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DD98880" w14:textId="77777777" w:rsidR="00D5632F" w:rsidRDefault="00D5632F" w:rsidP="00D5632F">
      <w:pPr>
        <w:pBdr>
          <w:top w:val="single" w:sz="4" w:space="1" w:color="auto"/>
          <w:left w:val="single" w:sz="4" w:space="4" w:color="auto"/>
          <w:bottom w:val="single" w:sz="4" w:space="1" w:color="auto"/>
          <w:right w:val="single" w:sz="4" w:space="4" w:color="auto"/>
        </w:pBdr>
        <w:shd w:val="clear" w:color="auto" w:fill="BDD6EE"/>
        <w:rPr>
          <w:b/>
          <w:sz w:val="26"/>
          <w:szCs w:val="26"/>
        </w:rPr>
      </w:pPr>
      <w:r>
        <w:rPr>
          <w:b/>
          <w:sz w:val="28"/>
        </w:rPr>
        <w:t xml:space="preserve">A-I – </w:t>
      </w:r>
      <w:r>
        <w:rPr>
          <w:b/>
          <w:sz w:val="26"/>
          <w:szCs w:val="26"/>
        </w:rPr>
        <w:t>Základní informace o žádosti o akreditaci</w:t>
      </w:r>
    </w:p>
    <w:p w14:paraId="2D567151" w14:textId="77777777" w:rsidR="00D5632F" w:rsidRDefault="00D5632F" w:rsidP="00D5632F">
      <w:pPr>
        <w:rPr>
          <w:b/>
          <w:sz w:val="28"/>
        </w:rPr>
      </w:pPr>
    </w:p>
    <w:p w14:paraId="6845E998" w14:textId="77777777" w:rsidR="00D5632F" w:rsidRDefault="00D5632F" w:rsidP="00D5632F">
      <w:pPr>
        <w:tabs>
          <w:tab w:val="left" w:pos="3828"/>
        </w:tabs>
        <w:spacing w:after="240"/>
        <w:rPr>
          <w:b/>
          <w:sz w:val="28"/>
        </w:rPr>
      </w:pPr>
      <w:r>
        <w:rPr>
          <w:b/>
          <w:sz w:val="28"/>
        </w:rPr>
        <w:t xml:space="preserve">Název vysoké školy: </w:t>
      </w:r>
      <w:r>
        <w:rPr>
          <w:b/>
          <w:sz w:val="28"/>
        </w:rPr>
        <w:tab/>
      </w:r>
      <w:r w:rsidRPr="002B070F">
        <w:rPr>
          <w:b/>
          <w:sz w:val="28"/>
        </w:rPr>
        <w:t>Univerzita Tomáše Bati ve Zlíně</w:t>
      </w:r>
    </w:p>
    <w:p w14:paraId="5D1F5CC2" w14:textId="77777777" w:rsidR="00D5632F" w:rsidRDefault="00D5632F" w:rsidP="00D5632F">
      <w:pPr>
        <w:tabs>
          <w:tab w:val="left" w:pos="3828"/>
        </w:tabs>
        <w:spacing w:after="240"/>
        <w:ind w:left="3686" w:hanging="3686"/>
        <w:rPr>
          <w:b/>
          <w:sz w:val="28"/>
        </w:rPr>
      </w:pPr>
    </w:p>
    <w:p w14:paraId="173677F0" w14:textId="77777777" w:rsidR="00D5632F" w:rsidRDefault="00D5632F" w:rsidP="00D5632F">
      <w:pPr>
        <w:tabs>
          <w:tab w:val="left" w:pos="3828"/>
        </w:tabs>
        <w:spacing w:after="240"/>
        <w:rPr>
          <w:b/>
          <w:sz w:val="28"/>
        </w:rPr>
      </w:pPr>
      <w:r>
        <w:rPr>
          <w:b/>
          <w:sz w:val="28"/>
        </w:rPr>
        <w:t xml:space="preserve">Název součásti vysoké školy: </w:t>
      </w:r>
      <w:r>
        <w:rPr>
          <w:b/>
          <w:sz w:val="28"/>
        </w:rPr>
        <w:tab/>
      </w:r>
      <w:r w:rsidRPr="002B070F">
        <w:rPr>
          <w:b/>
          <w:sz w:val="28"/>
        </w:rPr>
        <w:t>Fakulta managementu a ekonomiky</w:t>
      </w:r>
    </w:p>
    <w:p w14:paraId="1FA3F686" w14:textId="77777777" w:rsidR="00D5632F" w:rsidRDefault="00D5632F" w:rsidP="00D5632F">
      <w:pPr>
        <w:tabs>
          <w:tab w:val="left" w:pos="3828"/>
        </w:tabs>
        <w:spacing w:after="240"/>
        <w:ind w:left="3544" w:hanging="3544"/>
        <w:rPr>
          <w:b/>
          <w:sz w:val="28"/>
        </w:rPr>
      </w:pPr>
    </w:p>
    <w:p w14:paraId="70353F54" w14:textId="77777777" w:rsidR="00D5632F" w:rsidRDefault="00D5632F" w:rsidP="00D5632F">
      <w:pPr>
        <w:tabs>
          <w:tab w:val="left" w:pos="3828"/>
        </w:tabs>
        <w:spacing w:after="240"/>
        <w:rPr>
          <w:b/>
          <w:sz w:val="28"/>
        </w:rPr>
      </w:pPr>
      <w:r>
        <w:rPr>
          <w:b/>
          <w:sz w:val="28"/>
        </w:rPr>
        <w:t>Název spolupracující instituce:</w:t>
      </w:r>
    </w:p>
    <w:p w14:paraId="45CB72C0" w14:textId="77777777" w:rsidR="00D5632F" w:rsidRDefault="00D5632F" w:rsidP="00D5632F">
      <w:pPr>
        <w:tabs>
          <w:tab w:val="left" w:pos="3828"/>
        </w:tabs>
        <w:spacing w:after="240"/>
        <w:rPr>
          <w:b/>
          <w:sz w:val="28"/>
        </w:rPr>
      </w:pPr>
    </w:p>
    <w:p w14:paraId="28FE05B2" w14:textId="4CD74825" w:rsidR="00D5632F" w:rsidRDefault="00D5632F" w:rsidP="001B465D">
      <w:pPr>
        <w:tabs>
          <w:tab w:val="left" w:pos="3828"/>
        </w:tabs>
        <w:rPr>
          <w:b/>
          <w:sz w:val="28"/>
        </w:rPr>
      </w:pPr>
      <w:r>
        <w:rPr>
          <w:b/>
          <w:sz w:val="28"/>
        </w:rPr>
        <w:t>Název studijního programu:</w:t>
      </w:r>
      <w:r>
        <w:rPr>
          <w:b/>
          <w:sz w:val="28"/>
        </w:rPr>
        <w:tab/>
      </w:r>
      <w:r w:rsidR="00DC19C1">
        <w:rPr>
          <w:b/>
          <w:sz w:val="28"/>
        </w:rPr>
        <w:t>Economics and</w:t>
      </w:r>
      <w:r w:rsidRPr="002B070F">
        <w:rPr>
          <w:b/>
          <w:sz w:val="28"/>
        </w:rPr>
        <w:t xml:space="preserve"> </w:t>
      </w:r>
      <w:r w:rsidR="00DC19C1">
        <w:rPr>
          <w:b/>
          <w:sz w:val="28"/>
        </w:rPr>
        <w:t>M</w:t>
      </w:r>
      <w:r w:rsidRPr="002B070F">
        <w:rPr>
          <w:b/>
          <w:sz w:val="28"/>
        </w:rPr>
        <w:t>anagement</w:t>
      </w:r>
    </w:p>
    <w:p w14:paraId="342D3E41" w14:textId="77777777" w:rsidR="00D5632F" w:rsidRDefault="00D5632F" w:rsidP="00D5632F">
      <w:pPr>
        <w:tabs>
          <w:tab w:val="left" w:pos="3828"/>
        </w:tabs>
        <w:spacing w:after="240"/>
        <w:rPr>
          <w:b/>
          <w:sz w:val="28"/>
        </w:rPr>
      </w:pPr>
    </w:p>
    <w:p w14:paraId="6A961901" w14:textId="0B98AE4C" w:rsidR="00D5632F" w:rsidRDefault="00D5632F" w:rsidP="002E6DF0">
      <w:pPr>
        <w:tabs>
          <w:tab w:val="left" w:pos="3828"/>
        </w:tabs>
        <w:ind w:left="3828" w:hanging="3828"/>
        <w:rPr>
          <w:sz w:val="28"/>
        </w:rPr>
      </w:pPr>
      <w:r>
        <w:rPr>
          <w:b/>
          <w:sz w:val="28"/>
        </w:rPr>
        <w:t>Typ žádosti o akreditaci:</w:t>
      </w:r>
      <w:r>
        <w:rPr>
          <w:sz w:val="28"/>
        </w:rPr>
        <w:tab/>
      </w:r>
      <w:r w:rsidR="005573F6">
        <w:rPr>
          <w:sz w:val="28"/>
        </w:rPr>
        <w:t xml:space="preserve">rozšíření akreditovaného BSP o </w:t>
      </w:r>
      <w:r w:rsidR="005573F6">
        <w:rPr>
          <w:b/>
          <w:sz w:val="28"/>
        </w:rPr>
        <w:t>další místo  realizace výuky</w:t>
      </w:r>
      <w:r w:rsidR="005573F6" w:rsidRPr="002B070F">
        <w:rPr>
          <w:sz w:val="28"/>
        </w:rPr>
        <w:t xml:space="preserve"> </w:t>
      </w:r>
    </w:p>
    <w:p w14:paraId="7B634A16" w14:textId="77777777" w:rsidR="002E6DF0" w:rsidRDefault="002E6DF0" w:rsidP="005573F6">
      <w:pPr>
        <w:tabs>
          <w:tab w:val="left" w:pos="3828"/>
        </w:tabs>
        <w:ind w:left="3544" w:hanging="3544"/>
        <w:rPr>
          <w:b/>
          <w:sz w:val="28"/>
        </w:rPr>
      </w:pPr>
    </w:p>
    <w:p w14:paraId="1B4A24CA" w14:textId="77777777" w:rsidR="00D5632F" w:rsidRDefault="00D5632F" w:rsidP="00D5632F">
      <w:pPr>
        <w:tabs>
          <w:tab w:val="left" w:pos="3828"/>
        </w:tabs>
        <w:spacing w:after="240"/>
        <w:ind w:left="3825" w:hanging="3825"/>
        <w:rPr>
          <w:b/>
          <w:sz w:val="28"/>
        </w:rPr>
      </w:pPr>
      <w:r>
        <w:rPr>
          <w:b/>
          <w:sz w:val="28"/>
        </w:rPr>
        <w:t>Schvalující orgán:</w:t>
      </w:r>
      <w:r>
        <w:rPr>
          <w:b/>
          <w:sz w:val="28"/>
        </w:rPr>
        <w:tab/>
      </w:r>
      <w:r>
        <w:rPr>
          <w:b/>
          <w:sz w:val="28"/>
        </w:rPr>
        <w:tab/>
      </w:r>
      <w:r w:rsidRPr="002B070F">
        <w:rPr>
          <w:b/>
          <w:sz w:val="28"/>
        </w:rPr>
        <w:t>Vědecká rada FaME UTB, Rada pro vnitřní hodnocení UTB</w:t>
      </w:r>
    </w:p>
    <w:p w14:paraId="067222AB" w14:textId="77777777" w:rsidR="00D5632F" w:rsidRDefault="00D5632F" w:rsidP="00D5632F">
      <w:pPr>
        <w:tabs>
          <w:tab w:val="left" w:pos="3828"/>
        </w:tabs>
        <w:spacing w:after="240"/>
        <w:rPr>
          <w:b/>
          <w:sz w:val="28"/>
        </w:rPr>
      </w:pPr>
    </w:p>
    <w:p w14:paraId="63A89FF5" w14:textId="6731C8C0" w:rsidR="00D5632F" w:rsidRDefault="00D5632F" w:rsidP="00D5632F">
      <w:pPr>
        <w:tabs>
          <w:tab w:val="left" w:pos="3828"/>
        </w:tabs>
        <w:spacing w:after="240"/>
        <w:ind w:left="3825" w:hanging="3825"/>
        <w:rPr>
          <w:b/>
          <w:sz w:val="28"/>
        </w:rPr>
      </w:pPr>
      <w:r>
        <w:rPr>
          <w:b/>
          <w:sz w:val="28"/>
        </w:rPr>
        <w:t>Datum schválení žádosti:</w:t>
      </w:r>
      <w:r>
        <w:rPr>
          <w:b/>
          <w:sz w:val="28"/>
        </w:rPr>
        <w:tab/>
      </w:r>
      <w:r>
        <w:rPr>
          <w:b/>
          <w:sz w:val="28"/>
        </w:rPr>
        <w:tab/>
      </w:r>
      <w:r w:rsidRPr="002B070F">
        <w:rPr>
          <w:b/>
          <w:sz w:val="28"/>
        </w:rPr>
        <w:t>schváleno Vědeckou radou FaME dne</w:t>
      </w:r>
      <w:r>
        <w:rPr>
          <w:b/>
          <w:sz w:val="28"/>
        </w:rPr>
        <w:t xml:space="preserve"> </w:t>
      </w:r>
      <w:r w:rsidR="004E504B">
        <w:rPr>
          <w:b/>
          <w:sz w:val="28"/>
        </w:rPr>
        <w:t xml:space="preserve">              11. 11. </w:t>
      </w:r>
      <w:r w:rsidR="004E504B" w:rsidRPr="002E6DF0">
        <w:rPr>
          <w:b/>
          <w:sz w:val="28"/>
        </w:rPr>
        <w:t>2019</w:t>
      </w:r>
      <w:r>
        <w:rPr>
          <w:b/>
          <w:sz w:val="28"/>
        </w:rPr>
        <w:t xml:space="preserve">  </w:t>
      </w:r>
      <w:r w:rsidR="006C3841">
        <w:rPr>
          <w:b/>
          <w:sz w:val="28"/>
        </w:rPr>
        <w:t xml:space="preserve"> </w:t>
      </w:r>
      <w:r>
        <w:rPr>
          <w:b/>
          <w:sz w:val="28"/>
        </w:rPr>
        <w:t xml:space="preserve">  </w:t>
      </w:r>
    </w:p>
    <w:p w14:paraId="398686E7" w14:textId="1439C0B2" w:rsidR="00D5632F" w:rsidRDefault="00D5632F" w:rsidP="001B465D">
      <w:pPr>
        <w:tabs>
          <w:tab w:val="left" w:pos="3828"/>
        </w:tabs>
        <w:rPr>
          <w:b/>
          <w:sz w:val="28"/>
        </w:rPr>
      </w:pPr>
      <w:r>
        <w:rPr>
          <w:b/>
          <w:sz w:val="28"/>
        </w:rPr>
        <w:t>Odkaz na elektronickou podobu žádosti:</w:t>
      </w:r>
      <w:r w:rsidR="0081109A">
        <w:rPr>
          <w:b/>
          <w:sz w:val="28"/>
        </w:rPr>
        <w:t xml:space="preserve"> </w:t>
      </w:r>
      <w:r w:rsidR="0081109A" w:rsidRPr="0081109A">
        <w:rPr>
          <w:sz w:val="28"/>
        </w:rPr>
        <w:t xml:space="preserve">ke stažení </w:t>
      </w:r>
      <w:hyperlink r:id="rId8" w:history="1">
        <w:r w:rsidR="0081109A" w:rsidRPr="0081109A">
          <w:rPr>
            <w:rStyle w:val="Hypertextovodkaz"/>
            <w:b/>
            <w:sz w:val="28"/>
          </w:rPr>
          <w:t>zde</w:t>
        </w:r>
      </w:hyperlink>
    </w:p>
    <w:p w14:paraId="78F222AF" w14:textId="77777777" w:rsidR="00D5632F" w:rsidRDefault="00D5632F" w:rsidP="00D5632F">
      <w:pPr>
        <w:tabs>
          <w:tab w:val="left" w:pos="3828"/>
        </w:tabs>
        <w:spacing w:after="240"/>
        <w:rPr>
          <w:b/>
          <w:sz w:val="28"/>
        </w:rPr>
      </w:pPr>
    </w:p>
    <w:p w14:paraId="7C297A73" w14:textId="77777777" w:rsidR="00D5632F" w:rsidRDefault="00D5632F" w:rsidP="001B465D">
      <w:pPr>
        <w:tabs>
          <w:tab w:val="left" w:pos="3828"/>
        </w:tabs>
        <w:rPr>
          <w:b/>
          <w:sz w:val="28"/>
        </w:rPr>
      </w:pPr>
      <w:r>
        <w:rPr>
          <w:b/>
          <w:sz w:val="28"/>
        </w:rPr>
        <w:t>Odkazy na relevantní vnitřní předpisy:</w:t>
      </w:r>
    </w:p>
    <w:p w14:paraId="5F37BE56" w14:textId="77777777" w:rsidR="00483B92" w:rsidRDefault="00483B92" w:rsidP="001B465D">
      <w:pPr>
        <w:spacing w:after="120"/>
        <w:rPr>
          <w:b/>
          <w:sz w:val="28"/>
        </w:rPr>
      </w:pPr>
      <w:r w:rsidRPr="002B070F">
        <w:rPr>
          <w:sz w:val="24"/>
        </w:rPr>
        <w:t xml:space="preserve">Vnitřní předpisy </w:t>
      </w:r>
      <w:r>
        <w:rPr>
          <w:sz w:val="24"/>
        </w:rPr>
        <w:t>UTB</w:t>
      </w:r>
      <w:r w:rsidRPr="002B070F">
        <w:rPr>
          <w:sz w:val="24"/>
        </w:rPr>
        <w:t>:</w:t>
      </w:r>
      <w:r>
        <w:rPr>
          <w:sz w:val="24"/>
        </w:rPr>
        <w:t xml:space="preserve"> </w:t>
      </w:r>
      <w:hyperlink r:id="rId9" w:history="1">
        <w:r w:rsidRPr="000E5C1B">
          <w:rPr>
            <w:rStyle w:val="Hypertextovodkaz"/>
            <w:sz w:val="24"/>
          </w:rPr>
          <w:t>https://www.utb.cz/univerzita/uredni-deska/vnitrni-normy-a-predpisy/vnitrni-predpisy/</w:t>
        </w:r>
      </w:hyperlink>
      <w:r w:rsidRPr="000E5C1B">
        <w:rPr>
          <w:sz w:val="24"/>
        </w:rPr>
        <w:t xml:space="preserve"> </w:t>
      </w:r>
    </w:p>
    <w:p w14:paraId="788DD6B6" w14:textId="77777777" w:rsidR="00483B92" w:rsidRPr="000E5C1B" w:rsidRDefault="00483B92" w:rsidP="00483B92">
      <w:pPr>
        <w:spacing w:after="240"/>
        <w:rPr>
          <w:sz w:val="32"/>
        </w:rPr>
      </w:pPr>
      <w:r w:rsidRPr="002B070F">
        <w:rPr>
          <w:sz w:val="24"/>
        </w:rPr>
        <w:t xml:space="preserve">Vnitřní předpisy FaME: </w:t>
      </w:r>
      <w:hyperlink r:id="rId10" w:history="1">
        <w:r w:rsidRPr="006B19CF">
          <w:rPr>
            <w:rStyle w:val="Hypertextovodkaz"/>
            <w:sz w:val="24"/>
          </w:rPr>
          <w:t>https://fame.utb.cz/o-fakulte/uredni-deska/vnitrni-normy-a-predpisy/vnitrni-predpisy/</w:t>
        </w:r>
      </w:hyperlink>
      <w:r>
        <w:rPr>
          <w:sz w:val="32"/>
        </w:rPr>
        <w:t xml:space="preserve"> </w:t>
      </w:r>
    </w:p>
    <w:p w14:paraId="05BA1251" w14:textId="77777777" w:rsidR="005D4162" w:rsidRDefault="005D4162" w:rsidP="005D4162">
      <w:pPr>
        <w:rPr>
          <w:b/>
          <w:sz w:val="28"/>
        </w:rPr>
      </w:pPr>
      <w:r>
        <w:rPr>
          <w:b/>
          <w:sz w:val="28"/>
        </w:rPr>
        <w:t>Odkazy na interní stránky UTB a FaME:</w:t>
      </w:r>
    </w:p>
    <w:p w14:paraId="50460425" w14:textId="1E5C9AAC" w:rsidR="0081109A" w:rsidRDefault="0081109A" w:rsidP="0081109A">
      <w:pPr>
        <w:tabs>
          <w:tab w:val="left" w:pos="5387"/>
        </w:tabs>
        <w:rPr>
          <w:b/>
          <w:sz w:val="24"/>
        </w:rPr>
      </w:pPr>
      <w:r>
        <w:rPr>
          <w:b/>
          <w:sz w:val="24"/>
        </w:rPr>
        <w:t>Univerzita Tomáše Bati</w:t>
      </w:r>
      <w:r>
        <w:rPr>
          <w:b/>
          <w:sz w:val="24"/>
        </w:rPr>
        <w:tab/>
        <w:t>LMS Moodle</w:t>
      </w:r>
    </w:p>
    <w:p w14:paraId="4E5D647F" w14:textId="1DD32A24" w:rsidR="005D4162" w:rsidRPr="00723898" w:rsidRDefault="00C91220" w:rsidP="0081109A">
      <w:pPr>
        <w:tabs>
          <w:tab w:val="left" w:pos="5387"/>
        </w:tabs>
        <w:rPr>
          <w:b/>
          <w:sz w:val="24"/>
        </w:rPr>
      </w:pPr>
      <w:hyperlink r:id="rId11" w:history="1">
        <w:r w:rsidR="005D4162" w:rsidRPr="0015624F">
          <w:rPr>
            <w:rStyle w:val="Hypertextovodkaz"/>
            <w:sz w:val="24"/>
          </w:rPr>
          <w:t>https://www.utb.cz/wp-login.php</w:t>
        </w:r>
      </w:hyperlink>
      <w:r w:rsidR="005D4162">
        <w:rPr>
          <w:sz w:val="24"/>
        </w:rPr>
        <w:t xml:space="preserve"> </w:t>
      </w:r>
      <w:r w:rsidR="0081109A">
        <w:rPr>
          <w:sz w:val="24"/>
        </w:rPr>
        <w:tab/>
        <w:t>Login: hodnotitel</w:t>
      </w:r>
    </w:p>
    <w:p w14:paraId="2FE48070" w14:textId="07EC1B15" w:rsidR="0081109A" w:rsidRDefault="005D4162" w:rsidP="0081109A">
      <w:pPr>
        <w:tabs>
          <w:tab w:val="left" w:pos="5387"/>
        </w:tabs>
        <w:rPr>
          <w:b/>
          <w:sz w:val="24"/>
        </w:rPr>
      </w:pPr>
      <w:r w:rsidRPr="00723898">
        <w:rPr>
          <w:b/>
          <w:sz w:val="24"/>
        </w:rPr>
        <w:t>Fakulta managementu a ekonomiky</w:t>
      </w:r>
      <w:r w:rsidR="0081109A">
        <w:rPr>
          <w:b/>
          <w:sz w:val="24"/>
        </w:rPr>
        <w:tab/>
      </w:r>
      <w:r w:rsidR="0081109A" w:rsidRPr="0081109A">
        <w:rPr>
          <w:sz w:val="24"/>
        </w:rPr>
        <w:t>Heslo: AkreditaceFame2018</w:t>
      </w:r>
    </w:p>
    <w:p w14:paraId="6FE54961" w14:textId="4474CC71" w:rsidR="005D4162" w:rsidRDefault="00C91220" w:rsidP="0081109A">
      <w:pPr>
        <w:tabs>
          <w:tab w:val="left" w:pos="5387"/>
        </w:tabs>
        <w:rPr>
          <w:sz w:val="24"/>
        </w:rPr>
      </w:pPr>
      <w:hyperlink r:id="rId12" w:history="1">
        <w:r w:rsidR="005D4162" w:rsidRPr="0015624F">
          <w:rPr>
            <w:rStyle w:val="Hypertextovodkaz"/>
            <w:sz w:val="24"/>
          </w:rPr>
          <w:t>https://fame.utb.cz/wp-login.php</w:t>
        </w:r>
      </w:hyperlink>
      <w:r w:rsidR="005D4162">
        <w:rPr>
          <w:sz w:val="24"/>
        </w:rPr>
        <w:t xml:space="preserve"> </w:t>
      </w:r>
    </w:p>
    <w:p w14:paraId="4A3D07FF" w14:textId="77777777" w:rsidR="005D4162" w:rsidRDefault="005D4162" w:rsidP="0081109A">
      <w:pPr>
        <w:tabs>
          <w:tab w:val="left" w:pos="5387"/>
        </w:tabs>
        <w:rPr>
          <w:sz w:val="24"/>
        </w:rPr>
      </w:pPr>
      <w:r>
        <w:rPr>
          <w:sz w:val="24"/>
        </w:rPr>
        <w:t>Login: akreditace@utb.cz</w:t>
      </w:r>
    </w:p>
    <w:p w14:paraId="72FCFBB6" w14:textId="0CBF9B42" w:rsidR="00D5632F" w:rsidRDefault="005D4162" w:rsidP="0081109A">
      <w:pPr>
        <w:tabs>
          <w:tab w:val="left" w:pos="5387"/>
        </w:tabs>
        <w:spacing w:after="240"/>
        <w:rPr>
          <w:b/>
          <w:sz w:val="28"/>
        </w:rPr>
      </w:pPr>
      <w:r>
        <w:rPr>
          <w:sz w:val="24"/>
        </w:rPr>
        <w:t>Heslo: akreditaceutb062018</w:t>
      </w:r>
    </w:p>
    <w:p w14:paraId="6E516488" w14:textId="7BEF6ED9" w:rsidR="00D5632F" w:rsidRDefault="00D5632F" w:rsidP="00D5632F">
      <w:pPr>
        <w:spacing w:after="240"/>
        <w:rPr>
          <w:b/>
          <w:sz w:val="28"/>
        </w:rPr>
      </w:pPr>
      <w:r>
        <w:rPr>
          <w:b/>
          <w:sz w:val="28"/>
        </w:rPr>
        <w:t>ISCED F:</w:t>
      </w:r>
      <w:r w:rsidR="00695342">
        <w:rPr>
          <w:b/>
          <w:sz w:val="28"/>
        </w:rPr>
        <w:t xml:space="preserve"> </w:t>
      </w:r>
      <w:r w:rsidR="00CC7CE7">
        <w:rPr>
          <w:b/>
          <w:sz w:val="28"/>
        </w:rPr>
        <w:t>0413 Management a správa</w:t>
      </w:r>
    </w:p>
    <w:tbl>
      <w:tblPr>
        <w:tblW w:w="928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168"/>
        <w:gridCol w:w="1543"/>
        <w:gridCol w:w="2835"/>
        <w:gridCol w:w="1739"/>
      </w:tblGrid>
      <w:tr w:rsidR="00D5632F" w14:paraId="1F1F5C15" w14:textId="77777777" w:rsidTr="008605CB">
        <w:tc>
          <w:tcPr>
            <w:tcW w:w="9285" w:type="dxa"/>
            <w:gridSpan w:val="4"/>
            <w:tcBorders>
              <w:bottom w:val="double" w:sz="4" w:space="0" w:color="auto"/>
            </w:tcBorders>
            <w:shd w:val="clear" w:color="auto" w:fill="BDD6EE"/>
          </w:tcPr>
          <w:p w14:paraId="3785B28B" w14:textId="77777777" w:rsidR="00D5632F" w:rsidRDefault="00D5632F" w:rsidP="008605CB">
            <w:pPr>
              <w:jc w:val="both"/>
              <w:rPr>
                <w:b/>
                <w:sz w:val="28"/>
              </w:rPr>
            </w:pPr>
            <w:r>
              <w:rPr>
                <w:b/>
                <w:sz w:val="28"/>
              </w:rPr>
              <w:lastRenderedPageBreak/>
              <w:t xml:space="preserve">B-I – </w:t>
            </w:r>
            <w:r>
              <w:rPr>
                <w:b/>
                <w:sz w:val="26"/>
                <w:szCs w:val="26"/>
              </w:rPr>
              <w:t>Charakteristika studijního programu</w:t>
            </w:r>
          </w:p>
        </w:tc>
      </w:tr>
      <w:tr w:rsidR="00D5632F" w14:paraId="6A96CF6A" w14:textId="77777777" w:rsidTr="008605CB">
        <w:tc>
          <w:tcPr>
            <w:tcW w:w="3168" w:type="dxa"/>
            <w:tcBorders>
              <w:bottom w:val="single" w:sz="2" w:space="0" w:color="auto"/>
            </w:tcBorders>
            <w:shd w:val="clear" w:color="auto" w:fill="F7CAAC"/>
          </w:tcPr>
          <w:p w14:paraId="111C6673" w14:textId="77777777" w:rsidR="00D5632F" w:rsidRDefault="00D5632F" w:rsidP="008605CB">
            <w:pPr>
              <w:jc w:val="both"/>
              <w:rPr>
                <w:b/>
              </w:rPr>
            </w:pPr>
            <w:r>
              <w:rPr>
                <w:b/>
              </w:rPr>
              <w:t>Název studijního programu</w:t>
            </w:r>
          </w:p>
        </w:tc>
        <w:tc>
          <w:tcPr>
            <w:tcW w:w="6117" w:type="dxa"/>
            <w:gridSpan w:val="3"/>
            <w:tcBorders>
              <w:bottom w:val="single" w:sz="2" w:space="0" w:color="auto"/>
            </w:tcBorders>
          </w:tcPr>
          <w:p w14:paraId="099314EF" w14:textId="58120ABB" w:rsidR="00D5632F" w:rsidRPr="00090FE3" w:rsidRDefault="005573F6" w:rsidP="00DC19C1">
            <w:pPr>
              <w:rPr>
                <w:b/>
              </w:rPr>
            </w:pPr>
            <w:r>
              <w:rPr>
                <w:b/>
              </w:rPr>
              <w:t xml:space="preserve">B0413A050025 </w:t>
            </w:r>
            <w:r w:rsidR="00DC19C1">
              <w:rPr>
                <w:b/>
              </w:rPr>
              <w:t>Economics and M</w:t>
            </w:r>
            <w:r w:rsidR="00D5632F" w:rsidRPr="005A584B">
              <w:rPr>
                <w:b/>
              </w:rPr>
              <w:t>anagement</w:t>
            </w:r>
          </w:p>
        </w:tc>
      </w:tr>
      <w:tr w:rsidR="00D5632F" w14:paraId="2464105E" w14:textId="77777777" w:rsidTr="008605CB">
        <w:tc>
          <w:tcPr>
            <w:tcW w:w="3168" w:type="dxa"/>
            <w:tcBorders>
              <w:bottom w:val="single" w:sz="2" w:space="0" w:color="auto"/>
            </w:tcBorders>
            <w:shd w:val="clear" w:color="auto" w:fill="F7CAAC"/>
          </w:tcPr>
          <w:p w14:paraId="36A0175C" w14:textId="77777777" w:rsidR="00D5632F" w:rsidRDefault="00D5632F" w:rsidP="008605CB">
            <w:pPr>
              <w:jc w:val="both"/>
              <w:rPr>
                <w:b/>
              </w:rPr>
            </w:pPr>
            <w:r>
              <w:rPr>
                <w:b/>
              </w:rPr>
              <w:t>Typ studijního programu</w:t>
            </w:r>
          </w:p>
        </w:tc>
        <w:tc>
          <w:tcPr>
            <w:tcW w:w="6117" w:type="dxa"/>
            <w:gridSpan w:val="3"/>
            <w:tcBorders>
              <w:bottom w:val="single" w:sz="2" w:space="0" w:color="auto"/>
            </w:tcBorders>
          </w:tcPr>
          <w:p w14:paraId="36ACF5F2" w14:textId="77777777" w:rsidR="00D5632F" w:rsidRDefault="00D5632F" w:rsidP="008605CB">
            <w:r>
              <w:t>bakalářský</w:t>
            </w:r>
          </w:p>
        </w:tc>
      </w:tr>
      <w:tr w:rsidR="00D5632F" w14:paraId="2FFF7671" w14:textId="77777777" w:rsidTr="008605CB">
        <w:tc>
          <w:tcPr>
            <w:tcW w:w="3168" w:type="dxa"/>
            <w:tcBorders>
              <w:bottom w:val="single" w:sz="2" w:space="0" w:color="auto"/>
            </w:tcBorders>
            <w:shd w:val="clear" w:color="auto" w:fill="F7CAAC"/>
          </w:tcPr>
          <w:p w14:paraId="2DD4BC9E" w14:textId="77777777" w:rsidR="00D5632F" w:rsidRDefault="00D5632F" w:rsidP="008605CB">
            <w:pPr>
              <w:jc w:val="both"/>
              <w:rPr>
                <w:b/>
              </w:rPr>
            </w:pPr>
            <w:r>
              <w:rPr>
                <w:b/>
              </w:rPr>
              <w:t>Profil studijního programu</w:t>
            </w:r>
          </w:p>
        </w:tc>
        <w:tc>
          <w:tcPr>
            <w:tcW w:w="6117" w:type="dxa"/>
            <w:gridSpan w:val="3"/>
            <w:tcBorders>
              <w:bottom w:val="single" w:sz="2" w:space="0" w:color="auto"/>
            </w:tcBorders>
          </w:tcPr>
          <w:p w14:paraId="5554C467" w14:textId="77777777" w:rsidR="00D5632F" w:rsidRDefault="00D5632F" w:rsidP="008605CB">
            <w:r>
              <w:t>akademicky zaměřený</w:t>
            </w:r>
          </w:p>
        </w:tc>
      </w:tr>
      <w:tr w:rsidR="00D5632F" w14:paraId="094BBB97" w14:textId="77777777" w:rsidTr="008605CB">
        <w:tc>
          <w:tcPr>
            <w:tcW w:w="3168" w:type="dxa"/>
            <w:tcBorders>
              <w:bottom w:val="single" w:sz="2" w:space="0" w:color="auto"/>
            </w:tcBorders>
            <w:shd w:val="clear" w:color="auto" w:fill="F7CAAC"/>
          </w:tcPr>
          <w:p w14:paraId="766F8A6A" w14:textId="77777777" w:rsidR="00D5632F" w:rsidRDefault="00D5632F" w:rsidP="008605CB">
            <w:pPr>
              <w:jc w:val="both"/>
              <w:rPr>
                <w:b/>
              </w:rPr>
            </w:pPr>
            <w:r>
              <w:rPr>
                <w:b/>
              </w:rPr>
              <w:t>Forma studia</w:t>
            </w:r>
          </w:p>
        </w:tc>
        <w:tc>
          <w:tcPr>
            <w:tcW w:w="6117" w:type="dxa"/>
            <w:gridSpan w:val="3"/>
            <w:tcBorders>
              <w:bottom w:val="single" w:sz="2" w:space="0" w:color="auto"/>
            </w:tcBorders>
          </w:tcPr>
          <w:p w14:paraId="301DFBA5" w14:textId="77777777" w:rsidR="00D5632F" w:rsidRDefault="00D5632F" w:rsidP="008605CB">
            <w:r>
              <w:t xml:space="preserve">prezenční </w:t>
            </w:r>
          </w:p>
        </w:tc>
      </w:tr>
      <w:tr w:rsidR="00D5632F" w14:paraId="630E360A" w14:textId="77777777" w:rsidTr="008605CB">
        <w:tc>
          <w:tcPr>
            <w:tcW w:w="3168" w:type="dxa"/>
            <w:tcBorders>
              <w:bottom w:val="single" w:sz="2" w:space="0" w:color="auto"/>
            </w:tcBorders>
            <w:shd w:val="clear" w:color="auto" w:fill="F7CAAC"/>
          </w:tcPr>
          <w:p w14:paraId="396850BE" w14:textId="77777777" w:rsidR="00D5632F" w:rsidRDefault="00D5632F" w:rsidP="008605CB">
            <w:pPr>
              <w:jc w:val="both"/>
              <w:rPr>
                <w:b/>
              </w:rPr>
            </w:pPr>
            <w:r>
              <w:rPr>
                <w:b/>
              </w:rPr>
              <w:t>Standardní doba studia</w:t>
            </w:r>
          </w:p>
        </w:tc>
        <w:tc>
          <w:tcPr>
            <w:tcW w:w="6117" w:type="dxa"/>
            <w:gridSpan w:val="3"/>
            <w:tcBorders>
              <w:bottom w:val="single" w:sz="2" w:space="0" w:color="auto"/>
            </w:tcBorders>
          </w:tcPr>
          <w:p w14:paraId="71EE6E66" w14:textId="77777777" w:rsidR="00D5632F" w:rsidRDefault="00D5632F" w:rsidP="008605CB">
            <w:r>
              <w:t>3</w:t>
            </w:r>
          </w:p>
        </w:tc>
      </w:tr>
      <w:tr w:rsidR="00D5632F" w14:paraId="0C9B7EF4" w14:textId="77777777" w:rsidTr="008605CB">
        <w:tc>
          <w:tcPr>
            <w:tcW w:w="3168" w:type="dxa"/>
            <w:tcBorders>
              <w:bottom w:val="single" w:sz="2" w:space="0" w:color="auto"/>
            </w:tcBorders>
            <w:shd w:val="clear" w:color="auto" w:fill="F7CAAC"/>
          </w:tcPr>
          <w:p w14:paraId="333C088E" w14:textId="77777777" w:rsidR="00D5632F" w:rsidRDefault="00D5632F" w:rsidP="008605CB">
            <w:pPr>
              <w:jc w:val="both"/>
              <w:rPr>
                <w:b/>
              </w:rPr>
            </w:pPr>
            <w:r>
              <w:rPr>
                <w:b/>
              </w:rPr>
              <w:t>Jazyk studia</w:t>
            </w:r>
          </w:p>
        </w:tc>
        <w:tc>
          <w:tcPr>
            <w:tcW w:w="6117" w:type="dxa"/>
            <w:gridSpan w:val="3"/>
            <w:tcBorders>
              <w:bottom w:val="single" w:sz="2" w:space="0" w:color="auto"/>
            </w:tcBorders>
          </w:tcPr>
          <w:p w14:paraId="21211125" w14:textId="77777777" w:rsidR="00D5632F" w:rsidRDefault="00D5632F" w:rsidP="008605CB">
            <w:r>
              <w:t>anglický</w:t>
            </w:r>
          </w:p>
        </w:tc>
      </w:tr>
      <w:tr w:rsidR="00D5632F" w14:paraId="3DEE82B1" w14:textId="77777777" w:rsidTr="008605CB">
        <w:tc>
          <w:tcPr>
            <w:tcW w:w="3168" w:type="dxa"/>
            <w:tcBorders>
              <w:bottom w:val="single" w:sz="2" w:space="0" w:color="auto"/>
            </w:tcBorders>
            <w:shd w:val="clear" w:color="auto" w:fill="F7CAAC"/>
          </w:tcPr>
          <w:p w14:paraId="44620732" w14:textId="77777777" w:rsidR="00D5632F" w:rsidRDefault="00D5632F" w:rsidP="008605CB">
            <w:pPr>
              <w:jc w:val="both"/>
              <w:rPr>
                <w:b/>
              </w:rPr>
            </w:pPr>
            <w:r>
              <w:rPr>
                <w:b/>
              </w:rPr>
              <w:t>Udělovaný akademický titul</w:t>
            </w:r>
          </w:p>
        </w:tc>
        <w:tc>
          <w:tcPr>
            <w:tcW w:w="6117" w:type="dxa"/>
            <w:gridSpan w:val="3"/>
            <w:tcBorders>
              <w:bottom w:val="single" w:sz="2" w:space="0" w:color="auto"/>
            </w:tcBorders>
          </w:tcPr>
          <w:p w14:paraId="7FBAD79C" w14:textId="77777777" w:rsidR="00D5632F" w:rsidRDefault="00D5632F" w:rsidP="008605CB">
            <w:r>
              <w:t>Bc.</w:t>
            </w:r>
          </w:p>
        </w:tc>
      </w:tr>
      <w:tr w:rsidR="00D5632F" w14:paraId="356AB6F7" w14:textId="77777777" w:rsidTr="008605CB">
        <w:tc>
          <w:tcPr>
            <w:tcW w:w="3168" w:type="dxa"/>
            <w:tcBorders>
              <w:bottom w:val="single" w:sz="2" w:space="0" w:color="auto"/>
            </w:tcBorders>
            <w:shd w:val="clear" w:color="auto" w:fill="F7CAAC"/>
          </w:tcPr>
          <w:p w14:paraId="0218A66F" w14:textId="77777777" w:rsidR="00D5632F" w:rsidRDefault="00D5632F" w:rsidP="008605CB">
            <w:pPr>
              <w:jc w:val="both"/>
              <w:rPr>
                <w:b/>
              </w:rPr>
            </w:pPr>
            <w:r>
              <w:rPr>
                <w:b/>
              </w:rPr>
              <w:t>Rigorózní řízení</w:t>
            </w:r>
          </w:p>
        </w:tc>
        <w:tc>
          <w:tcPr>
            <w:tcW w:w="1543" w:type="dxa"/>
            <w:tcBorders>
              <w:bottom w:val="single" w:sz="2" w:space="0" w:color="auto"/>
            </w:tcBorders>
          </w:tcPr>
          <w:p w14:paraId="06B5938B" w14:textId="77777777" w:rsidR="00D5632F" w:rsidRDefault="00D5632F" w:rsidP="008605CB">
            <w:r>
              <w:t>ne</w:t>
            </w:r>
          </w:p>
        </w:tc>
        <w:tc>
          <w:tcPr>
            <w:tcW w:w="2835" w:type="dxa"/>
            <w:tcBorders>
              <w:bottom w:val="single" w:sz="2" w:space="0" w:color="auto"/>
            </w:tcBorders>
            <w:shd w:val="clear" w:color="auto" w:fill="F7CAAC"/>
          </w:tcPr>
          <w:p w14:paraId="7EE9FD35" w14:textId="77777777" w:rsidR="00D5632F" w:rsidRPr="005F401C" w:rsidRDefault="00D5632F" w:rsidP="008605CB">
            <w:pPr>
              <w:rPr>
                <w:b/>
                <w:bCs/>
              </w:rPr>
            </w:pPr>
            <w:r w:rsidRPr="005F401C">
              <w:rPr>
                <w:b/>
                <w:bCs/>
              </w:rPr>
              <w:t>Udělovaný akademický titul</w:t>
            </w:r>
          </w:p>
        </w:tc>
        <w:tc>
          <w:tcPr>
            <w:tcW w:w="1739" w:type="dxa"/>
            <w:tcBorders>
              <w:bottom w:val="single" w:sz="2" w:space="0" w:color="auto"/>
            </w:tcBorders>
          </w:tcPr>
          <w:p w14:paraId="71A3D68C" w14:textId="77777777" w:rsidR="00D5632F" w:rsidRDefault="00D5632F" w:rsidP="008605CB"/>
        </w:tc>
      </w:tr>
      <w:tr w:rsidR="00D5632F" w14:paraId="1BF4FD21" w14:textId="77777777" w:rsidTr="008605CB">
        <w:tc>
          <w:tcPr>
            <w:tcW w:w="3168" w:type="dxa"/>
            <w:tcBorders>
              <w:bottom w:val="single" w:sz="2" w:space="0" w:color="auto"/>
            </w:tcBorders>
            <w:shd w:val="clear" w:color="auto" w:fill="F7CAAC"/>
          </w:tcPr>
          <w:p w14:paraId="59F9F02E" w14:textId="77777777" w:rsidR="00D5632F" w:rsidRDefault="00D5632F" w:rsidP="008605CB">
            <w:pPr>
              <w:jc w:val="both"/>
              <w:rPr>
                <w:b/>
              </w:rPr>
            </w:pPr>
            <w:r>
              <w:rPr>
                <w:b/>
              </w:rPr>
              <w:t>Garant studijního programu</w:t>
            </w:r>
          </w:p>
        </w:tc>
        <w:tc>
          <w:tcPr>
            <w:tcW w:w="6117" w:type="dxa"/>
            <w:gridSpan w:val="3"/>
            <w:tcBorders>
              <w:bottom w:val="single" w:sz="2" w:space="0" w:color="auto"/>
            </w:tcBorders>
          </w:tcPr>
          <w:p w14:paraId="647FF55E" w14:textId="414F1B3F" w:rsidR="00D5632F" w:rsidRPr="00F32111" w:rsidRDefault="005255E7" w:rsidP="008605CB">
            <w:pPr>
              <w:rPr>
                <w:b/>
              </w:rPr>
            </w:pPr>
            <w:r>
              <w:rPr>
                <w:b/>
              </w:rPr>
              <w:t xml:space="preserve">doc. </w:t>
            </w:r>
            <w:r w:rsidR="00D5632F" w:rsidRPr="00F32111">
              <w:rPr>
                <w:b/>
              </w:rPr>
              <w:t>Ing. Petr Novák, Ph.D.</w:t>
            </w:r>
          </w:p>
        </w:tc>
      </w:tr>
      <w:tr w:rsidR="00D5632F" w14:paraId="510D5964" w14:textId="77777777" w:rsidTr="008605CB">
        <w:tc>
          <w:tcPr>
            <w:tcW w:w="3168" w:type="dxa"/>
            <w:tcBorders>
              <w:top w:val="single" w:sz="2" w:space="0" w:color="auto"/>
              <w:left w:val="single" w:sz="2" w:space="0" w:color="auto"/>
              <w:bottom w:val="single" w:sz="2" w:space="0" w:color="auto"/>
              <w:right w:val="single" w:sz="2" w:space="0" w:color="auto"/>
            </w:tcBorders>
            <w:shd w:val="clear" w:color="auto" w:fill="F7CAAC"/>
          </w:tcPr>
          <w:p w14:paraId="209F96A2" w14:textId="77777777" w:rsidR="00D5632F" w:rsidRDefault="00D5632F" w:rsidP="008605CB">
            <w:pPr>
              <w:jc w:val="both"/>
              <w:rPr>
                <w:b/>
              </w:rPr>
            </w:pPr>
            <w:r>
              <w:rPr>
                <w:b/>
              </w:rPr>
              <w:t>Zaměření na přípravu k výkonu regulovaného povolání</w:t>
            </w:r>
          </w:p>
        </w:tc>
        <w:tc>
          <w:tcPr>
            <w:tcW w:w="6117" w:type="dxa"/>
            <w:gridSpan w:val="3"/>
            <w:tcBorders>
              <w:top w:val="single" w:sz="2" w:space="0" w:color="auto"/>
              <w:left w:val="single" w:sz="2" w:space="0" w:color="auto"/>
              <w:bottom w:val="single" w:sz="2" w:space="0" w:color="auto"/>
              <w:right w:val="single" w:sz="2" w:space="0" w:color="auto"/>
            </w:tcBorders>
          </w:tcPr>
          <w:p w14:paraId="25628ECF" w14:textId="77777777" w:rsidR="00D5632F" w:rsidRDefault="00D5632F" w:rsidP="008605CB">
            <w:r>
              <w:t>ne</w:t>
            </w:r>
          </w:p>
        </w:tc>
      </w:tr>
      <w:tr w:rsidR="00D5632F" w14:paraId="1D1EB9FA" w14:textId="77777777" w:rsidTr="008605CB">
        <w:tc>
          <w:tcPr>
            <w:tcW w:w="3168" w:type="dxa"/>
            <w:tcBorders>
              <w:top w:val="single" w:sz="2" w:space="0" w:color="auto"/>
              <w:left w:val="single" w:sz="2" w:space="0" w:color="auto"/>
              <w:bottom w:val="single" w:sz="2" w:space="0" w:color="auto"/>
              <w:right w:val="single" w:sz="2" w:space="0" w:color="auto"/>
            </w:tcBorders>
            <w:shd w:val="clear" w:color="auto" w:fill="F7CAAC"/>
          </w:tcPr>
          <w:p w14:paraId="082B2208" w14:textId="77777777" w:rsidR="00D5632F" w:rsidRDefault="00D5632F" w:rsidP="008605CB">
            <w:pPr>
              <w:jc w:val="both"/>
              <w:rPr>
                <w:b/>
              </w:rPr>
            </w:pPr>
            <w:r>
              <w:rPr>
                <w:b/>
              </w:rPr>
              <w:t xml:space="preserve">Zaměření na přípravu odborníků z oblasti bezpečnosti České republiky </w:t>
            </w:r>
          </w:p>
        </w:tc>
        <w:tc>
          <w:tcPr>
            <w:tcW w:w="6117" w:type="dxa"/>
            <w:gridSpan w:val="3"/>
            <w:tcBorders>
              <w:top w:val="single" w:sz="2" w:space="0" w:color="auto"/>
              <w:left w:val="single" w:sz="2" w:space="0" w:color="auto"/>
              <w:bottom w:val="single" w:sz="2" w:space="0" w:color="auto"/>
              <w:right w:val="single" w:sz="2" w:space="0" w:color="auto"/>
            </w:tcBorders>
          </w:tcPr>
          <w:p w14:paraId="79C53211" w14:textId="77777777" w:rsidR="00D5632F" w:rsidRDefault="00D5632F" w:rsidP="008605CB">
            <w:r>
              <w:t>ne</w:t>
            </w:r>
          </w:p>
        </w:tc>
      </w:tr>
      <w:tr w:rsidR="00D5632F" w14:paraId="50CB071E" w14:textId="77777777" w:rsidTr="008605CB">
        <w:trPr>
          <w:trHeight w:val="438"/>
        </w:trPr>
        <w:tc>
          <w:tcPr>
            <w:tcW w:w="3168" w:type="dxa"/>
            <w:tcBorders>
              <w:top w:val="single" w:sz="2" w:space="0" w:color="auto"/>
              <w:left w:val="single" w:sz="2" w:space="0" w:color="auto"/>
              <w:bottom w:val="single" w:sz="2" w:space="0" w:color="auto"/>
              <w:right w:val="single" w:sz="2" w:space="0" w:color="auto"/>
            </w:tcBorders>
            <w:shd w:val="clear" w:color="auto" w:fill="F7CAAC"/>
          </w:tcPr>
          <w:p w14:paraId="3ED172C7" w14:textId="77777777" w:rsidR="00D5632F" w:rsidRDefault="00D5632F" w:rsidP="008605CB">
            <w:pPr>
              <w:jc w:val="both"/>
              <w:rPr>
                <w:b/>
              </w:rPr>
            </w:pPr>
            <w:r>
              <w:rPr>
                <w:b/>
              </w:rPr>
              <w:t>Uznávací orgán</w:t>
            </w:r>
          </w:p>
        </w:tc>
        <w:tc>
          <w:tcPr>
            <w:tcW w:w="6117" w:type="dxa"/>
            <w:gridSpan w:val="3"/>
            <w:tcBorders>
              <w:top w:val="single" w:sz="2" w:space="0" w:color="auto"/>
              <w:left w:val="single" w:sz="2" w:space="0" w:color="auto"/>
              <w:bottom w:val="single" w:sz="2" w:space="0" w:color="auto"/>
              <w:right w:val="single" w:sz="2" w:space="0" w:color="auto"/>
            </w:tcBorders>
          </w:tcPr>
          <w:p w14:paraId="042D16A9" w14:textId="77777777" w:rsidR="00D5632F" w:rsidRDefault="00D5632F" w:rsidP="008605CB"/>
        </w:tc>
      </w:tr>
      <w:tr w:rsidR="00D5632F" w14:paraId="11756BB0" w14:textId="77777777" w:rsidTr="008605CB">
        <w:tc>
          <w:tcPr>
            <w:tcW w:w="9285" w:type="dxa"/>
            <w:gridSpan w:val="4"/>
            <w:tcBorders>
              <w:top w:val="single" w:sz="2" w:space="0" w:color="auto"/>
            </w:tcBorders>
            <w:shd w:val="clear" w:color="auto" w:fill="F7CAAC"/>
          </w:tcPr>
          <w:p w14:paraId="17DCECCE" w14:textId="77777777" w:rsidR="00D5632F" w:rsidRDefault="00D5632F" w:rsidP="008605CB">
            <w:pPr>
              <w:jc w:val="both"/>
            </w:pPr>
            <w:r>
              <w:rPr>
                <w:b/>
              </w:rPr>
              <w:t>Oblast(i) vzdělávání a u kombinovaného studijního programu podíl jednotlivých oblastí vzdělávání v %</w:t>
            </w:r>
          </w:p>
        </w:tc>
      </w:tr>
      <w:tr w:rsidR="00D5632F" w14:paraId="173EEA9C" w14:textId="77777777" w:rsidTr="008605CB">
        <w:trPr>
          <w:trHeight w:val="1198"/>
        </w:trPr>
        <w:tc>
          <w:tcPr>
            <w:tcW w:w="9285" w:type="dxa"/>
            <w:gridSpan w:val="4"/>
            <w:shd w:val="clear" w:color="auto" w:fill="FFFFFF"/>
          </w:tcPr>
          <w:p w14:paraId="60B0F209" w14:textId="77777777" w:rsidR="00D5632F" w:rsidRDefault="00D5632F" w:rsidP="008605CB"/>
          <w:p w14:paraId="7F423ED3" w14:textId="77777777" w:rsidR="00D5632F" w:rsidRDefault="0085473D" w:rsidP="008605CB">
            <w:r>
              <w:t>Ekonomické obory</w:t>
            </w:r>
            <w:r w:rsidR="00D5632F">
              <w:t xml:space="preserve"> (100%)</w:t>
            </w:r>
          </w:p>
          <w:p w14:paraId="2B7112A6" w14:textId="77777777" w:rsidR="00D5632F" w:rsidRDefault="00D5632F" w:rsidP="008605CB"/>
          <w:p w14:paraId="136EA865" w14:textId="77777777" w:rsidR="00D5632F" w:rsidRDefault="00D5632F" w:rsidP="008605CB"/>
        </w:tc>
      </w:tr>
      <w:tr w:rsidR="00D5632F" w14:paraId="1AF4657D" w14:textId="77777777" w:rsidTr="008605CB">
        <w:trPr>
          <w:trHeight w:val="70"/>
        </w:trPr>
        <w:tc>
          <w:tcPr>
            <w:tcW w:w="9285" w:type="dxa"/>
            <w:gridSpan w:val="4"/>
            <w:shd w:val="clear" w:color="auto" w:fill="F7CAAC"/>
          </w:tcPr>
          <w:p w14:paraId="63BB13D3" w14:textId="77777777" w:rsidR="00D5632F" w:rsidRDefault="00D5632F" w:rsidP="008605CB">
            <w:r>
              <w:rPr>
                <w:b/>
              </w:rPr>
              <w:t>Cíle studia ve studijním programu</w:t>
            </w:r>
          </w:p>
        </w:tc>
      </w:tr>
      <w:tr w:rsidR="00D5632F" w14:paraId="4D51CD3E" w14:textId="77777777" w:rsidTr="008605CB">
        <w:trPr>
          <w:trHeight w:val="2108"/>
        </w:trPr>
        <w:tc>
          <w:tcPr>
            <w:tcW w:w="9285" w:type="dxa"/>
            <w:gridSpan w:val="4"/>
            <w:shd w:val="clear" w:color="auto" w:fill="FFFFFF"/>
          </w:tcPr>
          <w:p w14:paraId="157E6B51" w14:textId="2438D45F" w:rsidR="0035340F" w:rsidRDefault="005573F6" w:rsidP="008605CB">
            <w:pPr>
              <w:jc w:val="both"/>
            </w:pPr>
            <w:r w:rsidRPr="00FC099E">
              <w:t>Hlavním cílem studia v</w:t>
            </w:r>
            <w:r>
              <w:t xml:space="preserve"> akreditovaném</w:t>
            </w:r>
            <w:r w:rsidRPr="00FC099E">
              <w:t xml:space="preserve"> studijním programu </w:t>
            </w:r>
            <w:r>
              <w:t xml:space="preserve">B0413A050025 </w:t>
            </w:r>
            <w:r w:rsidRPr="00BD3842">
              <w:t>Economics and Management</w:t>
            </w:r>
            <w:r>
              <w:t xml:space="preserve">, který bude realizován v sídle Fakulty managementu a ekonomiky UTB ve Zlíně a nabízen paralelně i v 1. a 2 ročníku studia v místě na pracovišti v Erbilu (Kurdistán, Irák), je </w:t>
            </w:r>
            <w:r w:rsidRPr="00FC099E">
              <w:t>připravit studující jak</w:t>
            </w:r>
            <w:r w:rsidR="0035340F">
              <w:t>:</w:t>
            </w:r>
          </w:p>
          <w:p w14:paraId="0A6F994F" w14:textId="28BEF4B4" w:rsidR="0035340F" w:rsidRDefault="00D5632F" w:rsidP="008605CB">
            <w:pPr>
              <w:jc w:val="both"/>
            </w:pPr>
            <w:r w:rsidRPr="00FC099E">
              <w:t xml:space="preserve">A) pro jejich působení v praxi v soukromé, veřejné i neziskové sféře na pozicích nižšího a středního managementu, se schopností samostatného rozhodování, uplatnění systematického a tvůrčího přístupu k řešení problémů a volby odpovídajícího způsobu přizpůsobení se systémovým změnám i globálním trendům, tak </w:t>
            </w:r>
          </w:p>
          <w:p w14:paraId="2CE62C1A" w14:textId="4B9E13EF" w:rsidR="00A138A5" w:rsidRDefault="00D5632F" w:rsidP="008605CB">
            <w:pPr>
              <w:jc w:val="both"/>
            </w:pPr>
            <w:r w:rsidRPr="00FC099E">
              <w:t xml:space="preserve">B) pro následné magisterské studium v daném oboru nebo jemu příbuzných. </w:t>
            </w:r>
          </w:p>
          <w:p w14:paraId="1536A40F" w14:textId="77777777" w:rsidR="00D5632F" w:rsidRPr="00FC099E" w:rsidRDefault="00D5632F" w:rsidP="00A138A5">
            <w:pPr>
              <w:tabs>
                <w:tab w:val="left" w:pos="247"/>
              </w:tabs>
              <w:ind w:left="247" w:hanging="247"/>
              <w:jc w:val="both"/>
            </w:pPr>
            <w:r w:rsidRPr="00FC099E">
              <w:t xml:space="preserve">K naplnění hlavního cíle jsou stanoveny následující dílčí cíle, a to </w:t>
            </w:r>
          </w:p>
          <w:p w14:paraId="6C409948" w14:textId="77777777" w:rsidR="00D5632F" w:rsidRPr="00FC099E" w:rsidRDefault="00D5632F" w:rsidP="001C2699">
            <w:pPr>
              <w:pStyle w:val="Odstavecseseznamem"/>
              <w:numPr>
                <w:ilvl w:val="0"/>
                <w:numId w:val="68"/>
              </w:numPr>
              <w:tabs>
                <w:tab w:val="left" w:pos="247"/>
              </w:tabs>
              <w:ind w:left="247" w:hanging="247"/>
              <w:jc w:val="both"/>
              <w:rPr>
                <w:rFonts w:ascii="Times New Roman" w:hAnsi="Times New Roman"/>
                <w:sz w:val="20"/>
                <w:szCs w:val="20"/>
              </w:rPr>
            </w:pPr>
            <w:r w:rsidRPr="00FC099E">
              <w:rPr>
                <w:rFonts w:ascii="Times New Roman" w:hAnsi="Times New Roman"/>
                <w:sz w:val="20"/>
                <w:szCs w:val="20"/>
              </w:rPr>
              <w:t xml:space="preserve">v bloku znalosti: 1. vybavit studující obecnými znalostmi z oblasti ekonomie, managementu a financí při zohlednění aktuálních trendů a poznatků; 2. vybavit studující specifickými znalostmi při zohlednění aktuálních trendů a poznatků; </w:t>
            </w:r>
          </w:p>
          <w:p w14:paraId="05454417" w14:textId="77777777" w:rsidR="00D5632F" w:rsidRPr="00FC099E" w:rsidRDefault="00D5632F" w:rsidP="001C2699">
            <w:pPr>
              <w:pStyle w:val="Odstavecseseznamem"/>
              <w:numPr>
                <w:ilvl w:val="0"/>
                <w:numId w:val="68"/>
              </w:numPr>
              <w:tabs>
                <w:tab w:val="left" w:pos="247"/>
              </w:tabs>
              <w:ind w:left="247" w:hanging="247"/>
              <w:jc w:val="both"/>
              <w:rPr>
                <w:rFonts w:ascii="Times New Roman" w:hAnsi="Times New Roman"/>
                <w:sz w:val="20"/>
                <w:szCs w:val="20"/>
              </w:rPr>
            </w:pPr>
            <w:r w:rsidRPr="00FC099E">
              <w:rPr>
                <w:rFonts w:ascii="Times New Roman" w:hAnsi="Times New Roman"/>
                <w:sz w:val="20"/>
                <w:szCs w:val="20"/>
              </w:rPr>
              <w:t>v bloku dovednosti a schopnosti: 1. představit způsoby a podněcovat k samostatné analytické práci včetně navrhování dílčích inovativních řešení na příslušné úrovni komplexity, vyplývající z dané úrovně studia, a to při využití odpovídajících metodických postupů; 2. implementovat současné teoretické přístupy a dlouhodobě tyto znalosti aktualizovat za pomoci samostudia; 3. rozvinout a intenzivně posilovat schopnost se samostatně rozhodovat na základě kritického zhodnocení podkladů a kritické diskuse za využití odborné argumentace s dalšími aktéry; 4. podněcovat ke společensky odpovědnému samostatnému podnikání a odpovědnosti; 5. rozvinout a upevnit profesní jazykové kompetence v oblasti nejen anglického jazyka; 6. vychovávat k týmové práci; 7. využívat odpovídajícími způsobem specializované programové vybavení; 8. seznámit se se zkušenostmi z praxe a být schopen je samostatně aplikovat.</w:t>
            </w:r>
          </w:p>
        </w:tc>
      </w:tr>
      <w:tr w:rsidR="00D5632F" w14:paraId="49A0587B" w14:textId="77777777" w:rsidTr="008605CB">
        <w:trPr>
          <w:trHeight w:val="187"/>
        </w:trPr>
        <w:tc>
          <w:tcPr>
            <w:tcW w:w="9285" w:type="dxa"/>
            <w:gridSpan w:val="4"/>
            <w:shd w:val="clear" w:color="auto" w:fill="F7CAAC"/>
          </w:tcPr>
          <w:p w14:paraId="563BA7C7" w14:textId="77777777" w:rsidR="00D5632F" w:rsidRPr="00FC099E" w:rsidRDefault="00D5632F" w:rsidP="008605CB">
            <w:pPr>
              <w:jc w:val="both"/>
            </w:pPr>
            <w:r w:rsidRPr="00FC099E">
              <w:rPr>
                <w:b/>
              </w:rPr>
              <w:t>Profil absolventa studijního programu</w:t>
            </w:r>
          </w:p>
        </w:tc>
      </w:tr>
      <w:tr w:rsidR="00D5632F" w14:paraId="680D4197" w14:textId="77777777" w:rsidTr="008605CB">
        <w:trPr>
          <w:trHeight w:val="2694"/>
        </w:trPr>
        <w:tc>
          <w:tcPr>
            <w:tcW w:w="9285" w:type="dxa"/>
            <w:gridSpan w:val="4"/>
            <w:shd w:val="clear" w:color="auto" w:fill="FFFFFF"/>
          </w:tcPr>
          <w:p w14:paraId="276F42B3" w14:textId="3337F796" w:rsidR="00D5632F" w:rsidRPr="00FC099E" w:rsidRDefault="00D5632F" w:rsidP="008605CB">
            <w:pPr>
              <w:jc w:val="both"/>
              <w:rPr>
                <w:color w:val="000000"/>
              </w:rPr>
            </w:pPr>
            <w:r w:rsidRPr="00FC099E">
              <w:rPr>
                <w:color w:val="000000"/>
              </w:rPr>
              <w:t xml:space="preserve">Absolvent </w:t>
            </w:r>
            <w:r w:rsidR="00A138A5">
              <w:rPr>
                <w:color w:val="000000"/>
              </w:rPr>
              <w:t xml:space="preserve">studijního programu </w:t>
            </w:r>
            <w:r w:rsidR="00A15583" w:rsidRPr="00BD3842">
              <w:t>Economics and Management</w:t>
            </w:r>
            <w:r w:rsidR="00A15583" w:rsidRPr="002E6DF0">
              <w:t xml:space="preserve"> </w:t>
            </w:r>
            <w:r w:rsidRPr="00FC099E">
              <w:rPr>
                <w:color w:val="000000"/>
              </w:rPr>
              <w:t>je schopen řešit problematiku z oblasti ekonomických a manažerských záležitostí podnikových i veřejnosprávních jednotek, a to včetně jejich základních finančních a účetních činností. Absolvent BSP je tímto způsobilý pro praktické uplatnění na nižších a středních manažerských a ekonomických postech jak v podnikové sféře, tak veřejné správě, a to např. na pozicích ekonom, analytik, projektový manažer, účetní či ekonomický poradce. Absolvent je rovněž připraven i ke studiu v magisterském studijním programu.</w:t>
            </w:r>
          </w:p>
          <w:p w14:paraId="725E8299" w14:textId="652513F6" w:rsidR="00D5632F" w:rsidRPr="00FC099E" w:rsidRDefault="00D5632F" w:rsidP="008605CB">
            <w:pPr>
              <w:jc w:val="both"/>
              <w:rPr>
                <w:color w:val="000000"/>
              </w:rPr>
            </w:pPr>
            <w:r>
              <w:rPr>
                <w:b/>
                <w:color w:val="000000"/>
              </w:rPr>
              <w:t>Studijní program</w:t>
            </w:r>
            <w:r w:rsidRPr="00FC099E">
              <w:rPr>
                <w:b/>
                <w:color w:val="000000"/>
              </w:rPr>
              <w:t xml:space="preserve"> </w:t>
            </w:r>
            <w:r w:rsidR="00BD3842" w:rsidRPr="00BD3842">
              <w:rPr>
                <w:b/>
              </w:rPr>
              <w:t>Economics and Management</w:t>
            </w:r>
            <w:r w:rsidR="00BD3842" w:rsidRPr="00FC099E">
              <w:t xml:space="preserve"> </w:t>
            </w:r>
            <w:r w:rsidRPr="00FC099E">
              <w:rPr>
                <w:color w:val="000000"/>
              </w:rPr>
              <w:t xml:space="preserve">vybavuje absolventa souborem základních znalostí klíčových ekonomických předmětů a jejich vzájemných souvislostí. Porozumí managementu, </w:t>
            </w:r>
            <w:r w:rsidR="00C91EF8">
              <w:rPr>
                <w:color w:val="000000"/>
              </w:rPr>
              <w:t xml:space="preserve">marketingu, </w:t>
            </w:r>
            <w:r w:rsidRPr="00FC099E">
              <w:rPr>
                <w:color w:val="000000"/>
              </w:rPr>
              <w:t>podnikovým činnostem, procesům, finanční a účetní problematice, metodám, nástrojům a technologiím aplikovaným v oblasti řízení podniku. Bude umět definovat a analyzovat problémy z oblasti managementu a ekonomiky a navrhovat jejich základní směr řešení.</w:t>
            </w:r>
          </w:p>
          <w:p w14:paraId="2EC522EA" w14:textId="77777777" w:rsidR="00D5632F" w:rsidRPr="00FC099E" w:rsidRDefault="00D5632F" w:rsidP="008605CB">
            <w:pPr>
              <w:jc w:val="both"/>
              <w:rPr>
                <w:b/>
              </w:rPr>
            </w:pPr>
            <w:r w:rsidRPr="00FC099E">
              <w:rPr>
                <w:b/>
              </w:rPr>
              <w:t>Odborné znalosti</w:t>
            </w:r>
          </w:p>
          <w:p w14:paraId="5BD9443F" w14:textId="058E59AE" w:rsidR="00D5632F" w:rsidRPr="00FC099E" w:rsidRDefault="00D5632F" w:rsidP="008605CB">
            <w:pPr>
              <w:jc w:val="both"/>
            </w:pPr>
            <w:r w:rsidRPr="00FC099E">
              <w:lastRenderedPageBreak/>
              <w:t xml:space="preserve">V rámci předmětů profilujícího základu studijního programu </w:t>
            </w:r>
            <w:r w:rsidR="00343DC3">
              <w:t xml:space="preserve">Economics and Management </w:t>
            </w:r>
            <w:r w:rsidRPr="00FC099E">
              <w:t>absolvent získá následující odborné znalosti:</w:t>
            </w:r>
          </w:p>
          <w:p w14:paraId="391C0B8A" w14:textId="77777777" w:rsidR="00D5632F" w:rsidRPr="00FC099E" w:rsidRDefault="00D5632F" w:rsidP="001C2699">
            <w:pPr>
              <w:pStyle w:val="Odstavecseseznamem"/>
              <w:numPr>
                <w:ilvl w:val="0"/>
                <w:numId w:val="63"/>
              </w:numPr>
              <w:spacing w:after="0" w:line="240" w:lineRule="auto"/>
              <w:ind w:left="714" w:hanging="357"/>
              <w:jc w:val="both"/>
              <w:rPr>
                <w:rFonts w:ascii="Times New Roman" w:hAnsi="Times New Roman"/>
                <w:sz w:val="20"/>
                <w:szCs w:val="20"/>
              </w:rPr>
            </w:pPr>
            <w:r w:rsidRPr="00FC099E">
              <w:rPr>
                <w:rFonts w:ascii="Times New Roman" w:hAnsi="Times New Roman"/>
                <w:sz w:val="20"/>
                <w:szCs w:val="20"/>
              </w:rPr>
              <w:t>zná základní ekonomické kategorie a principy z pohledu současné mikroekonomické a  makroekonomické teorie a rozumí základním souvislostem ekonomických pojmů a kategorií</w:t>
            </w:r>
            <w:r w:rsidR="00A138A5">
              <w:rPr>
                <w:rFonts w:ascii="Times New Roman" w:hAnsi="Times New Roman"/>
                <w:sz w:val="20"/>
                <w:szCs w:val="20"/>
              </w:rPr>
              <w:t>,</w:t>
            </w:r>
          </w:p>
          <w:p w14:paraId="03F38122" w14:textId="77777777" w:rsidR="00D5632F" w:rsidRPr="00FC099E" w:rsidRDefault="00D5632F" w:rsidP="001C2699">
            <w:pPr>
              <w:pStyle w:val="Odstavecseseznamem"/>
              <w:numPr>
                <w:ilvl w:val="0"/>
                <w:numId w:val="63"/>
              </w:numPr>
              <w:spacing w:after="0" w:line="240" w:lineRule="auto"/>
              <w:ind w:left="714" w:hanging="357"/>
              <w:jc w:val="both"/>
              <w:rPr>
                <w:rFonts w:ascii="Times New Roman" w:hAnsi="Times New Roman"/>
                <w:sz w:val="20"/>
                <w:szCs w:val="20"/>
              </w:rPr>
            </w:pPr>
            <w:r w:rsidRPr="00FC099E">
              <w:rPr>
                <w:rFonts w:ascii="Times New Roman" w:hAnsi="Times New Roman"/>
                <w:sz w:val="20"/>
                <w:szCs w:val="20"/>
              </w:rPr>
              <w:t>má přehled o legislativním rámci fungování ekonomických subjektů včetně rámce daňového</w:t>
            </w:r>
            <w:r w:rsidR="00A138A5">
              <w:rPr>
                <w:rFonts w:ascii="Times New Roman" w:hAnsi="Times New Roman"/>
                <w:sz w:val="20"/>
                <w:szCs w:val="20"/>
              </w:rPr>
              <w:t>,</w:t>
            </w:r>
          </w:p>
          <w:p w14:paraId="2FAD9A38" w14:textId="77777777" w:rsidR="00D5632F" w:rsidRPr="00FC099E" w:rsidRDefault="00D5632F" w:rsidP="001C2699">
            <w:pPr>
              <w:pStyle w:val="Odstavecseseznamem"/>
              <w:numPr>
                <w:ilvl w:val="0"/>
                <w:numId w:val="63"/>
              </w:numPr>
              <w:spacing w:after="0" w:line="240" w:lineRule="auto"/>
              <w:ind w:left="714" w:hanging="357"/>
              <w:jc w:val="both"/>
              <w:rPr>
                <w:rFonts w:ascii="Times New Roman" w:hAnsi="Times New Roman"/>
                <w:sz w:val="20"/>
                <w:szCs w:val="20"/>
              </w:rPr>
            </w:pPr>
            <w:r w:rsidRPr="00FC099E">
              <w:rPr>
                <w:rFonts w:ascii="Times New Roman" w:hAnsi="Times New Roman"/>
                <w:sz w:val="20"/>
                <w:szCs w:val="20"/>
              </w:rPr>
              <w:t>má přehled o způsobech účetního zachycení ekonomických dat podnikatelských a veřejnoprávních subjektů</w:t>
            </w:r>
            <w:r w:rsidR="00A138A5">
              <w:rPr>
                <w:rFonts w:ascii="Times New Roman" w:hAnsi="Times New Roman"/>
                <w:sz w:val="20"/>
                <w:szCs w:val="20"/>
              </w:rPr>
              <w:t>,</w:t>
            </w:r>
          </w:p>
          <w:p w14:paraId="320217E8" w14:textId="77777777" w:rsidR="00D5632F" w:rsidRPr="00FC099E" w:rsidRDefault="00D5632F" w:rsidP="001C2699">
            <w:pPr>
              <w:pStyle w:val="Odstavecseseznamem"/>
              <w:numPr>
                <w:ilvl w:val="0"/>
                <w:numId w:val="63"/>
              </w:numPr>
              <w:spacing w:after="0" w:line="240" w:lineRule="auto"/>
              <w:ind w:left="714" w:hanging="357"/>
              <w:jc w:val="both"/>
              <w:rPr>
                <w:rFonts w:ascii="Times New Roman" w:hAnsi="Times New Roman"/>
                <w:sz w:val="20"/>
                <w:szCs w:val="20"/>
              </w:rPr>
            </w:pPr>
            <w:r w:rsidRPr="00FC099E">
              <w:rPr>
                <w:rFonts w:ascii="Times New Roman" w:hAnsi="Times New Roman"/>
                <w:sz w:val="20"/>
                <w:szCs w:val="20"/>
              </w:rPr>
              <w:t>má znalosti základních matematicko-statistických metod využitelných při zpracování a analýze ekonomických dat</w:t>
            </w:r>
            <w:r w:rsidR="00A138A5">
              <w:rPr>
                <w:rFonts w:ascii="Times New Roman" w:hAnsi="Times New Roman"/>
                <w:sz w:val="20"/>
                <w:szCs w:val="20"/>
              </w:rPr>
              <w:t>,</w:t>
            </w:r>
          </w:p>
          <w:p w14:paraId="155BF6A7" w14:textId="77777777" w:rsidR="00D5632F" w:rsidRPr="00FC099E" w:rsidRDefault="00D5632F" w:rsidP="001C2699">
            <w:pPr>
              <w:pStyle w:val="Odstavecseseznamem"/>
              <w:numPr>
                <w:ilvl w:val="0"/>
                <w:numId w:val="63"/>
              </w:numPr>
              <w:spacing w:after="0" w:line="240" w:lineRule="auto"/>
              <w:ind w:left="714" w:hanging="357"/>
              <w:jc w:val="both"/>
              <w:rPr>
                <w:rFonts w:ascii="Times New Roman" w:eastAsia="Times New Roman" w:hAnsi="Times New Roman"/>
                <w:sz w:val="20"/>
                <w:szCs w:val="20"/>
                <w:lang w:eastAsia="cs-CZ"/>
              </w:rPr>
            </w:pPr>
            <w:r w:rsidRPr="00FC099E">
              <w:rPr>
                <w:rFonts w:ascii="Times New Roman" w:hAnsi="Times New Roman"/>
                <w:sz w:val="20"/>
                <w:szCs w:val="20"/>
              </w:rPr>
              <w:t>vyzná se v základních teoriích a modelech managementu organizace, řízení lidských zdrojů, a zná jejich metody za účelem výkonu manažerské funkce</w:t>
            </w:r>
            <w:r w:rsidR="00A138A5">
              <w:rPr>
                <w:rFonts w:ascii="Times New Roman" w:hAnsi="Times New Roman"/>
                <w:sz w:val="20"/>
                <w:szCs w:val="20"/>
              </w:rPr>
              <w:t>,</w:t>
            </w:r>
          </w:p>
          <w:p w14:paraId="04121035" w14:textId="77777777" w:rsidR="00D5632F" w:rsidRPr="00FC099E" w:rsidRDefault="00D5632F" w:rsidP="001C2699">
            <w:pPr>
              <w:pStyle w:val="Odstavecseseznamem"/>
              <w:numPr>
                <w:ilvl w:val="0"/>
                <w:numId w:val="63"/>
              </w:numPr>
              <w:spacing w:after="0" w:line="240" w:lineRule="auto"/>
              <w:ind w:left="714" w:hanging="357"/>
              <w:jc w:val="both"/>
              <w:rPr>
                <w:rFonts w:ascii="Times New Roman" w:eastAsia="Times New Roman" w:hAnsi="Times New Roman"/>
                <w:sz w:val="20"/>
                <w:szCs w:val="20"/>
                <w:lang w:eastAsia="cs-CZ"/>
              </w:rPr>
            </w:pPr>
            <w:r w:rsidRPr="00FC099E">
              <w:rPr>
                <w:rFonts w:ascii="Times New Roman" w:hAnsi="Times New Roman"/>
                <w:sz w:val="20"/>
                <w:szCs w:val="20"/>
              </w:rPr>
              <w:t>ovládá základní organizační, finanční a správní procesy, které probíhají při založení, činnosti a zániku organizačních</w:t>
            </w:r>
            <w:r w:rsidRPr="00FC099E">
              <w:rPr>
                <w:rFonts w:ascii="Times New Roman" w:eastAsia="Times New Roman" w:hAnsi="Times New Roman"/>
                <w:sz w:val="20"/>
                <w:szCs w:val="20"/>
                <w:lang w:eastAsia="cs-CZ"/>
              </w:rPr>
              <w:t xml:space="preserve"> jednotek</w:t>
            </w:r>
            <w:r w:rsidR="00A138A5">
              <w:rPr>
                <w:rFonts w:ascii="Times New Roman" w:eastAsia="Times New Roman" w:hAnsi="Times New Roman"/>
                <w:sz w:val="20"/>
                <w:szCs w:val="20"/>
                <w:lang w:eastAsia="cs-CZ"/>
              </w:rPr>
              <w:t>,</w:t>
            </w:r>
          </w:p>
          <w:p w14:paraId="440462D2" w14:textId="77777777" w:rsidR="00D5632F" w:rsidRPr="00FC099E" w:rsidRDefault="00D5632F" w:rsidP="001C2699">
            <w:pPr>
              <w:pStyle w:val="Odstavecseseznamem"/>
              <w:numPr>
                <w:ilvl w:val="0"/>
                <w:numId w:val="62"/>
              </w:numPr>
              <w:spacing w:after="0" w:line="240" w:lineRule="auto"/>
              <w:ind w:left="714" w:hanging="357"/>
              <w:jc w:val="both"/>
              <w:rPr>
                <w:rFonts w:ascii="Times New Roman" w:hAnsi="Times New Roman"/>
                <w:sz w:val="20"/>
                <w:szCs w:val="20"/>
              </w:rPr>
            </w:pPr>
            <w:r w:rsidRPr="00FC099E">
              <w:rPr>
                <w:rFonts w:ascii="Times New Roman" w:hAnsi="Times New Roman"/>
                <w:sz w:val="20"/>
                <w:szCs w:val="20"/>
              </w:rPr>
              <w:t>má osvojeny zásady marketingového řízení pro udržení konkurenceschopnosti v globálním prostředí, orientuje se v základních metodách marketingového výzkumu, a zná metody marketingové komunikace včetně moderních marketingových trendů</w:t>
            </w:r>
            <w:r w:rsidR="00A138A5">
              <w:rPr>
                <w:rFonts w:ascii="Times New Roman" w:hAnsi="Times New Roman"/>
                <w:sz w:val="20"/>
                <w:szCs w:val="20"/>
              </w:rPr>
              <w:t>,</w:t>
            </w:r>
          </w:p>
          <w:p w14:paraId="774FFA83" w14:textId="77777777" w:rsidR="00D5632F" w:rsidRPr="00FC099E" w:rsidRDefault="00D5632F" w:rsidP="001C2699">
            <w:pPr>
              <w:pStyle w:val="Odstavecseseznamem"/>
              <w:numPr>
                <w:ilvl w:val="0"/>
                <w:numId w:val="62"/>
              </w:numPr>
              <w:spacing w:after="0" w:line="240" w:lineRule="auto"/>
              <w:ind w:left="714" w:hanging="357"/>
              <w:jc w:val="both"/>
              <w:rPr>
                <w:rFonts w:ascii="Times New Roman" w:hAnsi="Times New Roman"/>
                <w:sz w:val="20"/>
                <w:szCs w:val="20"/>
              </w:rPr>
            </w:pPr>
            <w:r w:rsidRPr="00FC099E">
              <w:rPr>
                <w:rFonts w:ascii="Times New Roman" w:hAnsi="Times New Roman"/>
                <w:sz w:val="20"/>
                <w:szCs w:val="20"/>
              </w:rPr>
              <w:t>rozumí logistickým činnostem v podniku, marketingové logistice, logistice zásobování, skladování a logistice v</w:t>
            </w:r>
            <w:r w:rsidR="00A138A5">
              <w:rPr>
                <w:rFonts w:ascii="Times New Roman" w:hAnsi="Times New Roman"/>
                <w:sz w:val="20"/>
                <w:szCs w:val="20"/>
              </w:rPr>
              <w:t> </w:t>
            </w:r>
            <w:r w:rsidRPr="00FC099E">
              <w:rPr>
                <w:rFonts w:ascii="Times New Roman" w:hAnsi="Times New Roman"/>
                <w:sz w:val="20"/>
                <w:szCs w:val="20"/>
              </w:rPr>
              <w:t>dopravě</w:t>
            </w:r>
            <w:r w:rsidR="00A138A5">
              <w:rPr>
                <w:rFonts w:ascii="Times New Roman" w:hAnsi="Times New Roman"/>
                <w:sz w:val="20"/>
                <w:szCs w:val="20"/>
              </w:rPr>
              <w:t>,</w:t>
            </w:r>
          </w:p>
          <w:p w14:paraId="524A66D4" w14:textId="77777777" w:rsidR="00D5632F" w:rsidRPr="00FC099E" w:rsidRDefault="00D5632F" w:rsidP="001C2699">
            <w:pPr>
              <w:pStyle w:val="Odstavecseseznamem"/>
              <w:numPr>
                <w:ilvl w:val="0"/>
                <w:numId w:val="66"/>
              </w:numPr>
              <w:spacing w:after="0"/>
              <w:jc w:val="both"/>
              <w:rPr>
                <w:rFonts w:ascii="Times New Roman" w:hAnsi="Times New Roman"/>
                <w:sz w:val="20"/>
                <w:szCs w:val="20"/>
              </w:rPr>
            </w:pPr>
            <w:r w:rsidRPr="00FC099E">
              <w:rPr>
                <w:rFonts w:ascii="Times New Roman" w:hAnsi="Times New Roman"/>
                <w:sz w:val="20"/>
                <w:szCs w:val="20"/>
              </w:rPr>
              <w:t>identifikuje a popíše významné složky okolí organizační jednotky a jejich vliv na strategii a řízení, orientuje se v systému a zásadách organizace, financování a hospodaření podnikatelských subjektů</w:t>
            </w:r>
            <w:r w:rsidR="00A138A5">
              <w:rPr>
                <w:rFonts w:ascii="Times New Roman" w:hAnsi="Times New Roman"/>
                <w:sz w:val="20"/>
                <w:szCs w:val="20"/>
              </w:rPr>
              <w:t>,</w:t>
            </w:r>
          </w:p>
          <w:p w14:paraId="0B57BAF2" w14:textId="77777777" w:rsidR="00D5632F" w:rsidRPr="00FC099E" w:rsidRDefault="00D5632F" w:rsidP="001C2699">
            <w:pPr>
              <w:pStyle w:val="Odstavecseseznamem"/>
              <w:numPr>
                <w:ilvl w:val="0"/>
                <w:numId w:val="66"/>
              </w:numPr>
              <w:spacing w:after="0"/>
              <w:jc w:val="both"/>
              <w:rPr>
                <w:rFonts w:ascii="Times New Roman" w:hAnsi="Times New Roman"/>
                <w:sz w:val="20"/>
                <w:szCs w:val="20"/>
              </w:rPr>
            </w:pPr>
            <w:r w:rsidRPr="00FC099E">
              <w:rPr>
                <w:rFonts w:ascii="Times New Roman" w:hAnsi="Times New Roman"/>
                <w:sz w:val="20"/>
                <w:szCs w:val="20"/>
              </w:rPr>
              <w:t>má přehled o vnitřním prostředí podniku a jeho činnostech, orientuje se v problematice tvorby, řízení a rozdělování hospodářského výsledku, modelování a řízení nákladů, nástroji řízení nákladů</w:t>
            </w:r>
            <w:r w:rsidR="00A138A5">
              <w:rPr>
                <w:rFonts w:ascii="Times New Roman" w:hAnsi="Times New Roman"/>
                <w:sz w:val="20"/>
                <w:szCs w:val="20"/>
              </w:rPr>
              <w:t>,</w:t>
            </w:r>
          </w:p>
          <w:p w14:paraId="3FAB86EB" w14:textId="77777777" w:rsidR="00D5632F" w:rsidRPr="00FC099E" w:rsidRDefault="00D5632F" w:rsidP="001C2699">
            <w:pPr>
              <w:pStyle w:val="Odstavecseseznamem"/>
              <w:numPr>
                <w:ilvl w:val="0"/>
                <w:numId w:val="66"/>
              </w:numPr>
              <w:spacing w:after="0"/>
              <w:jc w:val="both"/>
              <w:rPr>
                <w:rFonts w:ascii="Times New Roman" w:hAnsi="Times New Roman"/>
                <w:sz w:val="20"/>
                <w:szCs w:val="20"/>
              </w:rPr>
            </w:pPr>
            <w:r w:rsidRPr="00FC099E">
              <w:rPr>
                <w:rFonts w:ascii="Times New Roman" w:hAnsi="Times New Roman"/>
                <w:sz w:val="20"/>
                <w:szCs w:val="20"/>
              </w:rPr>
              <w:t>má přehled o základním fungování finančních trhů, jeho nástrojích, chování a segmentech</w:t>
            </w:r>
            <w:r w:rsidR="00A138A5">
              <w:rPr>
                <w:rFonts w:ascii="Times New Roman" w:hAnsi="Times New Roman"/>
                <w:sz w:val="20"/>
                <w:szCs w:val="20"/>
              </w:rPr>
              <w:t>,</w:t>
            </w:r>
          </w:p>
          <w:p w14:paraId="3263B745" w14:textId="77777777" w:rsidR="00D5632F" w:rsidRPr="00FC099E" w:rsidRDefault="00D5632F" w:rsidP="001C2699">
            <w:pPr>
              <w:pStyle w:val="Odstavecseseznamem"/>
              <w:numPr>
                <w:ilvl w:val="0"/>
                <w:numId w:val="66"/>
              </w:numPr>
              <w:spacing w:after="0"/>
              <w:jc w:val="both"/>
              <w:rPr>
                <w:rFonts w:ascii="Times New Roman" w:hAnsi="Times New Roman"/>
                <w:sz w:val="20"/>
                <w:szCs w:val="20"/>
              </w:rPr>
            </w:pPr>
            <w:r w:rsidRPr="00FC099E">
              <w:rPr>
                <w:rFonts w:ascii="Times New Roman" w:hAnsi="Times New Roman"/>
                <w:sz w:val="20"/>
                <w:szCs w:val="20"/>
              </w:rPr>
              <w:t>orientuje se v prostředí bankovního a pojišťovacího sektoru, zná fungování, metody a nástroje centrální i komerčních bank a pojišťoven, orientuje se v řízení výkonnosti a rizik komerčních bank a pojišťoven</w:t>
            </w:r>
            <w:r w:rsidR="00A138A5">
              <w:rPr>
                <w:rFonts w:ascii="Times New Roman" w:hAnsi="Times New Roman"/>
                <w:sz w:val="20"/>
                <w:szCs w:val="20"/>
              </w:rPr>
              <w:t>,</w:t>
            </w:r>
          </w:p>
          <w:p w14:paraId="367A9A00" w14:textId="77777777" w:rsidR="00D5632F" w:rsidRPr="00FC099E" w:rsidRDefault="00D5632F" w:rsidP="001C2699">
            <w:pPr>
              <w:pStyle w:val="Odstavecseseznamem"/>
              <w:numPr>
                <w:ilvl w:val="0"/>
                <w:numId w:val="66"/>
              </w:numPr>
              <w:spacing w:after="0"/>
              <w:jc w:val="both"/>
              <w:rPr>
                <w:rFonts w:ascii="Times New Roman" w:hAnsi="Times New Roman"/>
                <w:sz w:val="20"/>
                <w:szCs w:val="20"/>
              </w:rPr>
            </w:pPr>
            <w:r w:rsidRPr="00FC099E">
              <w:rPr>
                <w:rFonts w:ascii="Times New Roman" w:hAnsi="Times New Roman"/>
                <w:sz w:val="20"/>
                <w:szCs w:val="20"/>
              </w:rPr>
              <w:t>zná základní prvky řízení výrobního procesu, ovládá hodnocení efektivnosti výroby a způsoby kontroly, zná problémy standardizace a kvality, přípravy výroby, operativního řízení výroby a nových směrů ke zdokonalování a řízení výroby</w:t>
            </w:r>
            <w:r w:rsidR="00A138A5">
              <w:rPr>
                <w:rFonts w:ascii="Times New Roman" w:hAnsi="Times New Roman"/>
                <w:sz w:val="20"/>
                <w:szCs w:val="20"/>
              </w:rPr>
              <w:t>.</w:t>
            </w:r>
          </w:p>
          <w:p w14:paraId="1872B3DD" w14:textId="77777777" w:rsidR="00D5632F" w:rsidRPr="00FC099E" w:rsidRDefault="00D5632F" w:rsidP="008605CB">
            <w:pPr>
              <w:jc w:val="both"/>
              <w:rPr>
                <w:b/>
              </w:rPr>
            </w:pPr>
            <w:r w:rsidRPr="00FC099E">
              <w:rPr>
                <w:b/>
              </w:rPr>
              <w:t>Odborné dovednosti</w:t>
            </w:r>
          </w:p>
          <w:p w14:paraId="036AF22A" w14:textId="41130DC0" w:rsidR="00D5632F" w:rsidRPr="00FC099E" w:rsidRDefault="00D5632F" w:rsidP="008605CB">
            <w:pPr>
              <w:jc w:val="both"/>
            </w:pPr>
            <w:r w:rsidRPr="00FC099E">
              <w:t xml:space="preserve">V rámci předmětů profilujícího základu studijního programu </w:t>
            </w:r>
            <w:r w:rsidR="00343DC3">
              <w:t xml:space="preserve">Economics and Management </w:t>
            </w:r>
            <w:r w:rsidRPr="00FC099E">
              <w:t>absolvent získá následující odborné dovednosti:</w:t>
            </w:r>
          </w:p>
          <w:p w14:paraId="38D8F6AC" w14:textId="77777777" w:rsidR="00D5632F" w:rsidRPr="00FC099E" w:rsidRDefault="00D5632F" w:rsidP="001C2699">
            <w:pPr>
              <w:pStyle w:val="Odstavecseseznamem"/>
              <w:numPr>
                <w:ilvl w:val="0"/>
                <w:numId w:val="64"/>
              </w:numPr>
              <w:spacing w:after="0" w:line="240" w:lineRule="auto"/>
              <w:ind w:left="714" w:hanging="357"/>
              <w:jc w:val="both"/>
              <w:rPr>
                <w:rFonts w:ascii="Times New Roman" w:hAnsi="Times New Roman"/>
                <w:sz w:val="20"/>
                <w:szCs w:val="20"/>
              </w:rPr>
            </w:pPr>
            <w:r w:rsidRPr="00FC099E">
              <w:rPr>
                <w:rFonts w:ascii="Times New Roman" w:hAnsi="Times New Roman"/>
                <w:sz w:val="20"/>
                <w:szCs w:val="20"/>
              </w:rPr>
              <w:t>zvládá porovnat pohledy standardních ekonomických modelů na klíčové ekonomické kategorie a mechanismy včetně zhodnocení jejich aplikace na aktuální hospodářsko-politické problémy</w:t>
            </w:r>
            <w:r w:rsidR="00A138A5">
              <w:rPr>
                <w:rFonts w:ascii="Times New Roman" w:hAnsi="Times New Roman"/>
                <w:sz w:val="20"/>
                <w:szCs w:val="20"/>
              </w:rPr>
              <w:t>,</w:t>
            </w:r>
          </w:p>
          <w:p w14:paraId="767BEDE9" w14:textId="77777777" w:rsidR="00D5632F" w:rsidRPr="00FC099E" w:rsidRDefault="00D5632F" w:rsidP="001C2699">
            <w:pPr>
              <w:pStyle w:val="Odstavecseseznamem"/>
              <w:numPr>
                <w:ilvl w:val="0"/>
                <w:numId w:val="64"/>
              </w:numPr>
              <w:spacing w:after="0" w:line="240" w:lineRule="auto"/>
              <w:ind w:left="714" w:hanging="357"/>
              <w:jc w:val="both"/>
              <w:rPr>
                <w:rFonts w:ascii="Times New Roman" w:hAnsi="Times New Roman"/>
                <w:sz w:val="20"/>
                <w:szCs w:val="20"/>
              </w:rPr>
            </w:pPr>
            <w:r w:rsidRPr="00FC099E">
              <w:rPr>
                <w:rFonts w:ascii="Times New Roman" w:hAnsi="Times New Roman"/>
                <w:sz w:val="20"/>
                <w:szCs w:val="20"/>
              </w:rPr>
              <w:t>dokáže aplikovat základní mechanismy fungování podniko-hospodářských a veřejno-správních procesů a reagovat na problémy a požadavky podnikatelsko-hospodářského a legislativního prostředí</w:t>
            </w:r>
            <w:r w:rsidR="00A138A5">
              <w:rPr>
                <w:rFonts w:ascii="Times New Roman" w:hAnsi="Times New Roman"/>
                <w:sz w:val="20"/>
                <w:szCs w:val="20"/>
              </w:rPr>
              <w:t>,</w:t>
            </w:r>
          </w:p>
          <w:p w14:paraId="0B630426" w14:textId="77777777" w:rsidR="00D5632F" w:rsidRPr="00FC099E" w:rsidRDefault="00D5632F" w:rsidP="001C2699">
            <w:pPr>
              <w:pStyle w:val="Odstavecseseznamem"/>
              <w:numPr>
                <w:ilvl w:val="0"/>
                <w:numId w:val="64"/>
              </w:numPr>
              <w:spacing w:after="0" w:line="240" w:lineRule="auto"/>
              <w:ind w:left="714" w:hanging="357"/>
              <w:jc w:val="both"/>
              <w:rPr>
                <w:rFonts w:ascii="Times New Roman" w:hAnsi="Times New Roman"/>
                <w:sz w:val="20"/>
                <w:szCs w:val="20"/>
              </w:rPr>
            </w:pPr>
            <w:r w:rsidRPr="00FC099E">
              <w:rPr>
                <w:rFonts w:ascii="Times New Roman" w:hAnsi="Times New Roman"/>
                <w:sz w:val="20"/>
                <w:szCs w:val="20"/>
              </w:rPr>
              <w:t>je schopen nastavit marketingové procesy a sestavit marketingový plán</w:t>
            </w:r>
            <w:r w:rsidR="00A138A5">
              <w:rPr>
                <w:rFonts w:ascii="Times New Roman" w:hAnsi="Times New Roman"/>
                <w:sz w:val="20"/>
                <w:szCs w:val="20"/>
              </w:rPr>
              <w:t>,</w:t>
            </w:r>
          </w:p>
          <w:p w14:paraId="70A2ED0F" w14:textId="77777777" w:rsidR="00D5632F" w:rsidRPr="00FC099E" w:rsidRDefault="00D5632F" w:rsidP="001C2699">
            <w:pPr>
              <w:pStyle w:val="Odstavecseseznamem"/>
              <w:numPr>
                <w:ilvl w:val="0"/>
                <w:numId w:val="64"/>
              </w:numPr>
              <w:spacing w:after="0" w:line="240" w:lineRule="auto"/>
              <w:ind w:left="714" w:hanging="357"/>
              <w:jc w:val="both"/>
              <w:rPr>
                <w:rFonts w:ascii="Times New Roman" w:hAnsi="Times New Roman"/>
                <w:sz w:val="20"/>
                <w:szCs w:val="20"/>
              </w:rPr>
            </w:pPr>
            <w:r w:rsidRPr="00FC099E">
              <w:rPr>
                <w:rFonts w:ascii="Times New Roman" w:hAnsi="Times New Roman"/>
                <w:sz w:val="20"/>
                <w:szCs w:val="20"/>
              </w:rPr>
              <w:t>dovede zpracovat dílčí části návrhů projektů buďto za účelem získání veřejné podpory či jejich realizace v podnikové sféře, a to na základě principů projektového managementu</w:t>
            </w:r>
            <w:r w:rsidR="00A138A5">
              <w:rPr>
                <w:rFonts w:ascii="Times New Roman" w:hAnsi="Times New Roman"/>
                <w:sz w:val="20"/>
                <w:szCs w:val="20"/>
              </w:rPr>
              <w:t>,</w:t>
            </w:r>
          </w:p>
          <w:p w14:paraId="356D4EB0" w14:textId="77777777" w:rsidR="00D5632F" w:rsidRPr="00FC099E" w:rsidRDefault="00D5632F" w:rsidP="001C2699">
            <w:pPr>
              <w:pStyle w:val="Odstavecseseznamem"/>
              <w:numPr>
                <w:ilvl w:val="0"/>
                <w:numId w:val="64"/>
              </w:numPr>
              <w:spacing w:after="0" w:line="240" w:lineRule="auto"/>
              <w:ind w:left="714" w:hanging="357"/>
              <w:jc w:val="both"/>
              <w:rPr>
                <w:rFonts w:ascii="Times New Roman" w:hAnsi="Times New Roman"/>
                <w:sz w:val="20"/>
                <w:szCs w:val="20"/>
              </w:rPr>
            </w:pPr>
            <w:r w:rsidRPr="00FC099E">
              <w:rPr>
                <w:rFonts w:ascii="Times New Roman" w:hAnsi="Times New Roman"/>
                <w:sz w:val="20"/>
                <w:szCs w:val="20"/>
              </w:rPr>
              <w:t>umí aplikovat metody využívané v jednotlivých odborných oblastech logistiky</w:t>
            </w:r>
            <w:r w:rsidR="00A138A5">
              <w:rPr>
                <w:rFonts w:ascii="Times New Roman" w:hAnsi="Times New Roman"/>
                <w:sz w:val="20"/>
                <w:szCs w:val="20"/>
              </w:rPr>
              <w:t>,</w:t>
            </w:r>
          </w:p>
          <w:p w14:paraId="3D7081B1" w14:textId="77777777" w:rsidR="00D5632F" w:rsidRPr="00FC099E" w:rsidRDefault="00D5632F" w:rsidP="001C2699">
            <w:pPr>
              <w:pStyle w:val="Odstavecseseznamem"/>
              <w:numPr>
                <w:ilvl w:val="0"/>
                <w:numId w:val="64"/>
              </w:numPr>
              <w:spacing w:after="0" w:line="240" w:lineRule="auto"/>
              <w:ind w:left="714" w:hanging="357"/>
              <w:jc w:val="both"/>
              <w:rPr>
                <w:rFonts w:ascii="Times New Roman" w:hAnsi="Times New Roman"/>
                <w:sz w:val="20"/>
                <w:szCs w:val="20"/>
              </w:rPr>
            </w:pPr>
            <w:r w:rsidRPr="00FC099E">
              <w:rPr>
                <w:rFonts w:ascii="Times New Roman" w:hAnsi="Times New Roman"/>
                <w:sz w:val="20"/>
                <w:szCs w:val="20"/>
              </w:rPr>
              <w:t>v rámci manažerských a analytických činností umí vyhledávat, třídit a klasifikovat ekonomické a další údaje a na ně aplikovat základní metody kvantitativní a kvalitativní analýzy dat včetně interpretace výsledků</w:t>
            </w:r>
            <w:r w:rsidR="00A138A5">
              <w:rPr>
                <w:rFonts w:ascii="Times New Roman" w:hAnsi="Times New Roman"/>
                <w:sz w:val="20"/>
                <w:szCs w:val="20"/>
              </w:rPr>
              <w:t>,</w:t>
            </w:r>
          </w:p>
          <w:p w14:paraId="202C2F48" w14:textId="77777777" w:rsidR="00D5632F" w:rsidRPr="00FC099E" w:rsidRDefault="00D5632F" w:rsidP="001C2699">
            <w:pPr>
              <w:pStyle w:val="Odstavecseseznamem"/>
              <w:numPr>
                <w:ilvl w:val="0"/>
                <w:numId w:val="64"/>
              </w:numPr>
              <w:spacing w:after="0" w:line="240" w:lineRule="auto"/>
              <w:ind w:left="714" w:hanging="357"/>
              <w:jc w:val="both"/>
              <w:rPr>
                <w:rFonts w:ascii="Times New Roman" w:hAnsi="Times New Roman"/>
                <w:i/>
                <w:sz w:val="20"/>
                <w:szCs w:val="20"/>
              </w:rPr>
            </w:pPr>
            <w:r w:rsidRPr="00FC099E">
              <w:rPr>
                <w:rFonts w:ascii="Times New Roman" w:hAnsi="Times New Roman"/>
                <w:sz w:val="20"/>
                <w:szCs w:val="20"/>
              </w:rPr>
              <w:t>při řešení ekonomických a správních manažerských problémů umí využít odpovídajícím způsobem informační technologie včetně počítačového zpracování dat a elektronické prezentace výstupů jejich zpracování</w:t>
            </w:r>
            <w:r w:rsidR="00A138A5">
              <w:rPr>
                <w:rFonts w:ascii="Times New Roman" w:hAnsi="Times New Roman"/>
                <w:sz w:val="20"/>
                <w:szCs w:val="20"/>
              </w:rPr>
              <w:t>,</w:t>
            </w:r>
            <w:r w:rsidRPr="00FC099E">
              <w:rPr>
                <w:rFonts w:ascii="Times New Roman" w:hAnsi="Times New Roman"/>
                <w:sz w:val="20"/>
                <w:szCs w:val="20"/>
              </w:rPr>
              <w:t xml:space="preserve"> </w:t>
            </w:r>
          </w:p>
          <w:p w14:paraId="5A1E97AD" w14:textId="77777777" w:rsidR="00D5632F" w:rsidRPr="00FC099E" w:rsidRDefault="00D5632F" w:rsidP="001C2699">
            <w:pPr>
              <w:pStyle w:val="Odstavecseseznamem"/>
              <w:numPr>
                <w:ilvl w:val="0"/>
                <w:numId w:val="67"/>
              </w:numPr>
              <w:spacing w:after="0" w:line="240" w:lineRule="auto"/>
              <w:ind w:left="714" w:hanging="357"/>
              <w:jc w:val="both"/>
              <w:rPr>
                <w:rFonts w:ascii="Times New Roman" w:hAnsi="Times New Roman"/>
                <w:sz w:val="20"/>
                <w:szCs w:val="20"/>
              </w:rPr>
            </w:pPr>
            <w:r w:rsidRPr="00FC099E">
              <w:rPr>
                <w:rFonts w:ascii="Times New Roman" w:hAnsi="Times New Roman"/>
                <w:sz w:val="20"/>
                <w:szCs w:val="20"/>
              </w:rPr>
              <w:t>je schopen založit a systematicky řídit vlastní podnikatelskou jednotku na základě st</w:t>
            </w:r>
            <w:r w:rsidR="00A138A5">
              <w:rPr>
                <w:rFonts w:ascii="Times New Roman" w:hAnsi="Times New Roman"/>
                <w:sz w:val="20"/>
                <w:szCs w:val="20"/>
              </w:rPr>
              <w:t>andardních manažerských postupů,</w:t>
            </w:r>
          </w:p>
          <w:p w14:paraId="62AD9C5D" w14:textId="77777777" w:rsidR="00D5632F" w:rsidRPr="00FC099E" w:rsidRDefault="00D5632F" w:rsidP="001C2699">
            <w:pPr>
              <w:pStyle w:val="Odstavecseseznamem"/>
              <w:numPr>
                <w:ilvl w:val="0"/>
                <w:numId w:val="67"/>
              </w:numPr>
              <w:spacing w:after="0" w:line="240" w:lineRule="auto"/>
              <w:ind w:left="714" w:hanging="357"/>
              <w:jc w:val="both"/>
              <w:rPr>
                <w:rFonts w:ascii="Times New Roman" w:hAnsi="Times New Roman"/>
                <w:i/>
                <w:sz w:val="20"/>
                <w:szCs w:val="20"/>
              </w:rPr>
            </w:pPr>
            <w:r w:rsidRPr="00FC099E">
              <w:rPr>
                <w:rFonts w:ascii="Times New Roman" w:hAnsi="Times New Roman"/>
                <w:sz w:val="20"/>
                <w:szCs w:val="20"/>
              </w:rPr>
              <w:t>dokáže vysvětlit všechny významné procesy probíhající v organizačních jednotkách, jejich vzájemné vazby, dynamiku a udržitelnost</w:t>
            </w:r>
            <w:r w:rsidR="00A138A5">
              <w:rPr>
                <w:rFonts w:ascii="Times New Roman" w:hAnsi="Times New Roman"/>
                <w:sz w:val="20"/>
                <w:szCs w:val="20"/>
              </w:rPr>
              <w:t>,</w:t>
            </w:r>
          </w:p>
          <w:p w14:paraId="395497CB" w14:textId="77777777" w:rsidR="00D5632F" w:rsidRPr="00FC099E" w:rsidRDefault="00D5632F" w:rsidP="001C2699">
            <w:pPr>
              <w:pStyle w:val="Odstavecseseznamem"/>
              <w:numPr>
                <w:ilvl w:val="0"/>
                <w:numId w:val="67"/>
              </w:numPr>
              <w:spacing w:after="0" w:line="240" w:lineRule="auto"/>
              <w:ind w:left="714" w:hanging="357"/>
              <w:jc w:val="both"/>
              <w:rPr>
                <w:rFonts w:ascii="Times New Roman" w:hAnsi="Times New Roman"/>
                <w:i/>
                <w:sz w:val="20"/>
                <w:szCs w:val="20"/>
              </w:rPr>
            </w:pPr>
            <w:r w:rsidRPr="00FC099E">
              <w:rPr>
                <w:rFonts w:ascii="Times New Roman" w:hAnsi="Times New Roman"/>
                <w:sz w:val="20"/>
                <w:szCs w:val="20"/>
              </w:rPr>
              <w:t>umí aplikovat účetní zachycení ekonomických dat ekonomických subjektů</w:t>
            </w:r>
            <w:r w:rsidR="00A138A5">
              <w:rPr>
                <w:rFonts w:ascii="Times New Roman" w:hAnsi="Times New Roman"/>
                <w:sz w:val="20"/>
                <w:szCs w:val="20"/>
              </w:rPr>
              <w:t>,</w:t>
            </w:r>
          </w:p>
          <w:p w14:paraId="7D5011D2" w14:textId="77777777" w:rsidR="00D5632F" w:rsidRPr="00FC099E" w:rsidRDefault="00D5632F" w:rsidP="001C2699">
            <w:pPr>
              <w:pStyle w:val="Odstavecseseznamem"/>
              <w:numPr>
                <w:ilvl w:val="0"/>
                <w:numId w:val="67"/>
              </w:numPr>
              <w:spacing w:after="0" w:line="240" w:lineRule="auto"/>
              <w:ind w:left="714" w:hanging="357"/>
              <w:jc w:val="both"/>
              <w:rPr>
                <w:rFonts w:ascii="Times New Roman" w:hAnsi="Times New Roman"/>
                <w:sz w:val="20"/>
                <w:szCs w:val="20"/>
              </w:rPr>
            </w:pPr>
            <w:r w:rsidRPr="00FC099E">
              <w:rPr>
                <w:rFonts w:ascii="Times New Roman" w:hAnsi="Times New Roman"/>
                <w:sz w:val="20"/>
                <w:szCs w:val="20"/>
              </w:rPr>
              <w:t>je schopen sestavit investiční portfolio, umí v této souvislosti aplikovat metody hodnocení investic a samostatně rozhodnout o výběru nejlepší investiční varianty</w:t>
            </w:r>
            <w:r w:rsidR="00A138A5">
              <w:rPr>
                <w:rFonts w:ascii="Times New Roman" w:hAnsi="Times New Roman"/>
                <w:sz w:val="20"/>
                <w:szCs w:val="20"/>
              </w:rPr>
              <w:t>,</w:t>
            </w:r>
          </w:p>
          <w:p w14:paraId="03C8A5A5" w14:textId="77777777" w:rsidR="00D5632F" w:rsidRPr="00FC099E" w:rsidRDefault="00D5632F" w:rsidP="001C2699">
            <w:pPr>
              <w:pStyle w:val="Odstavecseseznamem"/>
              <w:numPr>
                <w:ilvl w:val="0"/>
                <w:numId w:val="67"/>
              </w:numPr>
              <w:spacing w:after="0" w:line="240" w:lineRule="auto"/>
              <w:ind w:left="714" w:hanging="357"/>
              <w:jc w:val="both"/>
              <w:rPr>
                <w:rFonts w:ascii="Times New Roman" w:hAnsi="Times New Roman"/>
                <w:sz w:val="20"/>
                <w:szCs w:val="20"/>
              </w:rPr>
            </w:pPr>
            <w:r w:rsidRPr="00FC099E">
              <w:rPr>
                <w:rFonts w:ascii="Times New Roman" w:hAnsi="Times New Roman"/>
                <w:sz w:val="20"/>
                <w:szCs w:val="20"/>
              </w:rPr>
              <w:t>dokáže samostatně posoudit a zhodnotit majetkovou a kapitálovou strukturu podniku a určit nejlepší způsob financování, je schopen samostatně aplikovat nástroje řízení nákladů, řídit peněžní toky a používat metody finanční analýzy hospodaření podniku</w:t>
            </w:r>
            <w:r w:rsidR="00A138A5">
              <w:rPr>
                <w:rFonts w:ascii="Times New Roman" w:hAnsi="Times New Roman"/>
                <w:sz w:val="20"/>
                <w:szCs w:val="20"/>
              </w:rPr>
              <w:t>.</w:t>
            </w:r>
          </w:p>
          <w:p w14:paraId="43876443" w14:textId="77777777" w:rsidR="00D5632F" w:rsidRPr="00FC099E" w:rsidRDefault="00D5632F" w:rsidP="008605CB">
            <w:pPr>
              <w:jc w:val="both"/>
              <w:rPr>
                <w:b/>
              </w:rPr>
            </w:pPr>
            <w:r w:rsidRPr="00FC099E">
              <w:br w:type="page"/>
            </w:r>
            <w:r w:rsidRPr="00FC099E">
              <w:rPr>
                <w:b/>
              </w:rPr>
              <w:t>Obecné způsobilosti</w:t>
            </w:r>
          </w:p>
          <w:p w14:paraId="3C1E3675" w14:textId="35CC0053" w:rsidR="00D5632F" w:rsidRPr="00FC099E" w:rsidRDefault="00D5632F" w:rsidP="008605CB">
            <w:pPr>
              <w:jc w:val="both"/>
            </w:pPr>
            <w:r w:rsidRPr="00FC099E">
              <w:t xml:space="preserve">V rámci studijního programu </w:t>
            </w:r>
            <w:r w:rsidR="00343DC3">
              <w:t>Economics and Management</w:t>
            </w:r>
            <w:r w:rsidRPr="00FC099E">
              <w:t xml:space="preserve"> absolvent získá následující obecné způsobilosti:</w:t>
            </w:r>
          </w:p>
          <w:p w14:paraId="6E1BF15B" w14:textId="77777777" w:rsidR="00D5632F" w:rsidRPr="00FC099E" w:rsidRDefault="00D5632F" w:rsidP="001C2699">
            <w:pPr>
              <w:pStyle w:val="Odstavecseseznamem"/>
              <w:numPr>
                <w:ilvl w:val="0"/>
                <w:numId w:val="65"/>
              </w:numPr>
              <w:spacing w:after="0" w:line="240" w:lineRule="auto"/>
              <w:ind w:left="714" w:hanging="357"/>
              <w:jc w:val="both"/>
              <w:rPr>
                <w:rFonts w:ascii="Times New Roman" w:hAnsi="Times New Roman"/>
                <w:sz w:val="20"/>
                <w:szCs w:val="20"/>
              </w:rPr>
            </w:pPr>
            <w:r w:rsidRPr="00FC099E">
              <w:rPr>
                <w:rFonts w:ascii="Times New Roman" w:hAnsi="Times New Roman"/>
                <w:sz w:val="20"/>
                <w:szCs w:val="20"/>
              </w:rPr>
              <w:lastRenderedPageBreak/>
              <w:t>absolvent zvládá prezentovat nabyté znalosti také v anglickém jazyce, a dokáže v tomto jazyce i komunikovat v rámci řídících a organizačních procesů a jednání se zahraničními partnery</w:t>
            </w:r>
            <w:r w:rsidR="00A138A5">
              <w:rPr>
                <w:rFonts w:ascii="Times New Roman" w:hAnsi="Times New Roman"/>
                <w:sz w:val="20"/>
                <w:szCs w:val="20"/>
              </w:rPr>
              <w:t>,</w:t>
            </w:r>
          </w:p>
          <w:p w14:paraId="41071B82" w14:textId="77777777" w:rsidR="00D5632F" w:rsidRPr="00FC099E" w:rsidRDefault="00D5632F" w:rsidP="001C2699">
            <w:pPr>
              <w:pStyle w:val="Odstavecseseznamem"/>
              <w:numPr>
                <w:ilvl w:val="0"/>
                <w:numId w:val="65"/>
              </w:numPr>
              <w:spacing w:after="0" w:line="240" w:lineRule="auto"/>
              <w:ind w:left="714" w:hanging="357"/>
              <w:jc w:val="both"/>
              <w:rPr>
                <w:rFonts w:ascii="Times New Roman" w:hAnsi="Times New Roman"/>
                <w:sz w:val="20"/>
                <w:szCs w:val="20"/>
              </w:rPr>
            </w:pPr>
            <w:r w:rsidRPr="00FC099E">
              <w:rPr>
                <w:rFonts w:ascii="Times New Roman" w:hAnsi="Times New Roman"/>
                <w:sz w:val="20"/>
                <w:szCs w:val="20"/>
              </w:rPr>
              <w:t>dokáže předkládat relevantní argumenty na dané téma při diskusi s odbornou i laickou veřejností a umí vyjádřit své vlastní názory, podložené kriticky ověřenými fakty a úsudkem zohledňující etické principy, je schopen formulovat závěry z dané diskuse</w:t>
            </w:r>
            <w:r w:rsidR="00A138A5">
              <w:rPr>
                <w:rFonts w:ascii="Times New Roman" w:hAnsi="Times New Roman"/>
                <w:sz w:val="20"/>
                <w:szCs w:val="20"/>
              </w:rPr>
              <w:t>,</w:t>
            </w:r>
          </w:p>
          <w:p w14:paraId="48B70FFC" w14:textId="77777777" w:rsidR="00D5632F" w:rsidRPr="00FC099E" w:rsidRDefault="00D5632F" w:rsidP="001C2699">
            <w:pPr>
              <w:pStyle w:val="Odstavecseseznamem"/>
              <w:numPr>
                <w:ilvl w:val="0"/>
                <w:numId w:val="65"/>
              </w:numPr>
              <w:spacing w:after="0" w:line="240" w:lineRule="auto"/>
              <w:ind w:left="714" w:hanging="357"/>
              <w:jc w:val="both"/>
              <w:rPr>
                <w:rFonts w:ascii="Times New Roman" w:hAnsi="Times New Roman"/>
                <w:sz w:val="20"/>
                <w:szCs w:val="20"/>
              </w:rPr>
            </w:pPr>
            <w:r w:rsidRPr="00FC099E">
              <w:rPr>
                <w:rFonts w:ascii="Times New Roman" w:hAnsi="Times New Roman"/>
                <w:sz w:val="20"/>
                <w:szCs w:val="20"/>
              </w:rPr>
              <w:t>je schopen samostatně a odpovědně se rozhodovat, umí řídit lidské zdroje, plánovat jejich využití, hodnotit a motivovat pracovníky, a koordinovat pracovní činnosti v rámci týmové spolupráce</w:t>
            </w:r>
            <w:r w:rsidR="00A138A5">
              <w:rPr>
                <w:rFonts w:ascii="Times New Roman" w:hAnsi="Times New Roman"/>
                <w:sz w:val="20"/>
                <w:szCs w:val="20"/>
              </w:rPr>
              <w:t>,</w:t>
            </w:r>
          </w:p>
          <w:p w14:paraId="31ED1482" w14:textId="77777777" w:rsidR="00D5632F" w:rsidRPr="00FC099E" w:rsidRDefault="00D5632F" w:rsidP="001C2699">
            <w:pPr>
              <w:pStyle w:val="Odstavecseseznamem"/>
              <w:numPr>
                <w:ilvl w:val="0"/>
                <w:numId w:val="65"/>
              </w:numPr>
              <w:spacing w:after="0" w:line="240" w:lineRule="auto"/>
              <w:ind w:left="714" w:hanging="357"/>
              <w:jc w:val="both"/>
              <w:rPr>
                <w:rFonts w:ascii="Times New Roman" w:hAnsi="Times New Roman"/>
                <w:sz w:val="20"/>
                <w:szCs w:val="20"/>
              </w:rPr>
            </w:pPr>
            <w:r w:rsidRPr="00FC099E">
              <w:rPr>
                <w:rFonts w:ascii="Times New Roman" w:hAnsi="Times New Roman"/>
                <w:sz w:val="20"/>
                <w:szCs w:val="20"/>
              </w:rPr>
              <w:t>je si vědom, že každá jeho řídící činnost má dopady jak na vnější, tak i vnitřní prostředí organizační jednotky, a to z pohledu etického ve vztahu k lidem, i z pohledu udržitelného rozvoje ve vztahu k životnímu prostředí</w:t>
            </w:r>
            <w:r w:rsidR="00A138A5">
              <w:rPr>
                <w:rFonts w:ascii="Times New Roman" w:hAnsi="Times New Roman"/>
                <w:sz w:val="20"/>
                <w:szCs w:val="20"/>
              </w:rPr>
              <w:t>,</w:t>
            </w:r>
          </w:p>
          <w:p w14:paraId="6F389085" w14:textId="77777777" w:rsidR="00D5632F" w:rsidRPr="00FC099E" w:rsidRDefault="00D5632F" w:rsidP="001C2699">
            <w:pPr>
              <w:pStyle w:val="Odstavecseseznamem"/>
              <w:numPr>
                <w:ilvl w:val="0"/>
                <w:numId w:val="65"/>
              </w:numPr>
              <w:spacing w:after="0" w:line="240" w:lineRule="auto"/>
              <w:ind w:left="714" w:hanging="357"/>
              <w:jc w:val="both"/>
              <w:rPr>
                <w:rFonts w:ascii="Times New Roman" w:hAnsi="Times New Roman"/>
                <w:sz w:val="20"/>
                <w:szCs w:val="20"/>
              </w:rPr>
            </w:pPr>
            <w:r w:rsidRPr="00FC099E">
              <w:rPr>
                <w:rFonts w:ascii="Times New Roman" w:hAnsi="Times New Roman"/>
                <w:sz w:val="20"/>
                <w:szCs w:val="20"/>
              </w:rPr>
              <w:t>dokáže samostatně získávat další odborné znalosti dovednosti a způsobilosti včetně reflexe vlastních zkušeností, má přehled o relevantních odborných zdrojích takovýchto informací, a dovede kriticky zhodnotit jejich původ a význam</w:t>
            </w:r>
            <w:r w:rsidR="00A138A5">
              <w:rPr>
                <w:rFonts w:ascii="Times New Roman" w:hAnsi="Times New Roman"/>
                <w:sz w:val="20"/>
                <w:szCs w:val="20"/>
              </w:rPr>
              <w:t>.</w:t>
            </w:r>
          </w:p>
        </w:tc>
      </w:tr>
      <w:tr w:rsidR="00D5632F" w14:paraId="36E4C9D1" w14:textId="77777777" w:rsidTr="008605CB">
        <w:trPr>
          <w:trHeight w:val="185"/>
        </w:trPr>
        <w:tc>
          <w:tcPr>
            <w:tcW w:w="9285" w:type="dxa"/>
            <w:gridSpan w:val="4"/>
            <w:shd w:val="clear" w:color="auto" w:fill="F7CAAC"/>
          </w:tcPr>
          <w:p w14:paraId="5F9A20AF" w14:textId="77777777" w:rsidR="00D5632F" w:rsidRPr="00ED322D" w:rsidRDefault="00D5632F" w:rsidP="008605CB">
            <w:r w:rsidRPr="00ED322D">
              <w:rPr>
                <w:b/>
              </w:rPr>
              <w:lastRenderedPageBreak/>
              <w:t>Pravidla a podmínky pro tvorbu studijních plánů</w:t>
            </w:r>
          </w:p>
        </w:tc>
      </w:tr>
      <w:tr w:rsidR="00D5632F" w14:paraId="474F394D" w14:textId="77777777" w:rsidTr="008605CB">
        <w:trPr>
          <w:trHeight w:val="1556"/>
        </w:trPr>
        <w:tc>
          <w:tcPr>
            <w:tcW w:w="9285" w:type="dxa"/>
            <w:gridSpan w:val="4"/>
            <w:shd w:val="clear" w:color="auto" w:fill="FFFFFF"/>
          </w:tcPr>
          <w:p w14:paraId="1C33A960" w14:textId="0521FC61" w:rsidR="00715539" w:rsidRDefault="00D5632F" w:rsidP="00715539">
            <w:pPr>
              <w:jc w:val="both"/>
            </w:pPr>
            <w:r>
              <w:t xml:space="preserve">Bakalářský studijní program </w:t>
            </w:r>
            <w:r w:rsidR="00343DC3">
              <w:t xml:space="preserve">Economics and Management </w:t>
            </w:r>
            <w:r w:rsidR="005573F6">
              <w:t xml:space="preserve">nabízený v Erbilu v 1. a 2. ročníku studia </w:t>
            </w:r>
            <w:r>
              <w:t>je studijní program v prezenční formě studia</w:t>
            </w:r>
            <w:r w:rsidR="005A72D1">
              <w:t xml:space="preserve"> realizovaný v blokové formě</w:t>
            </w:r>
            <w:r>
              <w:t>.</w:t>
            </w:r>
            <w:r w:rsidR="00715539">
              <w:t xml:space="preserve"> Prezenční výuka může probíhat v blocích. Její rozsah bude plně odpovídat prezenčnímu studiu.</w:t>
            </w:r>
            <w:r w:rsidR="00437CEB">
              <w:t xml:space="preserve"> </w:t>
            </w:r>
            <w:r w:rsidR="00437CEB" w:rsidRPr="00437CEB">
              <w:t>Rozšíření blokové výuky se však vztahuje pouze na výuku v Erbílu, nikoliv ve Zlíně.</w:t>
            </w:r>
          </w:p>
          <w:p w14:paraId="021F3484" w14:textId="40BE785B" w:rsidR="00D5632F" w:rsidRDefault="00D5632F" w:rsidP="008605CB">
            <w:pPr>
              <w:jc w:val="both"/>
            </w:pPr>
            <w:r w:rsidRPr="00AE4EF2">
              <w:t>Využívá se kreditový systém ECTS. Vyučovací hodina trvá 50 minut. Studijní plán se skládá z</w:t>
            </w:r>
            <w:r>
              <w:t> </w:t>
            </w:r>
            <w:r w:rsidRPr="00AE4EF2">
              <w:t>povinných</w:t>
            </w:r>
            <w:r>
              <w:t xml:space="preserve"> </w:t>
            </w:r>
            <w:r w:rsidRPr="00AE4EF2">
              <w:t>a povinně volitelných předmětů. Povinné předměty se dělí na základní teoretické předměty, předměty</w:t>
            </w:r>
            <w:r>
              <w:t xml:space="preserve"> </w:t>
            </w:r>
            <w:r w:rsidRPr="00AE4EF2">
              <w:t>profilujícího základu a ostatní. Studenti si</w:t>
            </w:r>
            <w:r>
              <w:t xml:space="preserve"> v rámci celého studia vybírají z povinně volitelných předmětů tolik předmětů, aby dosáhli předepsaného počtu kreditů z blo</w:t>
            </w:r>
            <w:r w:rsidR="004E6011">
              <w:t>ku povinně volitelných předmětů</w:t>
            </w:r>
            <w:r>
              <w:t xml:space="preserve">. </w:t>
            </w:r>
            <w:r w:rsidRPr="00AE4EF2">
              <w:t>Součástí státní závěrečné zkoušky je</w:t>
            </w:r>
            <w:r>
              <w:t xml:space="preserve"> </w:t>
            </w:r>
            <w:r w:rsidRPr="00AE4EF2">
              <w:t xml:space="preserve">obhajoba bakalářské práce a </w:t>
            </w:r>
            <w:r>
              <w:t>zkouška ze čtyř tematických okruhů.</w:t>
            </w:r>
          </w:p>
          <w:p w14:paraId="022E5A6A" w14:textId="77777777" w:rsidR="00D5632F" w:rsidRPr="00AB3443" w:rsidRDefault="00D5632F" w:rsidP="008605CB">
            <w:pPr>
              <w:jc w:val="both"/>
              <w:rPr>
                <w:b/>
              </w:rPr>
            </w:pPr>
          </w:p>
        </w:tc>
      </w:tr>
      <w:tr w:rsidR="00D5632F" w14:paraId="11C65575" w14:textId="77777777" w:rsidTr="008605CB">
        <w:trPr>
          <w:trHeight w:val="258"/>
        </w:trPr>
        <w:tc>
          <w:tcPr>
            <w:tcW w:w="9285" w:type="dxa"/>
            <w:gridSpan w:val="4"/>
            <w:shd w:val="clear" w:color="auto" w:fill="F7CAAC"/>
          </w:tcPr>
          <w:p w14:paraId="45561091" w14:textId="77777777" w:rsidR="00D5632F" w:rsidRDefault="00D5632F" w:rsidP="008605CB">
            <w:r>
              <w:rPr>
                <w:b/>
              </w:rPr>
              <w:t xml:space="preserve"> Podmínky k přijetí ke studiu</w:t>
            </w:r>
          </w:p>
        </w:tc>
      </w:tr>
      <w:tr w:rsidR="00D5632F" w14:paraId="1BE0AD57" w14:textId="77777777" w:rsidTr="00A138A5">
        <w:trPr>
          <w:trHeight w:val="3668"/>
        </w:trPr>
        <w:tc>
          <w:tcPr>
            <w:tcW w:w="9285" w:type="dxa"/>
            <w:gridSpan w:val="4"/>
            <w:shd w:val="clear" w:color="auto" w:fill="FFFFFF"/>
          </w:tcPr>
          <w:p w14:paraId="00C927A0" w14:textId="77777777" w:rsidR="00D5632F" w:rsidRPr="008C510B" w:rsidRDefault="00D5632F" w:rsidP="008605CB">
            <w:pPr>
              <w:jc w:val="both"/>
            </w:pPr>
            <w:r w:rsidRPr="008C510B">
              <w:t xml:space="preserve">Podmínkou přijetí je úspěšné vykonání přijímací zkoušky. Přijímací zkouška je písemná. Uchazeč doručí prostřednictvím elektronické přihlášky a v termínu zveřejněném </w:t>
            </w:r>
            <w:r>
              <w:t>v podmínkách k přijímacímu řízení</w:t>
            </w:r>
            <w:r w:rsidRPr="008C510B">
              <w:t xml:space="preserve"> písemně vypracovanou esej v anglickém jazyce na vybrané téma. Rozsah eseje je stanoven na 2 500 – 3 000 slov. Esej je hodnocena členy přijímací komise. Maximálně počet dosažených bodů při hodnocení je 100 bodů. Možná témata esejí k přijímací zkoušce:</w:t>
            </w:r>
          </w:p>
          <w:p w14:paraId="4001C87E" w14:textId="77777777" w:rsidR="00D5632F" w:rsidRPr="008C510B" w:rsidRDefault="00D5632F" w:rsidP="001C2699">
            <w:pPr>
              <w:pStyle w:val="Odstavecseseznamem"/>
              <w:numPr>
                <w:ilvl w:val="0"/>
                <w:numId w:val="102"/>
              </w:numPr>
              <w:jc w:val="both"/>
              <w:rPr>
                <w:rFonts w:ascii="Times New Roman" w:hAnsi="Times New Roman"/>
                <w:sz w:val="20"/>
                <w:lang w:val="en-GB"/>
              </w:rPr>
            </w:pPr>
            <w:r w:rsidRPr="008C510B">
              <w:rPr>
                <w:rFonts w:ascii="Times New Roman" w:hAnsi="Times New Roman"/>
                <w:sz w:val="20"/>
                <w:lang w:val="en-GB"/>
              </w:rPr>
              <w:t>What is the Role of Banks in the Lives of Individuals and Companies?</w:t>
            </w:r>
          </w:p>
          <w:p w14:paraId="1F75596D" w14:textId="77777777" w:rsidR="00D5632F" w:rsidRPr="008C510B" w:rsidRDefault="00D5632F" w:rsidP="001C2699">
            <w:pPr>
              <w:pStyle w:val="Odstavecseseznamem"/>
              <w:numPr>
                <w:ilvl w:val="0"/>
                <w:numId w:val="102"/>
              </w:numPr>
              <w:jc w:val="both"/>
              <w:rPr>
                <w:rFonts w:ascii="Times New Roman" w:hAnsi="Times New Roman"/>
                <w:sz w:val="20"/>
                <w:lang w:val="en-GB"/>
              </w:rPr>
            </w:pPr>
            <w:r w:rsidRPr="008C510B">
              <w:rPr>
                <w:rFonts w:ascii="Times New Roman" w:hAnsi="Times New Roman"/>
                <w:sz w:val="20"/>
                <w:lang w:val="en-GB"/>
              </w:rPr>
              <w:t>Teamwork in Entrepreneurship, Team Creation</w:t>
            </w:r>
          </w:p>
          <w:p w14:paraId="73F46CC2" w14:textId="77777777" w:rsidR="00D5632F" w:rsidRPr="008C510B" w:rsidRDefault="00D5632F" w:rsidP="001C2699">
            <w:pPr>
              <w:pStyle w:val="Odstavecseseznamem"/>
              <w:numPr>
                <w:ilvl w:val="0"/>
                <w:numId w:val="102"/>
              </w:numPr>
              <w:jc w:val="both"/>
              <w:rPr>
                <w:rFonts w:ascii="Times New Roman" w:hAnsi="Times New Roman"/>
                <w:sz w:val="20"/>
                <w:lang w:val="en-GB"/>
              </w:rPr>
            </w:pPr>
            <w:r w:rsidRPr="008C510B">
              <w:rPr>
                <w:rFonts w:ascii="Times New Roman" w:hAnsi="Times New Roman"/>
                <w:sz w:val="20"/>
                <w:lang w:val="en-GB"/>
              </w:rPr>
              <w:t>Current Tasks of Statistical Analysis</w:t>
            </w:r>
          </w:p>
          <w:p w14:paraId="02FD373B" w14:textId="77777777" w:rsidR="00D5632F" w:rsidRPr="008C510B" w:rsidRDefault="00D5632F" w:rsidP="001C2699">
            <w:pPr>
              <w:pStyle w:val="Odstavecseseznamem"/>
              <w:numPr>
                <w:ilvl w:val="0"/>
                <w:numId w:val="102"/>
              </w:numPr>
              <w:jc w:val="both"/>
              <w:rPr>
                <w:rFonts w:ascii="Times New Roman" w:hAnsi="Times New Roman"/>
                <w:sz w:val="20"/>
                <w:lang w:val="en-GB"/>
              </w:rPr>
            </w:pPr>
            <w:r w:rsidRPr="008C510B">
              <w:rPr>
                <w:rFonts w:ascii="Times New Roman" w:hAnsi="Times New Roman"/>
                <w:sz w:val="20"/>
                <w:lang w:val="en-GB"/>
              </w:rPr>
              <w:t>Future Trends of Time Series Analysis</w:t>
            </w:r>
          </w:p>
          <w:p w14:paraId="473C8383" w14:textId="77777777" w:rsidR="00D5632F" w:rsidRPr="008C510B" w:rsidRDefault="00D5632F" w:rsidP="001C2699">
            <w:pPr>
              <w:pStyle w:val="Odstavecseseznamem"/>
              <w:numPr>
                <w:ilvl w:val="0"/>
                <w:numId w:val="102"/>
              </w:numPr>
              <w:jc w:val="both"/>
              <w:rPr>
                <w:rFonts w:ascii="Times New Roman" w:hAnsi="Times New Roman"/>
                <w:sz w:val="20"/>
                <w:lang w:val="en-GB"/>
              </w:rPr>
            </w:pPr>
            <w:r w:rsidRPr="008C510B">
              <w:rPr>
                <w:rFonts w:ascii="Times New Roman" w:hAnsi="Times New Roman"/>
                <w:sz w:val="20"/>
                <w:lang w:val="en-GB"/>
              </w:rPr>
              <w:t>Current Problems of Business Beginners</w:t>
            </w:r>
          </w:p>
          <w:p w14:paraId="778E1174" w14:textId="77777777" w:rsidR="00D5632F" w:rsidRPr="008C510B" w:rsidRDefault="00D5632F" w:rsidP="001C2699">
            <w:pPr>
              <w:pStyle w:val="Odstavecseseznamem"/>
              <w:numPr>
                <w:ilvl w:val="0"/>
                <w:numId w:val="102"/>
              </w:numPr>
              <w:jc w:val="both"/>
              <w:rPr>
                <w:rFonts w:ascii="Times New Roman" w:hAnsi="Times New Roman"/>
                <w:sz w:val="20"/>
                <w:lang w:val="en-GB"/>
              </w:rPr>
            </w:pPr>
            <w:r w:rsidRPr="008C510B">
              <w:rPr>
                <w:rFonts w:ascii="Times New Roman" w:hAnsi="Times New Roman"/>
                <w:sz w:val="20"/>
                <w:lang w:val="en-GB"/>
              </w:rPr>
              <w:t>Innovation Organization Culture Influence on Company Competitiveness</w:t>
            </w:r>
          </w:p>
          <w:p w14:paraId="20409052" w14:textId="77777777" w:rsidR="00D5632F" w:rsidRPr="008C510B" w:rsidRDefault="00D5632F" w:rsidP="001C2699">
            <w:pPr>
              <w:pStyle w:val="Odstavecseseznamem"/>
              <w:numPr>
                <w:ilvl w:val="0"/>
                <w:numId w:val="102"/>
              </w:numPr>
              <w:jc w:val="both"/>
              <w:rPr>
                <w:rFonts w:ascii="Times New Roman" w:hAnsi="Times New Roman"/>
                <w:sz w:val="20"/>
                <w:lang w:val="en-GB"/>
              </w:rPr>
            </w:pPr>
            <w:r w:rsidRPr="008C510B">
              <w:rPr>
                <w:rFonts w:ascii="Times New Roman" w:hAnsi="Times New Roman"/>
                <w:sz w:val="20"/>
                <w:lang w:val="en-GB"/>
              </w:rPr>
              <w:t>Innovation Or</w:t>
            </w:r>
            <w:r>
              <w:rPr>
                <w:rFonts w:ascii="Times New Roman" w:hAnsi="Times New Roman"/>
                <w:sz w:val="20"/>
                <w:lang w:val="en-GB"/>
              </w:rPr>
              <w:t>g</w:t>
            </w:r>
            <w:r w:rsidRPr="008C510B">
              <w:rPr>
                <w:rFonts w:ascii="Times New Roman" w:hAnsi="Times New Roman"/>
                <w:sz w:val="20"/>
                <w:lang w:val="en-GB"/>
              </w:rPr>
              <w:t>anization Strategy and Competitiveness</w:t>
            </w:r>
          </w:p>
          <w:p w14:paraId="67ED52F5" w14:textId="77777777" w:rsidR="00D5632F" w:rsidRPr="008C510B" w:rsidRDefault="00D5632F" w:rsidP="001C2699">
            <w:pPr>
              <w:pStyle w:val="Odstavecseseznamem"/>
              <w:numPr>
                <w:ilvl w:val="0"/>
                <w:numId w:val="102"/>
              </w:numPr>
              <w:jc w:val="both"/>
              <w:rPr>
                <w:rFonts w:ascii="Times New Roman" w:hAnsi="Times New Roman"/>
                <w:sz w:val="20"/>
                <w:lang w:val="en-GB"/>
              </w:rPr>
            </w:pPr>
            <w:r w:rsidRPr="008C510B">
              <w:rPr>
                <w:rFonts w:ascii="Times New Roman" w:hAnsi="Times New Roman"/>
                <w:sz w:val="20"/>
                <w:lang w:val="en-GB"/>
              </w:rPr>
              <w:t>Purchase and Sale Activities and their Impact on Competitiveness</w:t>
            </w:r>
          </w:p>
          <w:p w14:paraId="1694718D" w14:textId="77777777" w:rsidR="00D5632F" w:rsidRPr="008C510B" w:rsidRDefault="00D5632F" w:rsidP="001C2699">
            <w:pPr>
              <w:pStyle w:val="Odstavecseseznamem"/>
              <w:numPr>
                <w:ilvl w:val="0"/>
                <w:numId w:val="102"/>
              </w:numPr>
              <w:jc w:val="both"/>
              <w:rPr>
                <w:rFonts w:ascii="Times New Roman" w:hAnsi="Times New Roman"/>
                <w:sz w:val="20"/>
                <w:lang w:val="en-GB"/>
              </w:rPr>
            </w:pPr>
            <w:r w:rsidRPr="008C510B">
              <w:rPr>
                <w:rFonts w:ascii="Times New Roman" w:hAnsi="Times New Roman"/>
                <w:sz w:val="20"/>
                <w:lang w:val="en-GB"/>
              </w:rPr>
              <w:t>Achieved Value of Innovation Project and its Impact on Competitiveness</w:t>
            </w:r>
          </w:p>
          <w:p w14:paraId="57D4DAF4" w14:textId="77777777" w:rsidR="00D5632F" w:rsidRPr="00A138A5" w:rsidRDefault="00D5632F" w:rsidP="001C2699">
            <w:pPr>
              <w:pStyle w:val="Odstavecseseznamem"/>
              <w:numPr>
                <w:ilvl w:val="0"/>
                <w:numId w:val="102"/>
              </w:numPr>
              <w:jc w:val="both"/>
              <w:rPr>
                <w:rFonts w:ascii="Times New Roman" w:hAnsi="Times New Roman"/>
                <w:sz w:val="20"/>
                <w:lang w:val="en-GB"/>
              </w:rPr>
            </w:pPr>
            <w:r w:rsidRPr="008C510B">
              <w:rPr>
                <w:rFonts w:ascii="Times New Roman" w:hAnsi="Times New Roman"/>
                <w:sz w:val="20"/>
                <w:lang w:val="en-GB"/>
              </w:rPr>
              <w:t>Analysis of Inflation and Unemployment in the Student's Country of Origin</w:t>
            </w:r>
          </w:p>
        </w:tc>
      </w:tr>
      <w:tr w:rsidR="00D5632F" w14:paraId="1F5E49D9" w14:textId="77777777" w:rsidTr="008605CB">
        <w:trPr>
          <w:trHeight w:val="268"/>
        </w:trPr>
        <w:tc>
          <w:tcPr>
            <w:tcW w:w="9285" w:type="dxa"/>
            <w:gridSpan w:val="4"/>
            <w:shd w:val="clear" w:color="auto" w:fill="F7CAAC"/>
          </w:tcPr>
          <w:p w14:paraId="1566AF43" w14:textId="77777777" w:rsidR="00D5632F" w:rsidRDefault="00D5632F" w:rsidP="008605CB">
            <w:pPr>
              <w:rPr>
                <w:b/>
              </w:rPr>
            </w:pPr>
            <w:r>
              <w:rPr>
                <w:b/>
              </w:rPr>
              <w:t>Návaznost na další typy studijních programů</w:t>
            </w:r>
          </w:p>
        </w:tc>
      </w:tr>
      <w:tr w:rsidR="00D5632F" w14:paraId="69E6D623" w14:textId="77777777" w:rsidTr="006B50B1">
        <w:trPr>
          <w:trHeight w:val="993"/>
        </w:trPr>
        <w:tc>
          <w:tcPr>
            <w:tcW w:w="9285" w:type="dxa"/>
            <w:gridSpan w:val="4"/>
            <w:shd w:val="clear" w:color="auto" w:fill="FFFFFF"/>
          </w:tcPr>
          <w:p w14:paraId="7F43DF9F" w14:textId="313E012F" w:rsidR="00D5632F" w:rsidRDefault="00D5632F" w:rsidP="003B7826">
            <w:pPr>
              <w:jc w:val="both"/>
            </w:pPr>
            <w:r w:rsidRPr="004E6011">
              <w:t xml:space="preserve">Na bakalářský studijní program </w:t>
            </w:r>
            <w:r w:rsidR="00343DC3">
              <w:t xml:space="preserve">Economics and Management </w:t>
            </w:r>
            <w:r w:rsidRPr="004E6011">
              <w:t>navazuje magisterský studijní program Management a</w:t>
            </w:r>
            <w:r w:rsidR="00E91200">
              <w:t>nd</w:t>
            </w:r>
            <w:r w:rsidRPr="004E6011">
              <w:t xml:space="preserve"> marketing, </w:t>
            </w:r>
            <w:r w:rsidR="00E91200" w:rsidRPr="00E91200">
              <w:t>Business Administration and Entrepreneurship</w:t>
            </w:r>
            <w:r w:rsidRPr="004E6011">
              <w:t>, Finance.</w:t>
            </w:r>
          </w:p>
        </w:tc>
      </w:tr>
    </w:tbl>
    <w:p w14:paraId="610A2302" w14:textId="77777777" w:rsidR="00174EC9" w:rsidRDefault="00174EC9">
      <w:pPr>
        <w:spacing w:after="160" w:line="259" w:lineRule="auto"/>
      </w:pPr>
      <w:r>
        <w:br w:type="page"/>
      </w:r>
    </w:p>
    <w:tbl>
      <w:tblPr>
        <w:tblStyle w:val="Mkatabulky"/>
        <w:tblW w:w="9351" w:type="dxa"/>
        <w:tblLayout w:type="fixed"/>
        <w:tblLook w:val="01E0" w:firstRow="1" w:lastRow="1" w:firstColumn="1" w:lastColumn="1" w:noHBand="0" w:noVBand="0"/>
      </w:tblPr>
      <w:tblGrid>
        <w:gridCol w:w="2829"/>
        <w:gridCol w:w="322"/>
        <w:gridCol w:w="529"/>
        <w:gridCol w:w="851"/>
        <w:gridCol w:w="709"/>
        <w:gridCol w:w="2410"/>
        <w:gridCol w:w="850"/>
        <w:gridCol w:w="851"/>
      </w:tblGrid>
      <w:tr w:rsidR="00174EC9" w14:paraId="2FBDEE4B" w14:textId="77777777" w:rsidTr="008125E4">
        <w:tc>
          <w:tcPr>
            <w:tcW w:w="9351" w:type="dxa"/>
            <w:gridSpan w:val="8"/>
            <w:shd w:val="clear" w:color="auto" w:fill="C6D9F1" w:themeFill="text2" w:themeFillTint="33"/>
          </w:tcPr>
          <w:p w14:paraId="5CEDF431" w14:textId="77777777" w:rsidR="00174EC9" w:rsidRDefault="00174EC9">
            <w:pPr>
              <w:jc w:val="both"/>
              <w:rPr>
                <w:b/>
                <w:sz w:val="28"/>
              </w:rPr>
            </w:pPr>
            <w:r>
              <w:rPr>
                <w:b/>
                <w:sz w:val="28"/>
              </w:rPr>
              <w:lastRenderedPageBreak/>
              <w:t>B-IIa – Studijní plány a návrh témat prací (bakalářské a magisterské studijní programy)</w:t>
            </w:r>
          </w:p>
        </w:tc>
      </w:tr>
      <w:tr w:rsidR="00174EC9" w14:paraId="17099A84" w14:textId="77777777" w:rsidTr="008125E4">
        <w:tc>
          <w:tcPr>
            <w:tcW w:w="3151" w:type="dxa"/>
            <w:gridSpan w:val="2"/>
            <w:shd w:val="clear" w:color="auto" w:fill="FBD4B4" w:themeFill="accent6" w:themeFillTint="66"/>
          </w:tcPr>
          <w:p w14:paraId="246B7BB4" w14:textId="77777777" w:rsidR="00174EC9" w:rsidRDefault="00174EC9">
            <w:pPr>
              <w:rPr>
                <w:b/>
                <w:sz w:val="22"/>
              </w:rPr>
            </w:pPr>
            <w:r>
              <w:rPr>
                <w:b/>
                <w:sz w:val="22"/>
              </w:rPr>
              <w:t>Označení studijního plánu</w:t>
            </w:r>
          </w:p>
        </w:tc>
        <w:tc>
          <w:tcPr>
            <w:tcW w:w="6200" w:type="dxa"/>
            <w:gridSpan w:val="6"/>
            <w:shd w:val="clear" w:color="auto" w:fill="FFFFFF" w:themeFill="background1"/>
          </w:tcPr>
          <w:p w14:paraId="4A7574AB" w14:textId="4AA9214F" w:rsidR="00DE615E" w:rsidRDefault="00343DC3" w:rsidP="00484A84">
            <w:pPr>
              <w:rPr>
                <w:b/>
                <w:sz w:val="22"/>
              </w:rPr>
            </w:pPr>
            <w:r>
              <w:rPr>
                <w:b/>
                <w:sz w:val="22"/>
              </w:rPr>
              <w:t xml:space="preserve">Economics and Management </w:t>
            </w:r>
          </w:p>
        </w:tc>
      </w:tr>
      <w:tr w:rsidR="00174EC9" w14:paraId="5DE32A0D" w14:textId="77777777" w:rsidTr="008125E4">
        <w:tc>
          <w:tcPr>
            <w:tcW w:w="9351" w:type="dxa"/>
            <w:gridSpan w:val="8"/>
            <w:shd w:val="clear" w:color="auto" w:fill="FBD4B4" w:themeFill="accent6" w:themeFillTint="66"/>
          </w:tcPr>
          <w:p w14:paraId="66797DFC" w14:textId="77777777" w:rsidR="00174EC9" w:rsidRDefault="00174EC9">
            <w:pPr>
              <w:jc w:val="center"/>
              <w:rPr>
                <w:b/>
                <w:sz w:val="22"/>
              </w:rPr>
            </w:pPr>
            <w:r>
              <w:rPr>
                <w:b/>
                <w:sz w:val="22"/>
              </w:rPr>
              <w:t>Povinné předměty</w:t>
            </w:r>
          </w:p>
        </w:tc>
      </w:tr>
      <w:tr w:rsidR="00FE6A4C" w14:paraId="1C220E4B" w14:textId="77777777" w:rsidTr="008125E4">
        <w:trPr>
          <w:trHeight w:val="544"/>
        </w:trPr>
        <w:tc>
          <w:tcPr>
            <w:tcW w:w="2829" w:type="dxa"/>
            <w:shd w:val="clear" w:color="auto" w:fill="FBD4B4" w:themeFill="accent6" w:themeFillTint="66"/>
          </w:tcPr>
          <w:p w14:paraId="6ED11813" w14:textId="77777777" w:rsidR="00174EC9" w:rsidRPr="00A01C11" w:rsidRDefault="00174EC9">
            <w:pPr>
              <w:jc w:val="both"/>
              <w:rPr>
                <w:b/>
                <w:sz w:val="21"/>
                <w:szCs w:val="21"/>
              </w:rPr>
            </w:pPr>
            <w:r w:rsidRPr="00A01C11">
              <w:rPr>
                <w:b/>
                <w:sz w:val="21"/>
                <w:szCs w:val="21"/>
              </w:rPr>
              <w:t>Název předmětu</w:t>
            </w:r>
          </w:p>
        </w:tc>
        <w:tc>
          <w:tcPr>
            <w:tcW w:w="851" w:type="dxa"/>
            <w:gridSpan w:val="2"/>
            <w:shd w:val="clear" w:color="auto" w:fill="FBD4B4" w:themeFill="accent6" w:themeFillTint="66"/>
          </w:tcPr>
          <w:p w14:paraId="66958B8F" w14:textId="77777777" w:rsidR="00174EC9" w:rsidRPr="00A01C11" w:rsidRDefault="00FF3F48">
            <w:pPr>
              <w:jc w:val="both"/>
              <w:rPr>
                <w:b/>
                <w:sz w:val="21"/>
                <w:szCs w:val="21"/>
              </w:rPr>
            </w:pPr>
            <w:r w:rsidRPr="00A01C11">
              <w:rPr>
                <w:b/>
                <w:sz w:val="21"/>
                <w:szCs w:val="21"/>
              </w:rPr>
              <w:t>r</w:t>
            </w:r>
            <w:r w:rsidR="00174EC9" w:rsidRPr="00A01C11">
              <w:rPr>
                <w:b/>
                <w:sz w:val="21"/>
                <w:szCs w:val="21"/>
              </w:rPr>
              <w:t>ozsah</w:t>
            </w:r>
          </w:p>
          <w:p w14:paraId="1217D421" w14:textId="77777777" w:rsidR="00FF3F48" w:rsidRPr="00A01C11" w:rsidRDefault="00FF3F48" w:rsidP="00FF3F48">
            <w:pPr>
              <w:jc w:val="both"/>
              <w:rPr>
                <w:sz w:val="21"/>
                <w:szCs w:val="21"/>
              </w:rPr>
            </w:pPr>
            <w:r w:rsidRPr="00A01C11">
              <w:rPr>
                <w:sz w:val="21"/>
                <w:szCs w:val="21"/>
              </w:rPr>
              <w:t>p-c-s</w:t>
            </w:r>
          </w:p>
        </w:tc>
        <w:tc>
          <w:tcPr>
            <w:tcW w:w="851" w:type="dxa"/>
            <w:shd w:val="clear" w:color="auto" w:fill="FBD4B4" w:themeFill="accent6" w:themeFillTint="66"/>
          </w:tcPr>
          <w:p w14:paraId="3731AE09" w14:textId="77777777" w:rsidR="00A01C11" w:rsidRDefault="00A01C11" w:rsidP="00A01C11">
            <w:pPr>
              <w:jc w:val="both"/>
              <w:rPr>
                <w:b/>
                <w:sz w:val="21"/>
                <w:szCs w:val="21"/>
              </w:rPr>
            </w:pPr>
            <w:r>
              <w:rPr>
                <w:b/>
                <w:sz w:val="21"/>
                <w:szCs w:val="21"/>
              </w:rPr>
              <w:t>z</w:t>
            </w:r>
            <w:r w:rsidR="00174EC9" w:rsidRPr="00A01C11">
              <w:rPr>
                <w:b/>
                <w:sz w:val="21"/>
                <w:szCs w:val="21"/>
              </w:rPr>
              <w:t>působ</w:t>
            </w:r>
          </w:p>
          <w:p w14:paraId="07EE6404" w14:textId="77777777" w:rsidR="00174EC9" w:rsidRPr="00A01C11" w:rsidRDefault="00174EC9" w:rsidP="00A01C11">
            <w:pPr>
              <w:jc w:val="both"/>
              <w:rPr>
                <w:b/>
                <w:sz w:val="21"/>
                <w:szCs w:val="21"/>
              </w:rPr>
            </w:pPr>
            <w:r w:rsidRPr="00A01C11">
              <w:rPr>
                <w:b/>
                <w:sz w:val="21"/>
                <w:szCs w:val="21"/>
              </w:rPr>
              <w:t>ověř.</w:t>
            </w:r>
          </w:p>
        </w:tc>
        <w:tc>
          <w:tcPr>
            <w:tcW w:w="709" w:type="dxa"/>
            <w:shd w:val="clear" w:color="auto" w:fill="FBD4B4" w:themeFill="accent6" w:themeFillTint="66"/>
          </w:tcPr>
          <w:p w14:paraId="5F7FB1A3" w14:textId="77777777" w:rsidR="00174EC9" w:rsidRPr="00A01C11" w:rsidRDefault="00A01C11" w:rsidP="00A01C11">
            <w:pPr>
              <w:jc w:val="both"/>
              <w:rPr>
                <w:b/>
                <w:sz w:val="21"/>
                <w:szCs w:val="21"/>
              </w:rPr>
            </w:pPr>
            <w:r w:rsidRPr="00A01C11">
              <w:rPr>
                <w:b/>
                <w:sz w:val="21"/>
                <w:szCs w:val="21"/>
              </w:rPr>
              <w:t>p</w:t>
            </w:r>
            <w:r w:rsidR="00174EC9" w:rsidRPr="00A01C11">
              <w:rPr>
                <w:b/>
                <w:sz w:val="21"/>
                <w:szCs w:val="21"/>
              </w:rPr>
              <w:t>očet kred.</w:t>
            </w:r>
          </w:p>
        </w:tc>
        <w:tc>
          <w:tcPr>
            <w:tcW w:w="2410" w:type="dxa"/>
            <w:shd w:val="clear" w:color="auto" w:fill="FBD4B4" w:themeFill="accent6" w:themeFillTint="66"/>
          </w:tcPr>
          <w:p w14:paraId="40CE9F4B" w14:textId="77777777" w:rsidR="00174EC9" w:rsidRPr="00A01C11" w:rsidRDefault="00174EC9">
            <w:pPr>
              <w:jc w:val="both"/>
              <w:rPr>
                <w:b/>
                <w:sz w:val="21"/>
                <w:szCs w:val="21"/>
              </w:rPr>
            </w:pPr>
            <w:r w:rsidRPr="00A01C11">
              <w:rPr>
                <w:b/>
                <w:sz w:val="21"/>
                <w:szCs w:val="21"/>
              </w:rPr>
              <w:t>vyučující</w:t>
            </w:r>
          </w:p>
        </w:tc>
        <w:tc>
          <w:tcPr>
            <w:tcW w:w="850" w:type="dxa"/>
            <w:shd w:val="clear" w:color="auto" w:fill="FBD4B4" w:themeFill="accent6" w:themeFillTint="66"/>
          </w:tcPr>
          <w:p w14:paraId="51C1DB5C" w14:textId="77777777" w:rsidR="00174EC9" w:rsidRPr="00A01C11" w:rsidRDefault="00174EC9">
            <w:pPr>
              <w:jc w:val="both"/>
              <w:rPr>
                <w:b/>
                <w:color w:val="FF0000"/>
                <w:sz w:val="21"/>
                <w:szCs w:val="21"/>
              </w:rPr>
            </w:pPr>
            <w:r w:rsidRPr="00A01C11">
              <w:rPr>
                <w:b/>
                <w:sz w:val="21"/>
                <w:szCs w:val="21"/>
              </w:rPr>
              <w:t>dop. roč./sem.</w:t>
            </w:r>
          </w:p>
        </w:tc>
        <w:tc>
          <w:tcPr>
            <w:tcW w:w="851" w:type="dxa"/>
            <w:shd w:val="clear" w:color="auto" w:fill="FBD4B4" w:themeFill="accent6" w:themeFillTint="66"/>
          </w:tcPr>
          <w:p w14:paraId="15092D78" w14:textId="77777777" w:rsidR="00174EC9" w:rsidRPr="00A01C11" w:rsidRDefault="00174EC9">
            <w:pPr>
              <w:jc w:val="both"/>
              <w:rPr>
                <w:b/>
                <w:sz w:val="21"/>
                <w:szCs w:val="21"/>
              </w:rPr>
            </w:pPr>
            <w:r w:rsidRPr="00A01C11">
              <w:rPr>
                <w:b/>
                <w:sz w:val="21"/>
                <w:szCs w:val="21"/>
              </w:rPr>
              <w:t>profil. základ</w:t>
            </w:r>
          </w:p>
        </w:tc>
      </w:tr>
      <w:tr w:rsidR="00D87E84" w14:paraId="281057EE" w14:textId="77777777" w:rsidTr="008125E4">
        <w:tc>
          <w:tcPr>
            <w:tcW w:w="2829" w:type="dxa"/>
          </w:tcPr>
          <w:p w14:paraId="618B017A" w14:textId="77777777" w:rsidR="00D87E84" w:rsidRDefault="00D87E84" w:rsidP="00D87E84">
            <w:r w:rsidRPr="001C4D26">
              <w:t>Inform</w:t>
            </w:r>
            <w:r>
              <w:t>ation Technologies for Economists</w:t>
            </w:r>
          </w:p>
        </w:tc>
        <w:tc>
          <w:tcPr>
            <w:tcW w:w="851" w:type="dxa"/>
            <w:gridSpan w:val="2"/>
          </w:tcPr>
          <w:p w14:paraId="2CC481EF" w14:textId="7D6EB3DE" w:rsidR="00D87E84" w:rsidRDefault="00D87E84" w:rsidP="00D87E84">
            <w:pPr>
              <w:jc w:val="both"/>
            </w:pPr>
            <w:r>
              <w:t>0-2</w:t>
            </w:r>
            <w:r w:rsidR="00AD576F">
              <w:t>6</w:t>
            </w:r>
            <w:r>
              <w:t>-0</w:t>
            </w:r>
          </w:p>
        </w:tc>
        <w:tc>
          <w:tcPr>
            <w:tcW w:w="851" w:type="dxa"/>
          </w:tcPr>
          <w:p w14:paraId="09B974C9" w14:textId="77777777" w:rsidR="00D87E84" w:rsidRDefault="00D87E84" w:rsidP="00D87E84">
            <w:pPr>
              <w:jc w:val="both"/>
            </w:pPr>
            <w:r>
              <w:t>klz</w:t>
            </w:r>
          </w:p>
        </w:tc>
        <w:tc>
          <w:tcPr>
            <w:tcW w:w="709" w:type="dxa"/>
          </w:tcPr>
          <w:p w14:paraId="2AC1F705" w14:textId="77777777" w:rsidR="00D87E84" w:rsidRDefault="00D87E84" w:rsidP="00D87E84">
            <w:pPr>
              <w:jc w:val="both"/>
            </w:pPr>
            <w:r>
              <w:t>3</w:t>
            </w:r>
          </w:p>
        </w:tc>
        <w:tc>
          <w:tcPr>
            <w:tcW w:w="2410" w:type="dxa"/>
          </w:tcPr>
          <w:p w14:paraId="5DA5AF07" w14:textId="71240607" w:rsidR="00116446" w:rsidRDefault="00C2752B" w:rsidP="002E6DF0">
            <w:pPr>
              <w:rPr>
                <w:b/>
              </w:rPr>
            </w:pPr>
            <w:r>
              <w:rPr>
                <w:b/>
              </w:rPr>
              <w:t>Ing</w:t>
            </w:r>
            <w:r w:rsidR="00A161BD">
              <w:rPr>
                <w:b/>
              </w:rPr>
              <w:t xml:space="preserve">. Tomáš </w:t>
            </w:r>
            <w:r>
              <w:rPr>
                <w:b/>
              </w:rPr>
              <w:t>Urbánek</w:t>
            </w:r>
          </w:p>
          <w:p w14:paraId="02C8BED4" w14:textId="6BE24D38" w:rsidR="00C2752B" w:rsidRPr="00C2752B" w:rsidRDefault="00C2752B" w:rsidP="002E6DF0">
            <w:r w:rsidRPr="00C2752B">
              <w:t xml:space="preserve">Urbánek </w:t>
            </w:r>
            <w:r w:rsidR="00A161BD">
              <w:t>(</w:t>
            </w:r>
            <w:r w:rsidRPr="00C2752B">
              <w:t>100%</w:t>
            </w:r>
            <w:r w:rsidR="00A161BD">
              <w:t>)</w:t>
            </w:r>
          </w:p>
        </w:tc>
        <w:tc>
          <w:tcPr>
            <w:tcW w:w="850" w:type="dxa"/>
          </w:tcPr>
          <w:p w14:paraId="6A4D757F" w14:textId="77777777" w:rsidR="00D87E84" w:rsidRDefault="00D87E84" w:rsidP="00D87E84">
            <w:pPr>
              <w:jc w:val="both"/>
            </w:pPr>
            <w:r>
              <w:t>1/Z</w:t>
            </w:r>
          </w:p>
        </w:tc>
        <w:tc>
          <w:tcPr>
            <w:tcW w:w="851" w:type="dxa"/>
          </w:tcPr>
          <w:p w14:paraId="38A188F8" w14:textId="77777777" w:rsidR="00D87E84" w:rsidRDefault="00D87E84" w:rsidP="00D87E84">
            <w:pPr>
              <w:jc w:val="both"/>
            </w:pPr>
            <w:r>
              <w:t>P</w:t>
            </w:r>
          </w:p>
        </w:tc>
      </w:tr>
      <w:tr w:rsidR="00D87E84" w14:paraId="6E2D9839" w14:textId="77777777" w:rsidTr="008125E4">
        <w:tc>
          <w:tcPr>
            <w:tcW w:w="2829" w:type="dxa"/>
          </w:tcPr>
          <w:p w14:paraId="160A0407" w14:textId="77777777" w:rsidR="00D87E84" w:rsidRDefault="00D87E84" w:rsidP="00D87E84">
            <w:r>
              <w:t>Mathematics EI</w:t>
            </w:r>
          </w:p>
        </w:tc>
        <w:tc>
          <w:tcPr>
            <w:tcW w:w="851" w:type="dxa"/>
            <w:gridSpan w:val="2"/>
          </w:tcPr>
          <w:p w14:paraId="19494DB9" w14:textId="5D0B36AF" w:rsidR="00D87E84" w:rsidRDefault="00D87E84" w:rsidP="00D87E84">
            <w:pPr>
              <w:jc w:val="both"/>
            </w:pPr>
            <w:r>
              <w:t>2</w:t>
            </w:r>
            <w:r w:rsidR="00AD576F">
              <w:t>6</w:t>
            </w:r>
            <w:r>
              <w:t>-2</w:t>
            </w:r>
            <w:r w:rsidR="00AD576F">
              <w:t>6</w:t>
            </w:r>
            <w:r>
              <w:t>-0</w:t>
            </w:r>
          </w:p>
        </w:tc>
        <w:tc>
          <w:tcPr>
            <w:tcW w:w="851" w:type="dxa"/>
          </w:tcPr>
          <w:p w14:paraId="2C376922" w14:textId="77777777" w:rsidR="00D87E84" w:rsidRDefault="00D87E84" w:rsidP="00D87E84">
            <w:pPr>
              <w:jc w:val="both"/>
            </w:pPr>
            <w:r>
              <w:t>zp, zk</w:t>
            </w:r>
          </w:p>
        </w:tc>
        <w:tc>
          <w:tcPr>
            <w:tcW w:w="709" w:type="dxa"/>
          </w:tcPr>
          <w:p w14:paraId="64C8F64C" w14:textId="77777777" w:rsidR="00D87E84" w:rsidRDefault="00D87E84" w:rsidP="00D87E84">
            <w:pPr>
              <w:jc w:val="both"/>
            </w:pPr>
            <w:r>
              <w:t>5</w:t>
            </w:r>
          </w:p>
        </w:tc>
        <w:tc>
          <w:tcPr>
            <w:tcW w:w="2410" w:type="dxa"/>
          </w:tcPr>
          <w:p w14:paraId="0C9D9D40" w14:textId="63B94C3C" w:rsidR="00D87E84" w:rsidRPr="001C31EB" w:rsidRDefault="007B75B9" w:rsidP="002E6DF0">
            <w:pPr>
              <w:rPr>
                <w:b/>
              </w:rPr>
            </w:pPr>
            <w:r>
              <w:rPr>
                <w:b/>
              </w:rPr>
              <w:t xml:space="preserve">Mgr. </w:t>
            </w:r>
            <w:r w:rsidR="0051087C">
              <w:rPr>
                <w:b/>
              </w:rPr>
              <w:t xml:space="preserve">Kamil </w:t>
            </w:r>
            <w:r>
              <w:rPr>
                <w:b/>
              </w:rPr>
              <w:t>Peterek, Ph.D.</w:t>
            </w:r>
          </w:p>
          <w:p w14:paraId="15A65959" w14:textId="3BAAABC2" w:rsidR="00D87E84" w:rsidRDefault="007B75B9" w:rsidP="002E6DF0">
            <w:r>
              <w:t>Peterek</w:t>
            </w:r>
            <w:r w:rsidR="00D87E84">
              <w:t xml:space="preserve"> </w:t>
            </w:r>
            <w:r w:rsidR="00A161BD">
              <w:rPr>
                <w:color w:val="000000" w:themeColor="text1"/>
              </w:rPr>
              <w:t>(</w:t>
            </w:r>
            <w:r w:rsidR="00A161BD" w:rsidRPr="002E6DF0">
              <w:rPr>
                <w:color w:val="000000" w:themeColor="text1"/>
              </w:rPr>
              <w:t>60</w:t>
            </w:r>
            <w:r w:rsidR="00A161BD" w:rsidRPr="00B1317B">
              <w:rPr>
                <w:color w:val="000000" w:themeColor="text1"/>
              </w:rPr>
              <w:t>%</w:t>
            </w:r>
            <w:r w:rsidR="00A161BD">
              <w:rPr>
                <w:color w:val="000000" w:themeColor="text1"/>
              </w:rPr>
              <w:t>)</w:t>
            </w:r>
          </w:p>
          <w:p w14:paraId="29BE6E8B" w14:textId="2263FF89" w:rsidR="00D87E84" w:rsidRDefault="007B75B9" w:rsidP="002E6DF0">
            <w:r>
              <w:t>Homolka</w:t>
            </w:r>
            <w:r w:rsidR="00D87E84">
              <w:t xml:space="preserve"> </w:t>
            </w:r>
            <w:r w:rsidR="002B4A59">
              <w:t>(</w:t>
            </w:r>
            <w:r w:rsidR="00D87E84">
              <w:t>40%</w:t>
            </w:r>
            <w:r w:rsidR="002B4A59">
              <w:t>)</w:t>
            </w:r>
          </w:p>
        </w:tc>
        <w:tc>
          <w:tcPr>
            <w:tcW w:w="850" w:type="dxa"/>
          </w:tcPr>
          <w:p w14:paraId="09A3A1B7" w14:textId="77777777" w:rsidR="00D87E84" w:rsidRDefault="00D87E84" w:rsidP="00D87E84">
            <w:pPr>
              <w:jc w:val="both"/>
            </w:pPr>
            <w:r>
              <w:t>1/Z</w:t>
            </w:r>
          </w:p>
        </w:tc>
        <w:tc>
          <w:tcPr>
            <w:tcW w:w="851" w:type="dxa"/>
          </w:tcPr>
          <w:p w14:paraId="657FAD70" w14:textId="77777777" w:rsidR="00D87E84" w:rsidRDefault="00D87E84" w:rsidP="00D87E84">
            <w:pPr>
              <w:jc w:val="both"/>
            </w:pPr>
            <w:r>
              <w:t>P</w:t>
            </w:r>
          </w:p>
        </w:tc>
      </w:tr>
      <w:tr w:rsidR="00D87E84" w14:paraId="6F9F6499" w14:textId="77777777" w:rsidTr="008125E4">
        <w:tc>
          <w:tcPr>
            <w:tcW w:w="2829" w:type="dxa"/>
          </w:tcPr>
          <w:p w14:paraId="6635AA2E" w14:textId="77777777" w:rsidR="00D87E84" w:rsidRDefault="00D87E84" w:rsidP="00D87E84">
            <w:r w:rsidRPr="00E357AF">
              <w:t>Microeconomics I</w:t>
            </w:r>
          </w:p>
        </w:tc>
        <w:tc>
          <w:tcPr>
            <w:tcW w:w="851" w:type="dxa"/>
            <w:gridSpan w:val="2"/>
          </w:tcPr>
          <w:p w14:paraId="33CEA112" w14:textId="204EC1B8" w:rsidR="00D87E84" w:rsidRDefault="00D87E84" w:rsidP="00D87E84">
            <w:pPr>
              <w:jc w:val="both"/>
            </w:pPr>
            <w:r>
              <w:t>2</w:t>
            </w:r>
            <w:r w:rsidR="00AD576F">
              <w:t>6</w:t>
            </w:r>
            <w:r>
              <w:t>-0-2</w:t>
            </w:r>
            <w:r w:rsidR="00AD576F">
              <w:t>6</w:t>
            </w:r>
          </w:p>
        </w:tc>
        <w:tc>
          <w:tcPr>
            <w:tcW w:w="851" w:type="dxa"/>
          </w:tcPr>
          <w:p w14:paraId="1905FAC5" w14:textId="77777777" w:rsidR="00D87E84" w:rsidRDefault="00D87E84" w:rsidP="00D87E84">
            <w:pPr>
              <w:jc w:val="both"/>
            </w:pPr>
            <w:r>
              <w:t>zp, zk</w:t>
            </w:r>
          </w:p>
        </w:tc>
        <w:tc>
          <w:tcPr>
            <w:tcW w:w="709" w:type="dxa"/>
          </w:tcPr>
          <w:p w14:paraId="15721922" w14:textId="77777777" w:rsidR="00D87E84" w:rsidRDefault="00D87E84" w:rsidP="00D87E84">
            <w:pPr>
              <w:jc w:val="both"/>
            </w:pPr>
            <w:r>
              <w:t>6</w:t>
            </w:r>
          </w:p>
        </w:tc>
        <w:tc>
          <w:tcPr>
            <w:tcW w:w="2410" w:type="dxa"/>
          </w:tcPr>
          <w:p w14:paraId="553ADE5B" w14:textId="24F3957A" w:rsidR="00D87E84" w:rsidRPr="001C31EB" w:rsidRDefault="007B75B9" w:rsidP="002E6DF0">
            <w:pPr>
              <w:rPr>
                <w:b/>
              </w:rPr>
            </w:pPr>
            <w:r>
              <w:rPr>
                <w:b/>
              </w:rPr>
              <w:t xml:space="preserve">doc. </w:t>
            </w:r>
            <w:r w:rsidR="00D87E84" w:rsidRPr="001C31EB">
              <w:rPr>
                <w:b/>
              </w:rPr>
              <w:t xml:space="preserve">Ing. </w:t>
            </w:r>
            <w:r w:rsidR="00A161BD">
              <w:rPr>
                <w:b/>
              </w:rPr>
              <w:t xml:space="preserve">Zuzana </w:t>
            </w:r>
            <w:r>
              <w:rPr>
                <w:b/>
              </w:rPr>
              <w:t>Dohnalová</w:t>
            </w:r>
            <w:r w:rsidR="00D87E84" w:rsidRPr="001C31EB">
              <w:rPr>
                <w:b/>
              </w:rPr>
              <w:t>, Ph.D.</w:t>
            </w:r>
          </w:p>
          <w:p w14:paraId="4E711AF4" w14:textId="16731BCC" w:rsidR="00D87E84" w:rsidRDefault="007B75B9" w:rsidP="002E6DF0">
            <w:r>
              <w:t>Dohnalová</w:t>
            </w:r>
            <w:r w:rsidR="00D87E84">
              <w:t xml:space="preserve"> </w:t>
            </w:r>
            <w:r w:rsidR="00A161BD">
              <w:t>(</w:t>
            </w:r>
            <w:r w:rsidR="00A161BD" w:rsidRPr="00C2752B">
              <w:t>100%</w:t>
            </w:r>
            <w:r w:rsidR="00A161BD">
              <w:t>)</w:t>
            </w:r>
          </w:p>
        </w:tc>
        <w:tc>
          <w:tcPr>
            <w:tcW w:w="850" w:type="dxa"/>
          </w:tcPr>
          <w:p w14:paraId="6423F0EF" w14:textId="77777777" w:rsidR="00D87E84" w:rsidRDefault="00D87E84" w:rsidP="00D87E84">
            <w:pPr>
              <w:jc w:val="both"/>
            </w:pPr>
            <w:r>
              <w:t>1/Z</w:t>
            </w:r>
          </w:p>
        </w:tc>
        <w:tc>
          <w:tcPr>
            <w:tcW w:w="851" w:type="dxa"/>
          </w:tcPr>
          <w:p w14:paraId="51DEE90C" w14:textId="77777777" w:rsidR="00D87E84" w:rsidRDefault="00D87E84" w:rsidP="00D87E84">
            <w:pPr>
              <w:jc w:val="both"/>
            </w:pPr>
            <w:r>
              <w:t>ZT</w:t>
            </w:r>
          </w:p>
        </w:tc>
      </w:tr>
      <w:tr w:rsidR="00D87E84" w14:paraId="071CC6AB" w14:textId="77777777" w:rsidTr="008125E4">
        <w:tc>
          <w:tcPr>
            <w:tcW w:w="2829" w:type="dxa"/>
          </w:tcPr>
          <w:p w14:paraId="50E3295B" w14:textId="77777777" w:rsidR="00D87E84" w:rsidRDefault="00D87E84" w:rsidP="00D87E84">
            <w:r w:rsidRPr="00FF3F48">
              <w:t>Management I</w:t>
            </w:r>
          </w:p>
        </w:tc>
        <w:tc>
          <w:tcPr>
            <w:tcW w:w="851" w:type="dxa"/>
            <w:gridSpan w:val="2"/>
          </w:tcPr>
          <w:p w14:paraId="35B677ED" w14:textId="764BCB42" w:rsidR="00D87E84" w:rsidRDefault="00D87E84" w:rsidP="00D87E84">
            <w:pPr>
              <w:jc w:val="both"/>
            </w:pPr>
            <w:r>
              <w:t>2</w:t>
            </w:r>
            <w:r w:rsidR="00AD576F">
              <w:t>6</w:t>
            </w:r>
            <w:r>
              <w:t>-0-1</w:t>
            </w:r>
            <w:r w:rsidR="00AD576F">
              <w:t>3</w:t>
            </w:r>
          </w:p>
        </w:tc>
        <w:tc>
          <w:tcPr>
            <w:tcW w:w="851" w:type="dxa"/>
          </w:tcPr>
          <w:p w14:paraId="3423A035" w14:textId="77777777" w:rsidR="00D87E84" w:rsidRDefault="00D87E84" w:rsidP="00D87E84">
            <w:pPr>
              <w:jc w:val="both"/>
            </w:pPr>
            <w:r>
              <w:t>zp, zk</w:t>
            </w:r>
          </w:p>
        </w:tc>
        <w:tc>
          <w:tcPr>
            <w:tcW w:w="709" w:type="dxa"/>
          </w:tcPr>
          <w:p w14:paraId="55C5D450" w14:textId="77777777" w:rsidR="00D87E84" w:rsidRDefault="00D87E84" w:rsidP="00D87E84">
            <w:pPr>
              <w:jc w:val="both"/>
            </w:pPr>
            <w:r>
              <w:t>5</w:t>
            </w:r>
          </w:p>
        </w:tc>
        <w:tc>
          <w:tcPr>
            <w:tcW w:w="2410" w:type="dxa"/>
          </w:tcPr>
          <w:p w14:paraId="216EF0B5" w14:textId="040A6385" w:rsidR="00D87E84" w:rsidRPr="001C31EB" w:rsidRDefault="00D87E84" w:rsidP="002E6DF0">
            <w:pPr>
              <w:rPr>
                <w:b/>
              </w:rPr>
            </w:pPr>
            <w:r w:rsidRPr="001C31EB">
              <w:rPr>
                <w:b/>
              </w:rPr>
              <w:t>Ing.</w:t>
            </w:r>
            <w:r w:rsidR="00A161BD">
              <w:rPr>
                <w:b/>
              </w:rPr>
              <w:t xml:space="preserve"> Janka</w:t>
            </w:r>
            <w:r w:rsidRPr="001C31EB">
              <w:rPr>
                <w:b/>
              </w:rPr>
              <w:t xml:space="preserve"> Vydrová, Ph.D.</w:t>
            </w:r>
          </w:p>
          <w:p w14:paraId="38151BF5" w14:textId="58FE0D17" w:rsidR="00D87E84" w:rsidRDefault="00D87E84" w:rsidP="002E6DF0">
            <w:r>
              <w:t xml:space="preserve">Vydrová </w:t>
            </w:r>
            <w:r w:rsidR="00A161BD">
              <w:t>(</w:t>
            </w:r>
            <w:r w:rsidR="00A161BD" w:rsidRPr="00C2752B">
              <w:t>100%</w:t>
            </w:r>
            <w:r w:rsidR="00A161BD">
              <w:t>)</w:t>
            </w:r>
          </w:p>
        </w:tc>
        <w:tc>
          <w:tcPr>
            <w:tcW w:w="850" w:type="dxa"/>
          </w:tcPr>
          <w:p w14:paraId="1CDE556E" w14:textId="77777777" w:rsidR="00D87E84" w:rsidRDefault="00D87E84" w:rsidP="00D87E84">
            <w:pPr>
              <w:jc w:val="both"/>
            </w:pPr>
            <w:r>
              <w:t>1/Z</w:t>
            </w:r>
          </w:p>
        </w:tc>
        <w:tc>
          <w:tcPr>
            <w:tcW w:w="851" w:type="dxa"/>
          </w:tcPr>
          <w:p w14:paraId="1880251F" w14:textId="77777777" w:rsidR="00D87E84" w:rsidRDefault="00D87E84" w:rsidP="00D87E84">
            <w:pPr>
              <w:jc w:val="both"/>
            </w:pPr>
            <w:r>
              <w:t>ZT</w:t>
            </w:r>
          </w:p>
        </w:tc>
      </w:tr>
      <w:tr w:rsidR="00D87E84" w14:paraId="253878DE" w14:textId="77777777" w:rsidTr="008125E4">
        <w:tc>
          <w:tcPr>
            <w:tcW w:w="2829" w:type="dxa"/>
          </w:tcPr>
          <w:p w14:paraId="75FE4EA2" w14:textId="77777777" w:rsidR="00D87E84" w:rsidRDefault="00D87E84" w:rsidP="00D87E84">
            <w:r w:rsidRPr="008433D4">
              <w:rPr>
                <w:lang w:val="en-GB"/>
              </w:rPr>
              <w:t>Computerized Data Processing</w:t>
            </w:r>
          </w:p>
        </w:tc>
        <w:tc>
          <w:tcPr>
            <w:tcW w:w="851" w:type="dxa"/>
            <w:gridSpan w:val="2"/>
          </w:tcPr>
          <w:p w14:paraId="381B85C1" w14:textId="33CA1B70" w:rsidR="00D87E84" w:rsidRDefault="00AD576F" w:rsidP="0071125E">
            <w:pPr>
              <w:jc w:val="both"/>
            </w:pPr>
            <w:r>
              <w:t>0-26-0</w:t>
            </w:r>
          </w:p>
        </w:tc>
        <w:tc>
          <w:tcPr>
            <w:tcW w:w="851" w:type="dxa"/>
          </w:tcPr>
          <w:p w14:paraId="12E6FBFB" w14:textId="77777777" w:rsidR="00D87E84" w:rsidRDefault="00D87E84" w:rsidP="00D87E84">
            <w:pPr>
              <w:jc w:val="both"/>
            </w:pPr>
            <w:r>
              <w:t>klz</w:t>
            </w:r>
          </w:p>
        </w:tc>
        <w:tc>
          <w:tcPr>
            <w:tcW w:w="709" w:type="dxa"/>
          </w:tcPr>
          <w:p w14:paraId="425D8EDF" w14:textId="77777777" w:rsidR="00D87E84" w:rsidRDefault="00D87E84" w:rsidP="00D87E84">
            <w:pPr>
              <w:jc w:val="both"/>
            </w:pPr>
            <w:r>
              <w:t>3</w:t>
            </w:r>
          </w:p>
        </w:tc>
        <w:tc>
          <w:tcPr>
            <w:tcW w:w="2410" w:type="dxa"/>
          </w:tcPr>
          <w:p w14:paraId="1A3ECDD1" w14:textId="3D84758C" w:rsidR="00D87E84" w:rsidRDefault="00D87E84" w:rsidP="002E6DF0">
            <w:pPr>
              <w:rPr>
                <w:b/>
              </w:rPr>
            </w:pPr>
            <w:r w:rsidRPr="001C31EB">
              <w:rPr>
                <w:b/>
              </w:rPr>
              <w:t>Ing.</w:t>
            </w:r>
            <w:r w:rsidR="00A161BD">
              <w:rPr>
                <w:b/>
              </w:rPr>
              <w:t xml:space="preserve"> Miroslava</w:t>
            </w:r>
            <w:r w:rsidRPr="001C31EB">
              <w:rPr>
                <w:b/>
              </w:rPr>
              <w:t xml:space="preserve"> Dolejšová, Ph.D.</w:t>
            </w:r>
          </w:p>
          <w:p w14:paraId="766A855E" w14:textId="25491D19" w:rsidR="00D87E84" w:rsidRDefault="00D87E84" w:rsidP="002E6DF0">
            <w:r>
              <w:t>Dolejšová</w:t>
            </w:r>
            <w:r w:rsidR="00A161BD" w:rsidRPr="002E6DF0">
              <w:rPr>
                <w:color w:val="000000" w:themeColor="text1"/>
              </w:rPr>
              <w:t xml:space="preserve"> </w:t>
            </w:r>
            <w:r w:rsidR="00A161BD">
              <w:rPr>
                <w:color w:val="000000" w:themeColor="text1"/>
              </w:rPr>
              <w:t>(</w:t>
            </w:r>
            <w:r w:rsidR="00A161BD" w:rsidRPr="002E6DF0">
              <w:rPr>
                <w:color w:val="000000" w:themeColor="text1"/>
              </w:rPr>
              <w:t>60</w:t>
            </w:r>
            <w:r w:rsidR="00A161BD" w:rsidRPr="00B1317B">
              <w:rPr>
                <w:color w:val="000000" w:themeColor="text1"/>
              </w:rPr>
              <w:t>%</w:t>
            </w:r>
            <w:r w:rsidR="00A161BD">
              <w:rPr>
                <w:color w:val="000000" w:themeColor="text1"/>
              </w:rPr>
              <w:t>)</w:t>
            </w:r>
          </w:p>
          <w:p w14:paraId="6F8B5B0F" w14:textId="490B7E41" w:rsidR="00D87E84" w:rsidRPr="00F402DA" w:rsidRDefault="00146C23" w:rsidP="002E6DF0">
            <w:r>
              <w:t xml:space="preserve">Kunčar </w:t>
            </w:r>
            <w:r w:rsidR="002B4A59">
              <w:t>(</w:t>
            </w:r>
            <w:r w:rsidR="00D87E84">
              <w:t>40%</w:t>
            </w:r>
            <w:r w:rsidR="002B4A59">
              <w:t>)</w:t>
            </w:r>
          </w:p>
        </w:tc>
        <w:tc>
          <w:tcPr>
            <w:tcW w:w="850" w:type="dxa"/>
          </w:tcPr>
          <w:p w14:paraId="50314EA7" w14:textId="77777777" w:rsidR="00D87E84" w:rsidRDefault="00D87E84" w:rsidP="00D87E84">
            <w:pPr>
              <w:jc w:val="both"/>
            </w:pPr>
            <w:r>
              <w:t>1/L</w:t>
            </w:r>
          </w:p>
        </w:tc>
        <w:tc>
          <w:tcPr>
            <w:tcW w:w="851" w:type="dxa"/>
          </w:tcPr>
          <w:p w14:paraId="0EA32E6B" w14:textId="77777777" w:rsidR="00D87E84" w:rsidRDefault="00D87E84" w:rsidP="00D87E84">
            <w:pPr>
              <w:jc w:val="both"/>
            </w:pPr>
            <w:r>
              <w:t>P</w:t>
            </w:r>
          </w:p>
        </w:tc>
      </w:tr>
      <w:tr w:rsidR="00D87E84" w14:paraId="5E7ABBC5" w14:textId="77777777" w:rsidTr="008125E4">
        <w:tc>
          <w:tcPr>
            <w:tcW w:w="2829" w:type="dxa"/>
          </w:tcPr>
          <w:p w14:paraId="0281A6C2" w14:textId="77777777" w:rsidR="00D87E84" w:rsidRDefault="00D87E84" w:rsidP="00D87E84">
            <w:r w:rsidRPr="008433D4">
              <w:t xml:space="preserve">Macroeconomics I       </w:t>
            </w:r>
          </w:p>
        </w:tc>
        <w:tc>
          <w:tcPr>
            <w:tcW w:w="851" w:type="dxa"/>
            <w:gridSpan w:val="2"/>
          </w:tcPr>
          <w:p w14:paraId="42E7063E" w14:textId="1F8AE0D5" w:rsidR="00D87E84" w:rsidRDefault="00AD576F" w:rsidP="00D87E84">
            <w:pPr>
              <w:jc w:val="both"/>
            </w:pPr>
            <w:r>
              <w:t>26-0-26</w:t>
            </w:r>
          </w:p>
        </w:tc>
        <w:tc>
          <w:tcPr>
            <w:tcW w:w="851" w:type="dxa"/>
          </w:tcPr>
          <w:p w14:paraId="33E740FC" w14:textId="77777777" w:rsidR="00D87E84" w:rsidRDefault="00D87E84" w:rsidP="00D87E84">
            <w:pPr>
              <w:jc w:val="both"/>
            </w:pPr>
            <w:r>
              <w:t>zp, zk</w:t>
            </w:r>
          </w:p>
        </w:tc>
        <w:tc>
          <w:tcPr>
            <w:tcW w:w="709" w:type="dxa"/>
          </w:tcPr>
          <w:p w14:paraId="49B4C077" w14:textId="77777777" w:rsidR="00D87E84" w:rsidRDefault="00D87E84" w:rsidP="00D87E84">
            <w:pPr>
              <w:jc w:val="both"/>
            </w:pPr>
            <w:r>
              <w:t>6</w:t>
            </w:r>
          </w:p>
        </w:tc>
        <w:tc>
          <w:tcPr>
            <w:tcW w:w="2410" w:type="dxa"/>
          </w:tcPr>
          <w:p w14:paraId="3648628F" w14:textId="2BA129C8" w:rsidR="00D87E84" w:rsidRPr="001C31EB" w:rsidRDefault="00D87E84" w:rsidP="002E6DF0">
            <w:pPr>
              <w:rPr>
                <w:b/>
              </w:rPr>
            </w:pPr>
            <w:r w:rsidRPr="001C31EB">
              <w:rPr>
                <w:b/>
              </w:rPr>
              <w:t xml:space="preserve">Ing. </w:t>
            </w:r>
            <w:r w:rsidR="009268F4">
              <w:rPr>
                <w:b/>
              </w:rPr>
              <w:t>Monika Horáková</w:t>
            </w:r>
            <w:r w:rsidRPr="001C31EB">
              <w:rPr>
                <w:b/>
              </w:rPr>
              <w:t>, Ph.D.</w:t>
            </w:r>
          </w:p>
          <w:p w14:paraId="3DABE039" w14:textId="60CCA031" w:rsidR="009268F4" w:rsidRDefault="009268F4" w:rsidP="0031440D">
            <w:r>
              <w:t>Horakova (60%)</w:t>
            </w:r>
          </w:p>
          <w:p w14:paraId="11F9CCD0" w14:textId="1D526531" w:rsidR="00146C23" w:rsidRPr="008E68EA" w:rsidRDefault="00146C23" w:rsidP="002E6DF0">
            <w:r>
              <w:t>Mikeska</w:t>
            </w:r>
            <w:r w:rsidR="00A161BD" w:rsidRPr="00315CDD">
              <w:rPr>
                <w:color w:val="000000" w:themeColor="text1"/>
              </w:rPr>
              <w:t xml:space="preserve"> </w:t>
            </w:r>
            <w:r w:rsidR="00A161BD">
              <w:rPr>
                <w:color w:val="000000" w:themeColor="text1"/>
              </w:rPr>
              <w:t>(</w:t>
            </w:r>
            <w:r w:rsidR="009268F4">
              <w:rPr>
                <w:color w:val="000000" w:themeColor="text1"/>
              </w:rPr>
              <w:t>4</w:t>
            </w:r>
            <w:r w:rsidR="00A161BD" w:rsidRPr="00B1317B">
              <w:rPr>
                <w:color w:val="000000" w:themeColor="text1"/>
              </w:rPr>
              <w:t>0%</w:t>
            </w:r>
            <w:r w:rsidR="00A161BD">
              <w:rPr>
                <w:color w:val="000000" w:themeColor="text1"/>
              </w:rPr>
              <w:t>)</w:t>
            </w:r>
            <w:r w:rsidR="000438B9">
              <w:rPr>
                <w:color w:val="000000" w:themeColor="text1"/>
              </w:rPr>
              <w:t xml:space="preserve"> </w:t>
            </w:r>
          </w:p>
        </w:tc>
        <w:tc>
          <w:tcPr>
            <w:tcW w:w="850" w:type="dxa"/>
          </w:tcPr>
          <w:p w14:paraId="3732F844" w14:textId="77777777" w:rsidR="00D87E84" w:rsidRDefault="00D87E84" w:rsidP="00D87E84">
            <w:pPr>
              <w:jc w:val="both"/>
            </w:pPr>
            <w:r>
              <w:t>1/L</w:t>
            </w:r>
          </w:p>
        </w:tc>
        <w:tc>
          <w:tcPr>
            <w:tcW w:w="851" w:type="dxa"/>
          </w:tcPr>
          <w:p w14:paraId="396B2517" w14:textId="77777777" w:rsidR="00D87E84" w:rsidRDefault="00D87E84" w:rsidP="00D87E84">
            <w:pPr>
              <w:jc w:val="both"/>
            </w:pPr>
            <w:r>
              <w:t>ZT</w:t>
            </w:r>
          </w:p>
        </w:tc>
      </w:tr>
      <w:tr w:rsidR="00D87E84" w14:paraId="2FB83910" w14:textId="77777777" w:rsidTr="008125E4">
        <w:tc>
          <w:tcPr>
            <w:tcW w:w="2829" w:type="dxa"/>
          </w:tcPr>
          <w:p w14:paraId="25825B4C" w14:textId="77777777" w:rsidR="00D87E84" w:rsidRDefault="00D87E84" w:rsidP="00D87E84">
            <w:r w:rsidRPr="00FE6005">
              <w:t>Applied Statistics I</w:t>
            </w:r>
          </w:p>
        </w:tc>
        <w:tc>
          <w:tcPr>
            <w:tcW w:w="851" w:type="dxa"/>
            <w:gridSpan w:val="2"/>
          </w:tcPr>
          <w:p w14:paraId="14F52736" w14:textId="72B34858" w:rsidR="00D87E84" w:rsidRDefault="00AD576F" w:rsidP="00D87E84">
            <w:pPr>
              <w:jc w:val="both"/>
            </w:pPr>
            <w:r>
              <w:t>26-26-0</w:t>
            </w:r>
          </w:p>
        </w:tc>
        <w:tc>
          <w:tcPr>
            <w:tcW w:w="851" w:type="dxa"/>
          </w:tcPr>
          <w:p w14:paraId="1BEE09BA" w14:textId="77777777" w:rsidR="00D87E84" w:rsidRDefault="00D87E84" w:rsidP="00D87E84">
            <w:pPr>
              <w:jc w:val="both"/>
            </w:pPr>
            <w:r>
              <w:t>zp, zk</w:t>
            </w:r>
          </w:p>
        </w:tc>
        <w:tc>
          <w:tcPr>
            <w:tcW w:w="709" w:type="dxa"/>
          </w:tcPr>
          <w:p w14:paraId="15F7E683" w14:textId="77777777" w:rsidR="00D87E84" w:rsidRDefault="00D87E84" w:rsidP="00D87E84">
            <w:pPr>
              <w:jc w:val="both"/>
            </w:pPr>
            <w:r>
              <w:t>5</w:t>
            </w:r>
          </w:p>
        </w:tc>
        <w:tc>
          <w:tcPr>
            <w:tcW w:w="2410" w:type="dxa"/>
          </w:tcPr>
          <w:p w14:paraId="6252DD12" w14:textId="252A5D08" w:rsidR="00D87E84" w:rsidRPr="001C31EB" w:rsidRDefault="00D87E84" w:rsidP="002E6DF0">
            <w:pPr>
              <w:rPr>
                <w:b/>
              </w:rPr>
            </w:pPr>
            <w:r w:rsidRPr="001C31EB">
              <w:rPr>
                <w:b/>
              </w:rPr>
              <w:t xml:space="preserve">Ing. </w:t>
            </w:r>
            <w:r w:rsidR="002B4A59">
              <w:rPr>
                <w:b/>
              </w:rPr>
              <w:t xml:space="preserve">Ján </w:t>
            </w:r>
            <w:r w:rsidR="00C2752B">
              <w:rPr>
                <w:b/>
              </w:rPr>
              <w:t>Dvorský</w:t>
            </w:r>
            <w:r w:rsidRPr="001C31EB">
              <w:rPr>
                <w:b/>
              </w:rPr>
              <w:t>, PhD.</w:t>
            </w:r>
          </w:p>
          <w:p w14:paraId="1FF7DF32" w14:textId="597F9A05" w:rsidR="00146C23" w:rsidRPr="008E68EA" w:rsidRDefault="00C2752B" w:rsidP="002E6DF0">
            <w:r>
              <w:t xml:space="preserve">Dvorský </w:t>
            </w:r>
            <w:r w:rsidR="00A161BD">
              <w:t>(</w:t>
            </w:r>
            <w:r w:rsidR="00A161BD" w:rsidRPr="00C2752B">
              <w:t>100%</w:t>
            </w:r>
            <w:r w:rsidR="00A161BD">
              <w:t>)</w:t>
            </w:r>
          </w:p>
        </w:tc>
        <w:tc>
          <w:tcPr>
            <w:tcW w:w="850" w:type="dxa"/>
          </w:tcPr>
          <w:p w14:paraId="033A4AF9" w14:textId="77777777" w:rsidR="00D87E84" w:rsidRDefault="00D87E84" w:rsidP="00D87E84">
            <w:pPr>
              <w:jc w:val="both"/>
            </w:pPr>
            <w:r>
              <w:t>1/L</w:t>
            </w:r>
          </w:p>
        </w:tc>
        <w:tc>
          <w:tcPr>
            <w:tcW w:w="851" w:type="dxa"/>
          </w:tcPr>
          <w:p w14:paraId="6E5AE2B5" w14:textId="77777777" w:rsidR="00D87E84" w:rsidRDefault="00D87E84" w:rsidP="00D87E84">
            <w:pPr>
              <w:jc w:val="both"/>
            </w:pPr>
            <w:r>
              <w:t>P</w:t>
            </w:r>
          </w:p>
        </w:tc>
      </w:tr>
      <w:tr w:rsidR="00D87E84" w14:paraId="68DD1788" w14:textId="77777777" w:rsidTr="008125E4">
        <w:tc>
          <w:tcPr>
            <w:tcW w:w="2829" w:type="dxa"/>
          </w:tcPr>
          <w:p w14:paraId="4971D63B" w14:textId="77777777" w:rsidR="00D87E84" w:rsidRDefault="00D87E84" w:rsidP="00D87E84">
            <w:r>
              <w:t>Basics of Project Management</w:t>
            </w:r>
          </w:p>
        </w:tc>
        <w:tc>
          <w:tcPr>
            <w:tcW w:w="851" w:type="dxa"/>
            <w:gridSpan w:val="2"/>
          </w:tcPr>
          <w:p w14:paraId="2F3470D9" w14:textId="2DE01AA8" w:rsidR="00D87E84" w:rsidRDefault="00D87E84" w:rsidP="00D87E84">
            <w:pPr>
              <w:jc w:val="both"/>
            </w:pPr>
            <w:r>
              <w:t>2</w:t>
            </w:r>
            <w:r w:rsidR="00AD576F">
              <w:t>6</w:t>
            </w:r>
            <w:r>
              <w:t>-0-0</w:t>
            </w:r>
          </w:p>
        </w:tc>
        <w:tc>
          <w:tcPr>
            <w:tcW w:w="851" w:type="dxa"/>
          </w:tcPr>
          <w:p w14:paraId="09D9FF64" w14:textId="77777777" w:rsidR="00D87E84" w:rsidRDefault="00D87E84" w:rsidP="00D87E84">
            <w:pPr>
              <w:jc w:val="both"/>
            </w:pPr>
            <w:r>
              <w:t>klz</w:t>
            </w:r>
          </w:p>
        </w:tc>
        <w:tc>
          <w:tcPr>
            <w:tcW w:w="709" w:type="dxa"/>
          </w:tcPr>
          <w:p w14:paraId="0B27488B" w14:textId="77777777" w:rsidR="00D87E84" w:rsidRDefault="00D87E84" w:rsidP="00D87E84">
            <w:pPr>
              <w:jc w:val="both"/>
            </w:pPr>
            <w:r>
              <w:t>3</w:t>
            </w:r>
          </w:p>
        </w:tc>
        <w:tc>
          <w:tcPr>
            <w:tcW w:w="2410" w:type="dxa"/>
          </w:tcPr>
          <w:p w14:paraId="7D16AC39" w14:textId="187F7D6C" w:rsidR="00D87E84" w:rsidRPr="001C31EB" w:rsidRDefault="00D87E84" w:rsidP="002E6DF0">
            <w:pPr>
              <w:rPr>
                <w:b/>
              </w:rPr>
            </w:pPr>
            <w:r w:rsidRPr="001C31EB">
              <w:rPr>
                <w:b/>
              </w:rPr>
              <w:t xml:space="preserve">Ing. </w:t>
            </w:r>
            <w:r w:rsidR="002B4A59">
              <w:rPr>
                <w:b/>
              </w:rPr>
              <w:t xml:space="preserve">Lucie </w:t>
            </w:r>
            <w:r w:rsidRPr="001C31EB">
              <w:rPr>
                <w:b/>
              </w:rPr>
              <w:t>Tomancová, Ph.D.</w:t>
            </w:r>
          </w:p>
          <w:p w14:paraId="69D9FB98" w14:textId="0F4492A1" w:rsidR="00D87E84" w:rsidRPr="008E68EA" w:rsidRDefault="00D87E84" w:rsidP="002E6DF0">
            <w:r>
              <w:t xml:space="preserve">Tomancová </w:t>
            </w:r>
            <w:r w:rsidR="00A161BD">
              <w:t>(</w:t>
            </w:r>
            <w:r w:rsidR="00A161BD" w:rsidRPr="00C2752B">
              <w:t>100%</w:t>
            </w:r>
            <w:r w:rsidR="00A161BD">
              <w:t>)</w:t>
            </w:r>
          </w:p>
        </w:tc>
        <w:tc>
          <w:tcPr>
            <w:tcW w:w="850" w:type="dxa"/>
          </w:tcPr>
          <w:p w14:paraId="6A95DDD8" w14:textId="77777777" w:rsidR="00D87E84" w:rsidRDefault="00D87E84" w:rsidP="00D87E84">
            <w:pPr>
              <w:jc w:val="both"/>
            </w:pPr>
            <w:r>
              <w:t>1/L</w:t>
            </w:r>
          </w:p>
        </w:tc>
        <w:tc>
          <w:tcPr>
            <w:tcW w:w="851" w:type="dxa"/>
          </w:tcPr>
          <w:p w14:paraId="126C8954" w14:textId="6925937F" w:rsidR="00D87E84" w:rsidRDefault="003B7826" w:rsidP="00D87E84">
            <w:pPr>
              <w:jc w:val="both"/>
            </w:pPr>
            <w:r>
              <w:t>P</w:t>
            </w:r>
          </w:p>
        </w:tc>
      </w:tr>
      <w:tr w:rsidR="00D87E84" w14:paraId="22372DB8" w14:textId="77777777" w:rsidTr="008125E4">
        <w:tc>
          <w:tcPr>
            <w:tcW w:w="2829" w:type="dxa"/>
          </w:tcPr>
          <w:p w14:paraId="04DCA935" w14:textId="77777777" w:rsidR="00D87E84" w:rsidRPr="00F402DA" w:rsidRDefault="00D87E84" w:rsidP="00D87E84">
            <w:pPr>
              <w:rPr>
                <w:i/>
              </w:rPr>
            </w:pPr>
            <w:r>
              <w:t>Mathematics EII</w:t>
            </w:r>
          </w:p>
        </w:tc>
        <w:tc>
          <w:tcPr>
            <w:tcW w:w="851" w:type="dxa"/>
            <w:gridSpan w:val="2"/>
          </w:tcPr>
          <w:p w14:paraId="2053FFD7" w14:textId="79FE5D97" w:rsidR="00D87E84" w:rsidRDefault="00AD576F" w:rsidP="00D87E84">
            <w:pPr>
              <w:jc w:val="both"/>
            </w:pPr>
            <w:r>
              <w:t>26-26-0</w:t>
            </w:r>
          </w:p>
        </w:tc>
        <w:tc>
          <w:tcPr>
            <w:tcW w:w="851" w:type="dxa"/>
          </w:tcPr>
          <w:p w14:paraId="518AADAD" w14:textId="77777777" w:rsidR="00D87E84" w:rsidRDefault="00D87E84" w:rsidP="00D87E84">
            <w:pPr>
              <w:jc w:val="both"/>
            </w:pPr>
            <w:r>
              <w:t>zp, zk</w:t>
            </w:r>
          </w:p>
        </w:tc>
        <w:tc>
          <w:tcPr>
            <w:tcW w:w="709" w:type="dxa"/>
          </w:tcPr>
          <w:p w14:paraId="5035A621" w14:textId="77777777" w:rsidR="00D87E84" w:rsidRDefault="00D87E84" w:rsidP="00D87E84">
            <w:pPr>
              <w:jc w:val="both"/>
            </w:pPr>
            <w:r>
              <w:t>5</w:t>
            </w:r>
          </w:p>
        </w:tc>
        <w:tc>
          <w:tcPr>
            <w:tcW w:w="2410" w:type="dxa"/>
          </w:tcPr>
          <w:p w14:paraId="3533297D" w14:textId="6E1563E8" w:rsidR="00D87E84" w:rsidRPr="001C31EB" w:rsidRDefault="00146C23" w:rsidP="0031440D">
            <w:pPr>
              <w:rPr>
                <w:b/>
              </w:rPr>
            </w:pPr>
            <w:r>
              <w:rPr>
                <w:b/>
              </w:rPr>
              <w:t xml:space="preserve">Mgr. </w:t>
            </w:r>
            <w:r w:rsidR="0051087C">
              <w:rPr>
                <w:b/>
              </w:rPr>
              <w:t xml:space="preserve">Kamil </w:t>
            </w:r>
            <w:r>
              <w:rPr>
                <w:b/>
              </w:rPr>
              <w:t>Peterek</w:t>
            </w:r>
            <w:r w:rsidR="00D87E84" w:rsidRPr="001C31EB">
              <w:rPr>
                <w:b/>
              </w:rPr>
              <w:t>, Ph</w:t>
            </w:r>
            <w:r w:rsidR="0051087C">
              <w:rPr>
                <w:b/>
              </w:rPr>
              <w:t>.</w:t>
            </w:r>
            <w:r w:rsidR="00D87E84" w:rsidRPr="001C31EB">
              <w:rPr>
                <w:b/>
              </w:rPr>
              <w:t>D.</w:t>
            </w:r>
          </w:p>
          <w:p w14:paraId="45ADCB7A" w14:textId="61361A6D" w:rsidR="00D87E84" w:rsidRPr="008E68EA" w:rsidRDefault="00146C23" w:rsidP="002E6DF0">
            <w:r>
              <w:t xml:space="preserve">Peterek </w:t>
            </w:r>
            <w:r w:rsidR="00A161BD">
              <w:t>(</w:t>
            </w:r>
            <w:r w:rsidR="00A161BD" w:rsidRPr="00C2752B">
              <w:t>100%</w:t>
            </w:r>
            <w:r w:rsidR="00A161BD">
              <w:t>)</w:t>
            </w:r>
          </w:p>
        </w:tc>
        <w:tc>
          <w:tcPr>
            <w:tcW w:w="850" w:type="dxa"/>
          </w:tcPr>
          <w:p w14:paraId="3763D71F" w14:textId="77777777" w:rsidR="00D87E84" w:rsidRDefault="00D87E84" w:rsidP="00D87E84">
            <w:pPr>
              <w:jc w:val="both"/>
            </w:pPr>
            <w:r>
              <w:t>1/L</w:t>
            </w:r>
          </w:p>
        </w:tc>
        <w:tc>
          <w:tcPr>
            <w:tcW w:w="851" w:type="dxa"/>
          </w:tcPr>
          <w:p w14:paraId="0C4084E6" w14:textId="77777777" w:rsidR="00D87E84" w:rsidRDefault="00D87E84" w:rsidP="00D87E84">
            <w:pPr>
              <w:jc w:val="both"/>
            </w:pPr>
            <w:r>
              <w:t>P</w:t>
            </w:r>
          </w:p>
        </w:tc>
      </w:tr>
      <w:tr w:rsidR="00AD576F" w14:paraId="6D0850EE" w14:textId="77777777" w:rsidTr="008125E4">
        <w:tc>
          <w:tcPr>
            <w:tcW w:w="2829" w:type="dxa"/>
          </w:tcPr>
          <w:p w14:paraId="39E1AE3B" w14:textId="52EB431A" w:rsidR="00AD576F" w:rsidRDefault="00AD576F" w:rsidP="00AD576F">
            <w:r>
              <w:t>Business Economics I</w:t>
            </w:r>
          </w:p>
        </w:tc>
        <w:tc>
          <w:tcPr>
            <w:tcW w:w="851" w:type="dxa"/>
            <w:gridSpan w:val="2"/>
          </w:tcPr>
          <w:p w14:paraId="21E5E4BA" w14:textId="069B427F" w:rsidR="00AD576F" w:rsidRDefault="00AD576F" w:rsidP="00AD576F">
            <w:pPr>
              <w:jc w:val="both"/>
            </w:pPr>
            <w:r>
              <w:t>26-0-13</w:t>
            </w:r>
          </w:p>
        </w:tc>
        <w:tc>
          <w:tcPr>
            <w:tcW w:w="851" w:type="dxa"/>
          </w:tcPr>
          <w:p w14:paraId="0B847E81" w14:textId="77777777" w:rsidR="00AD576F" w:rsidRDefault="00AD576F" w:rsidP="00AD576F">
            <w:pPr>
              <w:jc w:val="both"/>
            </w:pPr>
            <w:r>
              <w:t>zp, zk</w:t>
            </w:r>
          </w:p>
        </w:tc>
        <w:tc>
          <w:tcPr>
            <w:tcW w:w="709" w:type="dxa"/>
          </w:tcPr>
          <w:p w14:paraId="74F5C08D" w14:textId="77777777" w:rsidR="00AD576F" w:rsidRDefault="00AD576F" w:rsidP="00AD576F">
            <w:pPr>
              <w:jc w:val="both"/>
            </w:pPr>
            <w:r>
              <w:t>5</w:t>
            </w:r>
          </w:p>
        </w:tc>
        <w:tc>
          <w:tcPr>
            <w:tcW w:w="2410" w:type="dxa"/>
          </w:tcPr>
          <w:p w14:paraId="12E8C914" w14:textId="3F66967A" w:rsidR="00AD576F" w:rsidRPr="001C31EB" w:rsidRDefault="005255E7" w:rsidP="002E6DF0">
            <w:pPr>
              <w:rPr>
                <w:b/>
              </w:rPr>
            </w:pPr>
            <w:r>
              <w:rPr>
                <w:b/>
              </w:rPr>
              <w:t xml:space="preserve">doc. </w:t>
            </w:r>
            <w:r w:rsidR="00AD576F" w:rsidRPr="001C31EB">
              <w:rPr>
                <w:b/>
              </w:rPr>
              <w:t xml:space="preserve">Ing. </w:t>
            </w:r>
            <w:r w:rsidR="002B4A59">
              <w:rPr>
                <w:b/>
              </w:rPr>
              <w:t xml:space="preserve">Petr </w:t>
            </w:r>
            <w:r w:rsidR="00AD576F" w:rsidRPr="001C31EB">
              <w:rPr>
                <w:b/>
              </w:rPr>
              <w:t>Novák</w:t>
            </w:r>
            <w:r w:rsidR="00AD576F">
              <w:rPr>
                <w:b/>
              </w:rPr>
              <w:t>,</w:t>
            </w:r>
            <w:r w:rsidR="00AD576F" w:rsidRPr="001C31EB">
              <w:rPr>
                <w:b/>
              </w:rPr>
              <w:t xml:space="preserve"> Ph.D.</w:t>
            </w:r>
          </w:p>
          <w:p w14:paraId="6F0F55BB" w14:textId="45A69C3D" w:rsidR="005774C6" w:rsidRPr="008E68EA" w:rsidRDefault="005774C6" w:rsidP="002E6DF0">
            <w:r>
              <w:t xml:space="preserve">Novák </w:t>
            </w:r>
            <w:r w:rsidR="00A161BD">
              <w:t>(</w:t>
            </w:r>
            <w:r w:rsidR="00A161BD" w:rsidRPr="00C2752B">
              <w:t>100%</w:t>
            </w:r>
            <w:r w:rsidR="00A161BD">
              <w:t>)</w:t>
            </w:r>
          </w:p>
        </w:tc>
        <w:tc>
          <w:tcPr>
            <w:tcW w:w="850" w:type="dxa"/>
          </w:tcPr>
          <w:p w14:paraId="3A58CC9D" w14:textId="77777777" w:rsidR="00AD576F" w:rsidRDefault="00AD576F" w:rsidP="00AD576F">
            <w:pPr>
              <w:jc w:val="both"/>
            </w:pPr>
            <w:r>
              <w:t>1/L</w:t>
            </w:r>
          </w:p>
        </w:tc>
        <w:tc>
          <w:tcPr>
            <w:tcW w:w="851" w:type="dxa"/>
          </w:tcPr>
          <w:p w14:paraId="7BAE693D" w14:textId="77777777" w:rsidR="00AD576F" w:rsidRDefault="00AD576F" w:rsidP="00AD576F">
            <w:pPr>
              <w:jc w:val="both"/>
            </w:pPr>
            <w:r>
              <w:t>ZT</w:t>
            </w:r>
          </w:p>
        </w:tc>
      </w:tr>
      <w:tr w:rsidR="00D87E84" w14:paraId="6AE6B0D4" w14:textId="77777777" w:rsidTr="008125E4">
        <w:tc>
          <w:tcPr>
            <w:tcW w:w="2829" w:type="dxa"/>
          </w:tcPr>
          <w:p w14:paraId="29DA1479" w14:textId="77777777" w:rsidR="00D87E84" w:rsidRPr="008D29E0" w:rsidRDefault="008D29E0" w:rsidP="00D87E84">
            <w:r w:rsidRPr="008D29E0">
              <w:rPr>
                <w:color w:val="000000"/>
                <w:shd w:val="clear" w:color="auto" w:fill="FFFFFF"/>
              </w:rPr>
              <w:t>English Language</w:t>
            </w:r>
            <w:r w:rsidR="00D87E84" w:rsidRPr="008D29E0">
              <w:t xml:space="preserve"> - CJ1</w:t>
            </w:r>
          </w:p>
        </w:tc>
        <w:tc>
          <w:tcPr>
            <w:tcW w:w="851" w:type="dxa"/>
            <w:gridSpan w:val="2"/>
          </w:tcPr>
          <w:p w14:paraId="2E503469" w14:textId="7053FF60" w:rsidR="00D87E84" w:rsidRDefault="00D87E84" w:rsidP="00D87E84">
            <w:pPr>
              <w:jc w:val="both"/>
            </w:pPr>
            <w:r>
              <w:t>0-3</w:t>
            </w:r>
            <w:r w:rsidR="00AD576F">
              <w:t>9</w:t>
            </w:r>
            <w:r>
              <w:t>-0</w:t>
            </w:r>
          </w:p>
        </w:tc>
        <w:tc>
          <w:tcPr>
            <w:tcW w:w="851" w:type="dxa"/>
          </w:tcPr>
          <w:p w14:paraId="55F75A70" w14:textId="77777777" w:rsidR="00D87E84" w:rsidRDefault="00D87E84" w:rsidP="00D87E84">
            <w:pPr>
              <w:jc w:val="both"/>
            </w:pPr>
            <w:r>
              <w:t>klz</w:t>
            </w:r>
          </w:p>
        </w:tc>
        <w:tc>
          <w:tcPr>
            <w:tcW w:w="709" w:type="dxa"/>
          </w:tcPr>
          <w:p w14:paraId="0D5560AB" w14:textId="77777777" w:rsidR="00D87E84" w:rsidRDefault="00D87E84" w:rsidP="00D87E84">
            <w:pPr>
              <w:jc w:val="both"/>
            </w:pPr>
            <w:r>
              <w:t>4</w:t>
            </w:r>
          </w:p>
        </w:tc>
        <w:tc>
          <w:tcPr>
            <w:tcW w:w="2410" w:type="dxa"/>
          </w:tcPr>
          <w:p w14:paraId="133E6305" w14:textId="3CDB9CC2" w:rsidR="00E53659" w:rsidRPr="00685FFF" w:rsidRDefault="005F0146" w:rsidP="00E53659">
            <w:pPr>
              <w:rPr>
                <w:rFonts w:eastAsia="Calibri"/>
              </w:rPr>
            </w:pPr>
            <w:r w:rsidRPr="00685FFF">
              <w:rPr>
                <w:b/>
              </w:rPr>
              <w:t>Simon Sewell, MSc</w:t>
            </w:r>
            <w:r w:rsidRPr="00685FFF">
              <w:rPr>
                <w:rFonts w:eastAsia="Calibri"/>
              </w:rPr>
              <w:t xml:space="preserve"> </w:t>
            </w:r>
            <w:r>
              <w:rPr>
                <w:rFonts w:eastAsia="Calibri"/>
              </w:rPr>
              <w:t>Sewell</w:t>
            </w:r>
            <w:r w:rsidR="00E53659" w:rsidRPr="00685FFF">
              <w:rPr>
                <w:rFonts w:eastAsia="Calibri"/>
              </w:rPr>
              <w:t xml:space="preserve"> (60%)</w:t>
            </w:r>
          </w:p>
          <w:p w14:paraId="5B69844A" w14:textId="77777777" w:rsidR="00E53659" w:rsidRPr="00685FFF" w:rsidRDefault="00E53659" w:rsidP="00E53659">
            <w:pPr>
              <w:rPr>
                <w:rFonts w:eastAsia="BatangChe"/>
              </w:rPr>
            </w:pPr>
            <w:r w:rsidRPr="00685FFF">
              <w:rPr>
                <w:rFonts w:eastAsia="BatangChe"/>
              </w:rPr>
              <w:t xml:space="preserve">Herwels (20%) </w:t>
            </w:r>
          </w:p>
          <w:p w14:paraId="49839828" w14:textId="450F815B" w:rsidR="00D87E84" w:rsidRDefault="00E53659" w:rsidP="002E6DF0">
            <w:r w:rsidRPr="00685FFF">
              <w:rPr>
                <w:rFonts w:eastAsia="Calibri"/>
                <w:color w:val="000000"/>
              </w:rPr>
              <w:t>Toerien (20%)</w:t>
            </w:r>
          </w:p>
        </w:tc>
        <w:tc>
          <w:tcPr>
            <w:tcW w:w="850" w:type="dxa"/>
          </w:tcPr>
          <w:p w14:paraId="58711B15" w14:textId="77777777" w:rsidR="00D87E84" w:rsidRDefault="00D87E84" w:rsidP="00D87E84">
            <w:pPr>
              <w:jc w:val="both"/>
            </w:pPr>
            <w:r>
              <w:t>1/Z</w:t>
            </w:r>
          </w:p>
        </w:tc>
        <w:tc>
          <w:tcPr>
            <w:tcW w:w="851" w:type="dxa"/>
          </w:tcPr>
          <w:p w14:paraId="0628EBB2" w14:textId="77777777" w:rsidR="00D87E84" w:rsidRDefault="00D87E84" w:rsidP="00D87E84">
            <w:pPr>
              <w:jc w:val="both"/>
            </w:pPr>
            <w:r>
              <w:t>P</w:t>
            </w:r>
          </w:p>
        </w:tc>
      </w:tr>
      <w:tr w:rsidR="00D87E84" w14:paraId="0885FEBF" w14:textId="77777777" w:rsidTr="008125E4">
        <w:tc>
          <w:tcPr>
            <w:tcW w:w="2829" w:type="dxa"/>
          </w:tcPr>
          <w:p w14:paraId="2F1A9274" w14:textId="77777777" w:rsidR="00D87E84" w:rsidRPr="008D29E0" w:rsidRDefault="008D29E0" w:rsidP="00D87E84">
            <w:r w:rsidRPr="008D29E0">
              <w:rPr>
                <w:color w:val="000000"/>
                <w:shd w:val="clear" w:color="auto" w:fill="FFFFFF"/>
              </w:rPr>
              <w:t>English Language</w:t>
            </w:r>
            <w:r w:rsidR="00D87E84" w:rsidRPr="008D29E0">
              <w:t xml:space="preserve"> - CJ1</w:t>
            </w:r>
          </w:p>
        </w:tc>
        <w:tc>
          <w:tcPr>
            <w:tcW w:w="851" w:type="dxa"/>
            <w:gridSpan w:val="2"/>
          </w:tcPr>
          <w:p w14:paraId="29713319" w14:textId="13CB10E6" w:rsidR="00D87E84" w:rsidRDefault="00D87E84" w:rsidP="00D87E84">
            <w:pPr>
              <w:jc w:val="both"/>
            </w:pPr>
            <w:r>
              <w:t>0-3</w:t>
            </w:r>
            <w:r w:rsidR="00AD576F">
              <w:t>9</w:t>
            </w:r>
            <w:r>
              <w:t>-0</w:t>
            </w:r>
          </w:p>
        </w:tc>
        <w:tc>
          <w:tcPr>
            <w:tcW w:w="851" w:type="dxa"/>
          </w:tcPr>
          <w:p w14:paraId="76C22071" w14:textId="77777777" w:rsidR="00D87E84" w:rsidRDefault="00D87E84" w:rsidP="00D87E84">
            <w:pPr>
              <w:jc w:val="both"/>
            </w:pPr>
            <w:r>
              <w:t>zp, zk</w:t>
            </w:r>
          </w:p>
        </w:tc>
        <w:tc>
          <w:tcPr>
            <w:tcW w:w="709" w:type="dxa"/>
          </w:tcPr>
          <w:p w14:paraId="10639181" w14:textId="77777777" w:rsidR="00D87E84" w:rsidRDefault="00D87E84" w:rsidP="00D87E84">
            <w:pPr>
              <w:jc w:val="both"/>
            </w:pPr>
            <w:r>
              <w:t>4</w:t>
            </w:r>
          </w:p>
        </w:tc>
        <w:tc>
          <w:tcPr>
            <w:tcW w:w="2410" w:type="dxa"/>
          </w:tcPr>
          <w:p w14:paraId="79C0B52D" w14:textId="03005590" w:rsidR="005F0146" w:rsidRPr="00685FFF" w:rsidRDefault="005F0146" w:rsidP="005F0146">
            <w:pPr>
              <w:rPr>
                <w:rFonts w:eastAsia="Calibri"/>
              </w:rPr>
            </w:pPr>
            <w:r w:rsidRPr="00685FFF">
              <w:rPr>
                <w:b/>
              </w:rPr>
              <w:t>Simon Sewell, MSc</w:t>
            </w:r>
            <w:r w:rsidRPr="00685FFF">
              <w:rPr>
                <w:rFonts w:eastAsia="Calibri"/>
              </w:rPr>
              <w:t xml:space="preserve"> </w:t>
            </w:r>
            <w:r>
              <w:rPr>
                <w:rFonts w:eastAsia="Calibri"/>
              </w:rPr>
              <w:t>Sewell</w:t>
            </w:r>
            <w:r w:rsidRPr="00685FFF">
              <w:rPr>
                <w:rFonts w:eastAsia="Calibri"/>
              </w:rPr>
              <w:t xml:space="preserve"> (60%)</w:t>
            </w:r>
          </w:p>
          <w:p w14:paraId="4CEBB402" w14:textId="77777777" w:rsidR="00E53659" w:rsidRPr="00685FFF" w:rsidRDefault="00E53659" w:rsidP="00E53659">
            <w:pPr>
              <w:rPr>
                <w:rFonts w:eastAsia="BatangChe"/>
              </w:rPr>
            </w:pPr>
            <w:r w:rsidRPr="00685FFF">
              <w:rPr>
                <w:rFonts w:eastAsia="BatangChe"/>
              </w:rPr>
              <w:t xml:space="preserve">Herwels (20%) </w:t>
            </w:r>
          </w:p>
          <w:p w14:paraId="47854C80" w14:textId="1A2FB191" w:rsidR="00D87E84" w:rsidRDefault="00E53659" w:rsidP="002E6DF0">
            <w:r w:rsidRPr="00685FFF">
              <w:rPr>
                <w:rFonts w:eastAsia="Calibri"/>
                <w:color w:val="000000"/>
              </w:rPr>
              <w:t>Toerien (20%)</w:t>
            </w:r>
          </w:p>
        </w:tc>
        <w:tc>
          <w:tcPr>
            <w:tcW w:w="850" w:type="dxa"/>
          </w:tcPr>
          <w:p w14:paraId="5FD49FD7" w14:textId="77777777" w:rsidR="00D87E84" w:rsidRDefault="00D87E84" w:rsidP="00D87E84">
            <w:pPr>
              <w:jc w:val="both"/>
            </w:pPr>
            <w:r>
              <w:t xml:space="preserve">1/L </w:t>
            </w:r>
          </w:p>
        </w:tc>
        <w:tc>
          <w:tcPr>
            <w:tcW w:w="851" w:type="dxa"/>
          </w:tcPr>
          <w:p w14:paraId="7B04F709" w14:textId="77777777" w:rsidR="00D87E84" w:rsidRDefault="00D87E84" w:rsidP="00D87E84">
            <w:pPr>
              <w:jc w:val="both"/>
            </w:pPr>
            <w:r>
              <w:t>P</w:t>
            </w:r>
          </w:p>
        </w:tc>
      </w:tr>
      <w:tr w:rsidR="00D87E84" w14:paraId="146609FA" w14:textId="77777777" w:rsidTr="008125E4">
        <w:tc>
          <w:tcPr>
            <w:tcW w:w="2829" w:type="dxa"/>
          </w:tcPr>
          <w:p w14:paraId="178A9D36" w14:textId="77777777" w:rsidR="00D87E84" w:rsidRDefault="00D87E84" w:rsidP="00D87E84">
            <w:r w:rsidRPr="00FE6005">
              <w:t>Applied Statistics I</w:t>
            </w:r>
            <w:r>
              <w:t>I</w:t>
            </w:r>
          </w:p>
        </w:tc>
        <w:tc>
          <w:tcPr>
            <w:tcW w:w="851" w:type="dxa"/>
            <w:gridSpan w:val="2"/>
          </w:tcPr>
          <w:p w14:paraId="3BBDE075" w14:textId="35BCC4FD" w:rsidR="00D87E84" w:rsidRDefault="00AD576F" w:rsidP="00D87E84">
            <w:pPr>
              <w:jc w:val="both"/>
            </w:pPr>
            <w:r>
              <w:t>26-26-0</w:t>
            </w:r>
          </w:p>
        </w:tc>
        <w:tc>
          <w:tcPr>
            <w:tcW w:w="851" w:type="dxa"/>
          </w:tcPr>
          <w:p w14:paraId="7E58B90C" w14:textId="77777777" w:rsidR="00D87E84" w:rsidRDefault="00D87E84" w:rsidP="00D87E84">
            <w:pPr>
              <w:jc w:val="both"/>
            </w:pPr>
            <w:r>
              <w:t>zp, zk</w:t>
            </w:r>
          </w:p>
        </w:tc>
        <w:tc>
          <w:tcPr>
            <w:tcW w:w="709" w:type="dxa"/>
          </w:tcPr>
          <w:p w14:paraId="2CC00BAE" w14:textId="77777777" w:rsidR="00D87E84" w:rsidRDefault="00D87E84" w:rsidP="00D87E84">
            <w:pPr>
              <w:jc w:val="both"/>
            </w:pPr>
            <w:r>
              <w:t>5</w:t>
            </w:r>
          </w:p>
        </w:tc>
        <w:tc>
          <w:tcPr>
            <w:tcW w:w="2410" w:type="dxa"/>
          </w:tcPr>
          <w:p w14:paraId="5E8CD1AC" w14:textId="375B50B4" w:rsidR="00D87E84" w:rsidRPr="001C31EB" w:rsidRDefault="00D87E84" w:rsidP="0031440D">
            <w:pPr>
              <w:rPr>
                <w:b/>
              </w:rPr>
            </w:pPr>
            <w:r w:rsidRPr="001C31EB">
              <w:rPr>
                <w:b/>
              </w:rPr>
              <w:t xml:space="preserve">Ing. </w:t>
            </w:r>
            <w:r w:rsidR="002B4A59">
              <w:rPr>
                <w:b/>
              </w:rPr>
              <w:t xml:space="preserve">Ján </w:t>
            </w:r>
            <w:r w:rsidR="00663167" w:rsidRPr="002E6DF0">
              <w:rPr>
                <w:b/>
              </w:rPr>
              <w:t>Dvorský</w:t>
            </w:r>
            <w:r w:rsidRPr="001C31EB">
              <w:rPr>
                <w:b/>
              </w:rPr>
              <w:t>, PhD.</w:t>
            </w:r>
          </w:p>
          <w:p w14:paraId="5AA0E291" w14:textId="218661EC" w:rsidR="00D87E84" w:rsidRDefault="00D87E84" w:rsidP="002E6DF0">
            <w:r>
              <w:t xml:space="preserve">Dvorský </w:t>
            </w:r>
            <w:r w:rsidR="00A161BD">
              <w:t>(</w:t>
            </w:r>
            <w:r w:rsidR="00A161BD" w:rsidRPr="00C2752B">
              <w:t>100%</w:t>
            </w:r>
            <w:r w:rsidR="00A161BD">
              <w:t>)</w:t>
            </w:r>
          </w:p>
        </w:tc>
        <w:tc>
          <w:tcPr>
            <w:tcW w:w="850" w:type="dxa"/>
          </w:tcPr>
          <w:p w14:paraId="6920B87A" w14:textId="77777777" w:rsidR="00D87E84" w:rsidRDefault="00D87E84" w:rsidP="00D87E84">
            <w:pPr>
              <w:jc w:val="both"/>
            </w:pPr>
            <w:r>
              <w:t>2/Z</w:t>
            </w:r>
          </w:p>
        </w:tc>
        <w:tc>
          <w:tcPr>
            <w:tcW w:w="851" w:type="dxa"/>
          </w:tcPr>
          <w:p w14:paraId="27521E6D" w14:textId="77777777" w:rsidR="00D87E84" w:rsidRDefault="00D87E84" w:rsidP="00D87E84">
            <w:pPr>
              <w:jc w:val="both"/>
            </w:pPr>
            <w:r>
              <w:t>P</w:t>
            </w:r>
          </w:p>
        </w:tc>
      </w:tr>
      <w:tr w:rsidR="00D87E84" w14:paraId="47BED74D" w14:textId="77777777" w:rsidTr="008125E4">
        <w:tc>
          <w:tcPr>
            <w:tcW w:w="2829" w:type="dxa"/>
          </w:tcPr>
          <w:p w14:paraId="29996F26" w14:textId="77777777" w:rsidR="00D87E84" w:rsidRDefault="00D87E84" w:rsidP="00D87E84">
            <w:r>
              <w:t>Financial Accounting I</w:t>
            </w:r>
          </w:p>
        </w:tc>
        <w:tc>
          <w:tcPr>
            <w:tcW w:w="851" w:type="dxa"/>
            <w:gridSpan w:val="2"/>
          </w:tcPr>
          <w:p w14:paraId="7E49C889" w14:textId="4FDAEDE5" w:rsidR="00D87E84" w:rsidRDefault="00AD576F" w:rsidP="00D87E84">
            <w:pPr>
              <w:jc w:val="both"/>
            </w:pPr>
            <w:r>
              <w:t>26-26-0</w:t>
            </w:r>
          </w:p>
        </w:tc>
        <w:tc>
          <w:tcPr>
            <w:tcW w:w="851" w:type="dxa"/>
          </w:tcPr>
          <w:p w14:paraId="6F9F37C3" w14:textId="77777777" w:rsidR="00D87E84" w:rsidRDefault="00D87E84" w:rsidP="00D87E84">
            <w:pPr>
              <w:jc w:val="both"/>
            </w:pPr>
            <w:r>
              <w:t>zp, zk</w:t>
            </w:r>
          </w:p>
        </w:tc>
        <w:tc>
          <w:tcPr>
            <w:tcW w:w="709" w:type="dxa"/>
          </w:tcPr>
          <w:p w14:paraId="4A2B27C1" w14:textId="77777777" w:rsidR="00D87E84" w:rsidRDefault="00D87E84" w:rsidP="00D87E84">
            <w:pPr>
              <w:jc w:val="both"/>
            </w:pPr>
            <w:r>
              <w:t>5</w:t>
            </w:r>
          </w:p>
        </w:tc>
        <w:tc>
          <w:tcPr>
            <w:tcW w:w="2410" w:type="dxa"/>
          </w:tcPr>
          <w:p w14:paraId="74A0F0F3" w14:textId="263A9254" w:rsidR="00D87E84" w:rsidRPr="001C31EB" w:rsidRDefault="00D87E84" w:rsidP="002E6DF0">
            <w:pPr>
              <w:rPr>
                <w:b/>
              </w:rPr>
            </w:pPr>
            <w:r w:rsidRPr="001C31EB">
              <w:rPr>
                <w:b/>
              </w:rPr>
              <w:t xml:space="preserve">Ing. </w:t>
            </w:r>
            <w:r w:rsidR="002B4A59">
              <w:rPr>
                <w:b/>
              </w:rPr>
              <w:t xml:space="preserve">Milana </w:t>
            </w:r>
            <w:r w:rsidRPr="001C31EB">
              <w:rPr>
                <w:b/>
              </w:rPr>
              <w:t>Otrusinová, Ph.D.</w:t>
            </w:r>
          </w:p>
          <w:p w14:paraId="751285C7" w14:textId="4533C94E" w:rsidR="000438B9" w:rsidRPr="002E6DF0" w:rsidRDefault="002B3D3A" w:rsidP="002E6DF0">
            <w:pPr>
              <w:rPr>
                <w:color w:val="000000" w:themeColor="text1"/>
              </w:rPr>
            </w:pPr>
            <w:r>
              <w:t xml:space="preserve">Otrusinová </w:t>
            </w:r>
            <w:r w:rsidR="00A161BD">
              <w:rPr>
                <w:color w:val="000000" w:themeColor="text1"/>
              </w:rPr>
              <w:t>(</w:t>
            </w:r>
            <w:r w:rsidR="00A161BD" w:rsidRPr="00B1317B">
              <w:rPr>
                <w:color w:val="000000" w:themeColor="text1"/>
              </w:rPr>
              <w:t>60%</w:t>
            </w:r>
            <w:r w:rsidR="00A161BD">
              <w:rPr>
                <w:color w:val="000000" w:themeColor="text1"/>
              </w:rPr>
              <w:t>)</w:t>
            </w:r>
          </w:p>
          <w:p w14:paraId="4421E09A" w14:textId="6EBE8CDA" w:rsidR="00D87E84" w:rsidRPr="008235E8" w:rsidRDefault="002B3D3A" w:rsidP="002E6DF0">
            <w:pPr>
              <w:rPr>
                <w:b/>
              </w:rPr>
            </w:pPr>
            <w:r>
              <w:t xml:space="preserve">Homola </w:t>
            </w:r>
            <w:r w:rsidR="002B4A59">
              <w:t>(</w:t>
            </w:r>
            <w:r>
              <w:t>4</w:t>
            </w:r>
            <w:r w:rsidR="00D87E84" w:rsidRPr="009B020E">
              <w:t>0%</w:t>
            </w:r>
            <w:r w:rsidR="002B4A59">
              <w:t>)</w:t>
            </w:r>
          </w:p>
        </w:tc>
        <w:tc>
          <w:tcPr>
            <w:tcW w:w="850" w:type="dxa"/>
          </w:tcPr>
          <w:p w14:paraId="62B2501B" w14:textId="77777777" w:rsidR="00D87E84" w:rsidRDefault="00D87E84" w:rsidP="00D87E84">
            <w:pPr>
              <w:jc w:val="both"/>
            </w:pPr>
            <w:r>
              <w:t>2/Z</w:t>
            </w:r>
          </w:p>
        </w:tc>
        <w:tc>
          <w:tcPr>
            <w:tcW w:w="851" w:type="dxa"/>
          </w:tcPr>
          <w:p w14:paraId="6DB805AE" w14:textId="77777777" w:rsidR="00D87E84" w:rsidRDefault="00D87E84" w:rsidP="00D87E84">
            <w:pPr>
              <w:jc w:val="both"/>
            </w:pPr>
            <w:r>
              <w:t>PZ</w:t>
            </w:r>
          </w:p>
        </w:tc>
      </w:tr>
      <w:tr w:rsidR="00AD576F" w14:paraId="13CA635C" w14:textId="77777777" w:rsidTr="008125E4">
        <w:tc>
          <w:tcPr>
            <w:tcW w:w="2829" w:type="dxa"/>
          </w:tcPr>
          <w:p w14:paraId="7F567ECF" w14:textId="77777777" w:rsidR="00AD576F" w:rsidRDefault="00AD576F" w:rsidP="00AD576F">
            <w:r w:rsidRPr="008235E8">
              <w:t>Marketing I</w:t>
            </w:r>
          </w:p>
        </w:tc>
        <w:tc>
          <w:tcPr>
            <w:tcW w:w="851" w:type="dxa"/>
            <w:gridSpan w:val="2"/>
          </w:tcPr>
          <w:p w14:paraId="385EC199" w14:textId="4F1B4AF9" w:rsidR="00AD576F" w:rsidRPr="00AD576F" w:rsidRDefault="00AD576F" w:rsidP="00AD576F">
            <w:r>
              <w:t>26-0-13</w:t>
            </w:r>
          </w:p>
        </w:tc>
        <w:tc>
          <w:tcPr>
            <w:tcW w:w="851" w:type="dxa"/>
          </w:tcPr>
          <w:p w14:paraId="598DAE56" w14:textId="77777777" w:rsidR="00AD576F" w:rsidRDefault="00AD576F" w:rsidP="00AD576F">
            <w:pPr>
              <w:jc w:val="both"/>
            </w:pPr>
            <w:r>
              <w:t>zp, zk</w:t>
            </w:r>
          </w:p>
        </w:tc>
        <w:tc>
          <w:tcPr>
            <w:tcW w:w="709" w:type="dxa"/>
          </w:tcPr>
          <w:p w14:paraId="2B65F568" w14:textId="77777777" w:rsidR="00AD576F" w:rsidRDefault="00AD576F" w:rsidP="00AD576F">
            <w:pPr>
              <w:jc w:val="both"/>
            </w:pPr>
            <w:r>
              <w:t>5</w:t>
            </w:r>
          </w:p>
        </w:tc>
        <w:tc>
          <w:tcPr>
            <w:tcW w:w="2410" w:type="dxa"/>
          </w:tcPr>
          <w:p w14:paraId="01845A4C" w14:textId="3A252856" w:rsidR="00AD576F" w:rsidRDefault="00AD576F" w:rsidP="002E6DF0">
            <w:r w:rsidRPr="001C31EB">
              <w:rPr>
                <w:b/>
              </w:rPr>
              <w:t xml:space="preserve">doc. Ing. </w:t>
            </w:r>
            <w:r w:rsidR="002B4A59">
              <w:rPr>
                <w:b/>
              </w:rPr>
              <w:t xml:space="preserve">Michal </w:t>
            </w:r>
            <w:r w:rsidRPr="001C31EB">
              <w:rPr>
                <w:b/>
              </w:rPr>
              <w:t>Pilík, Ph.D</w:t>
            </w:r>
            <w:r>
              <w:t>.</w:t>
            </w:r>
          </w:p>
          <w:p w14:paraId="4D88BBF9" w14:textId="1F2E6708" w:rsidR="00AD576F" w:rsidRDefault="00AD576F" w:rsidP="002E6DF0">
            <w:r>
              <w:t xml:space="preserve">Pilík </w:t>
            </w:r>
            <w:r w:rsidR="00A161BD">
              <w:rPr>
                <w:color w:val="000000" w:themeColor="text1"/>
              </w:rPr>
              <w:t>(</w:t>
            </w:r>
            <w:r w:rsidR="00A161BD" w:rsidRPr="002E6DF0">
              <w:rPr>
                <w:color w:val="000000" w:themeColor="text1"/>
              </w:rPr>
              <w:t>60</w:t>
            </w:r>
            <w:r w:rsidR="00A161BD" w:rsidRPr="00B1317B">
              <w:rPr>
                <w:color w:val="000000" w:themeColor="text1"/>
              </w:rPr>
              <w:t>%</w:t>
            </w:r>
            <w:r w:rsidR="00A161BD">
              <w:rPr>
                <w:color w:val="000000" w:themeColor="text1"/>
              </w:rPr>
              <w:t>)</w:t>
            </w:r>
          </w:p>
          <w:p w14:paraId="11A0194D" w14:textId="179D5911" w:rsidR="00AD576F" w:rsidRDefault="00AD576F" w:rsidP="002E6DF0">
            <w:r>
              <w:t>K</w:t>
            </w:r>
            <w:r w:rsidR="00357393">
              <w:t>warteng</w:t>
            </w:r>
            <w:r>
              <w:t xml:space="preserve"> </w:t>
            </w:r>
            <w:r w:rsidR="002B4A59">
              <w:t>(</w:t>
            </w:r>
            <w:r>
              <w:t>40%</w:t>
            </w:r>
            <w:r w:rsidR="002B4A59">
              <w:t>)</w:t>
            </w:r>
          </w:p>
        </w:tc>
        <w:tc>
          <w:tcPr>
            <w:tcW w:w="850" w:type="dxa"/>
          </w:tcPr>
          <w:p w14:paraId="45F755BF" w14:textId="77777777" w:rsidR="00AD576F" w:rsidRDefault="00AD576F" w:rsidP="00AD576F">
            <w:pPr>
              <w:jc w:val="both"/>
            </w:pPr>
            <w:r>
              <w:t>2/Z</w:t>
            </w:r>
          </w:p>
        </w:tc>
        <w:tc>
          <w:tcPr>
            <w:tcW w:w="851" w:type="dxa"/>
          </w:tcPr>
          <w:p w14:paraId="3CA151C2" w14:textId="77777777" w:rsidR="00AD576F" w:rsidRDefault="00AD576F" w:rsidP="00AD576F">
            <w:pPr>
              <w:jc w:val="both"/>
            </w:pPr>
            <w:r>
              <w:t>PZ</w:t>
            </w:r>
          </w:p>
        </w:tc>
      </w:tr>
      <w:tr w:rsidR="00AD576F" w14:paraId="29BEBF8B" w14:textId="77777777" w:rsidTr="008125E4">
        <w:tc>
          <w:tcPr>
            <w:tcW w:w="2829" w:type="dxa"/>
          </w:tcPr>
          <w:p w14:paraId="20FCDA6E" w14:textId="477BE39E" w:rsidR="00AD576F" w:rsidRDefault="00AD576F" w:rsidP="00AD576F">
            <w:r>
              <w:t>Business Economics II</w:t>
            </w:r>
          </w:p>
        </w:tc>
        <w:tc>
          <w:tcPr>
            <w:tcW w:w="851" w:type="dxa"/>
            <w:gridSpan w:val="2"/>
          </w:tcPr>
          <w:p w14:paraId="1F54839B" w14:textId="213BF24C" w:rsidR="00AD576F" w:rsidRDefault="00AD576F" w:rsidP="00AD576F">
            <w:pPr>
              <w:jc w:val="both"/>
            </w:pPr>
            <w:r w:rsidRPr="00273983">
              <w:t>26-0-26</w:t>
            </w:r>
          </w:p>
        </w:tc>
        <w:tc>
          <w:tcPr>
            <w:tcW w:w="851" w:type="dxa"/>
          </w:tcPr>
          <w:p w14:paraId="08499C64" w14:textId="77777777" w:rsidR="00AD576F" w:rsidRDefault="00AD576F" w:rsidP="00AD576F">
            <w:pPr>
              <w:jc w:val="both"/>
            </w:pPr>
            <w:r>
              <w:t>zp, zk</w:t>
            </w:r>
          </w:p>
        </w:tc>
        <w:tc>
          <w:tcPr>
            <w:tcW w:w="709" w:type="dxa"/>
          </w:tcPr>
          <w:p w14:paraId="0B015BF5" w14:textId="77777777" w:rsidR="00AD576F" w:rsidRDefault="00AD576F" w:rsidP="00AD576F">
            <w:pPr>
              <w:jc w:val="both"/>
            </w:pPr>
            <w:r>
              <w:t>6</w:t>
            </w:r>
          </w:p>
        </w:tc>
        <w:tc>
          <w:tcPr>
            <w:tcW w:w="2410" w:type="dxa"/>
          </w:tcPr>
          <w:p w14:paraId="4E317F40" w14:textId="766D881D" w:rsidR="00AD576F" w:rsidRPr="001C31EB" w:rsidRDefault="00AD576F" w:rsidP="002E6DF0">
            <w:pPr>
              <w:rPr>
                <w:b/>
              </w:rPr>
            </w:pPr>
            <w:r w:rsidRPr="001C31EB">
              <w:rPr>
                <w:b/>
              </w:rPr>
              <w:t xml:space="preserve">Ing. </w:t>
            </w:r>
            <w:r w:rsidR="002B4A59">
              <w:rPr>
                <w:b/>
              </w:rPr>
              <w:t xml:space="preserve">Ludmila </w:t>
            </w:r>
            <w:r w:rsidRPr="001C31EB">
              <w:rPr>
                <w:b/>
              </w:rPr>
              <w:t>Kozubíková, Ph.D.</w:t>
            </w:r>
          </w:p>
          <w:p w14:paraId="1778AFD1" w14:textId="0A6EA2E4" w:rsidR="008963A3" w:rsidRPr="002E6DF0" w:rsidRDefault="0091299A" w:rsidP="002E6DF0">
            <w:pPr>
              <w:rPr>
                <w:color w:val="000000" w:themeColor="text1"/>
              </w:rPr>
            </w:pPr>
            <w:r>
              <w:lastRenderedPageBreak/>
              <w:t>Kozubíková</w:t>
            </w:r>
            <w:r w:rsidR="00AD576F">
              <w:t xml:space="preserve"> </w:t>
            </w:r>
            <w:r w:rsidR="00A161BD">
              <w:rPr>
                <w:color w:val="000000" w:themeColor="text1"/>
              </w:rPr>
              <w:t>(</w:t>
            </w:r>
            <w:r w:rsidR="00A161BD" w:rsidRPr="002E6DF0">
              <w:rPr>
                <w:color w:val="000000" w:themeColor="text1"/>
              </w:rPr>
              <w:t>60</w:t>
            </w:r>
            <w:r w:rsidR="00A161BD" w:rsidRPr="00B1317B">
              <w:rPr>
                <w:color w:val="000000" w:themeColor="text1"/>
              </w:rPr>
              <w:t>%</w:t>
            </w:r>
            <w:r w:rsidR="00A161BD">
              <w:rPr>
                <w:color w:val="000000" w:themeColor="text1"/>
              </w:rPr>
              <w:t>)</w:t>
            </w:r>
          </w:p>
          <w:p w14:paraId="764F9707" w14:textId="2E422639" w:rsidR="00AD576F" w:rsidRDefault="0091299A" w:rsidP="002E6DF0">
            <w:r>
              <w:t>Novák</w:t>
            </w:r>
            <w:r w:rsidR="00AD576F">
              <w:t xml:space="preserve"> </w:t>
            </w:r>
            <w:r w:rsidR="002B4A59">
              <w:t>(</w:t>
            </w:r>
            <w:r w:rsidR="00AD576F">
              <w:t>40%</w:t>
            </w:r>
            <w:r w:rsidR="002B4A59">
              <w:t>)</w:t>
            </w:r>
          </w:p>
        </w:tc>
        <w:tc>
          <w:tcPr>
            <w:tcW w:w="850" w:type="dxa"/>
          </w:tcPr>
          <w:p w14:paraId="6661D29D" w14:textId="77777777" w:rsidR="00AD576F" w:rsidRDefault="00AD576F" w:rsidP="00AD576F">
            <w:pPr>
              <w:jc w:val="both"/>
            </w:pPr>
            <w:r>
              <w:lastRenderedPageBreak/>
              <w:t>2/Z</w:t>
            </w:r>
          </w:p>
        </w:tc>
        <w:tc>
          <w:tcPr>
            <w:tcW w:w="851" w:type="dxa"/>
          </w:tcPr>
          <w:p w14:paraId="51D9C09A" w14:textId="77777777" w:rsidR="00AD576F" w:rsidRDefault="00AD576F" w:rsidP="00AD576F">
            <w:pPr>
              <w:jc w:val="both"/>
            </w:pPr>
            <w:r>
              <w:t>ZT</w:t>
            </w:r>
          </w:p>
        </w:tc>
      </w:tr>
      <w:tr w:rsidR="00D87E84" w14:paraId="0947D47F" w14:textId="77777777" w:rsidTr="008125E4">
        <w:tc>
          <w:tcPr>
            <w:tcW w:w="2829" w:type="dxa"/>
          </w:tcPr>
          <w:p w14:paraId="15C70B0B" w14:textId="77777777" w:rsidR="00D87E84" w:rsidRDefault="00D87E84" w:rsidP="00D87E84">
            <w:r w:rsidRPr="003205EA">
              <w:t>Financial Markets</w:t>
            </w:r>
          </w:p>
        </w:tc>
        <w:tc>
          <w:tcPr>
            <w:tcW w:w="851" w:type="dxa"/>
            <w:gridSpan w:val="2"/>
          </w:tcPr>
          <w:p w14:paraId="0FFF6CC8" w14:textId="76B3AE7D" w:rsidR="00D87E84" w:rsidRDefault="00D87E84" w:rsidP="00D87E84">
            <w:pPr>
              <w:jc w:val="both"/>
            </w:pPr>
            <w:r>
              <w:t>1</w:t>
            </w:r>
            <w:r w:rsidR="00AD576F">
              <w:t>3</w:t>
            </w:r>
            <w:r>
              <w:t>-0-1</w:t>
            </w:r>
            <w:r w:rsidR="00AD576F">
              <w:t>3</w:t>
            </w:r>
          </w:p>
        </w:tc>
        <w:tc>
          <w:tcPr>
            <w:tcW w:w="851" w:type="dxa"/>
          </w:tcPr>
          <w:p w14:paraId="54FCE895" w14:textId="77777777" w:rsidR="00D87E84" w:rsidRDefault="00D87E84" w:rsidP="00D87E84">
            <w:pPr>
              <w:jc w:val="both"/>
            </w:pPr>
            <w:r>
              <w:t xml:space="preserve">klz </w:t>
            </w:r>
          </w:p>
        </w:tc>
        <w:tc>
          <w:tcPr>
            <w:tcW w:w="709" w:type="dxa"/>
          </w:tcPr>
          <w:p w14:paraId="05737140" w14:textId="77777777" w:rsidR="00D87E84" w:rsidRDefault="00D87E84" w:rsidP="00D87E84">
            <w:pPr>
              <w:jc w:val="both"/>
            </w:pPr>
            <w:r>
              <w:t>3</w:t>
            </w:r>
          </w:p>
        </w:tc>
        <w:tc>
          <w:tcPr>
            <w:tcW w:w="2410" w:type="dxa"/>
          </w:tcPr>
          <w:p w14:paraId="38CC64EA" w14:textId="5CB6D7B4" w:rsidR="00D87E84" w:rsidRPr="001C31EB" w:rsidRDefault="00D87E84" w:rsidP="002E6DF0">
            <w:pPr>
              <w:rPr>
                <w:b/>
              </w:rPr>
            </w:pPr>
            <w:r w:rsidRPr="001C31EB">
              <w:rPr>
                <w:b/>
              </w:rPr>
              <w:t xml:space="preserve">Ing. </w:t>
            </w:r>
            <w:r w:rsidR="002B4A59">
              <w:rPr>
                <w:b/>
              </w:rPr>
              <w:t xml:space="preserve">Jana </w:t>
            </w:r>
            <w:r w:rsidRPr="001C31EB">
              <w:rPr>
                <w:b/>
              </w:rPr>
              <w:t>Vychytilová, Ph.D.</w:t>
            </w:r>
          </w:p>
          <w:p w14:paraId="1448357C" w14:textId="3AC12163" w:rsidR="00D87E84" w:rsidRDefault="00D87E84" w:rsidP="002E6DF0">
            <w:r>
              <w:t xml:space="preserve">Vychytilová </w:t>
            </w:r>
            <w:r w:rsidR="00A161BD">
              <w:t>(</w:t>
            </w:r>
            <w:r w:rsidR="00A161BD" w:rsidRPr="00C2752B">
              <w:t>100%</w:t>
            </w:r>
            <w:r w:rsidR="00A161BD">
              <w:t>)</w:t>
            </w:r>
          </w:p>
        </w:tc>
        <w:tc>
          <w:tcPr>
            <w:tcW w:w="850" w:type="dxa"/>
          </w:tcPr>
          <w:p w14:paraId="31388CAC" w14:textId="77777777" w:rsidR="00D87E84" w:rsidRDefault="00D87E84" w:rsidP="00D87E84">
            <w:pPr>
              <w:jc w:val="both"/>
            </w:pPr>
            <w:r>
              <w:t>2/Z</w:t>
            </w:r>
          </w:p>
        </w:tc>
        <w:tc>
          <w:tcPr>
            <w:tcW w:w="851" w:type="dxa"/>
          </w:tcPr>
          <w:p w14:paraId="617965EB" w14:textId="00F7EF14" w:rsidR="00D87E84" w:rsidRDefault="003B7826" w:rsidP="00D87E84">
            <w:pPr>
              <w:jc w:val="both"/>
            </w:pPr>
            <w:r>
              <w:t>P</w:t>
            </w:r>
          </w:p>
        </w:tc>
      </w:tr>
      <w:tr w:rsidR="0075763C" w14:paraId="3982B761" w14:textId="77777777" w:rsidTr="008125E4">
        <w:tc>
          <w:tcPr>
            <w:tcW w:w="2829" w:type="dxa"/>
          </w:tcPr>
          <w:p w14:paraId="5E8ED8E3" w14:textId="000A263A" w:rsidR="0075763C" w:rsidRPr="003205EA" w:rsidRDefault="0075763C" w:rsidP="0075763C">
            <w:r>
              <w:t>Managerial P</w:t>
            </w:r>
            <w:r w:rsidRPr="000802C6">
              <w:t xml:space="preserve">sychology and </w:t>
            </w:r>
            <w:r>
              <w:t>S</w:t>
            </w:r>
            <w:r w:rsidRPr="000802C6">
              <w:t>ociology</w:t>
            </w:r>
          </w:p>
        </w:tc>
        <w:tc>
          <w:tcPr>
            <w:tcW w:w="851" w:type="dxa"/>
            <w:gridSpan w:val="2"/>
          </w:tcPr>
          <w:p w14:paraId="29236691" w14:textId="20694102" w:rsidR="0075763C" w:rsidRDefault="0075763C" w:rsidP="0075763C">
            <w:pPr>
              <w:jc w:val="both"/>
            </w:pPr>
            <w:r>
              <w:t>26-0-13</w:t>
            </w:r>
          </w:p>
        </w:tc>
        <w:tc>
          <w:tcPr>
            <w:tcW w:w="851" w:type="dxa"/>
          </w:tcPr>
          <w:p w14:paraId="4E2283F2" w14:textId="00EFBD94" w:rsidR="0075763C" w:rsidRDefault="0075763C" w:rsidP="0075763C">
            <w:pPr>
              <w:jc w:val="both"/>
            </w:pPr>
            <w:r>
              <w:t>zp, zk</w:t>
            </w:r>
          </w:p>
        </w:tc>
        <w:tc>
          <w:tcPr>
            <w:tcW w:w="709" w:type="dxa"/>
          </w:tcPr>
          <w:p w14:paraId="1D2CA864" w14:textId="08487B56" w:rsidR="0075763C" w:rsidRDefault="0075763C" w:rsidP="0075763C">
            <w:pPr>
              <w:jc w:val="both"/>
            </w:pPr>
            <w:r>
              <w:t>4</w:t>
            </w:r>
          </w:p>
        </w:tc>
        <w:tc>
          <w:tcPr>
            <w:tcW w:w="2410" w:type="dxa"/>
          </w:tcPr>
          <w:p w14:paraId="5FB037EE" w14:textId="1BF2380A" w:rsidR="0075763C" w:rsidRPr="001C31EB" w:rsidRDefault="0075763C" w:rsidP="002E6DF0">
            <w:pPr>
              <w:rPr>
                <w:b/>
              </w:rPr>
            </w:pPr>
            <w:r w:rsidRPr="001C31EB">
              <w:rPr>
                <w:b/>
              </w:rPr>
              <w:t>Mgr.</w:t>
            </w:r>
            <w:r w:rsidR="002B4A59">
              <w:rPr>
                <w:b/>
              </w:rPr>
              <w:t xml:space="preserve"> Jan </w:t>
            </w:r>
            <w:r w:rsidRPr="001C31EB">
              <w:rPr>
                <w:b/>
              </w:rPr>
              <w:t>Kalenda, Ph.D.</w:t>
            </w:r>
          </w:p>
          <w:p w14:paraId="5544D71F" w14:textId="3190D9E7" w:rsidR="0075763C" w:rsidRPr="001C31EB" w:rsidRDefault="0075763C" w:rsidP="002E6DF0">
            <w:pPr>
              <w:rPr>
                <w:b/>
              </w:rPr>
            </w:pPr>
            <w:r>
              <w:t xml:space="preserve">Kalenda </w:t>
            </w:r>
            <w:r w:rsidR="00A161BD">
              <w:rPr>
                <w:color w:val="000000" w:themeColor="text1"/>
              </w:rPr>
              <w:t>(</w:t>
            </w:r>
            <w:r w:rsidR="000438B9">
              <w:rPr>
                <w:color w:val="000000" w:themeColor="text1"/>
              </w:rPr>
              <w:t>10</w:t>
            </w:r>
            <w:r w:rsidR="00A161BD" w:rsidRPr="00B1317B">
              <w:rPr>
                <w:color w:val="000000" w:themeColor="text1"/>
              </w:rPr>
              <w:t>0%</w:t>
            </w:r>
            <w:r w:rsidR="00A161BD">
              <w:rPr>
                <w:color w:val="000000" w:themeColor="text1"/>
              </w:rPr>
              <w:t>)</w:t>
            </w:r>
          </w:p>
        </w:tc>
        <w:tc>
          <w:tcPr>
            <w:tcW w:w="850" w:type="dxa"/>
          </w:tcPr>
          <w:p w14:paraId="4CFDB573" w14:textId="421BC12B" w:rsidR="0075763C" w:rsidRDefault="0075763C" w:rsidP="0075763C">
            <w:pPr>
              <w:jc w:val="both"/>
            </w:pPr>
            <w:r>
              <w:t>2/L</w:t>
            </w:r>
          </w:p>
        </w:tc>
        <w:tc>
          <w:tcPr>
            <w:tcW w:w="851" w:type="dxa"/>
          </w:tcPr>
          <w:p w14:paraId="3C26D9EA" w14:textId="3DCE5847" w:rsidR="0075763C" w:rsidRDefault="0075763C" w:rsidP="0075763C">
            <w:pPr>
              <w:jc w:val="both"/>
            </w:pPr>
            <w:r>
              <w:t>PZ</w:t>
            </w:r>
          </w:p>
        </w:tc>
      </w:tr>
      <w:tr w:rsidR="0075763C" w14:paraId="75B438D0" w14:textId="77777777" w:rsidTr="008125E4">
        <w:tc>
          <w:tcPr>
            <w:tcW w:w="2829" w:type="dxa"/>
          </w:tcPr>
          <w:p w14:paraId="5C38988E" w14:textId="301D647A" w:rsidR="0075763C" w:rsidRPr="003205EA" w:rsidRDefault="0075763C" w:rsidP="0075763C">
            <w:r w:rsidRPr="005A3312">
              <w:t>Taxes</w:t>
            </w:r>
          </w:p>
        </w:tc>
        <w:tc>
          <w:tcPr>
            <w:tcW w:w="851" w:type="dxa"/>
            <w:gridSpan w:val="2"/>
          </w:tcPr>
          <w:p w14:paraId="024173F4" w14:textId="72A45723" w:rsidR="0075763C" w:rsidRDefault="0075763C" w:rsidP="0075763C">
            <w:pPr>
              <w:jc w:val="both"/>
            </w:pPr>
            <w:r w:rsidRPr="00273983">
              <w:t>26-0-26</w:t>
            </w:r>
          </w:p>
        </w:tc>
        <w:tc>
          <w:tcPr>
            <w:tcW w:w="851" w:type="dxa"/>
          </w:tcPr>
          <w:p w14:paraId="240A0E7D" w14:textId="25AFCA1C" w:rsidR="0075763C" w:rsidRDefault="0075763C" w:rsidP="0075763C">
            <w:pPr>
              <w:jc w:val="both"/>
            </w:pPr>
            <w:r>
              <w:t>zp, zk</w:t>
            </w:r>
          </w:p>
        </w:tc>
        <w:tc>
          <w:tcPr>
            <w:tcW w:w="709" w:type="dxa"/>
          </w:tcPr>
          <w:p w14:paraId="30DAA9C1" w14:textId="63E95954" w:rsidR="0075763C" w:rsidRDefault="0075763C" w:rsidP="0075763C">
            <w:pPr>
              <w:jc w:val="both"/>
            </w:pPr>
            <w:r>
              <w:t>5</w:t>
            </w:r>
          </w:p>
        </w:tc>
        <w:tc>
          <w:tcPr>
            <w:tcW w:w="2410" w:type="dxa"/>
          </w:tcPr>
          <w:p w14:paraId="0A14DE76" w14:textId="15672055" w:rsidR="0075763C" w:rsidRPr="001C31EB" w:rsidRDefault="0075763C" w:rsidP="002E6DF0">
            <w:pPr>
              <w:rPr>
                <w:b/>
              </w:rPr>
            </w:pPr>
            <w:r w:rsidRPr="001C31EB">
              <w:rPr>
                <w:b/>
              </w:rPr>
              <w:t xml:space="preserve">Ing. </w:t>
            </w:r>
            <w:r w:rsidR="002B4A59">
              <w:rPr>
                <w:b/>
              </w:rPr>
              <w:t xml:space="preserve">Pavlína </w:t>
            </w:r>
            <w:r>
              <w:rPr>
                <w:b/>
              </w:rPr>
              <w:t>Kirschnerová</w:t>
            </w:r>
            <w:r w:rsidR="00663167">
              <w:rPr>
                <w:b/>
              </w:rPr>
              <w:t>, Ph.D.</w:t>
            </w:r>
          </w:p>
          <w:p w14:paraId="4FAF2183" w14:textId="1D043F7F" w:rsidR="0075763C" w:rsidRPr="001C31EB" w:rsidRDefault="0075763C" w:rsidP="002E6DF0">
            <w:pPr>
              <w:rPr>
                <w:b/>
              </w:rPr>
            </w:pPr>
            <w:r w:rsidRPr="000A743E">
              <w:t>Kirschnerová</w:t>
            </w:r>
            <w:r>
              <w:t xml:space="preserve"> </w:t>
            </w:r>
            <w:r w:rsidR="00A161BD">
              <w:t>(</w:t>
            </w:r>
            <w:r w:rsidR="00A161BD" w:rsidRPr="00C2752B">
              <w:t>100%</w:t>
            </w:r>
            <w:r w:rsidR="00A161BD">
              <w:t>)</w:t>
            </w:r>
          </w:p>
        </w:tc>
        <w:tc>
          <w:tcPr>
            <w:tcW w:w="850" w:type="dxa"/>
          </w:tcPr>
          <w:p w14:paraId="0CA5749C" w14:textId="69E141B1" w:rsidR="0075763C" w:rsidRDefault="0075763C" w:rsidP="0075763C">
            <w:pPr>
              <w:jc w:val="both"/>
            </w:pPr>
            <w:r>
              <w:t>2/L</w:t>
            </w:r>
          </w:p>
        </w:tc>
        <w:tc>
          <w:tcPr>
            <w:tcW w:w="851" w:type="dxa"/>
          </w:tcPr>
          <w:p w14:paraId="42774C3B" w14:textId="01A2224F" w:rsidR="0075763C" w:rsidRDefault="0075763C" w:rsidP="0075763C">
            <w:pPr>
              <w:jc w:val="both"/>
            </w:pPr>
            <w:r>
              <w:t>PZ</w:t>
            </w:r>
          </w:p>
        </w:tc>
      </w:tr>
      <w:tr w:rsidR="0075763C" w14:paraId="0F6C0A7D" w14:textId="77777777" w:rsidTr="008125E4">
        <w:tc>
          <w:tcPr>
            <w:tcW w:w="2829" w:type="dxa"/>
          </w:tcPr>
          <w:p w14:paraId="23AFC3BC" w14:textId="77777777" w:rsidR="0075763C" w:rsidRDefault="0075763C" w:rsidP="0075763C">
            <w:r w:rsidRPr="003205EA">
              <w:t>Management Accounting</w:t>
            </w:r>
          </w:p>
        </w:tc>
        <w:tc>
          <w:tcPr>
            <w:tcW w:w="851" w:type="dxa"/>
            <w:gridSpan w:val="2"/>
          </w:tcPr>
          <w:p w14:paraId="28F4D499" w14:textId="23C00973" w:rsidR="0075763C" w:rsidRDefault="0075763C" w:rsidP="0075763C">
            <w:pPr>
              <w:jc w:val="both"/>
            </w:pPr>
            <w:r>
              <w:t>26-26-0</w:t>
            </w:r>
          </w:p>
        </w:tc>
        <w:tc>
          <w:tcPr>
            <w:tcW w:w="851" w:type="dxa"/>
          </w:tcPr>
          <w:p w14:paraId="538CA821" w14:textId="77777777" w:rsidR="0075763C" w:rsidRDefault="0075763C" w:rsidP="0075763C">
            <w:pPr>
              <w:jc w:val="both"/>
            </w:pPr>
            <w:r>
              <w:t>zp, zk</w:t>
            </w:r>
          </w:p>
        </w:tc>
        <w:tc>
          <w:tcPr>
            <w:tcW w:w="709" w:type="dxa"/>
          </w:tcPr>
          <w:p w14:paraId="561ADCD1" w14:textId="77777777" w:rsidR="0075763C" w:rsidRDefault="0075763C" w:rsidP="0075763C">
            <w:pPr>
              <w:jc w:val="both"/>
            </w:pPr>
            <w:r>
              <w:t>6</w:t>
            </w:r>
          </w:p>
        </w:tc>
        <w:tc>
          <w:tcPr>
            <w:tcW w:w="2410" w:type="dxa"/>
          </w:tcPr>
          <w:p w14:paraId="5F962E2B" w14:textId="4704B70A" w:rsidR="0075763C" w:rsidRPr="001C31EB" w:rsidRDefault="00A15583" w:rsidP="002E6DF0">
            <w:pPr>
              <w:rPr>
                <w:b/>
              </w:rPr>
            </w:pPr>
            <w:r>
              <w:rPr>
                <w:b/>
              </w:rPr>
              <w:t>prof</w:t>
            </w:r>
            <w:r w:rsidR="0075763C" w:rsidRPr="001C31EB">
              <w:rPr>
                <w:b/>
              </w:rPr>
              <w:t xml:space="preserve">. Ing. </w:t>
            </w:r>
            <w:r w:rsidR="002B4A59">
              <w:rPr>
                <w:b/>
              </w:rPr>
              <w:t xml:space="preserve">Boris </w:t>
            </w:r>
            <w:r w:rsidR="0075763C" w:rsidRPr="001C31EB">
              <w:rPr>
                <w:b/>
              </w:rPr>
              <w:t>Popesko, Ph.D.</w:t>
            </w:r>
          </w:p>
          <w:p w14:paraId="738FED58" w14:textId="1AEED48D" w:rsidR="000438B9" w:rsidRPr="002E6DF0" w:rsidRDefault="0075763C" w:rsidP="002E6DF0">
            <w:pPr>
              <w:rPr>
                <w:color w:val="000000" w:themeColor="text1"/>
              </w:rPr>
            </w:pPr>
            <w:r>
              <w:t xml:space="preserve">Popesko </w:t>
            </w:r>
            <w:r w:rsidR="00A161BD">
              <w:rPr>
                <w:color w:val="000000" w:themeColor="text1"/>
              </w:rPr>
              <w:t>(</w:t>
            </w:r>
            <w:r w:rsidR="00A161BD" w:rsidRPr="002E6DF0">
              <w:rPr>
                <w:color w:val="000000" w:themeColor="text1"/>
              </w:rPr>
              <w:t>60</w:t>
            </w:r>
            <w:r w:rsidR="00A161BD" w:rsidRPr="00B1317B">
              <w:rPr>
                <w:color w:val="000000" w:themeColor="text1"/>
              </w:rPr>
              <w:t>%</w:t>
            </w:r>
            <w:r w:rsidR="00A161BD">
              <w:rPr>
                <w:color w:val="000000" w:themeColor="text1"/>
              </w:rPr>
              <w:t>)</w:t>
            </w:r>
          </w:p>
          <w:p w14:paraId="0DB29713" w14:textId="575CD780" w:rsidR="0075763C" w:rsidRDefault="0075763C" w:rsidP="002E6DF0">
            <w:r>
              <w:t xml:space="preserve">Papadaki </w:t>
            </w:r>
            <w:r w:rsidR="002B4A59">
              <w:t>(</w:t>
            </w:r>
            <w:r>
              <w:t>40%</w:t>
            </w:r>
            <w:r w:rsidR="002B4A59">
              <w:t>)</w:t>
            </w:r>
          </w:p>
        </w:tc>
        <w:tc>
          <w:tcPr>
            <w:tcW w:w="850" w:type="dxa"/>
          </w:tcPr>
          <w:p w14:paraId="175A7F0F" w14:textId="77777777" w:rsidR="0075763C" w:rsidRDefault="0075763C" w:rsidP="0075763C">
            <w:pPr>
              <w:jc w:val="both"/>
            </w:pPr>
            <w:r>
              <w:t>2/L</w:t>
            </w:r>
          </w:p>
        </w:tc>
        <w:tc>
          <w:tcPr>
            <w:tcW w:w="851" w:type="dxa"/>
          </w:tcPr>
          <w:p w14:paraId="05C91D0C" w14:textId="77777777" w:rsidR="0075763C" w:rsidRDefault="0075763C" w:rsidP="0075763C">
            <w:pPr>
              <w:jc w:val="both"/>
            </w:pPr>
            <w:r>
              <w:t>ZT</w:t>
            </w:r>
          </w:p>
        </w:tc>
      </w:tr>
      <w:tr w:rsidR="0075763C" w14:paraId="287FCD71" w14:textId="77777777" w:rsidTr="008125E4">
        <w:tc>
          <w:tcPr>
            <w:tcW w:w="2829" w:type="dxa"/>
          </w:tcPr>
          <w:p w14:paraId="3EDB0892" w14:textId="77777777" w:rsidR="0075763C" w:rsidRDefault="0075763C" w:rsidP="0075763C">
            <w:r w:rsidRPr="00B879F5">
              <w:rPr>
                <w:color w:val="000000"/>
                <w:shd w:val="clear" w:color="auto" w:fill="FFFFFF"/>
              </w:rPr>
              <w:t>Product Management</w:t>
            </w:r>
          </w:p>
        </w:tc>
        <w:tc>
          <w:tcPr>
            <w:tcW w:w="851" w:type="dxa"/>
            <w:gridSpan w:val="2"/>
          </w:tcPr>
          <w:p w14:paraId="73E4947D" w14:textId="57B4C8AE" w:rsidR="0075763C" w:rsidRDefault="0075763C" w:rsidP="0075763C">
            <w:pPr>
              <w:jc w:val="both"/>
            </w:pPr>
            <w:r>
              <w:t>26-13-0</w:t>
            </w:r>
          </w:p>
        </w:tc>
        <w:tc>
          <w:tcPr>
            <w:tcW w:w="851" w:type="dxa"/>
          </w:tcPr>
          <w:p w14:paraId="23217C3E" w14:textId="77777777" w:rsidR="0075763C" w:rsidRDefault="0075763C" w:rsidP="0075763C">
            <w:pPr>
              <w:jc w:val="both"/>
            </w:pPr>
            <w:r>
              <w:t>zp, zk</w:t>
            </w:r>
          </w:p>
        </w:tc>
        <w:tc>
          <w:tcPr>
            <w:tcW w:w="709" w:type="dxa"/>
          </w:tcPr>
          <w:p w14:paraId="56A821AD" w14:textId="77777777" w:rsidR="0075763C" w:rsidRDefault="0075763C" w:rsidP="0075763C">
            <w:pPr>
              <w:jc w:val="both"/>
            </w:pPr>
            <w:r>
              <w:t>4</w:t>
            </w:r>
          </w:p>
        </w:tc>
        <w:tc>
          <w:tcPr>
            <w:tcW w:w="2410" w:type="dxa"/>
          </w:tcPr>
          <w:p w14:paraId="0B20CACF" w14:textId="5D4F3F4E" w:rsidR="0075763C" w:rsidRPr="001C31EB" w:rsidRDefault="0075763C" w:rsidP="002E6DF0">
            <w:pPr>
              <w:rPr>
                <w:b/>
              </w:rPr>
            </w:pPr>
            <w:r w:rsidRPr="001C31EB">
              <w:rPr>
                <w:b/>
              </w:rPr>
              <w:t xml:space="preserve">doc. Ing. </w:t>
            </w:r>
            <w:r w:rsidR="002B4A59">
              <w:rPr>
                <w:b/>
              </w:rPr>
              <w:t xml:space="preserve">Petr </w:t>
            </w:r>
            <w:r w:rsidRPr="001C31EB">
              <w:rPr>
                <w:b/>
              </w:rPr>
              <w:t>Briš, CSc.</w:t>
            </w:r>
          </w:p>
          <w:p w14:paraId="04111C54" w14:textId="1FC41EC5" w:rsidR="0075763C" w:rsidRDefault="0075763C" w:rsidP="002E6DF0">
            <w:r>
              <w:t xml:space="preserve">Briš </w:t>
            </w:r>
            <w:r w:rsidR="00A161BD">
              <w:t>(</w:t>
            </w:r>
            <w:r w:rsidR="00A161BD" w:rsidRPr="00C2752B">
              <w:t>100%</w:t>
            </w:r>
            <w:r w:rsidR="00A161BD">
              <w:t>)</w:t>
            </w:r>
          </w:p>
        </w:tc>
        <w:tc>
          <w:tcPr>
            <w:tcW w:w="850" w:type="dxa"/>
          </w:tcPr>
          <w:p w14:paraId="1F786DAD" w14:textId="77777777" w:rsidR="0075763C" w:rsidRDefault="0075763C" w:rsidP="0075763C">
            <w:pPr>
              <w:jc w:val="both"/>
            </w:pPr>
            <w:r>
              <w:t>2/L</w:t>
            </w:r>
          </w:p>
        </w:tc>
        <w:tc>
          <w:tcPr>
            <w:tcW w:w="851" w:type="dxa"/>
          </w:tcPr>
          <w:p w14:paraId="6A14514C" w14:textId="3D04E3FA" w:rsidR="0075763C" w:rsidRDefault="0075763C" w:rsidP="0075763C">
            <w:pPr>
              <w:jc w:val="both"/>
            </w:pPr>
            <w:r>
              <w:t>P</w:t>
            </w:r>
          </w:p>
        </w:tc>
      </w:tr>
      <w:tr w:rsidR="0075763C" w14:paraId="1DCE65EA" w14:textId="77777777" w:rsidTr="008125E4">
        <w:tc>
          <w:tcPr>
            <w:tcW w:w="2829" w:type="dxa"/>
          </w:tcPr>
          <w:p w14:paraId="49F9330E" w14:textId="77777777" w:rsidR="0075763C" w:rsidRDefault="0075763C" w:rsidP="0075763C">
            <w:r>
              <w:t>Marketing II</w:t>
            </w:r>
          </w:p>
          <w:p w14:paraId="7828731A" w14:textId="77777777" w:rsidR="0075763C" w:rsidRDefault="0075763C" w:rsidP="0075763C"/>
        </w:tc>
        <w:tc>
          <w:tcPr>
            <w:tcW w:w="851" w:type="dxa"/>
            <w:gridSpan w:val="2"/>
          </w:tcPr>
          <w:p w14:paraId="42D4B68A" w14:textId="4E9D6701" w:rsidR="0075763C" w:rsidRDefault="0075763C" w:rsidP="0075763C">
            <w:pPr>
              <w:jc w:val="both"/>
            </w:pPr>
            <w:r>
              <w:t>26-0-13</w:t>
            </w:r>
          </w:p>
        </w:tc>
        <w:tc>
          <w:tcPr>
            <w:tcW w:w="851" w:type="dxa"/>
          </w:tcPr>
          <w:p w14:paraId="756B9CFA" w14:textId="77777777" w:rsidR="0075763C" w:rsidRDefault="0075763C" w:rsidP="0075763C">
            <w:pPr>
              <w:jc w:val="both"/>
            </w:pPr>
            <w:r>
              <w:t>zp, zk</w:t>
            </w:r>
          </w:p>
        </w:tc>
        <w:tc>
          <w:tcPr>
            <w:tcW w:w="709" w:type="dxa"/>
          </w:tcPr>
          <w:p w14:paraId="3C7222A6" w14:textId="77777777" w:rsidR="0075763C" w:rsidRDefault="0075763C" w:rsidP="0075763C">
            <w:pPr>
              <w:jc w:val="both"/>
            </w:pPr>
            <w:r>
              <w:t>5</w:t>
            </w:r>
          </w:p>
        </w:tc>
        <w:tc>
          <w:tcPr>
            <w:tcW w:w="2410" w:type="dxa"/>
          </w:tcPr>
          <w:p w14:paraId="01A80FA7" w14:textId="3FDE8430" w:rsidR="0075763C" w:rsidRPr="001C31EB" w:rsidRDefault="0075763C" w:rsidP="002E6DF0">
            <w:pPr>
              <w:rPr>
                <w:b/>
              </w:rPr>
            </w:pPr>
            <w:r>
              <w:rPr>
                <w:b/>
              </w:rPr>
              <w:t xml:space="preserve">doc. Ing. </w:t>
            </w:r>
            <w:r w:rsidR="002B4A59">
              <w:rPr>
                <w:b/>
              </w:rPr>
              <w:t>Mi</w:t>
            </w:r>
            <w:r w:rsidR="00A15583">
              <w:rPr>
                <w:b/>
              </w:rPr>
              <w:t>l</w:t>
            </w:r>
            <w:r w:rsidR="002B4A59">
              <w:rPr>
                <w:b/>
              </w:rPr>
              <w:t xml:space="preserve">oslava </w:t>
            </w:r>
            <w:r>
              <w:rPr>
                <w:b/>
              </w:rPr>
              <w:t>Chovancová, CSc</w:t>
            </w:r>
            <w:r w:rsidRPr="001C31EB">
              <w:rPr>
                <w:b/>
              </w:rPr>
              <w:t>.</w:t>
            </w:r>
          </w:p>
          <w:p w14:paraId="276D28E0" w14:textId="41DD3A2B" w:rsidR="0075763C" w:rsidRDefault="0075763C" w:rsidP="002E6DF0">
            <w:r>
              <w:t xml:space="preserve">Chovancová </w:t>
            </w:r>
            <w:r w:rsidR="00A161BD">
              <w:t>(</w:t>
            </w:r>
            <w:r w:rsidR="00A161BD" w:rsidRPr="00C2752B">
              <w:t>100%</w:t>
            </w:r>
            <w:r w:rsidR="00A161BD">
              <w:t>)</w:t>
            </w:r>
          </w:p>
        </w:tc>
        <w:tc>
          <w:tcPr>
            <w:tcW w:w="850" w:type="dxa"/>
          </w:tcPr>
          <w:p w14:paraId="21C5DD7D" w14:textId="77777777" w:rsidR="0075763C" w:rsidRDefault="0075763C" w:rsidP="0075763C">
            <w:pPr>
              <w:jc w:val="both"/>
            </w:pPr>
            <w:r>
              <w:t>2/L</w:t>
            </w:r>
          </w:p>
        </w:tc>
        <w:tc>
          <w:tcPr>
            <w:tcW w:w="851" w:type="dxa"/>
          </w:tcPr>
          <w:p w14:paraId="3ECEC7A9" w14:textId="77777777" w:rsidR="0075763C" w:rsidRDefault="0075763C" w:rsidP="0075763C">
            <w:pPr>
              <w:jc w:val="both"/>
            </w:pPr>
            <w:r>
              <w:t>PZ</w:t>
            </w:r>
          </w:p>
        </w:tc>
      </w:tr>
      <w:tr w:rsidR="0075763C" w14:paraId="7D7B72FE" w14:textId="77777777" w:rsidTr="008125E4">
        <w:tc>
          <w:tcPr>
            <w:tcW w:w="2829" w:type="dxa"/>
          </w:tcPr>
          <w:p w14:paraId="6C5CB679" w14:textId="77777777" w:rsidR="0075763C" w:rsidRPr="008D29E0" w:rsidRDefault="0075763C" w:rsidP="0075763C">
            <w:r w:rsidRPr="008D29E0">
              <w:rPr>
                <w:color w:val="000000"/>
                <w:shd w:val="clear" w:color="auto" w:fill="FFFFFF"/>
              </w:rPr>
              <w:t>English Language</w:t>
            </w:r>
            <w:r w:rsidRPr="008D29E0">
              <w:t xml:space="preserve"> - CJ1</w:t>
            </w:r>
          </w:p>
        </w:tc>
        <w:tc>
          <w:tcPr>
            <w:tcW w:w="851" w:type="dxa"/>
            <w:gridSpan w:val="2"/>
          </w:tcPr>
          <w:p w14:paraId="3BD13179" w14:textId="4ED4801C" w:rsidR="0075763C" w:rsidRDefault="0075763C" w:rsidP="0075763C">
            <w:pPr>
              <w:jc w:val="both"/>
            </w:pPr>
            <w:r w:rsidRPr="00703EBF">
              <w:t>0-39-0</w:t>
            </w:r>
          </w:p>
        </w:tc>
        <w:tc>
          <w:tcPr>
            <w:tcW w:w="851" w:type="dxa"/>
          </w:tcPr>
          <w:p w14:paraId="6363CFFD" w14:textId="77777777" w:rsidR="0075763C" w:rsidRDefault="0075763C" w:rsidP="0075763C">
            <w:pPr>
              <w:jc w:val="both"/>
            </w:pPr>
            <w:r>
              <w:t xml:space="preserve">klz </w:t>
            </w:r>
          </w:p>
        </w:tc>
        <w:tc>
          <w:tcPr>
            <w:tcW w:w="709" w:type="dxa"/>
          </w:tcPr>
          <w:p w14:paraId="072EFF5F" w14:textId="77777777" w:rsidR="0075763C" w:rsidRDefault="0075763C" w:rsidP="0075763C">
            <w:pPr>
              <w:jc w:val="both"/>
            </w:pPr>
            <w:r>
              <w:t>4</w:t>
            </w:r>
          </w:p>
        </w:tc>
        <w:tc>
          <w:tcPr>
            <w:tcW w:w="2410" w:type="dxa"/>
          </w:tcPr>
          <w:p w14:paraId="33B1C9A1" w14:textId="33B2B83C" w:rsidR="005F0146" w:rsidRPr="00685FFF" w:rsidRDefault="005F0146" w:rsidP="005F0146">
            <w:pPr>
              <w:rPr>
                <w:rFonts w:eastAsia="Calibri"/>
              </w:rPr>
            </w:pPr>
            <w:r w:rsidRPr="00685FFF">
              <w:rPr>
                <w:b/>
              </w:rPr>
              <w:t>Simon Sewell, MSc</w:t>
            </w:r>
            <w:r w:rsidRPr="00685FFF">
              <w:rPr>
                <w:rFonts w:eastAsia="Calibri"/>
              </w:rPr>
              <w:t xml:space="preserve"> </w:t>
            </w:r>
            <w:r>
              <w:rPr>
                <w:rFonts w:eastAsia="Calibri"/>
              </w:rPr>
              <w:t>Sewell</w:t>
            </w:r>
            <w:r w:rsidRPr="00685FFF">
              <w:rPr>
                <w:rFonts w:eastAsia="Calibri"/>
              </w:rPr>
              <w:t xml:space="preserve"> (60%)</w:t>
            </w:r>
          </w:p>
          <w:p w14:paraId="4690EADF" w14:textId="77777777" w:rsidR="005F0146" w:rsidRPr="00685FFF" w:rsidRDefault="005F0146" w:rsidP="005F0146">
            <w:pPr>
              <w:rPr>
                <w:rFonts w:eastAsia="BatangChe"/>
              </w:rPr>
            </w:pPr>
            <w:r w:rsidRPr="00685FFF">
              <w:rPr>
                <w:rFonts w:eastAsia="BatangChe"/>
              </w:rPr>
              <w:t xml:space="preserve">Herwels (20%) </w:t>
            </w:r>
          </w:p>
          <w:p w14:paraId="08C19B0E" w14:textId="408F4E7E" w:rsidR="00E53659" w:rsidRPr="002E6DF0" w:rsidRDefault="005F0146" w:rsidP="002E6DF0">
            <w:pPr>
              <w:autoSpaceDE w:val="0"/>
              <w:autoSpaceDN w:val="0"/>
              <w:adjustRightInd w:val="0"/>
              <w:rPr>
                <w:rFonts w:ascii="Calibri" w:eastAsia="Calibri" w:hAnsi="Calibri"/>
                <w:color w:val="000000"/>
                <w:sz w:val="24"/>
              </w:rPr>
            </w:pPr>
            <w:r w:rsidRPr="00685FFF">
              <w:rPr>
                <w:rFonts w:eastAsia="Calibri"/>
                <w:color w:val="000000"/>
              </w:rPr>
              <w:t>Toerien (20%)</w:t>
            </w:r>
          </w:p>
        </w:tc>
        <w:tc>
          <w:tcPr>
            <w:tcW w:w="850" w:type="dxa"/>
          </w:tcPr>
          <w:p w14:paraId="066614AC" w14:textId="77777777" w:rsidR="0075763C" w:rsidRDefault="0075763C" w:rsidP="0075763C">
            <w:pPr>
              <w:jc w:val="both"/>
            </w:pPr>
            <w:r>
              <w:t>2/Z</w:t>
            </w:r>
          </w:p>
        </w:tc>
        <w:tc>
          <w:tcPr>
            <w:tcW w:w="851" w:type="dxa"/>
          </w:tcPr>
          <w:p w14:paraId="1533C0E3" w14:textId="77777777" w:rsidR="0075763C" w:rsidRDefault="0075763C" w:rsidP="0075763C">
            <w:pPr>
              <w:jc w:val="both"/>
            </w:pPr>
            <w:r>
              <w:t>P</w:t>
            </w:r>
          </w:p>
        </w:tc>
      </w:tr>
      <w:tr w:rsidR="0075763C" w14:paraId="490F460D" w14:textId="77777777" w:rsidTr="008125E4">
        <w:tc>
          <w:tcPr>
            <w:tcW w:w="2829" w:type="dxa"/>
          </w:tcPr>
          <w:p w14:paraId="03F772C3" w14:textId="77777777" w:rsidR="0075763C" w:rsidRPr="008D29E0" w:rsidRDefault="0075763C" w:rsidP="0075763C">
            <w:r w:rsidRPr="008D29E0">
              <w:rPr>
                <w:color w:val="000000"/>
                <w:shd w:val="clear" w:color="auto" w:fill="FFFFFF"/>
              </w:rPr>
              <w:t>English Language</w:t>
            </w:r>
            <w:r w:rsidRPr="008D29E0">
              <w:t xml:space="preserve"> - CJ1</w:t>
            </w:r>
          </w:p>
        </w:tc>
        <w:tc>
          <w:tcPr>
            <w:tcW w:w="851" w:type="dxa"/>
            <w:gridSpan w:val="2"/>
          </w:tcPr>
          <w:p w14:paraId="46FA5950" w14:textId="41FFC280" w:rsidR="0075763C" w:rsidRDefault="0075763C" w:rsidP="0075763C">
            <w:pPr>
              <w:jc w:val="both"/>
            </w:pPr>
            <w:r w:rsidRPr="00703EBF">
              <w:t>0-39-0</w:t>
            </w:r>
          </w:p>
        </w:tc>
        <w:tc>
          <w:tcPr>
            <w:tcW w:w="851" w:type="dxa"/>
          </w:tcPr>
          <w:p w14:paraId="0D412DEE" w14:textId="77777777" w:rsidR="0075763C" w:rsidRDefault="0075763C" w:rsidP="0075763C">
            <w:pPr>
              <w:jc w:val="both"/>
            </w:pPr>
            <w:r>
              <w:t>zp, zk</w:t>
            </w:r>
          </w:p>
        </w:tc>
        <w:tc>
          <w:tcPr>
            <w:tcW w:w="709" w:type="dxa"/>
          </w:tcPr>
          <w:p w14:paraId="188BAB1A" w14:textId="77777777" w:rsidR="0075763C" w:rsidRDefault="0075763C" w:rsidP="0075763C">
            <w:pPr>
              <w:jc w:val="both"/>
            </w:pPr>
            <w:r>
              <w:t>4</w:t>
            </w:r>
          </w:p>
        </w:tc>
        <w:tc>
          <w:tcPr>
            <w:tcW w:w="2410" w:type="dxa"/>
          </w:tcPr>
          <w:p w14:paraId="43106063" w14:textId="7F7F6506" w:rsidR="005F0146" w:rsidRPr="00685FFF" w:rsidRDefault="005F0146" w:rsidP="005F0146">
            <w:pPr>
              <w:rPr>
                <w:rFonts w:eastAsia="Calibri"/>
              </w:rPr>
            </w:pPr>
            <w:r w:rsidRPr="00685FFF">
              <w:rPr>
                <w:b/>
              </w:rPr>
              <w:t>Simon Sewell, MSc</w:t>
            </w:r>
            <w:r w:rsidRPr="00685FFF">
              <w:rPr>
                <w:rFonts w:eastAsia="Calibri"/>
              </w:rPr>
              <w:t xml:space="preserve"> </w:t>
            </w:r>
            <w:r>
              <w:rPr>
                <w:rFonts w:eastAsia="Calibri"/>
              </w:rPr>
              <w:t>Sewell</w:t>
            </w:r>
            <w:r w:rsidRPr="00685FFF">
              <w:rPr>
                <w:rFonts w:eastAsia="Calibri"/>
              </w:rPr>
              <w:t xml:space="preserve"> (60%)</w:t>
            </w:r>
          </w:p>
          <w:p w14:paraId="664E8490" w14:textId="77777777" w:rsidR="005F0146" w:rsidRPr="00685FFF" w:rsidRDefault="005F0146" w:rsidP="005F0146">
            <w:pPr>
              <w:rPr>
                <w:rFonts w:eastAsia="BatangChe"/>
              </w:rPr>
            </w:pPr>
            <w:r w:rsidRPr="00685FFF">
              <w:rPr>
                <w:rFonts w:eastAsia="BatangChe"/>
              </w:rPr>
              <w:t xml:space="preserve">Herwels (20%) </w:t>
            </w:r>
          </w:p>
          <w:p w14:paraId="5F310496" w14:textId="6D4076E7" w:rsidR="00497DB3" w:rsidRDefault="005F0146" w:rsidP="002E6DF0">
            <w:r w:rsidRPr="00685FFF">
              <w:rPr>
                <w:rFonts w:eastAsia="Calibri"/>
                <w:color w:val="000000"/>
              </w:rPr>
              <w:t>Toerien (20%)</w:t>
            </w:r>
          </w:p>
        </w:tc>
        <w:tc>
          <w:tcPr>
            <w:tcW w:w="850" w:type="dxa"/>
          </w:tcPr>
          <w:p w14:paraId="7689CE3F" w14:textId="77777777" w:rsidR="0075763C" w:rsidRDefault="0075763C" w:rsidP="0075763C">
            <w:pPr>
              <w:jc w:val="both"/>
            </w:pPr>
            <w:r>
              <w:t>2/L</w:t>
            </w:r>
          </w:p>
        </w:tc>
        <w:tc>
          <w:tcPr>
            <w:tcW w:w="851" w:type="dxa"/>
          </w:tcPr>
          <w:p w14:paraId="1FBA4C56" w14:textId="77777777" w:rsidR="0075763C" w:rsidRDefault="0075763C" w:rsidP="0075763C">
            <w:pPr>
              <w:jc w:val="both"/>
            </w:pPr>
            <w:r>
              <w:t>P</w:t>
            </w:r>
          </w:p>
        </w:tc>
      </w:tr>
      <w:tr w:rsidR="0075763C" w14:paraId="5E2CF432" w14:textId="77777777" w:rsidTr="008125E4">
        <w:tc>
          <w:tcPr>
            <w:tcW w:w="2829" w:type="dxa"/>
          </w:tcPr>
          <w:p w14:paraId="69FF2D26" w14:textId="77777777" w:rsidR="0075763C" w:rsidRDefault="0075763C" w:rsidP="0075763C">
            <w:pPr>
              <w:jc w:val="both"/>
            </w:pPr>
            <w:r>
              <w:t>Bachelor T</w:t>
            </w:r>
            <w:r w:rsidRPr="00465E29">
              <w:t xml:space="preserve">hesis </w:t>
            </w:r>
            <w:r>
              <w:t>S</w:t>
            </w:r>
            <w:r w:rsidRPr="00465E29">
              <w:t>eminar</w:t>
            </w:r>
          </w:p>
        </w:tc>
        <w:tc>
          <w:tcPr>
            <w:tcW w:w="851" w:type="dxa"/>
            <w:gridSpan w:val="2"/>
          </w:tcPr>
          <w:p w14:paraId="7D73EF21" w14:textId="0BD57CA6" w:rsidR="0075763C" w:rsidRDefault="0075763C" w:rsidP="0075763C">
            <w:pPr>
              <w:jc w:val="both"/>
            </w:pPr>
            <w:r>
              <w:t>0-0-13</w:t>
            </w:r>
          </w:p>
        </w:tc>
        <w:tc>
          <w:tcPr>
            <w:tcW w:w="851" w:type="dxa"/>
          </w:tcPr>
          <w:p w14:paraId="63A9CD81" w14:textId="77777777" w:rsidR="0075763C" w:rsidRDefault="0075763C" w:rsidP="0075763C">
            <w:pPr>
              <w:jc w:val="both"/>
            </w:pPr>
            <w:r>
              <w:t>zp</w:t>
            </w:r>
          </w:p>
        </w:tc>
        <w:tc>
          <w:tcPr>
            <w:tcW w:w="709" w:type="dxa"/>
          </w:tcPr>
          <w:p w14:paraId="043DCC45" w14:textId="77777777" w:rsidR="0075763C" w:rsidRDefault="0075763C" w:rsidP="0075763C">
            <w:pPr>
              <w:jc w:val="both"/>
            </w:pPr>
            <w:r>
              <w:t>2</w:t>
            </w:r>
          </w:p>
        </w:tc>
        <w:tc>
          <w:tcPr>
            <w:tcW w:w="2410" w:type="dxa"/>
          </w:tcPr>
          <w:p w14:paraId="51D236F3" w14:textId="469C612D" w:rsidR="0075763C" w:rsidRDefault="0075763C" w:rsidP="002E6DF0">
            <w:pPr>
              <w:rPr>
                <w:b/>
              </w:rPr>
            </w:pPr>
            <w:r w:rsidRPr="001C31EB">
              <w:rPr>
                <w:b/>
              </w:rPr>
              <w:t xml:space="preserve">doc. Ing. </w:t>
            </w:r>
            <w:r w:rsidR="002B4A59">
              <w:rPr>
                <w:b/>
              </w:rPr>
              <w:t xml:space="preserve">Michal </w:t>
            </w:r>
            <w:r w:rsidRPr="001C31EB">
              <w:rPr>
                <w:b/>
              </w:rPr>
              <w:t>Pilík, Ph.D.</w:t>
            </w:r>
          </w:p>
          <w:p w14:paraId="093B0512" w14:textId="6B66A507" w:rsidR="0075763C" w:rsidRPr="00F402DA" w:rsidRDefault="002B3D3A" w:rsidP="002E6DF0">
            <w:r>
              <w:t xml:space="preserve">Pilík </w:t>
            </w:r>
            <w:r w:rsidR="00A161BD">
              <w:t>(</w:t>
            </w:r>
            <w:r w:rsidR="00A161BD" w:rsidRPr="00C2752B">
              <w:t>100%</w:t>
            </w:r>
            <w:r w:rsidR="00A161BD">
              <w:t>)</w:t>
            </w:r>
          </w:p>
        </w:tc>
        <w:tc>
          <w:tcPr>
            <w:tcW w:w="850" w:type="dxa"/>
          </w:tcPr>
          <w:p w14:paraId="383E30B9" w14:textId="77777777" w:rsidR="0075763C" w:rsidRDefault="0075763C" w:rsidP="0075763C">
            <w:pPr>
              <w:jc w:val="both"/>
            </w:pPr>
            <w:r>
              <w:t>3/Z</w:t>
            </w:r>
          </w:p>
        </w:tc>
        <w:tc>
          <w:tcPr>
            <w:tcW w:w="851" w:type="dxa"/>
          </w:tcPr>
          <w:p w14:paraId="44DFF0FD" w14:textId="77777777" w:rsidR="0075763C" w:rsidRDefault="0075763C" w:rsidP="0075763C">
            <w:pPr>
              <w:jc w:val="both"/>
            </w:pPr>
            <w:r>
              <w:t>P</w:t>
            </w:r>
          </w:p>
        </w:tc>
      </w:tr>
      <w:tr w:rsidR="0075763C" w14:paraId="7EB2D7B5" w14:textId="77777777" w:rsidTr="008125E4">
        <w:tc>
          <w:tcPr>
            <w:tcW w:w="2829" w:type="dxa"/>
          </w:tcPr>
          <w:p w14:paraId="0C423F2D" w14:textId="3E4B87E8" w:rsidR="0075763C" w:rsidRDefault="0075763C" w:rsidP="0075763C">
            <w:pPr>
              <w:jc w:val="both"/>
            </w:pPr>
            <w:r w:rsidRPr="00882107">
              <w:rPr>
                <w:color w:val="000000"/>
              </w:rPr>
              <w:t>Banking and Insurance I</w:t>
            </w:r>
          </w:p>
        </w:tc>
        <w:tc>
          <w:tcPr>
            <w:tcW w:w="851" w:type="dxa"/>
            <w:gridSpan w:val="2"/>
          </w:tcPr>
          <w:p w14:paraId="647E5FE9" w14:textId="72A9AA77" w:rsidR="0075763C" w:rsidRDefault="0075763C" w:rsidP="0075763C">
            <w:pPr>
              <w:jc w:val="both"/>
            </w:pPr>
            <w:r>
              <w:t>26-0-26</w:t>
            </w:r>
          </w:p>
        </w:tc>
        <w:tc>
          <w:tcPr>
            <w:tcW w:w="851" w:type="dxa"/>
          </w:tcPr>
          <w:p w14:paraId="5F32612F" w14:textId="71FD999A" w:rsidR="0075763C" w:rsidRDefault="0075763C" w:rsidP="0075763C">
            <w:pPr>
              <w:jc w:val="both"/>
            </w:pPr>
            <w:r>
              <w:t>zp, zk</w:t>
            </w:r>
          </w:p>
        </w:tc>
        <w:tc>
          <w:tcPr>
            <w:tcW w:w="709" w:type="dxa"/>
          </w:tcPr>
          <w:p w14:paraId="2AC7255D" w14:textId="28FAAB3F" w:rsidR="0075763C" w:rsidRDefault="0075763C" w:rsidP="0075763C">
            <w:pPr>
              <w:jc w:val="both"/>
            </w:pPr>
            <w:r>
              <w:t>5</w:t>
            </w:r>
          </w:p>
        </w:tc>
        <w:tc>
          <w:tcPr>
            <w:tcW w:w="2410" w:type="dxa"/>
          </w:tcPr>
          <w:p w14:paraId="338864EE" w14:textId="1140379E" w:rsidR="0075763C" w:rsidRPr="001C31EB" w:rsidRDefault="0075763C" w:rsidP="002E6DF0">
            <w:pPr>
              <w:rPr>
                <w:b/>
              </w:rPr>
            </w:pPr>
            <w:r w:rsidRPr="001C31EB">
              <w:rPr>
                <w:b/>
              </w:rPr>
              <w:t>Ing.</w:t>
            </w:r>
            <w:r w:rsidR="00A161BD">
              <w:rPr>
                <w:b/>
              </w:rPr>
              <w:t xml:space="preserve"> Blanka</w:t>
            </w:r>
            <w:r w:rsidRPr="001C31EB">
              <w:rPr>
                <w:b/>
              </w:rPr>
              <w:t xml:space="preserve"> Kameníková, Ph.D.</w:t>
            </w:r>
          </w:p>
          <w:p w14:paraId="34F119BB" w14:textId="5BD5FEA5" w:rsidR="0075763C" w:rsidRPr="001C31EB" w:rsidRDefault="0075763C" w:rsidP="002E6DF0">
            <w:pPr>
              <w:rPr>
                <w:b/>
              </w:rPr>
            </w:pPr>
            <w:r>
              <w:t xml:space="preserve">Kameníková </w:t>
            </w:r>
            <w:r w:rsidR="00A161BD">
              <w:t>(</w:t>
            </w:r>
            <w:r w:rsidR="00A161BD" w:rsidRPr="00C2752B">
              <w:t>100%</w:t>
            </w:r>
            <w:r w:rsidR="00A161BD">
              <w:t>)</w:t>
            </w:r>
          </w:p>
        </w:tc>
        <w:tc>
          <w:tcPr>
            <w:tcW w:w="850" w:type="dxa"/>
          </w:tcPr>
          <w:p w14:paraId="2074F693" w14:textId="742968E8" w:rsidR="0075763C" w:rsidRDefault="0075763C" w:rsidP="0075763C">
            <w:pPr>
              <w:jc w:val="both"/>
            </w:pPr>
            <w:r>
              <w:t>3/Z</w:t>
            </w:r>
          </w:p>
        </w:tc>
        <w:tc>
          <w:tcPr>
            <w:tcW w:w="851" w:type="dxa"/>
          </w:tcPr>
          <w:p w14:paraId="42241E7F" w14:textId="73AA8F41" w:rsidR="0075763C" w:rsidRDefault="0075763C" w:rsidP="0075763C">
            <w:pPr>
              <w:jc w:val="both"/>
            </w:pPr>
            <w:r>
              <w:t>PZ</w:t>
            </w:r>
          </w:p>
        </w:tc>
      </w:tr>
      <w:tr w:rsidR="0075763C" w14:paraId="0B969150" w14:textId="77777777" w:rsidTr="008125E4">
        <w:tc>
          <w:tcPr>
            <w:tcW w:w="2829" w:type="dxa"/>
          </w:tcPr>
          <w:p w14:paraId="61E89EAB" w14:textId="71469DEE" w:rsidR="0075763C" w:rsidRDefault="0075763C" w:rsidP="0075763C">
            <w:pPr>
              <w:jc w:val="both"/>
            </w:pPr>
            <w:r w:rsidRPr="00882107">
              <w:rPr>
                <w:lang w:val="en-GB"/>
              </w:rPr>
              <w:t>Basics of Quantitative Methods</w:t>
            </w:r>
          </w:p>
        </w:tc>
        <w:tc>
          <w:tcPr>
            <w:tcW w:w="851" w:type="dxa"/>
            <w:gridSpan w:val="2"/>
          </w:tcPr>
          <w:p w14:paraId="341BE4D5" w14:textId="3D25B443" w:rsidR="0075763C" w:rsidRDefault="0075763C" w:rsidP="0075763C">
            <w:pPr>
              <w:jc w:val="both"/>
            </w:pPr>
            <w:r>
              <w:t>13-26-0</w:t>
            </w:r>
          </w:p>
        </w:tc>
        <w:tc>
          <w:tcPr>
            <w:tcW w:w="851" w:type="dxa"/>
          </w:tcPr>
          <w:p w14:paraId="2D2689A2" w14:textId="6A815178" w:rsidR="0075763C" w:rsidRDefault="0075763C" w:rsidP="0075763C">
            <w:pPr>
              <w:jc w:val="both"/>
            </w:pPr>
            <w:r>
              <w:t>klz</w:t>
            </w:r>
          </w:p>
        </w:tc>
        <w:tc>
          <w:tcPr>
            <w:tcW w:w="709" w:type="dxa"/>
          </w:tcPr>
          <w:p w14:paraId="3A7AE5EB" w14:textId="7E1F4E58" w:rsidR="0075763C" w:rsidRDefault="0075763C" w:rsidP="0075763C">
            <w:pPr>
              <w:jc w:val="both"/>
            </w:pPr>
            <w:r>
              <w:t>3</w:t>
            </w:r>
          </w:p>
        </w:tc>
        <w:tc>
          <w:tcPr>
            <w:tcW w:w="2410" w:type="dxa"/>
          </w:tcPr>
          <w:p w14:paraId="120D7970" w14:textId="3F64F426" w:rsidR="0075763C" w:rsidRPr="001C31EB" w:rsidRDefault="0075763C" w:rsidP="002E6DF0">
            <w:pPr>
              <w:rPr>
                <w:b/>
              </w:rPr>
            </w:pPr>
            <w:r w:rsidRPr="001C31EB">
              <w:rPr>
                <w:b/>
              </w:rPr>
              <w:t>Ing</w:t>
            </w:r>
            <w:r w:rsidR="00A161BD" w:rsidRPr="001C31EB">
              <w:rPr>
                <w:b/>
              </w:rPr>
              <w:t>.</w:t>
            </w:r>
            <w:r w:rsidR="00A161BD">
              <w:rPr>
                <w:b/>
              </w:rPr>
              <w:t xml:space="preserve"> Miroslava </w:t>
            </w:r>
            <w:r w:rsidRPr="001C31EB">
              <w:rPr>
                <w:b/>
              </w:rPr>
              <w:t>Dolejšová, Ph.D.</w:t>
            </w:r>
          </w:p>
          <w:p w14:paraId="17D32896" w14:textId="4E0A2732" w:rsidR="0075763C" w:rsidRPr="001C31EB" w:rsidRDefault="0075763C" w:rsidP="002E6DF0">
            <w:pPr>
              <w:rPr>
                <w:b/>
              </w:rPr>
            </w:pPr>
            <w:r>
              <w:t>Dolejšová</w:t>
            </w:r>
            <w:r w:rsidR="00A161BD" w:rsidRPr="002E6DF0">
              <w:rPr>
                <w:color w:val="000000" w:themeColor="text1"/>
              </w:rPr>
              <w:t xml:space="preserve"> </w:t>
            </w:r>
            <w:r w:rsidR="00A161BD">
              <w:rPr>
                <w:color w:val="000000" w:themeColor="text1"/>
              </w:rPr>
              <w:t>(10</w:t>
            </w:r>
            <w:r w:rsidR="00A161BD" w:rsidRPr="00B1317B">
              <w:rPr>
                <w:color w:val="000000" w:themeColor="text1"/>
              </w:rPr>
              <w:t>0%</w:t>
            </w:r>
            <w:r w:rsidR="00A161BD">
              <w:rPr>
                <w:color w:val="000000" w:themeColor="text1"/>
              </w:rPr>
              <w:t>)</w:t>
            </w:r>
          </w:p>
        </w:tc>
        <w:tc>
          <w:tcPr>
            <w:tcW w:w="850" w:type="dxa"/>
          </w:tcPr>
          <w:p w14:paraId="1AC8CF85" w14:textId="252061E2" w:rsidR="0075763C" w:rsidRDefault="0075763C" w:rsidP="0075763C">
            <w:pPr>
              <w:jc w:val="both"/>
            </w:pPr>
            <w:r>
              <w:t>3/Z</w:t>
            </w:r>
          </w:p>
        </w:tc>
        <w:tc>
          <w:tcPr>
            <w:tcW w:w="851" w:type="dxa"/>
          </w:tcPr>
          <w:p w14:paraId="24CDF0AB" w14:textId="6657D817" w:rsidR="0075763C" w:rsidRDefault="0075763C" w:rsidP="0075763C">
            <w:pPr>
              <w:jc w:val="both"/>
            </w:pPr>
            <w:r>
              <w:t>P</w:t>
            </w:r>
          </w:p>
        </w:tc>
      </w:tr>
      <w:tr w:rsidR="0075763C" w14:paraId="6413AA11" w14:textId="77777777" w:rsidTr="008125E4">
        <w:tc>
          <w:tcPr>
            <w:tcW w:w="2829" w:type="dxa"/>
          </w:tcPr>
          <w:p w14:paraId="2D44DC97" w14:textId="5309E503" w:rsidR="0075763C" w:rsidRDefault="0075763C" w:rsidP="0075763C">
            <w:pPr>
              <w:jc w:val="both"/>
            </w:pPr>
            <w:r w:rsidRPr="00882107">
              <w:t>Corporate Finance</w:t>
            </w:r>
          </w:p>
        </w:tc>
        <w:tc>
          <w:tcPr>
            <w:tcW w:w="851" w:type="dxa"/>
            <w:gridSpan w:val="2"/>
          </w:tcPr>
          <w:p w14:paraId="45CF63FF" w14:textId="3DA38B31" w:rsidR="0075763C" w:rsidRDefault="0075763C" w:rsidP="0075763C">
            <w:pPr>
              <w:jc w:val="both"/>
            </w:pPr>
            <w:r>
              <w:t>26-0-26</w:t>
            </w:r>
          </w:p>
        </w:tc>
        <w:tc>
          <w:tcPr>
            <w:tcW w:w="851" w:type="dxa"/>
          </w:tcPr>
          <w:p w14:paraId="403C10FE" w14:textId="461FAE3E" w:rsidR="0075763C" w:rsidRDefault="0075763C" w:rsidP="0075763C">
            <w:pPr>
              <w:jc w:val="both"/>
            </w:pPr>
            <w:r>
              <w:t>zp, zk</w:t>
            </w:r>
          </w:p>
        </w:tc>
        <w:tc>
          <w:tcPr>
            <w:tcW w:w="709" w:type="dxa"/>
          </w:tcPr>
          <w:p w14:paraId="5B64B491" w14:textId="486C5963" w:rsidR="0075763C" w:rsidRDefault="0075763C" w:rsidP="0075763C">
            <w:pPr>
              <w:jc w:val="both"/>
            </w:pPr>
            <w:r>
              <w:t>6</w:t>
            </w:r>
          </w:p>
        </w:tc>
        <w:tc>
          <w:tcPr>
            <w:tcW w:w="2410" w:type="dxa"/>
          </w:tcPr>
          <w:p w14:paraId="7FAE1522" w14:textId="64F06332" w:rsidR="0075763C" w:rsidRPr="001C31EB" w:rsidRDefault="0075763C" w:rsidP="002E6DF0">
            <w:pPr>
              <w:rPr>
                <w:b/>
              </w:rPr>
            </w:pPr>
            <w:r w:rsidRPr="001C31EB">
              <w:rPr>
                <w:b/>
              </w:rPr>
              <w:t xml:space="preserve">doc. Ing. </w:t>
            </w:r>
            <w:r w:rsidR="00A161BD">
              <w:rPr>
                <w:b/>
              </w:rPr>
              <w:t xml:space="preserve">Adriana </w:t>
            </w:r>
            <w:r w:rsidRPr="001C31EB">
              <w:rPr>
                <w:b/>
              </w:rPr>
              <w:t>Knápková, Ph.D.</w:t>
            </w:r>
          </w:p>
          <w:p w14:paraId="546DC850" w14:textId="768E974E" w:rsidR="0075763C" w:rsidRDefault="0075763C" w:rsidP="002E6DF0">
            <w:r>
              <w:t>Knápková</w:t>
            </w:r>
            <w:r w:rsidR="00A161BD" w:rsidRPr="002E6DF0">
              <w:rPr>
                <w:color w:val="000000" w:themeColor="text1"/>
              </w:rPr>
              <w:t xml:space="preserve"> </w:t>
            </w:r>
            <w:r w:rsidR="00A161BD">
              <w:rPr>
                <w:color w:val="000000" w:themeColor="text1"/>
              </w:rPr>
              <w:t>(</w:t>
            </w:r>
            <w:r w:rsidR="00A161BD" w:rsidRPr="002E6DF0">
              <w:rPr>
                <w:color w:val="000000" w:themeColor="text1"/>
              </w:rPr>
              <w:t>60</w:t>
            </w:r>
            <w:r w:rsidR="00A161BD" w:rsidRPr="00B1317B">
              <w:rPr>
                <w:color w:val="000000" w:themeColor="text1"/>
              </w:rPr>
              <w:t>%</w:t>
            </w:r>
            <w:r w:rsidR="00A161BD">
              <w:rPr>
                <w:color w:val="000000" w:themeColor="text1"/>
              </w:rPr>
              <w:t>)</w:t>
            </w:r>
          </w:p>
          <w:p w14:paraId="417005C7" w14:textId="574F8BFD" w:rsidR="0075763C" w:rsidRPr="001C31EB" w:rsidRDefault="0075763C" w:rsidP="002E6DF0">
            <w:pPr>
              <w:rPr>
                <w:b/>
              </w:rPr>
            </w:pPr>
            <w:r>
              <w:t xml:space="preserve">Pálka </w:t>
            </w:r>
            <w:r w:rsidR="002B4A59">
              <w:t>(</w:t>
            </w:r>
            <w:r>
              <w:t>40%</w:t>
            </w:r>
            <w:r w:rsidR="002B4A59">
              <w:t>)</w:t>
            </w:r>
          </w:p>
        </w:tc>
        <w:tc>
          <w:tcPr>
            <w:tcW w:w="850" w:type="dxa"/>
          </w:tcPr>
          <w:p w14:paraId="019A7ABD" w14:textId="351A8FD4" w:rsidR="0075763C" w:rsidRDefault="0075763C" w:rsidP="0075763C">
            <w:pPr>
              <w:jc w:val="both"/>
            </w:pPr>
            <w:r>
              <w:t>3/Z</w:t>
            </w:r>
          </w:p>
        </w:tc>
        <w:tc>
          <w:tcPr>
            <w:tcW w:w="851" w:type="dxa"/>
          </w:tcPr>
          <w:p w14:paraId="1E63572A" w14:textId="570C8351" w:rsidR="0075763C" w:rsidRDefault="0075763C" w:rsidP="0075763C">
            <w:pPr>
              <w:jc w:val="both"/>
            </w:pPr>
            <w:r>
              <w:t>ZT</w:t>
            </w:r>
          </w:p>
        </w:tc>
      </w:tr>
      <w:tr w:rsidR="0075763C" w14:paraId="53FEBF07" w14:textId="77777777" w:rsidTr="008125E4">
        <w:tc>
          <w:tcPr>
            <w:tcW w:w="2829" w:type="dxa"/>
          </w:tcPr>
          <w:p w14:paraId="4A824896" w14:textId="1616A953" w:rsidR="0075763C" w:rsidRDefault="0075763C" w:rsidP="0075763C">
            <w:pPr>
              <w:jc w:val="both"/>
            </w:pPr>
            <w:r w:rsidRPr="00607669">
              <w:t>Production Organisation and Management</w:t>
            </w:r>
          </w:p>
        </w:tc>
        <w:tc>
          <w:tcPr>
            <w:tcW w:w="851" w:type="dxa"/>
            <w:gridSpan w:val="2"/>
          </w:tcPr>
          <w:p w14:paraId="03278627" w14:textId="7E6A8208" w:rsidR="0075763C" w:rsidRDefault="0075763C" w:rsidP="0075763C">
            <w:pPr>
              <w:jc w:val="both"/>
            </w:pPr>
            <w:r>
              <w:t>26-0-26</w:t>
            </w:r>
          </w:p>
        </w:tc>
        <w:tc>
          <w:tcPr>
            <w:tcW w:w="851" w:type="dxa"/>
          </w:tcPr>
          <w:p w14:paraId="1E52299D" w14:textId="570B658A" w:rsidR="0075763C" w:rsidRDefault="0075763C" w:rsidP="0075763C">
            <w:pPr>
              <w:jc w:val="both"/>
            </w:pPr>
            <w:r>
              <w:t>zp, zk</w:t>
            </w:r>
          </w:p>
        </w:tc>
        <w:tc>
          <w:tcPr>
            <w:tcW w:w="709" w:type="dxa"/>
          </w:tcPr>
          <w:p w14:paraId="51131C4A" w14:textId="6B434A0E" w:rsidR="0075763C" w:rsidRDefault="0075763C" w:rsidP="0075763C">
            <w:pPr>
              <w:jc w:val="both"/>
            </w:pPr>
            <w:r>
              <w:t>5</w:t>
            </w:r>
          </w:p>
        </w:tc>
        <w:tc>
          <w:tcPr>
            <w:tcW w:w="2410" w:type="dxa"/>
          </w:tcPr>
          <w:p w14:paraId="0F7CDCA5" w14:textId="697D60FB" w:rsidR="0075763C" w:rsidRPr="001C31EB" w:rsidRDefault="0075763C" w:rsidP="002E6DF0">
            <w:pPr>
              <w:rPr>
                <w:b/>
              </w:rPr>
            </w:pPr>
            <w:r w:rsidRPr="001C31EB">
              <w:rPr>
                <w:b/>
              </w:rPr>
              <w:t xml:space="preserve">prof. Ing. </w:t>
            </w:r>
            <w:r w:rsidR="00A161BD">
              <w:rPr>
                <w:b/>
              </w:rPr>
              <w:t xml:space="preserve">Felicita </w:t>
            </w:r>
            <w:r w:rsidRPr="001C31EB">
              <w:rPr>
                <w:b/>
              </w:rPr>
              <w:t>Chromjaková, PhD.</w:t>
            </w:r>
          </w:p>
          <w:p w14:paraId="653132D3" w14:textId="21BA3E1B" w:rsidR="0075763C" w:rsidRPr="001C31EB" w:rsidRDefault="0075763C" w:rsidP="002E6DF0">
            <w:pPr>
              <w:rPr>
                <w:b/>
              </w:rPr>
            </w:pPr>
            <w:r>
              <w:t xml:space="preserve">Chromjaková </w:t>
            </w:r>
            <w:r w:rsidR="00A161BD">
              <w:t>(</w:t>
            </w:r>
            <w:r w:rsidR="00A161BD" w:rsidRPr="00C2752B">
              <w:t>100%</w:t>
            </w:r>
            <w:r w:rsidR="00A161BD">
              <w:t>)</w:t>
            </w:r>
          </w:p>
        </w:tc>
        <w:tc>
          <w:tcPr>
            <w:tcW w:w="850" w:type="dxa"/>
          </w:tcPr>
          <w:p w14:paraId="2B77B0BB" w14:textId="04380E71" w:rsidR="0075763C" w:rsidRDefault="0075763C" w:rsidP="0075763C">
            <w:pPr>
              <w:jc w:val="both"/>
            </w:pPr>
            <w:r>
              <w:t>3/Z</w:t>
            </w:r>
          </w:p>
        </w:tc>
        <w:tc>
          <w:tcPr>
            <w:tcW w:w="851" w:type="dxa"/>
          </w:tcPr>
          <w:p w14:paraId="29C3B4E0" w14:textId="758EA4E4" w:rsidR="0075763C" w:rsidRDefault="0075763C" w:rsidP="0075763C">
            <w:pPr>
              <w:jc w:val="both"/>
            </w:pPr>
            <w:r>
              <w:t>PZ</w:t>
            </w:r>
          </w:p>
        </w:tc>
      </w:tr>
      <w:tr w:rsidR="005774C6" w14:paraId="1B9E948F" w14:textId="77777777" w:rsidTr="008125E4">
        <w:tc>
          <w:tcPr>
            <w:tcW w:w="2829" w:type="dxa"/>
          </w:tcPr>
          <w:p w14:paraId="4B83179C" w14:textId="0BB641EF" w:rsidR="005774C6" w:rsidRDefault="005774C6" w:rsidP="005774C6">
            <w:pPr>
              <w:jc w:val="both"/>
            </w:pPr>
            <w:r w:rsidRPr="00A40E0A">
              <w:t>Logistics</w:t>
            </w:r>
          </w:p>
        </w:tc>
        <w:tc>
          <w:tcPr>
            <w:tcW w:w="851" w:type="dxa"/>
            <w:gridSpan w:val="2"/>
          </w:tcPr>
          <w:p w14:paraId="7F2D9582" w14:textId="20713396" w:rsidR="005774C6" w:rsidRDefault="005774C6" w:rsidP="005774C6">
            <w:pPr>
              <w:jc w:val="both"/>
            </w:pPr>
            <w:r>
              <w:t>10-0-20</w:t>
            </w:r>
          </w:p>
        </w:tc>
        <w:tc>
          <w:tcPr>
            <w:tcW w:w="851" w:type="dxa"/>
          </w:tcPr>
          <w:p w14:paraId="12CD9444" w14:textId="6FC228FE" w:rsidR="005774C6" w:rsidRDefault="005774C6" w:rsidP="005774C6">
            <w:pPr>
              <w:jc w:val="both"/>
            </w:pPr>
            <w:r>
              <w:t>zp, zk</w:t>
            </w:r>
          </w:p>
        </w:tc>
        <w:tc>
          <w:tcPr>
            <w:tcW w:w="709" w:type="dxa"/>
          </w:tcPr>
          <w:p w14:paraId="73BDA7E0" w14:textId="06AB981B" w:rsidR="005774C6" w:rsidRDefault="005774C6" w:rsidP="005774C6">
            <w:pPr>
              <w:jc w:val="both"/>
            </w:pPr>
            <w:r>
              <w:t>4</w:t>
            </w:r>
          </w:p>
        </w:tc>
        <w:tc>
          <w:tcPr>
            <w:tcW w:w="2410" w:type="dxa"/>
          </w:tcPr>
          <w:p w14:paraId="7FF6F2C9" w14:textId="0D7042B4" w:rsidR="005774C6" w:rsidRPr="001C31EB" w:rsidRDefault="005774C6" w:rsidP="002E6DF0">
            <w:pPr>
              <w:rPr>
                <w:b/>
              </w:rPr>
            </w:pPr>
            <w:r w:rsidRPr="001C31EB">
              <w:rPr>
                <w:b/>
              </w:rPr>
              <w:t xml:space="preserve">Ing. </w:t>
            </w:r>
            <w:r w:rsidR="00A161BD">
              <w:rPr>
                <w:b/>
              </w:rPr>
              <w:t xml:space="preserve">Lucie </w:t>
            </w:r>
            <w:r w:rsidRPr="001C31EB">
              <w:rPr>
                <w:b/>
              </w:rPr>
              <w:t>Macurová, Ph.D.</w:t>
            </w:r>
          </w:p>
          <w:p w14:paraId="4DDE3EE6" w14:textId="00ED5972" w:rsidR="005774C6" w:rsidRPr="001C31EB" w:rsidRDefault="005774C6" w:rsidP="002E6DF0">
            <w:pPr>
              <w:rPr>
                <w:b/>
              </w:rPr>
            </w:pPr>
            <w:r>
              <w:t xml:space="preserve">Macurová </w:t>
            </w:r>
            <w:r w:rsidR="00A161BD">
              <w:t>(</w:t>
            </w:r>
            <w:r w:rsidR="00A161BD" w:rsidRPr="00C2752B">
              <w:t>100%</w:t>
            </w:r>
            <w:r w:rsidR="00A161BD">
              <w:t>)</w:t>
            </w:r>
          </w:p>
        </w:tc>
        <w:tc>
          <w:tcPr>
            <w:tcW w:w="850" w:type="dxa"/>
          </w:tcPr>
          <w:p w14:paraId="621FE794" w14:textId="3743C8E7" w:rsidR="005774C6" w:rsidRDefault="005774C6" w:rsidP="005774C6">
            <w:pPr>
              <w:jc w:val="both"/>
            </w:pPr>
            <w:r>
              <w:t>3/L</w:t>
            </w:r>
          </w:p>
        </w:tc>
        <w:tc>
          <w:tcPr>
            <w:tcW w:w="851" w:type="dxa"/>
          </w:tcPr>
          <w:p w14:paraId="7D03F36D" w14:textId="3E7F0B9A" w:rsidR="005774C6" w:rsidRDefault="005774C6" w:rsidP="005774C6">
            <w:pPr>
              <w:jc w:val="both"/>
            </w:pPr>
            <w:r>
              <w:t>P</w:t>
            </w:r>
          </w:p>
        </w:tc>
      </w:tr>
      <w:tr w:rsidR="005774C6" w14:paraId="7116A93A" w14:textId="77777777" w:rsidTr="008125E4">
        <w:tc>
          <w:tcPr>
            <w:tcW w:w="2829" w:type="dxa"/>
          </w:tcPr>
          <w:p w14:paraId="3D53FA32" w14:textId="2AECE9F0" w:rsidR="005774C6" w:rsidRDefault="005774C6" w:rsidP="005774C6">
            <w:pPr>
              <w:jc w:val="both"/>
            </w:pPr>
            <w:r w:rsidRPr="00746071">
              <w:t>Law for Economists</w:t>
            </w:r>
          </w:p>
        </w:tc>
        <w:tc>
          <w:tcPr>
            <w:tcW w:w="851" w:type="dxa"/>
            <w:gridSpan w:val="2"/>
          </w:tcPr>
          <w:p w14:paraId="59B22595" w14:textId="5018AC34" w:rsidR="005774C6" w:rsidRDefault="005774C6" w:rsidP="005774C6">
            <w:pPr>
              <w:jc w:val="both"/>
            </w:pPr>
            <w:r>
              <w:t>30-0-10</w:t>
            </w:r>
          </w:p>
        </w:tc>
        <w:tc>
          <w:tcPr>
            <w:tcW w:w="851" w:type="dxa"/>
          </w:tcPr>
          <w:p w14:paraId="2258A1AB" w14:textId="2D2E23D9" w:rsidR="005774C6" w:rsidRDefault="005774C6" w:rsidP="005774C6">
            <w:pPr>
              <w:jc w:val="both"/>
            </w:pPr>
            <w:r>
              <w:t>zp, zk</w:t>
            </w:r>
          </w:p>
        </w:tc>
        <w:tc>
          <w:tcPr>
            <w:tcW w:w="709" w:type="dxa"/>
          </w:tcPr>
          <w:p w14:paraId="3D3EDD1C" w14:textId="5E21FBD2" w:rsidR="005774C6" w:rsidRDefault="005774C6" w:rsidP="005774C6">
            <w:pPr>
              <w:jc w:val="both"/>
            </w:pPr>
            <w:r>
              <w:t>5</w:t>
            </w:r>
          </w:p>
        </w:tc>
        <w:tc>
          <w:tcPr>
            <w:tcW w:w="2410" w:type="dxa"/>
          </w:tcPr>
          <w:p w14:paraId="58C685C6" w14:textId="33F3E838" w:rsidR="005774C6" w:rsidRPr="001C31EB" w:rsidRDefault="005774C6" w:rsidP="002E6DF0">
            <w:pPr>
              <w:rPr>
                <w:b/>
              </w:rPr>
            </w:pPr>
            <w:r w:rsidRPr="001C31EB">
              <w:rPr>
                <w:b/>
              </w:rPr>
              <w:t xml:space="preserve">JUDr. </w:t>
            </w:r>
            <w:r w:rsidR="00A161BD">
              <w:rPr>
                <w:b/>
              </w:rPr>
              <w:t xml:space="preserve">Olga </w:t>
            </w:r>
            <w:r w:rsidRPr="001C31EB">
              <w:rPr>
                <w:b/>
              </w:rPr>
              <w:t>Kapplová, Ph.D.</w:t>
            </w:r>
          </w:p>
          <w:p w14:paraId="2FB559A8" w14:textId="2C8D1067" w:rsidR="005774C6" w:rsidRPr="001C31EB" w:rsidRDefault="005774C6" w:rsidP="002E6DF0">
            <w:pPr>
              <w:rPr>
                <w:b/>
              </w:rPr>
            </w:pPr>
            <w:r>
              <w:t xml:space="preserve">Kapplová </w:t>
            </w:r>
            <w:r w:rsidR="00A161BD">
              <w:t>(</w:t>
            </w:r>
            <w:r w:rsidR="00A161BD" w:rsidRPr="00C2752B">
              <w:t>100%</w:t>
            </w:r>
            <w:r w:rsidR="00A161BD">
              <w:t>)</w:t>
            </w:r>
          </w:p>
        </w:tc>
        <w:tc>
          <w:tcPr>
            <w:tcW w:w="850" w:type="dxa"/>
          </w:tcPr>
          <w:p w14:paraId="5B3D5DBE" w14:textId="48B1F201" w:rsidR="005774C6" w:rsidRDefault="005774C6" w:rsidP="005774C6">
            <w:pPr>
              <w:jc w:val="both"/>
            </w:pPr>
            <w:r>
              <w:t>3/L</w:t>
            </w:r>
          </w:p>
        </w:tc>
        <w:tc>
          <w:tcPr>
            <w:tcW w:w="851" w:type="dxa"/>
          </w:tcPr>
          <w:p w14:paraId="5C422873" w14:textId="6D9DF5D0" w:rsidR="005774C6" w:rsidRDefault="005774C6" w:rsidP="005774C6">
            <w:pPr>
              <w:jc w:val="both"/>
            </w:pPr>
            <w:r>
              <w:t>P</w:t>
            </w:r>
          </w:p>
        </w:tc>
      </w:tr>
      <w:tr w:rsidR="005774C6" w14:paraId="1F1A07C4" w14:textId="77777777" w:rsidTr="008125E4">
        <w:tc>
          <w:tcPr>
            <w:tcW w:w="2829" w:type="dxa"/>
          </w:tcPr>
          <w:p w14:paraId="37EBF831" w14:textId="5FEC2A84" w:rsidR="005774C6" w:rsidRDefault="005774C6" w:rsidP="005774C6">
            <w:pPr>
              <w:jc w:val="both"/>
            </w:pPr>
            <w:r w:rsidRPr="008271D7">
              <w:t>Human Resource Management I</w:t>
            </w:r>
          </w:p>
        </w:tc>
        <w:tc>
          <w:tcPr>
            <w:tcW w:w="851" w:type="dxa"/>
            <w:gridSpan w:val="2"/>
          </w:tcPr>
          <w:p w14:paraId="729D333C" w14:textId="6A124F9A" w:rsidR="005774C6" w:rsidRDefault="005774C6" w:rsidP="005774C6">
            <w:pPr>
              <w:jc w:val="both"/>
            </w:pPr>
            <w:r>
              <w:t>20-0-10</w:t>
            </w:r>
          </w:p>
        </w:tc>
        <w:tc>
          <w:tcPr>
            <w:tcW w:w="851" w:type="dxa"/>
          </w:tcPr>
          <w:p w14:paraId="13C37C63" w14:textId="514EDDEA" w:rsidR="005774C6" w:rsidRDefault="005774C6" w:rsidP="005774C6">
            <w:pPr>
              <w:jc w:val="both"/>
            </w:pPr>
            <w:r>
              <w:t>zp, zk</w:t>
            </w:r>
          </w:p>
        </w:tc>
        <w:tc>
          <w:tcPr>
            <w:tcW w:w="709" w:type="dxa"/>
          </w:tcPr>
          <w:p w14:paraId="4D87918B" w14:textId="59A43F3D" w:rsidR="005774C6" w:rsidRDefault="005774C6" w:rsidP="005774C6">
            <w:pPr>
              <w:jc w:val="both"/>
            </w:pPr>
            <w:r>
              <w:t>4</w:t>
            </w:r>
          </w:p>
        </w:tc>
        <w:tc>
          <w:tcPr>
            <w:tcW w:w="2410" w:type="dxa"/>
          </w:tcPr>
          <w:p w14:paraId="0D1AE0DA" w14:textId="23E3417A" w:rsidR="005774C6" w:rsidRPr="001C31EB" w:rsidRDefault="005774C6" w:rsidP="002E6DF0">
            <w:pPr>
              <w:rPr>
                <w:b/>
              </w:rPr>
            </w:pPr>
            <w:r w:rsidRPr="001C31EB">
              <w:rPr>
                <w:b/>
              </w:rPr>
              <w:t>Ing</w:t>
            </w:r>
            <w:r w:rsidR="00A161BD" w:rsidRPr="001C31EB">
              <w:rPr>
                <w:b/>
              </w:rPr>
              <w:t>.</w:t>
            </w:r>
            <w:r w:rsidR="00A161BD">
              <w:rPr>
                <w:b/>
              </w:rPr>
              <w:t xml:space="preserve"> Jana </w:t>
            </w:r>
            <w:r w:rsidRPr="001C31EB">
              <w:rPr>
                <w:b/>
              </w:rPr>
              <w:t>Matošková, Ph.D.</w:t>
            </w:r>
          </w:p>
          <w:p w14:paraId="64E76872" w14:textId="3ABB1CC8" w:rsidR="005774C6" w:rsidRPr="001C31EB" w:rsidRDefault="005774C6" w:rsidP="002E6DF0">
            <w:pPr>
              <w:rPr>
                <w:b/>
              </w:rPr>
            </w:pPr>
            <w:r>
              <w:t xml:space="preserve">Matošková </w:t>
            </w:r>
            <w:r w:rsidR="00A161BD">
              <w:t>(</w:t>
            </w:r>
            <w:r w:rsidR="00A161BD" w:rsidRPr="00C2752B">
              <w:t>100%</w:t>
            </w:r>
            <w:r w:rsidR="00A161BD">
              <w:t>)</w:t>
            </w:r>
          </w:p>
        </w:tc>
        <w:tc>
          <w:tcPr>
            <w:tcW w:w="850" w:type="dxa"/>
          </w:tcPr>
          <w:p w14:paraId="1C9ECD49" w14:textId="7A7F6217" w:rsidR="005774C6" w:rsidRDefault="005774C6" w:rsidP="005774C6">
            <w:pPr>
              <w:jc w:val="both"/>
            </w:pPr>
            <w:r>
              <w:t>3/L</w:t>
            </w:r>
          </w:p>
        </w:tc>
        <w:tc>
          <w:tcPr>
            <w:tcW w:w="851" w:type="dxa"/>
          </w:tcPr>
          <w:p w14:paraId="13362444" w14:textId="03E30033" w:rsidR="005774C6" w:rsidRDefault="005774C6" w:rsidP="005774C6">
            <w:pPr>
              <w:jc w:val="both"/>
            </w:pPr>
            <w:r>
              <w:t>ZT</w:t>
            </w:r>
          </w:p>
        </w:tc>
      </w:tr>
      <w:tr w:rsidR="005774C6" w14:paraId="1281CB48" w14:textId="77777777" w:rsidTr="008125E4">
        <w:tc>
          <w:tcPr>
            <w:tcW w:w="2829" w:type="dxa"/>
          </w:tcPr>
          <w:p w14:paraId="7225F552" w14:textId="77777777" w:rsidR="005774C6" w:rsidRPr="009A21EF" w:rsidRDefault="005774C6" w:rsidP="005774C6">
            <w:pPr>
              <w:jc w:val="both"/>
              <w:rPr>
                <w:highlight w:val="yellow"/>
              </w:rPr>
            </w:pPr>
            <w:r w:rsidRPr="009A21EF">
              <w:rPr>
                <w:color w:val="000000"/>
                <w:shd w:val="clear" w:color="auto" w:fill="FFFFFF"/>
              </w:rPr>
              <w:t>Bachelor´s Thesis Preparation and Work Placement</w:t>
            </w:r>
            <w:r w:rsidRPr="009A21EF">
              <w:rPr>
                <w:i/>
              </w:rPr>
              <w:t xml:space="preserve"> </w:t>
            </w:r>
          </w:p>
        </w:tc>
        <w:tc>
          <w:tcPr>
            <w:tcW w:w="851" w:type="dxa"/>
            <w:gridSpan w:val="2"/>
          </w:tcPr>
          <w:p w14:paraId="354147D8" w14:textId="77777777" w:rsidR="005774C6" w:rsidRDefault="005774C6" w:rsidP="005774C6">
            <w:pPr>
              <w:jc w:val="both"/>
            </w:pPr>
            <w:r>
              <w:t>0-0-0</w:t>
            </w:r>
          </w:p>
        </w:tc>
        <w:tc>
          <w:tcPr>
            <w:tcW w:w="851" w:type="dxa"/>
          </w:tcPr>
          <w:p w14:paraId="246E0974" w14:textId="77777777" w:rsidR="005774C6" w:rsidRDefault="005774C6" w:rsidP="005774C6">
            <w:pPr>
              <w:jc w:val="both"/>
            </w:pPr>
            <w:r>
              <w:t>zp</w:t>
            </w:r>
          </w:p>
        </w:tc>
        <w:tc>
          <w:tcPr>
            <w:tcW w:w="709" w:type="dxa"/>
          </w:tcPr>
          <w:p w14:paraId="2C6D74C5" w14:textId="77777777" w:rsidR="005774C6" w:rsidRDefault="005774C6" w:rsidP="005774C6">
            <w:pPr>
              <w:jc w:val="both"/>
            </w:pPr>
            <w:r>
              <w:t>10</w:t>
            </w:r>
          </w:p>
        </w:tc>
        <w:tc>
          <w:tcPr>
            <w:tcW w:w="2410" w:type="dxa"/>
          </w:tcPr>
          <w:p w14:paraId="7E2563EF" w14:textId="3D49D053" w:rsidR="005774C6" w:rsidRDefault="005255E7" w:rsidP="002E6DF0">
            <w:pPr>
              <w:rPr>
                <w:b/>
              </w:rPr>
            </w:pPr>
            <w:r>
              <w:rPr>
                <w:b/>
              </w:rPr>
              <w:t xml:space="preserve">doc. </w:t>
            </w:r>
            <w:r w:rsidR="005774C6" w:rsidRPr="001C31EB">
              <w:rPr>
                <w:b/>
              </w:rPr>
              <w:t xml:space="preserve">Ing. </w:t>
            </w:r>
            <w:r w:rsidR="00A161BD">
              <w:rPr>
                <w:b/>
              </w:rPr>
              <w:t xml:space="preserve">Petr </w:t>
            </w:r>
            <w:r w:rsidR="005774C6" w:rsidRPr="001C31EB">
              <w:rPr>
                <w:b/>
              </w:rPr>
              <w:t>Novák, Ph.D.</w:t>
            </w:r>
          </w:p>
          <w:p w14:paraId="7B77B4C4" w14:textId="374BF013" w:rsidR="005774C6" w:rsidRPr="00F402DA" w:rsidRDefault="005774C6" w:rsidP="002E6DF0">
            <w:r>
              <w:t xml:space="preserve">Novák </w:t>
            </w:r>
            <w:r w:rsidR="00A161BD">
              <w:t>(</w:t>
            </w:r>
            <w:r w:rsidR="00A161BD" w:rsidRPr="00C2752B">
              <w:t>100%</w:t>
            </w:r>
            <w:r w:rsidR="00A161BD">
              <w:t>)</w:t>
            </w:r>
          </w:p>
        </w:tc>
        <w:tc>
          <w:tcPr>
            <w:tcW w:w="850" w:type="dxa"/>
          </w:tcPr>
          <w:p w14:paraId="3A5EC79A" w14:textId="77777777" w:rsidR="005774C6" w:rsidRDefault="005774C6" w:rsidP="005774C6">
            <w:pPr>
              <w:jc w:val="both"/>
            </w:pPr>
            <w:r>
              <w:t>3/L</w:t>
            </w:r>
          </w:p>
        </w:tc>
        <w:tc>
          <w:tcPr>
            <w:tcW w:w="851" w:type="dxa"/>
          </w:tcPr>
          <w:p w14:paraId="611C3749" w14:textId="77777777" w:rsidR="005774C6" w:rsidRDefault="005774C6" w:rsidP="005774C6">
            <w:pPr>
              <w:jc w:val="both"/>
            </w:pPr>
            <w:r>
              <w:t>P</w:t>
            </w:r>
          </w:p>
        </w:tc>
      </w:tr>
      <w:tr w:rsidR="006821E3" w14:paraId="1485B499" w14:textId="77777777" w:rsidTr="002E6DF0">
        <w:tc>
          <w:tcPr>
            <w:tcW w:w="9351" w:type="dxa"/>
            <w:gridSpan w:val="8"/>
            <w:shd w:val="clear" w:color="auto" w:fill="FBD4B4" w:themeFill="accent6" w:themeFillTint="66"/>
          </w:tcPr>
          <w:p w14:paraId="75FD612B" w14:textId="14F9D9F5" w:rsidR="006821E3" w:rsidRPr="002E6DF0" w:rsidRDefault="000D5D3F" w:rsidP="002E6DF0">
            <w:pPr>
              <w:jc w:val="both"/>
            </w:pPr>
            <w:r w:rsidRPr="00134356">
              <w:rPr>
                <w:b/>
                <w:sz w:val="22"/>
              </w:rPr>
              <w:t>Studenti si povinně volí v rámci 3. ročníku BSP jeden předmět z nabídky cizích jazyků</w:t>
            </w:r>
          </w:p>
        </w:tc>
      </w:tr>
      <w:tr w:rsidR="002A2F37" w14:paraId="6EAD733F" w14:textId="77777777" w:rsidTr="008125E4">
        <w:tc>
          <w:tcPr>
            <w:tcW w:w="2829" w:type="dxa"/>
          </w:tcPr>
          <w:p w14:paraId="3E22A49F" w14:textId="4342B0D4" w:rsidR="002A2F37" w:rsidRPr="00635EC2" w:rsidRDefault="002A2F37" w:rsidP="002A2F37">
            <w:pPr>
              <w:rPr>
                <w:color w:val="000000"/>
                <w:shd w:val="clear" w:color="auto" w:fill="FFFFFF"/>
              </w:rPr>
            </w:pPr>
            <w:r w:rsidRPr="00635EC2">
              <w:rPr>
                <w:color w:val="000000"/>
                <w:shd w:val="clear" w:color="auto" w:fill="FFFFFF"/>
              </w:rPr>
              <w:t>English for Business</w:t>
            </w:r>
            <w:r w:rsidRPr="00635EC2">
              <w:t xml:space="preserve">  - CJ2B</w:t>
            </w:r>
          </w:p>
        </w:tc>
        <w:tc>
          <w:tcPr>
            <w:tcW w:w="851" w:type="dxa"/>
            <w:gridSpan w:val="2"/>
          </w:tcPr>
          <w:p w14:paraId="52123383" w14:textId="708693DF" w:rsidR="002A2F37" w:rsidRPr="001A5839" w:rsidRDefault="002A2F37" w:rsidP="002A2F37">
            <w:pPr>
              <w:jc w:val="both"/>
            </w:pPr>
            <w:r w:rsidRPr="001A5839">
              <w:t>0-26-0</w:t>
            </w:r>
          </w:p>
        </w:tc>
        <w:tc>
          <w:tcPr>
            <w:tcW w:w="851" w:type="dxa"/>
          </w:tcPr>
          <w:p w14:paraId="1F4F1AEF" w14:textId="75E3D090" w:rsidR="002A2F37" w:rsidRDefault="002A2F37" w:rsidP="002A2F37">
            <w:pPr>
              <w:jc w:val="both"/>
            </w:pPr>
            <w:r>
              <w:t>klz</w:t>
            </w:r>
          </w:p>
        </w:tc>
        <w:tc>
          <w:tcPr>
            <w:tcW w:w="709" w:type="dxa"/>
          </w:tcPr>
          <w:p w14:paraId="38C8FD58" w14:textId="3FC51C93" w:rsidR="002A2F37" w:rsidRDefault="002A2F37" w:rsidP="002A2F37">
            <w:pPr>
              <w:jc w:val="both"/>
            </w:pPr>
            <w:r>
              <w:t>3</w:t>
            </w:r>
          </w:p>
        </w:tc>
        <w:tc>
          <w:tcPr>
            <w:tcW w:w="2410" w:type="dxa"/>
          </w:tcPr>
          <w:p w14:paraId="32E5FFB7" w14:textId="1CF090C6" w:rsidR="002A2F37" w:rsidRPr="00E409BC" w:rsidRDefault="002A2F37" w:rsidP="002A2F37">
            <w:pPr>
              <w:jc w:val="both"/>
              <w:rPr>
                <w:b/>
              </w:rPr>
            </w:pPr>
            <w:r w:rsidRPr="00E409BC">
              <w:rPr>
                <w:b/>
              </w:rPr>
              <w:t xml:space="preserve">PhDr. </w:t>
            </w:r>
            <w:r>
              <w:rPr>
                <w:b/>
              </w:rPr>
              <w:t xml:space="preserve">Jana </w:t>
            </w:r>
            <w:r w:rsidRPr="00E409BC">
              <w:rPr>
                <w:b/>
              </w:rPr>
              <w:t>Semotamová</w:t>
            </w:r>
          </w:p>
          <w:p w14:paraId="11ABED7E" w14:textId="3FF5BDA8" w:rsidR="002A2F37" w:rsidRPr="00685FFF" w:rsidRDefault="002A2F37" w:rsidP="002A2F37">
            <w:pPr>
              <w:rPr>
                <w:b/>
              </w:rPr>
            </w:pPr>
            <w:r>
              <w:t xml:space="preserve">Semotamová </w:t>
            </w:r>
            <w:r w:rsidR="008963A3">
              <w:t>(100%)</w:t>
            </w:r>
          </w:p>
        </w:tc>
        <w:tc>
          <w:tcPr>
            <w:tcW w:w="850" w:type="dxa"/>
          </w:tcPr>
          <w:p w14:paraId="0BC2AA0F" w14:textId="73074693" w:rsidR="002A2F37" w:rsidRDefault="002A2F37" w:rsidP="002A2F37">
            <w:pPr>
              <w:jc w:val="both"/>
            </w:pPr>
            <w:r>
              <w:t>Z</w:t>
            </w:r>
          </w:p>
        </w:tc>
        <w:tc>
          <w:tcPr>
            <w:tcW w:w="851" w:type="dxa"/>
          </w:tcPr>
          <w:p w14:paraId="4602A62A" w14:textId="0E26D232" w:rsidR="002A2F37" w:rsidRDefault="002A2F37">
            <w:pPr>
              <w:jc w:val="both"/>
            </w:pPr>
            <w:r>
              <w:t>P</w:t>
            </w:r>
          </w:p>
        </w:tc>
      </w:tr>
      <w:tr w:rsidR="002A2F37" w14:paraId="6A51CBD8" w14:textId="77777777" w:rsidTr="008125E4">
        <w:tc>
          <w:tcPr>
            <w:tcW w:w="2829" w:type="dxa"/>
          </w:tcPr>
          <w:p w14:paraId="78721627" w14:textId="0FB0D6A6" w:rsidR="002A2F37" w:rsidRPr="00635EC2" w:rsidRDefault="002A2F37" w:rsidP="002A2F37">
            <w:pPr>
              <w:rPr>
                <w:color w:val="000000"/>
                <w:shd w:val="clear" w:color="auto" w:fill="FFFFFF"/>
              </w:rPr>
            </w:pPr>
            <w:r w:rsidRPr="00635EC2">
              <w:rPr>
                <w:color w:val="000000"/>
                <w:shd w:val="clear" w:color="auto" w:fill="FFFFFF"/>
              </w:rPr>
              <w:t>English for Business</w:t>
            </w:r>
            <w:r w:rsidRPr="00635EC2">
              <w:t xml:space="preserve">  - CJ2C</w:t>
            </w:r>
          </w:p>
        </w:tc>
        <w:tc>
          <w:tcPr>
            <w:tcW w:w="851" w:type="dxa"/>
            <w:gridSpan w:val="2"/>
          </w:tcPr>
          <w:p w14:paraId="4BC8C789" w14:textId="0E274B7D" w:rsidR="002A2F37" w:rsidRPr="001A5839" w:rsidRDefault="002A2F37" w:rsidP="002A2F37">
            <w:pPr>
              <w:jc w:val="both"/>
            </w:pPr>
            <w:r w:rsidRPr="001A5839">
              <w:t>0-26-0</w:t>
            </w:r>
          </w:p>
        </w:tc>
        <w:tc>
          <w:tcPr>
            <w:tcW w:w="851" w:type="dxa"/>
          </w:tcPr>
          <w:p w14:paraId="709BA5DD" w14:textId="1487C232" w:rsidR="002A2F37" w:rsidRDefault="002A2F37" w:rsidP="002A2F37">
            <w:pPr>
              <w:jc w:val="both"/>
            </w:pPr>
            <w:r>
              <w:t>zp, zk</w:t>
            </w:r>
          </w:p>
        </w:tc>
        <w:tc>
          <w:tcPr>
            <w:tcW w:w="709" w:type="dxa"/>
          </w:tcPr>
          <w:p w14:paraId="1E36F9FC" w14:textId="3731AC17" w:rsidR="002A2F37" w:rsidRDefault="002A2F37" w:rsidP="002A2F37">
            <w:pPr>
              <w:jc w:val="both"/>
            </w:pPr>
            <w:r>
              <w:t>3</w:t>
            </w:r>
          </w:p>
        </w:tc>
        <w:tc>
          <w:tcPr>
            <w:tcW w:w="2410" w:type="dxa"/>
          </w:tcPr>
          <w:p w14:paraId="3C166C1F" w14:textId="249921BD" w:rsidR="002A2F37" w:rsidRPr="00E409BC" w:rsidRDefault="002A2F37" w:rsidP="002A2F37">
            <w:pPr>
              <w:jc w:val="both"/>
              <w:rPr>
                <w:b/>
              </w:rPr>
            </w:pPr>
            <w:r w:rsidRPr="00E409BC">
              <w:rPr>
                <w:b/>
              </w:rPr>
              <w:t xml:space="preserve">PhDr. </w:t>
            </w:r>
            <w:r>
              <w:rPr>
                <w:b/>
              </w:rPr>
              <w:t xml:space="preserve">Jana </w:t>
            </w:r>
            <w:r w:rsidRPr="00E409BC">
              <w:rPr>
                <w:b/>
              </w:rPr>
              <w:t>Semotamová</w:t>
            </w:r>
          </w:p>
          <w:p w14:paraId="3E210533" w14:textId="0FB93C94" w:rsidR="002A2F37" w:rsidRPr="00685FFF" w:rsidRDefault="002A2F37" w:rsidP="002A2F37">
            <w:pPr>
              <w:rPr>
                <w:b/>
              </w:rPr>
            </w:pPr>
            <w:r>
              <w:lastRenderedPageBreak/>
              <w:t xml:space="preserve">Semotamová </w:t>
            </w:r>
            <w:r w:rsidR="008963A3">
              <w:t>(100%)</w:t>
            </w:r>
          </w:p>
        </w:tc>
        <w:tc>
          <w:tcPr>
            <w:tcW w:w="850" w:type="dxa"/>
          </w:tcPr>
          <w:p w14:paraId="13D14867" w14:textId="74339704" w:rsidR="002A2F37" w:rsidRDefault="002A2F37" w:rsidP="002A2F37">
            <w:pPr>
              <w:jc w:val="both"/>
            </w:pPr>
            <w:r>
              <w:lastRenderedPageBreak/>
              <w:t>L</w:t>
            </w:r>
          </w:p>
        </w:tc>
        <w:tc>
          <w:tcPr>
            <w:tcW w:w="851" w:type="dxa"/>
          </w:tcPr>
          <w:p w14:paraId="5ED346D9" w14:textId="1EB68519" w:rsidR="002A2F37" w:rsidRDefault="002A2F37">
            <w:pPr>
              <w:jc w:val="both"/>
            </w:pPr>
            <w:r>
              <w:t>P</w:t>
            </w:r>
          </w:p>
        </w:tc>
      </w:tr>
      <w:tr w:rsidR="000D5D3F" w14:paraId="1CB3B5EA" w14:textId="77777777" w:rsidTr="008125E4">
        <w:tc>
          <w:tcPr>
            <w:tcW w:w="2829" w:type="dxa"/>
          </w:tcPr>
          <w:p w14:paraId="4E0D598E" w14:textId="19AFB495" w:rsidR="000D5D3F" w:rsidRPr="002E6DF0" w:rsidRDefault="000D5D3F" w:rsidP="000D5D3F">
            <w:pPr>
              <w:rPr>
                <w:color w:val="000000"/>
                <w:shd w:val="clear" w:color="auto" w:fill="FFFFFF"/>
              </w:rPr>
            </w:pPr>
            <w:r w:rsidRPr="008D29E0">
              <w:rPr>
                <w:color w:val="000000"/>
                <w:shd w:val="clear" w:color="auto" w:fill="FFFFFF"/>
              </w:rPr>
              <w:t>French</w:t>
            </w:r>
            <w:r w:rsidRPr="008D29E0">
              <w:t xml:space="preserve"> 1</w:t>
            </w:r>
          </w:p>
        </w:tc>
        <w:tc>
          <w:tcPr>
            <w:tcW w:w="851" w:type="dxa"/>
            <w:gridSpan w:val="2"/>
          </w:tcPr>
          <w:p w14:paraId="71317167" w14:textId="04AF720D" w:rsidR="000D5D3F" w:rsidRPr="001A5839" w:rsidRDefault="000D5D3F" w:rsidP="000D5D3F">
            <w:pPr>
              <w:jc w:val="both"/>
            </w:pPr>
            <w:r>
              <w:t>0-0-26</w:t>
            </w:r>
          </w:p>
        </w:tc>
        <w:tc>
          <w:tcPr>
            <w:tcW w:w="851" w:type="dxa"/>
          </w:tcPr>
          <w:p w14:paraId="10D86DF0" w14:textId="59B71FDB" w:rsidR="000D5D3F" w:rsidRDefault="000D5D3F" w:rsidP="000D5D3F">
            <w:pPr>
              <w:jc w:val="both"/>
            </w:pPr>
            <w:r>
              <w:t>zp</w:t>
            </w:r>
          </w:p>
        </w:tc>
        <w:tc>
          <w:tcPr>
            <w:tcW w:w="709" w:type="dxa"/>
          </w:tcPr>
          <w:p w14:paraId="59FE4ADB" w14:textId="614E0B2B" w:rsidR="000D5D3F" w:rsidRDefault="000D5D3F" w:rsidP="000D5D3F">
            <w:pPr>
              <w:jc w:val="both"/>
            </w:pPr>
            <w:r>
              <w:t>3</w:t>
            </w:r>
          </w:p>
        </w:tc>
        <w:tc>
          <w:tcPr>
            <w:tcW w:w="2410" w:type="dxa"/>
          </w:tcPr>
          <w:p w14:paraId="0A0F5F12" w14:textId="7D40D830" w:rsidR="000D5D3F" w:rsidRPr="00E409BC" w:rsidRDefault="000D5D3F" w:rsidP="000D5D3F">
            <w:pPr>
              <w:rPr>
                <w:b/>
              </w:rPr>
            </w:pPr>
            <w:r w:rsidRPr="00E409BC">
              <w:rPr>
                <w:b/>
              </w:rPr>
              <w:t xml:space="preserve">Mgr. </w:t>
            </w:r>
            <w:r w:rsidR="002A2F37">
              <w:rPr>
                <w:b/>
              </w:rPr>
              <w:t xml:space="preserve">Magda </w:t>
            </w:r>
            <w:r w:rsidRPr="00E409BC">
              <w:rPr>
                <w:b/>
              </w:rPr>
              <w:t>Zálešáková</w:t>
            </w:r>
          </w:p>
          <w:p w14:paraId="0B8A9605" w14:textId="4F0E6D8D" w:rsidR="000D5D3F" w:rsidRPr="002E6DF0" w:rsidRDefault="000D5D3F" w:rsidP="000D5D3F">
            <w:pPr>
              <w:rPr>
                <w:b/>
              </w:rPr>
            </w:pPr>
            <w:r>
              <w:t xml:space="preserve">Zálešáková </w:t>
            </w:r>
            <w:r w:rsidR="008963A3">
              <w:t>(100%)</w:t>
            </w:r>
          </w:p>
        </w:tc>
        <w:tc>
          <w:tcPr>
            <w:tcW w:w="850" w:type="dxa"/>
          </w:tcPr>
          <w:p w14:paraId="5EA9E4DA" w14:textId="577CE174" w:rsidR="000D5D3F" w:rsidRDefault="000D5D3F" w:rsidP="000D5D3F">
            <w:pPr>
              <w:jc w:val="both"/>
            </w:pPr>
            <w:r>
              <w:t>Z</w:t>
            </w:r>
          </w:p>
        </w:tc>
        <w:tc>
          <w:tcPr>
            <w:tcW w:w="851" w:type="dxa"/>
          </w:tcPr>
          <w:p w14:paraId="36BD7163" w14:textId="6CE207AA" w:rsidR="000D5D3F" w:rsidRDefault="000D5D3F" w:rsidP="000D5D3F">
            <w:pPr>
              <w:jc w:val="both"/>
            </w:pPr>
            <w:r>
              <w:t>P</w:t>
            </w:r>
          </w:p>
        </w:tc>
      </w:tr>
      <w:tr w:rsidR="000D5D3F" w14:paraId="2CB9B288" w14:textId="77777777" w:rsidTr="008125E4">
        <w:tc>
          <w:tcPr>
            <w:tcW w:w="2829" w:type="dxa"/>
          </w:tcPr>
          <w:p w14:paraId="19240DDB" w14:textId="10F992DC" w:rsidR="000D5D3F" w:rsidRPr="00635EC2" w:rsidRDefault="000D5D3F" w:rsidP="000D5D3F">
            <w:r w:rsidRPr="008D29E0">
              <w:rPr>
                <w:color w:val="000000"/>
                <w:shd w:val="clear" w:color="auto" w:fill="FFFFFF"/>
              </w:rPr>
              <w:t>French</w:t>
            </w:r>
            <w:r w:rsidRPr="008D29E0">
              <w:t xml:space="preserve"> 2</w:t>
            </w:r>
          </w:p>
        </w:tc>
        <w:tc>
          <w:tcPr>
            <w:tcW w:w="851" w:type="dxa"/>
            <w:gridSpan w:val="2"/>
          </w:tcPr>
          <w:p w14:paraId="1734466E" w14:textId="5183B985" w:rsidR="000D5D3F" w:rsidRDefault="000D5D3F" w:rsidP="000D5D3F">
            <w:pPr>
              <w:jc w:val="both"/>
            </w:pPr>
            <w:r w:rsidRPr="00E74CDD">
              <w:t>0-0-26</w:t>
            </w:r>
          </w:p>
        </w:tc>
        <w:tc>
          <w:tcPr>
            <w:tcW w:w="851" w:type="dxa"/>
          </w:tcPr>
          <w:p w14:paraId="4B7EA275" w14:textId="4570F49D" w:rsidR="000D5D3F" w:rsidRDefault="000D5D3F" w:rsidP="000D5D3F">
            <w:pPr>
              <w:jc w:val="both"/>
            </w:pPr>
            <w:r>
              <w:t>klz</w:t>
            </w:r>
          </w:p>
        </w:tc>
        <w:tc>
          <w:tcPr>
            <w:tcW w:w="709" w:type="dxa"/>
          </w:tcPr>
          <w:p w14:paraId="542B3AB2" w14:textId="196507F3" w:rsidR="000D5D3F" w:rsidRDefault="000D5D3F" w:rsidP="000D5D3F">
            <w:pPr>
              <w:jc w:val="both"/>
            </w:pPr>
            <w:r>
              <w:t>3</w:t>
            </w:r>
          </w:p>
        </w:tc>
        <w:tc>
          <w:tcPr>
            <w:tcW w:w="2410" w:type="dxa"/>
          </w:tcPr>
          <w:p w14:paraId="07E5A373" w14:textId="6A5DFA30" w:rsidR="000D5D3F" w:rsidRPr="00E409BC" w:rsidRDefault="000D5D3F" w:rsidP="000D5D3F">
            <w:pPr>
              <w:rPr>
                <w:b/>
              </w:rPr>
            </w:pPr>
            <w:r w:rsidRPr="00E409BC">
              <w:rPr>
                <w:b/>
              </w:rPr>
              <w:t xml:space="preserve">Mgr. </w:t>
            </w:r>
            <w:r w:rsidR="002A2F37">
              <w:rPr>
                <w:b/>
              </w:rPr>
              <w:t xml:space="preserve">Magda </w:t>
            </w:r>
            <w:r w:rsidRPr="00E409BC">
              <w:rPr>
                <w:b/>
              </w:rPr>
              <w:t>Zálešáková</w:t>
            </w:r>
          </w:p>
          <w:p w14:paraId="1AEECC60" w14:textId="778DA5F7" w:rsidR="000D5D3F" w:rsidRDefault="000D5D3F" w:rsidP="002E6DF0">
            <w:pPr>
              <w:jc w:val="both"/>
            </w:pPr>
            <w:r>
              <w:t xml:space="preserve">Zálešáková </w:t>
            </w:r>
            <w:r w:rsidR="008963A3">
              <w:t>(100%)</w:t>
            </w:r>
          </w:p>
        </w:tc>
        <w:tc>
          <w:tcPr>
            <w:tcW w:w="850" w:type="dxa"/>
          </w:tcPr>
          <w:p w14:paraId="562344DB" w14:textId="53EEB1BE" w:rsidR="000D5D3F" w:rsidRDefault="000D5D3F" w:rsidP="000D5D3F">
            <w:pPr>
              <w:jc w:val="both"/>
            </w:pPr>
            <w:r>
              <w:t>L</w:t>
            </w:r>
          </w:p>
        </w:tc>
        <w:tc>
          <w:tcPr>
            <w:tcW w:w="851" w:type="dxa"/>
          </w:tcPr>
          <w:p w14:paraId="2215786D" w14:textId="0725B645" w:rsidR="000D5D3F" w:rsidRDefault="000D5D3F" w:rsidP="000D5D3F">
            <w:pPr>
              <w:jc w:val="both"/>
            </w:pPr>
            <w:r>
              <w:t>P</w:t>
            </w:r>
          </w:p>
        </w:tc>
      </w:tr>
      <w:tr w:rsidR="000D5D3F" w14:paraId="4AACDE08" w14:textId="77777777" w:rsidTr="008125E4">
        <w:tc>
          <w:tcPr>
            <w:tcW w:w="2829" w:type="dxa"/>
          </w:tcPr>
          <w:p w14:paraId="6B02E970" w14:textId="1C85E7B4" w:rsidR="000D5D3F" w:rsidRPr="00635EC2" w:rsidRDefault="000D5D3F" w:rsidP="000D5D3F">
            <w:r w:rsidRPr="008D29E0">
              <w:rPr>
                <w:color w:val="000000"/>
                <w:shd w:val="clear" w:color="auto" w:fill="FFFFFF"/>
              </w:rPr>
              <w:t>German Conversation</w:t>
            </w:r>
            <w:r w:rsidRPr="008D29E0">
              <w:t xml:space="preserve"> 1</w:t>
            </w:r>
          </w:p>
        </w:tc>
        <w:tc>
          <w:tcPr>
            <w:tcW w:w="851" w:type="dxa"/>
            <w:gridSpan w:val="2"/>
          </w:tcPr>
          <w:p w14:paraId="69C26C50" w14:textId="5816AF8B" w:rsidR="000D5D3F" w:rsidRDefault="000D5D3F" w:rsidP="000D5D3F">
            <w:pPr>
              <w:jc w:val="both"/>
            </w:pPr>
            <w:r w:rsidRPr="00E74CDD">
              <w:t>0-0-26</w:t>
            </w:r>
          </w:p>
        </w:tc>
        <w:tc>
          <w:tcPr>
            <w:tcW w:w="851" w:type="dxa"/>
          </w:tcPr>
          <w:p w14:paraId="62C2385D" w14:textId="79594873" w:rsidR="000D5D3F" w:rsidRDefault="000D5D3F" w:rsidP="000D5D3F">
            <w:pPr>
              <w:jc w:val="both"/>
            </w:pPr>
            <w:r>
              <w:t>zp</w:t>
            </w:r>
          </w:p>
        </w:tc>
        <w:tc>
          <w:tcPr>
            <w:tcW w:w="709" w:type="dxa"/>
          </w:tcPr>
          <w:p w14:paraId="4FF938ED" w14:textId="713D65A0" w:rsidR="000D5D3F" w:rsidRDefault="000D5D3F" w:rsidP="000D5D3F">
            <w:pPr>
              <w:jc w:val="both"/>
            </w:pPr>
            <w:r>
              <w:t>3</w:t>
            </w:r>
          </w:p>
        </w:tc>
        <w:tc>
          <w:tcPr>
            <w:tcW w:w="2410" w:type="dxa"/>
          </w:tcPr>
          <w:p w14:paraId="6FABF6CB" w14:textId="356DFF01" w:rsidR="000D5D3F" w:rsidRPr="00E409BC" w:rsidRDefault="000D5D3F" w:rsidP="002E6DF0">
            <w:pPr>
              <w:rPr>
                <w:b/>
              </w:rPr>
            </w:pPr>
            <w:r w:rsidRPr="00E409BC">
              <w:rPr>
                <w:b/>
              </w:rPr>
              <w:t xml:space="preserve">Mgr. </w:t>
            </w:r>
            <w:r w:rsidR="002A2F37">
              <w:rPr>
                <w:b/>
              </w:rPr>
              <w:t xml:space="preserve">Věra </w:t>
            </w:r>
            <w:r w:rsidRPr="00E409BC">
              <w:rPr>
                <w:b/>
              </w:rPr>
              <w:t>Kozáková, Ph.D.</w:t>
            </w:r>
          </w:p>
          <w:p w14:paraId="3C2DB77F" w14:textId="1024FC94" w:rsidR="000D5D3F" w:rsidRDefault="000D5D3F" w:rsidP="002E6DF0">
            <w:pPr>
              <w:jc w:val="both"/>
            </w:pPr>
            <w:r>
              <w:t xml:space="preserve">Kozáková </w:t>
            </w:r>
            <w:r w:rsidR="008963A3">
              <w:t>(100%)</w:t>
            </w:r>
          </w:p>
        </w:tc>
        <w:tc>
          <w:tcPr>
            <w:tcW w:w="850" w:type="dxa"/>
          </w:tcPr>
          <w:p w14:paraId="40E552C9" w14:textId="5B70A315" w:rsidR="000D5D3F" w:rsidRDefault="000D5D3F" w:rsidP="000D5D3F">
            <w:pPr>
              <w:jc w:val="both"/>
            </w:pPr>
            <w:r>
              <w:t>Z</w:t>
            </w:r>
          </w:p>
        </w:tc>
        <w:tc>
          <w:tcPr>
            <w:tcW w:w="851" w:type="dxa"/>
          </w:tcPr>
          <w:p w14:paraId="38A5C615" w14:textId="0B2D557E" w:rsidR="000D5D3F" w:rsidRDefault="000D5D3F" w:rsidP="000D5D3F">
            <w:pPr>
              <w:jc w:val="both"/>
            </w:pPr>
            <w:r>
              <w:t>P</w:t>
            </w:r>
          </w:p>
        </w:tc>
      </w:tr>
      <w:tr w:rsidR="000D5D3F" w14:paraId="6A5BA17A" w14:textId="77777777" w:rsidTr="008125E4">
        <w:tc>
          <w:tcPr>
            <w:tcW w:w="2829" w:type="dxa"/>
          </w:tcPr>
          <w:p w14:paraId="5551FB1D" w14:textId="4FC3B1A2" w:rsidR="000D5D3F" w:rsidRPr="002E6DF0" w:rsidRDefault="000D5D3F" w:rsidP="000D5D3F">
            <w:pPr>
              <w:rPr>
                <w:color w:val="000000"/>
              </w:rPr>
            </w:pPr>
            <w:r w:rsidRPr="008D29E0">
              <w:rPr>
                <w:color w:val="000000"/>
                <w:shd w:val="clear" w:color="auto" w:fill="FFFFFF"/>
              </w:rPr>
              <w:t>German Conversation</w:t>
            </w:r>
            <w:r w:rsidRPr="008D29E0">
              <w:t xml:space="preserve"> 2</w:t>
            </w:r>
          </w:p>
        </w:tc>
        <w:tc>
          <w:tcPr>
            <w:tcW w:w="851" w:type="dxa"/>
            <w:gridSpan w:val="2"/>
          </w:tcPr>
          <w:p w14:paraId="451B7C0C" w14:textId="21826F6B" w:rsidR="000D5D3F" w:rsidRDefault="000D5D3F" w:rsidP="000D5D3F">
            <w:pPr>
              <w:jc w:val="both"/>
            </w:pPr>
            <w:r w:rsidRPr="00E74CDD">
              <w:t>0-0-26</w:t>
            </w:r>
          </w:p>
        </w:tc>
        <w:tc>
          <w:tcPr>
            <w:tcW w:w="851" w:type="dxa"/>
          </w:tcPr>
          <w:p w14:paraId="4A72C382" w14:textId="23F90E00" w:rsidR="000D5D3F" w:rsidRDefault="000D5D3F" w:rsidP="000D5D3F">
            <w:pPr>
              <w:jc w:val="both"/>
            </w:pPr>
            <w:r>
              <w:t>klz</w:t>
            </w:r>
          </w:p>
        </w:tc>
        <w:tc>
          <w:tcPr>
            <w:tcW w:w="709" w:type="dxa"/>
          </w:tcPr>
          <w:p w14:paraId="2FC32254" w14:textId="249ADD55" w:rsidR="000D5D3F" w:rsidRDefault="000D5D3F" w:rsidP="000D5D3F">
            <w:pPr>
              <w:jc w:val="both"/>
            </w:pPr>
            <w:r>
              <w:t>3</w:t>
            </w:r>
          </w:p>
        </w:tc>
        <w:tc>
          <w:tcPr>
            <w:tcW w:w="2410" w:type="dxa"/>
          </w:tcPr>
          <w:p w14:paraId="6429DCB8" w14:textId="64BD860A" w:rsidR="000D5D3F" w:rsidRPr="00E409BC" w:rsidRDefault="000D5D3F" w:rsidP="002E6DF0">
            <w:pPr>
              <w:rPr>
                <w:b/>
              </w:rPr>
            </w:pPr>
            <w:r w:rsidRPr="00E409BC">
              <w:rPr>
                <w:b/>
              </w:rPr>
              <w:t>Mgr.</w:t>
            </w:r>
            <w:r w:rsidR="002A2F37">
              <w:rPr>
                <w:b/>
              </w:rPr>
              <w:t xml:space="preserve"> Věra</w:t>
            </w:r>
            <w:r w:rsidRPr="00E409BC">
              <w:rPr>
                <w:b/>
              </w:rPr>
              <w:t xml:space="preserve"> Kozáková, Ph.D.</w:t>
            </w:r>
          </w:p>
          <w:p w14:paraId="6C08AAA8" w14:textId="75FA7960" w:rsidR="000D5D3F" w:rsidRPr="002E6DF0" w:rsidRDefault="000D5D3F" w:rsidP="000D5D3F">
            <w:pPr>
              <w:rPr>
                <w:b/>
              </w:rPr>
            </w:pPr>
            <w:r>
              <w:t xml:space="preserve">Kozáková </w:t>
            </w:r>
            <w:r w:rsidR="008963A3">
              <w:t>(</w:t>
            </w:r>
            <w:r>
              <w:t>100%</w:t>
            </w:r>
            <w:r w:rsidR="008963A3">
              <w:t>)</w:t>
            </w:r>
          </w:p>
        </w:tc>
        <w:tc>
          <w:tcPr>
            <w:tcW w:w="850" w:type="dxa"/>
          </w:tcPr>
          <w:p w14:paraId="2387ED70" w14:textId="2C2780B8" w:rsidR="000D5D3F" w:rsidDel="00AD311C" w:rsidRDefault="000D5D3F" w:rsidP="000D5D3F">
            <w:pPr>
              <w:jc w:val="both"/>
            </w:pPr>
            <w:r>
              <w:t>L</w:t>
            </w:r>
          </w:p>
        </w:tc>
        <w:tc>
          <w:tcPr>
            <w:tcW w:w="851" w:type="dxa"/>
          </w:tcPr>
          <w:p w14:paraId="30ACA5A6" w14:textId="0281D216" w:rsidR="000D5D3F" w:rsidRDefault="000D5D3F" w:rsidP="000D5D3F">
            <w:pPr>
              <w:jc w:val="both"/>
            </w:pPr>
            <w:r>
              <w:t>P</w:t>
            </w:r>
          </w:p>
        </w:tc>
      </w:tr>
      <w:tr w:rsidR="000D5D3F" w14:paraId="4C6C3CAA" w14:textId="77777777" w:rsidTr="008125E4">
        <w:tc>
          <w:tcPr>
            <w:tcW w:w="2829" w:type="dxa"/>
          </w:tcPr>
          <w:p w14:paraId="584EACCC" w14:textId="49655528" w:rsidR="000D5D3F" w:rsidRPr="002E6DF0" w:rsidRDefault="000D5D3F" w:rsidP="000D5D3F">
            <w:pPr>
              <w:rPr>
                <w:color w:val="000000"/>
              </w:rPr>
            </w:pPr>
            <w:r w:rsidRPr="008D29E0">
              <w:rPr>
                <w:color w:val="000000"/>
                <w:shd w:val="clear" w:color="auto" w:fill="FFFFFF"/>
              </w:rPr>
              <w:t>Commercial Correspondence</w:t>
            </w:r>
          </w:p>
        </w:tc>
        <w:tc>
          <w:tcPr>
            <w:tcW w:w="851" w:type="dxa"/>
            <w:gridSpan w:val="2"/>
          </w:tcPr>
          <w:p w14:paraId="5D47E207" w14:textId="4F80BE18" w:rsidR="000D5D3F" w:rsidRDefault="000D5D3F" w:rsidP="000D5D3F">
            <w:pPr>
              <w:jc w:val="both"/>
            </w:pPr>
            <w:r w:rsidRPr="00E74CDD">
              <w:t>0-0-26</w:t>
            </w:r>
          </w:p>
        </w:tc>
        <w:tc>
          <w:tcPr>
            <w:tcW w:w="851" w:type="dxa"/>
          </w:tcPr>
          <w:p w14:paraId="29B7112B" w14:textId="1909720B" w:rsidR="000D5D3F" w:rsidRDefault="000D5D3F" w:rsidP="000D5D3F">
            <w:pPr>
              <w:jc w:val="both"/>
            </w:pPr>
            <w:r>
              <w:t>zp</w:t>
            </w:r>
          </w:p>
        </w:tc>
        <w:tc>
          <w:tcPr>
            <w:tcW w:w="709" w:type="dxa"/>
          </w:tcPr>
          <w:p w14:paraId="6F1A644D" w14:textId="1A68C2E0" w:rsidR="000D5D3F" w:rsidRDefault="000D5D3F" w:rsidP="000D5D3F">
            <w:pPr>
              <w:jc w:val="both"/>
            </w:pPr>
            <w:r>
              <w:t>3</w:t>
            </w:r>
          </w:p>
        </w:tc>
        <w:tc>
          <w:tcPr>
            <w:tcW w:w="2410" w:type="dxa"/>
          </w:tcPr>
          <w:p w14:paraId="4008CBAA" w14:textId="77777777" w:rsidR="000D5D3F" w:rsidRPr="001309F5" w:rsidRDefault="000D5D3F" w:rsidP="000D5D3F">
            <w:pPr>
              <w:rPr>
                <w:b/>
              </w:rPr>
            </w:pPr>
            <w:r w:rsidRPr="001309F5">
              <w:rPr>
                <w:b/>
              </w:rPr>
              <w:t>Daniel Paul Sampey, MFA</w:t>
            </w:r>
          </w:p>
          <w:p w14:paraId="6286DB53" w14:textId="250F603F" w:rsidR="000D5D3F" w:rsidRPr="002E6DF0" w:rsidRDefault="000D5D3F" w:rsidP="000D5D3F">
            <w:pPr>
              <w:rPr>
                <w:b/>
              </w:rPr>
            </w:pPr>
            <w:r>
              <w:t xml:space="preserve">Sampey </w:t>
            </w:r>
            <w:r w:rsidR="008963A3">
              <w:t>(100%)</w:t>
            </w:r>
          </w:p>
        </w:tc>
        <w:tc>
          <w:tcPr>
            <w:tcW w:w="850" w:type="dxa"/>
          </w:tcPr>
          <w:p w14:paraId="6A98FB02" w14:textId="61481357" w:rsidR="000D5D3F" w:rsidDel="00AD311C" w:rsidRDefault="000D5D3F" w:rsidP="000D5D3F">
            <w:pPr>
              <w:jc w:val="both"/>
            </w:pPr>
            <w:r>
              <w:t>L</w:t>
            </w:r>
          </w:p>
        </w:tc>
        <w:tc>
          <w:tcPr>
            <w:tcW w:w="851" w:type="dxa"/>
          </w:tcPr>
          <w:p w14:paraId="09E25F3C" w14:textId="251AD888" w:rsidR="000D5D3F" w:rsidRDefault="000D5D3F" w:rsidP="000D5D3F">
            <w:pPr>
              <w:jc w:val="both"/>
            </w:pPr>
            <w:r>
              <w:t>P</w:t>
            </w:r>
          </w:p>
        </w:tc>
      </w:tr>
      <w:tr w:rsidR="000D5D3F" w14:paraId="61994073" w14:textId="77777777" w:rsidTr="008125E4">
        <w:tc>
          <w:tcPr>
            <w:tcW w:w="2829" w:type="dxa"/>
          </w:tcPr>
          <w:p w14:paraId="6F60249D" w14:textId="11F1B0C7" w:rsidR="000D5D3F" w:rsidRPr="002E6DF0" w:rsidRDefault="000D5D3F" w:rsidP="000D5D3F">
            <w:pPr>
              <w:rPr>
                <w:color w:val="000000"/>
              </w:rPr>
            </w:pPr>
            <w:r w:rsidRPr="008D29E0">
              <w:rPr>
                <w:color w:val="000000"/>
                <w:shd w:val="clear" w:color="auto" w:fill="FFFFFF"/>
              </w:rPr>
              <w:t>Russian</w:t>
            </w:r>
            <w:r w:rsidRPr="008D29E0">
              <w:t xml:space="preserve"> 1</w:t>
            </w:r>
          </w:p>
        </w:tc>
        <w:tc>
          <w:tcPr>
            <w:tcW w:w="851" w:type="dxa"/>
            <w:gridSpan w:val="2"/>
          </w:tcPr>
          <w:p w14:paraId="56699997" w14:textId="00176DD5" w:rsidR="000D5D3F" w:rsidRDefault="000D5D3F" w:rsidP="000D5D3F">
            <w:pPr>
              <w:jc w:val="both"/>
            </w:pPr>
            <w:r w:rsidRPr="00E74CDD">
              <w:t>0-0-26</w:t>
            </w:r>
          </w:p>
        </w:tc>
        <w:tc>
          <w:tcPr>
            <w:tcW w:w="851" w:type="dxa"/>
          </w:tcPr>
          <w:p w14:paraId="2C3607C1" w14:textId="1DDD25F3" w:rsidR="000D5D3F" w:rsidRDefault="000D5D3F" w:rsidP="000D5D3F">
            <w:pPr>
              <w:jc w:val="both"/>
            </w:pPr>
            <w:r>
              <w:t>zp</w:t>
            </w:r>
          </w:p>
        </w:tc>
        <w:tc>
          <w:tcPr>
            <w:tcW w:w="709" w:type="dxa"/>
          </w:tcPr>
          <w:p w14:paraId="2FD43F0C" w14:textId="48059D24" w:rsidR="000D5D3F" w:rsidRDefault="000D5D3F" w:rsidP="000D5D3F">
            <w:pPr>
              <w:jc w:val="both"/>
            </w:pPr>
            <w:r>
              <w:t>3</w:t>
            </w:r>
          </w:p>
        </w:tc>
        <w:tc>
          <w:tcPr>
            <w:tcW w:w="2410" w:type="dxa"/>
          </w:tcPr>
          <w:p w14:paraId="1A6A4898" w14:textId="63A788A1" w:rsidR="000D5D3F" w:rsidRPr="00E409BC" w:rsidRDefault="000D5D3F" w:rsidP="000D5D3F">
            <w:pPr>
              <w:rPr>
                <w:b/>
              </w:rPr>
            </w:pPr>
            <w:r w:rsidRPr="00E409BC">
              <w:rPr>
                <w:b/>
              </w:rPr>
              <w:t xml:space="preserve">Mgr. </w:t>
            </w:r>
            <w:r w:rsidR="002A2F37">
              <w:rPr>
                <w:b/>
              </w:rPr>
              <w:t xml:space="preserve">Magda </w:t>
            </w:r>
            <w:r w:rsidRPr="00E409BC">
              <w:rPr>
                <w:b/>
              </w:rPr>
              <w:t>Zálešáková</w:t>
            </w:r>
          </w:p>
          <w:p w14:paraId="7C837138" w14:textId="59EC1AD7" w:rsidR="000D5D3F" w:rsidRPr="002E6DF0" w:rsidRDefault="000D5D3F" w:rsidP="000D5D3F">
            <w:pPr>
              <w:rPr>
                <w:b/>
              </w:rPr>
            </w:pPr>
            <w:r>
              <w:t xml:space="preserve">Zálešáková </w:t>
            </w:r>
            <w:r w:rsidR="008963A3">
              <w:t>(100%)</w:t>
            </w:r>
          </w:p>
        </w:tc>
        <w:tc>
          <w:tcPr>
            <w:tcW w:w="850" w:type="dxa"/>
          </w:tcPr>
          <w:p w14:paraId="599B6495" w14:textId="2A2E3C67" w:rsidR="000D5D3F" w:rsidDel="00AD311C" w:rsidRDefault="000D5D3F" w:rsidP="000D5D3F">
            <w:pPr>
              <w:jc w:val="both"/>
            </w:pPr>
            <w:r>
              <w:t>Z</w:t>
            </w:r>
          </w:p>
        </w:tc>
        <w:tc>
          <w:tcPr>
            <w:tcW w:w="851" w:type="dxa"/>
          </w:tcPr>
          <w:p w14:paraId="396E900E" w14:textId="4AD00D2A" w:rsidR="000D5D3F" w:rsidRDefault="000D5D3F" w:rsidP="000D5D3F">
            <w:pPr>
              <w:jc w:val="both"/>
            </w:pPr>
            <w:r>
              <w:t>P</w:t>
            </w:r>
          </w:p>
        </w:tc>
      </w:tr>
      <w:tr w:rsidR="000D5D3F" w14:paraId="79F20B83" w14:textId="77777777" w:rsidTr="008125E4">
        <w:tc>
          <w:tcPr>
            <w:tcW w:w="2829" w:type="dxa"/>
          </w:tcPr>
          <w:p w14:paraId="4F4A7409" w14:textId="2A95E49E" w:rsidR="000D5D3F" w:rsidRPr="002E6DF0" w:rsidRDefault="000D5D3F" w:rsidP="000D5D3F">
            <w:pPr>
              <w:rPr>
                <w:color w:val="000000"/>
              </w:rPr>
            </w:pPr>
            <w:r w:rsidRPr="008D29E0">
              <w:rPr>
                <w:color w:val="000000"/>
                <w:shd w:val="clear" w:color="auto" w:fill="FFFFFF"/>
              </w:rPr>
              <w:t>Russian</w:t>
            </w:r>
            <w:r w:rsidRPr="008D29E0">
              <w:t xml:space="preserve"> 2</w:t>
            </w:r>
          </w:p>
        </w:tc>
        <w:tc>
          <w:tcPr>
            <w:tcW w:w="851" w:type="dxa"/>
            <w:gridSpan w:val="2"/>
          </w:tcPr>
          <w:p w14:paraId="76526B90" w14:textId="53704B80" w:rsidR="000D5D3F" w:rsidRDefault="000D5D3F" w:rsidP="000D5D3F">
            <w:pPr>
              <w:jc w:val="both"/>
            </w:pPr>
            <w:r w:rsidRPr="00E74CDD">
              <w:t>0-0-26</w:t>
            </w:r>
          </w:p>
        </w:tc>
        <w:tc>
          <w:tcPr>
            <w:tcW w:w="851" w:type="dxa"/>
          </w:tcPr>
          <w:p w14:paraId="52F55B89" w14:textId="160D5FFE" w:rsidR="000D5D3F" w:rsidRDefault="000D5D3F" w:rsidP="000D5D3F">
            <w:pPr>
              <w:jc w:val="both"/>
            </w:pPr>
            <w:r>
              <w:t>klz</w:t>
            </w:r>
          </w:p>
        </w:tc>
        <w:tc>
          <w:tcPr>
            <w:tcW w:w="709" w:type="dxa"/>
          </w:tcPr>
          <w:p w14:paraId="29C58A16" w14:textId="1A285BBB" w:rsidR="000D5D3F" w:rsidRDefault="000D5D3F" w:rsidP="000D5D3F">
            <w:pPr>
              <w:jc w:val="both"/>
            </w:pPr>
            <w:r>
              <w:t>3</w:t>
            </w:r>
          </w:p>
        </w:tc>
        <w:tc>
          <w:tcPr>
            <w:tcW w:w="2410" w:type="dxa"/>
          </w:tcPr>
          <w:p w14:paraId="1953E137" w14:textId="6BC76DCF" w:rsidR="000D5D3F" w:rsidRPr="00E409BC" w:rsidRDefault="000D5D3F" w:rsidP="000D5D3F">
            <w:pPr>
              <w:rPr>
                <w:b/>
              </w:rPr>
            </w:pPr>
            <w:r w:rsidRPr="00E409BC">
              <w:rPr>
                <w:b/>
              </w:rPr>
              <w:t xml:space="preserve">Mgr. </w:t>
            </w:r>
            <w:r w:rsidR="002A2F37">
              <w:rPr>
                <w:b/>
              </w:rPr>
              <w:t xml:space="preserve">Magda </w:t>
            </w:r>
            <w:r w:rsidRPr="00E409BC">
              <w:rPr>
                <w:b/>
              </w:rPr>
              <w:t>Zálešáková</w:t>
            </w:r>
          </w:p>
          <w:p w14:paraId="1A4F3660" w14:textId="51CE8EA9" w:rsidR="000D5D3F" w:rsidRPr="002E6DF0" w:rsidRDefault="000D5D3F" w:rsidP="000D5D3F">
            <w:pPr>
              <w:rPr>
                <w:b/>
              </w:rPr>
            </w:pPr>
            <w:r>
              <w:t xml:space="preserve">Zálešáková </w:t>
            </w:r>
            <w:r w:rsidR="008963A3">
              <w:t>(100%)</w:t>
            </w:r>
          </w:p>
        </w:tc>
        <w:tc>
          <w:tcPr>
            <w:tcW w:w="850" w:type="dxa"/>
          </w:tcPr>
          <w:p w14:paraId="6BE5C62E" w14:textId="3BF45620" w:rsidR="000D5D3F" w:rsidDel="00AD311C" w:rsidRDefault="000D5D3F" w:rsidP="000D5D3F">
            <w:pPr>
              <w:jc w:val="both"/>
            </w:pPr>
            <w:r>
              <w:t>L</w:t>
            </w:r>
          </w:p>
        </w:tc>
        <w:tc>
          <w:tcPr>
            <w:tcW w:w="851" w:type="dxa"/>
          </w:tcPr>
          <w:p w14:paraId="68F0D396" w14:textId="2798E0C5" w:rsidR="000D5D3F" w:rsidRDefault="000D5D3F" w:rsidP="000D5D3F">
            <w:pPr>
              <w:jc w:val="both"/>
            </w:pPr>
            <w:r>
              <w:t>P</w:t>
            </w:r>
          </w:p>
        </w:tc>
      </w:tr>
      <w:tr w:rsidR="000D5D3F" w14:paraId="08A68022" w14:textId="77777777" w:rsidTr="008125E4">
        <w:tc>
          <w:tcPr>
            <w:tcW w:w="2829" w:type="dxa"/>
          </w:tcPr>
          <w:p w14:paraId="55B0A19E" w14:textId="40CD5A68" w:rsidR="000D5D3F" w:rsidRPr="002E6DF0" w:rsidRDefault="000D5D3F" w:rsidP="000D5D3F">
            <w:pPr>
              <w:rPr>
                <w:color w:val="000000"/>
              </w:rPr>
            </w:pPr>
            <w:r w:rsidRPr="008D29E0">
              <w:rPr>
                <w:color w:val="000000"/>
                <w:shd w:val="clear" w:color="auto" w:fill="FFFFFF"/>
              </w:rPr>
              <w:t>Spanish</w:t>
            </w:r>
            <w:r w:rsidRPr="008D29E0">
              <w:t xml:space="preserve"> 1</w:t>
            </w:r>
          </w:p>
        </w:tc>
        <w:tc>
          <w:tcPr>
            <w:tcW w:w="851" w:type="dxa"/>
            <w:gridSpan w:val="2"/>
          </w:tcPr>
          <w:p w14:paraId="7434FC24" w14:textId="211221C6" w:rsidR="000D5D3F" w:rsidRDefault="000D5D3F" w:rsidP="000D5D3F">
            <w:pPr>
              <w:jc w:val="both"/>
            </w:pPr>
            <w:r w:rsidRPr="00E74CDD">
              <w:t>0-0-26</w:t>
            </w:r>
          </w:p>
        </w:tc>
        <w:tc>
          <w:tcPr>
            <w:tcW w:w="851" w:type="dxa"/>
          </w:tcPr>
          <w:p w14:paraId="2FB9F7CD" w14:textId="4FA6622D" w:rsidR="000D5D3F" w:rsidRDefault="000D5D3F" w:rsidP="000D5D3F">
            <w:pPr>
              <w:jc w:val="both"/>
            </w:pPr>
            <w:r>
              <w:t>zp</w:t>
            </w:r>
          </w:p>
        </w:tc>
        <w:tc>
          <w:tcPr>
            <w:tcW w:w="709" w:type="dxa"/>
          </w:tcPr>
          <w:p w14:paraId="0C643DBB" w14:textId="3D11297F" w:rsidR="000D5D3F" w:rsidRDefault="000D5D3F" w:rsidP="000D5D3F">
            <w:pPr>
              <w:jc w:val="both"/>
            </w:pPr>
            <w:r>
              <w:t>3</w:t>
            </w:r>
          </w:p>
        </w:tc>
        <w:tc>
          <w:tcPr>
            <w:tcW w:w="2410" w:type="dxa"/>
          </w:tcPr>
          <w:p w14:paraId="5671BC1C" w14:textId="46BE048B" w:rsidR="000D5D3F" w:rsidRPr="00E409BC" w:rsidRDefault="000D5D3F" w:rsidP="000D5D3F">
            <w:pPr>
              <w:rPr>
                <w:b/>
              </w:rPr>
            </w:pPr>
            <w:r w:rsidRPr="00E409BC">
              <w:rPr>
                <w:b/>
              </w:rPr>
              <w:t xml:space="preserve">Mgr. </w:t>
            </w:r>
            <w:r w:rsidR="002A2F37">
              <w:rPr>
                <w:b/>
              </w:rPr>
              <w:t xml:space="preserve">Veronika </w:t>
            </w:r>
            <w:r w:rsidRPr="00E409BC">
              <w:rPr>
                <w:b/>
              </w:rPr>
              <w:t>Pečivová</w:t>
            </w:r>
          </w:p>
          <w:p w14:paraId="7CA0E2A1" w14:textId="7C43BA17" w:rsidR="000D5D3F" w:rsidRPr="002E6DF0" w:rsidRDefault="000D5D3F" w:rsidP="000D5D3F">
            <w:pPr>
              <w:rPr>
                <w:b/>
              </w:rPr>
            </w:pPr>
            <w:r>
              <w:t xml:space="preserve">Pečivová </w:t>
            </w:r>
            <w:r w:rsidR="008963A3">
              <w:t>(100%)</w:t>
            </w:r>
          </w:p>
        </w:tc>
        <w:tc>
          <w:tcPr>
            <w:tcW w:w="850" w:type="dxa"/>
          </w:tcPr>
          <w:p w14:paraId="4323476E" w14:textId="15B45F05" w:rsidR="000D5D3F" w:rsidDel="00AD311C" w:rsidRDefault="000D5D3F" w:rsidP="000D5D3F">
            <w:pPr>
              <w:jc w:val="both"/>
            </w:pPr>
            <w:r>
              <w:t>Z</w:t>
            </w:r>
          </w:p>
        </w:tc>
        <w:tc>
          <w:tcPr>
            <w:tcW w:w="851" w:type="dxa"/>
          </w:tcPr>
          <w:p w14:paraId="3B781410" w14:textId="43AE0115" w:rsidR="000D5D3F" w:rsidRDefault="000D5D3F" w:rsidP="000D5D3F">
            <w:pPr>
              <w:jc w:val="both"/>
            </w:pPr>
            <w:r>
              <w:t>P</w:t>
            </w:r>
          </w:p>
        </w:tc>
      </w:tr>
      <w:tr w:rsidR="000D5D3F" w14:paraId="73A5CDC4" w14:textId="77777777" w:rsidTr="008125E4">
        <w:tc>
          <w:tcPr>
            <w:tcW w:w="2829" w:type="dxa"/>
          </w:tcPr>
          <w:p w14:paraId="768E556A" w14:textId="056C5A4D" w:rsidR="000D5D3F" w:rsidRPr="002E6DF0" w:rsidRDefault="000D5D3F" w:rsidP="000D5D3F">
            <w:pPr>
              <w:rPr>
                <w:color w:val="000000"/>
              </w:rPr>
            </w:pPr>
            <w:r w:rsidRPr="008D29E0">
              <w:rPr>
                <w:color w:val="000000"/>
                <w:shd w:val="clear" w:color="auto" w:fill="FFFFFF"/>
              </w:rPr>
              <w:t>Spanish</w:t>
            </w:r>
            <w:r w:rsidRPr="008D29E0">
              <w:t xml:space="preserve"> 2</w:t>
            </w:r>
          </w:p>
        </w:tc>
        <w:tc>
          <w:tcPr>
            <w:tcW w:w="851" w:type="dxa"/>
            <w:gridSpan w:val="2"/>
          </w:tcPr>
          <w:p w14:paraId="4D6FC522" w14:textId="28D0DD05" w:rsidR="000D5D3F" w:rsidRDefault="000D5D3F" w:rsidP="000D5D3F">
            <w:pPr>
              <w:jc w:val="both"/>
            </w:pPr>
            <w:r w:rsidRPr="00E74CDD">
              <w:t>0-0-26</w:t>
            </w:r>
          </w:p>
        </w:tc>
        <w:tc>
          <w:tcPr>
            <w:tcW w:w="851" w:type="dxa"/>
          </w:tcPr>
          <w:p w14:paraId="53EA8C7B" w14:textId="6FBBC043" w:rsidR="000D5D3F" w:rsidRDefault="000D5D3F" w:rsidP="000D5D3F">
            <w:pPr>
              <w:jc w:val="both"/>
            </w:pPr>
            <w:r>
              <w:t>klz</w:t>
            </w:r>
          </w:p>
        </w:tc>
        <w:tc>
          <w:tcPr>
            <w:tcW w:w="709" w:type="dxa"/>
          </w:tcPr>
          <w:p w14:paraId="681C306F" w14:textId="10CBB411" w:rsidR="000D5D3F" w:rsidRDefault="000D5D3F" w:rsidP="000D5D3F">
            <w:pPr>
              <w:jc w:val="both"/>
            </w:pPr>
            <w:r>
              <w:t>3</w:t>
            </w:r>
          </w:p>
        </w:tc>
        <w:tc>
          <w:tcPr>
            <w:tcW w:w="2410" w:type="dxa"/>
          </w:tcPr>
          <w:p w14:paraId="71C7AF0A" w14:textId="0722FB41" w:rsidR="000D5D3F" w:rsidRPr="00E409BC" w:rsidRDefault="000D5D3F" w:rsidP="000D5D3F">
            <w:pPr>
              <w:rPr>
                <w:b/>
              </w:rPr>
            </w:pPr>
            <w:r w:rsidRPr="00E409BC">
              <w:rPr>
                <w:b/>
              </w:rPr>
              <w:t xml:space="preserve">Mgr. </w:t>
            </w:r>
            <w:r w:rsidR="002A2F37">
              <w:rPr>
                <w:b/>
              </w:rPr>
              <w:t xml:space="preserve">Veronika </w:t>
            </w:r>
            <w:r w:rsidRPr="00E409BC">
              <w:rPr>
                <w:b/>
              </w:rPr>
              <w:t>Pečivová</w:t>
            </w:r>
          </w:p>
          <w:p w14:paraId="1C7B05CB" w14:textId="4D46F63F" w:rsidR="000D5D3F" w:rsidRPr="002E6DF0" w:rsidRDefault="000D5D3F" w:rsidP="000D5D3F">
            <w:pPr>
              <w:rPr>
                <w:b/>
              </w:rPr>
            </w:pPr>
            <w:r>
              <w:t xml:space="preserve">Pečivová </w:t>
            </w:r>
            <w:r w:rsidR="008963A3">
              <w:t>(100%)</w:t>
            </w:r>
          </w:p>
        </w:tc>
        <w:tc>
          <w:tcPr>
            <w:tcW w:w="850" w:type="dxa"/>
          </w:tcPr>
          <w:p w14:paraId="3699ECB3" w14:textId="65CE3586" w:rsidR="000D5D3F" w:rsidDel="00AD311C" w:rsidRDefault="000D5D3F" w:rsidP="000D5D3F">
            <w:pPr>
              <w:jc w:val="both"/>
            </w:pPr>
            <w:r>
              <w:t>L</w:t>
            </w:r>
          </w:p>
        </w:tc>
        <w:tc>
          <w:tcPr>
            <w:tcW w:w="851" w:type="dxa"/>
          </w:tcPr>
          <w:p w14:paraId="4A1A7275" w14:textId="32E8446D" w:rsidR="000D5D3F" w:rsidRDefault="000D5D3F" w:rsidP="000D5D3F">
            <w:pPr>
              <w:jc w:val="both"/>
            </w:pPr>
            <w:r>
              <w:t>P</w:t>
            </w:r>
          </w:p>
        </w:tc>
      </w:tr>
      <w:tr w:rsidR="006C1AC3" w14:paraId="0D98A64A" w14:textId="77777777" w:rsidTr="008125E4">
        <w:tc>
          <w:tcPr>
            <w:tcW w:w="2829" w:type="dxa"/>
          </w:tcPr>
          <w:p w14:paraId="3AD3BB2F" w14:textId="2E10E02D" w:rsidR="006C1AC3" w:rsidRPr="002E6DF0" w:rsidRDefault="006C1AC3" w:rsidP="006C1AC3">
            <w:pPr>
              <w:rPr>
                <w:color w:val="000000"/>
              </w:rPr>
            </w:pPr>
            <w:r w:rsidRPr="008D29E0">
              <w:rPr>
                <w:color w:val="000000"/>
                <w:shd w:val="clear" w:color="auto" w:fill="FFFFFF"/>
              </w:rPr>
              <w:t>Chinese</w:t>
            </w:r>
            <w:r w:rsidRPr="008D29E0">
              <w:t xml:space="preserve"> 1</w:t>
            </w:r>
          </w:p>
        </w:tc>
        <w:tc>
          <w:tcPr>
            <w:tcW w:w="851" w:type="dxa"/>
            <w:gridSpan w:val="2"/>
          </w:tcPr>
          <w:p w14:paraId="67C0D1F7" w14:textId="5874E24E" w:rsidR="006C1AC3" w:rsidRDefault="006C1AC3" w:rsidP="006C1AC3">
            <w:pPr>
              <w:jc w:val="both"/>
            </w:pPr>
            <w:r w:rsidRPr="00E74CDD">
              <w:t>0-0-26</w:t>
            </w:r>
          </w:p>
        </w:tc>
        <w:tc>
          <w:tcPr>
            <w:tcW w:w="851" w:type="dxa"/>
          </w:tcPr>
          <w:p w14:paraId="6B43CD0A" w14:textId="171AC0E0" w:rsidR="006C1AC3" w:rsidRDefault="006C1AC3" w:rsidP="006C1AC3">
            <w:pPr>
              <w:jc w:val="both"/>
            </w:pPr>
            <w:r>
              <w:t>zp</w:t>
            </w:r>
          </w:p>
        </w:tc>
        <w:tc>
          <w:tcPr>
            <w:tcW w:w="709" w:type="dxa"/>
          </w:tcPr>
          <w:p w14:paraId="231DF072" w14:textId="7866127C" w:rsidR="006C1AC3" w:rsidRDefault="006C1AC3" w:rsidP="006C1AC3">
            <w:pPr>
              <w:jc w:val="both"/>
            </w:pPr>
            <w:r>
              <w:t>3</w:t>
            </w:r>
          </w:p>
        </w:tc>
        <w:tc>
          <w:tcPr>
            <w:tcW w:w="2410" w:type="dxa"/>
          </w:tcPr>
          <w:p w14:paraId="4578C44D" w14:textId="3661AC53" w:rsidR="006C1AC3" w:rsidRDefault="006C1AC3" w:rsidP="006C1AC3">
            <w:pPr>
              <w:rPr>
                <w:b/>
              </w:rPr>
            </w:pPr>
            <w:r w:rsidRPr="00B23CDE">
              <w:rPr>
                <w:b/>
              </w:rPr>
              <w:t>Xiaofang C</w:t>
            </w:r>
            <w:r>
              <w:rPr>
                <w:b/>
              </w:rPr>
              <w:t>hen</w:t>
            </w:r>
            <w:r w:rsidRPr="00CA6953">
              <w:rPr>
                <w:b/>
              </w:rPr>
              <w:t xml:space="preserve">, </w:t>
            </w:r>
            <w:r w:rsidRPr="00CA6953">
              <w:rPr>
                <w:b/>
                <w:bCs/>
              </w:rPr>
              <w:t>M.A.</w:t>
            </w:r>
          </w:p>
          <w:p w14:paraId="4E9E09F9" w14:textId="540D33AA" w:rsidR="006C1AC3" w:rsidRPr="002E6DF0" w:rsidRDefault="006C1AC3" w:rsidP="006C1AC3">
            <w:pPr>
              <w:rPr>
                <w:b/>
              </w:rPr>
            </w:pPr>
            <w:r>
              <w:t>Chen</w:t>
            </w:r>
            <w:r w:rsidRPr="001309F5">
              <w:t xml:space="preserve"> </w:t>
            </w:r>
            <w:r>
              <w:t>(100%)</w:t>
            </w:r>
          </w:p>
        </w:tc>
        <w:tc>
          <w:tcPr>
            <w:tcW w:w="850" w:type="dxa"/>
          </w:tcPr>
          <w:p w14:paraId="1FF17704" w14:textId="73E4A8D5" w:rsidR="006C1AC3" w:rsidDel="00AD311C" w:rsidRDefault="006C1AC3" w:rsidP="006C1AC3">
            <w:pPr>
              <w:jc w:val="both"/>
            </w:pPr>
            <w:r>
              <w:t>Z</w:t>
            </w:r>
          </w:p>
        </w:tc>
        <w:tc>
          <w:tcPr>
            <w:tcW w:w="851" w:type="dxa"/>
          </w:tcPr>
          <w:p w14:paraId="0D6F9AF7" w14:textId="262DF7C7" w:rsidR="006C1AC3" w:rsidRDefault="006C1AC3" w:rsidP="006C1AC3">
            <w:pPr>
              <w:jc w:val="both"/>
            </w:pPr>
            <w:r>
              <w:t>P</w:t>
            </w:r>
          </w:p>
        </w:tc>
      </w:tr>
      <w:tr w:rsidR="006C1AC3" w14:paraId="521DA475" w14:textId="77777777" w:rsidTr="008125E4">
        <w:tc>
          <w:tcPr>
            <w:tcW w:w="2829" w:type="dxa"/>
          </w:tcPr>
          <w:p w14:paraId="34300CF8" w14:textId="4C8765A2" w:rsidR="006C1AC3" w:rsidRPr="002E6DF0" w:rsidRDefault="006C1AC3" w:rsidP="006C1AC3">
            <w:pPr>
              <w:rPr>
                <w:color w:val="000000"/>
              </w:rPr>
            </w:pPr>
            <w:r w:rsidRPr="008D29E0">
              <w:rPr>
                <w:color w:val="000000"/>
                <w:shd w:val="clear" w:color="auto" w:fill="FFFFFF"/>
              </w:rPr>
              <w:t>Chinese</w:t>
            </w:r>
            <w:r w:rsidRPr="008D29E0">
              <w:t xml:space="preserve"> 2</w:t>
            </w:r>
          </w:p>
        </w:tc>
        <w:tc>
          <w:tcPr>
            <w:tcW w:w="851" w:type="dxa"/>
            <w:gridSpan w:val="2"/>
          </w:tcPr>
          <w:p w14:paraId="326E66C1" w14:textId="0152D79D" w:rsidR="006C1AC3" w:rsidRDefault="006C1AC3" w:rsidP="006C1AC3">
            <w:pPr>
              <w:jc w:val="both"/>
            </w:pPr>
            <w:r>
              <w:t>0-0-26</w:t>
            </w:r>
          </w:p>
        </w:tc>
        <w:tc>
          <w:tcPr>
            <w:tcW w:w="851" w:type="dxa"/>
          </w:tcPr>
          <w:p w14:paraId="5068B9BA" w14:textId="62265AC1" w:rsidR="006C1AC3" w:rsidRDefault="006C1AC3" w:rsidP="006C1AC3">
            <w:pPr>
              <w:jc w:val="both"/>
            </w:pPr>
            <w:r>
              <w:t>zp</w:t>
            </w:r>
          </w:p>
        </w:tc>
        <w:tc>
          <w:tcPr>
            <w:tcW w:w="709" w:type="dxa"/>
          </w:tcPr>
          <w:p w14:paraId="5CA9F693" w14:textId="74748B35" w:rsidR="006C1AC3" w:rsidRDefault="006C1AC3" w:rsidP="006C1AC3">
            <w:pPr>
              <w:jc w:val="both"/>
            </w:pPr>
            <w:r>
              <w:t>3</w:t>
            </w:r>
          </w:p>
        </w:tc>
        <w:tc>
          <w:tcPr>
            <w:tcW w:w="2410" w:type="dxa"/>
          </w:tcPr>
          <w:p w14:paraId="2F727310" w14:textId="1983E0F8" w:rsidR="006C1AC3" w:rsidRDefault="006C1AC3" w:rsidP="006C1AC3">
            <w:pPr>
              <w:rPr>
                <w:b/>
              </w:rPr>
            </w:pPr>
            <w:r w:rsidRPr="00B23CDE">
              <w:rPr>
                <w:b/>
              </w:rPr>
              <w:t>Xiaofang C</w:t>
            </w:r>
            <w:r>
              <w:rPr>
                <w:b/>
              </w:rPr>
              <w:t>hen</w:t>
            </w:r>
            <w:r w:rsidRPr="00CA6953">
              <w:rPr>
                <w:b/>
              </w:rPr>
              <w:t xml:space="preserve">, </w:t>
            </w:r>
            <w:r w:rsidRPr="00CA6953">
              <w:rPr>
                <w:b/>
                <w:bCs/>
              </w:rPr>
              <w:t>M.A.</w:t>
            </w:r>
          </w:p>
          <w:p w14:paraId="7F6555B7" w14:textId="69464CB5" w:rsidR="006C1AC3" w:rsidRPr="002E6DF0" w:rsidRDefault="006C1AC3" w:rsidP="006C1AC3">
            <w:pPr>
              <w:rPr>
                <w:b/>
              </w:rPr>
            </w:pPr>
            <w:r>
              <w:t>Chen</w:t>
            </w:r>
            <w:r w:rsidRPr="001309F5">
              <w:t xml:space="preserve"> </w:t>
            </w:r>
            <w:r>
              <w:t>(100%)</w:t>
            </w:r>
          </w:p>
        </w:tc>
        <w:tc>
          <w:tcPr>
            <w:tcW w:w="850" w:type="dxa"/>
          </w:tcPr>
          <w:p w14:paraId="6D965865" w14:textId="1FF800C0" w:rsidR="006C1AC3" w:rsidDel="00AD311C" w:rsidRDefault="006C1AC3" w:rsidP="006C1AC3">
            <w:pPr>
              <w:jc w:val="both"/>
            </w:pPr>
            <w:r>
              <w:t>L</w:t>
            </w:r>
          </w:p>
        </w:tc>
        <w:tc>
          <w:tcPr>
            <w:tcW w:w="851" w:type="dxa"/>
          </w:tcPr>
          <w:p w14:paraId="3BCA11E7" w14:textId="08418DC3" w:rsidR="006C1AC3" w:rsidRDefault="006C1AC3" w:rsidP="006C1AC3">
            <w:pPr>
              <w:jc w:val="both"/>
            </w:pPr>
            <w:r>
              <w:t>P</w:t>
            </w:r>
          </w:p>
        </w:tc>
      </w:tr>
      <w:tr w:rsidR="000D5D3F" w14:paraId="7CFDCB71" w14:textId="77777777" w:rsidTr="0031440D">
        <w:tc>
          <w:tcPr>
            <w:tcW w:w="9351" w:type="dxa"/>
            <w:gridSpan w:val="8"/>
            <w:shd w:val="clear" w:color="auto" w:fill="FBD4B4" w:themeFill="accent6" w:themeFillTint="66"/>
          </w:tcPr>
          <w:p w14:paraId="713E4584" w14:textId="72613131" w:rsidR="000D5D3F" w:rsidRDefault="000D5D3F" w:rsidP="000D5D3F">
            <w:pPr>
              <w:jc w:val="both"/>
            </w:pPr>
            <w:r>
              <w:rPr>
                <w:b/>
                <w:sz w:val="22"/>
              </w:rPr>
              <w:t>Povinně volitelné předměty - skupina 1</w:t>
            </w:r>
          </w:p>
        </w:tc>
      </w:tr>
      <w:tr w:rsidR="000D5D3F" w14:paraId="2EDDC701" w14:textId="77777777" w:rsidTr="008125E4">
        <w:tc>
          <w:tcPr>
            <w:tcW w:w="2829" w:type="dxa"/>
          </w:tcPr>
          <w:p w14:paraId="64CEC0E8" w14:textId="77777777" w:rsidR="000D5D3F" w:rsidRPr="00435619" w:rsidRDefault="000D5D3F" w:rsidP="000D5D3F">
            <w:pPr>
              <w:rPr>
                <w:color w:val="000000"/>
              </w:rPr>
            </w:pPr>
            <w:r w:rsidRPr="00435619">
              <w:rPr>
                <w:color w:val="000000"/>
              </w:rPr>
              <w:t>Basics of Accounting</w:t>
            </w:r>
          </w:p>
          <w:p w14:paraId="6ACB629D" w14:textId="77777777" w:rsidR="000D5D3F" w:rsidRPr="00435619" w:rsidRDefault="000D5D3F" w:rsidP="000D5D3F">
            <w:pPr>
              <w:rPr>
                <w:highlight w:val="yellow"/>
              </w:rPr>
            </w:pPr>
          </w:p>
        </w:tc>
        <w:tc>
          <w:tcPr>
            <w:tcW w:w="851" w:type="dxa"/>
            <w:gridSpan w:val="2"/>
          </w:tcPr>
          <w:p w14:paraId="1793152D" w14:textId="560ABB6B" w:rsidR="000D5D3F" w:rsidRDefault="000D5D3F" w:rsidP="000D5D3F">
            <w:pPr>
              <w:jc w:val="both"/>
            </w:pPr>
            <w:r>
              <w:t>26-26-0</w:t>
            </w:r>
          </w:p>
        </w:tc>
        <w:tc>
          <w:tcPr>
            <w:tcW w:w="851" w:type="dxa"/>
          </w:tcPr>
          <w:p w14:paraId="00A027CF" w14:textId="77777777" w:rsidR="000D5D3F" w:rsidRDefault="000D5D3F" w:rsidP="000D5D3F">
            <w:pPr>
              <w:jc w:val="both"/>
            </w:pPr>
            <w:r>
              <w:t>klz</w:t>
            </w:r>
          </w:p>
        </w:tc>
        <w:tc>
          <w:tcPr>
            <w:tcW w:w="709" w:type="dxa"/>
          </w:tcPr>
          <w:p w14:paraId="1B23D61E" w14:textId="77777777" w:rsidR="000D5D3F" w:rsidRDefault="000D5D3F" w:rsidP="000D5D3F">
            <w:pPr>
              <w:jc w:val="both"/>
            </w:pPr>
            <w:r>
              <w:t>4</w:t>
            </w:r>
          </w:p>
        </w:tc>
        <w:tc>
          <w:tcPr>
            <w:tcW w:w="2410" w:type="dxa"/>
          </w:tcPr>
          <w:p w14:paraId="48D9ECEE" w14:textId="3329855B" w:rsidR="000D5D3F" w:rsidRPr="001C31EB" w:rsidRDefault="000D5D3F" w:rsidP="002E6DF0">
            <w:pPr>
              <w:rPr>
                <w:b/>
              </w:rPr>
            </w:pPr>
            <w:r w:rsidRPr="001C31EB">
              <w:rPr>
                <w:b/>
              </w:rPr>
              <w:t xml:space="preserve">doc. Ing. </w:t>
            </w:r>
            <w:r>
              <w:rPr>
                <w:b/>
              </w:rPr>
              <w:t xml:space="preserve">Marie </w:t>
            </w:r>
            <w:r w:rsidRPr="001C31EB">
              <w:rPr>
                <w:b/>
              </w:rPr>
              <w:t>Paseková, Ph.D.</w:t>
            </w:r>
          </w:p>
          <w:p w14:paraId="6B6335FF" w14:textId="48F9A9F9" w:rsidR="000D5D3F" w:rsidRDefault="000D5D3F" w:rsidP="002E6DF0">
            <w:r>
              <w:t>Paseková</w:t>
            </w:r>
            <w:r w:rsidRPr="002E6DF0">
              <w:rPr>
                <w:color w:val="000000" w:themeColor="text1"/>
              </w:rPr>
              <w:t xml:space="preserve"> </w:t>
            </w:r>
            <w:r>
              <w:rPr>
                <w:color w:val="000000" w:themeColor="text1"/>
              </w:rPr>
              <w:t>(</w:t>
            </w:r>
            <w:r w:rsidRPr="002E6DF0">
              <w:rPr>
                <w:color w:val="000000" w:themeColor="text1"/>
              </w:rPr>
              <w:t>60</w:t>
            </w:r>
            <w:r w:rsidRPr="00B1317B">
              <w:rPr>
                <w:color w:val="000000" w:themeColor="text1"/>
              </w:rPr>
              <w:t>%</w:t>
            </w:r>
            <w:r>
              <w:rPr>
                <w:color w:val="000000" w:themeColor="text1"/>
              </w:rPr>
              <w:t>)</w:t>
            </w:r>
          </w:p>
          <w:p w14:paraId="581B5D63" w14:textId="2CFA96B7" w:rsidR="000D5D3F" w:rsidRPr="001C31EB" w:rsidRDefault="000D5D3F" w:rsidP="002E6DF0">
            <w:pPr>
              <w:rPr>
                <w:b/>
              </w:rPr>
            </w:pPr>
            <w:r>
              <w:t>Svitáková (40%)</w:t>
            </w:r>
          </w:p>
        </w:tc>
        <w:tc>
          <w:tcPr>
            <w:tcW w:w="850" w:type="dxa"/>
          </w:tcPr>
          <w:p w14:paraId="2CDA9295" w14:textId="2474BB7B" w:rsidR="000D5D3F" w:rsidRDefault="000D5D3F" w:rsidP="000D5D3F">
            <w:pPr>
              <w:jc w:val="both"/>
            </w:pPr>
            <w:r>
              <w:t>3/L</w:t>
            </w:r>
          </w:p>
        </w:tc>
        <w:tc>
          <w:tcPr>
            <w:tcW w:w="851" w:type="dxa"/>
          </w:tcPr>
          <w:p w14:paraId="58361C05" w14:textId="77777777" w:rsidR="000D5D3F" w:rsidRDefault="000D5D3F" w:rsidP="000D5D3F">
            <w:pPr>
              <w:jc w:val="both"/>
            </w:pPr>
            <w:r>
              <w:t>PV</w:t>
            </w:r>
          </w:p>
        </w:tc>
      </w:tr>
      <w:tr w:rsidR="000D5D3F" w14:paraId="4D9416DA" w14:textId="77777777" w:rsidTr="008125E4">
        <w:tc>
          <w:tcPr>
            <w:tcW w:w="2829" w:type="dxa"/>
          </w:tcPr>
          <w:p w14:paraId="0D284D61" w14:textId="77777777" w:rsidR="000D5D3F" w:rsidRPr="00435619" w:rsidRDefault="000D5D3F" w:rsidP="000D5D3F">
            <w:r w:rsidRPr="00435619">
              <w:rPr>
                <w:lang w:val="en-GB"/>
              </w:rPr>
              <w:t>Managerial Skills and Techniques</w:t>
            </w:r>
          </w:p>
        </w:tc>
        <w:tc>
          <w:tcPr>
            <w:tcW w:w="851" w:type="dxa"/>
            <w:gridSpan w:val="2"/>
          </w:tcPr>
          <w:p w14:paraId="5E2D37CF" w14:textId="418AD84D" w:rsidR="000D5D3F" w:rsidRDefault="000D5D3F" w:rsidP="000D5D3F">
            <w:pPr>
              <w:jc w:val="both"/>
            </w:pPr>
            <w:r>
              <w:t>13-0-26</w:t>
            </w:r>
          </w:p>
        </w:tc>
        <w:tc>
          <w:tcPr>
            <w:tcW w:w="851" w:type="dxa"/>
          </w:tcPr>
          <w:p w14:paraId="07C2FB89" w14:textId="77777777" w:rsidR="000D5D3F" w:rsidRDefault="000D5D3F" w:rsidP="000D5D3F">
            <w:pPr>
              <w:jc w:val="both"/>
            </w:pPr>
            <w:r>
              <w:t>klz</w:t>
            </w:r>
          </w:p>
        </w:tc>
        <w:tc>
          <w:tcPr>
            <w:tcW w:w="709" w:type="dxa"/>
          </w:tcPr>
          <w:p w14:paraId="5E38697F" w14:textId="77777777" w:rsidR="000D5D3F" w:rsidRDefault="000D5D3F" w:rsidP="000D5D3F">
            <w:pPr>
              <w:jc w:val="both"/>
            </w:pPr>
            <w:r>
              <w:t>3</w:t>
            </w:r>
          </w:p>
        </w:tc>
        <w:tc>
          <w:tcPr>
            <w:tcW w:w="2410" w:type="dxa"/>
          </w:tcPr>
          <w:p w14:paraId="353405DA" w14:textId="7C874994" w:rsidR="000D5D3F" w:rsidRPr="001C31EB" w:rsidRDefault="000D5D3F" w:rsidP="002E6DF0">
            <w:pPr>
              <w:rPr>
                <w:b/>
              </w:rPr>
            </w:pPr>
            <w:r w:rsidRPr="001C31EB">
              <w:rPr>
                <w:b/>
              </w:rPr>
              <w:t xml:space="preserve">Ing. </w:t>
            </w:r>
            <w:r>
              <w:rPr>
                <w:b/>
              </w:rPr>
              <w:t xml:space="preserve">Jana </w:t>
            </w:r>
            <w:r w:rsidRPr="001C31EB">
              <w:rPr>
                <w:b/>
              </w:rPr>
              <w:t>Matošková, Ph.D.</w:t>
            </w:r>
          </w:p>
          <w:p w14:paraId="27D1586F" w14:textId="2D491EB9" w:rsidR="000D5D3F" w:rsidRDefault="000D5D3F" w:rsidP="002E6DF0">
            <w:r>
              <w:t>Matošková (80%)</w:t>
            </w:r>
          </w:p>
          <w:p w14:paraId="253A64CE" w14:textId="692C6C28" w:rsidR="000D5D3F" w:rsidRDefault="000D5D3F" w:rsidP="002E6DF0">
            <w:r>
              <w:t>Benyahya (20%)</w:t>
            </w:r>
          </w:p>
        </w:tc>
        <w:tc>
          <w:tcPr>
            <w:tcW w:w="850" w:type="dxa"/>
          </w:tcPr>
          <w:p w14:paraId="4C39FB71" w14:textId="6B20E93F" w:rsidR="000D5D3F" w:rsidRDefault="000D5D3F" w:rsidP="000D5D3F">
            <w:pPr>
              <w:jc w:val="both"/>
            </w:pPr>
            <w:r>
              <w:t>2,3/Z</w:t>
            </w:r>
          </w:p>
        </w:tc>
        <w:tc>
          <w:tcPr>
            <w:tcW w:w="851" w:type="dxa"/>
          </w:tcPr>
          <w:p w14:paraId="676FF843" w14:textId="77777777" w:rsidR="000D5D3F" w:rsidRDefault="000D5D3F" w:rsidP="000D5D3F">
            <w:pPr>
              <w:jc w:val="both"/>
            </w:pPr>
            <w:r>
              <w:t>PV</w:t>
            </w:r>
          </w:p>
        </w:tc>
      </w:tr>
      <w:tr w:rsidR="000D5D3F" w14:paraId="013E2063" w14:textId="77777777" w:rsidTr="008125E4">
        <w:tc>
          <w:tcPr>
            <w:tcW w:w="2829" w:type="dxa"/>
          </w:tcPr>
          <w:p w14:paraId="453D9458" w14:textId="77777777" w:rsidR="000D5D3F" w:rsidRPr="00435619" w:rsidRDefault="000D5D3F" w:rsidP="000D5D3F">
            <w:pPr>
              <w:rPr>
                <w:highlight w:val="yellow"/>
              </w:rPr>
            </w:pPr>
            <w:r w:rsidRPr="00435619">
              <w:rPr>
                <w:color w:val="000000"/>
                <w:shd w:val="clear" w:color="auto" w:fill="FFFFFF"/>
              </w:rPr>
              <w:t>Bata´s Management System</w:t>
            </w:r>
          </w:p>
        </w:tc>
        <w:tc>
          <w:tcPr>
            <w:tcW w:w="851" w:type="dxa"/>
            <w:gridSpan w:val="2"/>
          </w:tcPr>
          <w:p w14:paraId="6670C411" w14:textId="10367632" w:rsidR="000D5D3F" w:rsidRDefault="000D5D3F" w:rsidP="000D5D3F">
            <w:pPr>
              <w:jc w:val="both"/>
            </w:pPr>
            <w:r>
              <w:t>13-0-13</w:t>
            </w:r>
          </w:p>
        </w:tc>
        <w:tc>
          <w:tcPr>
            <w:tcW w:w="851" w:type="dxa"/>
          </w:tcPr>
          <w:p w14:paraId="0F1EA0B0" w14:textId="77777777" w:rsidR="000D5D3F" w:rsidRDefault="000D5D3F" w:rsidP="000D5D3F">
            <w:pPr>
              <w:jc w:val="both"/>
            </w:pPr>
            <w:r>
              <w:t>klz</w:t>
            </w:r>
          </w:p>
        </w:tc>
        <w:tc>
          <w:tcPr>
            <w:tcW w:w="709" w:type="dxa"/>
          </w:tcPr>
          <w:p w14:paraId="2507319E" w14:textId="77777777" w:rsidR="000D5D3F" w:rsidRDefault="000D5D3F" w:rsidP="000D5D3F">
            <w:pPr>
              <w:jc w:val="both"/>
            </w:pPr>
            <w:r>
              <w:t>3</w:t>
            </w:r>
          </w:p>
        </w:tc>
        <w:tc>
          <w:tcPr>
            <w:tcW w:w="2410" w:type="dxa"/>
          </w:tcPr>
          <w:p w14:paraId="20073E49" w14:textId="054CB153" w:rsidR="000D5D3F" w:rsidRPr="001910C7" w:rsidRDefault="000D5D3F" w:rsidP="002E6DF0">
            <w:pPr>
              <w:rPr>
                <w:b/>
              </w:rPr>
            </w:pPr>
            <w:r w:rsidRPr="001910C7">
              <w:rPr>
                <w:b/>
              </w:rPr>
              <w:t xml:space="preserve">doc. PhDr. Ing. </w:t>
            </w:r>
            <w:r>
              <w:rPr>
                <w:b/>
              </w:rPr>
              <w:t xml:space="preserve">Aleš </w:t>
            </w:r>
            <w:r w:rsidRPr="001910C7">
              <w:rPr>
                <w:b/>
              </w:rPr>
              <w:t>Gregar, CSc.</w:t>
            </w:r>
          </w:p>
          <w:p w14:paraId="50ED3FB9" w14:textId="683E2946" w:rsidR="000D5D3F" w:rsidRDefault="000D5D3F" w:rsidP="002E6DF0">
            <w:r>
              <w:t>Gregar (</w:t>
            </w:r>
            <w:r w:rsidRPr="00C2752B">
              <w:t>100%</w:t>
            </w:r>
            <w:r>
              <w:t>)</w:t>
            </w:r>
          </w:p>
        </w:tc>
        <w:tc>
          <w:tcPr>
            <w:tcW w:w="850" w:type="dxa"/>
          </w:tcPr>
          <w:p w14:paraId="38B287CE" w14:textId="33C24E1A" w:rsidR="000D5D3F" w:rsidRDefault="000D5D3F" w:rsidP="000D5D3F">
            <w:pPr>
              <w:jc w:val="both"/>
            </w:pPr>
            <w:r>
              <w:t>1/Z</w:t>
            </w:r>
          </w:p>
        </w:tc>
        <w:tc>
          <w:tcPr>
            <w:tcW w:w="851" w:type="dxa"/>
          </w:tcPr>
          <w:p w14:paraId="3410BD62" w14:textId="77777777" w:rsidR="000D5D3F" w:rsidRDefault="000D5D3F" w:rsidP="000D5D3F">
            <w:pPr>
              <w:jc w:val="both"/>
            </w:pPr>
            <w:r>
              <w:t>PV</w:t>
            </w:r>
          </w:p>
        </w:tc>
      </w:tr>
      <w:tr w:rsidR="000D5D3F" w14:paraId="2D8666E9" w14:textId="77777777" w:rsidTr="008125E4">
        <w:tc>
          <w:tcPr>
            <w:tcW w:w="2829" w:type="dxa"/>
          </w:tcPr>
          <w:p w14:paraId="476D29E4" w14:textId="77777777" w:rsidR="000D5D3F" w:rsidRPr="00435619" w:rsidRDefault="000D5D3F" w:rsidP="000D5D3F">
            <w:r w:rsidRPr="00435619">
              <w:rPr>
                <w:color w:val="000000" w:themeColor="text1"/>
                <w:lang w:val="en-GB"/>
              </w:rPr>
              <w:t>Introduction to Systems Studies</w:t>
            </w:r>
          </w:p>
        </w:tc>
        <w:tc>
          <w:tcPr>
            <w:tcW w:w="851" w:type="dxa"/>
            <w:gridSpan w:val="2"/>
          </w:tcPr>
          <w:p w14:paraId="41ECE4F3" w14:textId="114A4AB9" w:rsidR="000D5D3F" w:rsidRDefault="000D5D3F" w:rsidP="000D5D3F">
            <w:pPr>
              <w:jc w:val="both"/>
            </w:pPr>
            <w:r>
              <w:t>13-0-26</w:t>
            </w:r>
          </w:p>
        </w:tc>
        <w:tc>
          <w:tcPr>
            <w:tcW w:w="851" w:type="dxa"/>
          </w:tcPr>
          <w:p w14:paraId="38180A68" w14:textId="77777777" w:rsidR="000D5D3F" w:rsidRDefault="000D5D3F" w:rsidP="000D5D3F">
            <w:pPr>
              <w:jc w:val="both"/>
            </w:pPr>
            <w:r>
              <w:t>zp, zk</w:t>
            </w:r>
          </w:p>
        </w:tc>
        <w:tc>
          <w:tcPr>
            <w:tcW w:w="709" w:type="dxa"/>
          </w:tcPr>
          <w:p w14:paraId="0D54003E" w14:textId="77777777" w:rsidR="000D5D3F" w:rsidRDefault="000D5D3F" w:rsidP="000D5D3F">
            <w:pPr>
              <w:jc w:val="both"/>
            </w:pPr>
            <w:r>
              <w:t>5</w:t>
            </w:r>
          </w:p>
        </w:tc>
        <w:tc>
          <w:tcPr>
            <w:tcW w:w="2410" w:type="dxa"/>
          </w:tcPr>
          <w:p w14:paraId="6A99F06F" w14:textId="57D55620" w:rsidR="000D5D3F" w:rsidRPr="001C31EB" w:rsidRDefault="000D5D3F" w:rsidP="002E6DF0">
            <w:pPr>
              <w:rPr>
                <w:b/>
              </w:rPr>
            </w:pPr>
            <w:r w:rsidRPr="001C31EB">
              <w:rPr>
                <w:b/>
              </w:rPr>
              <w:t xml:space="preserve">Ing. </w:t>
            </w:r>
            <w:r>
              <w:rPr>
                <w:b/>
              </w:rPr>
              <w:t xml:space="preserve">Michal </w:t>
            </w:r>
            <w:r w:rsidRPr="001C31EB">
              <w:rPr>
                <w:b/>
              </w:rPr>
              <w:t>Pivnička, Ph.D.</w:t>
            </w:r>
          </w:p>
          <w:p w14:paraId="2EA9CF15" w14:textId="403B15F6" w:rsidR="000D5D3F" w:rsidRPr="00F402DA" w:rsidRDefault="000D5D3F" w:rsidP="002E6DF0">
            <w:r>
              <w:t>Pivnička (</w:t>
            </w:r>
            <w:r w:rsidRPr="00C2752B">
              <w:t>100%</w:t>
            </w:r>
            <w:r>
              <w:t>)</w:t>
            </w:r>
          </w:p>
        </w:tc>
        <w:tc>
          <w:tcPr>
            <w:tcW w:w="850" w:type="dxa"/>
          </w:tcPr>
          <w:p w14:paraId="437A1CAA" w14:textId="77777777" w:rsidR="000D5D3F" w:rsidRDefault="000D5D3F" w:rsidP="000D5D3F">
            <w:pPr>
              <w:jc w:val="both"/>
            </w:pPr>
            <w:r>
              <w:t>2/Z</w:t>
            </w:r>
          </w:p>
        </w:tc>
        <w:tc>
          <w:tcPr>
            <w:tcW w:w="851" w:type="dxa"/>
          </w:tcPr>
          <w:p w14:paraId="3EAA7CE6" w14:textId="77777777" w:rsidR="000D5D3F" w:rsidRDefault="000D5D3F" w:rsidP="000D5D3F">
            <w:pPr>
              <w:jc w:val="both"/>
            </w:pPr>
            <w:r>
              <w:t>PV</w:t>
            </w:r>
          </w:p>
        </w:tc>
      </w:tr>
      <w:tr w:rsidR="000D5D3F" w14:paraId="3378776A" w14:textId="77777777" w:rsidTr="008125E4">
        <w:tc>
          <w:tcPr>
            <w:tcW w:w="2829" w:type="dxa"/>
          </w:tcPr>
          <w:p w14:paraId="1826CCF1" w14:textId="77777777" w:rsidR="000D5D3F" w:rsidRPr="00435619" w:rsidRDefault="000D5D3F" w:rsidP="000D5D3F">
            <w:r w:rsidRPr="00435619">
              <w:t>Advanced Marketing and Management</w:t>
            </w:r>
          </w:p>
        </w:tc>
        <w:tc>
          <w:tcPr>
            <w:tcW w:w="851" w:type="dxa"/>
            <w:gridSpan w:val="2"/>
          </w:tcPr>
          <w:p w14:paraId="2390FA4A" w14:textId="6D7A8D82" w:rsidR="000D5D3F" w:rsidRDefault="000D5D3F" w:rsidP="000D5D3F">
            <w:pPr>
              <w:jc w:val="both"/>
            </w:pPr>
            <w:r>
              <w:t>13-0-13</w:t>
            </w:r>
          </w:p>
        </w:tc>
        <w:tc>
          <w:tcPr>
            <w:tcW w:w="851" w:type="dxa"/>
          </w:tcPr>
          <w:p w14:paraId="0BDEC054" w14:textId="77777777" w:rsidR="000D5D3F" w:rsidRDefault="000D5D3F" w:rsidP="000D5D3F">
            <w:pPr>
              <w:jc w:val="both"/>
            </w:pPr>
            <w:r>
              <w:t>klz</w:t>
            </w:r>
          </w:p>
        </w:tc>
        <w:tc>
          <w:tcPr>
            <w:tcW w:w="709" w:type="dxa"/>
          </w:tcPr>
          <w:p w14:paraId="7B850904" w14:textId="77777777" w:rsidR="000D5D3F" w:rsidRDefault="000D5D3F" w:rsidP="000D5D3F">
            <w:pPr>
              <w:jc w:val="both"/>
            </w:pPr>
            <w:r>
              <w:t>3</w:t>
            </w:r>
          </w:p>
        </w:tc>
        <w:tc>
          <w:tcPr>
            <w:tcW w:w="2410" w:type="dxa"/>
          </w:tcPr>
          <w:p w14:paraId="39B7C8A1" w14:textId="1DC5DB89" w:rsidR="000D5D3F" w:rsidRPr="001C31EB" w:rsidRDefault="000D5D3F" w:rsidP="002E6DF0">
            <w:pPr>
              <w:rPr>
                <w:b/>
              </w:rPr>
            </w:pPr>
            <w:r w:rsidRPr="001C31EB">
              <w:rPr>
                <w:b/>
              </w:rPr>
              <w:t xml:space="preserve">doc. Ing. </w:t>
            </w:r>
            <w:r>
              <w:rPr>
                <w:b/>
              </w:rPr>
              <w:t xml:space="preserve">Miloslava </w:t>
            </w:r>
            <w:r w:rsidRPr="001C31EB">
              <w:rPr>
                <w:b/>
              </w:rPr>
              <w:t xml:space="preserve">Chovancová, </w:t>
            </w:r>
            <w:r>
              <w:rPr>
                <w:b/>
              </w:rPr>
              <w:t>CSc</w:t>
            </w:r>
            <w:r w:rsidRPr="001C31EB">
              <w:rPr>
                <w:b/>
              </w:rPr>
              <w:t>.</w:t>
            </w:r>
          </w:p>
          <w:p w14:paraId="5A988ACC" w14:textId="35C64207" w:rsidR="000D5D3F" w:rsidRDefault="000D5D3F" w:rsidP="002E6DF0">
            <w:r>
              <w:t>Chovancová</w:t>
            </w:r>
            <w:r w:rsidRPr="002E6DF0">
              <w:rPr>
                <w:color w:val="000000" w:themeColor="text1"/>
              </w:rPr>
              <w:t xml:space="preserve"> </w:t>
            </w:r>
            <w:r>
              <w:rPr>
                <w:color w:val="000000" w:themeColor="text1"/>
              </w:rPr>
              <w:t>(</w:t>
            </w:r>
            <w:r w:rsidRPr="002E6DF0">
              <w:rPr>
                <w:color w:val="000000" w:themeColor="text1"/>
              </w:rPr>
              <w:t>60</w:t>
            </w:r>
            <w:r w:rsidRPr="00B1317B">
              <w:rPr>
                <w:color w:val="000000" w:themeColor="text1"/>
              </w:rPr>
              <w:t>%</w:t>
            </w:r>
            <w:r>
              <w:rPr>
                <w:color w:val="000000" w:themeColor="text1"/>
              </w:rPr>
              <w:t>)</w:t>
            </w:r>
          </w:p>
          <w:p w14:paraId="2911AACC" w14:textId="11DFE136" w:rsidR="000D5D3F" w:rsidRPr="001C31EB" w:rsidRDefault="000D5D3F" w:rsidP="002E6DF0">
            <w:pPr>
              <w:rPr>
                <w:b/>
              </w:rPr>
            </w:pPr>
            <w:r>
              <w:t>Pilík (40%)</w:t>
            </w:r>
          </w:p>
        </w:tc>
        <w:tc>
          <w:tcPr>
            <w:tcW w:w="850" w:type="dxa"/>
          </w:tcPr>
          <w:p w14:paraId="25D22329" w14:textId="77777777" w:rsidR="000D5D3F" w:rsidRDefault="000D5D3F" w:rsidP="000D5D3F">
            <w:pPr>
              <w:jc w:val="both"/>
            </w:pPr>
            <w:r>
              <w:t>3/Z</w:t>
            </w:r>
          </w:p>
        </w:tc>
        <w:tc>
          <w:tcPr>
            <w:tcW w:w="851" w:type="dxa"/>
          </w:tcPr>
          <w:p w14:paraId="099BA793" w14:textId="77777777" w:rsidR="000D5D3F" w:rsidRDefault="000D5D3F" w:rsidP="000D5D3F">
            <w:pPr>
              <w:jc w:val="both"/>
            </w:pPr>
            <w:r>
              <w:t>PV</w:t>
            </w:r>
          </w:p>
        </w:tc>
      </w:tr>
      <w:tr w:rsidR="000D5D3F" w14:paraId="33A74577" w14:textId="77777777" w:rsidTr="008125E4">
        <w:tc>
          <w:tcPr>
            <w:tcW w:w="2829" w:type="dxa"/>
          </w:tcPr>
          <w:p w14:paraId="2F89DC26" w14:textId="77777777" w:rsidR="000D5D3F" w:rsidRPr="00435619" w:rsidRDefault="000D5D3F" w:rsidP="000D5D3F">
            <w:r w:rsidRPr="00435619">
              <w:t>E-commerce</w:t>
            </w:r>
          </w:p>
        </w:tc>
        <w:tc>
          <w:tcPr>
            <w:tcW w:w="851" w:type="dxa"/>
            <w:gridSpan w:val="2"/>
          </w:tcPr>
          <w:p w14:paraId="56CF71F3" w14:textId="140882A6" w:rsidR="000D5D3F" w:rsidRDefault="000D5D3F" w:rsidP="000D5D3F">
            <w:pPr>
              <w:jc w:val="both"/>
            </w:pPr>
            <w:r>
              <w:t>13-0-26</w:t>
            </w:r>
          </w:p>
        </w:tc>
        <w:tc>
          <w:tcPr>
            <w:tcW w:w="851" w:type="dxa"/>
          </w:tcPr>
          <w:p w14:paraId="6F535070" w14:textId="77777777" w:rsidR="000D5D3F" w:rsidRDefault="000D5D3F" w:rsidP="000D5D3F">
            <w:pPr>
              <w:jc w:val="both"/>
            </w:pPr>
            <w:r>
              <w:t>klz</w:t>
            </w:r>
          </w:p>
        </w:tc>
        <w:tc>
          <w:tcPr>
            <w:tcW w:w="709" w:type="dxa"/>
          </w:tcPr>
          <w:p w14:paraId="6A41DEBB" w14:textId="77777777" w:rsidR="000D5D3F" w:rsidRDefault="000D5D3F" w:rsidP="000D5D3F">
            <w:pPr>
              <w:jc w:val="both"/>
            </w:pPr>
            <w:r>
              <w:t>3</w:t>
            </w:r>
          </w:p>
        </w:tc>
        <w:tc>
          <w:tcPr>
            <w:tcW w:w="2410" w:type="dxa"/>
          </w:tcPr>
          <w:p w14:paraId="7C0AAA7C" w14:textId="0CF09B88" w:rsidR="000D5D3F" w:rsidRPr="001C31EB" w:rsidRDefault="000D5D3F" w:rsidP="002E6DF0">
            <w:pPr>
              <w:rPr>
                <w:b/>
              </w:rPr>
            </w:pPr>
            <w:r w:rsidRPr="001C31EB">
              <w:rPr>
                <w:b/>
              </w:rPr>
              <w:t xml:space="preserve">doc. Ing. </w:t>
            </w:r>
            <w:r>
              <w:rPr>
                <w:b/>
              </w:rPr>
              <w:t xml:space="preserve">Michal </w:t>
            </w:r>
            <w:r w:rsidRPr="001C31EB">
              <w:rPr>
                <w:b/>
              </w:rPr>
              <w:t>Pilík, Ph.D.</w:t>
            </w:r>
          </w:p>
          <w:p w14:paraId="403B4F3B" w14:textId="54CF7FDA" w:rsidR="000D5D3F" w:rsidRDefault="000D5D3F" w:rsidP="002E6DF0">
            <w:r>
              <w:t>Pilík</w:t>
            </w:r>
            <w:r w:rsidRPr="002E6DF0">
              <w:rPr>
                <w:color w:val="000000" w:themeColor="text1"/>
              </w:rPr>
              <w:t xml:space="preserve"> </w:t>
            </w:r>
            <w:r>
              <w:rPr>
                <w:color w:val="000000" w:themeColor="text1"/>
              </w:rPr>
              <w:t>(</w:t>
            </w:r>
            <w:r w:rsidRPr="002E6DF0">
              <w:rPr>
                <w:color w:val="000000" w:themeColor="text1"/>
              </w:rPr>
              <w:t>60</w:t>
            </w:r>
            <w:r w:rsidRPr="00B1317B">
              <w:rPr>
                <w:color w:val="000000" w:themeColor="text1"/>
              </w:rPr>
              <w:t>%</w:t>
            </w:r>
            <w:r>
              <w:rPr>
                <w:color w:val="000000" w:themeColor="text1"/>
              </w:rPr>
              <w:t>)</w:t>
            </w:r>
          </w:p>
          <w:p w14:paraId="3E5B71C3" w14:textId="3768A09E" w:rsidR="000D5D3F" w:rsidRDefault="000D5D3F" w:rsidP="002E6DF0">
            <w:r>
              <w:t>Vaněk (40%)</w:t>
            </w:r>
          </w:p>
        </w:tc>
        <w:tc>
          <w:tcPr>
            <w:tcW w:w="850" w:type="dxa"/>
          </w:tcPr>
          <w:p w14:paraId="55280BD2" w14:textId="77777777" w:rsidR="000D5D3F" w:rsidRDefault="000D5D3F" w:rsidP="000D5D3F">
            <w:pPr>
              <w:jc w:val="both"/>
            </w:pPr>
            <w:r>
              <w:t>1/L</w:t>
            </w:r>
          </w:p>
        </w:tc>
        <w:tc>
          <w:tcPr>
            <w:tcW w:w="851" w:type="dxa"/>
          </w:tcPr>
          <w:p w14:paraId="7C5A6A27" w14:textId="77777777" w:rsidR="000D5D3F" w:rsidRDefault="000D5D3F" w:rsidP="000D5D3F">
            <w:pPr>
              <w:jc w:val="both"/>
            </w:pPr>
            <w:r>
              <w:t>PV</w:t>
            </w:r>
          </w:p>
        </w:tc>
      </w:tr>
      <w:tr w:rsidR="000D5D3F" w14:paraId="0047046D" w14:textId="77777777" w:rsidTr="008125E4">
        <w:tc>
          <w:tcPr>
            <w:tcW w:w="2829" w:type="dxa"/>
          </w:tcPr>
          <w:p w14:paraId="3320C444" w14:textId="77777777" w:rsidR="000D5D3F" w:rsidRPr="00435619" w:rsidRDefault="000D5D3F" w:rsidP="000D5D3F">
            <w:r w:rsidRPr="00435619">
              <w:rPr>
                <w:color w:val="212121"/>
                <w:lang w:val="en" w:eastAsia="en-GB"/>
              </w:rPr>
              <w:t xml:space="preserve">Principles of </w:t>
            </w:r>
            <w:r>
              <w:rPr>
                <w:color w:val="212121"/>
                <w:lang w:val="en" w:eastAsia="en-GB"/>
              </w:rPr>
              <w:t>B</w:t>
            </w:r>
            <w:r w:rsidRPr="00435619">
              <w:rPr>
                <w:color w:val="212121"/>
                <w:lang w:val="en" w:eastAsia="en-GB"/>
              </w:rPr>
              <w:t xml:space="preserve">usiness </w:t>
            </w:r>
            <w:r>
              <w:rPr>
                <w:color w:val="212121"/>
                <w:lang w:val="en" w:eastAsia="en-GB"/>
              </w:rPr>
              <w:t>I</w:t>
            </w:r>
            <w:r w:rsidRPr="00435619">
              <w:rPr>
                <w:color w:val="212121"/>
                <w:lang w:val="en" w:eastAsia="en-GB"/>
              </w:rPr>
              <w:t xml:space="preserve">nformation </w:t>
            </w:r>
            <w:r>
              <w:rPr>
                <w:color w:val="212121"/>
                <w:lang w:val="en" w:eastAsia="en-GB"/>
              </w:rPr>
              <w:t>S</w:t>
            </w:r>
            <w:r w:rsidRPr="00435619">
              <w:rPr>
                <w:color w:val="212121"/>
                <w:lang w:val="en" w:eastAsia="en-GB"/>
              </w:rPr>
              <w:t>ystems</w:t>
            </w:r>
          </w:p>
        </w:tc>
        <w:tc>
          <w:tcPr>
            <w:tcW w:w="851" w:type="dxa"/>
            <w:gridSpan w:val="2"/>
          </w:tcPr>
          <w:p w14:paraId="0B163CF9" w14:textId="6AE3F95F" w:rsidR="000D5D3F" w:rsidRDefault="000D5D3F" w:rsidP="000D5D3F">
            <w:pPr>
              <w:jc w:val="both"/>
            </w:pPr>
            <w:r>
              <w:t>13-26-0</w:t>
            </w:r>
          </w:p>
        </w:tc>
        <w:tc>
          <w:tcPr>
            <w:tcW w:w="851" w:type="dxa"/>
          </w:tcPr>
          <w:p w14:paraId="6F2DCEE2" w14:textId="77777777" w:rsidR="000D5D3F" w:rsidRDefault="000D5D3F" w:rsidP="000D5D3F">
            <w:pPr>
              <w:jc w:val="both"/>
            </w:pPr>
            <w:r>
              <w:t>klz</w:t>
            </w:r>
          </w:p>
        </w:tc>
        <w:tc>
          <w:tcPr>
            <w:tcW w:w="709" w:type="dxa"/>
          </w:tcPr>
          <w:p w14:paraId="4B66974E" w14:textId="77777777" w:rsidR="000D5D3F" w:rsidRDefault="000D5D3F" w:rsidP="000D5D3F">
            <w:pPr>
              <w:jc w:val="both"/>
            </w:pPr>
            <w:r>
              <w:t>3</w:t>
            </w:r>
          </w:p>
        </w:tc>
        <w:tc>
          <w:tcPr>
            <w:tcW w:w="2410" w:type="dxa"/>
          </w:tcPr>
          <w:p w14:paraId="39C7780F" w14:textId="1C5010AE" w:rsidR="000D5D3F" w:rsidRPr="001C31EB" w:rsidRDefault="000D5D3F" w:rsidP="002E6DF0">
            <w:pPr>
              <w:rPr>
                <w:b/>
              </w:rPr>
            </w:pPr>
            <w:r w:rsidRPr="001C31EB">
              <w:rPr>
                <w:b/>
              </w:rPr>
              <w:t xml:space="preserve">Ing. </w:t>
            </w:r>
            <w:r>
              <w:rPr>
                <w:b/>
              </w:rPr>
              <w:t xml:space="preserve">Michal </w:t>
            </w:r>
            <w:r w:rsidRPr="001C31EB">
              <w:rPr>
                <w:b/>
              </w:rPr>
              <w:t>Pivnička, Ph.D.</w:t>
            </w:r>
          </w:p>
          <w:p w14:paraId="3455A06E" w14:textId="43E69FBF" w:rsidR="000D5D3F" w:rsidRDefault="000D5D3F" w:rsidP="002E6DF0">
            <w:r>
              <w:t>Pivnička (</w:t>
            </w:r>
            <w:r w:rsidRPr="00C2752B">
              <w:t>100%</w:t>
            </w:r>
            <w:r>
              <w:t>)</w:t>
            </w:r>
          </w:p>
        </w:tc>
        <w:tc>
          <w:tcPr>
            <w:tcW w:w="850" w:type="dxa"/>
          </w:tcPr>
          <w:p w14:paraId="53F872A7" w14:textId="77777777" w:rsidR="000D5D3F" w:rsidRDefault="000D5D3F" w:rsidP="000D5D3F">
            <w:pPr>
              <w:jc w:val="both"/>
            </w:pPr>
            <w:r>
              <w:t>3/Z</w:t>
            </w:r>
          </w:p>
        </w:tc>
        <w:tc>
          <w:tcPr>
            <w:tcW w:w="851" w:type="dxa"/>
          </w:tcPr>
          <w:p w14:paraId="7D535093" w14:textId="77777777" w:rsidR="000D5D3F" w:rsidRDefault="000D5D3F" w:rsidP="000D5D3F">
            <w:pPr>
              <w:jc w:val="both"/>
            </w:pPr>
            <w:r>
              <w:t>PV</w:t>
            </w:r>
          </w:p>
        </w:tc>
      </w:tr>
      <w:tr w:rsidR="000D5D3F" w14:paraId="4DE26D1B" w14:textId="77777777" w:rsidTr="008125E4">
        <w:tc>
          <w:tcPr>
            <w:tcW w:w="2829" w:type="dxa"/>
          </w:tcPr>
          <w:p w14:paraId="3F81882A" w14:textId="77777777" w:rsidR="000D5D3F" w:rsidRPr="00435619" w:rsidRDefault="000D5D3F" w:rsidP="000D5D3F">
            <w:pPr>
              <w:rPr>
                <w:highlight w:val="yellow"/>
              </w:rPr>
            </w:pPr>
            <w:r w:rsidRPr="00435619">
              <w:rPr>
                <w:color w:val="000000"/>
                <w:shd w:val="clear" w:color="auto" w:fill="FFFFFF"/>
              </w:rPr>
              <w:t>Project Management in the EU Cohesion Policy</w:t>
            </w:r>
          </w:p>
        </w:tc>
        <w:tc>
          <w:tcPr>
            <w:tcW w:w="851" w:type="dxa"/>
            <w:gridSpan w:val="2"/>
          </w:tcPr>
          <w:p w14:paraId="6751806F" w14:textId="30E42508" w:rsidR="000D5D3F" w:rsidRDefault="000D5D3F" w:rsidP="000D5D3F">
            <w:pPr>
              <w:jc w:val="both"/>
            </w:pPr>
            <w:r>
              <w:t>13-26-0</w:t>
            </w:r>
          </w:p>
        </w:tc>
        <w:tc>
          <w:tcPr>
            <w:tcW w:w="851" w:type="dxa"/>
          </w:tcPr>
          <w:p w14:paraId="3CB90DFF" w14:textId="77777777" w:rsidR="000D5D3F" w:rsidRDefault="000D5D3F" w:rsidP="000D5D3F">
            <w:pPr>
              <w:jc w:val="both"/>
            </w:pPr>
            <w:r>
              <w:t>zp, zk</w:t>
            </w:r>
          </w:p>
        </w:tc>
        <w:tc>
          <w:tcPr>
            <w:tcW w:w="709" w:type="dxa"/>
          </w:tcPr>
          <w:p w14:paraId="225ACA27" w14:textId="77777777" w:rsidR="000D5D3F" w:rsidRDefault="000D5D3F" w:rsidP="000D5D3F">
            <w:pPr>
              <w:jc w:val="both"/>
            </w:pPr>
            <w:r>
              <w:t>3</w:t>
            </w:r>
          </w:p>
        </w:tc>
        <w:tc>
          <w:tcPr>
            <w:tcW w:w="2410" w:type="dxa"/>
          </w:tcPr>
          <w:p w14:paraId="1009FDD5" w14:textId="6BE0B038" w:rsidR="000D5D3F" w:rsidRPr="001C31EB" w:rsidRDefault="000D5D3F" w:rsidP="002E6DF0">
            <w:pPr>
              <w:rPr>
                <w:b/>
              </w:rPr>
            </w:pPr>
            <w:r w:rsidRPr="001C31EB">
              <w:rPr>
                <w:b/>
              </w:rPr>
              <w:t xml:space="preserve">Ing. </w:t>
            </w:r>
            <w:r>
              <w:rPr>
                <w:b/>
              </w:rPr>
              <w:t xml:space="preserve">Lenka </w:t>
            </w:r>
            <w:r w:rsidRPr="001C31EB">
              <w:rPr>
                <w:b/>
              </w:rPr>
              <w:t>Smékalová, Ph.D.</w:t>
            </w:r>
          </w:p>
          <w:p w14:paraId="6A5B88AD" w14:textId="018B2DC5" w:rsidR="000D5D3F" w:rsidRDefault="000D5D3F" w:rsidP="002E6DF0">
            <w:r>
              <w:t>Smékalová (</w:t>
            </w:r>
            <w:r w:rsidRPr="00C2752B">
              <w:t>100%</w:t>
            </w:r>
            <w:r>
              <w:t>)</w:t>
            </w:r>
          </w:p>
        </w:tc>
        <w:tc>
          <w:tcPr>
            <w:tcW w:w="850" w:type="dxa"/>
          </w:tcPr>
          <w:p w14:paraId="54974CCF" w14:textId="77777777" w:rsidR="000D5D3F" w:rsidRDefault="000D5D3F" w:rsidP="000D5D3F">
            <w:pPr>
              <w:jc w:val="both"/>
            </w:pPr>
            <w:r>
              <w:t>2,3/Z</w:t>
            </w:r>
          </w:p>
        </w:tc>
        <w:tc>
          <w:tcPr>
            <w:tcW w:w="851" w:type="dxa"/>
          </w:tcPr>
          <w:p w14:paraId="4B6A739F" w14:textId="77777777" w:rsidR="000D5D3F" w:rsidRDefault="000D5D3F" w:rsidP="000D5D3F">
            <w:pPr>
              <w:jc w:val="both"/>
            </w:pPr>
            <w:r>
              <w:t>PV</w:t>
            </w:r>
          </w:p>
        </w:tc>
      </w:tr>
      <w:tr w:rsidR="000D5D3F" w14:paraId="5E76F6CE" w14:textId="77777777" w:rsidTr="008125E4">
        <w:tc>
          <w:tcPr>
            <w:tcW w:w="2829" w:type="dxa"/>
          </w:tcPr>
          <w:p w14:paraId="0280968E" w14:textId="77777777" w:rsidR="000D5D3F" w:rsidRPr="00435619" w:rsidRDefault="000D5D3F" w:rsidP="000D5D3F">
            <w:pPr>
              <w:rPr>
                <w:highlight w:val="yellow"/>
              </w:rPr>
            </w:pPr>
            <w:r w:rsidRPr="00A56964">
              <w:t>International Business Environment</w:t>
            </w:r>
          </w:p>
        </w:tc>
        <w:tc>
          <w:tcPr>
            <w:tcW w:w="851" w:type="dxa"/>
            <w:gridSpan w:val="2"/>
          </w:tcPr>
          <w:p w14:paraId="1A1C6EB9" w14:textId="3B6D817E" w:rsidR="000D5D3F" w:rsidRDefault="000D5D3F" w:rsidP="000D5D3F">
            <w:pPr>
              <w:jc w:val="both"/>
            </w:pPr>
            <w:r>
              <w:t>26-0-0</w:t>
            </w:r>
          </w:p>
        </w:tc>
        <w:tc>
          <w:tcPr>
            <w:tcW w:w="851" w:type="dxa"/>
          </w:tcPr>
          <w:p w14:paraId="4FD07E55" w14:textId="77777777" w:rsidR="000D5D3F" w:rsidRDefault="000D5D3F" w:rsidP="000D5D3F">
            <w:pPr>
              <w:jc w:val="both"/>
            </w:pPr>
            <w:r>
              <w:t>klz</w:t>
            </w:r>
          </w:p>
        </w:tc>
        <w:tc>
          <w:tcPr>
            <w:tcW w:w="709" w:type="dxa"/>
          </w:tcPr>
          <w:p w14:paraId="0C8B6C88" w14:textId="77777777" w:rsidR="000D5D3F" w:rsidRDefault="000D5D3F" w:rsidP="000D5D3F">
            <w:pPr>
              <w:jc w:val="both"/>
            </w:pPr>
            <w:r>
              <w:t>3</w:t>
            </w:r>
          </w:p>
        </w:tc>
        <w:tc>
          <w:tcPr>
            <w:tcW w:w="2410" w:type="dxa"/>
          </w:tcPr>
          <w:p w14:paraId="5BCF553A" w14:textId="12F0E0FC" w:rsidR="000D5D3F" w:rsidRPr="001C31EB" w:rsidRDefault="000D5D3F" w:rsidP="002E6DF0">
            <w:pPr>
              <w:rPr>
                <w:b/>
              </w:rPr>
            </w:pPr>
            <w:r w:rsidRPr="001C31EB">
              <w:rPr>
                <w:b/>
              </w:rPr>
              <w:t xml:space="preserve">Ing. </w:t>
            </w:r>
            <w:r>
              <w:rPr>
                <w:b/>
              </w:rPr>
              <w:t xml:space="preserve">Martin </w:t>
            </w:r>
            <w:r w:rsidRPr="001C31EB">
              <w:rPr>
                <w:b/>
              </w:rPr>
              <w:t>Mikeska, Ph.D.</w:t>
            </w:r>
          </w:p>
          <w:p w14:paraId="450D3D57" w14:textId="536787B4" w:rsidR="000D5D3F" w:rsidRPr="002E6DF0" w:rsidRDefault="000D5D3F" w:rsidP="002E6DF0">
            <w:pPr>
              <w:rPr>
                <w:color w:val="000000" w:themeColor="text1"/>
              </w:rPr>
            </w:pPr>
            <w:r>
              <w:t>Mikeska</w:t>
            </w:r>
            <w:r w:rsidRPr="002E6DF0">
              <w:rPr>
                <w:color w:val="000000" w:themeColor="text1"/>
              </w:rPr>
              <w:t xml:space="preserve"> </w:t>
            </w:r>
            <w:r>
              <w:rPr>
                <w:color w:val="000000" w:themeColor="text1"/>
              </w:rPr>
              <w:t>(</w:t>
            </w:r>
            <w:r w:rsidRPr="002E6DF0">
              <w:rPr>
                <w:color w:val="000000" w:themeColor="text1"/>
              </w:rPr>
              <w:t>60</w:t>
            </w:r>
            <w:r w:rsidRPr="00B1317B">
              <w:rPr>
                <w:color w:val="000000" w:themeColor="text1"/>
              </w:rPr>
              <w:t>%</w:t>
            </w:r>
            <w:r>
              <w:rPr>
                <w:color w:val="000000" w:themeColor="text1"/>
              </w:rPr>
              <w:t>)</w:t>
            </w:r>
          </w:p>
          <w:p w14:paraId="38E3E5FA" w14:textId="45CDD384" w:rsidR="000D5D3F" w:rsidRDefault="000D5D3F" w:rsidP="002E6DF0">
            <w:r>
              <w:t>Horáková (40%)</w:t>
            </w:r>
          </w:p>
        </w:tc>
        <w:tc>
          <w:tcPr>
            <w:tcW w:w="850" w:type="dxa"/>
          </w:tcPr>
          <w:p w14:paraId="19FA8BC7" w14:textId="77777777" w:rsidR="000D5D3F" w:rsidRDefault="000D5D3F" w:rsidP="000D5D3F">
            <w:pPr>
              <w:jc w:val="both"/>
            </w:pPr>
            <w:r>
              <w:t>2/Z</w:t>
            </w:r>
          </w:p>
        </w:tc>
        <w:tc>
          <w:tcPr>
            <w:tcW w:w="851" w:type="dxa"/>
          </w:tcPr>
          <w:p w14:paraId="3BD1109C" w14:textId="77777777" w:rsidR="000D5D3F" w:rsidRDefault="000D5D3F" w:rsidP="000D5D3F">
            <w:pPr>
              <w:jc w:val="both"/>
            </w:pPr>
            <w:r>
              <w:t>PV</w:t>
            </w:r>
          </w:p>
        </w:tc>
      </w:tr>
      <w:tr w:rsidR="000D5D3F" w14:paraId="68DC1BCD" w14:textId="77777777" w:rsidTr="008125E4">
        <w:tc>
          <w:tcPr>
            <w:tcW w:w="2829" w:type="dxa"/>
          </w:tcPr>
          <w:p w14:paraId="14E71747" w14:textId="77777777" w:rsidR="000D5D3F" w:rsidRPr="00435619" w:rsidRDefault="000D5D3F" w:rsidP="000D5D3F">
            <w:pPr>
              <w:rPr>
                <w:highlight w:val="yellow"/>
              </w:rPr>
            </w:pPr>
            <w:r>
              <w:lastRenderedPageBreak/>
              <w:t>Management Innovation</w:t>
            </w:r>
          </w:p>
        </w:tc>
        <w:tc>
          <w:tcPr>
            <w:tcW w:w="851" w:type="dxa"/>
            <w:gridSpan w:val="2"/>
          </w:tcPr>
          <w:p w14:paraId="0074BB7D" w14:textId="04384D11" w:rsidR="000D5D3F" w:rsidRDefault="000D5D3F" w:rsidP="000D5D3F">
            <w:pPr>
              <w:jc w:val="both"/>
            </w:pPr>
            <w:r>
              <w:t>13-13-0</w:t>
            </w:r>
          </w:p>
        </w:tc>
        <w:tc>
          <w:tcPr>
            <w:tcW w:w="851" w:type="dxa"/>
          </w:tcPr>
          <w:p w14:paraId="194962D5" w14:textId="77777777" w:rsidR="000D5D3F" w:rsidRDefault="000D5D3F" w:rsidP="000D5D3F">
            <w:pPr>
              <w:jc w:val="both"/>
            </w:pPr>
            <w:r>
              <w:t>klz</w:t>
            </w:r>
          </w:p>
        </w:tc>
        <w:tc>
          <w:tcPr>
            <w:tcW w:w="709" w:type="dxa"/>
          </w:tcPr>
          <w:p w14:paraId="2F61569B" w14:textId="77777777" w:rsidR="000D5D3F" w:rsidRDefault="000D5D3F" w:rsidP="000D5D3F">
            <w:pPr>
              <w:jc w:val="both"/>
            </w:pPr>
            <w:r>
              <w:t>3</w:t>
            </w:r>
          </w:p>
        </w:tc>
        <w:tc>
          <w:tcPr>
            <w:tcW w:w="2410" w:type="dxa"/>
          </w:tcPr>
          <w:p w14:paraId="44443364" w14:textId="366503DE" w:rsidR="000D5D3F" w:rsidRPr="001C31EB" w:rsidRDefault="000D5D3F" w:rsidP="002E6DF0">
            <w:pPr>
              <w:rPr>
                <w:b/>
              </w:rPr>
            </w:pPr>
            <w:r w:rsidRPr="001C31EB">
              <w:rPr>
                <w:b/>
              </w:rPr>
              <w:t xml:space="preserve">Ing. </w:t>
            </w:r>
            <w:r>
              <w:rPr>
                <w:b/>
              </w:rPr>
              <w:t xml:space="preserve">Karel </w:t>
            </w:r>
            <w:r w:rsidRPr="001C31EB">
              <w:rPr>
                <w:b/>
              </w:rPr>
              <w:t>Slinták, Ph.D.</w:t>
            </w:r>
          </w:p>
          <w:p w14:paraId="07745292" w14:textId="7EF13E0B" w:rsidR="000D5D3F" w:rsidRDefault="000D5D3F" w:rsidP="002E6DF0">
            <w:r>
              <w:t>Slinták (</w:t>
            </w:r>
            <w:r w:rsidRPr="00C2752B">
              <w:t>100%</w:t>
            </w:r>
            <w:r>
              <w:t>)</w:t>
            </w:r>
          </w:p>
        </w:tc>
        <w:tc>
          <w:tcPr>
            <w:tcW w:w="850" w:type="dxa"/>
          </w:tcPr>
          <w:p w14:paraId="14904E8F" w14:textId="07E62708" w:rsidR="000D5D3F" w:rsidRDefault="000D5D3F" w:rsidP="000D5D3F">
            <w:pPr>
              <w:jc w:val="both"/>
            </w:pPr>
            <w:r>
              <w:t>1/L</w:t>
            </w:r>
          </w:p>
        </w:tc>
        <w:tc>
          <w:tcPr>
            <w:tcW w:w="851" w:type="dxa"/>
          </w:tcPr>
          <w:p w14:paraId="7F227B2B" w14:textId="77777777" w:rsidR="000D5D3F" w:rsidRDefault="000D5D3F" w:rsidP="000D5D3F">
            <w:pPr>
              <w:jc w:val="both"/>
            </w:pPr>
            <w:r>
              <w:t>PV</w:t>
            </w:r>
          </w:p>
        </w:tc>
      </w:tr>
      <w:tr w:rsidR="000D5D3F" w14:paraId="5D07A24F" w14:textId="77777777" w:rsidTr="00AD576F">
        <w:trPr>
          <w:trHeight w:val="490"/>
        </w:trPr>
        <w:tc>
          <w:tcPr>
            <w:tcW w:w="9351" w:type="dxa"/>
            <w:gridSpan w:val="8"/>
          </w:tcPr>
          <w:p w14:paraId="5F2378FD" w14:textId="77777777" w:rsidR="000D5D3F" w:rsidRDefault="000D5D3F" w:rsidP="000D5D3F">
            <w:pPr>
              <w:jc w:val="both"/>
              <w:rPr>
                <w:b/>
              </w:rPr>
            </w:pPr>
            <w:r>
              <w:rPr>
                <w:b/>
              </w:rPr>
              <w:t xml:space="preserve">Podmínka pro splnění této skupiny předmětů: </w:t>
            </w:r>
          </w:p>
          <w:p w14:paraId="710EBA22" w14:textId="562C264C" w:rsidR="000D5D3F" w:rsidRDefault="000D5D3F">
            <w:pPr>
              <w:jc w:val="both"/>
            </w:pPr>
            <w:r w:rsidRPr="0034438B">
              <w:t>Student si volí z nabídky povinně volitelné předměty min</w:t>
            </w:r>
            <w:r>
              <w:t xml:space="preserve">imálně </w:t>
            </w:r>
            <w:r w:rsidRPr="0035340F">
              <w:t xml:space="preserve">za </w:t>
            </w:r>
            <w:r w:rsidR="0035340F" w:rsidRPr="0031440D">
              <w:rPr>
                <w:b/>
              </w:rPr>
              <w:t>19</w:t>
            </w:r>
            <w:r w:rsidRPr="0035340F">
              <w:rPr>
                <w:b/>
              </w:rPr>
              <w:t xml:space="preserve"> kreditů.</w:t>
            </w:r>
          </w:p>
        </w:tc>
      </w:tr>
      <w:tr w:rsidR="000D5D3F" w14:paraId="2D77AC44" w14:textId="77777777" w:rsidTr="008125E4">
        <w:trPr>
          <w:trHeight w:val="125"/>
        </w:trPr>
        <w:tc>
          <w:tcPr>
            <w:tcW w:w="9351" w:type="dxa"/>
            <w:gridSpan w:val="8"/>
            <w:shd w:val="clear" w:color="auto" w:fill="FBD4B4" w:themeFill="accent6" w:themeFillTint="66"/>
          </w:tcPr>
          <w:p w14:paraId="08EAA990" w14:textId="77777777" w:rsidR="000D5D3F" w:rsidRDefault="000D5D3F" w:rsidP="000D5D3F">
            <w:pPr>
              <w:jc w:val="both"/>
              <w:rPr>
                <w:b/>
                <w:sz w:val="22"/>
              </w:rPr>
            </w:pPr>
            <w:r>
              <w:rPr>
                <w:b/>
              </w:rPr>
              <w:t xml:space="preserve"> </w:t>
            </w:r>
            <w:r w:rsidRPr="001C31EB">
              <w:rPr>
                <w:b/>
                <w:shd w:val="clear" w:color="auto" w:fill="FBD4B4" w:themeFill="accent6" w:themeFillTint="66"/>
              </w:rPr>
              <w:t>Součásti SZZ a jejich obsah</w:t>
            </w:r>
          </w:p>
        </w:tc>
      </w:tr>
      <w:tr w:rsidR="000D5D3F" w14:paraId="73510BFA" w14:textId="77777777" w:rsidTr="008125E4">
        <w:tc>
          <w:tcPr>
            <w:tcW w:w="9351" w:type="dxa"/>
            <w:gridSpan w:val="8"/>
          </w:tcPr>
          <w:p w14:paraId="631873F5" w14:textId="77777777" w:rsidR="000D5D3F" w:rsidRPr="00DC5D31" w:rsidRDefault="000D5D3F" w:rsidP="000D5D3F">
            <w:pPr>
              <w:pStyle w:val="Zkladntext"/>
              <w:ind w:left="22"/>
              <w:rPr>
                <w:rFonts w:ascii="Times New Roman" w:hAnsi="Times New Roman"/>
                <w:i w:val="0"/>
                <w:sz w:val="20"/>
                <w:szCs w:val="20"/>
              </w:rPr>
            </w:pPr>
            <w:r w:rsidRPr="00DC5D31">
              <w:rPr>
                <w:rFonts w:ascii="Times New Roman" w:hAnsi="Times New Roman"/>
                <w:i w:val="0"/>
                <w:sz w:val="20"/>
                <w:szCs w:val="20"/>
              </w:rPr>
              <w:t>SZZ se skládá ze dvou částí:</w:t>
            </w:r>
          </w:p>
          <w:p w14:paraId="3C25743E" w14:textId="77777777" w:rsidR="000D5D3F" w:rsidRPr="00DC5D31" w:rsidRDefault="000D5D3F" w:rsidP="000D5D3F">
            <w:pPr>
              <w:pStyle w:val="Zkladntext"/>
              <w:numPr>
                <w:ilvl w:val="0"/>
                <w:numId w:val="1"/>
              </w:numPr>
              <w:rPr>
                <w:rFonts w:ascii="Times New Roman" w:hAnsi="Times New Roman"/>
                <w:i w:val="0"/>
                <w:sz w:val="20"/>
                <w:szCs w:val="20"/>
              </w:rPr>
            </w:pPr>
            <w:r w:rsidRPr="00DC5D31">
              <w:rPr>
                <w:rFonts w:ascii="Times New Roman" w:hAnsi="Times New Roman"/>
                <w:i w:val="0"/>
                <w:sz w:val="20"/>
                <w:szCs w:val="20"/>
              </w:rPr>
              <w:t>část: obhajoba BP a</w:t>
            </w:r>
          </w:p>
          <w:p w14:paraId="03E93A21" w14:textId="77777777" w:rsidR="000D5D3F" w:rsidRPr="00DC5D31" w:rsidRDefault="000D5D3F" w:rsidP="000D5D3F">
            <w:pPr>
              <w:pStyle w:val="Zkladntext"/>
              <w:numPr>
                <w:ilvl w:val="0"/>
                <w:numId w:val="1"/>
              </w:numPr>
              <w:rPr>
                <w:rFonts w:ascii="Times New Roman" w:hAnsi="Times New Roman"/>
                <w:i w:val="0"/>
                <w:sz w:val="20"/>
                <w:szCs w:val="20"/>
              </w:rPr>
            </w:pPr>
            <w:r w:rsidRPr="00DC5D31">
              <w:rPr>
                <w:rFonts w:ascii="Times New Roman" w:hAnsi="Times New Roman"/>
                <w:i w:val="0"/>
                <w:sz w:val="20"/>
                <w:szCs w:val="20"/>
              </w:rPr>
              <w:t>část: zkouška z odborné problematiky související se studovan</w:t>
            </w:r>
            <w:r>
              <w:rPr>
                <w:rFonts w:ascii="Times New Roman" w:hAnsi="Times New Roman"/>
                <w:i w:val="0"/>
                <w:sz w:val="20"/>
                <w:szCs w:val="20"/>
              </w:rPr>
              <w:t xml:space="preserve">ým programem a zaměřením </w:t>
            </w:r>
            <w:r w:rsidRPr="00DC5D31">
              <w:rPr>
                <w:rFonts w:ascii="Times New Roman" w:hAnsi="Times New Roman"/>
                <w:i w:val="0"/>
                <w:sz w:val="20"/>
                <w:szCs w:val="20"/>
              </w:rPr>
              <w:t xml:space="preserve">BP </w:t>
            </w:r>
          </w:p>
          <w:p w14:paraId="2567C208" w14:textId="77777777" w:rsidR="000D5D3F" w:rsidRDefault="000D5D3F" w:rsidP="000D5D3F">
            <w:pPr>
              <w:jc w:val="both"/>
            </w:pPr>
            <w:r>
              <w:t>Zkouška z odborné problematiky se skládá z odborné rozpravy ze čtyř základních tematických okruhů:</w:t>
            </w:r>
          </w:p>
          <w:p w14:paraId="188B6FAC" w14:textId="77777777" w:rsidR="000D5D3F" w:rsidRPr="006B50B1" w:rsidRDefault="000D5D3F" w:rsidP="000D5D3F">
            <w:pPr>
              <w:pStyle w:val="Odstavecseseznamem"/>
              <w:numPr>
                <w:ilvl w:val="0"/>
                <w:numId w:val="2"/>
              </w:numPr>
              <w:spacing w:line="256" w:lineRule="auto"/>
              <w:jc w:val="both"/>
              <w:rPr>
                <w:rFonts w:ascii="Times New Roman" w:hAnsi="Times New Roman"/>
                <w:sz w:val="20"/>
                <w:szCs w:val="20"/>
              </w:rPr>
            </w:pPr>
            <w:r w:rsidRPr="006B50B1">
              <w:rPr>
                <w:rFonts w:ascii="Times New Roman" w:hAnsi="Times New Roman"/>
                <w:b/>
                <w:sz w:val="20"/>
                <w:szCs w:val="20"/>
              </w:rPr>
              <w:t>Economics</w:t>
            </w:r>
            <w:r w:rsidRPr="006B50B1">
              <w:rPr>
                <w:rFonts w:ascii="Times New Roman" w:hAnsi="Times New Roman"/>
                <w:sz w:val="20"/>
                <w:szCs w:val="20"/>
              </w:rPr>
              <w:t xml:space="preserve"> </w:t>
            </w:r>
            <w:r w:rsidRPr="006B50B1">
              <w:rPr>
                <w:rFonts w:ascii="Times New Roman" w:hAnsi="Times New Roman"/>
                <w:i/>
                <w:sz w:val="20"/>
                <w:szCs w:val="20"/>
              </w:rPr>
              <w:t>(rozsah je dán předměty Microeconomics I, Macroeconomics I)</w:t>
            </w:r>
          </w:p>
          <w:p w14:paraId="3847C6E4" w14:textId="5DED427F" w:rsidR="000D5D3F" w:rsidRPr="006B50B1" w:rsidRDefault="000D5D3F" w:rsidP="000D5D3F">
            <w:pPr>
              <w:pStyle w:val="Odstavecseseznamem"/>
              <w:numPr>
                <w:ilvl w:val="0"/>
                <w:numId w:val="2"/>
              </w:numPr>
              <w:spacing w:line="256" w:lineRule="auto"/>
              <w:jc w:val="both"/>
              <w:rPr>
                <w:rFonts w:ascii="Times New Roman" w:hAnsi="Times New Roman"/>
                <w:sz w:val="20"/>
                <w:szCs w:val="20"/>
              </w:rPr>
            </w:pPr>
            <w:r w:rsidRPr="006B50B1">
              <w:rPr>
                <w:rFonts w:ascii="Times New Roman" w:hAnsi="Times New Roman"/>
                <w:b/>
                <w:sz w:val="20"/>
                <w:szCs w:val="20"/>
              </w:rPr>
              <w:t>Management and Marketing</w:t>
            </w:r>
            <w:r w:rsidRPr="006B50B1">
              <w:rPr>
                <w:rFonts w:ascii="Times New Roman" w:hAnsi="Times New Roman"/>
                <w:sz w:val="20"/>
                <w:szCs w:val="20"/>
              </w:rPr>
              <w:t xml:space="preserve"> </w:t>
            </w:r>
            <w:r w:rsidRPr="006B50B1">
              <w:rPr>
                <w:rFonts w:ascii="Times New Roman" w:hAnsi="Times New Roman"/>
                <w:i/>
                <w:sz w:val="20"/>
                <w:szCs w:val="20"/>
              </w:rPr>
              <w:t>(rozsah je dán předměty Management I, Marketing I, Marketing II, Managerial Psychology and Sociology, Human Resource Management I, Production Organisation and Management)</w:t>
            </w:r>
          </w:p>
          <w:p w14:paraId="34A5F584" w14:textId="70098471" w:rsidR="000D5D3F" w:rsidRPr="006B50B1" w:rsidRDefault="000D5D3F" w:rsidP="000D5D3F">
            <w:pPr>
              <w:pStyle w:val="Odstavecseseznamem"/>
              <w:numPr>
                <w:ilvl w:val="0"/>
                <w:numId w:val="2"/>
              </w:numPr>
              <w:spacing w:line="256" w:lineRule="auto"/>
              <w:jc w:val="both"/>
              <w:rPr>
                <w:rFonts w:ascii="Times New Roman" w:hAnsi="Times New Roman"/>
                <w:sz w:val="20"/>
                <w:szCs w:val="20"/>
              </w:rPr>
            </w:pPr>
            <w:r w:rsidRPr="006B50B1">
              <w:rPr>
                <w:rFonts w:ascii="Times New Roman" w:hAnsi="Times New Roman"/>
                <w:b/>
                <w:sz w:val="20"/>
                <w:szCs w:val="20"/>
              </w:rPr>
              <w:t>Taxes and Accounting</w:t>
            </w:r>
            <w:r w:rsidRPr="006B50B1">
              <w:rPr>
                <w:rFonts w:ascii="Times New Roman" w:hAnsi="Times New Roman"/>
                <w:sz w:val="20"/>
                <w:szCs w:val="20"/>
              </w:rPr>
              <w:t xml:space="preserve"> </w:t>
            </w:r>
            <w:r w:rsidRPr="006B50B1">
              <w:rPr>
                <w:rFonts w:ascii="Times New Roman" w:hAnsi="Times New Roman"/>
                <w:i/>
                <w:sz w:val="20"/>
                <w:szCs w:val="20"/>
              </w:rPr>
              <w:t>(rozsah je dán předměty Financial Accounting I, Taxes)</w:t>
            </w:r>
          </w:p>
          <w:p w14:paraId="5DC896E1" w14:textId="6A6BDAC7" w:rsidR="000D5D3F" w:rsidRPr="006B50B1" w:rsidRDefault="000D5D3F" w:rsidP="000D5D3F">
            <w:pPr>
              <w:pStyle w:val="Odstavecseseznamem"/>
              <w:numPr>
                <w:ilvl w:val="0"/>
                <w:numId w:val="2"/>
              </w:numPr>
              <w:spacing w:after="0" w:line="256" w:lineRule="auto"/>
              <w:jc w:val="both"/>
              <w:rPr>
                <w:rFonts w:ascii="Times New Roman" w:hAnsi="Times New Roman"/>
              </w:rPr>
            </w:pPr>
            <w:r w:rsidRPr="006B50B1">
              <w:rPr>
                <w:rFonts w:ascii="Times New Roman" w:hAnsi="Times New Roman"/>
                <w:b/>
                <w:sz w:val="20"/>
                <w:szCs w:val="20"/>
              </w:rPr>
              <w:t>Finance and Business Administration</w:t>
            </w:r>
            <w:r w:rsidRPr="006B50B1">
              <w:rPr>
                <w:rFonts w:ascii="Times New Roman" w:hAnsi="Times New Roman"/>
                <w:sz w:val="20"/>
                <w:szCs w:val="20"/>
              </w:rPr>
              <w:t xml:space="preserve"> </w:t>
            </w:r>
            <w:r w:rsidRPr="006B50B1">
              <w:rPr>
                <w:rFonts w:ascii="Times New Roman" w:hAnsi="Times New Roman"/>
                <w:i/>
                <w:sz w:val="20"/>
                <w:szCs w:val="20"/>
              </w:rPr>
              <w:t xml:space="preserve">(rozsah je dán předměty Business Economics I, Business Economics II, Management Accounting, Corporate Finance, </w:t>
            </w:r>
            <w:r w:rsidRPr="006B50B1">
              <w:rPr>
                <w:rFonts w:ascii="Times New Roman" w:hAnsi="Times New Roman"/>
                <w:i/>
                <w:color w:val="000000"/>
                <w:sz w:val="20"/>
                <w:szCs w:val="20"/>
              </w:rPr>
              <w:t>Banking and Insurance I</w:t>
            </w:r>
            <w:r w:rsidRPr="006B50B1">
              <w:rPr>
                <w:rFonts w:ascii="Times New Roman" w:hAnsi="Times New Roman"/>
                <w:i/>
                <w:sz w:val="20"/>
                <w:szCs w:val="20"/>
              </w:rPr>
              <w:t>)</w:t>
            </w:r>
            <w:r w:rsidRPr="006B50B1">
              <w:rPr>
                <w:rFonts w:ascii="Times New Roman" w:hAnsi="Times New Roman"/>
                <w:i/>
              </w:rPr>
              <w:t xml:space="preserve"> </w:t>
            </w:r>
          </w:p>
        </w:tc>
      </w:tr>
      <w:tr w:rsidR="000D5D3F" w14:paraId="0F32317A" w14:textId="77777777" w:rsidTr="008125E4">
        <w:trPr>
          <w:trHeight w:val="236"/>
        </w:trPr>
        <w:tc>
          <w:tcPr>
            <w:tcW w:w="9351" w:type="dxa"/>
            <w:gridSpan w:val="8"/>
            <w:shd w:val="clear" w:color="auto" w:fill="FBD4B4" w:themeFill="accent6" w:themeFillTint="66"/>
          </w:tcPr>
          <w:p w14:paraId="074578A6" w14:textId="77777777" w:rsidR="000D5D3F" w:rsidRDefault="000D5D3F" w:rsidP="000D5D3F">
            <w:pPr>
              <w:jc w:val="both"/>
            </w:pPr>
            <w:r>
              <w:rPr>
                <w:b/>
              </w:rPr>
              <w:t>Další studijní povinnosti</w:t>
            </w:r>
          </w:p>
        </w:tc>
      </w:tr>
      <w:tr w:rsidR="000D5D3F" w14:paraId="4CA77506" w14:textId="77777777" w:rsidTr="008125E4">
        <w:tc>
          <w:tcPr>
            <w:tcW w:w="9351" w:type="dxa"/>
            <w:gridSpan w:val="8"/>
          </w:tcPr>
          <w:p w14:paraId="44DC25EB" w14:textId="23741B46" w:rsidR="000D5D3F" w:rsidRDefault="000D5D3F">
            <w:pPr>
              <w:jc w:val="both"/>
            </w:pPr>
            <w:r>
              <w:t xml:space="preserve">Mezi další studijní povinnosti v rámci SP Economics and Management patří v rámci studia absolvování povinné praxe v rámci předmětu </w:t>
            </w:r>
            <w:r w:rsidR="00380D44">
              <w:t>Bachelor´s Thesis Preparation and Work Placement</w:t>
            </w:r>
            <w:r>
              <w:t>. Délka této praxe je stanovena minimálně na 80h. Praxe musí být zaměřena na činnosti a úkoly týkající se studovaného programu. V rámci praxe v</w:t>
            </w:r>
            <w:r w:rsidRPr="00D046EB">
              <w:t>e vybrané organizaci, v níž se student seznámí s</w:t>
            </w:r>
            <w:r>
              <w:t xml:space="preserve"> </w:t>
            </w:r>
            <w:r w:rsidRPr="00D046EB">
              <w:t>organizační strukturou a způsobem řízení této organizace, může být i řešení zadaného projektu</w:t>
            </w:r>
            <w:r>
              <w:t xml:space="preserve">. Veškeré podmínky a dokumentace k praxi jsou ke stažení na webových stránkách fakulty </w:t>
            </w:r>
            <w:hyperlink r:id="rId13" w:history="1">
              <w:r w:rsidRPr="006B19CF">
                <w:rPr>
                  <w:rStyle w:val="Hypertextovodkaz"/>
                </w:rPr>
                <w:t>https://fame.utb.cz/en/student-2/study/bachelors-work-placement/</w:t>
              </w:r>
            </w:hyperlink>
            <w:r>
              <w:t xml:space="preserve">. </w:t>
            </w:r>
          </w:p>
        </w:tc>
      </w:tr>
      <w:tr w:rsidR="000D5D3F" w14:paraId="145CDA85" w14:textId="77777777" w:rsidTr="008125E4">
        <w:trPr>
          <w:trHeight w:val="196"/>
        </w:trPr>
        <w:tc>
          <w:tcPr>
            <w:tcW w:w="9351" w:type="dxa"/>
            <w:gridSpan w:val="8"/>
            <w:shd w:val="clear" w:color="auto" w:fill="FBD4B4" w:themeFill="accent6" w:themeFillTint="66"/>
          </w:tcPr>
          <w:p w14:paraId="4F413A0D" w14:textId="77777777" w:rsidR="000D5D3F" w:rsidRDefault="000D5D3F" w:rsidP="000D5D3F">
            <w:pPr>
              <w:jc w:val="both"/>
            </w:pPr>
            <w:r>
              <w:rPr>
                <w:b/>
              </w:rPr>
              <w:t>Návrh témat kvalifikačních prací a témata obhájených prací</w:t>
            </w:r>
          </w:p>
        </w:tc>
      </w:tr>
      <w:tr w:rsidR="000D5D3F" w14:paraId="031D6B1C" w14:textId="77777777" w:rsidTr="00AD576F">
        <w:trPr>
          <w:trHeight w:val="5433"/>
        </w:trPr>
        <w:tc>
          <w:tcPr>
            <w:tcW w:w="9351" w:type="dxa"/>
            <w:gridSpan w:val="8"/>
          </w:tcPr>
          <w:p w14:paraId="4937D2F8" w14:textId="75468077" w:rsidR="000D5D3F" w:rsidRPr="004C62A9" w:rsidRDefault="000D5D3F" w:rsidP="000D5D3F">
            <w:pPr>
              <w:jc w:val="both"/>
              <w:rPr>
                <w:b/>
              </w:rPr>
            </w:pPr>
            <w:r w:rsidRPr="004C62A9">
              <w:rPr>
                <w:b/>
              </w:rPr>
              <w:t xml:space="preserve">Návrh témat kvalifikačních prací pro SP </w:t>
            </w:r>
            <w:r>
              <w:rPr>
                <w:b/>
              </w:rPr>
              <w:t>Economics and Management</w:t>
            </w:r>
            <w:r w:rsidRPr="004C62A9">
              <w:rPr>
                <w:b/>
              </w:rPr>
              <w:t>:</w:t>
            </w:r>
          </w:p>
          <w:p w14:paraId="0ABD06BC" w14:textId="77777777" w:rsidR="000D5D3F" w:rsidRPr="000441E3" w:rsidRDefault="000D5D3F" w:rsidP="000D5D3F">
            <w:pPr>
              <w:pStyle w:val="Odstavecseseznamem"/>
              <w:numPr>
                <w:ilvl w:val="0"/>
                <w:numId w:val="100"/>
              </w:numPr>
              <w:jc w:val="both"/>
              <w:rPr>
                <w:rFonts w:ascii="Times New Roman" w:hAnsi="Times New Roman"/>
                <w:color w:val="000000"/>
                <w:sz w:val="20"/>
                <w:lang w:val="en-GB"/>
              </w:rPr>
            </w:pPr>
            <w:r w:rsidRPr="000441E3">
              <w:rPr>
                <w:rFonts w:ascii="Times New Roman" w:hAnsi="Times New Roman"/>
                <w:color w:val="000000"/>
                <w:sz w:val="20"/>
                <w:lang w:val="en-GB"/>
              </w:rPr>
              <w:t>The Financial Analysis of Business Activities Using Ratio Indicators and Aggregate Indices</w:t>
            </w:r>
          </w:p>
          <w:p w14:paraId="10B8235B" w14:textId="77777777" w:rsidR="000D5D3F" w:rsidRPr="000441E3" w:rsidRDefault="000D5D3F" w:rsidP="000D5D3F">
            <w:pPr>
              <w:pStyle w:val="Odstavecseseznamem"/>
              <w:numPr>
                <w:ilvl w:val="0"/>
                <w:numId w:val="100"/>
              </w:numPr>
              <w:jc w:val="both"/>
              <w:rPr>
                <w:rFonts w:ascii="Times New Roman" w:hAnsi="Times New Roman"/>
                <w:color w:val="000000"/>
                <w:sz w:val="20"/>
                <w:lang w:val="en-GB"/>
              </w:rPr>
            </w:pPr>
            <w:r w:rsidRPr="000441E3">
              <w:rPr>
                <w:rFonts w:ascii="Times New Roman" w:hAnsi="Times New Roman"/>
                <w:color w:val="000000"/>
                <w:sz w:val="20"/>
                <w:lang w:val="en-GB"/>
              </w:rPr>
              <w:t>The Cost and Revenue Analysis of a Project Production, Optimization of Methodology Regarding Calculation of a Project Price</w:t>
            </w:r>
          </w:p>
          <w:p w14:paraId="0331115C" w14:textId="77777777" w:rsidR="000D5D3F" w:rsidRPr="000441E3" w:rsidRDefault="000D5D3F" w:rsidP="000D5D3F">
            <w:pPr>
              <w:pStyle w:val="Odstavecseseznamem"/>
              <w:numPr>
                <w:ilvl w:val="0"/>
                <w:numId w:val="100"/>
              </w:numPr>
              <w:jc w:val="both"/>
              <w:rPr>
                <w:rFonts w:ascii="Times New Roman" w:hAnsi="Times New Roman"/>
                <w:color w:val="000000"/>
                <w:sz w:val="20"/>
                <w:lang w:val="en-GB"/>
              </w:rPr>
            </w:pPr>
            <w:r w:rsidRPr="000441E3">
              <w:rPr>
                <w:rFonts w:ascii="Times New Roman" w:hAnsi="Times New Roman"/>
                <w:color w:val="000000"/>
                <w:sz w:val="20"/>
                <w:lang w:val="en-GB"/>
              </w:rPr>
              <w:t xml:space="preserve">Time Management of a Company Head of Department </w:t>
            </w:r>
          </w:p>
          <w:p w14:paraId="0C73ABD9" w14:textId="77777777" w:rsidR="000D5D3F" w:rsidRPr="000441E3" w:rsidRDefault="000D5D3F" w:rsidP="000D5D3F">
            <w:pPr>
              <w:pStyle w:val="Odstavecseseznamem"/>
              <w:numPr>
                <w:ilvl w:val="0"/>
                <w:numId w:val="100"/>
              </w:numPr>
              <w:jc w:val="both"/>
              <w:rPr>
                <w:rFonts w:ascii="Times New Roman" w:hAnsi="Times New Roman"/>
                <w:color w:val="000000"/>
                <w:sz w:val="20"/>
                <w:lang w:val="en-GB"/>
              </w:rPr>
            </w:pPr>
            <w:r w:rsidRPr="000441E3">
              <w:rPr>
                <w:rFonts w:ascii="Times New Roman" w:hAnsi="Times New Roman"/>
                <w:color w:val="000000"/>
                <w:sz w:val="20"/>
                <w:lang w:val="en-GB"/>
              </w:rPr>
              <w:t xml:space="preserve">The Demand Survey on Services of a Waterpark Type in Zlín </w:t>
            </w:r>
          </w:p>
          <w:p w14:paraId="4C946ADE" w14:textId="77777777" w:rsidR="000D5D3F" w:rsidRPr="000441E3" w:rsidRDefault="000D5D3F" w:rsidP="000D5D3F">
            <w:pPr>
              <w:pStyle w:val="Odstavecseseznamem"/>
              <w:numPr>
                <w:ilvl w:val="0"/>
                <w:numId w:val="100"/>
              </w:numPr>
              <w:jc w:val="both"/>
              <w:rPr>
                <w:rFonts w:ascii="Times New Roman" w:hAnsi="Times New Roman"/>
                <w:color w:val="000000"/>
                <w:sz w:val="20"/>
                <w:lang w:val="en-GB"/>
              </w:rPr>
            </w:pPr>
            <w:r w:rsidRPr="000441E3">
              <w:rPr>
                <w:rFonts w:ascii="Times New Roman" w:hAnsi="Times New Roman"/>
                <w:color w:val="000000"/>
                <w:sz w:val="20"/>
                <w:lang w:val="en-GB"/>
              </w:rPr>
              <w:t>The Satisfaction Evaluation of Internal and External Customers</w:t>
            </w:r>
          </w:p>
          <w:p w14:paraId="74D4989C" w14:textId="77777777" w:rsidR="000D5D3F" w:rsidRPr="000441E3" w:rsidRDefault="000D5D3F" w:rsidP="000D5D3F">
            <w:pPr>
              <w:pStyle w:val="Odstavecseseznamem"/>
              <w:numPr>
                <w:ilvl w:val="0"/>
                <w:numId w:val="100"/>
              </w:numPr>
              <w:jc w:val="both"/>
              <w:rPr>
                <w:rFonts w:ascii="Times New Roman" w:hAnsi="Times New Roman"/>
                <w:color w:val="000000"/>
                <w:sz w:val="20"/>
                <w:lang w:val="en-GB"/>
              </w:rPr>
            </w:pPr>
            <w:r w:rsidRPr="000441E3">
              <w:rPr>
                <w:rFonts w:ascii="Times New Roman" w:hAnsi="Times New Roman"/>
                <w:color w:val="000000"/>
                <w:sz w:val="20"/>
                <w:lang w:val="en-GB"/>
              </w:rPr>
              <w:t>The Assessment of Employees and Their Contribution to an Organization</w:t>
            </w:r>
          </w:p>
          <w:p w14:paraId="1AEF7EA7" w14:textId="77777777" w:rsidR="000D5D3F" w:rsidRPr="000441E3" w:rsidRDefault="000D5D3F" w:rsidP="000D5D3F">
            <w:pPr>
              <w:pStyle w:val="Odstavecseseznamem"/>
              <w:numPr>
                <w:ilvl w:val="0"/>
                <w:numId w:val="100"/>
              </w:numPr>
              <w:jc w:val="both"/>
              <w:rPr>
                <w:rFonts w:ascii="Times New Roman" w:hAnsi="Times New Roman"/>
                <w:color w:val="000000"/>
                <w:sz w:val="20"/>
                <w:lang w:val="en-GB"/>
              </w:rPr>
            </w:pPr>
            <w:r w:rsidRPr="000441E3">
              <w:rPr>
                <w:rFonts w:ascii="Times New Roman" w:hAnsi="Times New Roman"/>
                <w:color w:val="000000"/>
                <w:sz w:val="20"/>
                <w:lang w:val="en-GB"/>
              </w:rPr>
              <w:t>Current Links Between Czech and EU Labour Market</w:t>
            </w:r>
          </w:p>
          <w:p w14:paraId="70DA8862" w14:textId="77777777" w:rsidR="000D5D3F" w:rsidRPr="000441E3" w:rsidRDefault="000D5D3F" w:rsidP="000D5D3F">
            <w:pPr>
              <w:pStyle w:val="Odstavecseseznamem"/>
              <w:numPr>
                <w:ilvl w:val="0"/>
                <w:numId w:val="100"/>
              </w:numPr>
              <w:jc w:val="both"/>
              <w:rPr>
                <w:rFonts w:ascii="Times New Roman" w:hAnsi="Times New Roman"/>
                <w:color w:val="000000"/>
                <w:sz w:val="20"/>
                <w:lang w:val="en-GB"/>
              </w:rPr>
            </w:pPr>
            <w:r w:rsidRPr="000441E3">
              <w:rPr>
                <w:rFonts w:ascii="Times New Roman" w:hAnsi="Times New Roman"/>
                <w:color w:val="000000"/>
                <w:sz w:val="20"/>
                <w:lang w:val="en-GB"/>
              </w:rPr>
              <w:t>The Unemployment of Young People Analysis in the Czech Republic</w:t>
            </w:r>
          </w:p>
          <w:p w14:paraId="0AAF0EE4" w14:textId="77777777" w:rsidR="000D5D3F" w:rsidRPr="000441E3" w:rsidRDefault="000D5D3F" w:rsidP="000D5D3F">
            <w:pPr>
              <w:pStyle w:val="Odstavecseseznamem"/>
              <w:numPr>
                <w:ilvl w:val="0"/>
                <w:numId w:val="100"/>
              </w:numPr>
              <w:jc w:val="both"/>
              <w:rPr>
                <w:rFonts w:ascii="Times New Roman" w:hAnsi="Times New Roman"/>
                <w:color w:val="000000"/>
                <w:sz w:val="20"/>
                <w:lang w:val="en-GB"/>
              </w:rPr>
            </w:pPr>
            <w:r w:rsidRPr="000441E3">
              <w:rPr>
                <w:rFonts w:ascii="Times New Roman" w:hAnsi="Times New Roman"/>
                <w:color w:val="000000"/>
                <w:sz w:val="20"/>
                <w:lang w:val="en-GB"/>
              </w:rPr>
              <w:t>Business Risks of the SME Sector in the Czech Republic</w:t>
            </w:r>
          </w:p>
          <w:p w14:paraId="78DAFAE5" w14:textId="77777777" w:rsidR="000D5D3F" w:rsidRPr="000441E3" w:rsidRDefault="000D5D3F" w:rsidP="000D5D3F">
            <w:pPr>
              <w:pStyle w:val="Odstavecseseznamem"/>
              <w:numPr>
                <w:ilvl w:val="0"/>
                <w:numId w:val="100"/>
              </w:numPr>
              <w:jc w:val="both"/>
              <w:rPr>
                <w:rFonts w:ascii="Times New Roman" w:hAnsi="Times New Roman"/>
                <w:color w:val="000000"/>
                <w:sz w:val="20"/>
                <w:lang w:val="en-GB"/>
              </w:rPr>
            </w:pPr>
            <w:r w:rsidRPr="000441E3">
              <w:rPr>
                <w:rFonts w:ascii="Times New Roman" w:hAnsi="Times New Roman"/>
                <w:color w:val="000000"/>
                <w:sz w:val="20"/>
                <w:lang w:val="en-GB"/>
              </w:rPr>
              <w:t>New Trends in the Hotel Industry in the Region and Their Analysis</w:t>
            </w:r>
          </w:p>
          <w:p w14:paraId="03D81AA2" w14:textId="77777777" w:rsidR="000D5D3F" w:rsidRPr="000441E3" w:rsidRDefault="000D5D3F" w:rsidP="000D5D3F">
            <w:pPr>
              <w:pStyle w:val="Odstavecseseznamem"/>
              <w:numPr>
                <w:ilvl w:val="0"/>
                <w:numId w:val="100"/>
              </w:numPr>
              <w:jc w:val="both"/>
              <w:rPr>
                <w:rFonts w:ascii="Times New Roman" w:hAnsi="Times New Roman"/>
                <w:color w:val="000000"/>
                <w:sz w:val="20"/>
                <w:lang w:val="en-GB"/>
              </w:rPr>
            </w:pPr>
            <w:r w:rsidRPr="000441E3">
              <w:rPr>
                <w:rFonts w:ascii="Times New Roman" w:hAnsi="Times New Roman"/>
                <w:color w:val="000000"/>
                <w:sz w:val="20"/>
                <w:lang w:val="en-GB"/>
              </w:rPr>
              <w:t>Business Plan:  Setting up a New Business</w:t>
            </w:r>
          </w:p>
          <w:p w14:paraId="14825AA6" w14:textId="77777777" w:rsidR="000D5D3F" w:rsidRPr="000441E3" w:rsidRDefault="000D5D3F" w:rsidP="000D5D3F">
            <w:pPr>
              <w:pStyle w:val="Odstavecseseznamem"/>
              <w:numPr>
                <w:ilvl w:val="0"/>
                <w:numId w:val="100"/>
              </w:numPr>
              <w:jc w:val="both"/>
              <w:rPr>
                <w:rFonts w:ascii="Times New Roman" w:hAnsi="Times New Roman"/>
                <w:color w:val="000000"/>
                <w:sz w:val="20"/>
                <w:lang w:val="en-GB"/>
              </w:rPr>
            </w:pPr>
            <w:r w:rsidRPr="000441E3">
              <w:rPr>
                <w:rFonts w:ascii="Times New Roman" w:hAnsi="Times New Roman"/>
                <w:color w:val="000000"/>
                <w:sz w:val="20"/>
                <w:lang w:val="en-GB"/>
              </w:rPr>
              <w:t>The Company Processes Analysis for Preparation and Implementation of the Information System</w:t>
            </w:r>
          </w:p>
          <w:p w14:paraId="67DC42B5" w14:textId="77777777" w:rsidR="000D5D3F" w:rsidRPr="000441E3" w:rsidRDefault="000D5D3F" w:rsidP="000D5D3F">
            <w:pPr>
              <w:pStyle w:val="Odstavecseseznamem"/>
              <w:numPr>
                <w:ilvl w:val="0"/>
                <w:numId w:val="100"/>
              </w:numPr>
              <w:jc w:val="both"/>
              <w:rPr>
                <w:rFonts w:ascii="Times New Roman" w:hAnsi="Times New Roman"/>
                <w:color w:val="000000"/>
                <w:sz w:val="20"/>
                <w:lang w:val="en-GB"/>
              </w:rPr>
            </w:pPr>
            <w:r w:rsidRPr="000441E3">
              <w:rPr>
                <w:rFonts w:ascii="Times New Roman" w:hAnsi="Times New Roman"/>
                <w:color w:val="000000"/>
                <w:sz w:val="20"/>
                <w:lang w:val="en-GB"/>
              </w:rPr>
              <w:t>Optimization Methods and Their Use in the Production Control</w:t>
            </w:r>
          </w:p>
          <w:p w14:paraId="07F800A2" w14:textId="77777777" w:rsidR="000D5D3F" w:rsidRPr="000441E3" w:rsidRDefault="000D5D3F" w:rsidP="000D5D3F">
            <w:pPr>
              <w:pStyle w:val="Odstavecseseznamem"/>
              <w:numPr>
                <w:ilvl w:val="0"/>
                <w:numId w:val="100"/>
              </w:numPr>
              <w:jc w:val="both"/>
              <w:rPr>
                <w:rFonts w:ascii="Times New Roman" w:hAnsi="Times New Roman"/>
                <w:color w:val="000000"/>
                <w:sz w:val="20"/>
                <w:lang w:val="en-GB"/>
              </w:rPr>
            </w:pPr>
            <w:r w:rsidRPr="000441E3">
              <w:rPr>
                <w:rFonts w:ascii="Times New Roman" w:hAnsi="Times New Roman"/>
                <w:color w:val="000000"/>
                <w:sz w:val="20"/>
                <w:lang w:val="en-GB"/>
              </w:rPr>
              <w:t>The Factors Influencing Interest Rates on Mortgages in the Czech Republic / The Creditworthiness of the Borrower and Its Analysis</w:t>
            </w:r>
          </w:p>
          <w:p w14:paraId="503D0963" w14:textId="77777777" w:rsidR="000D5D3F" w:rsidRPr="000441E3" w:rsidRDefault="000D5D3F" w:rsidP="000D5D3F">
            <w:pPr>
              <w:pStyle w:val="Odstavecseseznamem"/>
              <w:numPr>
                <w:ilvl w:val="0"/>
                <w:numId w:val="100"/>
              </w:numPr>
              <w:jc w:val="both"/>
              <w:rPr>
                <w:rFonts w:ascii="Times New Roman" w:hAnsi="Times New Roman"/>
                <w:color w:val="000000"/>
                <w:sz w:val="20"/>
                <w:lang w:val="en-GB"/>
              </w:rPr>
            </w:pPr>
            <w:r w:rsidRPr="000441E3">
              <w:rPr>
                <w:rFonts w:ascii="Times New Roman" w:hAnsi="Times New Roman"/>
                <w:color w:val="000000"/>
                <w:sz w:val="20"/>
                <w:lang w:val="en-GB"/>
              </w:rPr>
              <w:t>Investment Plan: The Evaluation of Its Financing and Efficiency</w:t>
            </w:r>
          </w:p>
          <w:p w14:paraId="509E0031" w14:textId="77777777" w:rsidR="000D5D3F" w:rsidRPr="000441E3" w:rsidRDefault="000D5D3F" w:rsidP="000D5D3F">
            <w:pPr>
              <w:pStyle w:val="Odstavecseseznamem"/>
              <w:numPr>
                <w:ilvl w:val="0"/>
                <w:numId w:val="100"/>
              </w:numPr>
              <w:jc w:val="both"/>
              <w:rPr>
                <w:rFonts w:ascii="Times New Roman" w:hAnsi="Times New Roman"/>
                <w:color w:val="000000"/>
                <w:sz w:val="20"/>
                <w:lang w:val="en-GB"/>
              </w:rPr>
            </w:pPr>
            <w:r w:rsidRPr="000441E3">
              <w:rPr>
                <w:rFonts w:ascii="Times New Roman" w:hAnsi="Times New Roman"/>
                <w:color w:val="000000"/>
                <w:sz w:val="20"/>
                <w:lang w:val="en-GB"/>
              </w:rPr>
              <w:t>The Performance Analysis of the Car / Plastic Industry</w:t>
            </w:r>
          </w:p>
          <w:p w14:paraId="587A40D9" w14:textId="2B68D6D4" w:rsidR="000D5D3F" w:rsidRDefault="000D5D3F" w:rsidP="000D5D3F">
            <w:pPr>
              <w:pStyle w:val="Odstavecseseznamem"/>
              <w:numPr>
                <w:ilvl w:val="0"/>
                <w:numId w:val="100"/>
              </w:numPr>
              <w:jc w:val="both"/>
              <w:rPr>
                <w:rFonts w:ascii="Times New Roman" w:hAnsi="Times New Roman"/>
                <w:color w:val="000000"/>
                <w:sz w:val="20"/>
                <w:lang w:val="en-GB"/>
              </w:rPr>
            </w:pPr>
            <w:r w:rsidRPr="000441E3">
              <w:rPr>
                <w:rFonts w:ascii="Times New Roman" w:hAnsi="Times New Roman"/>
                <w:color w:val="000000"/>
                <w:sz w:val="20"/>
                <w:lang w:val="en-GB"/>
              </w:rPr>
              <w:t>The Social Networks Analysis and the Use for Marketing Purposes</w:t>
            </w:r>
          </w:p>
          <w:p w14:paraId="7006451A" w14:textId="0662A7BE" w:rsidR="000D5D3F" w:rsidRPr="000441E3" w:rsidRDefault="000D5D3F" w:rsidP="000D5D3F">
            <w:pPr>
              <w:pStyle w:val="Odstavecseseznamem"/>
              <w:numPr>
                <w:ilvl w:val="0"/>
                <w:numId w:val="100"/>
              </w:numPr>
              <w:jc w:val="both"/>
              <w:rPr>
                <w:rFonts w:ascii="Times New Roman" w:hAnsi="Times New Roman"/>
                <w:color w:val="000000"/>
                <w:sz w:val="20"/>
                <w:lang w:val="en-GB"/>
              </w:rPr>
            </w:pPr>
            <w:r w:rsidRPr="000441E3">
              <w:rPr>
                <w:rFonts w:ascii="Times New Roman" w:hAnsi="Times New Roman"/>
                <w:color w:val="000000"/>
                <w:sz w:val="20"/>
                <w:lang w:val="en-GB"/>
              </w:rPr>
              <w:t>The Marketing Mix Analysis for a Company to Enter a New Market</w:t>
            </w:r>
          </w:p>
          <w:p w14:paraId="6F49F3DD" w14:textId="4D6CA88A" w:rsidR="000D5D3F" w:rsidRPr="000441E3" w:rsidRDefault="000D5D3F" w:rsidP="000D5D3F">
            <w:pPr>
              <w:pStyle w:val="Odstavecseseznamem"/>
              <w:numPr>
                <w:ilvl w:val="0"/>
                <w:numId w:val="100"/>
              </w:numPr>
              <w:spacing w:after="0"/>
              <w:jc w:val="both"/>
              <w:rPr>
                <w:rFonts w:ascii="Times New Roman" w:hAnsi="Times New Roman"/>
                <w:color w:val="000000"/>
                <w:sz w:val="20"/>
                <w:lang w:val="en-GB"/>
              </w:rPr>
            </w:pPr>
            <w:r w:rsidRPr="000441E3">
              <w:rPr>
                <w:rFonts w:ascii="Times New Roman" w:hAnsi="Times New Roman"/>
                <w:color w:val="000000"/>
                <w:sz w:val="20"/>
                <w:lang w:val="en-GB"/>
              </w:rPr>
              <w:t>The Competitiveness Analysis of a Selected Company</w:t>
            </w:r>
          </w:p>
        </w:tc>
      </w:tr>
      <w:tr w:rsidR="000D5D3F" w14:paraId="73C04A8F" w14:textId="77777777" w:rsidTr="008125E4">
        <w:trPr>
          <w:trHeight w:val="288"/>
        </w:trPr>
        <w:tc>
          <w:tcPr>
            <w:tcW w:w="9351" w:type="dxa"/>
            <w:gridSpan w:val="8"/>
            <w:shd w:val="clear" w:color="auto" w:fill="FBD4B4" w:themeFill="accent6" w:themeFillTint="66"/>
          </w:tcPr>
          <w:p w14:paraId="1AA2D489" w14:textId="77777777" w:rsidR="000D5D3F" w:rsidRDefault="000D5D3F" w:rsidP="000D5D3F">
            <w:pPr>
              <w:jc w:val="both"/>
            </w:pPr>
            <w:r>
              <w:rPr>
                <w:b/>
              </w:rPr>
              <w:t>Návrh témat rigorózních prací a témata obhájených prací</w:t>
            </w:r>
          </w:p>
        </w:tc>
      </w:tr>
      <w:tr w:rsidR="000D5D3F" w14:paraId="467D8119" w14:textId="77777777" w:rsidTr="00483B92">
        <w:trPr>
          <w:trHeight w:val="378"/>
        </w:trPr>
        <w:tc>
          <w:tcPr>
            <w:tcW w:w="9351" w:type="dxa"/>
            <w:gridSpan w:val="8"/>
          </w:tcPr>
          <w:p w14:paraId="32F94909" w14:textId="77777777" w:rsidR="000D5D3F" w:rsidRDefault="000D5D3F" w:rsidP="000D5D3F">
            <w:pPr>
              <w:jc w:val="both"/>
            </w:pPr>
          </w:p>
          <w:p w14:paraId="0FB8FAE3" w14:textId="77777777" w:rsidR="000D5D3F" w:rsidRDefault="000D5D3F" w:rsidP="000D5D3F">
            <w:pPr>
              <w:jc w:val="center"/>
            </w:pPr>
          </w:p>
        </w:tc>
      </w:tr>
      <w:tr w:rsidR="000D5D3F" w14:paraId="2896F900" w14:textId="77777777" w:rsidTr="008125E4">
        <w:trPr>
          <w:trHeight w:val="310"/>
        </w:trPr>
        <w:tc>
          <w:tcPr>
            <w:tcW w:w="9351" w:type="dxa"/>
            <w:gridSpan w:val="8"/>
            <w:shd w:val="clear" w:color="auto" w:fill="FBD4B4" w:themeFill="accent6" w:themeFillTint="66"/>
          </w:tcPr>
          <w:p w14:paraId="57CE837B" w14:textId="77777777" w:rsidR="000D5D3F" w:rsidRDefault="000D5D3F" w:rsidP="000D5D3F">
            <w:pPr>
              <w:jc w:val="both"/>
            </w:pPr>
            <w:r>
              <w:rPr>
                <w:b/>
              </w:rPr>
              <w:t xml:space="preserve"> Součásti SRZ a jejich obsah</w:t>
            </w:r>
          </w:p>
        </w:tc>
      </w:tr>
      <w:tr w:rsidR="000D5D3F" w14:paraId="1858F0DA" w14:textId="77777777" w:rsidTr="008125E4">
        <w:tc>
          <w:tcPr>
            <w:tcW w:w="9351" w:type="dxa"/>
            <w:gridSpan w:val="8"/>
          </w:tcPr>
          <w:p w14:paraId="5814283F" w14:textId="77777777" w:rsidR="000D5D3F" w:rsidRDefault="000D5D3F" w:rsidP="000D5D3F">
            <w:pPr>
              <w:jc w:val="center"/>
            </w:pPr>
          </w:p>
        </w:tc>
      </w:tr>
    </w:tbl>
    <w:p w14:paraId="4E58012C" w14:textId="77777777" w:rsidR="003E1762" w:rsidRDefault="003E1762">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137682" w14:paraId="3A3F1621" w14:textId="77777777" w:rsidTr="00E22C77">
        <w:tc>
          <w:tcPr>
            <w:tcW w:w="9855" w:type="dxa"/>
            <w:gridSpan w:val="8"/>
            <w:tcBorders>
              <w:bottom w:val="double" w:sz="4" w:space="0" w:color="auto"/>
            </w:tcBorders>
            <w:shd w:val="clear" w:color="auto" w:fill="BDD6EE"/>
          </w:tcPr>
          <w:p w14:paraId="47DE67C0" w14:textId="56246C35" w:rsidR="00137682" w:rsidRDefault="00137682" w:rsidP="00E22C77">
            <w:pPr>
              <w:jc w:val="both"/>
              <w:rPr>
                <w:b/>
                <w:sz w:val="28"/>
              </w:rPr>
            </w:pPr>
            <w:r>
              <w:lastRenderedPageBreak/>
              <w:br w:type="page"/>
            </w:r>
            <w:r>
              <w:rPr>
                <w:b/>
                <w:sz w:val="28"/>
              </w:rPr>
              <w:t>B-III – Charakteristika studijního předmětu</w:t>
            </w:r>
          </w:p>
        </w:tc>
      </w:tr>
      <w:tr w:rsidR="00137682" w14:paraId="040BA7C8" w14:textId="77777777" w:rsidTr="00E22C77">
        <w:tc>
          <w:tcPr>
            <w:tcW w:w="3086" w:type="dxa"/>
            <w:tcBorders>
              <w:top w:val="double" w:sz="4" w:space="0" w:color="auto"/>
            </w:tcBorders>
            <w:shd w:val="clear" w:color="auto" w:fill="F7CAAC"/>
          </w:tcPr>
          <w:p w14:paraId="2140C09D" w14:textId="77777777" w:rsidR="00137682" w:rsidRDefault="00137682" w:rsidP="00E22C77">
            <w:pPr>
              <w:jc w:val="both"/>
              <w:rPr>
                <w:b/>
              </w:rPr>
            </w:pPr>
            <w:r>
              <w:rPr>
                <w:b/>
              </w:rPr>
              <w:t>Název studijního předmětu</w:t>
            </w:r>
          </w:p>
        </w:tc>
        <w:tc>
          <w:tcPr>
            <w:tcW w:w="6769" w:type="dxa"/>
            <w:gridSpan w:val="7"/>
            <w:tcBorders>
              <w:top w:val="double" w:sz="4" w:space="0" w:color="auto"/>
            </w:tcBorders>
          </w:tcPr>
          <w:p w14:paraId="4C2A0B98" w14:textId="77777777" w:rsidR="00137682" w:rsidRDefault="00137682" w:rsidP="00E22C77">
            <w:pPr>
              <w:jc w:val="both"/>
            </w:pPr>
            <w:r w:rsidRPr="001C4D26">
              <w:t>Inform</w:t>
            </w:r>
            <w:r>
              <w:t>ation Technologies for Economists</w:t>
            </w:r>
          </w:p>
        </w:tc>
      </w:tr>
      <w:tr w:rsidR="00137682" w14:paraId="60011267" w14:textId="77777777" w:rsidTr="00E22C77">
        <w:tc>
          <w:tcPr>
            <w:tcW w:w="3086" w:type="dxa"/>
            <w:shd w:val="clear" w:color="auto" w:fill="F7CAAC"/>
          </w:tcPr>
          <w:p w14:paraId="4E3043CD" w14:textId="77777777" w:rsidR="00137682" w:rsidRDefault="00137682" w:rsidP="00E22C77">
            <w:pPr>
              <w:jc w:val="both"/>
              <w:rPr>
                <w:b/>
              </w:rPr>
            </w:pPr>
            <w:r>
              <w:rPr>
                <w:b/>
              </w:rPr>
              <w:t>Typ předmětu</w:t>
            </w:r>
          </w:p>
        </w:tc>
        <w:tc>
          <w:tcPr>
            <w:tcW w:w="3406" w:type="dxa"/>
            <w:gridSpan w:val="4"/>
          </w:tcPr>
          <w:p w14:paraId="2CA5E664" w14:textId="77777777" w:rsidR="00137682" w:rsidRDefault="00137682" w:rsidP="00E22C77">
            <w:pPr>
              <w:jc w:val="both"/>
            </w:pPr>
            <w:r>
              <w:t>povinný „P“</w:t>
            </w:r>
          </w:p>
        </w:tc>
        <w:tc>
          <w:tcPr>
            <w:tcW w:w="2695" w:type="dxa"/>
            <w:gridSpan w:val="2"/>
            <w:shd w:val="clear" w:color="auto" w:fill="F7CAAC"/>
          </w:tcPr>
          <w:p w14:paraId="738458C6" w14:textId="77777777" w:rsidR="00137682" w:rsidRDefault="00137682" w:rsidP="00E22C77">
            <w:pPr>
              <w:jc w:val="both"/>
            </w:pPr>
            <w:r>
              <w:rPr>
                <w:b/>
              </w:rPr>
              <w:t>doporučený ročník / semestr</w:t>
            </w:r>
          </w:p>
        </w:tc>
        <w:tc>
          <w:tcPr>
            <w:tcW w:w="668" w:type="dxa"/>
          </w:tcPr>
          <w:p w14:paraId="374EAAF4" w14:textId="77777777" w:rsidR="00137682" w:rsidRDefault="00137682" w:rsidP="00E22C77">
            <w:pPr>
              <w:jc w:val="both"/>
            </w:pPr>
            <w:r>
              <w:t>1/Z</w:t>
            </w:r>
          </w:p>
        </w:tc>
      </w:tr>
      <w:tr w:rsidR="00137682" w14:paraId="7DF3B741" w14:textId="77777777" w:rsidTr="00E22C77">
        <w:tc>
          <w:tcPr>
            <w:tcW w:w="3086" w:type="dxa"/>
            <w:shd w:val="clear" w:color="auto" w:fill="F7CAAC"/>
          </w:tcPr>
          <w:p w14:paraId="242BE95D" w14:textId="77777777" w:rsidR="00137682" w:rsidRDefault="00137682" w:rsidP="00E22C77">
            <w:pPr>
              <w:jc w:val="both"/>
              <w:rPr>
                <w:b/>
              </w:rPr>
            </w:pPr>
            <w:r>
              <w:rPr>
                <w:b/>
              </w:rPr>
              <w:t>Rozsah studijního předmětu</w:t>
            </w:r>
          </w:p>
        </w:tc>
        <w:tc>
          <w:tcPr>
            <w:tcW w:w="1701" w:type="dxa"/>
            <w:gridSpan w:val="2"/>
          </w:tcPr>
          <w:p w14:paraId="43A4567F" w14:textId="77777777" w:rsidR="00137682" w:rsidRDefault="00137682" w:rsidP="00E22C77">
            <w:pPr>
              <w:jc w:val="both"/>
            </w:pPr>
            <w:r>
              <w:t>26c</w:t>
            </w:r>
          </w:p>
        </w:tc>
        <w:tc>
          <w:tcPr>
            <w:tcW w:w="889" w:type="dxa"/>
            <w:shd w:val="clear" w:color="auto" w:fill="F7CAAC"/>
          </w:tcPr>
          <w:p w14:paraId="12972B71" w14:textId="77777777" w:rsidR="00137682" w:rsidRDefault="00137682" w:rsidP="00E22C77">
            <w:pPr>
              <w:jc w:val="both"/>
              <w:rPr>
                <w:b/>
              </w:rPr>
            </w:pPr>
            <w:r>
              <w:rPr>
                <w:b/>
              </w:rPr>
              <w:t xml:space="preserve">hod. </w:t>
            </w:r>
          </w:p>
        </w:tc>
        <w:tc>
          <w:tcPr>
            <w:tcW w:w="816" w:type="dxa"/>
          </w:tcPr>
          <w:p w14:paraId="4C6A57B4" w14:textId="77777777" w:rsidR="00137682" w:rsidRDefault="00137682" w:rsidP="00E22C77">
            <w:pPr>
              <w:jc w:val="both"/>
            </w:pPr>
            <w:r>
              <w:t>26</w:t>
            </w:r>
          </w:p>
        </w:tc>
        <w:tc>
          <w:tcPr>
            <w:tcW w:w="2156" w:type="dxa"/>
            <w:shd w:val="clear" w:color="auto" w:fill="F7CAAC"/>
          </w:tcPr>
          <w:p w14:paraId="26B38370" w14:textId="77777777" w:rsidR="00137682" w:rsidRDefault="00137682" w:rsidP="00E22C77">
            <w:pPr>
              <w:jc w:val="both"/>
              <w:rPr>
                <w:b/>
              </w:rPr>
            </w:pPr>
            <w:r>
              <w:rPr>
                <w:b/>
              </w:rPr>
              <w:t>kreditů</w:t>
            </w:r>
          </w:p>
        </w:tc>
        <w:tc>
          <w:tcPr>
            <w:tcW w:w="1207" w:type="dxa"/>
            <w:gridSpan w:val="2"/>
          </w:tcPr>
          <w:p w14:paraId="4FC61A81" w14:textId="77777777" w:rsidR="00137682" w:rsidRDefault="00137682" w:rsidP="00E22C77">
            <w:pPr>
              <w:jc w:val="both"/>
            </w:pPr>
            <w:r>
              <w:t>3</w:t>
            </w:r>
          </w:p>
        </w:tc>
      </w:tr>
      <w:tr w:rsidR="00137682" w14:paraId="66952C04" w14:textId="77777777" w:rsidTr="00E22C77">
        <w:tc>
          <w:tcPr>
            <w:tcW w:w="3086" w:type="dxa"/>
            <w:shd w:val="clear" w:color="auto" w:fill="F7CAAC"/>
          </w:tcPr>
          <w:p w14:paraId="09CA2424" w14:textId="77777777" w:rsidR="00137682" w:rsidRDefault="00137682" w:rsidP="00E22C77">
            <w:pPr>
              <w:jc w:val="both"/>
              <w:rPr>
                <w:b/>
                <w:sz w:val="22"/>
              </w:rPr>
            </w:pPr>
            <w:r>
              <w:rPr>
                <w:b/>
              </w:rPr>
              <w:t>Prerekvizity, korekvizity, ekvivalence</w:t>
            </w:r>
          </w:p>
        </w:tc>
        <w:tc>
          <w:tcPr>
            <w:tcW w:w="6769" w:type="dxa"/>
            <w:gridSpan w:val="7"/>
          </w:tcPr>
          <w:p w14:paraId="2AD91F5E" w14:textId="77777777" w:rsidR="00137682" w:rsidRDefault="00137682" w:rsidP="00E22C77">
            <w:pPr>
              <w:jc w:val="both"/>
            </w:pPr>
          </w:p>
        </w:tc>
      </w:tr>
      <w:tr w:rsidR="00137682" w14:paraId="7EC086CC" w14:textId="77777777" w:rsidTr="00E22C77">
        <w:tc>
          <w:tcPr>
            <w:tcW w:w="3086" w:type="dxa"/>
            <w:shd w:val="clear" w:color="auto" w:fill="F7CAAC"/>
          </w:tcPr>
          <w:p w14:paraId="03C6919D" w14:textId="77777777" w:rsidR="00137682" w:rsidRDefault="00137682" w:rsidP="00E22C77">
            <w:pPr>
              <w:jc w:val="both"/>
              <w:rPr>
                <w:b/>
              </w:rPr>
            </w:pPr>
            <w:r>
              <w:rPr>
                <w:b/>
              </w:rPr>
              <w:t>Způsob ověření studijních výsledků</w:t>
            </w:r>
          </w:p>
        </w:tc>
        <w:tc>
          <w:tcPr>
            <w:tcW w:w="3406" w:type="dxa"/>
            <w:gridSpan w:val="4"/>
          </w:tcPr>
          <w:p w14:paraId="73CCE6AF" w14:textId="77777777" w:rsidR="00137682" w:rsidRDefault="00137682" w:rsidP="00E22C77">
            <w:pPr>
              <w:jc w:val="both"/>
            </w:pPr>
            <w:r>
              <w:t>klasifikovaný zápočet</w:t>
            </w:r>
          </w:p>
        </w:tc>
        <w:tc>
          <w:tcPr>
            <w:tcW w:w="2156" w:type="dxa"/>
            <w:shd w:val="clear" w:color="auto" w:fill="F7CAAC"/>
          </w:tcPr>
          <w:p w14:paraId="16BABFB0" w14:textId="77777777" w:rsidR="00137682" w:rsidRDefault="00137682" w:rsidP="00E22C77">
            <w:pPr>
              <w:jc w:val="both"/>
              <w:rPr>
                <w:b/>
              </w:rPr>
            </w:pPr>
            <w:r>
              <w:rPr>
                <w:b/>
              </w:rPr>
              <w:t>Forma výuky</w:t>
            </w:r>
          </w:p>
        </w:tc>
        <w:tc>
          <w:tcPr>
            <w:tcW w:w="1207" w:type="dxa"/>
            <w:gridSpan w:val="2"/>
          </w:tcPr>
          <w:p w14:paraId="15587D03" w14:textId="77777777" w:rsidR="00137682" w:rsidRDefault="00137682" w:rsidP="00E22C77">
            <w:pPr>
              <w:jc w:val="both"/>
            </w:pPr>
            <w:r>
              <w:t>cvičení</w:t>
            </w:r>
          </w:p>
        </w:tc>
      </w:tr>
      <w:tr w:rsidR="00137682" w14:paraId="27C5EE48" w14:textId="77777777" w:rsidTr="00E22C77">
        <w:tc>
          <w:tcPr>
            <w:tcW w:w="3086" w:type="dxa"/>
            <w:shd w:val="clear" w:color="auto" w:fill="F7CAAC"/>
          </w:tcPr>
          <w:p w14:paraId="3B002E7B" w14:textId="77777777" w:rsidR="00137682" w:rsidRDefault="00137682" w:rsidP="00E22C77">
            <w:pPr>
              <w:jc w:val="both"/>
              <w:rPr>
                <w:b/>
              </w:rPr>
            </w:pPr>
            <w:r>
              <w:rPr>
                <w:b/>
              </w:rPr>
              <w:t>Forma způsobu ověření studijních výsledků a další požadavky na studenta</w:t>
            </w:r>
          </w:p>
        </w:tc>
        <w:tc>
          <w:tcPr>
            <w:tcW w:w="6769" w:type="dxa"/>
            <w:gridSpan w:val="7"/>
            <w:tcBorders>
              <w:bottom w:val="nil"/>
            </w:tcBorders>
          </w:tcPr>
          <w:p w14:paraId="1103ED98" w14:textId="77777777" w:rsidR="00137682" w:rsidRDefault="00137682" w:rsidP="00E22C77">
            <w:pPr>
              <w:jc w:val="both"/>
            </w:pPr>
            <w:r>
              <w:t>Způsob zakončení předmětu – klasifikovaný zápočet</w:t>
            </w:r>
          </w:p>
          <w:p w14:paraId="69C0E2B3" w14:textId="1FA4FE94" w:rsidR="00137682" w:rsidRDefault="005774C6" w:rsidP="005774C6">
            <w:pPr>
              <w:jc w:val="both"/>
            </w:pPr>
            <w:r w:rsidRPr="00E357AF">
              <w:t>Požadavky k</w:t>
            </w:r>
            <w:r>
              <w:t>e klasifikovanému</w:t>
            </w:r>
            <w:r w:rsidRPr="00E357AF">
              <w:t> zápočtu:</w:t>
            </w:r>
            <w:r>
              <w:t xml:space="preserve"> </w:t>
            </w:r>
            <w:r w:rsidR="00137682" w:rsidRPr="00137682">
              <w:t xml:space="preserve">Úspěšné absolvování průběžného </w:t>
            </w:r>
            <w:r w:rsidR="002D1C6C">
              <w:t>(50</w:t>
            </w:r>
            <w:r w:rsidR="004F51C3">
              <w:t xml:space="preserve"> </w:t>
            </w:r>
            <w:r w:rsidR="002D1C6C">
              <w:t>%) a zápočtového testu na 60</w:t>
            </w:r>
            <w:r w:rsidR="004F51C3">
              <w:t xml:space="preserve"> </w:t>
            </w:r>
            <w:r w:rsidR="00137682" w:rsidRPr="00137682">
              <w:t>% (hodnocení známkou).</w:t>
            </w:r>
            <w:r>
              <w:t xml:space="preserve"> </w:t>
            </w:r>
            <w:r w:rsidR="00137682" w:rsidRPr="00137682">
              <w:t>Úspěšné zvládnutí dané problematiky na PC (viz anotace předmětu). Vypracování zadaných úkolů na PC a odevzdání ZP ve stanoveném termínu (hodnocení známkou).</w:t>
            </w:r>
            <w:r w:rsidR="00137682">
              <w:t xml:space="preserve"> </w:t>
            </w:r>
          </w:p>
        </w:tc>
      </w:tr>
      <w:tr w:rsidR="00137682" w14:paraId="5E3F29AA" w14:textId="77777777" w:rsidTr="00E22C77">
        <w:trPr>
          <w:trHeight w:val="245"/>
        </w:trPr>
        <w:tc>
          <w:tcPr>
            <w:tcW w:w="9855" w:type="dxa"/>
            <w:gridSpan w:val="8"/>
            <w:tcBorders>
              <w:top w:val="nil"/>
            </w:tcBorders>
          </w:tcPr>
          <w:p w14:paraId="6F53004B" w14:textId="77777777" w:rsidR="00137682" w:rsidRDefault="00137682" w:rsidP="00E22C77">
            <w:pPr>
              <w:jc w:val="both"/>
            </w:pPr>
          </w:p>
        </w:tc>
      </w:tr>
      <w:tr w:rsidR="00C54B25" w14:paraId="26C7FB35" w14:textId="77777777" w:rsidTr="00E22C77">
        <w:trPr>
          <w:trHeight w:val="197"/>
        </w:trPr>
        <w:tc>
          <w:tcPr>
            <w:tcW w:w="3086" w:type="dxa"/>
            <w:tcBorders>
              <w:top w:val="nil"/>
            </w:tcBorders>
            <w:shd w:val="clear" w:color="auto" w:fill="F7CAAC"/>
          </w:tcPr>
          <w:p w14:paraId="382E58AB" w14:textId="77777777" w:rsidR="00C54B25" w:rsidRDefault="00C54B25" w:rsidP="00C54B25">
            <w:pPr>
              <w:jc w:val="both"/>
              <w:rPr>
                <w:b/>
              </w:rPr>
            </w:pPr>
            <w:r>
              <w:rPr>
                <w:b/>
              </w:rPr>
              <w:t>Garant předmětu</w:t>
            </w:r>
          </w:p>
        </w:tc>
        <w:tc>
          <w:tcPr>
            <w:tcW w:w="6769" w:type="dxa"/>
            <w:gridSpan w:val="7"/>
            <w:tcBorders>
              <w:top w:val="nil"/>
            </w:tcBorders>
          </w:tcPr>
          <w:p w14:paraId="650C5FE7" w14:textId="1B382664" w:rsidR="00C54B25" w:rsidRPr="00872351" w:rsidRDefault="002B4A59" w:rsidP="00C54B25">
            <w:pPr>
              <w:jc w:val="both"/>
            </w:pPr>
            <w:r>
              <w:rPr>
                <w:color w:val="000000"/>
              </w:rPr>
              <w:t>Ing. Tomáš Urbánek</w:t>
            </w:r>
          </w:p>
        </w:tc>
      </w:tr>
      <w:tr w:rsidR="00C54B25" w14:paraId="2DAC929B" w14:textId="77777777" w:rsidTr="00E22C77">
        <w:trPr>
          <w:trHeight w:val="243"/>
        </w:trPr>
        <w:tc>
          <w:tcPr>
            <w:tcW w:w="3086" w:type="dxa"/>
            <w:tcBorders>
              <w:top w:val="nil"/>
            </w:tcBorders>
            <w:shd w:val="clear" w:color="auto" w:fill="F7CAAC"/>
          </w:tcPr>
          <w:p w14:paraId="60FCF55F" w14:textId="77777777" w:rsidR="00C54B25" w:rsidRDefault="00C54B25" w:rsidP="00C54B25">
            <w:pPr>
              <w:jc w:val="both"/>
              <w:rPr>
                <w:b/>
              </w:rPr>
            </w:pPr>
            <w:r>
              <w:rPr>
                <w:b/>
              </w:rPr>
              <w:t>Zapojení garanta do výuky předmětu</w:t>
            </w:r>
          </w:p>
        </w:tc>
        <w:tc>
          <w:tcPr>
            <w:tcW w:w="6769" w:type="dxa"/>
            <w:gridSpan w:val="7"/>
            <w:tcBorders>
              <w:top w:val="nil"/>
            </w:tcBorders>
          </w:tcPr>
          <w:p w14:paraId="635E2489" w14:textId="77777777" w:rsidR="00C54B25" w:rsidRPr="00872351" w:rsidRDefault="00C54B25" w:rsidP="002D1C6C">
            <w:pPr>
              <w:jc w:val="both"/>
            </w:pPr>
            <w:r w:rsidRPr="00E357AF">
              <w:t xml:space="preserve">Garant se </w:t>
            </w:r>
            <w:r>
              <w:t>podílí v rozsahu 100</w:t>
            </w:r>
            <w:r w:rsidR="004F51C3">
              <w:t xml:space="preserve"> </w:t>
            </w:r>
            <w:r w:rsidRPr="00E357AF">
              <w:t>%, dále stanovuje koncepci cvičení</w:t>
            </w:r>
            <w:r>
              <w:t xml:space="preserve"> </w:t>
            </w:r>
            <w:r w:rsidRPr="00E357AF">
              <w:t>a dohlíží na jejich jednotné vedení.</w:t>
            </w:r>
          </w:p>
        </w:tc>
      </w:tr>
      <w:tr w:rsidR="00C54B25" w14:paraId="325EA61E" w14:textId="77777777" w:rsidTr="00E22C77">
        <w:tc>
          <w:tcPr>
            <w:tcW w:w="3086" w:type="dxa"/>
            <w:shd w:val="clear" w:color="auto" w:fill="F7CAAC"/>
          </w:tcPr>
          <w:p w14:paraId="5081214B" w14:textId="77777777" w:rsidR="00C54B25" w:rsidRDefault="00C54B25" w:rsidP="00C54B25">
            <w:pPr>
              <w:jc w:val="both"/>
              <w:rPr>
                <w:b/>
              </w:rPr>
            </w:pPr>
            <w:r>
              <w:rPr>
                <w:b/>
              </w:rPr>
              <w:t>Vyučující</w:t>
            </w:r>
          </w:p>
        </w:tc>
        <w:tc>
          <w:tcPr>
            <w:tcW w:w="6769" w:type="dxa"/>
            <w:gridSpan w:val="7"/>
            <w:tcBorders>
              <w:bottom w:val="nil"/>
            </w:tcBorders>
          </w:tcPr>
          <w:p w14:paraId="04E7240C" w14:textId="73EA8461" w:rsidR="00C54B25" w:rsidRPr="00872351" w:rsidRDefault="002B4A59" w:rsidP="002B4A59">
            <w:pPr>
              <w:jc w:val="both"/>
            </w:pPr>
            <w:r>
              <w:rPr>
                <w:color w:val="000000"/>
              </w:rPr>
              <w:t>Ing. Tomáš Urbánek</w:t>
            </w:r>
            <w:r w:rsidR="00C54B25" w:rsidRPr="00872351">
              <w:t xml:space="preserve"> – </w:t>
            </w:r>
            <w:r w:rsidR="00C54B25">
              <w:t>cvičení</w:t>
            </w:r>
            <w:r w:rsidR="00C54B25" w:rsidRPr="00872351">
              <w:t xml:space="preserve"> (100%)</w:t>
            </w:r>
          </w:p>
        </w:tc>
      </w:tr>
      <w:tr w:rsidR="00137682" w14:paraId="4B028B38" w14:textId="77777777" w:rsidTr="00E22C77">
        <w:trPr>
          <w:trHeight w:val="70"/>
        </w:trPr>
        <w:tc>
          <w:tcPr>
            <w:tcW w:w="9855" w:type="dxa"/>
            <w:gridSpan w:val="8"/>
            <w:tcBorders>
              <w:top w:val="nil"/>
            </w:tcBorders>
          </w:tcPr>
          <w:p w14:paraId="7417AADB" w14:textId="77777777" w:rsidR="00137682" w:rsidRDefault="00137682" w:rsidP="00E22C77">
            <w:pPr>
              <w:jc w:val="both"/>
            </w:pPr>
          </w:p>
        </w:tc>
      </w:tr>
      <w:tr w:rsidR="00137682" w14:paraId="34AE292F" w14:textId="77777777" w:rsidTr="00E22C77">
        <w:tc>
          <w:tcPr>
            <w:tcW w:w="3086" w:type="dxa"/>
            <w:shd w:val="clear" w:color="auto" w:fill="F7CAAC"/>
          </w:tcPr>
          <w:p w14:paraId="3BA3C055" w14:textId="77777777" w:rsidR="00137682" w:rsidRDefault="00137682" w:rsidP="00E22C77">
            <w:pPr>
              <w:jc w:val="both"/>
              <w:rPr>
                <w:b/>
              </w:rPr>
            </w:pPr>
            <w:r>
              <w:rPr>
                <w:b/>
              </w:rPr>
              <w:t>Stručná anotace předmětu</w:t>
            </w:r>
          </w:p>
        </w:tc>
        <w:tc>
          <w:tcPr>
            <w:tcW w:w="6769" w:type="dxa"/>
            <w:gridSpan w:val="7"/>
            <w:tcBorders>
              <w:bottom w:val="nil"/>
            </w:tcBorders>
          </w:tcPr>
          <w:p w14:paraId="14164051" w14:textId="77777777" w:rsidR="00137682" w:rsidRDefault="00137682" w:rsidP="00E22C77"/>
        </w:tc>
      </w:tr>
      <w:tr w:rsidR="00137682" w14:paraId="38999796" w14:textId="77777777" w:rsidTr="00E22C77">
        <w:trPr>
          <w:trHeight w:val="263"/>
        </w:trPr>
        <w:tc>
          <w:tcPr>
            <w:tcW w:w="9855" w:type="dxa"/>
            <w:gridSpan w:val="8"/>
            <w:tcBorders>
              <w:top w:val="nil"/>
              <w:bottom w:val="single" w:sz="12" w:space="0" w:color="auto"/>
            </w:tcBorders>
          </w:tcPr>
          <w:p w14:paraId="186ECE09" w14:textId="77777777" w:rsidR="00137682" w:rsidRDefault="00137682" w:rsidP="009322C2">
            <w:pPr>
              <w:jc w:val="both"/>
            </w:pPr>
            <w:r>
              <w:t>Hlavním cílem kurzu je sjednotit informační a počítačovou gramotnost studentů směrem, který umožní plynulý náběh návazných předmětů bakalářského studia FaME, včetně jejich aplikace. Výuka předmětu je zaměřena na hlavní aspekty technických a programových prostředků počítačů, práci s portály v počítačové síti, aplikace pro podporu osobní informatiky (Office Automation) a zvládnutí práce se souborovým manažerem, včetně služeb internetu. Zvláštní důraz je kladen na dovednosti a schopnosti využívat prostředky lineárního programování v manažerském rozhodování s využitím doplňku Řešitel MS Excel, kdy studenti řeší konkrétní problémové situace vycházející z běžné firemní praxe. Současně jsou u studentů rozvíjeny komplexně dovednosti, schopnosti a návyky potřebné pro jejich samostatnou profesní činnost. Splnění tohoto cíle je klíčem k aplikaci získaných poznatků při řešení základních úloh ekonomické a manažerské praxe v návazných předmětech bakalářského studia i v některých kurzech magisterského stupně.</w:t>
            </w:r>
          </w:p>
          <w:p w14:paraId="5C7F718A" w14:textId="77777777" w:rsidR="00137682" w:rsidRDefault="00137682" w:rsidP="009322C2">
            <w:pPr>
              <w:jc w:val="both"/>
            </w:pPr>
            <w:r>
              <w:t>Předpokladem jsou znalosti a dovednosti získané na středním stupni na úrovni "středně pokročilý uživatel", zejména znalost práce pod OS Windows, znalost základních aplikací pro podporu osobní informatiky (Office Automation), včetně služeb internetu. Kurz znalosti a dovednosti dále rozvíjí a upevňuje, aktualizuje a vhodně doplňuje. Rovněž se předpokládá značná míra samostatné práce na PC při zvládnutí tohoto kurzu.</w:t>
            </w:r>
          </w:p>
          <w:p w14:paraId="37C02B34" w14:textId="77777777" w:rsidR="00A15583" w:rsidRDefault="00A15583" w:rsidP="009322C2">
            <w:pPr>
              <w:jc w:val="both"/>
            </w:pPr>
            <w:r>
              <w:t>Obsah</w:t>
            </w:r>
          </w:p>
          <w:p w14:paraId="6B62FC0A" w14:textId="77777777" w:rsidR="00A15583" w:rsidRDefault="00A15583" w:rsidP="00A15583">
            <w:pPr>
              <w:jc w:val="both"/>
            </w:pPr>
            <w:r>
              <w:t>Teoretická část kurzu podává komplexní přehled hlavních oblastí informatiky:</w:t>
            </w:r>
          </w:p>
          <w:p w14:paraId="4F6BF090" w14:textId="1AEC96DA" w:rsidR="00A15583" w:rsidRPr="00D52CD0" w:rsidRDefault="00A15583" w:rsidP="0031440D">
            <w:pPr>
              <w:pStyle w:val="Odstavecseseznamem"/>
              <w:numPr>
                <w:ilvl w:val="1"/>
                <w:numId w:val="105"/>
              </w:numPr>
              <w:spacing w:after="0"/>
              <w:ind w:left="396" w:hanging="284"/>
              <w:jc w:val="both"/>
            </w:pPr>
            <w:r w:rsidRPr="0031440D">
              <w:rPr>
                <w:rFonts w:ascii="Times New Roman" w:hAnsi="Times New Roman"/>
                <w:sz w:val="20"/>
                <w:szCs w:val="20"/>
              </w:rPr>
              <w:t>informace a data, kódy a kódování, komprese a prezentace dat</w:t>
            </w:r>
            <w:r>
              <w:rPr>
                <w:rFonts w:ascii="Times New Roman" w:hAnsi="Times New Roman"/>
                <w:sz w:val="20"/>
                <w:szCs w:val="20"/>
              </w:rPr>
              <w:t>,</w:t>
            </w:r>
          </w:p>
          <w:p w14:paraId="7AF8918F" w14:textId="32985435" w:rsidR="00A15583" w:rsidRPr="00D52CD0" w:rsidRDefault="00A15583" w:rsidP="0031440D">
            <w:pPr>
              <w:pStyle w:val="Odstavecseseznamem"/>
              <w:numPr>
                <w:ilvl w:val="1"/>
                <w:numId w:val="105"/>
              </w:numPr>
              <w:spacing w:after="0"/>
              <w:ind w:left="396" w:hanging="284"/>
              <w:jc w:val="both"/>
            </w:pPr>
            <w:r w:rsidRPr="0031440D">
              <w:rPr>
                <w:rFonts w:ascii="Times New Roman" w:hAnsi="Times New Roman"/>
                <w:sz w:val="20"/>
                <w:szCs w:val="20"/>
              </w:rPr>
              <w:t>technické prostředky počítačů (HW), informační systémy a informační technologie</w:t>
            </w:r>
            <w:r>
              <w:rPr>
                <w:rFonts w:ascii="Times New Roman" w:hAnsi="Times New Roman"/>
                <w:sz w:val="20"/>
                <w:szCs w:val="20"/>
              </w:rPr>
              <w:t>,</w:t>
            </w:r>
          </w:p>
          <w:p w14:paraId="2CF52591" w14:textId="3DCABD68" w:rsidR="00A15583" w:rsidRPr="00D52CD0" w:rsidRDefault="00A15583" w:rsidP="0031440D">
            <w:pPr>
              <w:pStyle w:val="Odstavecseseznamem"/>
              <w:numPr>
                <w:ilvl w:val="1"/>
                <w:numId w:val="105"/>
              </w:numPr>
              <w:spacing w:after="0"/>
              <w:ind w:left="396" w:hanging="284"/>
              <w:jc w:val="both"/>
            </w:pPr>
            <w:r w:rsidRPr="0031440D">
              <w:rPr>
                <w:rFonts w:ascii="Times New Roman" w:hAnsi="Times New Roman"/>
                <w:sz w:val="20"/>
                <w:szCs w:val="20"/>
              </w:rPr>
              <w:t>softwarové vybavení počítačů, operační systémy, aplikační software, kancelářské aplikace,</w:t>
            </w:r>
          </w:p>
          <w:p w14:paraId="53AF0703" w14:textId="080FF9D2" w:rsidR="00A15583" w:rsidRPr="00D52CD0" w:rsidRDefault="00A15583" w:rsidP="0031440D">
            <w:pPr>
              <w:pStyle w:val="Odstavecseseznamem"/>
              <w:numPr>
                <w:ilvl w:val="1"/>
                <w:numId w:val="105"/>
              </w:numPr>
              <w:spacing w:after="0"/>
              <w:ind w:left="396" w:hanging="284"/>
              <w:jc w:val="both"/>
            </w:pPr>
            <w:r w:rsidRPr="0031440D">
              <w:rPr>
                <w:rFonts w:ascii="Times New Roman" w:hAnsi="Times New Roman"/>
                <w:sz w:val="20"/>
                <w:szCs w:val="20"/>
              </w:rPr>
              <w:t>komunikace a počítačové sítě, síťové standardy a protokoly, vybrané služby na Internetu</w:t>
            </w:r>
            <w:r>
              <w:rPr>
                <w:rFonts w:ascii="Times New Roman" w:hAnsi="Times New Roman"/>
                <w:sz w:val="20"/>
                <w:szCs w:val="20"/>
              </w:rPr>
              <w:t>,</w:t>
            </w:r>
          </w:p>
          <w:p w14:paraId="7CACE809" w14:textId="1386DB05" w:rsidR="00A15583" w:rsidRPr="00D52CD0" w:rsidRDefault="00A15583" w:rsidP="0031440D">
            <w:pPr>
              <w:pStyle w:val="Odstavecseseznamem"/>
              <w:numPr>
                <w:ilvl w:val="1"/>
                <w:numId w:val="105"/>
              </w:numPr>
              <w:spacing w:after="0"/>
              <w:ind w:left="396" w:hanging="284"/>
              <w:jc w:val="both"/>
            </w:pPr>
            <w:r w:rsidRPr="0031440D">
              <w:rPr>
                <w:rFonts w:ascii="Times New Roman" w:hAnsi="Times New Roman"/>
                <w:sz w:val="20"/>
                <w:szCs w:val="20"/>
              </w:rPr>
              <w:t>bezpečnost na Internetu, ergonomie práce na PC.</w:t>
            </w:r>
          </w:p>
          <w:p w14:paraId="32A9BB4F" w14:textId="67EFACFA" w:rsidR="00A15583" w:rsidRDefault="00A15583" w:rsidP="00A15583">
            <w:pPr>
              <w:jc w:val="both"/>
            </w:pPr>
            <w:r>
              <w:t>Praktická část je zaměřena na prohloubení znalostí v oblasti osobní informatiky (Office 2019):</w:t>
            </w:r>
          </w:p>
          <w:p w14:paraId="34839EB7" w14:textId="70CBDBCB" w:rsidR="00A15583" w:rsidRPr="00D52CD0" w:rsidRDefault="00A15583" w:rsidP="0031440D">
            <w:pPr>
              <w:pStyle w:val="Odstavecseseznamem"/>
              <w:numPr>
                <w:ilvl w:val="0"/>
                <w:numId w:val="110"/>
              </w:numPr>
              <w:ind w:left="396" w:hanging="284"/>
              <w:jc w:val="both"/>
            </w:pPr>
            <w:r w:rsidRPr="0031440D">
              <w:rPr>
                <w:rFonts w:ascii="Times New Roman" w:hAnsi="Times New Roman"/>
                <w:sz w:val="20"/>
                <w:szCs w:val="20"/>
              </w:rPr>
              <w:t>práce s OS (WIN 10), pokročilá tvorba, zpracování a úpravy dokumentů, formátování oddílu</w:t>
            </w:r>
            <w:r>
              <w:rPr>
                <w:rFonts w:ascii="Times New Roman" w:hAnsi="Times New Roman"/>
                <w:sz w:val="20"/>
                <w:szCs w:val="20"/>
              </w:rPr>
              <w:t>,</w:t>
            </w:r>
          </w:p>
          <w:p w14:paraId="386CA43A" w14:textId="0F45F802" w:rsidR="00A15583" w:rsidRPr="00D52CD0" w:rsidRDefault="00A15583" w:rsidP="0031440D">
            <w:pPr>
              <w:pStyle w:val="Odstavecseseznamem"/>
              <w:numPr>
                <w:ilvl w:val="0"/>
                <w:numId w:val="110"/>
              </w:numPr>
              <w:ind w:left="396" w:hanging="284"/>
              <w:jc w:val="both"/>
            </w:pPr>
            <w:r w:rsidRPr="0031440D">
              <w:rPr>
                <w:rFonts w:ascii="Times New Roman" w:hAnsi="Times New Roman"/>
                <w:sz w:val="20"/>
                <w:szCs w:val="20"/>
              </w:rPr>
              <w:t>informační zdroje, portály UTB, vyhledávání informací, služby internetu, souborový manažer,</w:t>
            </w:r>
          </w:p>
          <w:p w14:paraId="6DE30090" w14:textId="778E8BDB" w:rsidR="00A15583" w:rsidRDefault="00A15583" w:rsidP="002E6DF0">
            <w:pPr>
              <w:pStyle w:val="Odstavecseseznamem"/>
              <w:numPr>
                <w:ilvl w:val="0"/>
                <w:numId w:val="109"/>
              </w:numPr>
              <w:ind w:left="396" w:hanging="284"/>
              <w:jc w:val="both"/>
            </w:pPr>
            <w:r w:rsidRPr="0031440D">
              <w:rPr>
                <w:rFonts w:ascii="Times New Roman" w:hAnsi="Times New Roman"/>
                <w:sz w:val="20"/>
                <w:szCs w:val="20"/>
              </w:rPr>
              <w:t>pokročilá tvorba prezentace, tabulkový procesor - grafy, funkce a vzorce, práce s</w:t>
            </w:r>
            <w:r>
              <w:rPr>
                <w:rFonts w:ascii="Times New Roman" w:hAnsi="Times New Roman"/>
                <w:sz w:val="20"/>
                <w:szCs w:val="20"/>
              </w:rPr>
              <w:t> </w:t>
            </w:r>
            <w:r w:rsidRPr="0031440D">
              <w:rPr>
                <w:rFonts w:ascii="Times New Roman" w:hAnsi="Times New Roman"/>
                <w:sz w:val="20"/>
                <w:szCs w:val="20"/>
              </w:rPr>
              <w:t>databází</w:t>
            </w:r>
            <w:r>
              <w:rPr>
                <w:rFonts w:ascii="Times New Roman" w:hAnsi="Times New Roman"/>
                <w:sz w:val="20"/>
                <w:szCs w:val="20"/>
              </w:rPr>
              <w:t>.</w:t>
            </w:r>
          </w:p>
        </w:tc>
      </w:tr>
      <w:tr w:rsidR="00137682" w14:paraId="0D391AA5" w14:textId="77777777" w:rsidTr="00E22C77">
        <w:trPr>
          <w:trHeight w:val="265"/>
        </w:trPr>
        <w:tc>
          <w:tcPr>
            <w:tcW w:w="3653" w:type="dxa"/>
            <w:gridSpan w:val="2"/>
            <w:tcBorders>
              <w:top w:val="nil"/>
            </w:tcBorders>
            <w:shd w:val="clear" w:color="auto" w:fill="F7CAAC"/>
          </w:tcPr>
          <w:p w14:paraId="77593852" w14:textId="77777777" w:rsidR="00137682" w:rsidRPr="007046D4" w:rsidRDefault="00137682" w:rsidP="00E22C77">
            <w:pPr>
              <w:jc w:val="both"/>
              <w:rPr>
                <w:bCs/>
              </w:rPr>
            </w:pPr>
            <w:r w:rsidRPr="007046D4">
              <w:rPr>
                <w:bCs/>
              </w:rPr>
              <w:t>Studijní literatura a studijní pomůcky</w:t>
            </w:r>
          </w:p>
        </w:tc>
        <w:tc>
          <w:tcPr>
            <w:tcW w:w="6202" w:type="dxa"/>
            <w:gridSpan w:val="6"/>
            <w:tcBorders>
              <w:top w:val="nil"/>
              <w:bottom w:val="nil"/>
            </w:tcBorders>
          </w:tcPr>
          <w:p w14:paraId="34D29208" w14:textId="77777777" w:rsidR="00137682" w:rsidRPr="007046D4" w:rsidRDefault="00137682" w:rsidP="00E22C77">
            <w:pPr>
              <w:jc w:val="both"/>
              <w:rPr>
                <w:bCs/>
              </w:rPr>
            </w:pPr>
          </w:p>
        </w:tc>
      </w:tr>
      <w:tr w:rsidR="00137682" w14:paraId="43531C13" w14:textId="77777777" w:rsidTr="00E22C77">
        <w:trPr>
          <w:trHeight w:val="229"/>
        </w:trPr>
        <w:tc>
          <w:tcPr>
            <w:tcW w:w="9855" w:type="dxa"/>
            <w:gridSpan w:val="8"/>
            <w:tcBorders>
              <w:top w:val="nil"/>
            </w:tcBorders>
          </w:tcPr>
          <w:p w14:paraId="62BFE855" w14:textId="77777777" w:rsidR="00137682" w:rsidRPr="0017767D" w:rsidRDefault="00137682" w:rsidP="00E22C77">
            <w:pPr>
              <w:jc w:val="both"/>
              <w:rPr>
                <w:b/>
                <w:bCs/>
              </w:rPr>
            </w:pPr>
            <w:r>
              <w:rPr>
                <w:b/>
                <w:bCs/>
              </w:rPr>
              <w:t>Povinná literatura</w:t>
            </w:r>
          </w:p>
          <w:p w14:paraId="7740EE26" w14:textId="77777777" w:rsidR="00137682" w:rsidRPr="007046D4" w:rsidRDefault="00137682" w:rsidP="00E22C77">
            <w:pPr>
              <w:jc w:val="both"/>
              <w:rPr>
                <w:bCs/>
              </w:rPr>
            </w:pPr>
            <w:r>
              <w:rPr>
                <w:bCs/>
              </w:rPr>
              <w:t xml:space="preserve">LAMBERT, J., CURTIS, F. </w:t>
            </w:r>
            <w:r w:rsidRPr="00137682">
              <w:rPr>
                <w:bCs/>
                <w:i/>
              </w:rPr>
              <w:t xml:space="preserve">Microsoft Office 2016: Step by step. </w:t>
            </w:r>
            <w:r>
              <w:rPr>
                <w:bCs/>
              </w:rPr>
              <w:t>Redmond: Microsoft Press, 2015, 592 p. ISBN 978-0-7356-9923-6</w:t>
            </w:r>
          </w:p>
          <w:p w14:paraId="10FD2FE1" w14:textId="77777777" w:rsidR="00137682" w:rsidRPr="0017767D" w:rsidRDefault="00137682" w:rsidP="00E22C77">
            <w:pPr>
              <w:jc w:val="both"/>
              <w:rPr>
                <w:b/>
                <w:bCs/>
              </w:rPr>
            </w:pPr>
            <w:r>
              <w:rPr>
                <w:b/>
                <w:bCs/>
              </w:rPr>
              <w:t>Doporučená literatura</w:t>
            </w:r>
          </w:p>
          <w:p w14:paraId="46F234BF" w14:textId="77777777" w:rsidR="005774C6" w:rsidRDefault="005774C6" w:rsidP="00E22C77">
            <w:pPr>
              <w:jc w:val="both"/>
              <w:rPr>
                <w:bCs/>
              </w:rPr>
            </w:pPr>
            <w:r w:rsidRPr="00F40103">
              <w:rPr>
                <w:bCs/>
              </w:rPr>
              <w:t>CARR, N</w:t>
            </w:r>
            <w:r>
              <w:rPr>
                <w:bCs/>
              </w:rPr>
              <w:t>.</w:t>
            </w:r>
            <w:r w:rsidRPr="00F40103">
              <w:rPr>
                <w:bCs/>
              </w:rPr>
              <w:t xml:space="preserve"> G. </w:t>
            </w:r>
            <w:r w:rsidRPr="00137682">
              <w:rPr>
                <w:bCs/>
                <w:i/>
              </w:rPr>
              <w:t>Does IT matter?: information technology and the corrosion of competitive advantage</w:t>
            </w:r>
            <w:r w:rsidRPr="00F40103">
              <w:rPr>
                <w:bCs/>
              </w:rPr>
              <w:t xml:space="preserve">. Boston: </w:t>
            </w:r>
            <w:r>
              <w:rPr>
                <w:bCs/>
              </w:rPr>
              <w:t xml:space="preserve">Harvard Business School Press, </w:t>
            </w:r>
            <w:r w:rsidRPr="00F40103">
              <w:rPr>
                <w:bCs/>
              </w:rPr>
              <w:t xml:space="preserve">2004, 193 </w:t>
            </w:r>
            <w:r>
              <w:rPr>
                <w:bCs/>
              </w:rPr>
              <w:t>p</w:t>
            </w:r>
            <w:r w:rsidRPr="00F40103">
              <w:rPr>
                <w:bCs/>
              </w:rPr>
              <w:t>. ISBN 1-59139-444-9.</w:t>
            </w:r>
          </w:p>
          <w:p w14:paraId="5C2278D1" w14:textId="54DE5FC6" w:rsidR="00137682" w:rsidRDefault="00137682" w:rsidP="00E22C77">
            <w:pPr>
              <w:jc w:val="both"/>
              <w:rPr>
                <w:bCs/>
              </w:rPr>
            </w:pPr>
            <w:r w:rsidRPr="00FD3C16">
              <w:rPr>
                <w:bCs/>
              </w:rPr>
              <w:t xml:space="preserve">RAJARAMAN, V. </w:t>
            </w:r>
            <w:r w:rsidRPr="00137682">
              <w:rPr>
                <w:bCs/>
                <w:i/>
              </w:rPr>
              <w:t>Introduction to information technology.</w:t>
            </w:r>
            <w:r w:rsidRPr="00FD3C16">
              <w:rPr>
                <w:bCs/>
              </w:rPr>
              <w:t xml:space="preserve"> Second edition. Delhi: PHI Learn</w:t>
            </w:r>
            <w:r>
              <w:rPr>
                <w:bCs/>
              </w:rPr>
              <w:t xml:space="preserve">ing Private Limited, 2014, </w:t>
            </w:r>
            <w:r w:rsidRPr="00FD3C16">
              <w:rPr>
                <w:bCs/>
              </w:rPr>
              <w:t>372</w:t>
            </w:r>
            <w:r>
              <w:rPr>
                <w:bCs/>
              </w:rPr>
              <w:t xml:space="preserve"> p</w:t>
            </w:r>
            <w:r w:rsidRPr="00FD3C16">
              <w:rPr>
                <w:bCs/>
              </w:rPr>
              <w:t>. ISBN 978-81-203-4731-1.</w:t>
            </w:r>
          </w:p>
          <w:p w14:paraId="5E5378EE" w14:textId="720D0758" w:rsidR="00137682" w:rsidRPr="007046D4" w:rsidRDefault="00137682" w:rsidP="00137682">
            <w:pPr>
              <w:jc w:val="both"/>
              <w:rPr>
                <w:bCs/>
              </w:rPr>
            </w:pPr>
            <w:r w:rsidRPr="00F40103">
              <w:rPr>
                <w:bCs/>
              </w:rPr>
              <w:t xml:space="preserve">WALLACE, P. </w:t>
            </w:r>
            <w:r w:rsidRPr="00137682">
              <w:rPr>
                <w:bCs/>
                <w:i/>
              </w:rPr>
              <w:t xml:space="preserve">Introduction to information systems. </w:t>
            </w:r>
            <w:r w:rsidRPr="00F40103">
              <w:rPr>
                <w:bCs/>
              </w:rPr>
              <w:t xml:space="preserve">Second edition. Boston: Pearson, 2015, 441 </w:t>
            </w:r>
            <w:r>
              <w:rPr>
                <w:bCs/>
              </w:rPr>
              <w:t>p</w:t>
            </w:r>
            <w:r w:rsidRPr="00F40103">
              <w:rPr>
                <w:bCs/>
              </w:rPr>
              <w:t>. ISBN 978-1-292-07110-7.</w:t>
            </w:r>
          </w:p>
        </w:tc>
      </w:tr>
      <w:tr w:rsidR="00137682" w14:paraId="619A60A8" w14:textId="77777777" w:rsidTr="00E22C77">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6668E808" w14:textId="77777777" w:rsidR="00137682" w:rsidRDefault="00137682" w:rsidP="00E22C77">
            <w:pPr>
              <w:jc w:val="center"/>
              <w:rPr>
                <w:b/>
              </w:rPr>
            </w:pPr>
            <w:r>
              <w:rPr>
                <w:b/>
              </w:rPr>
              <w:t>Informace ke kombinované nebo distanční formě</w:t>
            </w:r>
          </w:p>
        </w:tc>
      </w:tr>
      <w:tr w:rsidR="00137682" w14:paraId="64B21B4D" w14:textId="77777777" w:rsidTr="00E22C77">
        <w:tc>
          <w:tcPr>
            <w:tcW w:w="4787" w:type="dxa"/>
            <w:gridSpan w:val="3"/>
            <w:tcBorders>
              <w:top w:val="single" w:sz="2" w:space="0" w:color="auto"/>
            </w:tcBorders>
            <w:shd w:val="clear" w:color="auto" w:fill="F7CAAC"/>
          </w:tcPr>
          <w:p w14:paraId="7A7B007E" w14:textId="77777777" w:rsidR="00137682" w:rsidRDefault="00137682" w:rsidP="00E22C77">
            <w:pPr>
              <w:jc w:val="both"/>
            </w:pPr>
            <w:r>
              <w:rPr>
                <w:b/>
              </w:rPr>
              <w:t>Rozsah konzultací (soustředění)</w:t>
            </w:r>
          </w:p>
        </w:tc>
        <w:tc>
          <w:tcPr>
            <w:tcW w:w="889" w:type="dxa"/>
            <w:tcBorders>
              <w:top w:val="single" w:sz="2" w:space="0" w:color="auto"/>
            </w:tcBorders>
          </w:tcPr>
          <w:p w14:paraId="5BCEDE74" w14:textId="6A9FC7A6" w:rsidR="00137682" w:rsidRDefault="00137682" w:rsidP="00E22C77">
            <w:pPr>
              <w:jc w:val="both"/>
            </w:pPr>
          </w:p>
        </w:tc>
        <w:tc>
          <w:tcPr>
            <w:tcW w:w="4179" w:type="dxa"/>
            <w:gridSpan w:val="4"/>
            <w:tcBorders>
              <w:top w:val="single" w:sz="2" w:space="0" w:color="auto"/>
            </w:tcBorders>
            <w:shd w:val="clear" w:color="auto" w:fill="F7CAAC"/>
          </w:tcPr>
          <w:p w14:paraId="2A38EB92" w14:textId="77777777" w:rsidR="00137682" w:rsidRDefault="00137682" w:rsidP="00E22C77">
            <w:pPr>
              <w:jc w:val="both"/>
              <w:rPr>
                <w:b/>
              </w:rPr>
            </w:pPr>
            <w:r>
              <w:rPr>
                <w:b/>
              </w:rPr>
              <w:t xml:space="preserve">hodin </w:t>
            </w:r>
          </w:p>
        </w:tc>
      </w:tr>
      <w:tr w:rsidR="00137682" w14:paraId="45DED775" w14:textId="77777777" w:rsidTr="00E22C77">
        <w:tc>
          <w:tcPr>
            <w:tcW w:w="9855" w:type="dxa"/>
            <w:gridSpan w:val="8"/>
            <w:shd w:val="clear" w:color="auto" w:fill="F7CAAC"/>
          </w:tcPr>
          <w:p w14:paraId="1FCE3BF5" w14:textId="77777777" w:rsidR="00137682" w:rsidRDefault="00137682" w:rsidP="00E22C77">
            <w:pPr>
              <w:jc w:val="both"/>
              <w:rPr>
                <w:b/>
              </w:rPr>
            </w:pPr>
            <w:r>
              <w:rPr>
                <w:b/>
              </w:rPr>
              <w:lastRenderedPageBreak/>
              <w:t>Informace o způsobu kontaktu s vyučujícím</w:t>
            </w:r>
          </w:p>
        </w:tc>
      </w:tr>
      <w:tr w:rsidR="00137682" w14:paraId="40B4F267" w14:textId="77777777" w:rsidTr="00137682">
        <w:trPr>
          <w:trHeight w:val="793"/>
        </w:trPr>
        <w:tc>
          <w:tcPr>
            <w:tcW w:w="9855" w:type="dxa"/>
            <w:gridSpan w:val="8"/>
          </w:tcPr>
          <w:p w14:paraId="10FC78DA" w14:textId="77777777" w:rsidR="00137682" w:rsidRDefault="00137682" w:rsidP="00E22C77">
            <w:pPr>
              <w:jc w:val="both"/>
            </w:pPr>
            <w:r w:rsidRPr="00E357AF">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78C41D86" w14:textId="77777777" w:rsidR="00E357AF" w:rsidRDefault="00E357AF"/>
    <w:p w14:paraId="16ADA228" w14:textId="77777777" w:rsidR="00E357AF" w:rsidRDefault="00E357AF"/>
    <w:p w14:paraId="1E329167" w14:textId="77777777" w:rsidR="00E357AF" w:rsidRDefault="00E357AF"/>
    <w:p w14:paraId="1500F117" w14:textId="77777777" w:rsidR="00E357AF" w:rsidRDefault="00E357AF"/>
    <w:p w14:paraId="602DBC92" w14:textId="77777777" w:rsidR="00E357AF" w:rsidRDefault="00E357AF"/>
    <w:p w14:paraId="52B71377" w14:textId="77777777" w:rsidR="005774C6" w:rsidRDefault="005774C6">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E357AF" w14:paraId="2C69FCE6" w14:textId="77777777" w:rsidTr="008433D4">
        <w:tc>
          <w:tcPr>
            <w:tcW w:w="9855" w:type="dxa"/>
            <w:gridSpan w:val="8"/>
            <w:tcBorders>
              <w:bottom w:val="double" w:sz="4" w:space="0" w:color="auto"/>
            </w:tcBorders>
            <w:shd w:val="clear" w:color="auto" w:fill="BDD6EE"/>
          </w:tcPr>
          <w:p w14:paraId="55A8163D" w14:textId="17C74537" w:rsidR="00E357AF" w:rsidRDefault="00E357AF" w:rsidP="008433D4">
            <w:pPr>
              <w:jc w:val="both"/>
              <w:rPr>
                <w:b/>
                <w:sz w:val="28"/>
              </w:rPr>
            </w:pPr>
            <w:r>
              <w:lastRenderedPageBreak/>
              <w:br w:type="page"/>
            </w:r>
            <w:r>
              <w:rPr>
                <w:b/>
                <w:sz w:val="28"/>
              </w:rPr>
              <w:t>B-III – Charakteristika studijního předmětu</w:t>
            </w:r>
          </w:p>
        </w:tc>
      </w:tr>
      <w:tr w:rsidR="00E357AF" w14:paraId="5CB2EA1B" w14:textId="77777777" w:rsidTr="008433D4">
        <w:tc>
          <w:tcPr>
            <w:tcW w:w="3086" w:type="dxa"/>
            <w:tcBorders>
              <w:top w:val="double" w:sz="4" w:space="0" w:color="auto"/>
            </w:tcBorders>
            <w:shd w:val="clear" w:color="auto" w:fill="F7CAAC"/>
          </w:tcPr>
          <w:p w14:paraId="7917DC1E" w14:textId="77777777" w:rsidR="00E357AF" w:rsidRPr="00E357AF" w:rsidRDefault="00E357AF" w:rsidP="008433D4">
            <w:pPr>
              <w:jc w:val="both"/>
              <w:rPr>
                <w:b/>
              </w:rPr>
            </w:pPr>
            <w:r w:rsidRPr="00E357AF">
              <w:rPr>
                <w:b/>
              </w:rPr>
              <w:t>Název studijního předmětu</w:t>
            </w:r>
          </w:p>
        </w:tc>
        <w:tc>
          <w:tcPr>
            <w:tcW w:w="6769" w:type="dxa"/>
            <w:gridSpan w:val="7"/>
            <w:tcBorders>
              <w:top w:val="double" w:sz="4" w:space="0" w:color="auto"/>
            </w:tcBorders>
          </w:tcPr>
          <w:p w14:paraId="23645F90" w14:textId="77777777" w:rsidR="00E357AF" w:rsidRPr="00E357AF" w:rsidRDefault="00C91220" w:rsidP="00137682">
            <w:pPr>
              <w:jc w:val="both"/>
            </w:pPr>
            <w:hyperlink r:id="rId14" w:anchor="ZkAZpKatalogFormAnchor" w:history="1">
              <w:r w:rsidR="00137682" w:rsidRPr="00A94C10">
                <w:rPr>
                  <w:rStyle w:val="Hypertextovodkaz"/>
                  <w:bCs/>
                  <w:color w:val="auto"/>
                  <w:u w:val="none"/>
                  <w:shd w:val="clear" w:color="auto" w:fill="FFFFFF" w:themeFill="background1"/>
                </w:rPr>
                <w:t>Mathematics EI</w:t>
              </w:r>
            </w:hyperlink>
            <w:r w:rsidR="00137682">
              <w:rPr>
                <w:rStyle w:val="Hypertextovodkaz"/>
                <w:bCs/>
                <w:color w:val="auto"/>
                <w:u w:val="none"/>
                <w:shd w:val="clear" w:color="auto" w:fill="FFFFFF" w:themeFill="background1"/>
              </w:rPr>
              <w:t xml:space="preserve"> </w:t>
            </w:r>
            <w:r w:rsidR="00E357AF" w:rsidRPr="00E357AF">
              <w:t xml:space="preserve">I     </w:t>
            </w:r>
          </w:p>
        </w:tc>
      </w:tr>
      <w:tr w:rsidR="00E357AF" w14:paraId="521908A5" w14:textId="77777777" w:rsidTr="008433D4">
        <w:tc>
          <w:tcPr>
            <w:tcW w:w="3086" w:type="dxa"/>
            <w:shd w:val="clear" w:color="auto" w:fill="F7CAAC"/>
          </w:tcPr>
          <w:p w14:paraId="56CC02FF" w14:textId="77777777" w:rsidR="00E357AF" w:rsidRPr="00E357AF" w:rsidRDefault="00E357AF" w:rsidP="008433D4">
            <w:pPr>
              <w:jc w:val="both"/>
              <w:rPr>
                <w:b/>
              </w:rPr>
            </w:pPr>
            <w:r w:rsidRPr="00E357AF">
              <w:rPr>
                <w:b/>
              </w:rPr>
              <w:t>Typ předmětu</w:t>
            </w:r>
          </w:p>
        </w:tc>
        <w:tc>
          <w:tcPr>
            <w:tcW w:w="3406" w:type="dxa"/>
            <w:gridSpan w:val="4"/>
          </w:tcPr>
          <w:p w14:paraId="6B9BCDC5" w14:textId="77777777" w:rsidR="00E357AF" w:rsidRPr="00E357AF" w:rsidRDefault="00E357AF" w:rsidP="008433D4">
            <w:pPr>
              <w:jc w:val="both"/>
            </w:pPr>
            <w:r w:rsidRPr="00E357AF">
              <w:t>povinný „P“</w:t>
            </w:r>
          </w:p>
        </w:tc>
        <w:tc>
          <w:tcPr>
            <w:tcW w:w="2695" w:type="dxa"/>
            <w:gridSpan w:val="2"/>
            <w:shd w:val="clear" w:color="auto" w:fill="F7CAAC"/>
          </w:tcPr>
          <w:p w14:paraId="5331F64D" w14:textId="77777777" w:rsidR="00E357AF" w:rsidRPr="00E357AF" w:rsidRDefault="00E357AF" w:rsidP="008433D4">
            <w:pPr>
              <w:jc w:val="both"/>
            </w:pPr>
            <w:r w:rsidRPr="00E357AF">
              <w:rPr>
                <w:b/>
              </w:rPr>
              <w:t>doporučený ročník / semestr</w:t>
            </w:r>
          </w:p>
        </w:tc>
        <w:tc>
          <w:tcPr>
            <w:tcW w:w="668" w:type="dxa"/>
          </w:tcPr>
          <w:p w14:paraId="3EC2CC01" w14:textId="77777777" w:rsidR="00E357AF" w:rsidRPr="00E357AF" w:rsidRDefault="00E357AF" w:rsidP="008433D4">
            <w:pPr>
              <w:jc w:val="both"/>
            </w:pPr>
            <w:r w:rsidRPr="00E357AF">
              <w:t>1/Z</w:t>
            </w:r>
          </w:p>
        </w:tc>
      </w:tr>
      <w:tr w:rsidR="00E357AF" w14:paraId="400A4CB0" w14:textId="77777777" w:rsidTr="008433D4">
        <w:tc>
          <w:tcPr>
            <w:tcW w:w="3086" w:type="dxa"/>
            <w:shd w:val="clear" w:color="auto" w:fill="F7CAAC"/>
          </w:tcPr>
          <w:p w14:paraId="256D8A52" w14:textId="77777777" w:rsidR="00E357AF" w:rsidRPr="00E357AF" w:rsidRDefault="00E357AF" w:rsidP="008433D4">
            <w:pPr>
              <w:jc w:val="both"/>
              <w:rPr>
                <w:b/>
              </w:rPr>
            </w:pPr>
            <w:r w:rsidRPr="00E357AF">
              <w:rPr>
                <w:b/>
              </w:rPr>
              <w:t>Rozsah studijního předmětu</w:t>
            </w:r>
          </w:p>
        </w:tc>
        <w:tc>
          <w:tcPr>
            <w:tcW w:w="1701" w:type="dxa"/>
            <w:gridSpan w:val="2"/>
          </w:tcPr>
          <w:p w14:paraId="7660203C" w14:textId="14742816" w:rsidR="00E357AF" w:rsidRPr="00E357AF" w:rsidRDefault="00E357AF" w:rsidP="0051087C">
            <w:pPr>
              <w:jc w:val="both"/>
            </w:pPr>
            <w:r w:rsidRPr="00E357AF">
              <w:t>26p + 26</w:t>
            </w:r>
            <w:r w:rsidR="00A15583">
              <w:t>c</w:t>
            </w:r>
          </w:p>
        </w:tc>
        <w:tc>
          <w:tcPr>
            <w:tcW w:w="889" w:type="dxa"/>
            <w:shd w:val="clear" w:color="auto" w:fill="F7CAAC"/>
          </w:tcPr>
          <w:p w14:paraId="60C1A3B1" w14:textId="77777777" w:rsidR="00E357AF" w:rsidRPr="00E357AF" w:rsidRDefault="00E357AF" w:rsidP="008433D4">
            <w:pPr>
              <w:jc w:val="both"/>
              <w:rPr>
                <w:b/>
              </w:rPr>
            </w:pPr>
            <w:r w:rsidRPr="00E357AF">
              <w:rPr>
                <w:b/>
              </w:rPr>
              <w:t xml:space="preserve">hod. </w:t>
            </w:r>
          </w:p>
        </w:tc>
        <w:tc>
          <w:tcPr>
            <w:tcW w:w="816" w:type="dxa"/>
          </w:tcPr>
          <w:p w14:paraId="7FB1ADEA" w14:textId="77777777" w:rsidR="00E357AF" w:rsidRPr="00E357AF" w:rsidRDefault="00E357AF" w:rsidP="008433D4">
            <w:pPr>
              <w:jc w:val="both"/>
            </w:pPr>
            <w:r w:rsidRPr="00E357AF">
              <w:t>52</w:t>
            </w:r>
          </w:p>
        </w:tc>
        <w:tc>
          <w:tcPr>
            <w:tcW w:w="2156" w:type="dxa"/>
            <w:shd w:val="clear" w:color="auto" w:fill="F7CAAC"/>
          </w:tcPr>
          <w:p w14:paraId="5E69EA6F" w14:textId="77777777" w:rsidR="00E357AF" w:rsidRPr="00E357AF" w:rsidRDefault="00E357AF" w:rsidP="008433D4">
            <w:pPr>
              <w:jc w:val="both"/>
              <w:rPr>
                <w:b/>
              </w:rPr>
            </w:pPr>
            <w:r w:rsidRPr="00E357AF">
              <w:rPr>
                <w:b/>
              </w:rPr>
              <w:t>kreditů</w:t>
            </w:r>
          </w:p>
        </w:tc>
        <w:tc>
          <w:tcPr>
            <w:tcW w:w="1207" w:type="dxa"/>
            <w:gridSpan w:val="2"/>
          </w:tcPr>
          <w:p w14:paraId="20538B0E" w14:textId="77777777" w:rsidR="00E357AF" w:rsidRPr="00E357AF" w:rsidRDefault="00E357AF" w:rsidP="008433D4">
            <w:pPr>
              <w:jc w:val="both"/>
            </w:pPr>
            <w:r w:rsidRPr="00E357AF">
              <w:t>5</w:t>
            </w:r>
          </w:p>
        </w:tc>
      </w:tr>
      <w:tr w:rsidR="00E357AF" w14:paraId="5A91E874" w14:textId="77777777" w:rsidTr="008433D4">
        <w:tc>
          <w:tcPr>
            <w:tcW w:w="3086" w:type="dxa"/>
            <w:shd w:val="clear" w:color="auto" w:fill="F7CAAC"/>
          </w:tcPr>
          <w:p w14:paraId="662CC30B" w14:textId="77777777" w:rsidR="00E357AF" w:rsidRPr="00E357AF" w:rsidRDefault="00E357AF" w:rsidP="008433D4">
            <w:pPr>
              <w:jc w:val="both"/>
              <w:rPr>
                <w:b/>
              </w:rPr>
            </w:pPr>
            <w:r w:rsidRPr="00E357AF">
              <w:rPr>
                <w:b/>
              </w:rPr>
              <w:t>Prerekvizity, korekvizity, ekvivalence</w:t>
            </w:r>
          </w:p>
        </w:tc>
        <w:tc>
          <w:tcPr>
            <w:tcW w:w="6769" w:type="dxa"/>
            <w:gridSpan w:val="7"/>
          </w:tcPr>
          <w:p w14:paraId="5E43654B" w14:textId="77777777" w:rsidR="00E357AF" w:rsidRPr="00E357AF" w:rsidRDefault="00E357AF" w:rsidP="00137682">
            <w:pPr>
              <w:jc w:val="both"/>
            </w:pPr>
          </w:p>
        </w:tc>
      </w:tr>
      <w:tr w:rsidR="00E357AF" w14:paraId="06C740F6" w14:textId="77777777" w:rsidTr="008433D4">
        <w:tc>
          <w:tcPr>
            <w:tcW w:w="3086" w:type="dxa"/>
            <w:shd w:val="clear" w:color="auto" w:fill="F7CAAC"/>
          </w:tcPr>
          <w:p w14:paraId="2A8F8DCC" w14:textId="77777777" w:rsidR="00E357AF" w:rsidRPr="00E357AF" w:rsidRDefault="00E357AF" w:rsidP="008433D4">
            <w:pPr>
              <w:jc w:val="both"/>
              <w:rPr>
                <w:b/>
              </w:rPr>
            </w:pPr>
            <w:r w:rsidRPr="00E357AF">
              <w:rPr>
                <w:b/>
              </w:rPr>
              <w:t>Způsob ověření studijních výsledků</w:t>
            </w:r>
          </w:p>
        </w:tc>
        <w:tc>
          <w:tcPr>
            <w:tcW w:w="3406" w:type="dxa"/>
            <w:gridSpan w:val="4"/>
          </w:tcPr>
          <w:p w14:paraId="603F94E9" w14:textId="77777777" w:rsidR="00E357AF" w:rsidRPr="00E357AF" w:rsidRDefault="00E357AF" w:rsidP="008433D4">
            <w:pPr>
              <w:jc w:val="both"/>
            </w:pPr>
            <w:r w:rsidRPr="00E357AF">
              <w:t>zápočet, zkouška</w:t>
            </w:r>
          </w:p>
        </w:tc>
        <w:tc>
          <w:tcPr>
            <w:tcW w:w="2156" w:type="dxa"/>
            <w:shd w:val="clear" w:color="auto" w:fill="F7CAAC"/>
          </w:tcPr>
          <w:p w14:paraId="0240ABA1" w14:textId="77777777" w:rsidR="00E357AF" w:rsidRPr="00E357AF" w:rsidRDefault="00E357AF" w:rsidP="008433D4">
            <w:pPr>
              <w:jc w:val="both"/>
              <w:rPr>
                <w:b/>
              </w:rPr>
            </w:pPr>
            <w:r w:rsidRPr="00E357AF">
              <w:rPr>
                <w:b/>
              </w:rPr>
              <w:t>Forma výuky</w:t>
            </w:r>
          </w:p>
        </w:tc>
        <w:tc>
          <w:tcPr>
            <w:tcW w:w="1207" w:type="dxa"/>
            <w:gridSpan w:val="2"/>
          </w:tcPr>
          <w:p w14:paraId="0604F212" w14:textId="7B9D3491" w:rsidR="00E357AF" w:rsidRPr="00E357AF" w:rsidRDefault="00E357AF" w:rsidP="0051087C">
            <w:pPr>
              <w:jc w:val="both"/>
            </w:pPr>
            <w:r w:rsidRPr="00E357AF">
              <w:t xml:space="preserve">přednáška, </w:t>
            </w:r>
            <w:r w:rsidR="00A15583">
              <w:t>cvičení</w:t>
            </w:r>
          </w:p>
        </w:tc>
      </w:tr>
      <w:tr w:rsidR="00E357AF" w14:paraId="30E8691C" w14:textId="77777777" w:rsidTr="008433D4">
        <w:tc>
          <w:tcPr>
            <w:tcW w:w="3086" w:type="dxa"/>
            <w:shd w:val="clear" w:color="auto" w:fill="F7CAAC"/>
          </w:tcPr>
          <w:p w14:paraId="2513CC1D" w14:textId="77777777" w:rsidR="00E357AF" w:rsidRPr="00E357AF" w:rsidRDefault="00E357AF" w:rsidP="008433D4">
            <w:pPr>
              <w:jc w:val="both"/>
              <w:rPr>
                <w:b/>
              </w:rPr>
            </w:pPr>
            <w:r w:rsidRPr="00E357AF">
              <w:rPr>
                <w:b/>
              </w:rPr>
              <w:t>Forma způsobu ověření studijních výsledků a další požadavky na studenta</w:t>
            </w:r>
          </w:p>
        </w:tc>
        <w:tc>
          <w:tcPr>
            <w:tcW w:w="6769" w:type="dxa"/>
            <w:gridSpan w:val="7"/>
            <w:tcBorders>
              <w:bottom w:val="nil"/>
            </w:tcBorders>
          </w:tcPr>
          <w:p w14:paraId="038A4C4F" w14:textId="77777777" w:rsidR="00E357AF" w:rsidRPr="00E357AF" w:rsidRDefault="00E357AF" w:rsidP="008433D4">
            <w:pPr>
              <w:jc w:val="both"/>
            </w:pPr>
            <w:r w:rsidRPr="00E357AF">
              <w:t>Způsob zakončení předmětu – zápočet, zkouška</w:t>
            </w:r>
          </w:p>
          <w:p w14:paraId="6B9E2220" w14:textId="0A2E18FC" w:rsidR="00E357AF" w:rsidRPr="00E357AF" w:rsidRDefault="00E357AF" w:rsidP="0032227F">
            <w:pPr>
              <w:jc w:val="both"/>
            </w:pPr>
            <w:r w:rsidRPr="00E357AF">
              <w:t>Požadavky k zápočtu:</w:t>
            </w:r>
            <w:r w:rsidR="0032227F">
              <w:t xml:space="preserve"> </w:t>
            </w:r>
            <w:r w:rsidRPr="00E357AF">
              <w:t xml:space="preserve">aktivní účast na </w:t>
            </w:r>
            <w:r w:rsidR="00A15583">
              <w:t>cvičeních</w:t>
            </w:r>
            <w:r w:rsidR="0051087C" w:rsidRPr="00E357AF">
              <w:t xml:space="preserve"> </w:t>
            </w:r>
            <w:r w:rsidRPr="00E357AF">
              <w:t>(alespoň 80</w:t>
            </w:r>
            <w:r w:rsidR="004F51C3">
              <w:t xml:space="preserve"> </w:t>
            </w:r>
            <w:r w:rsidRPr="00E357AF">
              <w:t>%),</w:t>
            </w:r>
            <w:r w:rsidR="0032227F">
              <w:t xml:space="preserve"> </w:t>
            </w:r>
            <w:r w:rsidRPr="00E357AF">
              <w:t>úspěšné zvládnutí zápo</w:t>
            </w:r>
            <w:r w:rsidR="002D1C6C">
              <w:t>čtové práce (získání alespoň 50</w:t>
            </w:r>
            <w:r w:rsidR="004F51C3">
              <w:t xml:space="preserve"> </w:t>
            </w:r>
            <w:r w:rsidRPr="00E357AF">
              <w:t>% z možných bodů).</w:t>
            </w:r>
          </w:p>
          <w:p w14:paraId="2C902501" w14:textId="04653A01" w:rsidR="00E357AF" w:rsidRPr="00E357AF" w:rsidRDefault="00E357AF" w:rsidP="0051087C">
            <w:pPr>
              <w:jc w:val="both"/>
            </w:pPr>
            <w:r w:rsidRPr="00E357AF">
              <w:t>Požadavky ke zkoušce:</w:t>
            </w:r>
            <w:r w:rsidR="0032227F">
              <w:t xml:space="preserve"> </w:t>
            </w:r>
            <w:r w:rsidRPr="00E357AF">
              <w:t xml:space="preserve">udělený zápočet ze </w:t>
            </w:r>
            <w:r w:rsidR="00A15583">
              <w:t>cvičení,</w:t>
            </w:r>
            <w:r w:rsidR="0032227F">
              <w:t xml:space="preserve"> </w:t>
            </w:r>
            <w:r w:rsidRPr="00E357AF">
              <w:t>úspěšné zvládnutí zkouškové písemné práce (získání alespoň 50</w:t>
            </w:r>
            <w:r w:rsidR="004F51C3">
              <w:t xml:space="preserve"> </w:t>
            </w:r>
            <w:r w:rsidRPr="00E357AF">
              <w:t xml:space="preserve">% z možných bodů) v rozsahu znalostí přednášek </w:t>
            </w:r>
            <w:r w:rsidR="00A15583">
              <w:t>a cvičení</w:t>
            </w:r>
            <w:r w:rsidRPr="00E357AF">
              <w:t>.</w:t>
            </w:r>
          </w:p>
        </w:tc>
      </w:tr>
      <w:tr w:rsidR="00E357AF" w14:paraId="4C002683" w14:textId="77777777" w:rsidTr="008433D4">
        <w:trPr>
          <w:trHeight w:val="192"/>
        </w:trPr>
        <w:tc>
          <w:tcPr>
            <w:tcW w:w="9855" w:type="dxa"/>
            <w:gridSpan w:val="8"/>
            <w:tcBorders>
              <w:top w:val="nil"/>
            </w:tcBorders>
          </w:tcPr>
          <w:p w14:paraId="5F153787" w14:textId="77777777" w:rsidR="00E357AF" w:rsidRPr="0032227F" w:rsidRDefault="00E357AF" w:rsidP="008433D4">
            <w:pPr>
              <w:jc w:val="both"/>
              <w:rPr>
                <w:sz w:val="16"/>
              </w:rPr>
            </w:pPr>
          </w:p>
        </w:tc>
      </w:tr>
      <w:tr w:rsidR="00E357AF" w14:paraId="71E2B83F" w14:textId="77777777" w:rsidTr="008433D4">
        <w:trPr>
          <w:trHeight w:val="197"/>
        </w:trPr>
        <w:tc>
          <w:tcPr>
            <w:tcW w:w="3086" w:type="dxa"/>
            <w:tcBorders>
              <w:top w:val="nil"/>
            </w:tcBorders>
            <w:shd w:val="clear" w:color="auto" w:fill="F7CAAC"/>
          </w:tcPr>
          <w:p w14:paraId="3CD23BB8" w14:textId="77777777" w:rsidR="00E357AF" w:rsidRPr="00E357AF" w:rsidRDefault="00E357AF" w:rsidP="008433D4">
            <w:pPr>
              <w:jc w:val="both"/>
              <w:rPr>
                <w:b/>
              </w:rPr>
            </w:pPr>
            <w:r w:rsidRPr="00E357AF">
              <w:rPr>
                <w:b/>
              </w:rPr>
              <w:t>Garant předmětu</w:t>
            </w:r>
          </w:p>
        </w:tc>
        <w:tc>
          <w:tcPr>
            <w:tcW w:w="6769" w:type="dxa"/>
            <w:gridSpan w:val="7"/>
            <w:tcBorders>
              <w:top w:val="nil"/>
            </w:tcBorders>
          </w:tcPr>
          <w:p w14:paraId="6849CA4C" w14:textId="06E56F35" w:rsidR="00E357AF" w:rsidRPr="00E357AF" w:rsidRDefault="00E357AF" w:rsidP="00D575D8">
            <w:pPr>
              <w:jc w:val="both"/>
            </w:pPr>
            <w:r w:rsidRPr="00E357AF">
              <w:t xml:space="preserve">Mgr. </w:t>
            </w:r>
            <w:r w:rsidR="00D575D8">
              <w:t>Kamil Peterek</w:t>
            </w:r>
            <w:r w:rsidRPr="00E357AF">
              <w:t>, Ph.D.</w:t>
            </w:r>
          </w:p>
        </w:tc>
      </w:tr>
      <w:tr w:rsidR="00E357AF" w14:paraId="2FA3C3D5" w14:textId="77777777" w:rsidTr="008433D4">
        <w:trPr>
          <w:trHeight w:val="243"/>
        </w:trPr>
        <w:tc>
          <w:tcPr>
            <w:tcW w:w="3086" w:type="dxa"/>
            <w:tcBorders>
              <w:top w:val="nil"/>
            </w:tcBorders>
            <w:shd w:val="clear" w:color="auto" w:fill="F7CAAC"/>
          </w:tcPr>
          <w:p w14:paraId="21C345A5" w14:textId="77777777" w:rsidR="00E357AF" w:rsidRPr="00E357AF" w:rsidRDefault="00E357AF" w:rsidP="008433D4">
            <w:pPr>
              <w:jc w:val="both"/>
              <w:rPr>
                <w:b/>
              </w:rPr>
            </w:pPr>
            <w:r w:rsidRPr="00E357AF">
              <w:rPr>
                <w:b/>
              </w:rPr>
              <w:t>Zapojení garanta do výuky předmětu</w:t>
            </w:r>
          </w:p>
        </w:tc>
        <w:tc>
          <w:tcPr>
            <w:tcW w:w="6769" w:type="dxa"/>
            <w:gridSpan w:val="7"/>
            <w:tcBorders>
              <w:top w:val="nil"/>
            </w:tcBorders>
          </w:tcPr>
          <w:p w14:paraId="5B538F0D" w14:textId="233A8B15" w:rsidR="00E357AF" w:rsidRPr="00E357AF" w:rsidRDefault="00E357AF" w:rsidP="00D575D8">
            <w:pPr>
              <w:jc w:val="both"/>
            </w:pPr>
            <w:r w:rsidRPr="00E357AF">
              <w:t xml:space="preserve">Garant se </w:t>
            </w:r>
            <w:r w:rsidR="0032227F">
              <w:t>podílí na přednášení v rozsahu 6</w:t>
            </w:r>
            <w:r w:rsidRPr="00E357AF">
              <w:t>0</w:t>
            </w:r>
            <w:r w:rsidR="004F51C3">
              <w:t xml:space="preserve"> </w:t>
            </w:r>
            <w:r w:rsidRPr="00E357AF">
              <w:t xml:space="preserve">%, dále stanovuje koncepci </w:t>
            </w:r>
            <w:r w:rsidR="00A15583">
              <w:t>cvičení</w:t>
            </w:r>
            <w:r w:rsidR="00D575D8">
              <w:t xml:space="preserve"> </w:t>
            </w:r>
            <w:r w:rsidRPr="00E357AF">
              <w:t>a dohlíží na jejich jednotné vedení.</w:t>
            </w:r>
          </w:p>
        </w:tc>
      </w:tr>
      <w:tr w:rsidR="00E357AF" w14:paraId="11B654F9" w14:textId="77777777" w:rsidTr="008433D4">
        <w:tc>
          <w:tcPr>
            <w:tcW w:w="3086" w:type="dxa"/>
            <w:shd w:val="clear" w:color="auto" w:fill="F7CAAC"/>
          </w:tcPr>
          <w:p w14:paraId="389CA19D" w14:textId="77777777" w:rsidR="00E357AF" w:rsidRPr="00E357AF" w:rsidRDefault="00E357AF" w:rsidP="008433D4">
            <w:pPr>
              <w:jc w:val="both"/>
              <w:rPr>
                <w:b/>
              </w:rPr>
            </w:pPr>
            <w:r w:rsidRPr="00E357AF">
              <w:rPr>
                <w:b/>
              </w:rPr>
              <w:t>Vyučující</w:t>
            </w:r>
          </w:p>
        </w:tc>
        <w:tc>
          <w:tcPr>
            <w:tcW w:w="6769" w:type="dxa"/>
            <w:gridSpan w:val="7"/>
            <w:tcBorders>
              <w:bottom w:val="nil"/>
            </w:tcBorders>
          </w:tcPr>
          <w:p w14:paraId="6BF0D8B4" w14:textId="2DB4A70C" w:rsidR="00E357AF" w:rsidRPr="00E357AF" w:rsidRDefault="00E357AF" w:rsidP="00D575D8">
            <w:pPr>
              <w:jc w:val="both"/>
            </w:pPr>
            <w:r w:rsidRPr="00E357AF">
              <w:t xml:space="preserve">Mgr. </w:t>
            </w:r>
            <w:r w:rsidR="00D575D8">
              <w:t>Kamil Peterek</w:t>
            </w:r>
            <w:r w:rsidR="0032227F">
              <w:t>, Ph.D. - přednášky (6</w:t>
            </w:r>
            <w:r w:rsidRPr="00E357AF">
              <w:t>0%)</w:t>
            </w:r>
            <w:r w:rsidR="004F51C3">
              <w:t xml:space="preserve">; </w:t>
            </w:r>
            <w:r w:rsidR="00D575D8">
              <w:t>Ing. Lubor Homolka, Ph.D.</w:t>
            </w:r>
            <w:r w:rsidR="0032227F">
              <w:t xml:space="preserve"> - přednášky (4</w:t>
            </w:r>
            <w:r w:rsidRPr="00E357AF">
              <w:t>0%)</w:t>
            </w:r>
          </w:p>
        </w:tc>
      </w:tr>
      <w:tr w:rsidR="00E357AF" w14:paraId="1B49D2DC" w14:textId="77777777" w:rsidTr="008433D4">
        <w:trPr>
          <w:trHeight w:val="73"/>
        </w:trPr>
        <w:tc>
          <w:tcPr>
            <w:tcW w:w="9855" w:type="dxa"/>
            <w:gridSpan w:val="8"/>
            <w:tcBorders>
              <w:top w:val="nil"/>
            </w:tcBorders>
          </w:tcPr>
          <w:p w14:paraId="1AE6975F" w14:textId="77777777" w:rsidR="00E357AF" w:rsidRPr="0032227F" w:rsidRDefault="00E357AF" w:rsidP="008433D4">
            <w:pPr>
              <w:jc w:val="both"/>
              <w:rPr>
                <w:sz w:val="16"/>
              </w:rPr>
            </w:pPr>
          </w:p>
        </w:tc>
      </w:tr>
      <w:tr w:rsidR="00E357AF" w14:paraId="0A07BFFC" w14:textId="77777777" w:rsidTr="008433D4">
        <w:tc>
          <w:tcPr>
            <w:tcW w:w="3086" w:type="dxa"/>
            <w:shd w:val="clear" w:color="auto" w:fill="F7CAAC"/>
          </w:tcPr>
          <w:p w14:paraId="7A2AF000" w14:textId="77777777" w:rsidR="00E357AF" w:rsidRPr="00E357AF" w:rsidRDefault="00E357AF" w:rsidP="008433D4">
            <w:pPr>
              <w:jc w:val="both"/>
              <w:rPr>
                <w:b/>
              </w:rPr>
            </w:pPr>
            <w:r w:rsidRPr="00E357AF">
              <w:rPr>
                <w:b/>
              </w:rPr>
              <w:t>Stručná anotace předmětu</w:t>
            </w:r>
          </w:p>
        </w:tc>
        <w:tc>
          <w:tcPr>
            <w:tcW w:w="6769" w:type="dxa"/>
            <w:gridSpan w:val="7"/>
            <w:tcBorders>
              <w:bottom w:val="nil"/>
            </w:tcBorders>
          </w:tcPr>
          <w:p w14:paraId="5C462509" w14:textId="77777777" w:rsidR="00E357AF" w:rsidRPr="00E357AF" w:rsidRDefault="00E357AF" w:rsidP="008433D4">
            <w:pPr>
              <w:jc w:val="both"/>
            </w:pPr>
          </w:p>
        </w:tc>
      </w:tr>
      <w:tr w:rsidR="00E357AF" w14:paraId="15D18CFF" w14:textId="77777777" w:rsidTr="008433D4">
        <w:trPr>
          <w:trHeight w:val="3522"/>
        </w:trPr>
        <w:tc>
          <w:tcPr>
            <w:tcW w:w="9855" w:type="dxa"/>
            <w:gridSpan w:val="8"/>
            <w:tcBorders>
              <w:top w:val="nil"/>
              <w:bottom w:val="single" w:sz="12" w:space="0" w:color="auto"/>
            </w:tcBorders>
          </w:tcPr>
          <w:p w14:paraId="665CE7BC" w14:textId="2B795BFB" w:rsidR="00E357AF" w:rsidRPr="00E357AF" w:rsidRDefault="00E357AF" w:rsidP="008433D4">
            <w:pPr>
              <w:jc w:val="both"/>
            </w:pPr>
            <w:r w:rsidRPr="00E357AF">
              <w:t>Cílem předmětu je vybavit studenty základními matematickými vědomostmi a dovednostmi v oblastech lineární algebry a diferenciálního počtu funkce jedné proměnné.</w:t>
            </w:r>
          </w:p>
          <w:p w14:paraId="1532F230" w14:textId="77777777" w:rsidR="00E357AF" w:rsidRPr="00E357AF" w:rsidRDefault="00E357AF" w:rsidP="008433D4">
            <w:pPr>
              <w:jc w:val="both"/>
            </w:pPr>
            <w:r w:rsidRPr="00E357AF">
              <w:t>Studenti aktivně používají matematický aparát, jsou schopni logického a kombinačního myšlení a ovládají matematické dovednosti v takové míře, že jsou schopni je aktivně aplikovat při řešení konkrétních úloh.</w:t>
            </w:r>
          </w:p>
          <w:p w14:paraId="5CC5CDE9" w14:textId="77777777" w:rsidR="005774C6" w:rsidRDefault="005774C6" w:rsidP="005774C6">
            <w:pPr>
              <w:jc w:val="both"/>
            </w:pPr>
            <w:r>
              <w:t>Obsah</w:t>
            </w:r>
          </w:p>
          <w:p w14:paraId="36D182D3" w14:textId="4B10C0EB" w:rsidR="00E357AF" w:rsidRPr="005774C6" w:rsidRDefault="00E357AF" w:rsidP="001C2699">
            <w:pPr>
              <w:pStyle w:val="Odstavecseseznamem"/>
              <w:numPr>
                <w:ilvl w:val="0"/>
                <w:numId w:val="101"/>
              </w:numPr>
              <w:ind w:left="389" w:hanging="284"/>
              <w:jc w:val="both"/>
              <w:rPr>
                <w:rFonts w:ascii="Times New Roman" w:hAnsi="Times New Roman"/>
                <w:color w:val="000000"/>
                <w:sz w:val="20"/>
                <w:shd w:val="clear" w:color="auto" w:fill="FFFFFF"/>
              </w:rPr>
            </w:pPr>
            <w:r w:rsidRPr="005774C6">
              <w:rPr>
                <w:rFonts w:ascii="Times New Roman" w:hAnsi="Times New Roman"/>
                <w:color w:val="000000"/>
                <w:sz w:val="20"/>
                <w:shd w:val="clear" w:color="auto" w:fill="FFFFFF"/>
              </w:rPr>
              <w:t>Vektory, lineární kombinace, lineární (ne)závislost, vektorový prostor </w:t>
            </w:r>
          </w:p>
          <w:p w14:paraId="1E94AC20" w14:textId="77777777" w:rsidR="00E357AF" w:rsidRPr="00E357AF" w:rsidRDefault="00E357AF" w:rsidP="001C2699">
            <w:pPr>
              <w:pStyle w:val="Odstavecseseznamem"/>
              <w:numPr>
                <w:ilvl w:val="0"/>
                <w:numId w:val="3"/>
              </w:numPr>
              <w:spacing w:after="0" w:line="240" w:lineRule="auto"/>
              <w:ind w:left="389" w:hanging="284"/>
              <w:rPr>
                <w:rFonts w:ascii="Times New Roman" w:hAnsi="Times New Roman"/>
                <w:color w:val="000000"/>
                <w:sz w:val="20"/>
                <w:szCs w:val="20"/>
                <w:shd w:val="clear" w:color="auto" w:fill="FFFFFF"/>
              </w:rPr>
            </w:pPr>
            <w:r w:rsidRPr="00E357AF">
              <w:rPr>
                <w:rFonts w:ascii="Times New Roman" w:hAnsi="Times New Roman"/>
                <w:color w:val="000000"/>
                <w:sz w:val="20"/>
                <w:szCs w:val="20"/>
                <w:shd w:val="clear" w:color="auto" w:fill="FFFFFF"/>
              </w:rPr>
              <w:t>Matice a početní operace s nimi, hodnost matice </w:t>
            </w:r>
          </w:p>
          <w:p w14:paraId="489C0870" w14:textId="77777777" w:rsidR="00E357AF" w:rsidRPr="00E357AF" w:rsidRDefault="00E357AF" w:rsidP="001C2699">
            <w:pPr>
              <w:pStyle w:val="Odstavecseseznamem"/>
              <w:numPr>
                <w:ilvl w:val="0"/>
                <w:numId w:val="3"/>
              </w:numPr>
              <w:spacing w:after="0" w:line="240" w:lineRule="auto"/>
              <w:ind w:left="389" w:hanging="284"/>
              <w:rPr>
                <w:rFonts w:ascii="Times New Roman" w:hAnsi="Times New Roman"/>
                <w:color w:val="000000"/>
                <w:sz w:val="20"/>
                <w:szCs w:val="20"/>
                <w:shd w:val="clear" w:color="auto" w:fill="FFFFFF"/>
              </w:rPr>
            </w:pPr>
            <w:r w:rsidRPr="00E357AF">
              <w:rPr>
                <w:rFonts w:ascii="Times New Roman" w:hAnsi="Times New Roman"/>
                <w:color w:val="000000"/>
                <w:sz w:val="20"/>
                <w:szCs w:val="20"/>
                <w:shd w:val="clear" w:color="auto" w:fill="FFFFFF"/>
              </w:rPr>
              <w:t>Determinant, inverzní matice, maticové rovnice </w:t>
            </w:r>
          </w:p>
          <w:p w14:paraId="24FC8F19" w14:textId="77777777" w:rsidR="00E357AF" w:rsidRPr="00E357AF" w:rsidRDefault="00E357AF" w:rsidP="001C2699">
            <w:pPr>
              <w:pStyle w:val="Odstavecseseznamem"/>
              <w:numPr>
                <w:ilvl w:val="0"/>
                <w:numId w:val="3"/>
              </w:numPr>
              <w:spacing w:after="0" w:line="240" w:lineRule="auto"/>
              <w:ind w:left="389" w:hanging="284"/>
              <w:rPr>
                <w:rFonts w:ascii="Times New Roman" w:hAnsi="Times New Roman"/>
                <w:color w:val="000000"/>
                <w:sz w:val="20"/>
                <w:szCs w:val="20"/>
                <w:shd w:val="clear" w:color="auto" w:fill="FFFFFF"/>
              </w:rPr>
            </w:pPr>
            <w:r w:rsidRPr="00E357AF">
              <w:rPr>
                <w:rFonts w:ascii="Times New Roman" w:hAnsi="Times New Roman"/>
                <w:color w:val="000000"/>
                <w:sz w:val="20"/>
                <w:szCs w:val="20"/>
                <w:shd w:val="clear" w:color="auto" w:fill="FFFFFF"/>
              </w:rPr>
              <w:t>Soustavy lineárních rovnic </w:t>
            </w:r>
          </w:p>
          <w:p w14:paraId="080A86D4" w14:textId="77777777" w:rsidR="00E357AF" w:rsidRPr="00E357AF" w:rsidRDefault="00E357AF" w:rsidP="001C2699">
            <w:pPr>
              <w:pStyle w:val="Odstavecseseznamem"/>
              <w:numPr>
                <w:ilvl w:val="0"/>
                <w:numId w:val="3"/>
              </w:numPr>
              <w:spacing w:after="0" w:line="240" w:lineRule="auto"/>
              <w:ind w:left="389" w:hanging="284"/>
              <w:rPr>
                <w:rFonts w:ascii="Times New Roman" w:hAnsi="Times New Roman"/>
                <w:color w:val="000000"/>
                <w:sz w:val="20"/>
                <w:szCs w:val="20"/>
                <w:shd w:val="clear" w:color="auto" w:fill="FFFFFF"/>
              </w:rPr>
            </w:pPr>
            <w:r w:rsidRPr="00E357AF">
              <w:rPr>
                <w:rFonts w:ascii="Times New Roman" w:hAnsi="Times New Roman"/>
                <w:color w:val="000000"/>
                <w:sz w:val="20"/>
                <w:szCs w:val="20"/>
                <w:shd w:val="clear" w:color="auto" w:fill="FFFFFF"/>
              </w:rPr>
              <w:t>Funkce a jejich vlastnosti </w:t>
            </w:r>
          </w:p>
          <w:p w14:paraId="16E33734" w14:textId="77777777" w:rsidR="00E357AF" w:rsidRPr="00E357AF" w:rsidRDefault="00E357AF" w:rsidP="001C2699">
            <w:pPr>
              <w:pStyle w:val="Odstavecseseznamem"/>
              <w:numPr>
                <w:ilvl w:val="0"/>
                <w:numId w:val="3"/>
              </w:numPr>
              <w:spacing w:after="0" w:line="240" w:lineRule="auto"/>
              <w:ind w:left="389" w:hanging="284"/>
              <w:rPr>
                <w:rFonts w:ascii="Times New Roman" w:hAnsi="Times New Roman"/>
                <w:color w:val="000000"/>
                <w:sz w:val="20"/>
                <w:szCs w:val="20"/>
                <w:shd w:val="clear" w:color="auto" w:fill="FFFFFF"/>
              </w:rPr>
            </w:pPr>
            <w:r w:rsidRPr="00E357AF">
              <w:rPr>
                <w:rFonts w:ascii="Times New Roman" w:hAnsi="Times New Roman"/>
                <w:color w:val="000000"/>
                <w:sz w:val="20"/>
                <w:szCs w:val="20"/>
                <w:shd w:val="clear" w:color="auto" w:fill="FFFFFF"/>
              </w:rPr>
              <w:t>Elementární funkce </w:t>
            </w:r>
          </w:p>
          <w:p w14:paraId="25C9849C" w14:textId="77777777" w:rsidR="00E357AF" w:rsidRPr="00E357AF" w:rsidRDefault="00E357AF" w:rsidP="001C2699">
            <w:pPr>
              <w:pStyle w:val="Odstavecseseznamem"/>
              <w:numPr>
                <w:ilvl w:val="0"/>
                <w:numId w:val="3"/>
              </w:numPr>
              <w:spacing w:after="0" w:line="240" w:lineRule="auto"/>
              <w:ind w:left="389" w:hanging="284"/>
              <w:rPr>
                <w:rFonts w:ascii="Times New Roman" w:hAnsi="Times New Roman"/>
                <w:color w:val="000000"/>
                <w:sz w:val="20"/>
                <w:szCs w:val="20"/>
              </w:rPr>
            </w:pPr>
            <w:r w:rsidRPr="00E357AF">
              <w:rPr>
                <w:rFonts w:ascii="Times New Roman" w:hAnsi="Times New Roman"/>
                <w:color w:val="000000"/>
                <w:sz w:val="20"/>
                <w:szCs w:val="20"/>
                <w:shd w:val="clear" w:color="auto" w:fill="FFFFFF"/>
              </w:rPr>
              <w:t>Limita, spojitost funkce </w:t>
            </w:r>
          </w:p>
          <w:p w14:paraId="3EF1096C" w14:textId="77777777" w:rsidR="00E357AF" w:rsidRPr="00E357AF" w:rsidRDefault="00E357AF" w:rsidP="001C2699">
            <w:pPr>
              <w:pStyle w:val="Odstavecseseznamem"/>
              <w:numPr>
                <w:ilvl w:val="0"/>
                <w:numId w:val="3"/>
              </w:numPr>
              <w:spacing w:after="0" w:line="240" w:lineRule="auto"/>
              <w:ind w:left="389" w:hanging="284"/>
              <w:rPr>
                <w:rFonts w:ascii="Times New Roman" w:hAnsi="Times New Roman"/>
                <w:color w:val="000000"/>
                <w:sz w:val="20"/>
                <w:szCs w:val="20"/>
                <w:shd w:val="clear" w:color="auto" w:fill="FFFFFF"/>
              </w:rPr>
            </w:pPr>
            <w:r w:rsidRPr="00E357AF">
              <w:rPr>
                <w:rFonts w:ascii="Times New Roman" w:hAnsi="Times New Roman"/>
                <w:color w:val="000000"/>
                <w:sz w:val="20"/>
                <w:szCs w:val="20"/>
                <w:shd w:val="clear" w:color="auto" w:fill="FFFFFF"/>
              </w:rPr>
              <w:t>Derivace </w:t>
            </w:r>
          </w:p>
          <w:p w14:paraId="40034947" w14:textId="77777777" w:rsidR="00E357AF" w:rsidRPr="00E357AF" w:rsidRDefault="00E357AF" w:rsidP="001C2699">
            <w:pPr>
              <w:pStyle w:val="Odstavecseseznamem"/>
              <w:numPr>
                <w:ilvl w:val="0"/>
                <w:numId w:val="3"/>
              </w:numPr>
              <w:spacing w:after="0" w:line="240" w:lineRule="auto"/>
              <w:ind w:left="389" w:hanging="284"/>
              <w:rPr>
                <w:rFonts w:ascii="Times New Roman" w:hAnsi="Times New Roman"/>
                <w:color w:val="000000"/>
                <w:sz w:val="20"/>
                <w:szCs w:val="20"/>
                <w:shd w:val="clear" w:color="auto" w:fill="FFFFFF"/>
              </w:rPr>
            </w:pPr>
            <w:r w:rsidRPr="00E357AF">
              <w:rPr>
                <w:rFonts w:ascii="Times New Roman" w:hAnsi="Times New Roman"/>
                <w:color w:val="000000"/>
                <w:sz w:val="20"/>
                <w:szCs w:val="20"/>
                <w:shd w:val="clear" w:color="auto" w:fill="FFFFFF"/>
              </w:rPr>
              <w:t>Derivace vyšších řádů, L´Hospitalovo pravidlo </w:t>
            </w:r>
          </w:p>
          <w:p w14:paraId="591F08DA" w14:textId="77777777" w:rsidR="00E357AF" w:rsidRPr="00E357AF" w:rsidRDefault="00E357AF" w:rsidP="001C2699">
            <w:pPr>
              <w:pStyle w:val="Odstavecseseznamem"/>
              <w:numPr>
                <w:ilvl w:val="0"/>
                <w:numId w:val="3"/>
              </w:numPr>
              <w:spacing w:after="0" w:line="240" w:lineRule="auto"/>
              <w:ind w:left="389" w:hanging="284"/>
              <w:rPr>
                <w:rFonts w:ascii="Times New Roman" w:hAnsi="Times New Roman"/>
                <w:color w:val="000000"/>
                <w:sz w:val="20"/>
                <w:szCs w:val="20"/>
                <w:shd w:val="clear" w:color="auto" w:fill="FFFFFF"/>
              </w:rPr>
            </w:pPr>
            <w:r w:rsidRPr="00E357AF">
              <w:rPr>
                <w:rFonts w:ascii="Times New Roman" w:hAnsi="Times New Roman"/>
                <w:color w:val="000000"/>
                <w:sz w:val="20"/>
                <w:szCs w:val="20"/>
                <w:shd w:val="clear" w:color="auto" w:fill="FFFFFF"/>
              </w:rPr>
              <w:t>Geometrický význam první a druhé derivace </w:t>
            </w:r>
          </w:p>
          <w:p w14:paraId="16A367CB" w14:textId="77777777" w:rsidR="00E357AF" w:rsidRPr="00E357AF" w:rsidRDefault="00E357AF" w:rsidP="001C2699">
            <w:pPr>
              <w:pStyle w:val="Odstavecseseznamem"/>
              <w:numPr>
                <w:ilvl w:val="0"/>
                <w:numId w:val="3"/>
              </w:numPr>
              <w:spacing w:after="0" w:line="240" w:lineRule="auto"/>
              <w:ind w:left="389" w:hanging="284"/>
              <w:rPr>
                <w:rFonts w:ascii="Times New Roman" w:hAnsi="Times New Roman"/>
                <w:sz w:val="20"/>
                <w:szCs w:val="20"/>
              </w:rPr>
            </w:pPr>
            <w:r w:rsidRPr="00E357AF">
              <w:rPr>
                <w:rFonts w:ascii="Times New Roman" w:hAnsi="Times New Roman"/>
                <w:color w:val="000000"/>
                <w:sz w:val="20"/>
                <w:szCs w:val="20"/>
                <w:shd w:val="clear" w:color="auto" w:fill="FFFFFF"/>
              </w:rPr>
              <w:t>Průběh funkce </w:t>
            </w:r>
          </w:p>
        </w:tc>
      </w:tr>
      <w:tr w:rsidR="00E357AF" w14:paraId="0A440E38" w14:textId="77777777" w:rsidTr="008433D4">
        <w:trPr>
          <w:trHeight w:val="265"/>
        </w:trPr>
        <w:tc>
          <w:tcPr>
            <w:tcW w:w="3653" w:type="dxa"/>
            <w:gridSpan w:val="2"/>
            <w:tcBorders>
              <w:top w:val="nil"/>
            </w:tcBorders>
            <w:shd w:val="clear" w:color="auto" w:fill="F7CAAC"/>
          </w:tcPr>
          <w:p w14:paraId="231AD999" w14:textId="77777777" w:rsidR="00E357AF" w:rsidRPr="00E357AF" w:rsidRDefault="00E357AF" w:rsidP="008433D4">
            <w:pPr>
              <w:jc w:val="both"/>
            </w:pPr>
            <w:r w:rsidRPr="00E357AF">
              <w:rPr>
                <w:b/>
              </w:rPr>
              <w:t>Studijní literatura a studijní pomůcky</w:t>
            </w:r>
          </w:p>
        </w:tc>
        <w:tc>
          <w:tcPr>
            <w:tcW w:w="6202" w:type="dxa"/>
            <w:gridSpan w:val="6"/>
            <w:tcBorders>
              <w:top w:val="nil"/>
              <w:bottom w:val="nil"/>
            </w:tcBorders>
          </w:tcPr>
          <w:p w14:paraId="581A7695" w14:textId="77777777" w:rsidR="00E357AF" w:rsidRPr="00E357AF" w:rsidRDefault="00E357AF" w:rsidP="008433D4">
            <w:pPr>
              <w:jc w:val="both"/>
            </w:pPr>
          </w:p>
        </w:tc>
      </w:tr>
      <w:tr w:rsidR="00E357AF" w14:paraId="2170BC3D" w14:textId="77777777" w:rsidTr="008433D4">
        <w:trPr>
          <w:trHeight w:val="1497"/>
        </w:trPr>
        <w:tc>
          <w:tcPr>
            <w:tcW w:w="9855" w:type="dxa"/>
            <w:gridSpan w:val="8"/>
            <w:tcBorders>
              <w:top w:val="nil"/>
            </w:tcBorders>
          </w:tcPr>
          <w:p w14:paraId="6FE236E2" w14:textId="77777777" w:rsidR="00137682" w:rsidRPr="00595264" w:rsidRDefault="00137682" w:rsidP="00137682">
            <w:pPr>
              <w:rPr>
                <w:b/>
              </w:rPr>
            </w:pPr>
            <w:r w:rsidRPr="00595264">
              <w:rPr>
                <w:b/>
              </w:rPr>
              <w:t>Povinná literatura</w:t>
            </w:r>
          </w:p>
          <w:p w14:paraId="6B05111A" w14:textId="77777777" w:rsidR="005774C6" w:rsidRPr="00940F2A" w:rsidRDefault="005774C6" w:rsidP="005774C6">
            <w:pPr>
              <w:jc w:val="both"/>
              <w:rPr>
                <w:rFonts w:ascii="Open Sans" w:hAnsi="Open Sans"/>
                <w:shd w:val="clear" w:color="auto" w:fill="FFFFFF"/>
              </w:rPr>
            </w:pPr>
            <w:r w:rsidRPr="00940F2A">
              <w:rPr>
                <w:rFonts w:ascii="Open Sans" w:hAnsi="Open Sans"/>
                <w:shd w:val="clear" w:color="auto" w:fill="FFFFFF"/>
              </w:rPr>
              <w:t>KLŮFA, J</w:t>
            </w:r>
            <w:r>
              <w:rPr>
                <w:rFonts w:ascii="Open Sans" w:hAnsi="Open Sans"/>
                <w:shd w:val="clear" w:color="auto" w:fill="FFFFFF"/>
              </w:rPr>
              <w:t xml:space="preserve">., </w:t>
            </w:r>
            <w:r w:rsidRPr="00940F2A">
              <w:rPr>
                <w:rFonts w:ascii="Open Sans" w:hAnsi="Open Sans"/>
                <w:shd w:val="clear" w:color="auto" w:fill="FFFFFF"/>
              </w:rPr>
              <w:t>KASPŘÍKOVÁ</w:t>
            </w:r>
            <w:r>
              <w:rPr>
                <w:rFonts w:ascii="Open Sans" w:hAnsi="Open Sans"/>
                <w:shd w:val="clear" w:color="auto" w:fill="FFFFFF"/>
              </w:rPr>
              <w:t>, N</w:t>
            </w:r>
            <w:r w:rsidRPr="00940F2A">
              <w:rPr>
                <w:rFonts w:ascii="Open Sans" w:hAnsi="Open Sans"/>
                <w:shd w:val="clear" w:color="auto" w:fill="FFFFFF"/>
              </w:rPr>
              <w:t>. </w:t>
            </w:r>
            <w:r w:rsidRPr="00940F2A">
              <w:rPr>
                <w:rFonts w:ascii="Open Sans" w:hAnsi="Open Sans"/>
                <w:i/>
                <w:iCs/>
                <w:shd w:val="clear" w:color="auto" w:fill="FFFFFF"/>
              </w:rPr>
              <w:t>Mathematics for economic universities</w:t>
            </w:r>
            <w:r w:rsidRPr="00940F2A">
              <w:rPr>
                <w:rFonts w:ascii="Open Sans" w:hAnsi="Open Sans"/>
                <w:shd w:val="clear" w:color="auto" w:fill="FFFFFF"/>
              </w:rPr>
              <w:t>. Praha: Ekopress, 2013</w:t>
            </w:r>
            <w:r>
              <w:rPr>
                <w:rFonts w:ascii="Open Sans" w:hAnsi="Open Sans"/>
                <w:shd w:val="clear" w:color="auto" w:fill="FFFFFF"/>
              </w:rPr>
              <w:t>, 196 p</w:t>
            </w:r>
            <w:r w:rsidRPr="00940F2A">
              <w:rPr>
                <w:rFonts w:ascii="Open Sans" w:hAnsi="Open Sans"/>
                <w:shd w:val="clear" w:color="auto" w:fill="FFFFFF"/>
              </w:rPr>
              <w:t>. ISBN 978-80-87865-01-9.</w:t>
            </w:r>
          </w:p>
          <w:p w14:paraId="54607350" w14:textId="77777777" w:rsidR="00137682" w:rsidRPr="00940F2A" w:rsidRDefault="00137682" w:rsidP="00137682">
            <w:pPr>
              <w:jc w:val="both"/>
              <w:rPr>
                <w:shd w:val="clear" w:color="auto" w:fill="FFFFFF"/>
              </w:rPr>
            </w:pPr>
            <w:r w:rsidRPr="00940F2A">
              <w:rPr>
                <w:shd w:val="clear" w:color="auto" w:fill="FFFFFF"/>
              </w:rPr>
              <w:t>SYDS</w:t>
            </w:r>
            <w:r>
              <w:rPr>
                <w:shd w:val="clear" w:color="auto" w:fill="FFFFFF"/>
              </w:rPr>
              <w:t>AET</w:t>
            </w:r>
            <w:r w:rsidRPr="00940F2A">
              <w:rPr>
                <w:shd w:val="clear" w:color="auto" w:fill="FFFFFF"/>
              </w:rPr>
              <w:t>ER, K.. HAMMOND, P. J. </w:t>
            </w:r>
            <w:r w:rsidRPr="00940F2A">
              <w:rPr>
                <w:i/>
                <w:iCs/>
                <w:shd w:val="clear" w:color="auto" w:fill="FFFFFF"/>
              </w:rPr>
              <w:t>Essential mathematics for economic analysis</w:t>
            </w:r>
            <w:r w:rsidRPr="00940F2A">
              <w:rPr>
                <w:shd w:val="clear" w:color="auto" w:fill="FFFFFF"/>
              </w:rPr>
              <w:t>. Fifth edition. Harlow, United Kingdom: Pearson Education, 2016, 832 p. ISBN 9781292074610.</w:t>
            </w:r>
          </w:p>
          <w:p w14:paraId="648EF91B" w14:textId="77777777" w:rsidR="00137682" w:rsidRPr="00384CDF" w:rsidRDefault="00137682" w:rsidP="00137682">
            <w:pPr>
              <w:jc w:val="both"/>
              <w:rPr>
                <w:b/>
                <w:bCs/>
              </w:rPr>
            </w:pPr>
            <w:r w:rsidRPr="00384CDF">
              <w:rPr>
                <w:b/>
                <w:bCs/>
              </w:rPr>
              <w:t>Doporučená literatura</w:t>
            </w:r>
          </w:p>
          <w:p w14:paraId="5BF76AAE" w14:textId="77777777" w:rsidR="00137682" w:rsidRPr="00940F2A" w:rsidRDefault="00137682" w:rsidP="00137682">
            <w:pPr>
              <w:jc w:val="both"/>
              <w:rPr>
                <w:rFonts w:ascii="Open Sans" w:hAnsi="Open Sans"/>
                <w:shd w:val="clear" w:color="auto" w:fill="FFFFFF"/>
              </w:rPr>
            </w:pPr>
            <w:r w:rsidRPr="00940F2A">
              <w:rPr>
                <w:rFonts w:ascii="Open Sans" w:hAnsi="Open Sans"/>
                <w:shd w:val="clear" w:color="auto" w:fill="FFFFFF"/>
              </w:rPr>
              <w:t>DOWLING, E</w:t>
            </w:r>
            <w:r>
              <w:rPr>
                <w:rFonts w:ascii="Open Sans" w:hAnsi="Open Sans"/>
                <w:shd w:val="clear" w:color="auto" w:fill="FFFFFF"/>
              </w:rPr>
              <w:t>.</w:t>
            </w:r>
            <w:r w:rsidRPr="00940F2A">
              <w:rPr>
                <w:rFonts w:ascii="Open Sans" w:hAnsi="Open Sans"/>
                <w:shd w:val="clear" w:color="auto" w:fill="FFFFFF"/>
              </w:rPr>
              <w:t xml:space="preserve"> T. </w:t>
            </w:r>
            <w:r w:rsidRPr="00940F2A">
              <w:rPr>
                <w:rFonts w:ascii="Open Sans" w:hAnsi="Open Sans"/>
                <w:i/>
                <w:iCs/>
                <w:shd w:val="clear" w:color="auto" w:fill="FFFFFF"/>
              </w:rPr>
              <w:t>Schaum's outline of theory and problems of calculus for business, economics, and the social sciences</w:t>
            </w:r>
            <w:r w:rsidRPr="00940F2A">
              <w:rPr>
                <w:rFonts w:ascii="Open Sans" w:hAnsi="Open Sans"/>
                <w:shd w:val="clear" w:color="auto" w:fill="FFFFFF"/>
              </w:rPr>
              <w:t>. New York: McGraw-Hill, 1990</w:t>
            </w:r>
            <w:r>
              <w:rPr>
                <w:rFonts w:ascii="Open Sans" w:hAnsi="Open Sans"/>
                <w:shd w:val="clear" w:color="auto" w:fill="FFFFFF"/>
              </w:rPr>
              <w:t>, 288 p</w:t>
            </w:r>
            <w:r w:rsidRPr="00940F2A">
              <w:rPr>
                <w:rFonts w:ascii="Open Sans" w:hAnsi="Open Sans"/>
                <w:shd w:val="clear" w:color="auto" w:fill="FFFFFF"/>
              </w:rPr>
              <w:t>. ISBN 0070176736.</w:t>
            </w:r>
          </w:p>
          <w:p w14:paraId="3DC4884D" w14:textId="77777777" w:rsidR="00137682" w:rsidRPr="00384CDF" w:rsidRDefault="00137682" w:rsidP="00137682">
            <w:pPr>
              <w:jc w:val="both"/>
            </w:pPr>
            <w:r w:rsidRPr="00940F2A">
              <w:rPr>
                <w:rFonts w:ascii="Open Sans" w:hAnsi="Open Sans"/>
                <w:shd w:val="clear" w:color="auto" w:fill="FFFFFF"/>
              </w:rPr>
              <w:t>LIAL, M</w:t>
            </w:r>
            <w:r>
              <w:rPr>
                <w:rFonts w:ascii="Open Sans" w:hAnsi="Open Sans"/>
                <w:shd w:val="clear" w:color="auto" w:fill="FFFFFF"/>
              </w:rPr>
              <w:t>.</w:t>
            </w:r>
            <w:r w:rsidRPr="00940F2A">
              <w:rPr>
                <w:rFonts w:ascii="Open Sans" w:hAnsi="Open Sans"/>
                <w:shd w:val="clear" w:color="auto" w:fill="FFFFFF"/>
              </w:rPr>
              <w:t xml:space="preserve"> L., HUNGERFORD</w:t>
            </w:r>
            <w:r>
              <w:rPr>
                <w:rFonts w:ascii="Open Sans" w:hAnsi="Open Sans"/>
                <w:shd w:val="clear" w:color="auto" w:fill="FFFFFF"/>
              </w:rPr>
              <w:t>, T. W.,</w:t>
            </w:r>
            <w:r w:rsidRPr="00940F2A">
              <w:rPr>
                <w:rFonts w:ascii="Open Sans" w:hAnsi="Open Sans"/>
                <w:shd w:val="clear" w:color="auto" w:fill="FFFFFF"/>
              </w:rPr>
              <w:t xml:space="preserve"> HOLCOMB</w:t>
            </w:r>
            <w:r>
              <w:rPr>
                <w:rFonts w:ascii="Open Sans" w:hAnsi="Open Sans"/>
                <w:shd w:val="clear" w:color="auto" w:fill="FFFFFF"/>
              </w:rPr>
              <w:t xml:space="preserve">, J. </w:t>
            </w:r>
            <w:r w:rsidRPr="00940F2A">
              <w:rPr>
                <w:rFonts w:ascii="Open Sans" w:hAnsi="Open Sans"/>
                <w:i/>
                <w:iCs/>
                <w:shd w:val="clear" w:color="auto" w:fill="FFFFFF"/>
              </w:rPr>
              <w:t>Finite mathematics with applications: in the management, natural, and social sciences</w:t>
            </w:r>
            <w:r w:rsidRPr="00940F2A">
              <w:rPr>
                <w:rFonts w:ascii="Open Sans" w:hAnsi="Open Sans"/>
                <w:shd w:val="clear" w:color="auto" w:fill="FFFFFF"/>
              </w:rPr>
              <w:t>. 9th ed. Boston: Pearson/Addison Wesley, 2007</w:t>
            </w:r>
            <w:r>
              <w:rPr>
                <w:rFonts w:ascii="Open Sans" w:hAnsi="Open Sans"/>
                <w:shd w:val="clear" w:color="auto" w:fill="FFFFFF"/>
              </w:rPr>
              <w:t>, 704 p</w:t>
            </w:r>
            <w:r w:rsidRPr="00940F2A">
              <w:rPr>
                <w:rFonts w:ascii="Open Sans" w:hAnsi="Open Sans"/>
                <w:shd w:val="clear" w:color="auto" w:fill="FFFFFF"/>
              </w:rPr>
              <w:t>. ISBN 0321386728.</w:t>
            </w:r>
          </w:p>
          <w:p w14:paraId="37ADCBD0" w14:textId="77777777" w:rsidR="00E357AF" w:rsidRPr="00E357AF" w:rsidRDefault="00137682" w:rsidP="00137682">
            <w:pPr>
              <w:jc w:val="both"/>
            </w:pPr>
            <w:r w:rsidRPr="00940F2A">
              <w:rPr>
                <w:rFonts w:ascii="Open Sans" w:hAnsi="Open Sans"/>
                <w:shd w:val="clear" w:color="auto" w:fill="FFFFFF"/>
              </w:rPr>
              <w:t>WEIR, M</w:t>
            </w:r>
            <w:r>
              <w:rPr>
                <w:rFonts w:ascii="Open Sans" w:hAnsi="Open Sans"/>
                <w:shd w:val="clear" w:color="auto" w:fill="FFFFFF"/>
              </w:rPr>
              <w:t>.</w:t>
            </w:r>
            <w:r w:rsidRPr="00940F2A">
              <w:rPr>
                <w:rFonts w:ascii="Open Sans" w:hAnsi="Open Sans"/>
                <w:shd w:val="clear" w:color="auto" w:fill="FFFFFF"/>
              </w:rPr>
              <w:t xml:space="preserve"> D., HASS</w:t>
            </w:r>
            <w:r>
              <w:rPr>
                <w:rFonts w:ascii="Open Sans" w:hAnsi="Open Sans"/>
                <w:shd w:val="clear" w:color="auto" w:fill="FFFFFF"/>
              </w:rPr>
              <w:t>, J.</w:t>
            </w:r>
            <w:r w:rsidRPr="00940F2A">
              <w:rPr>
                <w:rFonts w:ascii="Open Sans" w:hAnsi="Open Sans"/>
                <w:shd w:val="clear" w:color="auto" w:fill="FFFFFF"/>
              </w:rPr>
              <w:t>, THOMAS</w:t>
            </w:r>
            <w:r>
              <w:rPr>
                <w:rFonts w:ascii="Open Sans" w:hAnsi="Open Sans"/>
                <w:shd w:val="clear" w:color="auto" w:fill="FFFFFF"/>
              </w:rPr>
              <w:t>, G. B.,</w:t>
            </w:r>
            <w:r w:rsidRPr="00940F2A">
              <w:rPr>
                <w:rFonts w:ascii="Open Sans" w:hAnsi="Open Sans"/>
                <w:shd w:val="clear" w:color="auto" w:fill="FFFFFF"/>
              </w:rPr>
              <w:t xml:space="preserve"> FINNEY</w:t>
            </w:r>
            <w:r>
              <w:rPr>
                <w:rFonts w:ascii="Open Sans" w:hAnsi="Open Sans"/>
                <w:shd w:val="clear" w:color="auto" w:fill="FFFFFF"/>
              </w:rPr>
              <w:t>, R. L</w:t>
            </w:r>
            <w:r w:rsidRPr="00940F2A">
              <w:rPr>
                <w:rFonts w:ascii="Open Sans" w:hAnsi="Open Sans"/>
                <w:shd w:val="clear" w:color="auto" w:fill="FFFFFF"/>
              </w:rPr>
              <w:t>. </w:t>
            </w:r>
            <w:r w:rsidRPr="00940F2A">
              <w:rPr>
                <w:rFonts w:ascii="Open Sans" w:hAnsi="Open Sans"/>
                <w:i/>
                <w:iCs/>
                <w:shd w:val="clear" w:color="auto" w:fill="FFFFFF"/>
              </w:rPr>
              <w:t>Thomas' calculus</w:t>
            </w:r>
            <w:r w:rsidRPr="00940F2A">
              <w:rPr>
                <w:rFonts w:ascii="Open Sans" w:hAnsi="Open Sans"/>
                <w:shd w:val="clear" w:color="auto" w:fill="FFFFFF"/>
              </w:rPr>
              <w:t>. 11th ed., media upgrade. B</w:t>
            </w:r>
            <w:r>
              <w:rPr>
                <w:rFonts w:ascii="Open Sans" w:hAnsi="Open Sans"/>
                <w:shd w:val="clear" w:color="auto" w:fill="FFFFFF"/>
              </w:rPr>
              <w:t xml:space="preserve">oston: Pearson Addison Wesley, </w:t>
            </w:r>
            <w:r w:rsidRPr="00940F2A">
              <w:rPr>
                <w:rFonts w:ascii="Open Sans" w:hAnsi="Open Sans"/>
                <w:shd w:val="clear" w:color="auto" w:fill="FFFFFF"/>
              </w:rPr>
              <w:t>2008</w:t>
            </w:r>
            <w:r>
              <w:rPr>
                <w:rFonts w:ascii="Open Sans" w:hAnsi="Open Sans"/>
                <w:shd w:val="clear" w:color="auto" w:fill="FFFFFF"/>
              </w:rPr>
              <w:t>, 1228 p</w:t>
            </w:r>
            <w:r w:rsidRPr="00940F2A">
              <w:rPr>
                <w:rFonts w:ascii="Open Sans" w:hAnsi="Open Sans"/>
                <w:shd w:val="clear" w:color="auto" w:fill="FFFFFF"/>
              </w:rPr>
              <w:t>. ISBN 032148987</w:t>
            </w:r>
            <w:r>
              <w:rPr>
                <w:rFonts w:ascii="Open Sans" w:hAnsi="Open Sans"/>
                <w:shd w:val="clear" w:color="auto" w:fill="FFFFFF"/>
              </w:rPr>
              <w:t>X</w:t>
            </w:r>
            <w:r w:rsidRPr="00940F2A">
              <w:rPr>
                <w:rFonts w:ascii="Open Sans" w:hAnsi="Open Sans"/>
                <w:shd w:val="clear" w:color="auto" w:fill="FFFFFF"/>
              </w:rPr>
              <w:t>.</w:t>
            </w:r>
          </w:p>
        </w:tc>
      </w:tr>
      <w:tr w:rsidR="00E357AF" w14:paraId="703CB6A9" w14:textId="77777777" w:rsidTr="008433D4">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7CF2232F" w14:textId="77777777" w:rsidR="00E357AF" w:rsidRPr="00E357AF" w:rsidRDefault="00E357AF" w:rsidP="008433D4">
            <w:pPr>
              <w:jc w:val="center"/>
              <w:rPr>
                <w:b/>
              </w:rPr>
            </w:pPr>
            <w:r w:rsidRPr="00E357AF">
              <w:rPr>
                <w:b/>
              </w:rPr>
              <w:t>Informace ke kombinované nebo distanční formě</w:t>
            </w:r>
          </w:p>
        </w:tc>
      </w:tr>
      <w:tr w:rsidR="00E357AF" w14:paraId="335D7F5C" w14:textId="77777777" w:rsidTr="008433D4">
        <w:tc>
          <w:tcPr>
            <w:tcW w:w="4787" w:type="dxa"/>
            <w:gridSpan w:val="3"/>
            <w:tcBorders>
              <w:top w:val="single" w:sz="2" w:space="0" w:color="auto"/>
            </w:tcBorders>
            <w:shd w:val="clear" w:color="auto" w:fill="F7CAAC"/>
          </w:tcPr>
          <w:p w14:paraId="64386382" w14:textId="77777777" w:rsidR="00E357AF" w:rsidRPr="00E357AF" w:rsidRDefault="00E357AF" w:rsidP="008433D4">
            <w:pPr>
              <w:jc w:val="both"/>
            </w:pPr>
            <w:r w:rsidRPr="00E357AF">
              <w:rPr>
                <w:b/>
              </w:rPr>
              <w:t>Rozsah konzultací (soustředění)</w:t>
            </w:r>
          </w:p>
        </w:tc>
        <w:tc>
          <w:tcPr>
            <w:tcW w:w="889" w:type="dxa"/>
            <w:tcBorders>
              <w:top w:val="single" w:sz="2" w:space="0" w:color="auto"/>
            </w:tcBorders>
          </w:tcPr>
          <w:p w14:paraId="624E64A4" w14:textId="0EBB1F5F" w:rsidR="00E357AF" w:rsidRPr="00E357AF" w:rsidRDefault="00E357AF" w:rsidP="008433D4">
            <w:pPr>
              <w:jc w:val="both"/>
            </w:pPr>
          </w:p>
        </w:tc>
        <w:tc>
          <w:tcPr>
            <w:tcW w:w="4179" w:type="dxa"/>
            <w:gridSpan w:val="4"/>
            <w:tcBorders>
              <w:top w:val="single" w:sz="2" w:space="0" w:color="auto"/>
            </w:tcBorders>
            <w:shd w:val="clear" w:color="auto" w:fill="F7CAAC"/>
          </w:tcPr>
          <w:p w14:paraId="7477CF6D" w14:textId="77777777" w:rsidR="00E357AF" w:rsidRPr="00E357AF" w:rsidRDefault="00E357AF" w:rsidP="008433D4">
            <w:pPr>
              <w:jc w:val="both"/>
              <w:rPr>
                <w:b/>
              </w:rPr>
            </w:pPr>
            <w:r w:rsidRPr="00E357AF">
              <w:rPr>
                <w:b/>
              </w:rPr>
              <w:t xml:space="preserve">hodin </w:t>
            </w:r>
          </w:p>
        </w:tc>
      </w:tr>
      <w:tr w:rsidR="00E357AF" w14:paraId="0392107B" w14:textId="77777777" w:rsidTr="008433D4">
        <w:tc>
          <w:tcPr>
            <w:tcW w:w="9855" w:type="dxa"/>
            <w:gridSpan w:val="8"/>
            <w:shd w:val="clear" w:color="auto" w:fill="F7CAAC"/>
          </w:tcPr>
          <w:p w14:paraId="24EBC284" w14:textId="77777777" w:rsidR="00E357AF" w:rsidRPr="00E357AF" w:rsidRDefault="00E357AF" w:rsidP="008433D4">
            <w:pPr>
              <w:jc w:val="both"/>
              <w:rPr>
                <w:b/>
              </w:rPr>
            </w:pPr>
            <w:r w:rsidRPr="00E357AF">
              <w:rPr>
                <w:b/>
              </w:rPr>
              <w:t>Informace o způsobu kontaktu s vyučujícím</w:t>
            </w:r>
          </w:p>
        </w:tc>
      </w:tr>
      <w:tr w:rsidR="00E357AF" w14:paraId="29FDC8C6" w14:textId="77777777" w:rsidTr="0032227F">
        <w:trPr>
          <w:trHeight w:val="708"/>
        </w:trPr>
        <w:tc>
          <w:tcPr>
            <w:tcW w:w="9855" w:type="dxa"/>
            <w:gridSpan w:val="8"/>
          </w:tcPr>
          <w:p w14:paraId="158EFFF3" w14:textId="77777777" w:rsidR="00E357AF" w:rsidRPr="00E357AF" w:rsidRDefault="00E357AF" w:rsidP="008433D4">
            <w:pPr>
              <w:jc w:val="both"/>
            </w:pPr>
            <w:r w:rsidRPr="00E357AF">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080C0FF3" w14:textId="77777777" w:rsidR="00137682" w:rsidRDefault="00137682">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E357AF" w14:paraId="32B14D11" w14:textId="77777777" w:rsidTr="008433D4">
        <w:tc>
          <w:tcPr>
            <w:tcW w:w="9855" w:type="dxa"/>
            <w:gridSpan w:val="8"/>
            <w:tcBorders>
              <w:bottom w:val="double" w:sz="4" w:space="0" w:color="auto"/>
            </w:tcBorders>
            <w:shd w:val="clear" w:color="auto" w:fill="BDD6EE"/>
          </w:tcPr>
          <w:p w14:paraId="51CCA3B6" w14:textId="77777777" w:rsidR="00E357AF" w:rsidRDefault="00E357AF" w:rsidP="008433D4">
            <w:pPr>
              <w:jc w:val="both"/>
              <w:rPr>
                <w:b/>
                <w:sz w:val="28"/>
              </w:rPr>
            </w:pPr>
            <w:r>
              <w:lastRenderedPageBreak/>
              <w:br w:type="page"/>
            </w:r>
            <w:r>
              <w:rPr>
                <w:b/>
                <w:sz w:val="28"/>
              </w:rPr>
              <w:t>B-III – Charakteristika studijního předmětu</w:t>
            </w:r>
          </w:p>
        </w:tc>
      </w:tr>
      <w:tr w:rsidR="00E357AF" w14:paraId="5428FB9F" w14:textId="77777777" w:rsidTr="008433D4">
        <w:tc>
          <w:tcPr>
            <w:tcW w:w="3086" w:type="dxa"/>
            <w:tcBorders>
              <w:top w:val="double" w:sz="4" w:space="0" w:color="auto"/>
            </w:tcBorders>
            <w:shd w:val="clear" w:color="auto" w:fill="F7CAAC"/>
          </w:tcPr>
          <w:p w14:paraId="56E657BF" w14:textId="77777777" w:rsidR="00E357AF" w:rsidRPr="00E357AF" w:rsidRDefault="00E357AF" w:rsidP="008433D4">
            <w:pPr>
              <w:jc w:val="both"/>
              <w:rPr>
                <w:b/>
              </w:rPr>
            </w:pPr>
            <w:r w:rsidRPr="00E357AF">
              <w:rPr>
                <w:b/>
              </w:rPr>
              <w:t>Název studijního předmětu</w:t>
            </w:r>
          </w:p>
        </w:tc>
        <w:tc>
          <w:tcPr>
            <w:tcW w:w="6769" w:type="dxa"/>
            <w:gridSpan w:val="7"/>
            <w:tcBorders>
              <w:top w:val="double" w:sz="4" w:space="0" w:color="auto"/>
            </w:tcBorders>
          </w:tcPr>
          <w:p w14:paraId="5DC11AAB" w14:textId="77777777" w:rsidR="00E357AF" w:rsidRPr="00E357AF" w:rsidRDefault="00137682" w:rsidP="00137682">
            <w:pPr>
              <w:jc w:val="both"/>
            </w:pPr>
            <w:r w:rsidRPr="00E357AF">
              <w:t xml:space="preserve">Microeconomics I </w:t>
            </w:r>
          </w:p>
        </w:tc>
      </w:tr>
      <w:tr w:rsidR="00E357AF" w14:paraId="4737C632" w14:textId="77777777" w:rsidTr="008433D4">
        <w:tc>
          <w:tcPr>
            <w:tcW w:w="3086" w:type="dxa"/>
            <w:shd w:val="clear" w:color="auto" w:fill="F7CAAC"/>
          </w:tcPr>
          <w:p w14:paraId="4349D303" w14:textId="77777777" w:rsidR="00E357AF" w:rsidRPr="00E357AF" w:rsidRDefault="00E357AF" w:rsidP="008433D4">
            <w:pPr>
              <w:jc w:val="both"/>
              <w:rPr>
                <w:b/>
              </w:rPr>
            </w:pPr>
            <w:r w:rsidRPr="00E357AF">
              <w:rPr>
                <w:b/>
              </w:rPr>
              <w:t>Typ předmětu</w:t>
            </w:r>
          </w:p>
        </w:tc>
        <w:tc>
          <w:tcPr>
            <w:tcW w:w="3406" w:type="dxa"/>
            <w:gridSpan w:val="4"/>
          </w:tcPr>
          <w:p w14:paraId="0230E22D" w14:textId="77777777" w:rsidR="00E357AF" w:rsidRPr="00E357AF" w:rsidRDefault="00E357AF" w:rsidP="008433D4">
            <w:pPr>
              <w:jc w:val="both"/>
            </w:pPr>
            <w:r w:rsidRPr="00E357AF">
              <w:t>povinný „ZT“</w:t>
            </w:r>
          </w:p>
        </w:tc>
        <w:tc>
          <w:tcPr>
            <w:tcW w:w="2695" w:type="dxa"/>
            <w:gridSpan w:val="2"/>
            <w:shd w:val="clear" w:color="auto" w:fill="F7CAAC"/>
          </w:tcPr>
          <w:p w14:paraId="286181C9" w14:textId="77777777" w:rsidR="00E357AF" w:rsidRPr="00E357AF" w:rsidRDefault="00E357AF" w:rsidP="008433D4">
            <w:pPr>
              <w:jc w:val="both"/>
            </w:pPr>
            <w:r w:rsidRPr="00E357AF">
              <w:rPr>
                <w:b/>
              </w:rPr>
              <w:t>doporučený ročník / semestr</w:t>
            </w:r>
          </w:p>
        </w:tc>
        <w:tc>
          <w:tcPr>
            <w:tcW w:w="668" w:type="dxa"/>
          </w:tcPr>
          <w:p w14:paraId="3FBCC0A8" w14:textId="77777777" w:rsidR="00E357AF" w:rsidRPr="00E357AF" w:rsidRDefault="00E357AF" w:rsidP="008433D4">
            <w:pPr>
              <w:jc w:val="both"/>
            </w:pPr>
            <w:r w:rsidRPr="00E357AF">
              <w:t>1/Z</w:t>
            </w:r>
          </w:p>
        </w:tc>
      </w:tr>
      <w:tr w:rsidR="00E357AF" w14:paraId="6AD53A64" w14:textId="77777777" w:rsidTr="008433D4">
        <w:tc>
          <w:tcPr>
            <w:tcW w:w="3086" w:type="dxa"/>
            <w:shd w:val="clear" w:color="auto" w:fill="F7CAAC"/>
          </w:tcPr>
          <w:p w14:paraId="41BB4BD9" w14:textId="77777777" w:rsidR="00E357AF" w:rsidRPr="00E357AF" w:rsidRDefault="00E357AF" w:rsidP="008433D4">
            <w:pPr>
              <w:jc w:val="both"/>
              <w:rPr>
                <w:b/>
              </w:rPr>
            </w:pPr>
            <w:r w:rsidRPr="00E357AF">
              <w:rPr>
                <w:b/>
              </w:rPr>
              <w:t>Rozsah studijního předmětu</w:t>
            </w:r>
          </w:p>
        </w:tc>
        <w:tc>
          <w:tcPr>
            <w:tcW w:w="1701" w:type="dxa"/>
            <w:gridSpan w:val="2"/>
          </w:tcPr>
          <w:p w14:paraId="49599BF3" w14:textId="77777777" w:rsidR="00E357AF" w:rsidRPr="00E357AF" w:rsidRDefault="00E357AF" w:rsidP="008433D4">
            <w:pPr>
              <w:jc w:val="both"/>
            </w:pPr>
            <w:r w:rsidRPr="00E357AF">
              <w:t>26p + 26s</w:t>
            </w:r>
          </w:p>
        </w:tc>
        <w:tc>
          <w:tcPr>
            <w:tcW w:w="889" w:type="dxa"/>
            <w:shd w:val="clear" w:color="auto" w:fill="F7CAAC"/>
          </w:tcPr>
          <w:p w14:paraId="0DC08422" w14:textId="77777777" w:rsidR="00E357AF" w:rsidRPr="00E357AF" w:rsidRDefault="00E357AF" w:rsidP="008433D4">
            <w:pPr>
              <w:jc w:val="both"/>
              <w:rPr>
                <w:b/>
              </w:rPr>
            </w:pPr>
            <w:r w:rsidRPr="00E357AF">
              <w:rPr>
                <w:b/>
              </w:rPr>
              <w:t xml:space="preserve">hod. </w:t>
            </w:r>
          </w:p>
        </w:tc>
        <w:tc>
          <w:tcPr>
            <w:tcW w:w="816" w:type="dxa"/>
          </w:tcPr>
          <w:p w14:paraId="2D99D170" w14:textId="77777777" w:rsidR="00E357AF" w:rsidRPr="00E357AF" w:rsidRDefault="00E357AF" w:rsidP="008433D4">
            <w:pPr>
              <w:jc w:val="both"/>
            </w:pPr>
            <w:r w:rsidRPr="00E357AF">
              <w:t>52</w:t>
            </w:r>
          </w:p>
        </w:tc>
        <w:tc>
          <w:tcPr>
            <w:tcW w:w="2156" w:type="dxa"/>
            <w:shd w:val="clear" w:color="auto" w:fill="F7CAAC"/>
          </w:tcPr>
          <w:p w14:paraId="01047B4D" w14:textId="77777777" w:rsidR="00E357AF" w:rsidRPr="00E357AF" w:rsidRDefault="00E357AF" w:rsidP="008433D4">
            <w:pPr>
              <w:jc w:val="both"/>
              <w:rPr>
                <w:b/>
              </w:rPr>
            </w:pPr>
            <w:r w:rsidRPr="00E357AF">
              <w:rPr>
                <w:b/>
              </w:rPr>
              <w:t>kreditů</w:t>
            </w:r>
          </w:p>
        </w:tc>
        <w:tc>
          <w:tcPr>
            <w:tcW w:w="1207" w:type="dxa"/>
            <w:gridSpan w:val="2"/>
          </w:tcPr>
          <w:p w14:paraId="23FAE2A3" w14:textId="77777777" w:rsidR="00E357AF" w:rsidRPr="00E357AF" w:rsidRDefault="00E357AF" w:rsidP="008433D4">
            <w:pPr>
              <w:jc w:val="both"/>
            </w:pPr>
            <w:r w:rsidRPr="00E357AF">
              <w:t>6</w:t>
            </w:r>
          </w:p>
        </w:tc>
      </w:tr>
      <w:tr w:rsidR="00E357AF" w14:paraId="401D5666" w14:textId="77777777" w:rsidTr="008433D4">
        <w:tc>
          <w:tcPr>
            <w:tcW w:w="3086" w:type="dxa"/>
            <w:shd w:val="clear" w:color="auto" w:fill="F7CAAC"/>
          </w:tcPr>
          <w:p w14:paraId="112DF5FF" w14:textId="77777777" w:rsidR="00E357AF" w:rsidRPr="00E357AF" w:rsidRDefault="00E357AF" w:rsidP="008433D4">
            <w:pPr>
              <w:jc w:val="both"/>
              <w:rPr>
                <w:b/>
              </w:rPr>
            </w:pPr>
            <w:r w:rsidRPr="00E357AF">
              <w:rPr>
                <w:b/>
              </w:rPr>
              <w:t>Prerekvizity, korekvizity, ekvivalence</w:t>
            </w:r>
          </w:p>
        </w:tc>
        <w:tc>
          <w:tcPr>
            <w:tcW w:w="6769" w:type="dxa"/>
            <w:gridSpan w:val="7"/>
          </w:tcPr>
          <w:p w14:paraId="2B42E379" w14:textId="77777777" w:rsidR="00E357AF" w:rsidRPr="00E357AF" w:rsidRDefault="00E357AF" w:rsidP="00137682">
            <w:pPr>
              <w:jc w:val="both"/>
            </w:pPr>
          </w:p>
        </w:tc>
      </w:tr>
      <w:tr w:rsidR="00E357AF" w14:paraId="7C2FFE52" w14:textId="77777777" w:rsidTr="008433D4">
        <w:tc>
          <w:tcPr>
            <w:tcW w:w="3086" w:type="dxa"/>
            <w:shd w:val="clear" w:color="auto" w:fill="F7CAAC"/>
          </w:tcPr>
          <w:p w14:paraId="40885ECC" w14:textId="77777777" w:rsidR="00E357AF" w:rsidRPr="00E357AF" w:rsidRDefault="00E357AF" w:rsidP="008433D4">
            <w:pPr>
              <w:jc w:val="both"/>
              <w:rPr>
                <w:b/>
              </w:rPr>
            </w:pPr>
            <w:r w:rsidRPr="00E357AF">
              <w:rPr>
                <w:b/>
              </w:rPr>
              <w:t>Způsob ověření studijních výsledků</w:t>
            </w:r>
          </w:p>
        </w:tc>
        <w:tc>
          <w:tcPr>
            <w:tcW w:w="3406" w:type="dxa"/>
            <w:gridSpan w:val="4"/>
          </w:tcPr>
          <w:p w14:paraId="4AA9867C" w14:textId="77777777" w:rsidR="00E357AF" w:rsidRPr="00E357AF" w:rsidRDefault="00E357AF" w:rsidP="008433D4">
            <w:pPr>
              <w:jc w:val="both"/>
            </w:pPr>
            <w:r w:rsidRPr="00E357AF">
              <w:t>zápočet, zkouška</w:t>
            </w:r>
          </w:p>
        </w:tc>
        <w:tc>
          <w:tcPr>
            <w:tcW w:w="2156" w:type="dxa"/>
            <w:shd w:val="clear" w:color="auto" w:fill="F7CAAC"/>
          </w:tcPr>
          <w:p w14:paraId="64991CBC" w14:textId="77777777" w:rsidR="00E357AF" w:rsidRPr="00E357AF" w:rsidRDefault="00E357AF" w:rsidP="008433D4">
            <w:pPr>
              <w:jc w:val="both"/>
              <w:rPr>
                <w:b/>
              </w:rPr>
            </w:pPr>
            <w:r w:rsidRPr="00E357AF">
              <w:rPr>
                <w:b/>
              </w:rPr>
              <w:t>Forma výuky</w:t>
            </w:r>
          </w:p>
        </w:tc>
        <w:tc>
          <w:tcPr>
            <w:tcW w:w="1207" w:type="dxa"/>
            <w:gridSpan w:val="2"/>
          </w:tcPr>
          <w:p w14:paraId="60F04265" w14:textId="77777777" w:rsidR="00E357AF" w:rsidRPr="00E357AF" w:rsidRDefault="00E357AF" w:rsidP="008433D4">
            <w:pPr>
              <w:jc w:val="both"/>
            </w:pPr>
            <w:r w:rsidRPr="00E357AF">
              <w:t>přednáška, seminář</w:t>
            </w:r>
          </w:p>
        </w:tc>
      </w:tr>
      <w:tr w:rsidR="00E357AF" w14:paraId="1762DF97" w14:textId="77777777" w:rsidTr="008433D4">
        <w:tc>
          <w:tcPr>
            <w:tcW w:w="3086" w:type="dxa"/>
            <w:shd w:val="clear" w:color="auto" w:fill="F7CAAC"/>
          </w:tcPr>
          <w:p w14:paraId="583C83A1" w14:textId="77777777" w:rsidR="00E357AF" w:rsidRPr="00E357AF" w:rsidRDefault="00E357AF" w:rsidP="008433D4">
            <w:pPr>
              <w:jc w:val="both"/>
              <w:rPr>
                <w:b/>
              </w:rPr>
            </w:pPr>
            <w:r w:rsidRPr="00E357AF">
              <w:rPr>
                <w:b/>
              </w:rPr>
              <w:t>Forma způsobu ověření studijních výsledků a další požadavky na studenta</w:t>
            </w:r>
          </w:p>
        </w:tc>
        <w:tc>
          <w:tcPr>
            <w:tcW w:w="6769" w:type="dxa"/>
            <w:gridSpan w:val="7"/>
            <w:tcBorders>
              <w:bottom w:val="nil"/>
            </w:tcBorders>
          </w:tcPr>
          <w:p w14:paraId="24928A70" w14:textId="77777777" w:rsidR="00E357AF" w:rsidRPr="00E357AF" w:rsidRDefault="00E357AF" w:rsidP="008433D4">
            <w:pPr>
              <w:jc w:val="both"/>
            </w:pPr>
            <w:r w:rsidRPr="00E357AF">
              <w:t>Způsob zakončení předmětu – zápočet, zkouška</w:t>
            </w:r>
          </w:p>
          <w:p w14:paraId="24D5A116" w14:textId="77777777" w:rsidR="00E357AF" w:rsidRPr="00E357AF" w:rsidRDefault="00E357AF" w:rsidP="0032227F">
            <w:pPr>
              <w:jc w:val="both"/>
            </w:pPr>
            <w:r w:rsidRPr="00E357AF">
              <w:t>Požadavky na zápočet:</w:t>
            </w:r>
            <w:r w:rsidR="0032227F">
              <w:t xml:space="preserve"> </w:t>
            </w:r>
            <w:r w:rsidRPr="00E357AF">
              <w:t>80% aktivní účast na seminářích, závěrečný zápočtový test s minimální 60% úspěšností z celkového počtu bodů.</w:t>
            </w:r>
          </w:p>
          <w:p w14:paraId="32919DE3" w14:textId="77777777" w:rsidR="00E357AF" w:rsidRPr="00E357AF" w:rsidRDefault="00E357AF" w:rsidP="0032227F">
            <w:pPr>
              <w:jc w:val="both"/>
            </w:pPr>
            <w:r w:rsidRPr="00E357AF">
              <w:t>Požadavky na zkoušku:</w:t>
            </w:r>
            <w:r w:rsidR="0032227F">
              <w:t xml:space="preserve"> </w:t>
            </w:r>
            <w:r w:rsidRPr="00E357AF">
              <w:t>písemný test s minimální 60% úspěšností z celkového počtu bodů, následuje ústní zkouška v rozsahu znalostí přednášek a seminářů.</w:t>
            </w:r>
          </w:p>
        </w:tc>
      </w:tr>
      <w:tr w:rsidR="00E357AF" w14:paraId="721E2460" w14:textId="77777777" w:rsidTr="008433D4">
        <w:trPr>
          <w:trHeight w:val="87"/>
        </w:trPr>
        <w:tc>
          <w:tcPr>
            <w:tcW w:w="9855" w:type="dxa"/>
            <w:gridSpan w:val="8"/>
            <w:tcBorders>
              <w:top w:val="nil"/>
            </w:tcBorders>
          </w:tcPr>
          <w:p w14:paraId="47285A54" w14:textId="77777777" w:rsidR="00E357AF" w:rsidRPr="0032227F" w:rsidRDefault="00E357AF" w:rsidP="008433D4">
            <w:pPr>
              <w:jc w:val="both"/>
              <w:rPr>
                <w:sz w:val="16"/>
              </w:rPr>
            </w:pPr>
          </w:p>
        </w:tc>
      </w:tr>
      <w:tr w:rsidR="00E357AF" w14:paraId="09AB54BA" w14:textId="77777777" w:rsidTr="008433D4">
        <w:trPr>
          <w:trHeight w:val="197"/>
        </w:trPr>
        <w:tc>
          <w:tcPr>
            <w:tcW w:w="3086" w:type="dxa"/>
            <w:tcBorders>
              <w:top w:val="nil"/>
            </w:tcBorders>
            <w:shd w:val="clear" w:color="auto" w:fill="F7CAAC"/>
          </w:tcPr>
          <w:p w14:paraId="09666B3E" w14:textId="77777777" w:rsidR="00E357AF" w:rsidRPr="00E357AF" w:rsidRDefault="00E357AF" w:rsidP="008433D4">
            <w:pPr>
              <w:jc w:val="both"/>
              <w:rPr>
                <w:b/>
              </w:rPr>
            </w:pPr>
            <w:r w:rsidRPr="00E357AF">
              <w:rPr>
                <w:b/>
              </w:rPr>
              <w:t>Garant předmětu</w:t>
            </w:r>
          </w:p>
        </w:tc>
        <w:tc>
          <w:tcPr>
            <w:tcW w:w="6769" w:type="dxa"/>
            <w:gridSpan w:val="7"/>
            <w:tcBorders>
              <w:top w:val="nil"/>
            </w:tcBorders>
          </w:tcPr>
          <w:p w14:paraId="392CE072" w14:textId="067941EB" w:rsidR="00E357AF" w:rsidRPr="00E357AF" w:rsidRDefault="00D575D8" w:rsidP="008433D4">
            <w:pPr>
              <w:jc w:val="both"/>
            </w:pPr>
            <w:r w:rsidRPr="002E6DF0">
              <w:t xml:space="preserve">doc. </w:t>
            </w:r>
            <w:r>
              <w:t>Ing. Zuzana Dohnalová</w:t>
            </w:r>
            <w:r w:rsidR="00E357AF" w:rsidRPr="00E357AF">
              <w:t>, Ph.D.</w:t>
            </w:r>
          </w:p>
        </w:tc>
      </w:tr>
      <w:tr w:rsidR="00E357AF" w14:paraId="2BC66EAC" w14:textId="77777777" w:rsidTr="008433D4">
        <w:trPr>
          <w:trHeight w:val="243"/>
        </w:trPr>
        <w:tc>
          <w:tcPr>
            <w:tcW w:w="3086" w:type="dxa"/>
            <w:tcBorders>
              <w:top w:val="nil"/>
            </w:tcBorders>
            <w:shd w:val="clear" w:color="auto" w:fill="F7CAAC"/>
          </w:tcPr>
          <w:p w14:paraId="0CDE18D9" w14:textId="77777777" w:rsidR="00E357AF" w:rsidRPr="00E357AF" w:rsidRDefault="00E357AF" w:rsidP="008433D4">
            <w:pPr>
              <w:jc w:val="both"/>
              <w:rPr>
                <w:b/>
              </w:rPr>
            </w:pPr>
            <w:r w:rsidRPr="00E357AF">
              <w:rPr>
                <w:b/>
              </w:rPr>
              <w:t>Zapojení garanta do výuky předmětu</w:t>
            </w:r>
          </w:p>
        </w:tc>
        <w:tc>
          <w:tcPr>
            <w:tcW w:w="6769" w:type="dxa"/>
            <w:gridSpan w:val="7"/>
            <w:tcBorders>
              <w:top w:val="nil"/>
            </w:tcBorders>
          </w:tcPr>
          <w:p w14:paraId="3F6BF5EE" w14:textId="77777777" w:rsidR="00E357AF" w:rsidRPr="00E357AF" w:rsidRDefault="00E357AF" w:rsidP="00AE2A11">
            <w:pPr>
              <w:jc w:val="both"/>
            </w:pPr>
            <w:r w:rsidRPr="00E357AF">
              <w:t>Garant se pod</w:t>
            </w:r>
            <w:r w:rsidR="002D1C6C">
              <w:t>ílí na přednášení v rozsahu 100</w:t>
            </w:r>
            <w:r w:rsidR="004F51C3">
              <w:t xml:space="preserve"> </w:t>
            </w:r>
            <w:r w:rsidRPr="00E357AF">
              <w:t xml:space="preserve">%, dále stanovuje koncepci </w:t>
            </w:r>
            <w:r w:rsidR="00AE2A11">
              <w:t>seminářů</w:t>
            </w:r>
            <w:r w:rsidRPr="00E357AF">
              <w:t xml:space="preserve"> a dohlíží na jejich jednotné vedení.</w:t>
            </w:r>
          </w:p>
        </w:tc>
      </w:tr>
      <w:tr w:rsidR="00E357AF" w14:paraId="5FA260F1" w14:textId="77777777" w:rsidTr="008433D4">
        <w:tc>
          <w:tcPr>
            <w:tcW w:w="3086" w:type="dxa"/>
            <w:shd w:val="clear" w:color="auto" w:fill="F7CAAC"/>
          </w:tcPr>
          <w:p w14:paraId="769093B3" w14:textId="77777777" w:rsidR="00E357AF" w:rsidRPr="00E357AF" w:rsidRDefault="00E357AF" w:rsidP="008433D4">
            <w:pPr>
              <w:jc w:val="both"/>
              <w:rPr>
                <w:b/>
              </w:rPr>
            </w:pPr>
            <w:r w:rsidRPr="00E357AF">
              <w:rPr>
                <w:b/>
              </w:rPr>
              <w:t>Vyučující</w:t>
            </w:r>
          </w:p>
        </w:tc>
        <w:tc>
          <w:tcPr>
            <w:tcW w:w="6769" w:type="dxa"/>
            <w:gridSpan w:val="7"/>
            <w:tcBorders>
              <w:bottom w:val="nil"/>
            </w:tcBorders>
          </w:tcPr>
          <w:p w14:paraId="237F245A" w14:textId="74E27D94" w:rsidR="00E357AF" w:rsidRPr="00E357AF" w:rsidRDefault="00D575D8" w:rsidP="00D575D8">
            <w:pPr>
              <w:jc w:val="both"/>
            </w:pPr>
            <w:r>
              <w:t xml:space="preserve">doc. </w:t>
            </w:r>
            <w:r w:rsidR="00E357AF" w:rsidRPr="00E357AF">
              <w:t xml:space="preserve">Ing. </w:t>
            </w:r>
            <w:r>
              <w:t>Zuzana Dohnalová</w:t>
            </w:r>
            <w:r w:rsidR="00E357AF" w:rsidRPr="00E357AF">
              <w:t>, Ph.D. – přednášky (100%)</w:t>
            </w:r>
          </w:p>
        </w:tc>
      </w:tr>
      <w:tr w:rsidR="00E357AF" w14:paraId="5B03656F" w14:textId="77777777" w:rsidTr="008433D4">
        <w:trPr>
          <w:trHeight w:val="60"/>
        </w:trPr>
        <w:tc>
          <w:tcPr>
            <w:tcW w:w="9855" w:type="dxa"/>
            <w:gridSpan w:val="8"/>
            <w:tcBorders>
              <w:top w:val="nil"/>
            </w:tcBorders>
          </w:tcPr>
          <w:p w14:paraId="736DEBFE" w14:textId="77777777" w:rsidR="00E357AF" w:rsidRPr="0032227F" w:rsidRDefault="00E357AF" w:rsidP="008433D4">
            <w:pPr>
              <w:jc w:val="both"/>
              <w:rPr>
                <w:sz w:val="16"/>
              </w:rPr>
            </w:pPr>
          </w:p>
        </w:tc>
      </w:tr>
      <w:tr w:rsidR="00E357AF" w14:paraId="1A3827B5" w14:textId="77777777" w:rsidTr="008433D4">
        <w:tc>
          <w:tcPr>
            <w:tcW w:w="3086" w:type="dxa"/>
            <w:shd w:val="clear" w:color="auto" w:fill="F7CAAC"/>
          </w:tcPr>
          <w:p w14:paraId="2C573E66" w14:textId="77777777" w:rsidR="00E357AF" w:rsidRPr="00E357AF" w:rsidRDefault="00E357AF" w:rsidP="008433D4">
            <w:pPr>
              <w:jc w:val="both"/>
              <w:rPr>
                <w:b/>
              </w:rPr>
            </w:pPr>
            <w:r w:rsidRPr="00E357AF">
              <w:rPr>
                <w:b/>
              </w:rPr>
              <w:t>Stručná anotace předmětu</w:t>
            </w:r>
          </w:p>
        </w:tc>
        <w:tc>
          <w:tcPr>
            <w:tcW w:w="6769" w:type="dxa"/>
            <w:gridSpan w:val="7"/>
            <w:tcBorders>
              <w:bottom w:val="nil"/>
            </w:tcBorders>
          </w:tcPr>
          <w:p w14:paraId="2A019830" w14:textId="77777777" w:rsidR="00E357AF" w:rsidRPr="00E357AF" w:rsidRDefault="00E357AF" w:rsidP="008433D4">
            <w:pPr>
              <w:jc w:val="both"/>
            </w:pPr>
          </w:p>
        </w:tc>
      </w:tr>
      <w:tr w:rsidR="00E357AF" w14:paraId="620201CF" w14:textId="77777777" w:rsidTr="008433D4">
        <w:trPr>
          <w:trHeight w:val="3938"/>
        </w:trPr>
        <w:tc>
          <w:tcPr>
            <w:tcW w:w="9855" w:type="dxa"/>
            <w:gridSpan w:val="8"/>
            <w:tcBorders>
              <w:top w:val="nil"/>
              <w:bottom w:val="single" w:sz="12" w:space="0" w:color="auto"/>
            </w:tcBorders>
          </w:tcPr>
          <w:p w14:paraId="7757FC0E" w14:textId="244E9C8D" w:rsidR="00E357AF" w:rsidRPr="00E357AF" w:rsidRDefault="00E357AF" w:rsidP="008433D4">
            <w:pPr>
              <w:jc w:val="both"/>
            </w:pPr>
            <w:r w:rsidRPr="00E357AF">
              <w:t>Cílem předmětu je vytvořit obecný základ a východisko pro studium speciálních ekonomických disciplín ve vyšších ročnících studia. Těžiště výuky spočívá ve výkladu základních tržních kategorií a v analýze tržního procesu, který má svůj individualizovaný, firemní, národohospodářský i mezinárodní rozměr a podobu. Cílem kurzu je připravit posluchače hned v úvodu jejich ekonomické průpravy na potřebu uceleného chápání mikroekonomických souvislostí hospodářského rozvoje a chování konkrétních tržních subjektů na jednotlivých typech trhů.</w:t>
            </w:r>
          </w:p>
          <w:p w14:paraId="056D92DC" w14:textId="364B04B4" w:rsidR="00E357AF" w:rsidRPr="00E357AF" w:rsidRDefault="005774C6" w:rsidP="008433D4">
            <w:pPr>
              <w:jc w:val="both"/>
            </w:pPr>
            <w:r>
              <w:t>Obsah</w:t>
            </w:r>
          </w:p>
          <w:p w14:paraId="268EEF6F" w14:textId="77777777" w:rsidR="006B50B1" w:rsidRDefault="006B50B1" w:rsidP="001C2699">
            <w:pPr>
              <w:pStyle w:val="Odstavecseseznamem"/>
              <w:numPr>
                <w:ilvl w:val="0"/>
                <w:numId w:val="4"/>
              </w:numPr>
              <w:spacing w:after="0" w:line="240" w:lineRule="auto"/>
              <w:ind w:left="247" w:hanging="247"/>
              <w:jc w:val="both"/>
              <w:rPr>
                <w:rFonts w:ascii="Times New Roman" w:hAnsi="Times New Roman"/>
                <w:sz w:val="20"/>
                <w:szCs w:val="20"/>
              </w:rPr>
            </w:pPr>
            <w:r>
              <w:rPr>
                <w:rFonts w:ascii="Times New Roman" w:hAnsi="Times New Roman"/>
                <w:sz w:val="20"/>
                <w:szCs w:val="20"/>
              </w:rPr>
              <w:t>Úvod do ekonomického studia</w:t>
            </w:r>
          </w:p>
          <w:p w14:paraId="2AF15772" w14:textId="77777777" w:rsidR="006B50B1" w:rsidRDefault="00E357AF" w:rsidP="001C2699">
            <w:pPr>
              <w:pStyle w:val="Odstavecseseznamem"/>
              <w:numPr>
                <w:ilvl w:val="0"/>
                <w:numId w:val="4"/>
              </w:numPr>
              <w:spacing w:after="0" w:line="240" w:lineRule="auto"/>
              <w:ind w:left="247" w:hanging="247"/>
              <w:jc w:val="both"/>
              <w:rPr>
                <w:rFonts w:ascii="Times New Roman" w:hAnsi="Times New Roman"/>
                <w:sz w:val="20"/>
                <w:szCs w:val="20"/>
              </w:rPr>
            </w:pPr>
            <w:r w:rsidRPr="00E357AF">
              <w:rPr>
                <w:rFonts w:ascii="Times New Roman" w:hAnsi="Times New Roman"/>
                <w:sz w:val="20"/>
                <w:szCs w:val="20"/>
              </w:rPr>
              <w:t>Základní</w:t>
            </w:r>
            <w:r w:rsidR="006B50B1">
              <w:rPr>
                <w:rFonts w:ascii="Times New Roman" w:hAnsi="Times New Roman"/>
                <w:sz w:val="20"/>
                <w:szCs w:val="20"/>
              </w:rPr>
              <w:t xml:space="preserve"> problémy organizace ekonomiky</w:t>
            </w:r>
          </w:p>
          <w:p w14:paraId="57A7B971" w14:textId="4C0786B5" w:rsidR="00E357AF" w:rsidRPr="00E357AF" w:rsidRDefault="006B50B1" w:rsidP="001C2699">
            <w:pPr>
              <w:pStyle w:val="Odstavecseseznamem"/>
              <w:numPr>
                <w:ilvl w:val="0"/>
                <w:numId w:val="4"/>
              </w:numPr>
              <w:spacing w:after="0" w:line="240" w:lineRule="auto"/>
              <w:ind w:left="247" w:hanging="247"/>
              <w:jc w:val="both"/>
              <w:rPr>
                <w:rFonts w:ascii="Times New Roman" w:hAnsi="Times New Roman"/>
                <w:sz w:val="20"/>
                <w:szCs w:val="20"/>
              </w:rPr>
            </w:pPr>
            <w:r>
              <w:rPr>
                <w:rFonts w:ascii="Times New Roman" w:hAnsi="Times New Roman"/>
                <w:sz w:val="20"/>
                <w:szCs w:val="20"/>
              </w:rPr>
              <w:t>Základní metodické návyky</w:t>
            </w:r>
          </w:p>
          <w:p w14:paraId="588214BE" w14:textId="22471A74" w:rsidR="00E357AF" w:rsidRPr="00E357AF" w:rsidRDefault="006B50B1" w:rsidP="001C2699">
            <w:pPr>
              <w:pStyle w:val="Odstavecseseznamem"/>
              <w:numPr>
                <w:ilvl w:val="0"/>
                <w:numId w:val="4"/>
              </w:numPr>
              <w:spacing w:after="0" w:line="240" w:lineRule="auto"/>
              <w:ind w:left="247" w:hanging="247"/>
              <w:jc w:val="both"/>
              <w:rPr>
                <w:rFonts w:ascii="Times New Roman" w:hAnsi="Times New Roman"/>
                <w:sz w:val="20"/>
                <w:szCs w:val="20"/>
              </w:rPr>
            </w:pPr>
            <w:r>
              <w:rPr>
                <w:rFonts w:ascii="Times New Roman" w:hAnsi="Times New Roman"/>
                <w:sz w:val="20"/>
                <w:szCs w:val="20"/>
              </w:rPr>
              <w:t>Trh a tržní mechanizmus</w:t>
            </w:r>
          </w:p>
          <w:p w14:paraId="11629E0F" w14:textId="3B0D205F" w:rsidR="00E357AF" w:rsidRPr="00E357AF" w:rsidRDefault="00E357AF" w:rsidP="001C2699">
            <w:pPr>
              <w:pStyle w:val="Odstavecseseznamem"/>
              <w:numPr>
                <w:ilvl w:val="0"/>
                <w:numId w:val="4"/>
              </w:numPr>
              <w:spacing w:after="0" w:line="240" w:lineRule="auto"/>
              <w:ind w:left="247" w:hanging="247"/>
              <w:jc w:val="both"/>
              <w:rPr>
                <w:rFonts w:ascii="Times New Roman" w:hAnsi="Times New Roman"/>
                <w:sz w:val="20"/>
                <w:szCs w:val="20"/>
              </w:rPr>
            </w:pPr>
            <w:r w:rsidRPr="00E357AF">
              <w:rPr>
                <w:rFonts w:ascii="Times New Roman" w:hAnsi="Times New Roman"/>
                <w:sz w:val="20"/>
                <w:szCs w:val="20"/>
              </w:rPr>
              <w:t>Chování spo</w:t>
            </w:r>
            <w:r w:rsidR="006B50B1">
              <w:rPr>
                <w:rFonts w:ascii="Times New Roman" w:hAnsi="Times New Roman"/>
                <w:sz w:val="20"/>
                <w:szCs w:val="20"/>
              </w:rPr>
              <w:t>třebitele a formování poptávky</w:t>
            </w:r>
          </w:p>
          <w:p w14:paraId="0F56618C" w14:textId="66BED0E4" w:rsidR="00E357AF" w:rsidRPr="00E357AF" w:rsidRDefault="00E357AF" w:rsidP="001C2699">
            <w:pPr>
              <w:pStyle w:val="Odstavecseseznamem"/>
              <w:numPr>
                <w:ilvl w:val="0"/>
                <w:numId w:val="4"/>
              </w:numPr>
              <w:spacing w:after="0" w:line="240" w:lineRule="auto"/>
              <w:ind w:left="247" w:hanging="247"/>
              <w:jc w:val="both"/>
              <w:rPr>
                <w:rFonts w:ascii="Times New Roman" w:hAnsi="Times New Roman"/>
                <w:sz w:val="20"/>
                <w:szCs w:val="20"/>
              </w:rPr>
            </w:pPr>
            <w:r w:rsidRPr="00E357AF">
              <w:rPr>
                <w:rFonts w:ascii="Times New Roman" w:hAnsi="Times New Roman"/>
                <w:sz w:val="20"/>
                <w:szCs w:val="20"/>
              </w:rPr>
              <w:t>Na</w:t>
            </w:r>
            <w:r w:rsidR="006B50B1">
              <w:rPr>
                <w:rFonts w:ascii="Times New Roman" w:hAnsi="Times New Roman"/>
                <w:sz w:val="20"/>
                <w:szCs w:val="20"/>
              </w:rPr>
              <w:t>bídka na trhu výrobků a služeb</w:t>
            </w:r>
          </w:p>
          <w:p w14:paraId="756801DE" w14:textId="77777777" w:rsidR="006B50B1" w:rsidRDefault="00E357AF" w:rsidP="001C2699">
            <w:pPr>
              <w:pStyle w:val="Odstavecseseznamem"/>
              <w:numPr>
                <w:ilvl w:val="0"/>
                <w:numId w:val="4"/>
              </w:numPr>
              <w:spacing w:after="0" w:line="240" w:lineRule="auto"/>
              <w:ind w:left="247" w:hanging="247"/>
              <w:jc w:val="both"/>
              <w:rPr>
                <w:rFonts w:ascii="Times New Roman" w:hAnsi="Times New Roman"/>
                <w:sz w:val="20"/>
                <w:szCs w:val="20"/>
              </w:rPr>
            </w:pPr>
            <w:r w:rsidRPr="00E357AF">
              <w:rPr>
                <w:rFonts w:ascii="Times New Roman" w:hAnsi="Times New Roman"/>
                <w:sz w:val="20"/>
                <w:szCs w:val="20"/>
              </w:rPr>
              <w:t>Firma v podmínkách dokonalé konkurence a formování nab</w:t>
            </w:r>
            <w:r w:rsidR="006B50B1">
              <w:rPr>
                <w:rFonts w:ascii="Times New Roman" w:hAnsi="Times New Roman"/>
                <w:sz w:val="20"/>
                <w:szCs w:val="20"/>
              </w:rPr>
              <w:t>ídky</w:t>
            </w:r>
          </w:p>
          <w:p w14:paraId="7FE8DEE5" w14:textId="3810BE79" w:rsidR="00E357AF" w:rsidRPr="00E357AF" w:rsidRDefault="00E357AF" w:rsidP="001C2699">
            <w:pPr>
              <w:pStyle w:val="Odstavecseseznamem"/>
              <w:numPr>
                <w:ilvl w:val="0"/>
                <w:numId w:val="4"/>
              </w:numPr>
              <w:spacing w:after="0" w:line="240" w:lineRule="auto"/>
              <w:ind w:left="247" w:hanging="247"/>
              <w:jc w:val="both"/>
              <w:rPr>
                <w:rFonts w:ascii="Times New Roman" w:hAnsi="Times New Roman"/>
                <w:sz w:val="20"/>
                <w:szCs w:val="20"/>
              </w:rPr>
            </w:pPr>
            <w:r w:rsidRPr="00E357AF">
              <w:rPr>
                <w:rFonts w:ascii="Times New Roman" w:hAnsi="Times New Roman"/>
                <w:sz w:val="20"/>
                <w:szCs w:val="20"/>
              </w:rPr>
              <w:t>Rovnováha</w:t>
            </w:r>
            <w:r w:rsidR="006B50B1">
              <w:rPr>
                <w:rFonts w:ascii="Times New Roman" w:hAnsi="Times New Roman"/>
                <w:sz w:val="20"/>
                <w:szCs w:val="20"/>
              </w:rPr>
              <w:t xml:space="preserve"> na dokonale konkurenčním trhu</w:t>
            </w:r>
          </w:p>
          <w:p w14:paraId="4052020C" w14:textId="77777777" w:rsidR="006B50B1" w:rsidRDefault="006B50B1" w:rsidP="001C2699">
            <w:pPr>
              <w:pStyle w:val="Odstavecseseznamem"/>
              <w:numPr>
                <w:ilvl w:val="0"/>
                <w:numId w:val="4"/>
              </w:numPr>
              <w:spacing w:after="0" w:line="240" w:lineRule="auto"/>
              <w:ind w:left="247" w:hanging="247"/>
              <w:jc w:val="both"/>
              <w:rPr>
                <w:rFonts w:ascii="Times New Roman" w:hAnsi="Times New Roman"/>
                <w:sz w:val="20"/>
                <w:szCs w:val="20"/>
              </w:rPr>
            </w:pPr>
            <w:r>
              <w:rPr>
                <w:rFonts w:ascii="Times New Roman" w:hAnsi="Times New Roman"/>
                <w:sz w:val="20"/>
                <w:szCs w:val="20"/>
              </w:rPr>
              <w:t>Nedokonalá konkurence</w:t>
            </w:r>
          </w:p>
          <w:p w14:paraId="23BBE962" w14:textId="075E1B82" w:rsidR="00E357AF" w:rsidRPr="00E357AF" w:rsidRDefault="006B50B1" w:rsidP="001C2699">
            <w:pPr>
              <w:pStyle w:val="Odstavecseseznamem"/>
              <w:numPr>
                <w:ilvl w:val="0"/>
                <w:numId w:val="4"/>
              </w:numPr>
              <w:spacing w:after="0" w:line="240" w:lineRule="auto"/>
              <w:ind w:left="247" w:hanging="247"/>
              <w:jc w:val="both"/>
              <w:rPr>
                <w:rFonts w:ascii="Times New Roman" w:hAnsi="Times New Roman"/>
                <w:sz w:val="20"/>
                <w:szCs w:val="20"/>
              </w:rPr>
            </w:pPr>
            <w:r>
              <w:rPr>
                <w:rFonts w:ascii="Times New Roman" w:hAnsi="Times New Roman"/>
                <w:sz w:val="20"/>
                <w:szCs w:val="20"/>
              </w:rPr>
              <w:t>Monopol</w:t>
            </w:r>
          </w:p>
          <w:p w14:paraId="1797931B" w14:textId="77777777" w:rsidR="006B50B1" w:rsidRDefault="006B50B1" w:rsidP="001C2699">
            <w:pPr>
              <w:pStyle w:val="Odstavecseseznamem"/>
              <w:numPr>
                <w:ilvl w:val="0"/>
                <w:numId w:val="4"/>
              </w:numPr>
              <w:spacing w:after="0" w:line="240" w:lineRule="auto"/>
              <w:ind w:left="247" w:hanging="247"/>
              <w:jc w:val="both"/>
              <w:rPr>
                <w:rFonts w:ascii="Times New Roman" w:hAnsi="Times New Roman"/>
                <w:sz w:val="20"/>
                <w:szCs w:val="20"/>
              </w:rPr>
            </w:pPr>
            <w:r>
              <w:rPr>
                <w:rFonts w:ascii="Times New Roman" w:hAnsi="Times New Roman"/>
                <w:sz w:val="20"/>
                <w:szCs w:val="20"/>
              </w:rPr>
              <w:t>Oligopol</w:t>
            </w:r>
          </w:p>
          <w:p w14:paraId="2B172D4C" w14:textId="0BC8209B" w:rsidR="006B50B1" w:rsidRDefault="00E357AF" w:rsidP="001C2699">
            <w:pPr>
              <w:pStyle w:val="Odstavecseseznamem"/>
              <w:numPr>
                <w:ilvl w:val="0"/>
                <w:numId w:val="4"/>
              </w:numPr>
              <w:spacing w:after="0" w:line="240" w:lineRule="auto"/>
              <w:ind w:left="247" w:hanging="247"/>
              <w:jc w:val="both"/>
              <w:rPr>
                <w:rFonts w:ascii="Times New Roman" w:hAnsi="Times New Roman"/>
                <w:sz w:val="20"/>
                <w:szCs w:val="20"/>
              </w:rPr>
            </w:pPr>
            <w:r w:rsidRPr="00E357AF">
              <w:rPr>
                <w:rFonts w:ascii="Times New Roman" w:hAnsi="Times New Roman"/>
                <w:sz w:val="20"/>
                <w:szCs w:val="20"/>
              </w:rPr>
              <w:t>Monopolní konku</w:t>
            </w:r>
            <w:r w:rsidR="006B50B1">
              <w:rPr>
                <w:rFonts w:ascii="Times New Roman" w:hAnsi="Times New Roman"/>
                <w:sz w:val="20"/>
                <w:szCs w:val="20"/>
              </w:rPr>
              <w:t>rence</w:t>
            </w:r>
          </w:p>
          <w:p w14:paraId="7AF5278B" w14:textId="1148A60E" w:rsidR="00E357AF" w:rsidRPr="00E357AF" w:rsidRDefault="006B50B1" w:rsidP="001C2699">
            <w:pPr>
              <w:pStyle w:val="Odstavecseseznamem"/>
              <w:numPr>
                <w:ilvl w:val="0"/>
                <w:numId w:val="4"/>
              </w:numPr>
              <w:spacing w:after="0" w:line="240" w:lineRule="auto"/>
              <w:ind w:left="247" w:hanging="247"/>
              <w:jc w:val="both"/>
              <w:rPr>
                <w:rFonts w:ascii="Times New Roman" w:hAnsi="Times New Roman"/>
                <w:sz w:val="20"/>
                <w:szCs w:val="20"/>
              </w:rPr>
            </w:pPr>
            <w:r>
              <w:rPr>
                <w:rFonts w:ascii="Times New Roman" w:hAnsi="Times New Roman"/>
                <w:sz w:val="20"/>
                <w:szCs w:val="20"/>
              </w:rPr>
              <w:t>Alternativní cíle firmy</w:t>
            </w:r>
          </w:p>
          <w:p w14:paraId="29FB029F" w14:textId="65BD46EC" w:rsidR="00E357AF" w:rsidRPr="00E357AF" w:rsidRDefault="00E357AF" w:rsidP="001C2699">
            <w:pPr>
              <w:pStyle w:val="Odstavecseseznamem"/>
              <w:numPr>
                <w:ilvl w:val="0"/>
                <w:numId w:val="4"/>
              </w:numPr>
              <w:spacing w:after="0" w:line="240" w:lineRule="auto"/>
              <w:ind w:left="247" w:hanging="247"/>
              <w:jc w:val="both"/>
              <w:rPr>
                <w:rFonts w:ascii="Times New Roman" w:hAnsi="Times New Roman"/>
                <w:sz w:val="20"/>
                <w:szCs w:val="20"/>
              </w:rPr>
            </w:pPr>
            <w:r w:rsidRPr="00E357AF">
              <w:rPr>
                <w:rFonts w:ascii="Times New Roman" w:hAnsi="Times New Roman"/>
                <w:sz w:val="20"/>
                <w:szCs w:val="20"/>
              </w:rPr>
              <w:t xml:space="preserve">Trh primárních výrobních </w:t>
            </w:r>
            <w:r w:rsidR="006B50B1">
              <w:rPr>
                <w:rFonts w:ascii="Times New Roman" w:hAnsi="Times New Roman"/>
                <w:sz w:val="20"/>
                <w:szCs w:val="20"/>
              </w:rPr>
              <w:t>faktorů a formování jejich cen</w:t>
            </w:r>
          </w:p>
          <w:p w14:paraId="1DA062CF" w14:textId="7CC46271" w:rsidR="00E357AF" w:rsidRPr="00E357AF" w:rsidRDefault="006B50B1" w:rsidP="001C2699">
            <w:pPr>
              <w:pStyle w:val="Odstavecseseznamem"/>
              <w:numPr>
                <w:ilvl w:val="0"/>
                <w:numId w:val="4"/>
              </w:numPr>
              <w:spacing w:after="0" w:line="240" w:lineRule="auto"/>
              <w:ind w:left="247" w:hanging="247"/>
              <w:jc w:val="both"/>
              <w:rPr>
                <w:rFonts w:ascii="Times New Roman" w:hAnsi="Times New Roman"/>
                <w:sz w:val="20"/>
                <w:szCs w:val="20"/>
              </w:rPr>
            </w:pPr>
            <w:r>
              <w:rPr>
                <w:rFonts w:ascii="Times New Roman" w:hAnsi="Times New Roman"/>
                <w:sz w:val="20"/>
                <w:szCs w:val="20"/>
              </w:rPr>
              <w:t>Trh práce a mzda</w:t>
            </w:r>
          </w:p>
          <w:p w14:paraId="74F8CB6E" w14:textId="77777777" w:rsidR="006B50B1" w:rsidRDefault="006B50B1" w:rsidP="001C2699">
            <w:pPr>
              <w:pStyle w:val="Odstavecseseznamem"/>
              <w:numPr>
                <w:ilvl w:val="0"/>
                <w:numId w:val="4"/>
              </w:numPr>
              <w:spacing w:after="0" w:line="240" w:lineRule="auto"/>
              <w:ind w:left="247" w:hanging="247"/>
              <w:jc w:val="both"/>
              <w:rPr>
                <w:rFonts w:ascii="Times New Roman" w:hAnsi="Times New Roman"/>
                <w:sz w:val="20"/>
                <w:szCs w:val="20"/>
              </w:rPr>
            </w:pPr>
            <w:r>
              <w:rPr>
                <w:rFonts w:ascii="Times New Roman" w:hAnsi="Times New Roman"/>
                <w:sz w:val="20"/>
                <w:szCs w:val="20"/>
              </w:rPr>
              <w:t>Trh kapitálu</w:t>
            </w:r>
          </w:p>
          <w:p w14:paraId="2CFB58E5" w14:textId="22FDAC75" w:rsidR="00E357AF" w:rsidRPr="00E357AF" w:rsidRDefault="006B50B1" w:rsidP="001C2699">
            <w:pPr>
              <w:pStyle w:val="Odstavecseseznamem"/>
              <w:numPr>
                <w:ilvl w:val="0"/>
                <w:numId w:val="4"/>
              </w:numPr>
              <w:spacing w:after="0" w:line="240" w:lineRule="auto"/>
              <w:ind w:left="247" w:hanging="247"/>
              <w:jc w:val="both"/>
              <w:rPr>
                <w:rFonts w:ascii="Times New Roman" w:hAnsi="Times New Roman"/>
                <w:sz w:val="20"/>
                <w:szCs w:val="20"/>
              </w:rPr>
            </w:pPr>
            <w:r>
              <w:rPr>
                <w:rFonts w:ascii="Times New Roman" w:hAnsi="Times New Roman"/>
                <w:sz w:val="20"/>
                <w:szCs w:val="20"/>
              </w:rPr>
              <w:t>Rozdělování důchodů</w:t>
            </w:r>
          </w:p>
          <w:p w14:paraId="418E1DC9" w14:textId="0A59845B" w:rsidR="00E357AF" w:rsidRPr="00E357AF" w:rsidRDefault="00E357AF" w:rsidP="001C2699">
            <w:pPr>
              <w:pStyle w:val="Odstavecseseznamem"/>
              <w:numPr>
                <w:ilvl w:val="0"/>
                <w:numId w:val="4"/>
              </w:numPr>
              <w:spacing w:after="0" w:line="240" w:lineRule="auto"/>
              <w:ind w:left="247" w:hanging="247"/>
              <w:jc w:val="both"/>
              <w:rPr>
                <w:rFonts w:ascii="Times New Roman" w:hAnsi="Times New Roman"/>
                <w:sz w:val="20"/>
                <w:szCs w:val="20"/>
              </w:rPr>
            </w:pPr>
            <w:r w:rsidRPr="00E357AF">
              <w:rPr>
                <w:rFonts w:ascii="Times New Roman" w:hAnsi="Times New Roman"/>
                <w:sz w:val="20"/>
                <w:szCs w:val="20"/>
              </w:rPr>
              <w:t>Celková</w:t>
            </w:r>
            <w:r w:rsidR="006B50B1">
              <w:rPr>
                <w:rFonts w:ascii="Times New Roman" w:hAnsi="Times New Roman"/>
                <w:sz w:val="20"/>
                <w:szCs w:val="20"/>
              </w:rPr>
              <w:t xml:space="preserve"> rovnováha a tržní efektivnost</w:t>
            </w:r>
          </w:p>
          <w:p w14:paraId="125D673F" w14:textId="77777777" w:rsidR="006B50B1" w:rsidRDefault="006B50B1" w:rsidP="001C2699">
            <w:pPr>
              <w:pStyle w:val="Odstavecseseznamem"/>
              <w:numPr>
                <w:ilvl w:val="0"/>
                <w:numId w:val="4"/>
              </w:numPr>
              <w:spacing w:after="0" w:line="240" w:lineRule="auto"/>
              <w:ind w:left="247" w:hanging="247"/>
              <w:jc w:val="both"/>
              <w:rPr>
                <w:rFonts w:ascii="Times New Roman" w:hAnsi="Times New Roman"/>
                <w:sz w:val="20"/>
                <w:szCs w:val="20"/>
              </w:rPr>
            </w:pPr>
            <w:r>
              <w:rPr>
                <w:rFonts w:ascii="Times New Roman" w:hAnsi="Times New Roman"/>
                <w:sz w:val="20"/>
                <w:szCs w:val="20"/>
              </w:rPr>
              <w:t>Tržní selhání</w:t>
            </w:r>
          </w:p>
          <w:p w14:paraId="041984A3" w14:textId="0C6178A1" w:rsidR="00E357AF" w:rsidRPr="00E357AF" w:rsidRDefault="00E357AF" w:rsidP="001C2699">
            <w:pPr>
              <w:pStyle w:val="Odstavecseseznamem"/>
              <w:numPr>
                <w:ilvl w:val="0"/>
                <w:numId w:val="4"/>
              </w:numPr>
              <w:spacing w:after="0" w:line="240" w:lineRule="auto"/>
              <w:ind w:left="247" w:hanging="247"/>
              <w:jc w:val="both"/>
              <w:rPr>
                <w:rFonts w:ascii="Times New Roman" w:hAnsi="Times New Roman"/>
                <w:sz w:val="20"/>
                <w:szCs w:val="20"/>
              </w:rPr>
            </w:pPr>
            <w:r w:rsidRPr="00E357AF">
              <w:rPr>
                <w:rFonts w:ascii="Times New Roman" w:hAnsi="Times New Roman"/>
                <w:sz w:val="20"/>
                <w:szCs w:val="20"/>
              </w:rPr>
              <w:t>Působení st</w:t>
            </w:r>
            <w:r w:rsidR="006B50B1">
              <w:rPr>
                <w:rFonts w:ascii="Times New Roman" w:hAnsi="Times New Roman"/>
                <w:sz w:val="20"/>
                <w:szCs w:val="20"/>
              </w:rPr>
              <w:t>átu na mikroekonomické subjekty</w:t>
            </w:r>
          </w:p>
        </w:tc>
      </w:tr>
      <w:tr w:rsidR="00E357AF" w14:paraId="7B25F7F6" w14:textId="77777777" w:rsidTr="008433D4">
        <w:trPr>
          <w:trHeight w:val="265"/>
        </w:trPr>
        <w:tc>
          <w:tcPr>
            <w:tcW w:w="3653" w:type="dxa"/>
            <w:gridSpan w:val="2"/>
            <w:tcBorders>
              <w:top w:val="nil"/>
            </w:tcBorders>
            <w:shd w:val="clear" w:color="auto" w:fill="F7CAAC"/>
          </w:tcPr>
          <w:p w14:paraId="020C3C91" w14:textId="77777777" w:rsidR="00E357AF" w:rsidRPr="00E357AF" w:rsidRDefault="00E357AF" w:rsidP="008433D4">
            <w:pPr>
              <w:jc w:val="both"/>
            </w:pPr>
            <w:r w:rsidRPr="00E357AF">
              <w:rPr>
                <w:b/>
              </w:rPr>
              <w:t>Studijní literatura a studijní pomůcky</w:t>
            </w:r>
          </w:p>
        </w:tc>
        <w:tc>
          <w:tcPr>
            <w:tcW w:w="6202" w:type="dxa"/>
            <w:gridSpan w:val="6"/>
            <w:tcBorders>
              <w:top w:val="nil"/>
              <w:bottom w:val="nil"/>
            </w:tcBorders>
          </w:tcPr>
          <w:p w14:paraId="2A7C3C67" w14:textId="77777777" w:rsidR="00E357AF" w:rsidRPr="00E357AF" w:rsidRDefault="00E357AF" w:rsidP="008433D4">
            <w:pPr>
              <w:jc w:val="both"/>
            </w:pPr>
          </w:p>
        </w:tc>
      </w:tr>
      <w:tr w:rsidR="00E357AF" w14:paraId="4B2C1B83" w14:textId="77777777" w:rsidTr="00137682">
        <w:trPr>
          <w:trHeight w:val="269"/>
        </w:trPr>
        <w:tc>
          <w:tcPr>
            <w:tcW w:w="9855" w:type="dxa"/>
            <w:gridSpan w:val="8"/>
            <w:tcBorders>
              <w:top w:val="nil"/>
            </w:tcBorders>
          </w:tcPr>
          <w:p w14:paraId="7AA68037" w14:textId="77777777" w:rsidR="00137682" w:rsidRPr="006D3CAB" w:rsidRDefault="00137682" w:rsidP="00137682">
            <w:pPr>
              <w:jc w:val="both"/>
              <w:rPr>
                <w:b/>
              </w:rPr>
            </w:pPr>
            <w:r w:rsidRPr="006D3CAB">
              <w:rPr>
                <w:b/>
              </w:rPr>
              <w:t>Povinná literatura</w:t>
            </w:r>
          </w:p>
          <w:p w14:paraId="34D511AD" w14:textId="77777777" w:rsidR="005774C6" w:rsidRPr="00856215" w:rsidRDefault="005774C6" w:rsidP="005774C6">
            <w:pPr>
              <w:jc w:val="both"/>
            </w:pPr>
            <w:r w:rsidRPr="00856215">
              <w:t xml:space="preserve">FRANK, R. H. </w:t>
            </w:r>
            <w:r w:rsidRPr="00856215">
              <w:rPr>
                <w:i/>
              </w:rPr>
              <w:t>Microeconomics and behavior</w:t>
            </w:r>
            <w:r w:rsidRPr="00856215">
              <w:t>. 6th ed. Boston, Mass: McGraw-Hill/Irwin, 2006, 692 s. ISBN 0-07-297745-0.</w:t>
            </w:r>
          </w:p>
          <w:p w14:paraId="2DCE1837" w14:textId="77777777" w:rsidR="005774C6" w:rsidRPr="00856215" w:rsidRDefault="005774C6" w:rsidP="005774C6">
            <w:pPr>
              <w:jc w:val="both"/>
            </w:pPr>
            <w:r w:rsidRPr="00856215">
              <w:t xml:space="preserve">MANKIW, N. G., TAYLOR, M. P. </w:t>
            </w:r>
            <w:r w:rsidRPr="00856215">
              <w:rPr>
                <w:i/>
              </w:rPr>
              <w:t>Microeconomics</w:t>
            </w:r>
            <w:r w:rsidRPr="00856215">
              <w:t>. 3rd ed. Andover: Cengage Learning, 2014, 447 s. ISBN 978-1-4080-8198-3.</w:t>
            </w:r>
          </w:p>
          <w:p w14:paraId="6091B4E4" w14:textId="77777777" w:rsidR="00137682" w:rsidRPr="00856215" w:rsidRDefault="00137682" w:rsidP="00137682">
            <w:pPr>
              <w:jc w:val="both"/>
            </w:pPr>
            <w:r w:rsidRPr="00856215">
              <w:t xml:space="preserve">PINDYCK, R. S., RUBINFELD, D. L. </w:t>
            </w:r>
            <w:r w:rsidRPr="00856215">
              <w:rPr>
                <w:i/>
              </w:rPr>
              <w:t>Microeconomics.</w:t>
            </w:r>
            <w:r w:rsidRPr="00856215">
              <w:t xml:space="preserve"> Eighth edition. Boston: Pearson, 2015, 739 s. ISBN 978-1-292-08197-7.</w:t>
            </w:r>
          </w:p>
          <w:p w14:paraId="5FA73B44" w14:textId="77777777" w:rsidR="00137682" w:rsidRPr="00856215" w:rsidRDefault="00137682" w:rsidP="00137682">
            <w:pPr>
              <w:jc w:val="both"/>
            </w:pPr>
            <w:r w:rsidRPr="00856215">
              <w:t xml:space="preserve">SAMUELSON, P. A., NORDHAUS, W. D. </w:t>
            </w:r>
            <w:r w:rsidRPr="00856215">
              <w:rPr>
                <w:i/>
              </w:rPr>
              <w:t>Economics. Nineteenth edition</w:t>
            </w:r>
            <w:r w:rsidRPr="00856215">
              <w:t>. New York: McGraw-Hill Education, 2010, 715 s. ISBN 978-0-07-126383-2.</w:t>
            </w:r>
          </w:p>
          <w:p w14:paraId="2D997A85" w14:textId="77777777" w:rsidR="00137682" w:rsidRPr="006D3CAB" w:rsidRDefault="00137682" w:rsidP="00137682">
            <w:pPr>
              <w:jc w:val="both"/>
              <w:rPr>
                <w:b/>
              </w:rPr>
            </w:pPr>
            <w:r w:rsidRPr="006D3CAB">
              <w:rPr>
                <w:b/>
              </w:rPr>
              <w:t>Doporučená literatura</w:t>
            </w:r>
          </w:p>
          <w:p w14:paraId="474A7DA9" w14:textId="77777777" w:rsidR="005774C6" w:rsidRDefault="005774C6" w:rsidP="005774C6">
            <w:pPr>
              <w:jc w:val="both"/>
            </w:pPr>
            <w:r w:rsidRPr="00954C24">
              <w:t>BESANKO, D</w:t>
            </w:r>
            <w:r>
              <w:t>.</w:t>
            </w:r>
            <w:r w:rsidRPr="00954C24">
              <w:t>, BRAEUTIGAM</w:t>
            </w:r>
            <w:r>
              <w:t>, R. R.,</w:t>
            </w:r>
            <w:r w:rsidRPr="00954C24">
              <w:t xml:space="preserve"> ROCKETT</w:t>
            </w:r>
            <w:r>
              <w:t>, K</w:t>
            </w:r>
            <w:r w:rsidRPr="00954C24">
              <w:t xml:space="preserve">. </w:t>
            </w:r>
            <w:r w:rsidRPr="00954C24">
              <w:rPr>
                <w:i/>
              </w:rPr>
              <w:t>Microeconomics: international student version</w:t>
            </w:r>
            <w:r>
              <w:t xml:space="preserve">. 5th ed. Hoboken: Wiley, </w:t>
            </w:r>
            <w:r w:rsidRPr="00954C24">
              <w:t>2015, 684 s. ISBN 978-1-118-71638-0.</w:t>
            </w:r>
          </w:p>
          <w:p w14:paraId="3FDEAE2F" w14:textId="77777777" w:rsidR="005774C6" w:rsidRDefault="005774C6" w:rsidP="005774C6">
            <w:pPr>
              <w:jc w:val="both"/>
            </w:pPr>
            <w:r w:rsidRPr="00954C24">
              <w:lastRenderedPageBreak/>
              <w:t>FREE, R</w:t>
            </w:r>
            <w:r>
              <w:t>.</w:t>
            </w:r>
            <w:r w:rsidRPr="00954C24">
              <w:t xml:space="preserve"> C. </w:t>
            </w:r>
            <w:r w:rsidRPr="00954C24">
              <w:rPr>
                <w:i/>
              </w:rPr>
              <w:t>21st century economics: a reference handbook</w:t>
            </w:r>
            <w:r w:rsidRPr="00954C24">
              <w:t>. Thousand Oaks: SAGE Publications, 2010, 2 sv. (1000 s.). ISBN 978-1-4129-6142-4.</w:t>
            </w:r>
          </w:p>
          <w:p w14:paraId="7663FA46" w14:textId="5CCD1CA3" w:rsidR="005774C6" w:rsidRDefault="005774C6" w:rsidP="005774C6">
            <w:pPr>
              <w:jc w:val="both"/>
            </w:pPr>
            <w:r w:rsidRPr="00954C24">
              <w:t>KRUGMAN, P</w:t>
            </w:r>
            <w:r>
              <w:t>.</w:t>
            </w:r>
            <w:r w:rsidRPr="00954C24">
              <w:t xml:space="preserve"> R.</w:t>
            </w:r>
            <w:r>
              <w:t>,</w:t>
            </w:r>
            <w:r w:rsidRPr="00954C24">
              <w:t xml:space="preserve"> WELLS</w:t>
            </w:r>
            <w:r>
              <w:t>, R</w:t>
            </w:r>
            <w:r w:rsidRPr="00954C24">
              <w:t xml:space="preserve">. </w:t>
            </w:r>
            <w:r w:rsidRPr="00954C24">
              <w:rPr>
                <w:i/>
              </w:rPr>
              <w:t>Microeconomics.</w:t>
            </w:r>
            <w:r w:rsidRPr="00954C24">
              <w:t xml:space="preserve"> 3rd ed. N</w:t>
            </w:r>
            <w:r>
              <w:t xml:space="preserve">ew York, NY: Worth Publishers, </w:t>
            </w:r>
            <w:r w:rsidRPr="00954C24">
              <w:t>2013, 595</w:t>
            </w:r>
            <w:r>
              <w:t xml:space="preserve"> </w:t>
            </w:r>
            <w:r w:rsidRPr="00954C24">
              <w:t>s. ISBN 978-1-4292-8342-7.</w:t>
            </w:r>
          </w:p>
          <w:p w14:paraId="73FDF97C" w14:textId="77777777" w:rsidR="00137682" w:rsidRDefault="00137682" w:rsidP="00137682">
            <w:pPr>
              <w:jc w:val="both"/>
            </w:pPr>
            <w:r w:rsidRPr="00E9155C">
              <w:t xml:space="preserve">MANKIW, N. G. </w:t>
            </w:r>
            <w:r w:rsidRPr="00E9155C">
              <w:rPr>
                <w:i/>
              </w:rPr>
              <w:t>Essentials of economics</w:t>
            </w:r>
            <w:r w:rsidRPr="00E9155C">
              <w:t>. 3rd ed. Mason, Ohio: Thomson/South-Western, 2004, 570 s. ISBN 0324171919.</w:t>
            </w:r>
          </w:p>
          <w:p w14:paraId="7158FA96" w14:textId="77777777" w:rsidR="00137682" w:rsidRDefault="00137682" w:rsidP="00137682">
            <w:pPr>
              <w:jc w:val="both"/>
            </w:pPr>
            <w:r w:rsidRPr="00E9155C">
              <w:t>SCHILLER, B</w:t>
            </w:r>
            <w:r>
              <w:t>.</w:t>
            </w:r>
            <w:r w:rsidRPr="00E9155C">
              <w:t xml:space="preserve"> R., HILL</w:t>
            </w:r>
            <w:r>
              <w:t>, C.,</w:t>
            </w:r>
            <w:r w:rsidRPr="00E9155C">
              <w:t xml:space="preserve"> WALL</w:t>
            </w:r>
            <w:r>
              <w:t>, S</w:t>
            </w:r>
            <w:r w:rsidRPr="00E9155C">
              <w:t xml:space="preserve">. </w:t>
            </w:r>
            <w:r w:rsidRPr="00E9155C">
              <w:rPr>
                <w:i/>
              </w:rPr>
              <w:t>The economy today</w:t>
            </w:r>
            <w:r w:rsidRPr="00E9155C">
              <w:t>. 13th ed. Ne</w:t>
            </w:r>
            <w:r>
              <w:t xml:space="preserve">w York, NY: McGraw-Hill/Irwin, </w:t>
            </w:r>
            <w:r w:rsidRPr="00E9155C">
              <w:t>2013, 831</w:t>
            </w:r>
            <w:r>
              <w:t xml:space="preserve"> s. </w:t>
            </w:r>
            <w:r w:rsidRPr="00E9155C">
              <w:t>ISBN 978-0-07-131757-3.</w:t>
            </w:r>
          </w:p>
          <w:p w14:paraId="70B78311" w14:textId="76D89DB1" w:rsidR="00E357AF" w:rsidRPr="00E357AF" w:rsidRDefault="00137682" w:rsidP="00137682">
            <w:pPr>
              <w:jc w:val="both"/>
            </w:pPr>
            <w:r w:rsidRPr="00E9155C">
              <w:t>SCHILLER, B</w:t>
            </w:r>
            <w:r>
              <w:t>.</w:t>
            </w:r>
            <w:r w:rsidRPr="00E9155C">
              <w:t xml:space="preserve"> R. </w:t>
            </w:r>
            <w:r w:rsidRPr="00E9155C">
              <w:rPr>
                <w:i/>
              </w:rPr>
              <w:t>Essentials of economics</w:t>
            </w:r>
            <w:r w:rsidRPr="00E9155C">
              <w:t>. 6th ed. Boston: McGraw-Hill/Irwin, 2007, 421 s. ISBN 0-07-340279-6.</w:t>
            </w:r>
          </w:p>
        </w:tc>
      </w:tr>
      <w:tr w:rsidR="00E357AF" w14:paraId="011E4243" w14:textId="77777777" w:rsidTr="008433D4">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76283FA3" w14:textId="77777777" w:rsidR="00E357AF" w:rsidRPr="00E357AF" w:rsidRDefault="00E357AF" w:rsidP="008433D4">
            <w:pPr>
              <w:jc w:val="center"/>
              <w:rPr>
                <w:b/>
              </w:rPr>
            </w:pPr>
            <w:r w:rsidRPr="00E357AF">
              <w:rPr>
                <w:b/>
              </w:rPr>
              <w:lastRenderedPageBreak/>
              <w:t>Informace ke kombinované nebo distanční formě</w:t>
            </w:r>
          </w:p>
        </w:tc>
      </w:tr>
      <w:tr w:rsidR="00E357AF" w14:paraId="2AE1C7E7" w14:textId="77777777" w:rsidTr="008433D4">
        <w:tc>
          <w:tcPr>
            <w:tcW w:w="4787" w:type="dxa"/>
            <w:gridSpan w:val="3"/>
            <w:tcBorders>
              <w:top w:val="single" w:sz="2" w:space="0" w:color="auto"/>
            </w:tcBorders>
            <w:shd w:val="clear" w:color="auto" w:fill="F7CAAC"/>
          </w:tcPr>
          <w:p w14:paraId="00E0A324" w14:textId="77777777" w:rsidR="00E357AF" w:rsidRPr="00E357AF" w:rsidRDefault="00E357AF" w:rsidP="008433D4">
            <w:pPr>
              <w:jc w:val="both"/>
            </w:pPr>
            <w:r w:rsidRPr="00E357AF">
              <w:rPr>
                <w:b/>
              </w:rPr>
              <w:t>Rozsah konzultací (soustředění)</w:t>
            </w:r>
          </w:p>
        </w:tc>
        <w:tc>
          <w:tcPr>
            <w:tcW w:w="889" w:type="dxa"/>
            <w:tcBorders>
              <w:top w:val="single" w:sz="2" w:space="0" w:color="auto"/>
            </w:tcBorders>
          </w:tcPr>
          <w:p w14:paraId="44DF424B" w14:textId="3BAF40DA" w:rsidR="00E357AF" w:rsidRPr="00E357AF" w:rsidRDefault="00E357AF" w:rsidP="008433D4">
            <w:pPr>
              <w:jc w:val="both"/>
            </w:pPr>
          </w:p>
        </w:tc>
        <w:tc>
          <w:tcPr>
            <w:tcW w:w="4179" w:type="dxa"/>
            <w:gridSpan w:val="4"/>
            <w:tcBorders>
              <w:top w:val="single" w:sz="2" w:space="0" w:color="auto"/>
            </w:tcBorders>
            <w:shd w:val="clear" w:color="auto" w:fill="F7CAAC"/>
          </w:tcPr>
          <w:p w14:paraId="43FF0EA6" w14:textId="77777777" w:rsidR="00E357AF" w:rsidRPr="00E357AF" w:rsidRDefault="00E357AF" w:rsidP="008433D4">
            <w:pPr>
              <w:jc w:val="both"/>
              <w:rPr>
                <w:b/>
              </w:rPr>
            </w:pPr>
            <w:r w:rsidRPr="00E357AF">
              <w:rPr>
                <w:b/>
              </w:rPr>
              <w:t xml:space="preserve">hodin </w:t>
            </w:r>
          </w:p>
        </w:tc>
      </w:tr>
      <w:tr w:rsidR="00E357AF" w14:paraId="5A25CAF3" w14:textId="77777777" w:rsidTr="008433D4">
        <w:tc>
          <w:tcPr>
            <w:tcW w:w="9855" w:type="dxa"/>
            <w:gridSpan w:val="8"/>
            <w:shd w:val="clear" w:color="auto" w:fill="F7CAAC"/>
          </w:tcPr>
          <w:p w14:paraId="32BEBB57" w14:textId="77777777" w:rsidR="00E357AF" w:rsidRPr="00E357AF" w:rsidRDefault="00E357AF" w:rsidP="008433D4">
            <w:pPr>
              <w:jc w:val="both"/>
              <w:rPr>
                <w:b/>
              </w:rPr>
            </w:pPr>
            <w:r w:rsidRPr="00E357AF">
              <w:rPr>
                <w:b/>
              </w:rPr>
              <w:t>Informace o způsobu kontaktu s vyučujícím</w:t>
            </w:r>
          </w:p>
        </w:tc>
      </w:tr>
      <w:tr w:rsidR="00E357AF" w14:paraId="33719551" w14:textId="77777777" w:rsidTr="008433D4">
        <w:trPr>
          <w:trHeight w:val="675"/>
        </w:trPr>
        <w:tc>
          <w:tcPr>
            <w:tcW w:w="9855" w:type="dxa"/>
            <w:gridSpan w:val="8"/>
          </w:tcPr>
          <w:p w14:paraId="76E7BE04" w14:textId="77777777" w:rsidR="00E357AF" w:rsidRPr="00E357AF" w:rsidRDefault="00E357AF" w:rsidP="008433D4">
            <w:pPr>
              <w:jc w:val="both"/>
            </w:pPr>
            <w:r w:rsidRPr="00E357AF">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277A13A0" w14:textId="77777777" w:rsidR="00E357AF" w:rsidRDefault="00E357AF"/>
    <w:p w14:paraId="114FBABE" w14:textId="77777777" w:rsidR="00E357AF" w:rsidRDefault="00E357AF">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8433D4" w14:paraId="50EC7622" w14:textId="77777777" w:rsidTr="008433D4">
        <w:tc>
          <w:tcPr>
            <w:tcW w:w="9855" w:type="dxa"/>
            <w:gridSpan w:val="8"/>
            <w:tcBorders>
              <w:bottom w:val="double" w:sz="4" w:space="0" w:color="auto"/>
            </w:tcBorders>
            <w:shd w:val="clear" w:color="auto" w:fill="BDD6EE"/>
          </w:tcPr>
          <w:p w14:paraId="3ABBC7CA" w14:textId="77777777" w:rsidR="008433D4" w:rsidRDefault="008433D4" w:rsidP="008433D4">
            <w:pPr>
              <w:jc w:val="both"/>
              <w:rPr>
                <w:b/>
                <w:sz w:val="28"/>
              </w:rPr>
            </w:pPr>
            <w:r>
              <w:lastRenderedPageBreak/>
              <w:br w:type="page"/>
            </w:r>
            <w:r>
              <w:rPr>
                <w:b/>
                <w:sz w:val="28"/>
              </w:rPr>
              <w:t>B-III – Charakteristika studijního předmětu</w:t>
            </w:r>
          </w:p>
        </w:tc>
      </w:tr>
      <w:tr w:rsidR="008433D4" w14:paraId="6328A6F4" w14:textId="77777777" w:rsidTr="008433D4">
        <w:tc>
          <w:tcPr>
            <w:tcW w:w="3086" w:type="dxa"/>
            <w:tcBorders>
              <w:top w:val="double" w:sz="4" w:space="0" w:color="auto"/>
            </w:tcBorders>
            <w:shd w:val="clear" w:color="auto" w:fill="F7CAAC"/>
          </w:tcPr>
          <w:p w14:paraId="1A7CE9D2" w14:textId="77777777" w:rsidR="008433D4" w:rsidRPr="008433D4" w:rsidRDefault="008433D4" w:rsidP="008433D4">
            <w:pPr>
              <w:jc w:val="both"/>
              <w:rPr>
                <w:b/>
              </w:rPr>
            </w:pPr>
            <w:r w:rsidRPr="008433D4">
              <w:rPr>
                <w:b/>
              </w:rPr>
              <w:t>Název studijního předmětu</w:t>
            </w:r>
          </w:p>
        </w:tc>
        <w:tc>
          <w:tcPr>
            <w:tcW w:w="6769" w:type="dxa"/>
            <w:gridSpan w:val="7"/>
            <w:tcBorders>
              <w:top w:val="double" w:sz="4" w:space="0" w:color="auto"/>
            </w:tcBorders>
          </w:tcPr>
          <w:p w14:paraId="4522CD3E" w14:textId="77777777" w:rsidR="008433D4" w:rsidRPr="008433D4" w:rsidRDefault="008433D4" w:rsidP="008433D4">
            <w:pPr>
              <w:jc w:val="both"/>
            </w:pPr>
            <w:r w:rsidRPr="008433D4">
              <w:t>Management I</w:t>
            </w:r>
          </w:p>
        </w:tc>
      </w:tr>
      <w:tr w:rsidR="008433D4" w14:paraId="42DD6420" w14:textId="77777777" w:rsidTr="008433D4">
        <w:tc>
          <w:tcPr>
            <w:tcW w:w="3086" w:type="dxa"/>
            <w:shd w:val="clear" w:color="auto" w:fill="F7CAAC"/>
          </w:tcPr>
          <w:p w14:paraId="2999B9E8" w14:textId="77777777" w:rsidR="008433D4" w:rsidRPr="008433D4" w:rsidRDefault="008433D4" w:rsidP="008433D4">
            <w:pPr>
              <w:jc w:val="both"/>
              <w:rPr>
                <w:b/>
              </w:rPr>
            </w:pPr>
            <w:r w:rsidRPr="008433D4">
              <w:rPr>
                <w:b/>
              </w:rPr>
              <w:t>Typ předmětu</w:t>
            </w:r>
          </w:p>
        </w:tc>
        <w:tc>
          <w:tcPr>
            <w:tcW w:w="3406" w:type="dxa"/>
            <w:gridSpan w:val="4"/>
          </w:tcPr>
          <w:p w14:paraId="097DB5E7" w14:textId="77777777" w:rsidR="008433D4" w:rsidRPr="008433D4" w:rsidRDefault="008433D4" w:rsidP="008433D4">
            <w:pPr>
              <w:jc w:val="both"/>
            </w:pPr>
            <w:r w:rsidRPr="008433D4">
              <w:t>povinný „ZT“</w:t>
            </w:r>
          </w:p>
        </w:tc>
        <w:tc>
          <w:tcPr>
            <w:tcW w:w="2695" w:type="dxa"/>
            <w:gridSpan w:val="2"/>
            <w:shd w:val="clear" w:color="auto" w:fill="F7CAAC"/>
          </w:tcPr>
          <w:p w14:paraId="36B8105F" w14:textId="77777777" w:rsidR="008433D4" w:rsidRPr="008433D4" w:rsidRDefault="008433D4" w:rsidP="008433D4">
            <w:pPr>
              <w:jc w:val="both"/>
            </w:pPr>
            <w:r w:rsidRPr="008433D4">
              <w:rPr>
                <w:b/>
              </w:rPr>
              <w:t>doporučený ročník / semestr</w:t>
            </w:r>
          </w:p>
        </w:tc>
        <w:tc>
          <w:tcPr>
            <w:tcW w:w="668" w:type="dxa"/>
          </w:tcPr>
          <w:p w14:paraId="4E58E1DB" w14:textId="77777777" w:rsidR="008433D4" w:rsidRPr="008433D4" w:rsidRDefault="008433D4" w:rsidP="008433D4">
            <w:pPr>
              <w:jc w:val="both"/>
            </w:pPr>
            <w:r w:rsidRPr="008433D4">
              <w:t>1/Z</w:t>
            </w:r>
          </w:p>
        </w:tc>
      </w:tr>
      <w:tr w:rsidR="008433D4" w14:paraId="7BD3B727" w14:textId="77777777" w:rsidTr="008433D4">
        <w:tc>
          <w:tcPr>
            <w:tcW w:w="3086" w:type="dxa"/>
            <w:shd w:val="clear" w:color="auto" w:fill="F7CAAC"/>
          </w:tcPr>
          <w:p w14:paraId="42570A19" w14:textId="77777777" w:rsidR="008433D4" w:rsidRPr="008433D4" w:rsidRDefault="008433D4" w:rsidP="008433D4">
            <w:pPr>
              <w:jc w:val="both"/>
              <w:rPr>
                <w:b/>
              </w:rPr>
            </w:pPr>
            <w:r w:rsidRPr="008433D4">
              <w:rPr>
                <w:b/>
              </w:rPr>
              <w:t>Rozsah studijního předmětu</w:t>
            </w:r>
          </w:p>
        </w:tc>
        <w:tc>
          <w:tcPr>
            <w:tcW w:w="1701" w:type="dxa"/>
            <w:gridSpan w:val="2"/>
          </w:tcPr>
          <w:p w14:paraId="202B3F32" w14:textId="77777777" w:rsidR="008433D4" w:rsidRPr="008433D4" w:rsidRDefault="008433D4" w:rsidP="008433D4">
            <w:pPr>
              <w:jc w:val="both"/>
            </w:pPr>
            <w:r w:rsidRPr="008433D4">
              <w:t>26p + 13s</w:t>
            </w:r>
          </w:p>
        </w:tc>
        <w:tc>
          <w:tcPr>
            <w:tcW w:w="889" w:type="dxa"/>
            <w:shd w:val="clear" w:color="auto" w:fill="F7CAAC"/>
          </w:tcPr>
          <w:p w14:paraId="36241A09" w14:textId="77777777" w:rsidR="008433D4" w:rsidRPr="008433D4" w:rsidRDefault="008433D4" w:rsidP="008433D4">
            <w:pPr>
              <w:jc w:val="both"/>
              <w:rPr>
                <w:b/>
              </w:rPr>
            </w:pPr>
            <w:r w:rsidRPr="008433D4">
              <w:rPr>
                <w:b/>
              </w:rPr>
              <w:t xml:space="preserve">hod. </w:t>
            </w:r>
          </w:p>
        </w:tc>
        <w:tc>
          <w:tcPr>
            <w:tcW w:w="816" w:type="dxa"/>
          </w:tcPr>
          <w:p w14:paraId="22079FF1" w14:textId="77777777" w:rsidR="008433D4" w:rsidRPr="008433D4" w:rsidRDefault="008433D4" w:rsidP="008433D4">
            <w:pPr>
              <w:jc w:val="both"/>
            </w:pPr>
            <w:r w:rsidRPr="008433D4">
              <w:t>39</w:t>
            </w:r>
          </w:p>
        </w:tc>
        <w:tc>
          <w:tcPr>
            <w:tcW w:w="2156" w:type="dxa"/>
            <w:shd w:val="clear" w:color="auto" w:fill="F7CAAC"/>
          </w:tcPr>
          <w:p w14:paraId="198F9DC5" w14:textId="77777777" w:rsidR="008433D4" w:rsidRPr="008433D4" w:rsidRDefault="008433D4" w:rsidP="008433D4">
            <w:pPr>
              <w:jc w:val="both"/>
              <w:rPr>
                <w:b/>
              </w:rPr>
            </w:pPr>
            <w:r w:rsidRPr="008433D4">
              <w:rPr>
                <w:b/>
              </w:rPr>
              <w:t>kreditů</w:t>
            </w:r>
          </w:p>
        </w:tc>
        <w:tc>
          <w:tcPr>
            <w:tcW w:w="1207" w:type="dxa"/>
            <w:gridSpan w:val="2"/>
          </w:tcPr>
          <w:p w14:paraId="35A45167" w14:textId="77777777" w:rsidR="008433D4" w:rsidRPr="008433D4" w:rsidRDefault="008433D4" w:rsidP="008433D4">
            <w:pPr>
              <w:jc w:val="both"/>
            </w:pPr>
            <w:r w:rsidRPr="008433D4">
              <w:t>5</w:t>
            </w:r>
          </w:p>
        </w:tc>
      </w:tr>
      <w:tr w:rsidR="008433D4" w14:paraId="1FB2DD11" w14:textId="77777777" w:rsidTr="008433D4">
        <w:tc>
          <w:tcPr>
            <w:tcW w:w="3086" w:type="dxa"/>
            <w:shd w:val="clear" w:color="auto" w:fill="F7CAAC"/>
          </w:tcPr>
          <w:p w14:paraId="0426521A" w14:textId="77777777" w:rsidR="008433D4" w:rsidRPr="008433D4" w:rsidRDefault="008433D4" w:rsidP="008433D4">
            <w:pPr>
              <w:jc w:val="both"/>
              <w:rPr>
                <w:b/>
              </w:rPr>
            </w:pPr>
            <w:r w:rsidRPr="008433D4">
              <w:rPr>
                <w:b/>
              </w:rPr>
              <w:t>Prerekvizity, korekvizity, ekvivalence</w:t>
            </w:r>
          </w:p>
        </w:tc>
        <w:tc>
          <w:tcPr>
            <w:tcW w:w="6769" w:type="dxa"/>
            <w:gridSpan w:val="7"/>
          </w:tcPr>
          <w:p w14:paraId="4D285788" w14:textId="77777777" w:rsidR="008433D4" w:rsidRPr="008433D4" w:rsidRDefault="008433D4" w:rsidP="003F613A">
            <w:pPr>
              <w:jc w:val="both"/>
            </w:pPr>
          </w:p>
        </w:tc>
      </w:tr>
      <w:tr w:rsidR="008433D4" w14:paraId="656E59D0" w14:textId="77777777" w:rsidTr="008433D4">
        <w:tc>
          <w:tcPr>
            <w:tcW w:w="3086" w:type="dxa"/>
            <w:shd w:val="clear" w:color="auto" w:fill="F7CAAC"/>
          </w:tcPr>
          <w:p w14:paraId="2BD794CB" w14:textId="77777777" w:rsidR="008433D4" w:rsidRPr="008433D4" w:rsidRDefault="008433D4" w:rsidP="008433D4">
            <w:pPr>
              <w:jc w:val="both"/>
              <w:rPr>
                <w:b/>
              </w:rPr>
            </w:pPr>
            <w:r w:rsidRPr="008433D4">
              <w:rPr>
                <w:b/>
              </w:rPr>
              <w:t>Způsob ověření studijních výsledků</w:t>
            </w:r>
          </w:p>
        </w:tc>
        <w:tc>
          <w:tcPr>
            <w:tcW w:w="3406" w:type="dxa"/>
            <w:gridSpan w:val="4"/>
          </w:tcPr>
          <w:p w14:paraId="0873EB65" w14:textId="77777777" w:rsidR="008433D4" w:rsidRPr="008433D4" w:rsidRDefault="008433D4" w:rsidP="008433D4">
            <w:pPr>
              <w:jc w:val="both"/>
            </w:pPr>
            <w:r w:rsidRPr="008433D4">
              <w:t>zápočet, zkouška</w:t>
            </w:r>
          </w:p>
        </w:tc>
        <w:tc>
          <w:tcPr>
            <w:tcW w:w="2156" w:type="dxa"/>
            <w:shd w:val="clear" w:color="auto" w:fill="F7CAAC"/>
          </w:tcPr>
          <w:p w14:paraId="621A2548" w14:textId="77777777" w:rsidR="008433D4" w:rsidRPr="008433D4" w:rsidRDefault="008433D4" w:rsidP="008433D4">
            <w:pPr>
              <w:jc w:val="both"/>
              <w:rPr>
                <w:b/>
              </w:rPr>
            </w:pPr>
            <w:r w:rsidRPr="008433D4">
              <w:rPr>
                <w:b/>
              </w:rPr>
              <w:t>Forma výuky</w:t>
            </w:r>
          </w:p>
        </w:tc>
        <w:tc>
          <w:tcPr>
            <w:tcW w:w="1207" w:type="dxa"/>
            <w:gridSpan w:val="2"/>
          </w:tcPr>
          <w:p w14:paraId="20151FB6" w14:textId="77777777" w:rsidR="008433D4" w:rsidRPr="008433D4" w:rsidRDefault="008433D4" w:rsidP="008433D4">
            <w:pPr>
              <w:jc w:val="both"/>
            </w:pPr>
            <w:r w:rsidRPr="008433D4">
              <w:t>přednáška, seminář</w:t>
            </w:r>
          </w:p>
        </w:tc>
      </w:tr>
      <w:tr w:rsidR="008433D4" w14:paraId="4C039B3C" w14:textId="77777777" w:rsidTr="008433D4">
        <w:tc>
          <w:tcPr>
            <w:tcW w:w="3086" w:type="dxa"/>
            <w:shd w:val="clear" w:color="auto" w:fill="F7CAAC"/>
          </w:tcPr>
          <w:p w14:paraId="55787274" w14:textId="77777777" w:rsidR="008433D4" w:rsidRPr="008433D4" w:rsidRDefault="008433D4" w:rsidP="008433D4">
            <w:pPr>
              <w:jc w:val="both"/>
              <w:rPr>
                <w:b/>
              </w:rPr>
            </w:pPr>
            <w:r w:rsidRPr="008433D4">
              <w:rPr>
                <w:b/>
              </w:rPr>
              <w:t>Forma způsobu ověření studijních výsledků a další požadavky na studenta</w:t>
            </w:r>
          </w:p>
        </w:tc>
        <w:tc>
          <w:tcPr>
            <w:tcW w:w="6769" w:type="dxa"/>
            <w:gridSpan w:val="7"/>
            <w:tcBorders>
              <w:bottom w:val="nil"/>
            </w:tcBorders>
          </w:tcPr>
          <w:p w14:paraId="08CBA994" w14:textId="77777777" w:rsidR="008433D4" w:rsidRPr="008433D4" w:rsidRDefault="008433D4" w:rsidP="008433D4">
            <w:pPr>
              <w:jc w:val="both"/>
            </w:pPr>
            <w:r w:rsidRPr="008433D4">
              <w:t>Způsob zakončení předmětu – zápočet, zkouška</w:t>
            </w:r>
          </w:p>
          <w:p w14:paraId="083559A7" w14:textId="77777777" w:rsidR="008433D4" w:rsidRPr="008433D4" w:rsidRDefault="008433D4" w:rsidP="0032227F">
            <w:pPr>
              <w:jc w:val="both"/>
            </w:pPr>
            <w:r w:rsidRPr="008433D4">
              <w:t>Požadavky na zápočet:</w:t>
            </w:r>
            <w:r w:rsidR="0032227F">
              <w:t xml:space="preserve"> </w:t>
            </w:r>
            <w:r w:rsidRPr="008433D4">
              <w:t>80% aktivní účast na seminářích; prezentace na seminářích</w:t>
            </w:r>
          </w:p>
          <w:p w14:paraId="01BD08B4" w14:textId="77777777" w:rsidR="008433D4" w:rsidRPr="008433D4" w:rsidRDefault="008433D4" w:rsidP="002D1C6C">
            <w:pPr>
              <w:jc w:val="both"/>
            </w:pPr>
            <w:r w:rsidRPr="008433D4">
              <w:t>Požadavky na zkoušku: písemný test m</w:t>
            </w:r>
            <w:r w:rsidR="0032227F">
              <w:t>usí být napsán alespoň na 60</w:t>
            </w:r>
            <w:r w:rsidR="004F51C3">
              <w:t xml:space="preserve"> </w:t>
            </w:r>
            <w:r w:rsidR="0032227F">
              <w:t xml:space="preserve">%; </w:t>
            </w:r>
            <w:r w:rsidRPr="008433D4">
              <w:t xml:space="preserve">následuje ústní zkouška v rozsahu znalostí přednášek a seminářů; </w:t>
            </w:r>
            <w:r w:rsidR="0032227F">
              <w:t>v</w:t>
            </w:r>
            <w:r w:rsidRPr="008433D4">
              <w:t>ypracování a odevzdání týmového manažerského projektu na zadané téma.</w:t>
            </w:r>
          </w:p>
        </w:tc>
      </w:tr>
      <w:tr w:rsidR="008433D4" w14:paraId="2E8F94E4" w14:textId="77777777" w:rsidTr="008433D4">
        <w:trPr>
          <w:trHeight w:val="87"/>
        </w:trPr>
        <w:tc>
          <w:tcPr>
            <w:tcW w:w="9855" w:type="dxa"/>
            <w:gridSpan w:val="8"/>
            <w:tcBorders>
              <w:top w:val="nil"/>
            </w:tcBorders>
          </w:tcPr>
          <w:p w14:paraId="41672F55" w14:textId="77777777" w:rsidR="008433D4" w:rsidRPr="0032227F" w:rsidRDefault="008433D4" w:rsidP="008433D4">
            <w:pPr>
              <w:jc w:val="both"/>
              <w:rPr>
                <w:sz w:val="16"/>
              </w:rPr>
            </w:pPr>
          </w:p>
        </w:tc>
      </w:tr>
      <w:tr w:rsidR="008433D4" w14:paraId="695C33D3" w14:textId="77777777" w:rsidTr="008433D4">
        <w:trPr>
          <w:trHeight w:val="197"/>
        </w:trPr>
        <w:tc>
          <w:tcPr>
            <w:tcW w:w="3086" w:type="dxa"/>
            <w:tcBorders>
              <w:top w:val="nil"/>
            </w:tcBorders>
            <w:shd w:val="clear" w:color="auto" w:fill="F7CAAC"/>
          </w:tcPr>
          <w:p w14:paraId="554FAD78" w14:textId="77777777" w:rsidR="008433D4" w:rsidRPr="008433D4" w:rsidRDefault="008433D4" w:rsidP="008433D4">
            <w:pPr>
              <w:jc w:val="both"/>
              <w:rPr>
                <w:b/>
              </w:rPr>
            </w:pPr>
            <w:r w:rsidRPr="008433D4">
              <w:rPr>
                <w:b/>
              </w:rPr>
              <w:t>Garant předmětu</w:t>
            </w:r>
          </w:p>
        </w:tc>
        <w:tc>
          <w:tcPr>
            <w:tcW w:w="6769" w:type="dxa"/>
            <w:gridSpan w:val="7"/>
            <w:tcBorders>
              <w:top w:val="nil"/>
            </w:tcBorders>
          </w:tcPr>
          <w:p w14:paraId="6CBEA8BC" w14:textId="77777777" w:rsidR="008433D4" w:rsidRPr="008433D4" w:rsidRDefault="008433D4" w:rsidP="008433D4">
            <w:pPr>
              <w:jc w:val="both"/>
            </w:pPr>
            <w:r w:rsidRPr="008433D4">
              <w:t>Ing. Janka Vydrová, Ph.D.</w:t>
            </w:r>
          </w:p>
        </w:tc>
      </w:tr>
      <w:tr w:rsidR="008433D4" w14:paraId="725C440E" w14:textId="77777777" w:rsidTr="008433D4">
        <w:trPr>
          <w:trHeight w:val="243"/>
        </w:trPr>
        <w:tc>
          <w:tcPr>
            <w:tcW w:w="3086" w:type="dxa"/>
            <w:tcBorders>
              <w:top w:val="nil"/>
            </w:tcBorders>
            <w:shd w:val="clear" w:color="auto" w:fill="F7CAAC"/>
          </w:tcPr>
          <w:p w14:paraId="113D057D" w14:textId="77777777" w:rsidR="008433D4" w:rsidRPr="008433D4" w:rsidRDefault="008433D4" w:rsidP="008433D4">
            <w:pPr>
              <w:jc w:val="both"/>
              <w:rPr>
                <w:b/>
              </w:rPr>
            </w:pPr>
            <w:r w:rsidRPr="008433D4">
              <w:rPr>
                <w:b/>
              </w:rPr>
              <w:t>Zapojení garanta do výuky předmětu</w:t>
            </w:r>
          </w:p>
        </w:tc>
        <w:tc>
          <w:tcPr>
            <w:tcW w:w="6769" w:type="dxa"/>
            <w:gridSpan w:val="7"/>
            <w:tcBorders>
              <w:top w:val="nil"/>
            </w:tcBorders>
          </w:tcPr>
          <w:p w14:paraId="6D084C19" w14:textId="77777777" w:rsidR="008433D4" w:rsidRPr="008433D4" w:rsidRDefault="008433D4" w:rsidP="008433D4">
            <w:pPr>
              <w:jc w:val="both"/>
            </w:pPr>
            <w:r w:rsidRPr="008433D4">
              <w:t>Garant se podílí na přednášení v rozsahu</w:t>
            </w:r>
            <w:r w:rsidR="002D1C6C">
              <w:t xml:space="preserve"> 100</w:t>
            </w:r>
            <w:r w:rsidR="004F51C3">
              <w:t xml:space="preserve"> </w:t>
            </w:r>
            <w:r w:rsidRPr="008433D4">
              <w:t>%, dále stanovuje koncepci seminářů a dohlíží na jejich jednotné vedení.</w:t>
            </w:r>
          </w:p>
        </w:tc>
      </w:tr>
      <w:tr w:rsidR="008433D4" w14:paraId="525736EE" w14:textId="77777777" w:rsidTr="008433D4">
        <w:tc>
          <w:tcPr>
            <w:tcW w:w="3086" w:type="dxa"/>
            <w:shd w:val="clear" w:color="auto" w:fill="F7CAAC"/>
          </w:tcPr>
          <w:p w14:paraId="58ABB95B" w14:textId="77777777" w:rsidR="008433D4" w:rsidRPr="008433D4" w:rsidRDefault="008433D4" w:rsidP="008433D4">
            <w:pPr>
              <w:jc w:val="both"/>
              <w:rPr>
                <w:b/>
              </w:rPr>
            </w:pPr>
            <w:r w:rsidRPr="008433D4">
              <w:rPr>
                <w:b/>
              </w:rPr>
              <w:t>Vyučující</w:t>
            </w:r>
          </w:p>
        </w:tc>
        <w:tc>
          <w:tcPr>
            <w:tcW w:w="6769" w:type="dxa"/>
            <w:gridSpan w:val="7"/>
            <w:tcBorders>
              <w:bottom w:val="nil"/>
            </w:tcBorders>
          </w:tcPr>
          <w:p w14:paraId="4EF2C408" w14:textId="77777777" w:rsidR="008433D4" w:rsidRPr="008433D4" w:rsidRDefault="008433D4" w:rsidP="008433D4">
            <w:pPr>
              <w:jc w:val="both"/>
            </w:pPr>
            <w:r w:rsidRPr="008433D4">
              <w:t xml:space="preserve">Ing. Janka Vydrová, Ph.D. – přednášky (100%) </w:t>
            </w:r>
          </w:p>
        </w:tc>
      </w:tr>
      <w:tr w:rsidR="008433D4" w14:paraId="029C362A" w14:textId="77777777" w:rsidTr="008433D4">
        <w:trPr>
          <w:trHeight w:val="56"/>
        </w:trPr>
        <w:tc>
          <w:tcPr>
            <w:tcW w:w="9855" w:type="dxa"/>
            <w:gridSpan w:val="8"/>
            <w:tcBorders>
              <w:top w:val="nil"/>
            </w:tcBorders>
          </w:tcPr>
          <w:p w14:paraId="76E321FF" w14:textId="77777777" w:rsidR="008433D4" w:rsidRPr="0032227F" w:rsidRDefault="008433D4" w:rsidP="008433D4">
            <w:pPr>
              <w:jc w:val="both"/>
              <w:rPr>
                <w:sz w:val="16"/>
              </w:rPr>
            </w:pPr>
          </w:p>
        </w:tc>
      </w:tr>
      <w:tr w:rsidR="008433D4" w14:paraId="7CB9D7DE" w14:textId="77777777" w:rsidTr="008433D4">
        <w:tc>
          <w:tcPr>
            <w:tcW w:w="3086" w:type="dxa"/>
            <w:shd w:val="clear" w:color="auto" w:fill="F7CAAC"/>
          </w:tcPr>
          <w:p w14:paraId="3DD6ACEB" w14:textId="77777777" w:rsidR="008433D4" w:rsidRPr="008433D4" w:rsidRDefault="008433D4" w:rsidP="008433D4">
            <w:pPr>
              <w:jc w:val="both"/>
              <w:rPr>
                <w:b/>
              </w:rPr>
            </w:pPr>
            <w:r w:rsidRPr="008433D4">
              <w:rPr>
                <w:b/>
              </w:rPr>
              <w:t>Stručná anotace předmětu</w:t>
            </w:r>
          </w:p>
        </w:tc>
        <w:tc>
          <w:tcPr>
            <w:tcW w:w="6769" w:type="dxa"/>
            <w:gridSpan w:val="7"/>
            <w:tcBorders>
              <w:bottom w:val="nil"/>
            </w:tcBorders>
          </w:tcPr>
          <w:p w14:paraId="6FB48E09" w14:textId="77777777" w:rsidR="008433D4" w:rsidRPr="008433D4" w:rsidRDefault="008433D4" w:rsidP="008433D4">
            <w:pPr>
              <w:jc w:val="both"/>
            </w:pPr>
          </w:p>
        </w:tc>
      </w:tr>
      <w:tr w:rsidR="008433D4" w14:paraId="47BFFCDF" w14:textId="77777777" w:rsidTr="008433D4">
        <w:trPr>
          <w:trHeight w:val="3938"/>
        </w:trPr>
        <w:tc>
          <w:tcPr>
            <w:tcW w:w="9855" w:type="dxa"/>
            <w:gridSpan w:val="8"/>
            <w:tcBorders>
              <w:top w:val="nil"/>
              <w:bottom w:val="single" w:sz="12" w:space="0" w:color="auto"/>
            </w:tcBorders>
          </w:tcPr>
          <w:p w14:paraId="009B4F5F" w14:textId="77777777" w:rsidR="008433D4" w:rsidRDefault="008433D4" w:rsidP="008433D4">
            <w:pPr>
              <w:jc w:val="both"/>
            </w:pPr>
            <w:r w:rsidRPr="008433D4">
              <w:t>Cílem předmětu je seznámit studenty se základními teoretickými znalostmi a přístupy k problematice řízení a získání poznatků management</w:t>
            </w:r>
            <w:r w:rsidR="009322C2">
              <w:t>u aplikovatelné na podnikatelsky</w:t>
            </w:r>
            <w:r w:rsidRPr="008433D4">
              <w:t xml:space="preserve"> i nepodnikatelsk</w:t>
            </w:r>
            <w:r w:rsidR="009322C2">
              <w:t>y</w:t>
            </w:r>
            <w:r w:rsidRPr="008433D4">
              <w:t xml:space="preserve"> orientované objekty. Součástí předmětu jsou oblasti managementu zaměřené na manažerské činnosti vykonávané řídícími pracovníky. Studenti si osvojí teoretické přístupy, principy, metody a techniky managementu. Zaměření bude zejména na objasnění funkcí řízení a jednotlivých metod plánování, organizování i kontroly. Studenti se taktéž obeznámí s problematikou osobnosti manažera, s přístupy k ohodnocování v managementu a se vzděláváním v managementu. Důraz bude kladen i na aplikaci komunikačních, motivačních dovedností manažera, zdůraznění týmové práce v současném podnikatelském prostředí. Závěrem budou studenti seznámeni se současnými trendy v managementu. </w:t>
            </w:r>
          </w:p>
          <w:p w14:paraId="43D071B5" w14:textId="2EA6F416" w:rsidR="005774C6" w:rsidRPr="008433D4" w:rsidRDefault="005774C6" w:rsidP="008433D4">
            <w:pPr>
              <w:jc w:val="both"/>
            </w:pPr>
            <w:r>
              <w:t>Obsah</w:t>
            </w:r>
          </w:p>
          <w:p w14:paraId="61409C64" w14:textId="35D4D42E" w:rsidR="008433D4" w:rsidRPr="008433D4" w:rsidRDefault="006B50B1" w:rsidP="001C2699">
            <w:pPr>
              <w:pStyle w:val="Odstavecseseznamem"/>
              <w:numPr>
                <w:ilvl w:val="0"/>
                <w:numId w:val="5"/>
              </w:numPr>
              <w:spacing w:after="0" w:line="240" w:lineRule="auto"/>
              <w:ind w:left="247" w:hanging="247"/>
              <w:jc w:val="both"/>
              <w:rPr>
                <w:rFonts w:ascii="Times New Roman" w:hAnsi="Times New Roman"/>
                <w:sz w:val="20"/>
                <w:szCs w:val="20"/>
              </w:rPr>
            </w:pPr>
            <w:r>
              <w:rPr>
                <w:rFonts w:ascii="Times New Roman" w:hAnsi="Times New Roman"/>
                <w:sz w:val="20"/>
                <w:szCs w:val="20"/>
              </w:rPr>
              <w:t>Předmět a školy managementu</w:t>
            </w:r>
          </w:p>
          <w:p w14:paraId="06BCA0F8" w14:textId="6E2C4365" w:rsidR="008433D4" w:rsidRPr="008433D4" w:rsidRDefault="006B50B1" w:rsidP="001C2699">
            <w:pPr>
              <w:pStyle w:val="Odstavecseseznamem"/>
              <w:numPr>
                <w:ilvl w:val="0"/>
                <w:numId w:val="5"/>
              </w:numPr>
              <w:spacing w:after="0" w:line="240" w:lineRule="auto"/>
              <w:ind w:left="247" w:hanging="247"/>
              <w:jc w:val="both"/>
              <w:rPr>
                <w:rFonts w:ascii="Times New Roman" w:hAnsi="Times New Roman"/>
                <w:sz w:val="20"/>
                <w:szCs w:val="20"/>
              </w:rPr>
            </w:pPr>
            <w:r>
              <w:rPr>
                <w:rFonts w:ascii="Times New Roman" w:hAnsi="Times New Roman"/>
                <w:sz w:val="20"/>
                <w:szCs w:val="20"/>
              </w:rPr>
              <w:t>Vzdělávání v managementu</w:t>
            </w:r>
          </w:p>
          <w:p w14:paraId="0D77F39C" w14:textId="4AD3AD26" w:rsidR="008433D4" w:rsidRPr="008433D4" w:rsidRDefault="008433D4" w:rsidP="001C2699">
            <w:pPr>
              <w:pStyle w:val="Odstavecseseznamem"/>
              <w:numPr>
                <w:ilvl w:val="0"/>
                <w:numId w:val="5"/>
              </w:numPr>
              <w:spacing w:after="0" w:line="240" w:lineRule="auto"/>
              <w:ind w:left="247" w:hanging="247"/>
              <w:jc w:val="both"/>
              <w:rPr>
                <w:rFonts w:ascii="Times New Roman" w:hAnsi="Times New Roman"/>
                <w:sz w:val="20"/>
                <w:szCs w:val="20"/>
              </w:rPr>
            </w:pPr>
            <w:r w:rsidRPr="008433D4">
              <w:rPr>
                <w:rFonts w:ascii="Times New Roman" w:hAnsi="Times New Roman"/>
                <w:sz w:val="20"/>
                <w:szCs w:val="20"/>
              </w:rPr>
              <w:t>Základní funkce řízení – plánování – metody a te</w:t>
            </w:r>
            <w:r w:rsidR="006B50B1">
              <w:rPr>
                <w:rFonts w:ascii="Times New Roman" w:hAnsi="Times New Roman"/>
                <w:sz w:val="20"/>
                <w:szCs w:val="20"/>
              </w:rPr>
              <w:t>chniky využívané v managementu</w:t>
            </w:r>
          </w:p>
          <w:p w14:paraId="4DC94CE9" w14:textId="4A368DB6" w:rsidR="008433D4" w:rsidRPr="008433D4" w:rsidRDefault="008433D4" w:rsidP="001C2699">
            <w:pPr>
              <w:pStyle w:val="Odstavecseseznamem"/>
              <w:numPr>
                <w:ilvl w:val="0"/>
                <w:numId w:val="5"/>
              </w:numPr>
              <w:spacing w:after="0" w:line="240" w:lineRule="auto"/>
              <w:ind w:left="247" w:hanging="247"/>
              <w:jc w:val="both"/>
              <w:rPr>
                <w:rFonts w:ascii="Times New Roman" w:hAnsi="Times New Roman"/>
                <w:sz w:val="20"/>
                <w:szCs w:val="20"/>
              </w:rPr>
            </w:pPr>
            <w:r w:rsidRPr="008433D4">
              <w:rPr>
                <w:rFonts w:ascii="Times New Roman" w:hAnsi="Times New Roman"/>
                <w:sz w:val="20"/>
                <w:szCs w:val="20"/>
              </w:rPr>
              <w:t>Organizování – metody a te</w:t>
            </w:r>
            <w:r w:rsidR="006B50B1">
              <w:rPr>
                <w:rFonts w:ascii="Times New Roman" w:hAnsi="Times New Roman"/>
                <w:sz w:val="20"/>
                <w:szCs w:val="20"/>
              </w:rPr>
              <w:t>chniky využívané v managementu</w:t>
            </w:r>
          </w:p>
          <w:p w14:paraId="3E986B0D" w14:textId="298EF4B9" w:rsidR="008433D4" w:rsidRPr="008433D4" w:rsidRDefault="008433D4" w:rsidP="001C2699">
            <w:pPr>
              <w:pStyle w:val="Odstavecseseznamem"/>
              <w:numPr>
                <w:ilvl w:val="0"/>
                <w:numId w:val="5"/>
              </w:numPr>
              <w:spacing w:after="0" w:line="240" w:lineRule="auto"/>
              <w:ind w:left="247" w:hanging="247"/>
              <w:jc w:val="both"/>
              <w:rPr>
                <w:rFonts w:ascii="Times New Roman" w:hAnsi="Times New Roman"/>
                <w:sz w:val="20"/>
                <w:szCs w:val="20"/>
              </w:rPr>
            </w:pPr>
            <w:r w:rsidRPr="008433D4">
              <w:rPr>
                <w:rFonts w:ascii="Times New Roman" w:hAnsi="Times New Roman"/>
                <w:sz w:val="20"/>
                <w:szCs w:val="20"/>
              </w:rPr>
              <w:t>Kontrola – metody a te</w:t>
            </w:r>
            <w:r w:rsidR="006B50B1">
              <w:rPr>
                <w:rFonts w:ascii="Times New Roman" w:hAnsi="Times New Roman"/>
                <w:sz w:val="20"/>
                <w:szCs w:val="20"/>
              </w:rPr>
              <w:t>chniky využívané v managementu</w:t>
            </w:r>
          </w:p>
          <w:p w14:paraId="784F947B" w14:textId="33EBD0F5" w:rsidR="008433D4" w:rsidRPr="008433D4" w:rsidRDefault="006B50B1" w:rsidP="001C2699">
            <w:pPr>
              <w:pStyle w:val="Odstavecseseznamem"/>
              <w:numPr>
                <w:ilvl w:val="0"/>
                <w:numId w:val="5"/>
              </w:numPr>
              <w:spacing w:after="0" w:line="240" w:lineRule="auto"/>
              <w:ind w:left="247" w:hanging="247"/>
              <w:jc w:val="both"/>
              <w:rPr>
                <w:rFonts w:ascii="Times New Roman" w:hAnsi="Times New Roman"/>
                <w:sz w:val="20"/>
                <w:szCs w:val="20"/>
              </w:rPr>
            </w:pPr>
            <w:r>
              <w:rPr>
                <w:rFonts w:ascii="Times New Roman" w:hAnsi="Times New Roman"/>
                <w:sz w:val="20"/>
                <w:szCs w:val="20"/>
              </w:rPr>
              <w:t>Objekty řízení</w:t>
            </w:r>
          </w:p>
          <w:p w14:paraId="20002CD2" w14:textId="17B0DA20" w:rsidR="008433D4" w:rsidRPr="008433D4" w:rsidRDefault="008433D4" w:rsidP="001C2699">
            <w:pPr>
              <w:pStyle w:val="Odstavecseseznamem"/>
              <w:numPr>
                <w:ilvl w:val="0"/>
                <w:numId w:val="5"/>
              </w:numPr>
              <w:spacing w:after="0" w:line="240" w:lineRule="auto"/>
              <w:ind w:left="247" w:hanging="247"/>
              <w:jc w:val="both"/>
              <w:rPr>
                <w:rFonts w:ascii="Times New Roman" w:hAnsi="Times New Roman"/>
                <w:sz w:val="20"/>
                <w:szCs w:val="20"/>
              </w:rPr>
            </w:pPr>
            <w:r w:rsidRPr="008433D4">
              <w:rPr>
                <w:rFonts w:ascii="Times New Roman" w:hAnsi="Times New Roman"/>
                <w:sz w:val="20"/>
                <w:szCs w:val="20"/>
              </w:rPr>
              <w:t xml:space="preserve">Organizační </w:t>
            </w:r>
            <w:r w:rsidR="006B50B1">
              <w:rPr>
                <w:rFonts w:ascii="Times New Roman" w:hAnsi="Times New Roman"/>
                <w:sz w:val="20"/>
                <w:szCs w:val="20"/>
              </w:rPr>
              <w:t>struktury, informace při řízení</w:t>
            </w:r>
          </w:p>
          <w:p w14:paraId="41C42AC3" w14:textId="5A272336" w:rsidR="008433D4" w:rsidRPr="008433D4" w:rsidRDefault="006B50B1" w:rsidP="001C2699">
            <w:pPr>
              <w:pStyle w:val="Odstavecseseznamem"/>
              <w:numPr>
                <w:ilvl w:val="0"/>
                <w:numId w:val="5"/>
              </w:numPr>
              <w:spacing w:after="0" w:line="240" w:lineRule="auto"/>
              <w:ind w:left="247" w:hanging="247"/>
              <w:jc w:val="both"/>
              <w:rPr>
                <w:rFonts w:ascii="Times New Roman" w:hAnsi="Times New Roman"/>
                <w:sz w:val="20"/>
                <w:szCs w:val="20"/>
              </w:rPr>
            </w:pPr>
            <w:r>
              <w:rPr>
                <w:rFonts w:ascii="Times New Roman" w:hAnsi="Times New Roman"/>
                <w:sz w:val="20"/>
                <w:szCs w:val="20"/>
              </w:rPr>
              <w:t>Self a Time managementu</w:t>
            </w:r>
          </w:p>
          <w:p w14:paraId="1DA956B4" w14:textId="59701266" w:rsidR="008433D4" w:rsidRPr="008433D4" w:rsidRDefault="006B50B1" w:rsidP="001C2699">
            <w:pPr>
              <w:pStyle w:val="Odstavecseseznamem"/>
              <w:numPr>
                <w:ilvl w:val="0"/>
                <w:numId w:val="5"/>
              </w:numPr>
              <w:spacing w:after="0" w:line="240" w:lineRule="auto"/>
              <w:ind w:left="247" w:hanging="247"/>
              <w:jc w:val="both"/>
              <w:rPr>
                <w:rFonts w:ascii="Times New Roman" w:hAnsi="Times New Roman"/>
                <w:sz w:val="20"/>
                <w:szCs w:val="20"/>
              </w:rPr>
            </w:pPr>
            <w:r>
              <w:rPr>
                <w:rFonts w:ascii="Times New Roman" w:hAnsi="Times New Roman"/>
                <w:sz w:val="20"/>
                <w:szCs w:val="20"/>
              </w:rPr>
              <w:t>Komunikace v managementu</w:t>
            </w:r>
          </w:p>
          <w:p w14:paraId="04700565" w14:textId="050F26A0" w:rsidR="008433D4" w:rsidRPr="008433D4" w:rsidRDefault="006B50B1" w:rsidP="001C2699">
            <w:pPr>
              <w:pStyle w:val="Odstavecseseznamem"/>
              <w:numPr>
                <w:ilvl w:val="0"/>
                <w:numId w:val="5"/>
              </w:numPr>
              <w:spacing w:after="0" w:line="240" w:lineRule="auto"/>
              <w:ind w:left="247" w:hanging="247"/>
              <w:jc w:val="both"/>
              <w:rPr>
                <w:rFonts w:ascii="Times New Roman" w:hAnsi="Times New Roman"/>
                <w:sz w:val="20"/>
                <w:szCs w:val="20"/>
              </w:rPr>
            </w:pPr>
            <w:r>
              <w:rPr>
                <w:rFonts w:ascii="Times New Roman" w:hAnsi="Times New Roman"/>
                <w:sz w:val="20"/>
                <w:szCs w:val="20"/>
              </w:rPr>
              <w:t>Týmová práce v managementu</w:t>
            </w:r>
          </w:p>
          <w:p w14:paraId="588BAA8A" w14:textId="6D95B7E8" w:rsidR="008433D4" w:rsidRPr="008433D4" w:rsidRDefault="008433D4" w:rsidP="001C2699">
            <w:pPr>
              <w:pStyle w:val="Odstavecseseznamem"/>
              <w:numPr>
                <w:ilvl w:val="0"/>
                <w:numId w:val="5"/>
              </w:numPr>
              <w:spacing w:after="0" w:line="240" w:lineRule="auto"/>
              <w:ind w:left="247" w:hanging="247"/>
              <w:jc w:val="both"/>
              <w:rPr>
                <w:rFonts w:ascii="Times New Roman" w:hAnsi="Times New Roman"/>
                <w:sz w:val="20"/>
                <w:szCs w:val="20"/>
              </w:rPr>
            </w:pPr>
            <w:r w:rsidRPr="008433D4">
              <w:rPr>
                <w:rFonts w:ascii="Times New Roman" w:hAnsi="Times New Roman"/>
                <w:sz w:val="20"/>
                <w:szCs w:val="20"/>
              </w:rPr>
              <w:t xml:space="preserve">Motivace a </w:t>
            </w:r>
            <w:r w:rsidR="006B50B1">
              <w:rPr>
                <w:rFonts w:ascii="Times New Roman" w:hAnsi="Times New Roman"/>
                <w:sz w:val="20"/>
                <w:szCs w:val="20"/>
              </w:rPr>
              <w:t>motivační teorie v managementu</w:t>
            </w:r>
          </w:p>
          <w:p w14:paraId="011A487A" w14:textId="294882B3" w:rsidR="008433D4" w:rsidRPr="008433D4" w:rsidRDefault="006B50B1" w:rsidP="001C2699">
            <w:pPr>
              <w:pStyle w:val="Odstavecseseznamem"/>
              <w:numPr>
                <w:ilvl w:val="0"/>
                <w:numId w:val="5"/>
              </w:numPr>
              <w:spacing w:after="0" w:line="240" w:lineRule="auto"/>
              <w:ind w:left="247" w:hanging="247"/>
              <w:jc w:val="both"/>
              <w:rPr>
                <w:rFonts w:ascii="Times New Roman" w:hAnsi="Times New Roman"/>
                <w:sz w:val="20"/>
                <w:szCs w:val="20"/>
              </w:rPr>
            </w:pPr>
            <w:r>
              <w:rPr>
                <w:rFonts w:ascii="Times New Roman" w:hAnsi="Times New Roman"/>
                <w:sz w:val="20"/>
                <w:szCs w:val="20"/>
              </w:rPr>
              <w:t>Osobnost manažera</w:t>
            </w:r>
          </w:p>
          <w:p w14:paraId="685B29B7" w14:textId="48C8E9B2" w:rsidR="008433D4" w:rsidRPr="008433D4" w:rsidRDefault="006B50B1" w:rsidP="001C2699">
            <w:pPr>
              <w:pStyle w:val="Odstavecseseznamem"/>
              <w:numPr>
                <w:ilvl w:val="0"/>
                <w:numId w:val="5"/>
              </w:numPr>
              <w:spacing w:after="0" w:line="240" w:lineRule="auto"/>
              <w:ind w:left="247" w:hanging="247"/>
              <w:jc w:val="both"/>
              <w:rPr>
                <w:rFonts w:ascii="Times New Roman" w:hAnsi="Times New Roman"/>
                <w:sz w:val="20"/>
                <w:szCs w:val="20"/>
              </w:rPr>
            </w:pPr>
            <w:r>
              <w:rPr>
                <w:rFonts w:ascii="Times New Roman" w:hAnsi="Times New Roman"/>
                <w:sz w:val="20"/>
                <w:szCs w:val="20"/>
              </w:rPr>
              <w:t>Ohodnocování v managementu</w:t>
            </w:r>
          </w:p>
          <w:p w14:paraId="0C5C3092" w14:textId="2754A357" w:rsidR="008433D4" w:rsidRPr="008433D4" w:rsidRDefault="006B50B1" w:rsidP="001C2699">
            <w:pPr>
              <w:pStyle w:val="Odstavecseseznamem"/>
              <w:numPr>
                <w:ilvl w:val="0"/>
                <w:numId w:val="5"/>
              </w:numPr>
              <w:spacing w:after="0" w:line="240" w:lineRule="auto"/>
              <w:ind w:left="247" w:hanging="247"/>
              <w:jc w:val="both"/>
              <w:rPr>
                <w:rFonts w:ascii="Times New Roman" w:hAnsi="Times New Roman"/>
                <w:sz w:val="20"/>
                <w:szCs w:val="20"/>
              </w:rPr>
            </w:pPr>
            <w:r>
              <w:rPr>
                <w:rFonts w:ascii="Times New Roman" w:hAnsi="Times New Roman"/>
                <w:sz w:val="20"/>
                <w:szCs w:val="20"/>
              </w:rPr>
              <w:t>Současné trendy v managementu</w:t>
            </w:r>
          </w:p>
        </w:tc>
      </w:tr>
      <w:tr w:rsidR="008433D4" w14:paraId="58D87D7F" w14:textId="77777777" w:rsidTr="008433D4">
        <w:trPr>
          <w:trHeight w:val="265"/>
        </w:trPr>
        <w:tc>
          <w:tcPr>
            <w:tcW w:w="3653" w:type="dxa"/>
            <w:gridSpan w:val="2"/>
            <w:tcBorders>
              <w:top w:val="nil"/>
            </w:tcBorders>
            <w:shd w:val="clear" w:color="auto" w:fill="F7CAAC"/>
          </w:tcPr>
          <w:p w14:paraId="2B54DAD1" w14:textId="77777777" w:rsidR="008433D4" w:rsidRPr="008433D4" w:rsidRDefault="008433D4" w:rsidP="008433D4">
            <w:pPr>
              <w:jc w:val="both"/>
            </w:pPr>
            <w:r w:rsidRPr="008433D4">
              <w:rPr>
                <w:b/>
              </w:rPr>
              <w:t>Studijní literatura a studijní pomůcky</w:t>
            </w:r>
          </w:p>
        </w:tc>
        <w:tc>
          <w:tcPr>
            <w:tcW w:w="6202" w:type="dxa"/>
            <w:gridSpan w:val="6"/>
            <w:tcBorders>
              <w:top w:val="nil"/>
              <w:bottom w:val="nil"/>
            </w:tcBorders>
          </w:tcPr>
          <w:p w14:paraId="715B5BAA" w14:textId="77777777" w:rsidR="008433D4" w:rsidRPr="008433D4" w:rsidRDefault="008433D4" w:rsidP="008433D4">
            <w:pPr>
              <w:jc w:val="both"/>
            </w:pPr>
          </w:p>
        </w:tc>
      </w:tr>
      <w:tr w:rsidR="008433D4" w14:paraId="58811110" w14:textId="77777777" w:rsidTr="0032227F">
        <w:trPr>
          <w:trHeight w:val="283"/>
        </w:trPr>
        <w:tc>
          <w:tcPr>
            <w:tcW w:w="9855" w:type="dxa"/>
            <w:gridSpan w:val="8"/>
            <w:tcBorders>
              <w:top w:val="nil"/>
            </w:tcBorders>
          </w:tcPr>
          <w:p w14:paraId="04534AFB" w14:textId="77777777" w:rsidR="008433D4" w:rsidRPr="008433D4" w:rsidRDefault="008433D4" w:rsidP="008433D4">
            <w:pPr>
              <w:jc w:val="both"/>
              <w:rPr>
                <w:b/>
              </w:rPr>
            </w:pPr>
            <w:r w:rsidRPr="008433D4">
              <w:rPr>
                <w:b/>
              </w:rPr>
              <w:t xml:space="preserve">Povinná literatura </w:t>
            </w:r>
          </w:p>
          <w:p w14:paraId="0A702A7F" w14:textId="77777777" w:rsidR="008433D4" w:rsidRPr="008433D4" w:rsidRDefault="008433D4" w:rsidP="008433D4">
            <w:pPr>
              <w:jc w:val="both"/>
            </w:pPr>
            <w:r w:rsidRPr="008433D4">
              <w:t xml:space="preserve">BATEMAN, T. S., SNELL, S. </w:t>
            </w:r>
            <w:r w:rsidRPr="008433D4">
              <w:rPr>
                <w:i/>
              </w:rPr>
              <w:t>Management: leading &amp; collaborating in a competitive world</w:t>
            </w:r>
            <w:r w:rsidRPr="008433D4">
              <w:t xml:space="preserve">. Eleventh edition. New York: McGraw-Hill Education, 2015, 630 p. ISBN 978-1-259-25422-2. </w:t>
            </w:r>
          </w:p>
          <w:p w14:paraId="0C1AFD2B" w14:textId="77777777" w:rsidR="008433D4" w:rsidRPr="008433D4" w:rsidRDefault="008433D4" w:rsidP="008433D4">
            <w:pPr>
              <w:jc w:val="both"/>
            </w:pPr>
            <w:r w:rsidRPr="008433D4">
              <w:t xml:space="preserve">BERG, G., PIETERSMA, P. </w:t>
            </w:r>
            <w:r w:rsidRPr="008433D4">
              <w:rPr>
                <w:i/>
              </w:rPr>
              <w:t>Key management models: the 75+ models every manager needs to know</w:t>
            </w:r>
            <w:r w:rsidRPr="008433D4">
              <w:t>. 3rd ed. Harlow: Pearson, 2015, 325 p. ISBN 978-1-292-01627-6.</w:t>
            </w:r>
          </w:p>
          <w:p w14:paraId="026F027D" w14:textId="77777777" w:rsidR="008433D4" w:rsidRPr="008433D4" w:rsidRDefault="008433D4" w:rsidP="008433D4">
            <w:pPr>
              <w:jc w:val="both"/>
            </w:pPr>
            <w:r w:rsidRPr="008433D4">
              <w:t xml:space="preserve">CHATTERJI, M., LUTERBACHER, U. </w:t>
            </w:r>
            <w:r w:rsidRPr="008433D4">
              <w:rPr>
                <w:i/>
              </w:rPr>
              <w:t>Emotions, decision-making, conflict and cooperation</w:t>
            </w:r>
            <w:r w:rsidRPr="008433D4">
              <w:t>. Bingley: Emerald Group Publishing Limited, 2016, 1 online zdroj (264 pages). Contributions to conflict management, peace economics and development. ISBN 9781786350312.</w:t>
            </w:r>
          </w:p>
          <w:p w14:paraId="77BF1ACC" w14:textId="77777777" w:rsidR="008433D4" w:rsidRPr="008433D4" w:rsidRDefault="008433D4" w:rsidP="008433D4">
            <w:pPr>
              <w:jc w:val="both"/>
            </w:pPr>
            <w:r w:rsidRPr="008433D4">
              <w:t xml:space="preserve">HARTE, J. </w:t>
            </w:r>
            <w:r w:rsidRPr="008433D4">
              <w:rPr>
                <w:i/>
              </w:rPr>
              <w:t>Successful management in the digital age</w:t>
            </w:r>
            <w:r w:rsidRPr="008433D4">
              <w:t xml:space="preserve">. New Brunswick: Transaction Publishers, 2016, 308 s. ISBN 978-1-4128-6324-7. </w:t>
            </w:r>
          </w:p>
          <w:p w14:paraId="7973F673" w14:textId="77777777" w:rsidR="008433D4" w:rsidRPr="008433D4" w:rsidRDefault="008433D4" w:rsidP="008433D4">
            <w:pPr>
              <w:jc w:val="both"/>
              <w:rPr>
                <w:b/>
              </w:rPr>
            </w:pPr>
            <w:r w:rsidRPr="008433D4">
              <w:rPr>
                <w:b/>
              </w:rPr>
              <w:t xml:space="preserve">Doporučená literatura </w:t>
            </w:r>
          </w:p>
          <w:p w14:paraId="70C291BC" w14:textId="77777777" w:rsidR="008433D4" w:rsidRPr="008433D4" w:rsidRDefault="008433D4" w:rsidP="008433D4">
            <w:pPr>
              <w:jc w:val="both"/>
            </w:pPr>
            <w:r w:rsidRPr="008433D4">
              <w:t xml:space="preserve">ARMSTRONG, M., TAYLOR, S. </w:t>
            </w:r>
            <w:r w:rsidRPr="008433D4">
              <w:rPr>
                <w:i/>
              </w:rPr>
              <w:t>Armstrong's handbook of human resource management practice</w:t>
            </w:r>
            <w:r w:rsidRPr="008433D4">
              <w:t xml:space="preserve">. 14th edition. London: New York, 2017, 738 p. ISBN 978-0-7494-7411-9. </w:t>
            </w:r>
          </w:p>
          <w:p w14:paraId="735DD227" w14:textId="77777777" w:rsidR="008433D4" w:rsidRPr="008433D4" w:rsidRDefault="008433D4" w:rsidP="008433D4">
            <w:pPr>
              <w:jc w:val="both"/>
            </w:pPr>
            <w:r w:rsidRPr="008433D4">
              <w:t xml:space="preserve">EASTERBY-SMITH, M., THORPE, R., JACKSON, P. </w:t>
            </w:r>
            <w:r w:rsidRPr="008433D4">
              <w:rPr>
                <w:i/>
              </w:rPr>
              <w:t>Management and business research</w:t>
            </w:r>
            <w:r w:rsidRPr="008433D4">
              <w:t>. 5th edition. Los Angeles: SAGE, 2015, 377 p. ISBN 978-1-4462-9658-5.</w:t>
            </w:r>
          </w:p>
          <w:p w14:paraId="715421EB" w14:textId="77777777" w:rsidR="008433D4" w:rsidRPr="008433D4" w:rsidRDefault="008433D4" w:rsidP="008433D4">
            <w:pPr>
              <w:jc w:val="both"/>
            </w:pPr>
            <w:r w:rsidRPr="008433D4">
              <w:lastRenderedPageBreak/>
              <w:t xml:space="preserve">KOTLER, P., KELLER, K. L. </w:t>
            </w:r>
            <w:r w:rsidRPr="008433D4">
              <w:rPr>
                <w:i/>
              </w:rPr>
              <w:t>Marketing management</w:t>
            </w:r>
            <w:r w:rsidRPr="008433D4">
              <w:t xml:space="preserve">. 15. Boston: Pearson, 2016, 714 p. ISBN 978-1-292-09262-1. </w:t>
            </w:r>
          </w:p>
          <w:p w14:paraId="43A62909" w14:textId="77777777" w:rsidR="008433D4" w:rsidRPr="008433D4" w:rsidRDefault="008433D4" w:rsidP="008433D4">
            <w:pPr>
              <w:jc w:val="both"/>
              <w:rPr>
                <w:color w:val="FF0000"/>
              </w:rPr>
            </w:pPr>
            <w:r w:rsidRPr="008433D4">
              <w:t xml:space="preserve">SCHERMERHORN, J. R. </w:t>
            </w:r>
            <w:r w:rsidRPr="008433D4">
              <w:rPr>
                <w:i/>
              </w:rPr>
              <w:t>Management.</w:t>
            </w:r>
            <w:r w:rsidRPr="008433D4">
              <w:t xml:space="preserve"> 11th ed. Hoboken: John Wiley, 2010, 1 sv. ISBN 978-0-470-53051-1.</w:t>
            </w:r>
          </w:p>
        </w:tc>
      </w:tr>
      <w:tr w:rsidR="008433D4" w14:paraId="2D064523" w14:textId="77777777" w:rsidTr="008433D4">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6A788800" w14:textId="77777777" w:rsidR="008433D4" w:rsidRPr="008433D4" w:rsidRDefault="008433D4" w:rsidP="008433D4">
            <w:pPr>
              <w:jc w:val="center"/>
              <w:rPr>
                <w:b/>
              </w:rPr>
            </w:pPr>
            <w:r w:rsidRPr="008433D4">
              <w:rPr>
                <w:b/>
              </w:rPr>
              <w:lastRenderedPageBreak/>
              <w:t>Informace ke kombinované nebo distanční formě</w:t>
            </w:r>
          </w:p>
        </w:tc>
      </w:tr>
      <w:tr w:rsidR="008433D4" w14:paraId="58F29476" w14:textId="77777777" w:rsidTr="008433D4">
        <w:tc>
          <w:tcPr>
            <w:tcW w:w="4787" w:type="dxa"/>
            <w:gridSpan w:val="3"/>
            <w:tcBorders>
              <w:top w:val="single" w:sz="2" w:space="0" w:color="auto"/>
            </w:tcBorders>
            <w:shd w:val="clear" w:color="auto" w:fill="F7CAAC"/>
          </w:tcPr>
          <w:p w14:paraId="64972116" w14:textId="77777777" w:rsidR="008433D4" w:rsidRPr="008433D4" w:rsidRDefault="008433D4" w:rsidP="008433D4">
            <w:pPr>
              <w:jc w:val="both"/>
            </w:pPr>
            <w:r w:rsidRPr="008433D4">
              <w:rPr>
                <w:b/>
              </w:rPr>
              <w:t>Rozsah konzultací (soustředění)</w:t>
            </w:r>
          </w:p>
        </w:tc>
        <w:tc>
          <w:tcPr>
            <w:tcW w:w="889" w:type="dxa"/>
            <w:tcBorders>
              <w:top w:val="single" w:sz="2" w:space="0" w:color="auto"/>
            </w:tcBorders>
          </w:tcPr>
          <w:p w14:paraId="14DD2CE0" w14:textId="4D57ADA8" w:rsidR="008433D4" w:rsidRPr="008433D4" w:rsidRDefault="008433D4" w:rsidP="008433D4">
            <w:pPr>
              <w:jc w:val="both"/>
            </w:pPr>
          </w:p>
        </w:tc>
        <w:tc>
          <w:tcPr>
            <w:tcW w:w="4179" w:type="dxa"/>
            <w:gridSpan w:val="4"/>
            <w:tcBorders>
              <w:top w:val="single" w:sz="2" w:space="0" w:color="auto"/>
            </w:tcBorders>
            <w:shd w:val="clear" w:color="auto" w:fill="F7CAAC"/>
          </w:tcPr>
          <w:p w14:paraId="040F45BA" w14:textId="77777777" w:rsidR="008433D4" w:rsidRPr="008433D4" w:rsidRDefault="008433D4" w:rsidP="008433D4">
            <w:pPr>
              <w:jc w:val="both"/>
              <w:rPr>
                <w:b/>
              </w:rPr>
            </w:pPr>
            <w:r w:rsidRPr="008433D4">
              <w:rPr>
                <w:b/>
              </w:rPr>
              <w:t xml:space="preserve">hodin </w:t>
            </w:r>
          </w:p>
        </w:tc>
      </w:tr>
      <w:tr w:rsidR="008433D4" w14:paraId="57322D09" w14:textId="77777777" w:rsidTr="008433D4">
        <w:tc>
          <w:tcPr>
            <w:tcW w:w="9855" w:type="dxa"/>
            <w:gridSpan w:val="8"/>
            <w:shd w:val="clear" w:color="auto" w:fill="F7CAAC"/>
          </w:tcPr>
          <w:p w14:paraId="6D364CEE" w14:textId="77777777" w:rsidR="008433D4" w:rsidRPr="008433D4" w:rsidRDefault="008433D4" w:rsidP="008433D4">
            <w:pPr>
              <w:jc w:val="both"/>
              <w:rPr>
                <w:b/>
              </w:rPr>
            </w:pPr>
            <w:r w:rsidRPr="008433D4">
              <w:rPr>
                <w:b/>
              </w:rPr>
              <w:t>Informace o způsobu kontaktu s vyučujícím</w:t>
            </w:r>
          </w:p>
        </w:tc>
      </w:tr>
      <w:tr w:rsidR="008433D4" w14:paraId="2340F39E" w14:textId="77777777" w:rsidTr="008433D4">
        <w:trPr>
          <w:trHeight w:val="697"/>
        </w:trPr>
        <w:tc>
          <w:tcPr>
            <w:tcW w:w="9855" w:type="dxa"/>
            <w:gridSpan w:val="8"/>
          </w:tcPr>
          <w:p w14:paraId="3AF6A5BC" w14:textId="77777777" w:rsidR="008433D4" w:rsidRPr="008433D4" w:rsidRDefault="008433D4" w:rsidP="008433D4">
            <w:pPr>
              <w:jc w:val="both"/>
            </w:pPr>
            <w:r w:rsidRPr="008433D4">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0DCEB178" w14:textId="77777777" w:rsidR="00A31F0B" w:rsidRDefault="00A31F0B"/>
    <w:p w14:paraId="4D7AFD7E" w14:textId="77777777" w:rsidR="00A31F0B" w:rsidRDefault="00A31F0B"/>
    <w:p w14:paraId="025BADC2" w14:textId="77777777" w:rsidR="00A31F0B" w:rsidRDefault="00A31F0B"/>
    <w:p w14:paraId="12259CEF" w14:textId="77777777" w:rsidR="008433D4" w:rsidRDefault="008433D4">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8433D4" w14:paraId="16576A69" w14:textId="77777777" w:rsidTr="008433D4">
        <w:tc>
          <w:tcPr>
            <w:tcW w:w="9855" w:type="dxa"/>
            <w:gridSpan w:val="8"/>
            <w:tcBorders>
              <w:bottom w:val="double" w:sz="4" w:space="0" w:color="auto"/>
            </w:tcBorders>
            <w:shd w:val="clear" w:color="auto" w:fill="BDD6EE"/>
          </w:tcPr>
          <w:p w14:paraId="48022BCE" w14:textId="77777777" w:rsidR="008433D4" w:rsidRDefault="008433D4" w:rsidP="008433D4">
            <w:pPr>
              <w:jc w:val="both"/>
              <w:rPr>
                <w:b/>
                <w:sz w:val="28"/>
              </w:rPr>
            </w:pPr>
            <w:r>
              <w:lastRenderedPageBreak/>
              <w:br w:type="page"/>
            </w:r>
            <w:r>
              <w:rPr>
                <w:b/>
                <w:sz w:val="28"/>
              </w:rPr>
              <w:t>B-III – Charakteristika studijního předmětu</w:t>
            </w:r>
          </w:p>
        </w:tc>
      </w:tr>
      <w:tr w:rsidR="008433D4" w14:paraId="1A7E6CAC" w14:textId="77777777" w:rsidTr="008433D4">
        <w:tc>
          <w:tcPr>
            <w:tcW w:w="3086" w:type="dxa"/>
            <w:tcBorders>
              <w:top w:val="double" w:sz="4" w:space="0" w:color="auto"/>
            </w:tcBorders>
            <w:shd w:val="clear" w:color="auto" w:fill="F7CAAC"/>
          </w:tcPr>
          <w:p w14:paraId="3299F930" w14:textId="77777777" w:rsidR="008433D4" w:rsidRPr="008433D4" w:rsidRDefault="008433D4" w:rsidP="008433D4">
            <w:pPr>
              <w:jc w:val="both"/>
              <w:rPr>
                <w:b/>
              </w:rPr>
            </w:pPr>
            <w:r w:rsidRPr="008433D4">
              <w:rPr>
                <w:b/>
              </w:rPr>
              <w:t>Název studijního předmětu</w:t>
            </w:r>
          </w:p>
        </w:tc>
        <w:tc>
          <w:tcPr>
            <w:tcW w:w="6769" w:type="dxa"/>
            <w:gridSpan w:val="7"/>
            <w:tcBorders>
              <w:top w:val="double" w:sz="4" w:space="0" w:color="auto"/>
            </w:tcBorders>
          </w:tcPr>
          <w:p w14:paraId="57F9855F" w14:textId="77777777" w:rsidR="008433D4" w:rsidRPr="008433D4" w:rsidRDefault="00137682" w:rsidP="00137682">
            <w:pPr>
              <w:jc w:val="both"/>
            </w:pPr>
            <w:r w:rsidRPr="008433D4">
              <w:rPr>
                <w:lang w:val="en-GB"/>
              </w:rPr>
              <w:t>Computerized Data Processing</w:t>
            </w:r>
            <w:r w:rsidRPr="008433D4">
              <w:t xml:space="preserve"> </w:t>
            </w:r>
          </w:p>
        </w:tc>
      </w:tr>
      <w:tr w:rsidR="008433D4" w14:paraId="65D049D5" w14:textId="77777777" w:rsidTr="008433D4">
        <w:trPr>
          <w:trHeight w:val="249"/>
        </w:trPr>
        <w:tc>
          <w:tcPr>
            <w:tcW w:w="3086" w:type="dxa"/>
            <w:shd w:val="clear" w:color="auto" w:fill="F7CAAC"/>
          </w:tcPr>
          <w:p w14:paraId="7F1BD02E" w14:textId="77777777" w:rsidR="008433D4" w:rsidRPr="008433D4" w:rsidRDefault="008433D4" w:rsidP="008433D4">
            <w:pPr>
              <w:jc w:val="both"/>
              <w:rPr>
                <w:b/>
              </w:rPr>
            </w:pPr>
            <w:r w:rsidRPr="008433D4">
              <w:rPr>
                <w:b/>
              </w:rPr>
              <w:t>Typ předmětu</w:t>
            </w:r>
          </w:p>
        </w:tc>
        <w:tc>
          <w:tcPr>
            <w:tcW w:w="3406" w:type="dxa"/>
            <w:gridSpan w:val="4"/>
          </w:tcPr>
          <w:p w14:paraId="690E82C6" w14:textId="77777777" w:rsidR="008433D4" w:rsidRPr="008433D4" w:rsidRDefault="008433D4" w:rsidP="00AE2A11">
            <w:r w:rsidRPr="008433D4">
              <w:t>povinný „P“</w:t>
            </w:r>
          </w:p>
        </w:tc>
        <w:tc>
          <w:tcPr>
            <w:tcW w:w="2695" w:type="dxa"/>
            <w:gridSpan w:val="2"/>
            <w:shd w:val="clear" w:color="auto" w:fill="F7CAAC"/>
          </w:tcPr>
          <w:p w14:paraId="6CBBCEC1" w14:textId="77777777" w:rsidR="008433D4" w:rsidRPr="008433D4" w:rsidRDefault="008433D4" w:rsidP="00AE2A11">
            <w:r w:rsidRPr="008433D4">
              <w:rPr>
                <w:b/>
              </w:rPr>
              <w:t>doporučený ročník / semestr</w:t>
            </w:r>
          </w:p>
        </w:tc>
        <w:tc>
          <w:tcPr>
            <w:tcW w:w="668" w:type="dxa"/>
          </w:tcPr>
          <w:p w14:paraId="7BF7A05F" w14:textId="77777777" w:rsidR="008433D4" w:rsidRPr="008433D4" w:rsidRDefault="008433D4" w:rsidP="00AE2A11">
            <w:r w:rsidRPr="008433D4">
              <w:t>1/L</w:t>
            </w:r>
          </w:p>
        </w:tc>
      </w:tr>
      <w:tr w:rsidR="008433D4" w14:paraId="374EF733" w14:textId="77777777" w:rsidTr="008433D4">
        <w:tc>
          <w:tcPr>
            <w:tcW w:w="3086" w:type="dxa"/>
            <w:shd w:val="clear" w:color="auto" w:fill="F7CAAC"/>
          </w:tcPr>
          <w:p w14:paraId="02AD4AD2" w14:textId="77777777" w:rsidR="008433D4" w:rsidRPr="008433D4" w:rsidRDefault="008433D4" w:rsidP="008433D4">
            <w:pPr>
              <w:jc w:val="both"/>
              <w:rPr>
                <w:b/>
              </w:rPr>
            </w:pPr>
            <w:r w:rsidRPr="008433D4">
              <w:rPr>
                <w:b/>
              </w:rPr>
              <w:t>Rozsah studijního předmětu</w:t>
            </w:r>
          </w:p>
        </w:tc>
        <w:tc>
          <w:tcPr>
            <w:tcW w:w="1701" w:type="dxa"/>
            <w:gridSpan w:val="2"/>
          </w:tcPr>
          <w:p w14:paraId="4D1C16FB" w14:textId="77777777" w:rsidR="008433D4" w:rsidRPr="008433D4" w:rsidRDefault="009322C2" w:rsidP="00AE2A11">
            <w:r>
              <w:t>26c</w:t>
            </w:r>
          </w:p>
        </w:tc>
        <w:tc>
          <w:tcPr>
            <w:tcW w:w="889" w:type="dxa"/>
            <w:shd w:val="clear" w:color="auto" w:fill="F7CAAC"/>
          </w:tcPr>
          <w:p w14:paraId="49AA79F8" w14:textId="77777777" w:rsidR="008433D4" w:rsidRPr="008433D4" w:rsidRDefault="008433D4" w:rsidP="00AE2A11">
            <w:pPr>
              <w:rPr>
                <w:b/>
              </w:rPr>
            </w:pPr>
            <w:r w:rsidRPr="008433D4">
              <w:rPr>
                <w:b/>
              </w:rPr>
              <w:t xml:space="preserve">hod. </w:t>
            </w:r>
          </w:p>
        </w:tc>
        <w:tc>
          <w:tcPr>
            <w:tcW w:w="816" w:type="dxa"/>
          </w:tcPr>
          <w:p w14:paraId="2C160752" w14:textId="77777777" w:rsidR="008433D4" w:rsidRPr="008433D4" w:rsidRDefault="008433D4" w:rsidP="00AE2A11">
            <w:r w:rsidRPr="008433D4">
              <w:t>26</w:t>
            </w:r>
          </w:p>
        </w:tc>
        <w:tc>
          <w:tcPr>
            <w:tcW w:w="2156" w:type="dxa"/>
            <w:shd w:val="clear" w:color="auto" w:fill="F7CAAC"/>
          </w:tcPr>
          <w:p w14:paraId="6423A1AA" w14:textId="77777777" w:rsidR="008433D4" w:rsidRPr="008433D4" w:rsidRDefault="008433D4" w:rsidP="00AE2A11">
            <w:pPr>
              <w:rPr>
                <w:b/>
              </w:rPr>
            </w:pPr>
            <w:r w:rsidRPr="008433D4">
              <w:rPr>
                <w:b/>
              </w:rPr>
              <w:t>kreditů</w:t>
            </w:r>
          </w:p>
        </w:tc>
        <w:tc>
          <w:tcPr>
            <w:tcW w:w="1207" w:type="dxa"/>
            <w:gridSpan w:val="2"/>
          </w:tcPr>
          <w:p w14:paraId="45FDDE89" w14:textId="77777777" w:rsidR="008433D4" w:rsidRPr="008433D4" w:rsidRDefault="008433D4" w:rsidP="00AE2A11">
            <w:r w:rsidRPr="008433D4">
              <w:t>3</w:t>
            </w:r>
          </w:p>
        </w:tc>
      </w:tr>
      <w:tr w:rsidR="008433D4" w14:paraId="6BF5A564" w14:textId="77777777" w:rsidTr="008433D4">
        <w:tc>
          <w:tcPr>
            <w:tcW w:w="3086" w:type="dxa"/>
            <w:shd w:val="clear" w:color="auto" w:fill="F7CAAC"/>
          </w:tcPr>
          <w:p w14:paraId="6B6E39AA" w14:textId="77777777" w:rsidR="008433D4" w:rsidRPr="008433D4" w:rsidRDefault="008433D4" w:rsidP="008433D4">
            <w:pPr>
              <w:rPr>
                <w:b/>
              </w:rPr>
            </w:pPr>
            <w:r w:rsidRPr="008433D4">
              <w:rPr>
                <w:b/>
              </w:rPr>
              <w:t>Prerekvizity, korekvizity, ekvivalence</w:t>
            </w:r>
          </w:p>
        </w:tc>
        <w:tc>
          <w:tcPr>
            <w:tcW w:w="6769" w:type="dxa"/>
            <w:gridSpan w:val="7"/>
          </w:tcPr>
          <w:p w14:paraId="7EA71C4D" w14:textId="77777777" w:rsidR="008433D4" w:rsidRPr="008433D4" w:rsidRDefault="008433D4" w:rsidP="00AE2A11"/>
        </w:tc>
      </w:tr>
      <w:tr w:rsidR="008433D4" w14:paraId="31A74532" w14:textId="77777777" w:rsidTr="008433D4">
        <w:tc>
          <w:tcPr>
            <w:tcW w:w="3086" w:type="dxa"/>
            <w:shd w:val="clear" w:color="auto" w:fill="F7CAAC"/>
          </w:tcPr>
          <w:p w14:paraId="49D6CB10" w14:textId="77777777" w:rsidR="008433D4" w:rsidRPr="008433D4" w:rsidRDefault="008433D4" w:rsidP="008433D4">
            <w:pPr>
              <w:rPr>
                <w:b/>
              </w:rPr>
            </w:pPr>
            <w:r w:rsidRPr="008433D4">
              <w:rPr>
                <w:b/>
              </w:rPr>
              <w:t>Způsob ověření studijních výsledků</w:t>
            </w:r>
          </w:p>
        </w:tc>
        <w:tc>
          <w:tcPr>
            <w:tcW w:w="3406" w:type="dxa"/>
            <w:gridSpan w:val="4"/>
          </w:tcPr>
          <w:p w14:paraId="503907A4" w14:textId="77777777" w:rsidR="008433D4" w:rsidRPr="008433D4" w:rsidRDefault="008433D4" w:rsidP="00AE2A11">
            <w:r w:rsidRPr="008433D4">
              <w:t>klasifikovaný zápočet</w:t>
            </w:r>
          </w:p>
        </w:tc>
        <w:tc>
          <w:tcPr>
            <w:tcW w:w="2156" w:type="dxa"/>
            <w:shd w:val="clear" w:color="auto" w:fill="F7CAAC"/>
          </w:tcPr>
          <w:p w14:paraId="36E70ED2" w14:textId="77777777" w:rsidR="008433D4" w:rsidRPr="008433D4" w:rsidRDefault="008433D4" w:rsidP="00AE2A11">
            <w:pPr>
              <w:rPr>
                <w:b/>
              </w:rPr>
            </w:pPr>
            <w:r w:rsidRPr="008433D4">
              <w:rPr>
                <w:b/>
              </w:rPr>
              <w:t>Forma výuky</w:t>
            </w:r>
          </w:p>
        </w:tc>
        <w:tc>
          <w:tcPr>
            <w:tcW w:w="1207" w:type="dxa"/>
            <w:gridSpan w:val="2"/>
          </w:tcPr>
          <w:p w14:paraId="59306BE0" w14:textId="77777777" w:rsidR="008433D4" w:rsidRPr="008433D4" w:rsidRDefault="009322C2" w:rsidP="00AE2A11">
            <w:r>
              <w:t>cvičení</w:t>
            </w:r>
          </w:p>
        </w:tc>
      </w:tr>
      <w:tr w:rsidR="0071125E" w14:paraId="4711689E" w14:textId="77777777" w:rsidTr="008433D4">
        <w:tc>
          <w:tcPr>
            <w:tcW w:w="3086" w:type="dxa"/>
            <w:shd w:val="clear" w:color="auto" w:fill="F7CAAC"/>
          </w:tcPr>
          <w:p w14:paraId="79165A50" w14:textId="77777777" w:rsidR="0071125E" w:rsidRPr="008433D4" w:rsidRDefault="0071125E" w:rsidP="0071125E">
            <w:pPr>
              <w:rPr>
                <w:b/>
              </w:rPr>
            </w:pPr>
            <w:r w:rsidRPr="008433D4">
              <w:rPr>
                <w:b/>
              </w:rPr>
              <w:t>Forma způsobu ověření studijních výsledků a další požadavky na studenta</w:t>
            </w:r>
          </w:p>
        </w:tc>
        <w:tc>
          <w:tcPr>
            <w:tcW w:w="6769" w:type="dxa"/>
            <w:gridSpan w:val="7"/>
            <w:tcBorders>
              <w:bottom w:val="nil"/>
            </w:tcBorders>
          </w:tcPr>
          <w:p w14:paraId="6993B661" w14:textId="77777777" w:rsidR="00842859" w:rsidRDefault="00842859" w:rsidP="00842859">
            <w:pPr>
              <w:jc w:val="both"/>
            </w:pPr>
            <w:r>
              <w:t>Způsob zakončení předmětu – klasifikovaný zápočet</w:t>
            </w:r>
          </w:p>
          <w:p w14:paraId="62C8A93D" w14:textId="77777777" w:rsidR="0071125E" w:rsidRDefault="00842859" w:rsidP="00842859">
            <w:pPr>
              <w:jc w:val="both"/>
            </w:pPr>
            <w:r>
              <w:t>Požadavky na klasifikovaný zápočet: 80 % aktivní účast, odevzdání vypracovaných příkladů, prezentace příkladů podle požadavků vyučujícího ve cvičení, absolvování praktického testu. Maximální možný počet dosažitelných bodů v praktickém testu je 30. Praktický test musí být napsán alespoň na 60 %.</w:t>
            </w:r>
          </w:p>
        </w:tc>
      </w:tr>
      <w:tr w:rsidR="0071125E" w14:paraId="24334DAD" w14:textId="77777777" w:rsidTr="008433D4">
        <w:trPr>
          <w:trHeight w:val="60"/>
        </w:trPr>
        <w:tc>
          <w:tcPr>
            <w:tcW w:w="9855" w:type="dxa"/>
            <w:gridSpan w:val="8"/>
            <w:tcBorders>
              <w:top w:val="nil"/>
            </w:tcBorders>
          </w:tcPr>
          <w:p w14:paraId="01E75EFA" w14:textId="77777777" w:rsidR="0071125E" w:rsidRPr="0032227F" w:rsidRDefault="0071125E" w:rsidP="0071125E">
            <w:pPr>
              <w:jc w:val="both"/>
              <w:rPr>
                <w:sz w:val="16"/>
              </w:rPr>
            </w:pPr>
          </w:p>
        </w:tc>
      </w:tr>
      <w:tr w:rsidR="0071125E" w14:paraId="7090AE48" w14:textId="77777777" w:rsidTr="008433D4">
        <w:trPr>
          <w:trHeight w:val="197"/>
        </w:trPr>
        <w:tc>
          <w:tcPr>
            <w:tcW w:w="3086" w:type="dxa"/>
            <w:tcBorders>
              <w:top w:val="nil"/>
            </w:tcBorders>
            <w:shd w:val="clear" w:color="auto" w:fill="F7CAAC"/>
          </w:tcPr>
          <w:p w14:paraId="5F37A9CF" w14:textId="77777777" w:rsidR="0071125E" w:rsidRPr="008433D4" w:rsidRDefault="0071125E" w:rsidP="0071125E">
            <w:pPr>
              <w:jc w:val="both"/>
              <w:rPr>
                <w:b/>
              </w:rPr>
            </w:pPr>
            <w:r w:rsidRPr="008433D4">
              <w:rPr>
                <w:b/>
              </w:rPr>
              <w:t>Garant předmětu</w:t>
            </w:r>
          </w:p>
        </w:tc>
        <w:tc>
          <w:tcPr>
            <w:tcW w:w="6769" w:type="dxa"/>
            <w:gridSpan w:val="7"/>
            <w:tcBorders>
              <w:top w:val="nil"/>
            </w:tcBorders>
          </w:tcPr>
          <w:p w14:paraId="757A515F" w14:textId="77777777" w:rsidR="0071125E" w:rsidRDefault="0071125E" w:rsidP="0071125E">
            <w:pPr>
              <w:jc w:val="both"/>
            </w:pPr>
            <w:r>
              <w:t>Ing. et. Ing. Miroslava Dolejšová, Ph.D.</w:t>
            </w:r>
          </w:p>
        </w:tc>
      </w:tr>
      <w:tr w:rsidR="0071125E" w14:paraId="4C9E807D" w14:textId="77777777" w:rsidTr="008433D4">
        <w:trPr>
          <w:trHeight w:val="243"/>
        </w:trPr>
        <w:tc>
          <w:tcPr>
            <w:tcW w:w="3086" w:type="dxa"/>
            <w:tcBorders>
              <w:top w:val="nil"/>
            </w:tcBorders>
            <w:shd w:val="clear" w:color="auto" w:fill="F7CAAC"/>
          </w:tcPr>
          <w:p w14:paraId="797AFB43" w14:textId="77777777" w:rsidR="0071125E" w:rsidRPr="008433D4" w:rsidRDefault="0071125E" w:rsidP="0071125E">
            <w:pPr>
              <w:rPr>
                <w:b/>
              </w:rPr>
            </w:pPr>
            <w:r w:rsidRPr="008433D4">
              <w:rPr>
                <w:b/>
              </w:rPr>
              <w:t>Zapojení garanta do výuky předmětu</w:t>
            </w:r>
          </w:p>
        </w:tc>
        <w:tc>
          <w:tcPr>
            <w:tcW w:w="6769" w:type="dxa"/>
            <w:gridSpan w:val="7"/>
            <w:tcBorders>
              <w:top w:val="nil"/>
            </w:tcBorders>
          </w:tcPr>
          <w:p w14:paraId="7E0623F6" w14:textId="77777777" w:rsidR="0071125E" w:rsidRDefault="009322C2" w:rsidP="009322C2">
            <w:pPr>
              <w:spacing w:after="60"/>
              <w:jc w:val="both"/>
            </w:pPr>
            <w:r w:rsidRPr="008433D4">
              <w:t>Garant se podílí na přednášení v rozsahu</w:t>
            </w:r>
            <w:r>
              <w:t xml:space="preserve"> 60 </w:t>
            </w:r>
            <w:r w:rsidRPr="008433D4">
              <w:t xml:space="preserve">%, dále stanovuje koncepci </w:t>
            </w:r>
            <w:r>
              <w:t>cvičení</w:t>
            </w:r>
            <w:r w:rsidRPr="008433D4">
              <w:t xml:space="preserve"> a dohlíží na jejich jednotné vedení.</w:t>
            </w:r>
          </w:p>
        </w:tc>
      </w:tr>
      <w:tr w:rsidR="0071125E" w14:paraId="0010A628" w14:textId="77777777" w:rsidTr="008433D4">
        <w:tc>
          <w:tcPr>
            <w:tcW w:w="3086" w:type="dxa"/>
            <w:shd w:val="clear" w:color="auto" w:fill="F7CAAC"/>
          </w:tcPr>
          <w:p w14:paraId="77B41971" w14:textId="77777777" w:rsidR="0071125E" w:rsidRPr="008433D4" w:rsidRDefault="0071125E" w:rsidP="0071125E">
            <w:pPr>
              <w:jc w:val="both"/>
            </w:pPr>
            <w:r w:rsidRPr="008433D4">
              <w:rPr>
                <w:b/>
              </w:rPr>
              <w:t>Vyučující</w:t>
            </w:r>
          </w:p>
        </w:tc>
        <w:tc>
          <w:tcPr>
            <w:tcW w:w="6769" w:type="dxa"/>
            <w:gridSpan w:val="7"/>
            <w:tcBorders>
              <w:bottom w:val="nil"/>
            </w:tcBorders>
          </w:tcPr>
          <w:p w14:paraId="534102AE" w14:textId="2FF89339" w:rsidR="0071125E" w:rsidRDefault="0071125E" w:rsidP="00D575D8">
            <w:pPr>
              <w:jc w:val="both"/>
            </w:pPr>
            <w:r>
              <w:t xml:space="preserve">Ing. et. Ing. Miroslava Dolejšová, Ph.D. – cvičení (60%), Ing. </w:t>
            </w:r>
            <w:r w:rsidR="00D575D8">
              <w:t>Aleš Kunčar</w:t>
            </w:r>
            <w:r>
              <w:t xml:space="preserve"> – cvičení (40%)</w:t>
            </w:r>
          </w:p>
        </w:tc>
      </w:tr>
      <w:tr w:rsidR="00C54B25" w14:paraId="66A25864" w14:textId="77777777" w:rsidTr="008433D4">
        <w:trPr>
          <w:trHeight w:val="60"/>
        </w:trPr>
        <w:tc>
          <w:tcPr>
            <w:tcW w:w="9855" w:type="dxa"/>
            <w:gridSpan w:val="8"/>
            <w:tcBorders>
              <w:top w:val="nil"/>
            </w:tcBorders>
          </w:tcPr>
          <w:p w14:paraId="19C2F0F3" w14:textId="77777777" w:rsidR="00C54B25" w:rsidRPr="0032227F" w:rsidRDefault="00C54B25" w:rsidP="004F51C3">
            <w:pPr>
              <w:jc w:val="both"/>
              <w:rPr>
                <w:sz w:val="16"/>
              </w:rPr>
            </w:pPr>
          </w:p>
        </w:tc>
      </w:tr>
      <w:tr w:rsidR="008433D4" w14:paraId="1C1F2FC5" w14:textId="77777777" w:rsidTr="008433D4">
        <w:tc>
          <w:tcPr>
            <w:tcW w:w="3086" w:type="dxa"/>
            <w:shd w:val="clear" w:color="auto" w:fill="F7CAAC"/>
          </w:tcPr>
          <w:p w14:paraId="7D25F213" w14:textId="77777777" w:rsidR="008433D4" w:rsidRPr="008433D4" w:rsidRDefault="008433D4" w:rsidP="008433D4">
            <w:pPr>
              <w:rPr>
                <w:b/>
              </w:rPr>
            </w:pPr>
            <w:r w:rsidRPr="008433D4">
              <w:rPr>
                <w:b/>
              </w:rPr>
              <w:t>Stručná anotace předmětu</w:t>
            </w:r>
          </w:p>
        </w:tc>
        <w:tc>
          <w:tcPr>
            <w:tcW w:w="6769" w:type="dxa"/>
            <w:gridSpan w:val="7"/>
            <w:tcBorders>
              <w:bottom w:val="nil"/>
            </w:tcBorders>
          </w:tcPr>
          <w:p w14:paraId="33C4B34C" w14:textId="77777777" w:rsidR="008433D4" w:rsidRPr="008433D4" w:rsidRDefault="008433D4" w:rsidP="008433D4">
            <w:pPr>
              <w:jc w:val="both"/>
            </w:pPr>
          </w:p>
        </w:tc>
      </w:tr>
      <w:tr w:rsidR="008433D4" w14:paraId="72CC4E96" w14:textId="77777777" w:rsidTr="008433D4">
        <w:trPr>
          <w:trHeight w:val="3807"/>
        </w:trPr>
        <w:tc>
          <w:tcPr>
            <w:tcW w:w="9855" w:type="dxa"/>
            <w:gridSpan w:val="8"/>
            <w:tcBorders>
              <w:top w:val="nil"/>
              <w:bottom w:val="single" w:sz="12" w:space="0" w:color="auto"/>
            </w:tcBorders>
          </w:tcPr>
          <w:p w14:paraId="73786524" w14:textId="77777777" w:rsidR="008433D4" w:rsidRPr="008433D4" w:rsidRDefault="008433D4" w:rsidP="008433D4">
            <w:pPr>
              <w:jc w:val="both"/>
            </w:pPr>
            <w:r w:rsidRPr="008433D4">
              <w:t xml:space="preserve">Předmět rozšiřuje znalosti a dovednosti studentů v oblasti rychlého a efektivního zpracování dat včetně využití těchto znalostí a dovedností v podnikové praxi. Hlavním úkolem je pak získání praktických dovedností práce s většími objemy dat a využití počítačové podpory pro jejich zpracování. </w:t>
            </w:r>
          </w:p>
          <w:p w14:paraId="6CCD0857" w14:textId="77777777" w:rsidR="008433D4" w:rsidRPr="008433D4" w:rsidRDefault="008433D4" w:rsidP="008433D4">
            <w:pPr>
              <w:jc w:val="both"/>
            </w:pPr>
            <w:r w:rsidRPr="008433D4">
              <w:t xml:space="preserve">V teoretické části předmětu se studenti seznámí se základními pojmy, principy a funkcemi zpracování datových modelů, modelováním entit a vztahů a jejich implementací. </w:t>
            </w:r>
          </w:p>
          <w:p w14:paraId="10C5F1F6" w14:textId="77777777" w:rsidR="008433D4" w:rsidRPr="008433D4" w:rsidRDefault="008433D4" w:rsidP="008433D4">
            <w:pPr>
              <w:jc w:val="both"/>
            </w:pPr>
            <w:r w:rsidRPr="008433D4">
              <w:t xml:space="preserve">V praktické části bude kladen důraz na samostatnou práci studenta s počítačem, ve cvičeních budou zpracovávány tématicky zaměřené úlohy. </w:t>
            </w:r>
          </w:p>
          <w:p w14:paraId="14E023B1" w14:textId="77777777" w:rsidR="008433D4" w:rsidRPr="008433D4" w:rsidRDefault="008433D4" w:rsidP="008433D4">
            <w:pPr>
              <w:jc w:val="both"/>
            </w:pPr>
            <w:r w:rsidRPr="008433D4">
              <w:t xml:space="preserve">Pracuje se zejména s programem MS Access, dále pak s programem MS Excel a dalším běžně používaným software. </w:t>
            </w:r>
          </w:p>
          <w:p w14:paraId="75C5EF0D" w14:textId="77777777" w:rsidR="008433D4" w:rsidRDefault="008433D4" w:rsidP="008433D4">
            <w:pPr>
              <w:jc w:val="both"/>
            </w:pPr>
            <w:r w:rsidRPr="008433D4">
              <w:t>Po absolvování předmětu budou studenti schopni pomocí těchto aplikací docílit rychlého a efektivního vyhodnocení dat s cílem podpořit manažerské rozhodovací procesy.</w:t>
            </w:r>
          </w:p>
          <w:p w14:paraId="750AFA4C" w14:textId="41313091" w:rsidR="006B50B1" w:rsidRPr="008433D4" w:rsidRDefault="006B50B1" w:rsidP="008433D4">
            <w:pPr>
              <w:jc w:val="both"/>
            </w:pPr>
            <w:r>
              <w:t>Obsah</w:t>
            </w:r>
          </w:p>
          <w:p w14:paraId="4570B6F0" w14:textId="692448B5" w:rsidR="008433D4" w:rsidRPr="008433D4" w:rsidRDefault="008433D4" w:rsidP="001C2699">
            <w:pPr>
              <w:pStyle w:val="Odstavecseseznamem"/>
              <w:numPr>
                <w:ilvl w:val="0"/>
                <w:numId w:val="6"/>
              </w:numPr>
              <w:spacing w:after="0" w:line="240" w:lineRule="auto"/>
              <w:ind w:left="247" w:hanging="247"/>
              <w:jc w:val="both"/>
              <w:rPr>
                <w:rFonts w:ascii="Times New Roman" w:hAnsi="Times New Roman"/>
                <w:sz w:val="20"/>
                <w:szCs w:val="20"/>
              </w:rPr>
            </w:pPr>
            <w:r w:rsidRPr="008433D4">
              <w:rPr>
                <w:rFonts w:ascii="Times New Roman" w:hAnsi="Times New Roman"/>
                <w:sz w:val="20"/>
                <w:szCs w:val="20"/>
              </w:rPr>
              <w:t>Základní pravidla a principy práce s daty: klíčové pojmy, návrh a tvorba datových struktur, relace, pořizování, úpravy a ukládání dat, zabezpečení apo</w:t>
            </w:r>
            <w:r w:rsidR="006B50B1">
              <w:rPr>
                <w:rFonts w:ascii="Times New Roman" w:hAnsi="Times New Roman"/>
                <w:sz w:val="20"/>
                <w:szCs w:val="20"/>
              </w:rPr>
              <w:t>d.</w:t>
            </w:r>
          </w:p>
          <w:p w14:paraId="102700B6" w14:textId="77777777" w:rsidR="008433D4" w:rsidRPr="008433D4" w:rsidRDefault="008433D4" w:rsidP="001C2699">
            <w:pPr>
              <w:pStyle w:val="Odstavecseseznamem"/>
              <w:numPr>
                <w:ilvl w:val="0"/>
                <w:numId w:val="6"/>
              </w:numPr>
              <w:spacing w:after="0" w:line="240" w:lineRule="auto"/>
              <w:ind w:left="247" w:hanging="247"/>
              <w:jc w:val="both"/>
              <w:rPr>
                <w:rFonts w:ascii="Times New Roman" w:hAnsi="Times New Roman"/>
                <w:sz w:val="20"/>
                <w:szCs w:val="20"/>
              </w:rPr>
            </w:pPr>
            <w:r w:rsidRPr="008433D4">
              <w:rPr>
                <w:rFonts w:ascii="Times New Roman" w:hAnsi="Times New Roman"/>
                <w:sz w:val="20"/>
                <w:szCs w:val="20"/>
              </w:rPr>
              <w:t xml:space="preserve">Získávání informací a analýza dat: výpočty a funkce, řazení, jednoduché a pokročilé filtrování, souhrny, kontingenční tabulky apod. </w:t>
            </w:r>
          </w:p>
          <w:p w14:paraId="435312B2" w14:textId="77777777" w:rsidR="008433D4" w:rsidRPr="008433D4" w:rsidRDefault="008433D4" w:rsidP="001C2699">
            <w:pPr>
              <w:pStyle w:val="Odstavecseseznamem"/>
              <w:numPr>
                <w:ilvl w:val="0"/>
                <w:numId w:val="6"/>
              </w:numPr>
              <w:spacing w:after="0" w:line="240" w:lineRule="auto"/>
              <w:ind w:left="247" w:hanging="247"/>
              <w:jc w:val="both"/>
              <w:rPr>
                <w:rFonts w:ascii="Times New Roman" w:hAnsi="Times New Roman"/>
                <w:sz w:val="20"/>
                <w:szCs w:val="20"/>
              </w:rPr>
            </w:pPr>
            <w:r w:rsidRPr="008433D4">
              <w:rPr>
                <w:rFonts w:ascii="Times New Roman" w:hAnsi="Times New Roman"/>
                <w:sz w:val="20"/>
                <w:szCs w:val="20"/>
              </w:rPr>
              <w:t xml:space="preserve">Vyhodnocení a prezentace výstupů: formuláře, sestavy, grafy, kontingenční grafy, exporty apod. </w:t>
            </w:r>
          </w:p>
          <w:p w14:paraId="65010291" w14:textId="77777777" w:rsidR="008433D4" w:rsidRPr="008433D4" w:rsidRDefault="008433D4" w:rsidP="001C2699">
            <w:pPr>
              <w:pStyle w:val="Odstavecseseznamem"/>
              <w:numPr>
                <w:ilvl w:val="0"/>
                <w:numId w:val="6"/>
              </w:numPr>
              <w:spacing w:after="0" w:line="240" w:lineRule="auto"/>
              <w:ind w:left="247" w:hanging="247"/>
              <w:jc w:val="both"/>
              <w:rPr>
                <w:rFonts w:ascii="Times New Roman" w:hAnsi="Times New Roman"/>
                <w:sz w:val="20"/>
                <w:szCs w:val="20"/>
              </w:rPr>
            </w:pPr>
            <w:r w:rsidRPr="008433D4">
              <w:rPr>
                <w:rFonts w:ascii="Times New Roman" w:hAnsi="Times New Roman"/>
                <w:sz w:val="20"/>
                <w:szCs w:val="20"/>
              </w:rPr>
              <w:t>Efektivní vyhodnocování a zvýšení produktivity: volba optimálních nástrojů pro daný úkol, automatizace vyhodnocování, objekty pro ovládání, definice podmínek apod.</w:t>
            </w:r>
          </w:p>
        </w:tc>
      </w:tr>
      <w:tr w:rsidR="008433D4" w14:paraId="1B9D1441" w14:textId="77777777" w:rsidTr="008433D4">
        <w:trPr>
          <w:trHeight w:val="265"/>
        </w:trPr>
        <w:tc>
          <w:tcPr>
            <w:tcW w:w="3653" w:type="dxa"/>
            <w:gridSpan w:val="2"/>
            <w:tcBorders>
              <w:top w:val="nil"/>
            </w:tcBorders>
            <w:shd w:val="clear" w:color="auto" w:fill="F7CAAC"/>
          </w:tcPr>
          <w:p w14:paraId="22EFCF7F" w14:textId="77777777" w:rsidR="008433D4" w:rsidRPr="008433D4" w:rsidRDefault="008433D4" w:rsidP="008433D4">
            <w:pPr>
              <w:jc w:val="both"/>
            </w:pPr>
            <w:r w:rsidRPr="008433D4">
              <w:rPr>
                <w:b/>
              </w:rPr>
              <w:t>Studijní literatura a studijní pomůcky</w:t>
            </w:r>
          </w:p>
        </w:tc>
        <w:tc>
          <w:tcPr>
            <w:tcW w:w="6202" w:type="dxa"/>
            <w:gridSpan w:val="6"/>
            <w:tcBorders>
              <w:top w:val="nil"/>
              <w:bottom w:val="nil"/>
            </w:tcBorders>
          </w:tcPr>
          <w:p w14:paraId="64F8107A" w14:textId="77777777" w:rsidR="008433D4" w:rsidRPr="008433D4" w:rsidRDefault="008433D4" w:rsidP="008433D4">
            <w:pPr>
              <w:jc w:val="both"/>
            </w:pPr>
          </w:p>
        </w:tc>
      </w:tr>
      <w:tr w:rsidR="008433D4" w14:paraId="6D7ABA72" w14:textId="77777777" w:rsidTr="006B50B1">
        <w:trPr>
          <w:trHeight w:val="3111"/>
        </w:trPr>
        <w:tc>
          <w:tcPr>
            <w:tcW w:w="9855" w:type="dxa"/>
            <w:gridSpan w:val="8"/>
            <w:tcBorders>
              <w:top w:val="nil"/>
            </w:tcBorders>
          </w:tcPr>
          <w:p w14:paraId="741EC5B8" w14:textId="77777777" w:rsidR="00137682" w:rsidRPr="0075181F" w:rsidRDefault="00137682" w:rsidP="00137682">
            <w:pPr>
              <w:jc w:val="both"/>
              <w:rPr>
                <w:b/>
              </w:rPr>
            </w:pPr>
            <w:r w:rsidRPr="0075181F">
              <w:rPr>
                <w:b/>
              </w:rPr>
              <w:t>Povinná literatura</w:t>
            </w:r>
          </w:p>
          <w:p w14:paraId="5B942851" w14:textId="77777777" w:rsidR="00137682" w:rsidRPr="00D74A4B" w:rsidRDefault="00137682" w:rsidP="00137682">
            <w:pPr>
              <w:jc w:val="both"/>
            </w:pPr>
            <w:r w:rsidRPr="00D74A4B">
              <w:t>BLUTTMAN, K., FREEZE, W. S. </w:t>
            </w:r>
            <w:r w:rsidRPr="00D74A4B">
              <w:rPr>
                <w:i/>
              </w:rPr>
              <w:t>Access data analysis cookbook</w:t>
            </w:r>
            <w:r w:rsidRPr="00D74A4B">
              <w:t xml:space="preserve">. Sebastopol, CA: O'Reilly, 2007, 351 s. ISBN 0-596-10122-8. </w:t>
            </w:r>
          </w:p>
          <w:p w14:paraId="5DDB8AA8" w14:textId="77777777" w:rsidR="00137682" w:rsidRPr="00D74A4B" w:rsidRDefault="00137682" w:rsidP="00137682">
            <w:pPr>
              <w:jc w:val="both"/>
            </w:pPr>
            <w:r w:rsidRPr="00D74A4B">
              <w:t xml:space="preserve">KNIGHT, G. </w:t>
            </w:r>
            <w:r w:rsidRPr="00D74A4B">
              <w:rPr>
                <w:i/>
              </w:rPr>
              <w:t>Analyzing business data with Excel</w:t>
            </w:r>
            <w:r w:rsidRPr="00D74A4B">
              <w:t>. Sebastopol, CA: O´Reilly Media, 2006. ISBN 978-0-596-10073-5.</w:t>
            </w:r>
          </w:p>
          <w:p w14:paraId="4A634A10" w14:textId="77777777" w:rsidR="00137682" w:rsidRPr="00D74A4B" w:rsidRDefault="00137682" w:rsidP="00137682">
            <w:pPr>
              <w:jc w:val="both"/>
            </w:pPr>
            <w:r w:rsidRPr="00D74A4B">
              <w:t xml:space="preserve">MACDONALD, M. </w:t>
            </w:r>
            <w:r w:rsidRPr="00D74A4B">
              <w:rPr>
                <w:i/>
              </w:rPr>
              <w:t>Access 2007.</w:t>
            </w:r>
            <w:r w:rsidRPr="00D74A4B">
              <w:t xml:space="preserve"> Farnham: O´Reilly, 2007. ISBN 978-0-596-52760-0. </w:t>
            </w:r>
          </w:p>
          <w:p w14:paraId="5E1D2B64" w14:textId="77777777" w:rsidR="00137682" w:rsidRPr="00D74A4B" w:rsidRDefault="00137682" w:rsidP="00137682">
            <w:pPr>
              <w:jc w:val="both"/>
            </w:pPr>
            <w:r w:rsidRPr="00D74A4B">
              <w:t xml:space="preserve">MACDONALD, M. </w:t>
            </w:r>
            <w:r w:rsidRPr="00D74A4B">
              <w:rPr>
                <w:i/>
              </w:rPr>
              <w:t>Excel 2007: the missing manual</w:t>
            </w:r>
            <w:r w:rsidRPr="00D74A4B">
              <w:t>. Sebastopol, CA: Pogue Press/O´Reilly, 2007. ISBN 978-0-596-52759-4.</w:t>
            </w:r>
          </w:p>
          <w:p w14:paraId="20168488" w14:textId="77777777" w:rsidR="00137682" w:rsidRPr="0075181F" w:rsidRDefault="00137682" w:rsidP="00137682">
            <w:pPr>
              <w:jc w:val="both"/>
              <w:rPr>
                <w:b/>
              </w:rPr>
            </w:pPr>
            <w:r w:rsidRPr="0075181F">
              <w:rPr>
                <w:b/>
              </w:rPr>
              <w:t>Doporučená literatura</w:t>
            </w:r>
          </w:p>
          <w:p w14:paraId="1AE709C9" w14:textId="77777777" w:rsidR="00137682" w:rsidRPr="00F653EE" w:rsidRDefault="00137682" w:rsidP="00137682">
            <w:pPr>
              <w:jc w:val="both"/>
            </w:pPr>
            <w:r w:rsidRPr="00F653EE">
              <w:t>REMENYI, D., ONOFREI</w:t>
            </w:r>
            <w:r>
              <w:t>, G.,</w:t>
            </w:r>
            <w:r w:rsidRPr="00F653EE">
              <w:t xml:space="preserve"> ENGLISH</w:t>
            </w:r>
            <w:r>
              <w:t>, J.</w:t>
            </w:r>
            <w:r w:rsidRPr="00F653EE">
              <w:t> </w:t>
            </w:r>
            <w:r w:rsidRPr="000D0766">
              <w:rPr>
                <w:i/>
              </w:rPr>
              <w:t>An introduction to statistics using Microsoft Excel.</w:t>
            </w:r>
            <w:r w:rsidRPr="00F653EE">
              <w:t xml:space="preserve"> Reading, UK: Academic Publishing, 2010, 212 s. ISBN 978-1-906638-55-9.</w:t>
            </w:r>
          </w:p>
          <w:p w14:paraId="2C6F1639" w14:textId="77777777" w:rsidR="00137682" w:rsidRPr="00F653EE" w:rsidRDefault="00137682" w:rsidP="00137682">
            <w:pPr>
              <w:jc w:val="both"/>
            </w:pPr>
            <w:r w:rsidRPr="00F653EE">
              <w:t>SALKIND, N</w:t>
            </w:r>
            <w:r>
              <w:t>.</w:t>
            </w:r>
            <w:r w:rsidRPr="00F653EE">
              <w:t xml:space="preserve"> J. </w:t>
            </w:r>
            <w:r w:rsidRPr="000D0766">
              <w:rPr>
                <w:i/>
              </w:rPr>
              <w:t>Excel statistics: a quick guide.</w:t>
            </w:r>
            <w:r w:rsidRPr="00F653EE">
              <w:t xml:space="preserve"> Third edition. L</w:t>
            </w:r>
            <w:r>
              <w:t>os Angeles: SAGE, 2016,</w:t>
            </w:r>
            <w:r w:rsidRPr="00F653EE">
              <w:t xml:space="preserve"> 147</w:t>
            </w:r>
            <w:r>
              <w:t xml:space="preserve"> s</w:t>
            </w:r>
            <w:r w:rsidRPr="00F653EE">
              <w:t>. ISBN 978-1-4833-7404-8.</w:t>
            </w:r>
          </w:p>
          <w:p w14:paraId="3CB45702" w14:textId="77777777" w:rsidR="008433D4" w:rsidRPr="008433D4" w:rsidRDefault="00137682" w:rsidP="00137682">
            <w:pPr>
              <w:jc w:val="both"/>
            </w:pPr>
            <w:r w:rsidRPr="00F653EE">
              <w:t>TRIOLA, M</w:t>
            </w:r>
            <w:r>
              <w:t>.</w:t>
            </w:r>
            <w:r w:rsidRPr="00F653EE">
              <w:t xml:space="preserve"> F. </w:t>
            </w:r>
            <w:r w:rsidRPr="000D0766">
              <w:rPr>
                <w:i/>
              </w:rPr>
              <w:t>Elementary statistics using Excel</w:t>
            </w:r>
            <w:r w:rsidRPr="00F653EE">
              <w:t>. 4th ed. Boston: Addision-Wesley, 2010, 887 s.</w:t>
            </w:r>
            <w:r>
              <w:t xml:space="preserve"> </w:t>
            </w:r>
            <w:r w:rsidRPr="00F653EE">
              <w:t>ISBN 978-0-321-56496-2.</w:t>
            </w:r>
          </w:p>
        </w:tc>
      </w:tr>
      <w:tr w:rsidR="008433D4" w14:paraId="402C492F" w14:textId="77777777" w:rsidTr="008433D4">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184F95A3" w14:textId="77777777" w:rsidR="008433D4" w:rsidRPr="008433D4" w:rsidRDefault="008433D4" w:rsidP="008433D4">
            <w:pPr>
              <w:jc w:val="center"/>
              <w:rPr>
                <w:b/>
              </w:rPr>
            </w:pPr>
            <w:r w:rsidRPr="008433D4">
              <w:rPr>
                <w:b/>
              </w:rPr>
              <w:t>Informace ke kombinované nebo distanční formě</w:t>
            </w:r>
          </w:p>
        </w:tc>
      </w:tr>
      <w:tr w:rsidR="008433D4" w14:paraId="105B280D" w14:textId="77777777" w:rsidTr="008433D4">
        <w:tc>
          <w:tcPr>
            <w:tcW w:w="4787" w:type="dxa"/>
            <w:gridSpan w:val="3"/>
            <w:tcBorders>
              <w:top w:val="single" w:sz="2" w:space="0" w:color="auto"/>
            </w:tcBorders>
            <w:shd w:val="clear" w:color="auto" w:fill="F7CAAC"/>
          </w:tcPr>
          <w:p w14:paraId="7E006809" w14:textId="77777777" w:rsidR="008433D4" w:rsidRPr="008433D4" w:rsidRDefault="008433D4" w:rsidP="008433D4">
            <w:pPr>
              <w:jc w:val="both"/>
            </w:pPr>
            <w:r w:rsidRPr="008433D4">
              <w:rPr>
                <w:b/>
              </w:rPr>
              <w:t>Rozsah konzultací (soustředění)</w:t>
            </w:r>
          </w:p>
        </w:tc>
        <w:tc>
          <w:tcPr>
            <w:tcW w:w="889" w:type="dxa"/>
            <w:tcBorders>
              <w:top w:val="single" w:sz="2" w:space="0" w:color="auto"/>
            </w:tcBorders>
          </w:tcPr>
          <w:p w14:paraId="70A42AE9" w14:textId="37ADE44B" w:rsidR="008433D4" w:rsidRPr="008433D4" w:rsidRDefault="008433D4" w:rsidP="008433D4">
            <w:pPr>
              <w:jc w:val="center"/>
            </w:pPr>
          </w:p>
        </w:tc>
        <w:tc>
          <w:tcPr>
            <w:tcW w:w="4179" w:type="dxa"/>
            <w:gridSpan w:val="4"/>
            <w:tcBorders>
              <w:top w:val="single" w:sz="2" w:space="0" w:color="auto"/>
            </w:tcBorders>
            <w:shd w:val="clear" w:color="auto" w:fill="F7CAAC"/>
          </w:tcPr>
          <w:p w14:paraId="650F2068" w14:textId="77777777" w:rsidR="008433D4" w:rsidRPr="008433D4" w:rsidRDefault="008433D4" w:rsidP="008433D4">
            <w:pPr>
              <w:jc w:val="both"/>
              <w:rPr>
                <w:b/>
              </w:rPr>
            </w:pPr>
            <w:r w:rsidRPr="008433D4">
              <w:rPr>
                <w:b/>
              </w:rPr>
              <w:t xml:space="preserve">hodin </w:t>
            </w:r>
          </w:p>
        </w:tc>
      </w:tr>
      <w:tr w:rsidR="008433D4" w14:paraId="18280C13" w14:textId="77777777" w:rsidTr="008433D4">
        <w:tc>
          <w:tcPr>
            <w:tcW w:w="9855" w:type="dxa"/>
            <w:gridSpan w:val="8"/>
            <w:shd w:val="clear" w:color="auto" w:fill="F7CAAC"/>
          </w:tcPr>
          <w:p w14:paraId="141C2E47" w14:textId="77777777" w:rsidR="008433D4" w:rsidRPr="008433D4" w:rsidRDefault="008433D4" w:rsidP="008433D4">
            <w:pPr>
              <w:jc w:val="both"/>
              <w:rPr>
                <w:b/>
              </w:rPr>
            </w:pPr>
            <w:r w:rsidRPr="008433D4">
              <w:rPr>
                <w:b/>
              </w:rPr>
              <w:t>Informace o způsobu kontaktu s vyučujícím</w:t>
            </w:r>
          </w:p>
        </w:tc>
      </w:tr>
      <w:tr w:rsidR="008433D4" w14:paraId="3A274ACD" w14:textId="77777777" w:rsidTr="008433D4">
        <w:trPr>
          <w:trHeight w:val="497"/>
        </w:trPr>
        <w:tc>
          <w:tcPr>
            <w:tcW w:w="9855" w:type="dxa"/>
            <w:gridSpan w:val="8"/>
          </w:tcPr>
          <w:p w14:paraId="5363E3CE" w14:textId="77777777" w:rsidR="008433D4" w:rsidRPr="008433D4" w:rsidRDefault="008433D4" w:rsidP="008433D4">
            <w:pPr>
              <w:jc w:val="both"/>
            </w:pPr>
            <w:r w:rsidRPr="008433D4">
              <w:lastRenderedPageBreak/>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7B7959E1" w14:textId="77777777" w:rsidR="006B50B1" w:rsidRDefault="006B50B1">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8433D4" w14:paraId="4F707120" w14:textId="77777777" w:rsidTr="008433D4">
        <w:tc>
          <w:tcPr>
            <w:tcW w:w="9855" w:type="dxa"/>
            <w:gridSpan w:val="8"/>
            <w:tcBorders>
              <w:bottom w:val="double" w:sz="4" w:space="0" w:color="auto"/>
            </w:tcBorders>
            <w:shd w:val="clear" w:color="auto" w:fill="BDD6EE"/>
          </w:tcPr>
          <w:p w14:paraId="106D62B5" w14:textId="3006445C" w:rsidR="008433D4" w:rsidRDefault="008433D4" w:rsidP="008433D4">
            <w:pPr>
              <w:jc w:val="both"/>
              <w:rPr>
                <w:b/>
                <w:sz w:val="28"/>
              </w:rPr>
            </w:pPr>
            <w:r>
              <w:lastRenderedPageBreak/>
              <w:br w:type="page"/>
            </w:r>
            <w:r>
              <w:rPr>
                <w:b/>
                <w:sz w:val="28"/>
              </w:rPr>
              <w:t>B-III – Charakteristika studijního předmětu</w:t>
            </w:r>
          </w:p>
        </w:tc>
      </w:tr>
      <w:tr w:rsidR="008433D4" w14:paraId="2FD6C04C" w14:textId="77777777" w:rsidTr="008433D4">
        <w:tc>
          <w:tcPr>
            <w:tcW w:w="3086" w:type="dxa"/>
            <w:tcBorders>
              <w:top w:val="double" w:sz="4" w:space="0" w:color="auto"/>
            </w:tcBorders>
            <w:shd w:val="clear" w:color="auto" w:fill="F7CAAC"/>
          </w:tcPr>
          <w:p w14:paraId="27B0BB62" w14:textId="77777777" w:rsidR="008433D4" w:rsidRPr="008433D4" w:rsidRDefault="008433D4" w:rsidP="008433D4">
            <w:pPr>
              <w:jc w:val="both"/>
              <w:rPr>
                <w:b/>
              </w:rPr>
            </w:pPr>
            <w:r w:rsidRPr="008433D4">
              <w:rPr>
                <w:b/>
              </w:rPr>
              <w:t>Název studijního předmětu</w:t>
            </w:r>
          </w:p>
        </w:tc>
        <w:tc>
          <w:tcPr>
            <w:tcW w:w="6769" w:type="dxa"/>
            <w:gridSpan w:val="7"/>
            <w:tcBorders>
              <w:top w:val="double" w:sz="4" w:space="0" w:color="auto"/>
            </w:tcBorders>
          </w:tcPr>
          <w:p w14:paraId="42116183" w14:textId="77777777" w:rsidR="008433D4" w:rsidRPr="008433D4" w:rsidRDefault="00137682" w:rsidP="00137682">
            <w:pPr>
              <w:jc w:val="both"/>
            </w:pPr>
            <w:r w:rsidRPr="008433D4">
              <w:t>Macroeconomics I</w:t>
            </w:r>
            <w:r w:rsidR="008433D4" w:rsidRPr="008433D4">
              <w:t xml:space="preserve">       </w:t>
            </w:r>
          </w:p>
        </w:tc>
      </w:tr>
      <w:tr w:rsidR="008433D4" w14:paraId="514AEC04" w14:textId="77777777" w:rsidTr="008433D4">
        <w:tc>
          <w:tcPr>
            <w:tcW w:w="3086" w:type="dxa"/>
            <w:shd w:val="clear" w:color="auto" w:fill="F7CAAC"/>
          </w:tcPr>
          <w:p w14:paraId="5C9BF80D" w14:textId="77777777" w:rsidR="008433D4" w:rsidRPr="008433D4" w:rsidRDefault="008433D4" w:rsidP="008433D4">
            <w:pPr>
              <w:jc w:val="both"/>
              <w:rPr>
                <w:b/>
              </w:rPr>
            </w:pPr>
            <w:r w:rsidRPr="008433D4">
              <w:rPr>
                <w:b/>
              </w:rPr>
              <w:t>Typ předmětu</w:t>
            </w:r>
          </w:p>
        </w:tc>
        <w:tc>
          <w:tcPr>
            <w:tcW w:w="3406" w:type="dxa"/>
            <w:gridSpan w:val="4"/>
          </w:tcPr>
          <w:p w14:paraId="6687FFC2" w14:textId="77777777" w:rsidR="008433D4" w:rsidRPr="008433D4" w:rsidRDefault="008433D4" w:rsidP="008433D4">
            <w:pPr>
              <w:jc w:val="both"/>
            </w:pPr>
            <w:r w:rsidRPr="008433D4">
              <w:t>povinný „ZT“</w:t>
            </w:r>
          </w:p>
        </w:tc>
        <w:tc>
          <w:tcPr>
            <w:tcW w:w="2695" w:type="dxa"/>
            <w:gridSpan w:val="2"/>
            <w:shd w:val="clear" w:color="auto" w:fill="F7CAAC"/>
          </w:tcPr>
          <w:p w14:paraId="0A6BAB0B" w14:textId="77777777" w:rsidR="008433D4" w:rsidRPr="008433D4" w:rsidRDefault="008433D4" w:rsidP="008433D4">
            <w:pPr>
              <w:jc w:val="both"/>
            </w:pPr>
            <w:r w:rsidRPr="008433D4">
              <w:rPr>
                <w:b/>
              </w:rPr>
              <w:t>doporučený ročník / semestr</w:t>
            </w:r>
          </w:p>
        </w:tc>
        <w:tc>
          <w:tcPr>
            <w:tcW w:w="668" w:type="dxa"/>
          </w:tcPr>
          <w:p w14:paraId="5F8D783F" w14:textId="77777777" w:rsidR="008433D4" w:rsidRPr="008433D4" w:rsidRDefault="008433D4" w:rsidP="008433D4">
            <w:pPr>
              <w:jc w:val="both"/>
            </w:pPr>
            <w:r w:rsidRPr="008433D4">
              <w:t>1/L</w:t>
            </w:r>
          </w:p>
        </w:tc>
      </w:tr>
      <w:tr w:rsidR="008433D4" w14:paraId="23A9AEDF" w14:textId="77777777" w:rsidTr="008433D4">
        <w:tc>
          <w:tcPr>
            <w:tcW w:w="3086" w:type="dxa"/>
            <w:shd w:val="clear" w:color="auto" w:fill="F7CAAC"/>
          </w:tcPr>
          <w:p w14:paraId="424D3B35" w14:textId="77777777" w:rsidR="008433D4" w:rsidRPr="008433D4" w:rsidRDefault="008433D4" w:rsidP="008433D4">
            <w:pPr>
              <w:jc w:val="both"/>
              <w:rPr>
                <w:b/>
              </w:rPr>
            </w:pPr>
            <w:r w:rsidRPr="008433D4">
              <w:rPr>
                <w:b/>
              </w:rPr>
              <w:t>Rozsah studijního předmětu</w:t>
            </w:r>
          </w:p>
        </w:tc>
        <w:tc>
          <w:tcPr>
            <w:tcW w:w="1701" w:type="dxa"/>
            <w:gridSpan w:val="2"/>
          </w:tcPr>
          <w:p w14:paraId="27E52D5B" w14:textId="77777777" w:rsidR="008433D4" w:rsidRPr="008433D4" w:rsidRDefault="008433D4" w:rsidP="008433D4">
            <w:pPr>
              <w:jc w:val="both"/>
            </w:pPr>
            <w:r w:rsidRPr="008433D4">
              <w:t>26p + 26s</w:t>
            </w:r>
          </w:p>
        </w:tc>
        <w:tc>
          <w:tcPr>
            <w:tcW w:w="889" w:type="dxa"/>
            <w:shd w:val="clear" w:color="auto" w:fill="F7CAAC"/>
          </w:tcPr>
          <w:p w14:paraId="1E09D261" w14:textId="77777777" w:rsidR="008433D4" w:rsidRPr="008433D4" w:rsidRDefault="008433D4" w:rsidP="008433D4">
            <w:pPr>
              <w:jc w:val="both"/>
              <w:rPr>
                <w:b/>
              </w:rPr>
            </w:pPr>
            <w:r w:rsidRPr="008433D4">
              <w:rPr>
                <w:b/>
              </w:rPr>
              <w:t xml:space="preserve">hod. </w:t>
            </w:r>
          </w:p>
        </w:tc>
        <w:tc>
          <w:tcPr>
            <w:tcW w:w="816" w:type="dxa"/>
          </w:tcPr>
          <w:p w14:paraId="79D8904D" w14:textId="77777777" w:rsidR="008433D4" w:rsidRPr="008433D4" w:rsidRDefault="008433D4" w:rsidP="008433D4">
            <w:pPr>
              <w:jc w:val="both"/>
            </w:pPr>
            <w:r w:rsidRPr="008433D4">
              <w:t>52</w:t>
            </w:r>
          </w:p>
        </w:tc>
        <w:tc>
          <w:tcPr>
            <w:tcW w:w="2156" w:type="dxa"/>
            <w:shd w:val="clear" w:color="auto" w:fill="F7CAAC"/>
          </w:tcPr>
          <w:p w14:paraId="0424DB9A" w14:textId="77777777" w:rsidR="008433D4" w:rsidRPr="008433D4" w:rsidRDefault="008433D4" w:rsidP="008433D4">
            <w:pPr>
              <w:jc w:val="both"/>
              <w:rPr>
                <w:b/>
              </w:rPr>
            </w:pPr>
            <w:r w:rsidRPr="008433D4">
              <w:rPr>
                <w:b/>
              </w:rPr>
              <w:t>kreditů</w:t>
            </w:r>
          </w:p>
        </w:tc>
        <w:tc>
          <w:tcPr>
            <w:tcW w:w="1207" w:type="dxa"/>
            <w:gridSpan w:val="2"/>
          </w:tcPr>
          <w:p w14:paraId="15095FB7" w14:textId="77777777" w:rsidR="008433D4" w:rsidRPr="008433D4" w:rsidRDefault="008433D4" w:rsidP="008433D4">
            <w:pPr>
              <w:jc w:val="both"/>
            </w:pPr>
            <w:r w:rsidRPr="008433D4">
              <w:t>6</w:t>
            </w:r>
          </w:p>
        </w:tc>
      </w:tr>
      <w:tr w:rsidR="008433D4" w14:paraId="6821A29F" w14:textId="77777777" w:rsidTr="008433D4">
        <w:tc>
          <w:tcPr>
            <w:tcW w:w="3086" w:type="dxa"/>
            <w:shd w:val="clear" w:color="auto" w:fill="F7CAAC"/>
          </w:tcPr>
          <w:p w14:paraId="3FA66E1D" w14:textId="77777777" w:rsidR="008433D4" w:rsidRPr="008433D4" w:rsidRDefault="008433D4" w:rsidP="008433D4">
            <w:pPr>
              <w:jc w:val="both"/>
              <w:rPr>
                <w:b/>
              </w:rPr>
            </w:pPr>
            <w:r w:rsidRPr="008433D4">
              <w:rPr>
                <w:b/>
              </w:rPr>
              <w:t>Prerekvizity, korekvizity, ekvivalence</w:t>
            </w:r>
          </w:p>
        </w:tc>
        <w:tc>
          <w:tcPr>
            <w:tcW w:w="6769" w:type="dxa"/>
            <w:gridSpan w:val="7"/>
          </w:tcPr>
          <w:p w14:paraId="6EDB24DA" w14:textId="77777777" w:rsidR="008433D4" w:rsidRPr="008433D4" w:rsidRDefault="008433D4" w:rsidP="00137682">
            <w:pPr>
              <w:jc w:val="both"/>
            </w:pPr>
          </w:p>
        </w:tc>
      </w:tr>
      <w:tr w:rsidR="008433D4" w14:paraId="54465D83" w14:textId="77777777" w:rsidTr="008433D4">
        <w:tc>
          <w:tcPr>
            <w:tcW w:w="3086" w:type="dxa"/>
            <w:shd w:val="clear" w:color="auto" w:fill="F7CAAC"/>
          </w:tcPr>
          <w:p w14:paraId="6D68AF76" w14:textId="77777777" w:rsidR="008433D4" w:rsidRPr="008433D4" w:rsidRDefault="008433D4" w:rsidP="008433D4">
            <w:pPr>
              <w:jc w:val="both"/>
              <w:rPr>
                <w:b/>
              </w:rPr>
            </w:pPr>
            <w:r w:rsidRPr="008433D4">
              <w:rPr>
                <w:b/>
              </w:rPr>
              <w:t>Způsob ověření studijních výsledků</w:t>
            </w:r>
          </w:p>
        </w:tc>
        <w:tc>
          <w:tcPr>
            <w:tcW w:w="3406" w:type="dxa"/>
            <w:gridSpan w:val="4"/>
          </w:tcPr>
          <w:p w14:paraId="64202BD0" w14:textId="77777777" w:rsidR="008433D4" w:rsidRPr="008433D4" w:rsidRDefault="008433D4" w:rsidP="008433D4">
            <w:pPr>
              <w:jc w:val="both"/>
            </w:pPr>
            <w:r w:rsidRPr="008433D4">
              <w:t>zápočet, zkouška</w:t>
            </w:r>
          </w:p>
        </w:tc>
        <w:tc>
          <w:tcPr>
            <w:tcW w:w="2156" w:type="dxa"/>
            <w:shd w:val="clear" w:color="auto" w:fill="F7CAAC"/>
          </w:tcPr>
          <w:p w14:paraId="413DC4C5" w14:textId="77777777" w:rsidR="008433D4" w:rsidRPr="008433D4" w:rsidRDefault="008433D4" w:rsidP="008433D4">
            <w:pPr>
              <w:jc w:val="both"/>
              <w:rPr>
                <w:b/>
              </w:rPr>
            </w:pPr>
            <w:r w:rsidRPr="008433D4">
              <w:rPr>
                <w:b/>
              </w:rPr>
              <w:t>Forma výuky</w:t>
            </w:r>
          </w:p>
        </w:tc>
        <w:tc>
          <w:tcPr>
            <w:tcW w:w="1207" w:type="dxa"/>
            <w:gridSpan w:val="2"/>
          </w:tcPr>
          <w:p w14:paraId="79B29D38" w14:textId="77777777" w:rsidR="008433D4" w:rsidRPr="008433D4" w:rsidRDefault="008433D4" w:rsidP="008433D4">
            <w:pPr>
              <w:jc w:val="both"/>
            </w:pPr>
            <w:r w:rsidRPr="008433D4">
              <w:t>přednáška, seminář</w:t>
            </w:r>
          </w:p>
        </w:tc>
      </w:tr>
      <w:tr w:rsidR="008433D4" w14:paraId="543F593B" w14:textId="77777777" w:rsidTr="008433D4">
        <w:tc>
          <w:tcPr>
            <w:tcW w:w="3086" w:type="dxa"/>
            <w:shd w:val="clear" w:color="auto" w:fill="F7CAAC"/>
          </w:tcPr>
          <w:p w14:paraId="2A7E4149" w14:textId="77777777" w:rsidR="008433D4" w:rsidRPr="008433D4" w:rsidRDefault="008433D4" w:rsidP="008433D4">
            <w:pPr>
              <w:jc w:val="both"/>
              <w:rPr>
                <w:b/>
              </w:rPr>
            </w:pPr>
            <w:r w:rsidRPr="008433D4">
              <w:rPr>
                <w:b/>
              </w:rPr>
              <w:t>Forma způsobu ověření studijních výsledků a další požadavky na studenta</w:t>
            </w:r>
          </w:p>
        </w:tc>
        <w:tc>
          <w:tcPr>
            <w:tcW w:w="6769" w:type="dxa"/>
            <w:gridSpan w:val="7"/>
            <w:tcBorders>
              <w:bottom w:val="nil"/>
            </w:tcBorders>
          </w:tcPr>
          <w:p w14:paraId="489B4710" w14:textId="77777777" w:rsidR="008433D4" w:rsidRPr="008433D4" w:rsidRDefault="008433D4" w:rsidP="008433D4">
            <w:pPr>
              <w:jc w:val="both"/>
            </w:pPr>
            <w:r w:rsidRPr="008433D4">
              <w:t>Způsob zakončení předmětu – zápočet, zkouška</w:t>
            </w:r>
          </w:p>
          <w:p w14:paraId="6DAD36F8" w14:textId="78C25EED" w:rsidR="005774C6" w:rsidRDefault="008433D4" w:rsidP="0032227F">
            <w:pPr>
              <w:jc w:val="both"/>
            </w:pPr>
            <w:r w:rsidRPr="008433D4">
              <w:t>Požadavky na zápočet: 80% aktivní účast na seminářích.</w:t>
            </w:r>
            <w:r w:rsidR="005774C6" w:rsidRPr="008433D4">
              <w:t xml:space="preserve"> </w:t>
            </w:r>
          </w:p>
          <w:p w14:paraId="08021DD6" w14:textId="2922C500" w:rsidR="008433D4" w:rsidRPr="008433D4" w:rsidRDefault="005774C6" w:rsidP="0032227F">
            <w:pPr>
              <w:jc w:val="both"/>
            </w:pPr>
            <w:r w:rsidRPr="008433D4">
              <w:t>Požadavky na zkoušku:</w:t>
            </w:r>
            <w:r>
              <w:t xml:space="preserve"> </w:t>
            </w:r>
            <w:r w:rsidRPr="008433D4">
              <w:t>písemný test s maximálním možným počtem dosažitelných bodů 20 musí být napsán alespoň na 60</w:t>
            </w:r>
            <w:r>
              <w:t xml:space="preserve"> </w:t>
            </w:r>
            <w:r w:rsidRPr="008433D4">
              <w:t>%</w:t>
            </w:r>
            <w:r>
              <w:t xml:space="preserve">; </w:t>
            </w:r>
            <w:r w:rsidRPr="008433D4">
              <w:t>následuje ústní zkouška v rozsahu znalostí přednášek a seminářů.</w:t>
            </w:r>
          </w:p>
        </w:tc>
      </w:tr>
      <w:tr w:rsidR="008433D4" w14:paraId="7E7F1CC4" w14:textId="77777777" w:rsidTr="005774C6">
        <w:trPr>
          <w:trHeight w:val="70"/>
        </w:trPr>
        <w:tc>
          <w:tcPr>
            <w:tcW w:w="9855" w:type="dxa"/>
            <w:gridSpan w:val="8"/>
            <w:tcBorders>
              <w:top w:val="nil"/>
            </w:tcBorders>
          </w:tcPr>
          <w:p w14:paraId="1D4F1902" w14:textId="2869DCA0" w:rsidR="008433D4" w:rsidRPr="008433D4" w:rsidRDefault="008433D4" w:rsidP="002D1C6C">
            <w:pPr>
              <w:jc w:val="both"/>
            </w:pPr>
          </w:p>
        </w:tc>
      </w:tr>
      <w:tr w:rsidR="008433D4" w14:paraId="4E33CA0A" w14:textId="77777777" w:rsidTr="008433D4">
        <w:trPr>
          <w:trHeight w:val="197"/>
        </w:trPr>
        <w:tc>
          <w:tcPr>
            <w:tcW w:w="3086" w:type="dxa"/>
            <w:tcBorders>
              <w:top w:val="nil"/>
            </w:tcBorders>
            <w:shd w:val="clear" w:color="auto" w:fill="F7CAAC"/>
          </w:tcPr>
          <w:p w14:paraId="6D7F9080" w14:textId="77777777" w:rsidR="008433D4" w:rsidRPr="008433D4" w:rsidRDefault="008433D4" w:rsidP="008433D4">
            <w:pPr>
              <w:jc w:val="both"/>
              <w:rPr>
                <w:b/>
              </w:rPr>
            </w:pPr>
            <w:r w:rsidRPr="008433D4">
              <w:rPr>
                <w:b/>
              </w:rPr>
              <w:t>Garant předmětu</w:t>
            </w:r>
          </w:p>
        </w:tc>
        <w:tc>
          <w:tcPr>
            <w:tcW w:w="6769" w:type="dxa"/>
            <w:gridSpan w:val="7"/>
            <w:tcBorders>
              <w:top w:val="nil"/>
            </w:tcBorders>
          </w:tcPr>
          <w:p w14:paraId="51D75DBC" w14:textId="4C987E84" w:rsidR="008433D4" w:rsidRPr="008433D4" w:rsidRDefault="00D575D8">
            <w:pPr>
              <w:jc w:val="both"/>
            </w:pPr>
            <w:r>
              <w:t xml:space="preserve">Ing. </w:t>
            </w:r>
            <w:r w:rsidR="009268F4">
              <w:t>Monika Horáková</w:t>
            </w:r>
            <w:r w:rsidR="008433D4" w:rsidRPr="008433D4">
              <w:t>, Ph.D.</w:t>
            </w:r>
          </w:p>
        </w:tc>
      </w:tr>
      <w:tr w:rsidR="008433D4" w14:paraId="5497517F" w14:textId="77777777" w:rsidTr="008433D4">
        <w:trPr>
          <w:trHeight w:val="243"/>
        </w:trPr>
        <w:tc>
          <w:tcPr>
            <w:tcW w:w="3086" w:type="dxa"/>
            <w:tcBorders>
              <w:top w:val="nil"/>
            </w:tcBorders>
            <w:shd w:val="clear" w:color="auto" w:fill="F7CAAC"/>
          </w:tcPr>
          <w:p w14:paraId="33DACC2F" w14:textId="77777777" w:rsidR="008433D4" w:rsidRPr="008433D4" w:rsidRDefault="008433D4" w:rsidP="008433D4">
            <w:pPr>
              <w:jc w:val="both"/>
              <w:rPr>
                <w:b/>
              </w:rPr>
            </w:pPr>
            <w:r w:rsidRPr="008433D4">
              <w:rPr>
                <w:b/>
              </w:rPr>
              <w:t>Zapojení garanta do výuky předmětu</w:t>
            </w:r>
          </w:p>
        </w:tc>
        <w:tc>
          <w:tcPr>
            <w:tcW w:w="6769" w:type="dxa"/>
            <w:gridSpan w:val="7"/>
            <w:tcBorders>
              <w:top w:val="nil"/>
            </w:tcBorders>
          </w:tcPr>
          <w:p w14:paraId="6BD7E5C9" w14:textId="093C61F5" w:rsidR="008433D4" w:rsidRPr="008433D4" w:rsidRDefault="008433D4" w:rsidP="002D1C6C">
            <w:pPr>
              <w:jc w:val="both"/>
            </w:pPr>
            <w:r w:rsidRPr="008433D4">
              <w:t>Garant se podílí na přednáškách v rozsahu</w:t>
            </w:r>
            <w:r w:rsidR="00435619">
              <w:t xml:space="preserve"> </w:t>
            </w:r>
            <w:r w:rsidR="00D575D8">
              <w:t>6</w:t>
            </w:r>
            <w:r w:rsidRPr="008433D4">
              <w:t>0</w:t>
            </w:r>
            <w:r w:rsidR="004F51C3">
              <w:t xml:space="preserve"> </w:t>
            </w:r>
            <w:r w:rsidRPr="008433D4">
              <w:t xml:space="preserve">%, dále stanovuje koncepci </w:t>
            </w:r>
            <w:r w:rsidR="00AE2A11">
              <w:t>seminářů</w:t>
            </w:r>
            <w:r w:rsidRPr="008433D4">
              <w:t xml:space="preserve"> a dohlíží na jejich jednotné vedení.</w:t>
            </w:r>
          </w:p>
        </w:tc>
      </w:tr>
      <w:tr w:rsidR="008433D4" w14:paraId="36DAA829" w14:textId="77777777" w:rsidTr="008433D4">
        <w:tc>
          <w:tcPr>
            <w:tcW w:w="3086" w:type="dxa"/>
            <w:shd w:val="clear" w:color="auto" w:fill="F7CAAC"/>
          </w:tcPr>
          <w:p w14:paraId="4C1E4A2E" w14:textId="77777777" w:rsidR="008433D4" w:rsidRPr="008433D4" w:rsidRDefault="008433D4" w:rsidP="008433D4">
            <w:pPr>
              <w:jc w:val="both"/>
              <w:rPr>
                <w:b/>
              </w:rPr>
            </w:pPr>
            <w:r w:rsidRPr="008433D4">
              <w:rPr>
                <w:b/>
              </w:rPr>
              <w:t>Vyučující</w:t>
            </w:r>
          </w:p>
        </w:tc>
        <w:tc>
          <w:tcPr>
            <w:tcW w:w="6769" w:type="dxa"/>
            <w:gridSpan w:val="7"/>
            <w:tcBorders>
              <w:bottom w:val="nil"/>
            </w:tcBorders>
          </w:tcPr>
          <w:p w14:paraId="4110A6C5" w14:textId="65ED8D93" w:rsidR="008433D4" w:rsidRPr="008433D4" w:rsidRDefault="00D575D8">
            <w:pPr>
              <w:jc w:val="both"/>
            </w:pPr>
            <w:r>
              <w:t xml:space="preserve">Ing. </w:t>
            </w:r>
            <w:r w:rsidR="009268F4">
              <w:t xml:space="preserve">Monika Horáková, </w:t>
            </w:r>
            <w:r w:rsidR="00435619">
              <w:t>Ph.D. – přednášky (</w:t>
            </w:r>
            <w:r>
              <w:t>6</w:t>
            </w:r>
            <w:r w:rsidR="008433D4" w:rsidRPr="008433D4">
              <w:t>0%</w:t>
            </w:r>
            <w:r w:rsidR="00435619">
              <w:t>)</w:t>
            </w:r>
            <w:r>
              <w:t xml:space="preserve">; Ing. </w:t>
            </w:r>
            <w:r w:rsidR="009268F4">
              <w:t>Martin Mikeska,</w:t>
            </w:r>
            <w:r>
              <w:t xml:space="preserve"> Ph.D. – přednášky (40%)</w:t>
            </w:r>
          </w:p>
        </w:tc>
      </w:tr>
      <w:tr w:rsidR="008433D4" w14:paraId="1AE38730" w14:textId="77777777" w:rsidTr="008433D4">
        <w:trPr>
          <w:trHeight w:val="158"/>
        </w:trPr>
        <w:tc>
          <w:tcPr>
            <w:tcW w:w="9855" w:type="dxa"/>
            <w:gridSpan w:val="8"/>
            <w:tcBorders>
              <w:top w:val="nil"/>
            </w:tcBorders>
          </w:tcPr>
          <w:p w14:paraId="7D720981" w14:textId="77777777" w:rsidR="008433D4" w:rsidRPr="008433D4" w:rsidRDefault="008433D4" w:rsidP="008433D4">
            <w:pPr>
              <w:jc w:val="both"/>
            </w:pPr>
          </w:p>
        </w:tc>
      </w:tr>
      <w:tr w:rsidR="008433D4" w14:paraId="2426FCBA" w14:textId="77777777" w:rsidTr="008433D4">
        <w:tc>
          <w:tcPr>
            <w:tcW w:w="3086" w:type="dxa"/>
            <w:shd w:val="clear" w:color="auto" w:fill="F7CAAC"/>
          </w:tcPr>
          <w:p w14:paraId="25C5F084" w14:textId="77777777" w:rsidR="008433D4" w:rsidRPr="008433D4" w:rsidRDefault="008433D4" w:rsidP="008433D4">
            <w:pPr>
              <w:jc w:val="both"/>
              <w:rPr>
                <w:b/>
              </w:rPr>
            </w:pPr>
            <w:r w:rsidRPr="008433D4">
              <w:rPr>
                <w:b/>
              </w:rPr>
              <w:t>Stručná anotace předmětu</w:t>
            </w:r>
          </w:p>
        </w:tc>
        <w:tc>
          <w:tcPr>
            <w:tcW w:w="6769" w:type="dxa"/>
            <w:gridSpan w:val="7"/>
            <w:tcBorders>
              <w:bottom w:val="nil"/>
            </w:tcBorders>
          </w:tcPr>
          <w:p w14:paraId="35A8B4A5" w14:textId="77777777" w:rsidR="008433D4" w:rsidRPr="008433D4" w:rsidRDefault="008433D4" w:rsidP="008433D4">
            <w:pPr>
              <w:jc w:val="both"/>
            </w:pPr>
          </w:p>
        </w:tc>
      </w:tr>
      <w:tr w:rsidR="008433D4" w14:paraId="7116A9E8" w14:textId="77777777" w:rsidTr="008433D4">
        <w:trPr>
          <w:trHeight w:val="3938"/>
        </w:trPr>
        <w:tc>
          <w:tcPr>
            <w:tcW w:w="9855" w:type="dxa"/>
            <w:gridSpan w:val="8"/>
            <w:tcBorders>
              <w:top w:val="nil"/>
              <w:bottom w:val="single" w:sz="12" w:space="0" w:color="auto"/>
            </w:tcBorders>
          </w:tcPr>
          <w:p w14:paraId="06BA3CCC" w14:textId="26D27041" w:rsidR="008433D4" w:rsidRPr="008433D4" w:rsidRDefault="008433D4" w:rsidP="008433D4">
            <w:pPr>
              <w:jc w:val="both"/>
            </w:pPr>
            <w:r w:rsidRPr="008433D4">
              <w:t>Ma</w:t>
            </w:r>
            <w:r w:rsidR="005774C6">
              <w:t>croeconomics</w:t>
            </w:r>
            <w:r w:rsidRPr="008433D4">
              <w:t xml:space="preserve"> I v návaznosti na semestrální kurz </w:t>
            </w:r>
            <w:r w:rsidR="005774C6" w:rsidRPr="00E357AF">
              <w:t xml:space="preserve">Microeconomics I </w:t>
            </w:r>
            <w:r w:rsidRPr="008433D4">
              <w:t>je disciplína, která tvoří organickou součást vytváření celkového obecného základu studia speciálních ekonomických disciplín ve vyšších ročnících bakalářské, ale i magisterské průpravy. Hlavním cílem výuky je obeznámit studenty v současnosti s velmi významnou vědní disciplínou, ekonomií. Důraz je položen na národohospodářskou dimenzi analýzy forem a faktorů rozvoje národních ekonomik a na aktualizaci mezinárodních souvislostí hospodářského vývoje.</w:t>
            </w:r>
          </w:p>
          <w:p w14:paraId="31BB0DB1" w14:textId="353C6149" w:rsidR="008433D4" w:rsidRPr="008433D4" w:rsidRDefault="005774C6" w:rsidP="008433D4">
            <w:pPr>
              <w:jc w:val="both"/>
            </w:pPr>
            <w:r>
              <w:t>Obsah</w:t>
            </w:r>
          </w:p>
          <w:p w14:paraId="7008FFE3" w14:textId="77777777" w:rsidR="008433D4" w:rsidRPr="008433D4" w:rsidRDefault="008433D4" w:rsidP="001C2699">
            <w:pPr>
              <w:pStyle w:val="Odstavecseseznamem"/>
              <w:numPr>
                <w:ilvl w:val="0"/>
                <w:numId w:val="7"/>
              </w:numPr>
              <w:spacing w:after="0" w:line="240" w:lineRule="auto"/>
              <w:ind w:left="322" w:hanging="284"/>
              <w:rPr>
                <w:rFonts w:ascii="Times New Roman" w:hAnsi="Times New Roman"/>
                <w:sz w:val="20"/>
                <w:szCs w:val="20"/>
              </w:rPr>
            </w:pPr>
            <w:r w:rsidRPr="008433D4">
              <w:rPr>
                <w:rFonts w:ascii="Times New Roman" w:hAnsi="Times New Roman"/>
                <w:sz w:val="20"/>
                <w:szCs w:val="20"/>
              </w:rPr>
              <w:t xml:space="preserve">Úvod do studia Makroekonomie </w:t>
            </w:r>
          </w:p>
          <w:p w14:paraId="244D9756" w14:textId="77777777" w:rsidR="008433D4" w:rsidRPr="008433D4" w:rsidRDefault="008433D4" w:rsidP="001C2699">
            <w:pPr>
              <w:pStyle w:val="Odstavecseseznamem"/>
              <w:numPr>
                <w:ilvl w:val="0"/>
                <w:numId w:val="7"/>
              </w:numPr>
              <w:spacing w:after="0" w:line="240" w:lineRule="auto"/>
              <w:ind w:left="322" w:hanging="284"/>
              <w:rPr>
                <w:rFonts w:ascii="Times New Roman" w:hAnsi="Times New Roman"/>
                <w:sz w:val="20"/>
                <w:szCs w:val="20"/>
              </w:rPr>
            </w:pPr>
            <w:r w:rsidRPr="008433D4">
              <w:rPr>
                <w:rFonts w:ascii="Times New Roman" w:hAnsi="Times New Roman"/>
                <w:sz w:val="20"/>
                <w:szCs w:val="20"/>
              </w:rPr>
              <w:t xml:space="preserve">Měření produktu a důchodů </w:t>
            </w:r>
          </w:p>
          <w:p w14:paraId="4FB3790F" w14:textId="77777777" w:rsidR="008433D4" w:rsidRPr="008433D4" w:rsidRDefault="008433D4" w:rsidP="001C2699">
            <w:pPr>
              <w:pStyle w:val="Odstavecseseznamem"/>
              <w:numPr>
                <w:ilvl w:val="0"/>
                <w:numId w:val="7"/>
              </w:numPr>
              <w:spacing w:after="0" w:line="240" w:lineRule="auto"/>
              <w:ind w:left="322" w:hanging="284"/>
              <w:rPr>
                <w:rFonts w:ascii="Times New Roman" w:hAnsi="Times New Roman"/>
                <w:sz w:val="20"/>
                <w:szCs w:val="20"/>
              </w:rPr>
            </w:pPr>
            <w:r w:rsidRPr="008433D4">
              <w:rPr>
                <w:rFonts w:ascii="Times New Roman" w:hAnsi="Times New Roman"/>
                <w:sz w:val="20"/>
                <w:szCs w:val="20"/>
              </w:rPr>
              <w:t xml:space="preserve">Makroekonomická rovnováha, AS-AD model, výdajové multiplikátory </w:t>
            </w:r>
          </w:p>
          <w:p w14:paraId="333824D8" w14:textId="77777777" w:rsidR="008433D4" w:rsidRPr="008433D4" w:rsidRDefault="008433D4" w:rsidP="001C2699">
            <w:pPr>
              <w:pStyle w:val="Odstavecseseznamem"/>
              <w:numPr>
                <w:ilvl w:val="0"/>
                <w:numId w:val="7"/>
              </w:numPr>
              <w:spacing w:after="0" w:line="240" w:lineRule="auto"/>
              <w:ind w:left="322" w:hanging="284"/>
              <w:rPr>
                <w:rFonts w:ascii="Times New Roman" w:hAnsi="Times New Roman"/>
                <w:sz w:val="20"/>
                <w:szCs w:val="20"/>
              </w:rPr>
            </w:pPr>
            <w:r w:rsidRPr="008433D4">
              <w:rPr>
                <w:rFonts w:ascii="Times New Roman" w:hAnsi="Times New Roman"/>
                <w:sz w:val="20"/>
                <w:szCs w:val="20"/>
              </w:rPr>
              <w:t xml:space="preserve">Trh peněz </w:t>
            </w:r>
          </w:p>
          <w:p w14:paraId="0BEA37A2" w14:textId="6C7AB728" w:rsidR="008433D4" w:rsidRPr="008433D4" w:rsidRDefault="006B50B1" w:rsidP="001C2699">
            <w:pPr>
              <w:pStyle w:val="Odstavecseseznamem"/>
              <w:numPr>
                <w:ilvl w:val="0"/>
                <w:numId w:val="7"/>
              </w:numPr>
              <w:spacing w:after="0" w:line="240" w:lineRule="auto"/>
              <w:ind w:left="322" w:hanging="284"/>
              <w:rPr>
                <w:rFonts w:ascii="Times New Roman" w:hAnsi="Times New Roman"/>
                <w:sz w:val="20"/>
                <w:szCs w:val="20"/>
              </w:rPr>
            </w:pPr>
            <w:r>
              <w:rPr>
                <w:rFonts w:ascii="Times New Roman" w:hAnsi="Times New Roman"/>
                <w:sz w:val="20"/>
                <w:szCs w:val="20"/>
              </w:rPr>
              <w:t>Měření cenové hladiny, inflace</w:t>
            </w:r>
          </w:p>
          <w:p w14:paraId="3364E811" w14:textId="77777777" w:rsidR="008433D4" w:rsidRPr="008433D4" w:rsidRDefault="008433D4" w:rsidP="001C2699">
            <w:pPr>
              <w:pStyle w:val="Odstavecseseznamem"/>
              <w:numPr>
                <w:ilvl w:val="0"/>
                <w:numId w:val="7"/>
              </w:numPr>
              <w:spacing w:after="0" w:line="240" w:lineRule="auto"/>
              <w:ind w:left="322" w:hanging="284"/>
              <w:rPr>
                <w:rFonts w:ascii="Times New Roman" w:hAnsi="Times New Roman"/>
                <w:sz w:val="20"/>
                <w:szCs w:val="20"/>
              </w:rPr>
            </w:pPr>
            <w:r w:rsidRPr="008433D4">
              <w:rPr>
                <w:rFonts w:ascii="Times New Roman" w:hAnsi="Times New Roman"/>
                <w:sz w:val="20"/>
                <w:szCs w:val="20"/>
              </w:rPr>
              <w:t xml:space="preserve">Nezaměstnanost, vztah nezaměstnanosti a inflace </w:t>
            </w:r>
          </w:p>
          <w:p w14:paraId="4127A014" w14:textId="77777777" w:rsidR="008433D4" w:rsidRPr="008433D4" w:rsidRDefault="008433D4" w:rsidP="001C2699">
            <w:pPr>
              <w:pStyle w:val="Odstavecseseznamem"/>
              <w:numPr>
                <w:ilvl w:val="0"/>
                <w:numId w:val="7"/>
              </w:numPr>
              <w:spacing w:after="0" w:line="240" w:lineRule="auto"/>
              <w:ind w:left="322" w:hanging="284"/>
              <w:rPr>
                <w:rFonts w:ascii="Times New Roman" w:hAnsi="Times New Roman"/>
                <w:sz w:val="20"/>
                <w:szCs w:val="20"/>
              </w:rPr>
            </w:pPr>
            <w:r w:rsidRPr="008433D4">
              <w:rPr>
                <w:rFonts w:ascii="Times New Roman" w:hAnsi="Times New Roman"/>
                <w:sz w:val="20"/>
                <w:szCs w:val="20"/>
              </w:rPr>
              <w:t xml:space="preserve">Ekonomický růst a hospodářský cyklus </w:t>
            </w:r>
          </w:p>
          <w:p w14:paraId="2834F92E" w14:textId="77777777" w:rsidR="008433D4" w:rsidRPr="008433D4" w:rsidRDefault="008433D4" w:rsidP="001C2699">
            <w:pPr>
              <w:pStyle w:val="Odstavecseseznamem"/>
              <w:numPr>
                <w:ilvl w:val="0"/>
                <w:numId w:val="7"/>
              </w:numPr>
              <w:spacing w:after="0" w:line="240" w:lineRule="auto"/>
              <w:ind w:left="322" w:hanging="284"/>
              <w:rPr>
                <w:rFonts w:ascii="Times New Roman" w:hAnsi="Times New Roman"/>
                <w:sz w:val="20"/>
                <w:szCs w:val="20"/>
              </w:rPr>
            </w:pPr>
            <w:r w:rsidRPr="008433D4">
              <w:rPr>
                <w:rFonts w:ascii="Times New Roman" w:hAnsi="Times New Roman"/>
                <w:sz w:val="20"/>
                <w:szCs w:val="20"/>
              </w:rPr>
              <w:t xml:space="preserve">Mezinárodní finanční trhy, měnové kurzy </w:t>
            </w:r>
          </w:p>
          <w:p w14:paraId="1348325B" w14:textId="77777777" w:rsidR="008433D4" w:rsidRPr="008433D4" w:rsidRDefault="008433D4" w:rsidP="001C2699">
            <w:pPr>
              <w:pStyle w:val="Odstavecseseznamem"/>
              <w:numPr>
                <w:ilvl w:val="0"/>
                <w:numId w:val="7"/>
              </w:numPr>
              <w:spacing w:after="0" w:line="240" w:lineRule="auto"/>
              <w:ind w:left="322" w:hanging="284"/>
              <w:rPr>
                <w:rFonts w:ascii="Times New Roman" w:hAnsi="Times New Roman"/>
                <w:sz w:val="20"/>
                <w:szCs w:val="20"/>
              </w:rPr>
            </w:pPr>
            <w:r w:rsidRPr="008433D4">
              <w:rPr>
                <w:rFonts w:ascii="Times New Roman" w:hAnsi="Times New Roman"/>
                <w:sz w:val="20"/>
                <w:szCs w:val="20"/>
              </w:rPr>
              <w:t>Monetární politika</w:t>
            </w:r>
          </w:p>
          <w:p w14:paraId="53C07BF6" w14:textId="77777777" w:rsidR="008433D4" w:rsidRPr="008433D4" w:rsidRDefault="008433D4" w:rsidP="001C2699">
            <w:pPr>
              <w:pStyle w:val="Odstavecseseznamem"/>
              <w:numPr>
                <w:ilvl w:val="0"/>
                <w:numId w:val="7"/>
              </w:numPr>
              <w:spacing w:after="0" w:line="240" w:lineRule="auto"/>
              <w:ind w:left="322" w:hanging="284"/>
              <w:rPr>
                <w:rFonts w:ascii="Times New Roman" w:hAnsi="Times New Roman"/>
                <w:sz w:val="20"/>
                <w:szCs w:val="20"/>
              </w:rPr>
            </w:pPr>
            <w:r w:rsidRPr="008433D4">
              <w:rPr>
                <w:rFonts w:ascii="Times New Roman" w:hAnsi="Times New Roman"/>
                <w:sz w:val="20"/>
                <w:szCs w:val="20"/>
              </w:rPr>
              <w:t>Fiskální politika</w:t>
            </w:r>
          </w:p>
          <w:p w14:paraId="1A608155" w14:textId="77777777" w:rsidR="008433D4" w:rsidRPr="008433D4" w:rsidRDefault="008433D4" w:rsidP="001C2699">
            <w:pPr>
              <w:pStyle w:val="Odstavecseseznamem"/>
              <w:numPr>
                <w:ilvl w:val="0"/>
                <w:numId w:val="7"/>
              </w:numPr>
              <w:spacing w:after="0" w:line="240" w:lineRule="auto"/>
              <w:ind w:left="322" w:hanging="284"/>
              <w:rPr>
                <w:rFonts w:ascii="Times New Roman" w:hAnsi="Times New Roman"/>
                <w:sz w:val="20"/>
                <w:szCs w:val="20"/>
              </w:rPr>
            </w:pPr>
            <w:r w:rsidRPr="008433D4">
              <w:rPr>
                <w:rFonts w:ascii="Times New Roman" w:hAnsi="Times New Roman"/>
                <w:sz w:val="20"/>
                <w:szCs w:val="20"/>
              </w:rPr>
              <w:t>Mezinárodní obchod, zahraniční investice a platební bilance</w:t>
            </w:r>
          </w:p>
          <w:p w14:paraId="034E621D" w14:textId="77777777" w:rsidR="008433D4" w:rsidRPr="008433D4" w:rsidRDefault="008433D4" w:rsidP="001C2699">
            <w:pPr>
              <w:pStyle w:val="Odstavecseseznamem"/>
              <w:numPr>
                <w:ilvl w:val="0"/>
                <w:numId w:val="7"/>
              </w:numPr>
              <w:spacing w:after="0" w:line="240" w:lineRule="auto"/>
              <w:ind w:left="322" w:hanging="284"/>
              <w:rPr>
                <w:rFonts w:ascii="Times New Roman" w:hAnsi="Times New Roman"/>
                <w:sz w:val="20"/>
                <w:szCs w:val="20"/>
              </w:rPr>
            </w:pPr>
            <w:r w:rsidRPr="008433D4">
              <w:rPr>
                <w:rFonts w:ascii="Times New Roman" w:hAnsi="Times New Roman"/>
                <w:sz w:val="20"/>
                <w:szCs w:val="20"/>
              </w:rPr>
              <w:t>Mezinárodní souvislosti rozvoje české ekonomiky</w:t>
            </w:r>
          </w:p>
        </w:tc>
      </w:tr>
      <w:tr w:rsidR="008433D4" w14:paraId="64BF745E" w14:textId="77777777" w:rsidTr="008433D4">
        <w:trPr>
          <w:trHeight w:val="265"/>
        </w:trPr>
        <w:tc>
          <w:tcPr>
            <w:tcW w:w="3653" w:type="dxa"/>
            <w:gridSpan w:val="2"/>
            <w:tcBorders>
              <w:top w:val="nil"/>
            </w:tcBorders>
            <w:shd w:val="clear" w:color="auto" w:fill="F7CAAC"/>
          </w:tcPr>
          <w:p w14:paraId="0D810C0B" w14:textId="77777777" w:rsidR="008433D4" w:rsidRPr="008433D4" w:rsidRDefault="008433D4" w:rsidP="008433D4">
            <w:pPr>
              <w:jc w:val="both"/>
            </w:pPr>
            <w:r w:rsidRPr="008433D4">
              <w:rPr>
                <w:b/>
              </w:rPr>
              <w:t>Studijní literatura a studijní pomůcky</w:t>
            </w:r>
          </w:p>
        </w:tc>
        <w:tc>
          <w:tcPr>
            <w:tcW w:w="6202" w:type="dxa"/>
            <w:gridSpan w:val="6"/>
            <w:tcBorders>
              <w:top w:val="nil"/>
              <w:bottom w:val="nil"/>
            </w:tcBorders>
          </w:tcPr>
          <w:p w14:paraId="2AB7B5A0" w14:textId="77777777" w:rsidR="008433D4" w:rsidRPr="008433D4" w:rsidRDefault="008433D4" w:rsidP="008433D4">
            <w:pPr>
              <w:jc w:val="both"/>
            </w:pPr>
          </w:p>
        </w:tc>
      </w:tr>
      <w:tr w:rsidR="008433D4" w14:paraId="2DE82B12" w14:textId="77777777" w:rsidTr="008433D4">
        <w:trPr>
          <w:trHeight w:val="1497"/>
        </w:trPr>
        <w:tc>
          <w:tcPr>
            <w:tcW w:w="9855" w:type="dxa"/>
            <w:gridSpan w:val="8"/>
            <w:tcBorders>
              <w:top w:val="nil"/>
            </w:tcBorders>
          </w:tcPr>
          <w:p w14:paraId="1FE031A9" w14:textId="77777777" w:rsidR="008433D4" w:rsidRPr="008433D4" w:rsidRDefault="008433D4" w:rsidP="008433D4">
            <w:pPr>
              <w:jc w:val="both"/>
              <w:rPr>
                <w:b/>
              </w:rPr>
            </w:pPr>
            <w:r w:rsidRPr="008433D4">
              <w:rPr>
                <w:b/>
              </w:rPr>
              <w:t>Povinná literatura</w:t>
            </w:r>
          </w:p>
          <w:p w14:paraId="78FBBAAF" w14:textId="77777777" w:rsidR="005774C6" w:rsidRPr="008433D4" w:rsidRDefault="005774C6" w:rsidP="005774C6">
            <w:pPr>
              <w:jc w:val="both"/>
            </w:pPr>
            <w:r w:rsidRPr="008433D4">
              <w:t xml:space="preserve">KRUGMAN, P. R., WELLS, R. </w:t>
            </w:r>
            <w:r w:rsidRPr="008433D4">
              <w:rPr>
                <w:i/>
                <w:iCs/>
              </w:rPr>
              <w:t>Macroeconomics</w:t>
            </w:r>
            <w:r w:rsidRPr="008433D4">
              <w:t>. Fourth edition. New York: Worth Publishers, 2015, 595 p. ISBN 978-1-4641-1037-5.</w:t>
            </w:r>
          </w:p>
          <w:p w14:paraId="1C1BAB75" w14:textId="77777777" w:rsidR="005774C6" w:rsidRDefault="005774C6" w:rsidP="008433D4">
            <w:pPr>
              <w:jc w:val="both"/>
            </w:pPr>
            <w:r w:rsidRPr="008433D4">
              <w:t xml:space="preserve">MANKIW, N. G. </w:t>
            </w:r>
            <w:r w:rsidRPr="008433D4">
              <w:rPr>
                <w:i/>
                <w:iCs/>
              </w:rPr>
              <w:t>Macroeconomics</w:t>
            </w:r>
            <w:r w:rsidRPr="008433D4">
              <w:t>. 8th ed., international version. Houndmills, Basingstoke: Worth Publishers/Palgrawe Macmillan, 2013, 623 p. ISBN 978-1-4641-2167-8.</w:t>
            </w:r>
          </w:p>
          <w:p w14:paraId="76DDEF5E" w14:textId="6C8D5FC6" w:rsidR="008433D4" w:rsidRPr="008433D4" w:rsidRDefault="008433D4" w:rsidP="008433D4">
            <w:pPr>
              <w:jc w:val="both"/>
            </w:pPr>
            <w:r w:rsidRPr="008433D4">
              <w:t xml:space="preserve">MANKIW, N. G., TAYLOR, M. P. </w:t>
            </w:r>
            <w:r w:rsidRPr="008433D4">
              <w:rPr>
                <w:i/>
                <w:iCs/>
              </w:rPr>
              <w:t>Macroeconomics</w:t>
            </w:r>
            <w:r w:rsidRPr="008433D4">
              <w:t>. 3rd ed. Andover: Cengage Learning, 2014, 451 p. ISBN 978-1-4080-8197-6.</w:t>
            </w:r>
          </w:p>
          <w:p w14:paraId="053D6F49" w14:textId="1D6E4076" w:rsidR="005774C6" w:rsidRPr="008433D4" w:rsidRDefault="005774C6" w:rsidP="005774C6">
            <w:pPr>
              <w:jc w:val="both"/>
              <w:rPr>
                <w:b/>
              </w:rPr>
            </w:pPr>
            <w:r>
              <w:rPr>
                <w:b/>
              </w:rPr>
              <w:t>Doporučená</w:t>
            </w:r>
            <w:r w:rsidRPr="008433D4">
              <w:rPr>
                <w:b/>
              </w:rPr>
              <w:t xml:space="preserve"> literatura</w:t>
            </w:r>
          </w:p>
          <w:p w14:paraId="453F713E" w14:textId="0031947D" w:rsidR="005774C6" w:rsidRPr="008433D4" w:rsidRDefault="005774C6" w:rsidP="008433D4">
            <w:pPr>
              <w:jc w:val="both"/>
            </w:pPr>
            <w:r w:rsidRPr="008433D4">
              <w:t xml:space="preserve">SCHILLER, B. R. </w:t>
            </w:r>
            <w:r w:rsidRPr="008433D4">
              <w:rPr>
                <w:i/>
                <w:iCs/>
              </w:rPr>
              <w:t>Essentials of economics</w:t>
            </w:r>
            <w:r w:rsidRPr="008433D4">
              <w:t>. 10th edition. Dubuque, IA: McGraw-Hill Education, 201</w:t>
            </w:r>
            <w:r>
              <w:t xml:space="preserve">6, 384 p. ISBN 978-1259235702. </w:t>
            </w:r>
          </w:p>
        </w:tc>
      </w:tr>
      <w:tr w:rsidR="008433D4" w14:paraId="43DD3914" w14:textId="77777777" w:rsidTr="008433D4">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3EC91952" w14:textId="77777777" w:rsidR="008433D4" w:rsidRPr="008433D4" w:rsidRDefault="008433D4" w:rsidP="008433D4">
            <w:pPr>
              <w:jc w:val="center"/>
              <w:rPr>
                <w:b/>
              </w:rPr>
            </w:pPr>
            <w:r w:rsidRPr="008433D4">
              <w:rPr>
                <w:b/>
              </w:rPr>
              <w:t>Informace ke kombinované nebo distanční formě</w:t>
            </w:r>
          </w:p>
        </w:tc>
      </w:tr>
      <w:tr w:rsidR="008433D4" w14:paraId="2E1D5D81" w14:textId="77777777" w:rsidTr="008433D4">
        <w:tc>
          <w:tcPr>
            <w:tcW w:w="4787" w:type="dxa"/>
            <w:gridSpan w:val="3"/>
            <w:tcBorders>
              <w:top w:val="single" w:sz="2" w:space="0" w:color="auto"/>
            </w:tcBorders>
            <w:shd w:val="clear" w:color="auto" w:fill="F7CAAC"/>
          </w:tcPr>
          <w:p w14:paraId="18E38963" w14:textId="77777777" w:rsidR="008433D4" w:rsidRPr="008433D4" w:rsidRDefault="008433D4" w:rsidP="008433D4">
            <w:pPr>
              <w:jc w:val="both"/>
            </w:pPr>
            <w:r w:rsidRPr="008433D4">
              <w:rPr>
                <w:b/>
              </w:rPr>
              <w:t>Rozsah konzultací (soustředění)</w:t>
            </w:r>
          </w:p>
        </w:tc>
        <w:tc>
          <w:tcPr>
            <w:tcW w:w="889" w:type="dxa"/>
            <w:tcBorders>
              <w:top w:val="single" w:sz="2" w:space="0" w:color="auto"/>
            </w:tcBorders>
          </w:tcPr>
          <w:p w14:paraId="6C1A5BA0" w14:textId="251BD80E" w:rsidR="008433D4" w:rsidRPr="008433D4" w:rsidRDefault="008433D4" w:rsidP="008433D4">
            <w:pPr>
              <w:jc w:val="both"/>
            </w:pPr>
          </w:p>
        </w:tc>
        <w:tc>
          <w:tcPr>
            <w:tcW w:w="4179" w:type="dxa"/>
            <w:gridSpan w:val="4"/>
            <w:tcBorders>
              <w:top w:val="single" w:sz="2" w:space="0" w:color="auto"/>
            </w:tcBorders>
            <w:shd w:val="clear" w:color="auto" w:fill="F7CAAC"/>
          </w:tcPr>
          <w:p w14:paraId="4A39FFF6" w14:textId="77777777" w:rsidR="008433D4" w:rsidRPr="008433D4" w:rsidRDefault="008433D4" w:rsidP="008433D4">
            <w:pPr>
              <w:jc w:val="both"/>
              <w:rPr>
                <w:b/>
              </w:rPr>
            </w:pPr>
            <w:r w:rsidRPr="008433D4">
              <w:rPr>
                <w:b/>
              </w:rPr>
              <w:t xml:space="preserve">hodin </w:t>
            </w:r>
          </w:p>
        </w:tc>
      </w:tr>
      <w:tr w:rsidR="008433D4" w14:paraId="011EB4AE" w14:textId="77777777" w:rsidTr="008433D4">
        <w:tc>
          <w:tcPr>
            <w:tcW w:w="9855" w:type="dxa"/>
            <w:gridSpan w:val="8"/>
            <w:shd w:val="clear" w:color="auto" w:fill="F7CAAC"/>
          </w:tcPr>
          <w:p w14:paraId="3798EF3C" w14:textId="77777777" w:rsidR="008433D4" w:rsidRPr="008433D4" w:rsidRDefault="008433D4" w:rsidP="008433D4">
            <w:pPr>
              <w:jc w:val="both"/>
              <w:rPr>
                <w:b/>
              </w:rPr>
            </w:pPr>
            <w:r w:rsidRPr="008433D4">
              <w:rPr>
                <w:b/>
              </w:rPr>
              <w:t>Informace o způsobu kontaktu s vyučujícím</w:t>
            </w:r>
          </w:p>
        </w:tc>
      </w:tr>
      <w:tr w:rsidR="008433D4" w14:paraId="125B4B35" w14:textId="77777777" w:rsidTr="008433D4">
        <w:trPr>
          <w:trHeight w:val="699"/>
        </w:trPr>
        <w:tc>
          <w:tcPr>
            <w:tcW w:w="9855" w:type="dxa"/>
            <w:gridSpan w:val="8"/>
          </w:tcPr>
          <w:p w14:paraId="12062F8F" w14:textId="77777777" w:rsidR="008433D4" w:rsidRPr="008433D4" w:rsidRDefault="008433D4" w:rsidP="008433D4">
            <w:pPr>
              <w:jc w:val="both"/>
            </w:pPr>
            <w:r w:rsidRPr="008433D4">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5360EF74" w14:textId="77777777" w:rsidR="008433D4" w:rsidRDefault="008433D4"/>
    <w:p w14:paraId="48CF2A5E" w14:textId="77777777" w:rsidR="008433D4" w:rsidRDefault="008433D4">
      <w:r>
        <w:br w:type="page"/>
      </w:r>
    </w:p>
    <w:tbl>
      <w:tblPr>
        <w:tblW w:w="993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75"/>
        <w:gridCol w:w="3011"/>
        <w:gridCol w:w="75"/>
        <w:gridCol w:w="492"/>
        <w:gridCol w:w="75"/>
        <w:gridCol w:w="1059"/>
        <w:gridCol w:w="75"/>
        <w:gridCol w:w="814"/>
        <w:gridCol w:w="75"/>
        <w:gridCol w:w="741"/>
        <w:gridCol w:w="75"/>
        <w:gridCol w:w="2081"/>
        <w:gridCol w:w="75"/>
        <w:gridCol w:w="464"/>
        <w:gridCol w:w="75"/>
        <w:gridCol w:w="593"/>
        <w:gridCol w:w="75"/>
      </w:tblGrid>
      <w:tr w:rsidR="00FE6005" w14:paraId="64453DEB" w14:textId="77777777" w:rsidTr="00E22C77">
        <w:trPr>
          <w:gridAfter w:val="1"/>
          <w:wAfter w:w="75" w:type="dxa"/>
        </w:trPr>
        <w:tc>
          <w:tcPr>
            <w:tcW w:w="9855" w:type="dxa"/>
            <w:gridSpan w:val="16"/>
            <w:tcBorders>
              <w:bottom w:val="double" w:sz="4" w:space="0" w:color="auto"/>
            </w:tcBorders>
            <w:shd w:val="clear" w:color="auto" w:fill="BDD6EE"/>
          </w:tcPr>
          <w:p w14:paraId="4E9925A0" w14:textId="77777777" w:rsidR="00FE6005" w:rsidRDefault="00FE6005" w:rsidP="00913988">
            <w:pPr>
              <w:jc w:val="both"/>
              <w:rPr>
                <w:b/>
                <w:sz w:val="28"/>
              </w:rPr>
            </w:pPr>
            <w:r>
              <w:lastRenderedPageBreak/>
              <w:br w:type="page"/>
            </w:r>
            <w:r>
              <w:rPr>
                <w:b/>
                <w:sz w:val="28"/>
              </w:rPr>
              <w:t>B-III – Charakteristika studijního předmětu</w:t>
            </w:r>
          </w:p>
        </w:tc>
      </w:tr>
      <w:tr w:rsidR="00FE6005" w14:paraId="1EF8195E" w14:textId="77777777" w:rsidTr="00E22C77">
        <w:trPr>
          <w:gridAfter w:val="1"/>
          <w:wAfter w:w="75" w:type="dxa"/>
        </w:trPr>
        <w:tc>
          <w:tcPr>
            <w:tcW w:w="3086" w:type="dxa"/>
            <w:gridSpan w:val="2"/>
            <w:tcBorders>
              <w:top w:val="double" w:sz="4" w:space="0" w:color="auto"/>
            </w:tcBorders>
            <w:shd w:val="clear" w:color="auto" w:fill="F7CAAC"/>
          </w:tcPr>
          <w:p w14:paraId="4F65558F" w14:textId="77777777" w:rsidR="00FE6005" w:rsidRPr="000F1B0E" w:rsidRDefault="00FE6005" w:rsidP="00913988">
            <w:pPr>
              <w:jc w:val="both"/>
              <w:rPr>
                <w:b/>
              </w:rPr>
            </w:pPr>
            <w:r w:rsidRPr="000F1B0E">
              <w:rPr>
                <w:b/>
              </w:rPr>
              <w:t>Název studijního předmětu</w:t>
            </w:r>
          </w:p>
        </w:tc>
        <w:tc>
          <w:tcPr>
            <w:tcW w:w="6769" w:type="dxa"/>
            <w:gridSpan w:val="14"/>
            <w:tcBorders>
              <w:top w:val="double" w:sz="4" w:space="0" w:color="auto"/>
            </w:tcBorders>
          </w:tcPr>
          <w:p w14:paraId="7D902C15" w14:textId="77777777" w:rsidR="00FE6005" w:rsidRPr="000F1B0E" w:rsidRDefault="00E22C77" w:rsidP="00913988">
            <w:pPr>
              <w:jc w:val="both"/>
            </w:pPr>
            <w:r w:rsidRPr="00FE6005">
              <w:t>Applied Statistics I</w:t>
            </w:r>
          </w:p>
        </w:tc>
      </w:tr>
      <w:tr w:rsidR="00FE6005" w14:paraId="6DCFD981" w14:textId="77777777" w:rsidTr="00E22C77">
        <w:trPr>
          <w:gridAfter w:val="1"/>
          <w:wAfter w:w="75" w:type="dxa"/>
          <w:trHeight w:val="249"/>
        </w:trPr>
        <w:tc>
          <w:tcPr>
            <w:tcW w:w="3086" w:type="dxa"/>
            <w:gridSpan w:val="2"/>
            <w:shd w:val="clear" w:color="auto" w:fill="F7CAAC"/>
          </w:tcPr>
          <w:p w14:paraId="2EF1E8D1" w14:textId="77777777" w:rsidR="00FE6005" w:rsidRPr="000F1B0E" w:rsidRDefault="00FE6005" w:rsidP="00913988">
            <w:pPr>
              <w:jc w:val="both"/>
              <w:rPr>
                <w:b/>
              </w:rPr>
            </w:pPr>
            <w:r w:rsidRPr="000F1B0E">
              <w:rPr>
                <w:b/>
              </w:rPr>
              <w:t>Typ předmětu</w:t>
            </w:r>
          </w:p>
        </w:tc>
        <w:tc>
          <w:tcPr>
            <w:tcW w:w="3406" w:type="dxa"/>
            <w:gridSpan w:val="8"/>
          </w:tcPr>
          <w:p w14:paraId="117D6036" w14:textId="77777777" w:rsidR="00FE6005" w:rsidRPr="000F1B0E" w:rsidRDefault="00FE6005" w:rsidP="00913988">
            <w:pPr>
              <w:jc w:val="both"/>
            </w:pPr>
            <w:r w:rsidRPr="000F1B0E">
              <w:t>povinný „P“</w:t>
            </w:r>
          </w:p>
        </w:tc>
        <w:tc>
          <w:tcPr>
            <w:tcW w:w="2695" w:type="dxa"/>
            <w:gridSpan w:val="4"/>
            <w:shd w:val="clear" w:color="auto" w:fill="F7CAAC"/>
          </w:tcPr>
          <w:p w14:paraId="11E0B9A2" w14:textId="77777777" w:rsidR="00FE6005" w:rsidRPr="000F1B0E" w:rsidRDefault="00FE6005" w:rsidP="00913988">
            <w:pPr>
              <w:jc w:val="both"/>
            </w:pPr>
            <w:r w:rsidRPr="000F1B0E">
              <w:rPr>
                <w:b/>
              </w:rPr>
              <w:t>doporučený ročník / semestr</w:t>
            </w:r>
          </w:p>
        </w:tc>
        <w:tc>
          <w:tcPr>
            <w:tcW w:w="668" w:type="dxa"/>
            <w:gridSpan w:val="2"/>
          </w:tcPr>
          <w:p w14:paraId="753E304C" w14:textId="77777777" w:rsidR="00FE6005" w:rsidRPr="000F1B0E" w:rsidRDefault="00FE6005" w:rsidP="00913988">
            <w:pPr>
              <w:jc w:val="both"/>
            </w:pPr>
            <w:r w:rsidRPr="000F1B0E">
              <w:t>1/L</w:t>
            </w:r>
          </w:p>
        </w:tc>
      </w:tr>
      <w:tr w:rsidR="00FE6005" w14:paraId="427C16C3" w14:textId="77777777" w:rsidTr="00E22C77">
        <w:trPr>
          <w:gridAfter w:val="1"/>
          <w:wAfter w:w="75" w:type="dxa"/>
          <w:trHeight w:val="139"/>
        </w:trPr>
        <w:tc>
          <w:tcPr>
            <w:tcW w:w="3086" w:type="dxa"/>
            <w:gridSpan w:val="2"/>
            <w:shd w:val="clear" w:color="auto" w:fill="F7CAAC"/>
          </w:tcPr>
          <w:p w14:paraId="59D81A7B" w14:textId="77777777" w:rsidR="00FE6005" w:rsidRPr="000F1B0E" w:rsidRDefault="00FE6005" w:rsidP="00913988">
            <w:pPr>
              <w:jc w:val="both"/>
              <w:rPr>
                <w:b/>
              </w:rPr>
            </w:pPr>
            <w:r w:rsidRPr="000F1B0E">
              <w:rPr>
                <w:b/>
              </w:rPr>
              <w:t>Rozsah studijního předmětu</w:t>
            </w:r>
          </w:p>
        </w:tc>
        <w:tc>
          <w:tcPr>
            <w:tcW w:w="1701" w:type="dxa"/>
            <w:gridSpan w:val="4"/>
          </w:tcPr>
          <w:p w14:paraId="527CBAD2" w14:textId="77777777" w:rsidR="00FE6005" w:rsidRPr="000F1B0E" w:rsidRDefault="00FE6005" w:rsidP="00913988">
            <w:pPr>
              <w:jc w:val="both"/>
            </w:pPr>
            <w:r w:rsidRPr="000F1B0E">
              <w:t>26p + 26c</w:t>
            </w:r>
          </w:p>
        </w:tc>
        <w:tc>
          <w:tcPr>
            <w:tcW w:w="889" w:type="dxa"/>
            <w:gridSpan w:val="2"/>
            <w:shd w:val="clear" w:color="auto" w:fill="F7CAAC"/>
          </w:tcPr>
          <w:p w14:paraId="1617F7D6" w14:textId="77777777" w:rsidR="00FE6005" w:rsidRPr="000F1B0E" w:rsidRDefault="00FE6005" w:rsidP="00913988">
            <w:pPr>
              <w:jc w:val="both"/>
              <w:rPr>
                <w:b/>
              </w:rPr>
            </w:pPr>
            <w:r w:rsidRPr="000F1B0E">
              <w:rPr>
                <w:b/>
              </w:rPr>
              <w:t xml:space="preserve">hod. </w:t>
            </w:r>
          </w:p>
        </w:tc>
        <w:tc>
          <w:tcPr>
            <w:tcW w:w="816" w:type="dxa"/>
            <w:gridSpan w:val="2"/>
          </w:tcPr>
          <w:p w14:paraId="308B95A6" w14:textId="77777777" w:rsidR="00FE6005" w:rsidRPr="000F1B0E" w:rsidRDefault="00FE6005" w:rsidP="00913988">
            <w:pPr>
              <w:jc w:val="both"/>
            </w:pPr>
            <w:r w:rsidRPr="000F1B0E">
              <w:t>52</w:t>
            </w:r>
          </w:p>
        </w:tc>
        <w:tc>
          <w:tcPr>
            <w:tcW w:w="2156" w:type="dxa"/>
            <w:gridSpan w:val="2"/>
            <w:shd w:val="clear" w:color="auto" w:fill="F7CAAC"/>
          </w:tcPr>
          <w:p w14:paraId="75F8D107" w14:textId="77777777" w:rsidR="00FE6005" w:rsidRPr="000F1B0E" w:rsidRDefault="00FE6005" w:rsidP="00913988">
            <w:pPr>
              <w:jc w:val="both"/>
              <w:rPr>
                <w:b/>
              </w:rPr>
            </w:pPr>
            <w:r w:rsidRPr="000F1B0E">
              <w:rPr>
                <w:b/>
              </w:rPr>
              <w:t>kreditů</w:t>
            </w:r>
          </w:p>
        </w:tc>
        <w:tc>
          <w:tcPr>
            <w:tcW w:w="1207" w:type="dxa"/>
            <w:gridSpan w:val="4"/>
          </w:tcPr>
          <w:p w14:paraId="6577DD92" w14:textId="77777777" w:rsidR="00FE6005" w:rsidRPr="000F1B0E" w:rsidRDefault="00FE6005" w:rsidP="00913988">
            <w:pPr>
              <w:jc w:val="both"/>
            </w:pPr>
            <w:r w:rsidRPr="000F1B0E">
              <w:t>5</w:t>
            </w:r>
          </w:p>
        </w:tc>
      </w:tr>
      <w:tr w:rsidR="00FE6005" w14:paraId="03330A19" w14:textId="77777777" w:rsidTr="00E22C77">
        <w:trPr>
          <w:gridAfter w:val="1"/>
          <w:wAfter w:w="75" w:type="dxa"/>
        </w:trPr>
        <w:tc>
          <w:tcPr>
            <w:tcW w:w="3086" w:type="dxa"/>
            <w:gridSpan w:val="2"/>
            <w:shd w:val="clear" w:color="auto" w:fill="F7CAAC"/>
          </w:tcPr>
          <w:p w14:paraId="2D81FFD2" w14:textId="77777777" w:rsidR="00FE6005" w:rsidRPr="000F1B0E" w:rsidRDefault="00FE6005" w:rsidP="00913988">
            <w:pPr>
              <w:jc w:val="both"/>
              <w:rPr>
                <w:b/>
              </w:rPr>
            </w:pPr>
            <w:r w:rsidRPr="000F1B0E">
              <w:rPr>
                <w:b/>
              </w:rPr>
              <w:t>Prerekvizity, korekvizity, ekvivalence</w:t>
            </w:r>
          </w:p>
        </w:tc>
        <w:tc>
          <w:tcPr>
            <w:tcW w:w="6769" w:type="dxa"/>
            <w:gridSpan w:val="14"/>
          </w:tcPr>
          <w:p w14:paraId="6F3FF1FB" w14:textId="77777777" w:rsidR="00FE6005" w:rsidRPr="000F1B0E" w:rsidRDefault="00FE6005" w:rsidP="00913988">
            <w:pPr>
              <w:jc w:val="both"/>
            </w:pPr>
          </w:p>
        </w:tc>
      </w:tr>
      <w:tr w:rsidR="00FE6005" w14:paraId="336B3E6A" w14:textId="77777777" w:rsidTr="00E22C77">
        <w:trPr>
          <w:gridAfter w:val="1"/>
          <w:wAfter w:w="75" w:type="dxa"/>
        </w:trPr>
        <w:tc>
          <w:tcPr>
            <w:tcW w:w="3086" w:type="dxa"/>
            <w:gridSpan w:val="2"/>
            <w:shd w:val="clear" w:color="auto" w:fill="F7CAAC"/>
          </w:tcPr>
          <w:p w14:paraId="58170160" w14:textId="77777777" w:rsidR="00FE6005" w:rsidRPr="000F1B0E" w:rsidRDefault="00FE6005" w:rsidP="00913988">
            <w:pPr>
              <w:jc w:val="both"/>
              <w:rPr>
                <w:b/>
              </w:rPr>
            </w:pPr>
            <w:r w:rsidRPr="000F1B0E">
              <w:rPr>
                <w:b/>
              </w:rPr>
              <w:t>Způsob ověření studijních výsledků</w:t>
            </w:r>
          </w:p>
        </w:tc>
        <w:tc>
          <w:tcPr>
            <w:tcW w:w="3406" w:type="dxa"/>
            <w:gridSpan w:val="8"/>
          </w:tcPr>
          <w:p w14:paraId="059CA4BC" w14:textId="77777777" w:rsidR="00FE6005" w:rsidRPr="000F1B0E" w:rsidRDefault="00FE6005" w:rsidP="00913988">
            <w:pPr>
              <w:jc w:val="both"/>
            </w:pPr>
            <w:r w:rsidRPr="000F1B0E">
              <w:t>zápočet, zkouška</w:t>
            </w:r>
          </w:p>
        </w:tc>
        <w:tc>
          <w:tcPr>
            <w:tcW w:w="2156" w:type="dxa"/>
            <w:gridSpan w:val="2"/>
            <w:shd w:val="clear" w:color="auto" w:fill="F7CAAC"/>
          </w:tcPr>
          <w:p w14:paraId="65687724" w14:textId="77777777" w:rsidR="00FE6005" w:rsidRPr="000F1B0E" w:rsidRDefault="00FE6005" w:rsidP="00913988">
            <w:pPr>
              <w:jc w:val="both"/>
              <w:rPr>
                <w:b/>
              </w:rPr>
            </w:pPr>
            <w:r w:rsidRPr="000F1B0E">
              <w:rPr>
                <w:b/>
              </w:rPr>
              <w:t>Forma výuky</w:t>
            </w:r>
          </w:p>
        </w:tc>
        <w:tc>
          <w:tcPr>
            <w:tcW w:w="1207" w:type="dxa"/>
            <w:gridSpan w:val="4"/>
          </w:tcPr>
          <w:p w14:paraId="73AF9EC7" w14:textId="77777777" w:rsidR="00FE6005" w:rsidRPr="000F1B0E" w:rsidRDefault="00FE6005" w:rsidP="00913988">
            <w:pPr>
              <w:jc w:val="both"/>
            </w:pPr>
            <w:r w:rsidRPr="000F1B0E">
              <w:t>přednáška, cvičení</w:t>
            </w:r>
          </w:p>
        </w:tc>
      </w:tr>
      <w:tr w:rsidR="00FE6005" w14:paraId="3F3EDAED" w14:textId="77777777" w:rsidTr="00E22C77">
        <w:trPr>
          <w:gridAfter w:val="1"/>
          <w:wAfter w:w="75" w:type="dxa"/>
        </w:trPr>
        <w:tc>
          <w:tcPr>
            <w:tcW w:w="3086" w:type="dxa"/>
            <w:gridSpan w:val="2"/>
            <w:shd w:val="clear" w:color="auto" w:fill="F7CAAC"/>
          </w:tcPr>
          <w:p w14:paraId="344647BE" w14:textId="77777777" w:rsidR="00FE6005" w:rsidRPr="000F1B0E" w:rsidRDefault="00FE6005" w:rsidP="00913988">
            <w:pPr>
              <w:jc w:val="both"/>
              <w:rPr>
                <w:b/>
              </w:rPr>
            </w:pPr>
            <w:r w:rsidRPr="000F1B0E">
              <w:rPr>
                <w:b/>
              </w:rPr>
              <w:t>Forma způsobu ověření studijních výsledků a další požadavky na studenta</w:t>
            </w:r>
          </w:p>
        </w:tc>
        <w:tc>
          <w:tcPr>
            <w:tcW w:w="6769" w:type="dxa"/>
            <w:gridSpan w:val="14"/>
            <w:tcBorders>
              <w:bottom w:val="nil"/>
            </w:tcBorders>
          </w:tcPr>
          <w:p w14:paraId="073B18B2" w14:textId="77777777" w:rsidR="00FE6005" w:rsidRPr="000F1B0E" w:rsidRDefault="00FE6005" w:rsidP="00913988">
            <w:pPr>
              <w:jc w:val="both"/>
            </w:pPr>
            <w:r w:rsidRPr="000F1B0E">
              <w:t>Způsob zakončení předmětu – zápočet, zkouška</w:t>
            </w:r>
          </w:p>
          <w:p w14:paraId="012F21E2" w14:textId="77777777" w:rsidR="00FE6005" w:rsidRPr="000F1B0E" w:rsidRDefault="00FE6005" w:rsidP="0032227F">
            <w:pPr>
              <w:jc w:val="both"/>
            </w:pPr>
            <w:r w:rsidRPr="000F1B0E">
              <w:t>Požadavky na zápočet:</w:t>
            </w:r>
            <w:r w:rsidR="0032227F">
              <w:t xml:space="preserve"> </w:t>
            </w:r>
            <w:r w:rsidRPr="000F1B0E">
              <w:t>2 zápočtové písemky musí být splněny nad 60</w:t>
            </w:r>
            <w:r w:rsidR="004F51C3">
              <w:t xml:space="preserve"> </w:t>
            </w:r>
            <w:r w:rsidRPr="000F1B0E">
              <w:rPr>
                <w:lang w:val="en-GB"/>
              </w:rPr>
              <w:t>%</w:t>
            </w:r>
            <w:r w:rsidR="0032227F">
              <w:rPr>
                <w:lang w:val="en-GB"/>
              </w:rPr>
              <w:t xml:space="preserve">; </w:t>
            </w:r>
            <w:r w:rsidR="004F51C3">
              <w:rPr>
                <w:lang w:val="en-GB"/>
              </w:rPr>
              <w:t xml:space="preserve">                        </w:t>
            </w:r>
            <w:r w:rsidR="009322C2">
              <w:t>80% aktivní účast na cvičeníc</w:t>
            </w:r>
            <w:r w:rsidRPr="000F1B0E">
              <w:t>h.</w:t>
            </w:r>
          </w:p>
          <w:p w14:paraId="08339DF1" w14:textId="77777777" w:rsidR="00FE6005" w:rsidRPr="000F1B0E" w:rsidRDefault="00FE6005" w:rsidP="001E7204">
            <w:pPr>
              <w:jc w:val="both"/>
            </w:pPr>
            <w:r w:rsidRPr="000F1B0E">
              <w:t>Požadavky na zkoušku: písemný test, 2 části (příklady + teorie) s maximálním možným počtem dosažitelných bodů 35, kde musí být každá část alespoň na 50</w:t>
            </w:r>
            <w:r w:rsidR="004F51C3">
              <w:t xml:space="preserve"> </w:t>
            </w:r>
            <w:r w:rsidRPr="000F1B0E">
              <w:t>%.</w:t>
            </w:r>
          </w:p>
        </w:tc>
      </w:tr>
      <w:tr w:rsidR="00FE6005" w14:paraId="60641A2B" w14:textId="77777777" w:rsidTr="00E22C77">
        <w:trPr>
          <w:gridAfter w:val="1"/>
          <w:wAfter w:w="75" w:type="dxa"/>
          <w:trHeight w:val="60"/>
        </w:trPr>
        <w:tc>
          <w:tcPr>
            <w:tcW w:w="9855" w:type="dxa"/>
            <w:gridSpan w:val="16"/>
            <w:tcBorders>
              <w:top w:val="nil"/>
            </w:tcBorders>
          </w:tcPr>
          <w:p w14:paraId="69619A2A" w14:textId="77777777" w:rsidR="00FE6005" w:rsidRPr="0032227F" w:rsidRDefault="00FE6005" w:rsidP="00913988">
            <w:pPr>
              <w:jc w:val="both"/>
              <w:rPr>
                <w:sz w:val="16"/>
              </w:rPr>
            </w:pPr>
          </w:p>
        </w:tc>
      </w:tr>
      <w:tr w:rsidR="00FE6005" w14:paraId="27010F8E" w14:textId="77777777" w:rsidTr="00E22C77">
        <w:trPr>
          <w:gridAfter w:val="1"/>
          <w:wAfter w:w="75" w:type="dxa"/>
          <w:trHeight w:val="197"/>
        </w:trPr>
        <w:tc>
          <w:tcPr>
            <w:tcW w:w="3086" w:type="dxa"/>
            <w:gridSpan w:val="2"/>
            <w:tcBorders>
              <w:top w:val="nil"/>
            </w:tcBorders>
            <w:shd w:val="clear" w:color="auto" w:fill="F7CAAC"/>
          </w:tcPr>
          <w:p w14:paraId="7B4CC673" w14:textId="77777777" w:rsidR="00FE6005" w:rsidRPr="000F1B0E" w:rsidRDefault="00FE6005" w:rsidP="00913988">
            <w:pPr>
              <w:jc w:val="both"/>
              <w:rPr>
                <w:b/>
              </w:rPr>
            </w:pPr>
            <w:r w:rsidRPr="000F1B0E">
              <w:rPr>
                <w:b/>
              </w:rPr>
              <w:t>Garant předmětu</w:t>
            </w:r>
          </w:p>
        </w:tc>
        <w:tc>
          <w:tcPr>
            <w:tcW w:w="6769" w:type="dxa"/>
            <w:gridSpan w:val="14"/>
            <w:tcBorders>
              <w:top w:val="nil"/>
            </w:tcBorders>
          </w:tcPr>
          <w:p w14:paraId="4B661A05" w14:textId="655D34EA" w:rsidR="00FE6005" w:rsidRPr="000F1B0E" w:rsidRDefault="00FE6005" w:rsidP="00D575D8">
            <w:pPr>
              <w:jc w:val="both"/>
            </w:pPr>
            <w:r w:rsidRPr="000F1B0E">
              <w:t xml:space="preserve">Ing. </w:t>
            </w:r>
            <w:r w:rsidR="00D575D8">
              <w:t>Ján Dvorský</w:t>
            </w:r>
            <w:r w:rsidRPr="000F1B0E">
              <w:t>, PhD.</w:t>
            </w:r>
          </w:p>
        </w:tc>
      </w:tr>
      <w:tr w:rsidR="00FE6005" w14:paraId="11460081" w14:textId="77777777" w:rsidTr="00E22C77">
        <w:trPr>
          <w:gridAfter w:val="1"/>
          <w:wAfter w:w="75" w:type="dxa"/>
          <w:trHeight w:val="243"/>
        </w:trPr>
        <w:tc>
          <w:tcPr>
            <w:tcW w:w="3086" w:type="dxa"/>
            <w:gridSpan w:val="2"/>
            <w:tcBorders>
              <w:top w:val="nil"/>
            </w:tcBorders>
            <w:shd w:val="clear" w:color="auto" w:fill="F7CAAC"/>
          </w:tcPr>
          <w:p w14:paraId="6EBE76FA" w14:textId="77777777" w:rsidR="00FE6005" w:rsidRPr="000F1B0E" w:rsidRDefault="00FE6005" w:rsidP="00913988">
            <w:pPr>
              <w:jc w:val="both"/>
              <w:rPr>
                <w:b/>
              </w:rPr>
            </w:pPr>
            <w:r w:rsidRPr="000F1B0E">
              <w:rPr>
                <w:b/>
              </w:rPr>
              <w:t>Zapojení garanta do výuky předmětu</w:t>
            </w:r>
          </w:p>
        </w:tc>
        <w:tc>
          <w:tcPr>
            <w:tcW w:w="6769" w:type="dxa"/>
            <w:gridSpan w:val="14"/>
            <w:tcBorders>
              <w:top w:val="nil"/>
            </w:tcBorders>
          </w:tcPr>
          <w:p w14:paraId="1BE73E19" w14:textId="77777777" w:rsidR="00FE6005" w:rsidRPr="000F1B0E" w:rsidRDefault="002D1C6C" w:rsidP="009322C2">
            <w:pPr>
              <w:jc w:val="both"/>
            </w:pPr>
            <w:r w:rsidRPr="008433D4">
              <w:t>Garant se podílí na přednáškách v rozsahu</w:t>
            </w:r>
            <w:r>
              <w:t xml:space="preserve"> 10</w:t>
            </w:r>
            <w:r w:rsidRPr="008433D4">
              <w:t>0</w:t>
            </w:r>
            <w:r w:rsidR="004F51C3">
              <w:t xml:space="preserve"> </w:t>
            </w:r>
            <w:r w:rsidRPr="008433D4">
              <w:t xml:space="preserve">%, dále stanovuje koncepci </w:t>
            </w:r>
            <w:r w:rsidR="009322C2">
              <w:t>cvičení</w:t>
            </w:r>
            <w:r w:rsidRPr="008433D4">
              <w:t xml:space="preserve"> a dohlíží na jejich jednotné vedení.</w:t>
            </w:r>
          </w:p>
        </w:tc>
      </w:tr>
      <w:tr w:rsidR="00FE6005" w14:paraId="463103E3" w14:textId="77777777" w:rsidTr="00E22C77">
        <w:trPr>
          <w:gridAfter w:val="1"/>
          <w:wAfter w:w="75" w:type="dxa"/>
        </w:trPr>
        <w:tc>
          <w:tcPr>
            <w:tcW w:w="3086" w:type="dxa"/>
            <w:gridSpan w:val="2"/>
            <w:shd w:val="clear" w:color="auto" w:fill="F7CAAC"/>
          </w:tcPr>
          <w:p w14:paraId="458E09EA" w14:textId="77777777" w:rsidR="00FE6005" w:rsidRPr="000F1B0E" w:rsidRDefault="00FE6005" w:rsidP="00913988">
            <w:pPr>
              <w:jc w:val="both"/>
              <w:rPr>
                <w:b/>
              </w:rPr>
            </w:pPr>
            <w:r w:rsidRPr="000F1B0E">
              <w:rPr>
                <w:b/>
              </w:rPr>
              <w:t>Vyučující</w:t>
            </w:r>
          </w:p>
        </w:tc>
        <w:tc>
          <w:tcPr>
            <w:tcW w:w="6769" w:type="dxa"/>
            <w:gridSpan w:val="14"/>
            <w:tcBorders>
              <w:bottom w:val="nil"/>
            </w:tcBorders>
          </w:tcPr>
          <w:p w14:paraId="751F208F" w14:textId="4C7B2EA1" w:rsidR="00FE6005" w:rsidRPr="000F1B0E" w:rsidRDefault="00FE6005" w:rsidP="00D575D8">
            <w:pPr>
              <w:jc w:val="both"/>
            </w:pPr>
            <w:r w:rsidRPr="000F1B0E">
              <w:t xml:space="preserve">Ing. </w:t>
            </w:r>
            <w:r w:rsidR="00D575D8">
              <w:t>Ján Dvorský</w:t>
            </w:r>
            <w:r w:rsidRPr="000F1B0E">
              <w:t>, PhD.</w:t>
            </w:r>
            <w:r w:rsidR="00E22C77">
              <w:t xml:space="preserve"> – přednášky (10</w:t>
            </w:r>
            <w:r w:rsidR="0032227F">
              <w:t>0</w:t>
            </w:r>
            <w:r w:rsidR="00E22C77">
              <w:t>%)</w:t>
            </w:r>
          </w:p>
        </w:tc>
      </w:tr>
      <w:tr w:rsidR="00FE6005" w14:paraId="783B8936" w14:textId="77777777" w:rsidTr="00E22C77">
        <w:trPr>
          <w:gridAfter w:val="1"/>
          <w:wAfter w:w="75" w:type="dxa"/>
          <w:trHeight w:val="60"/>
        </w:trPr>
        <w:tc>
          <w:tcPr>
            <w:tcW w:w="9855" w:type="dxa"/>
            <w:gridSpan w:val="16"/>
            <w:tcBorders>
              <w:top w:val="nil"/>
            </w:tcBorders>
          </w:tcPr>
          <w:p w14:paraId="616EF1B5" w14:textId="77777777" w:rsidR="00FE6005" w:rsidRPr="0032227F" w:rsidRDefault="00FE6005" w:rsidP="00913988">
            <w:pPr>
              <w:jc w:val="both"/>
              <w:rPr>
                <w:sz w:val="16"/>
              </w:rPr>
            </w:pPr>
          </w:p>
        </w:tc>
      </w:tr>
      <w:tr w:rsidR="00FE6005" w14:paraId="3337738A" w14:textId="77777777" w:rsidTr="00E22C77">
        <w:trPr>
          <w:gridAfter w:val="1"/>
          <w:wAfter w:w="75" w:type="dxa"/>
        </w:trPr>
        <w:tc>
          <w:tcPr>
            <w:tcW w:w="3086" w:type="dxa"/>
            <w:gridSpan w:val="2"/>
            <w:shd w:val="clear" w:color="auto" w:fill="F7CAAC"/>
          </w:tcPr>
          <w:p w14:paraId="1F0BE25E" w14:textId="77777777" w:rsidR="00FE6005" w:rsidRPr="000F1B0E" w:rsidRDefault="00FE6005" w:rsidP="00913988">
            <w:pPr>
              <w:jc w:val="both"/>
              <w:rPr>
                <w:b/>
              </w:rPr>
            </w:pPr>
            <w:r w:rsidRPr="000F1B0E">
              <w:rPr>
                <w:b/>
              </w:rPr>
              <w:t>Stručná anotace předmětu</w:t>
            </w:r>
          </w:p>
        </w:tc>
        <w:tc>
          <w:tcPr>
            <w:tcW w:w="6769" w:type="dxa"/>
            <w:gridSpan w:val="14"/>
            <w:tcBorders>
              <w:bottom w:val="nil"/>
            </w:tcBorders>
          </w:tcPr>
          <w:p w14:paraId="25F7EC78" w14:textId="77777777" w:rsidR="00FE6005" w:rsidRPr="000F1B0E" w:rsidRDefault="00FE6005" w:rsidP="00913988">
            <w:pPr>
              <w:jc w:val="both"/>
            </w:pPr>
          </w:p>
        </w:tc>
      </w:tr>
      <w:tr w:rsidR="00FE6005" w14:paraId="30A5DD6A" w14:textId="77777777" w:rsidTr="00E22C77">
        <w:trPr>
          <w:gridAfter w:val="1"/>
          <w:wAfter w:w="75" w:type="dxa"/>
          <w:trHeight w:val="3938"/>
        </w:trPr>
        <w:tc>
          <w:tcPr>
            <w:tcW w:w="9855" w:type="dxa"/>
            <w:gridSpan w:val="16"/>
            <w:tcBorders>
              <w:top w:val="nil"/>
              <w:bottom w:val="single" w:sz="12" w:space="0" w:color="auto"/>
            </w:tcBorders>
          </w:tcPr>
          <w:p w14:paraId="71583498" w14:textId="77777777" w:rsidR="00FE6005" w:rsidRPr="000F1B0E" w:rsidRDefault="00FE6005" w:rsidP="00913988">
            <w:pPr>
              <w:pStyle w:val="paragraph"/>
              <w:spacing w:before="0" w:beforeAutospacing="0" w:after="0" w:afterAutospacing="0"/>
              <w:jc w:val="both"/>
              <w:textAlignment w:val="baseline"/>
              <w:rPr>
                <w:sz w:val="20"/>
                <w:szCs w:val="20"/>
                <w:lang w:val="cs-CZ"/>
              </w:rPr>
            </w:pPr>
            <w:r w:rsidRPr="000F1B0E">
              <w:rPr>
                <w:rStyle w:val="normaltextrun"/>
                <w:sz w:val="20"/>
                <w:szCs w:val="20"/>
                <w:lang w:val="cs-CZ"/>
              </w:rPr>
              <w:t xml:space="preserve">Předmět seznamuje studenta se základy popisné a matematické statistiky s aplikacemi v různých průmyslových odvětvích. Tento předmět tvoří základ pro studium navazujících kurzů ve vyšších ročnících pro předměty zabývajícími se praktickou analýzou dat, rozhodovacími procesy a ekonomickou statistikou. Cílem předmětu je vypěstovat v posluchačích cit pro správnou interpretaci výsledků statistických analýz a správně zvolit statistický test na základě dat, stanovených hypotéz a ověřených předpokladech pro jeho použití. Studenti se budou učit aplikovat získané vědomosti na praktických příkladech z mnoha praktických odvětví. </w:t>
            </w:r>
            <w:r w:rsidRPr="000F1B0E">
              <w:rPr>
                <w:rStyle w:val="eop"/>
                <w:rFonts w:eastAsiaTheme="minorEastAsia"/>
                <w:sz w:val="20"/>
                <w:szCs w:val="20"/>
              </w:rPr>
              <w:t xml:space="preserve"> </w:t>
            </w:r>
          </w:p>
          <w:p w14:paraId="5FE6A5A6" w14:textId="77777777" w:rsidR="00FE6005" w:rsidRPr="000F1B0E" w:rsidRDefault="00FE6005" w:rsidP="00913988">
            <w:pPr>
              <w:pStyle w:val="paragraph"/>
              <w:spacing w:before="0" w:beforeAutospacing="0" w:after="0" w:afterAutospacing="0"/>
              <w:jc w:val="both"/>
              <w:textAlignment w:val="baseline"/>
              <w:rPr>
                <w:sz w:val="20"/>
                <w:szCs w:val="20"/>
              </w:rPr>
            </w:pPr>
            <w:r w:rsidRPr="000F1B0E">
              <w:rPr>
                <w:rStyle w:val="normaltextrun"/>
                <w:sz w:val="20"/>
                <w:szCs w:val="20"/>
                <w:lang w:val="cs-CZ"/>
              </w:rPr>
              <w:t>Obsah</w:t>
            </w:r>
            <w:r w:rsidRPr="000F1B0E">
              <w:rPr>
                <w:rStyle w:val="eop"/>
                <w:rFonts w:eastAsiaTheme="minorEastAsia"/>
                <w:sz w:val="20"/>
                <w:szCs w:val="20"/>
              </w:rPr>
              <w:t xml:space="preserve"> </w:t>
            </w:r>
          </w:p>
          <w:p w14:paraId="2E6DCA04" w14:textId="77777777" w:rsidR="00FE6005" w:rsidRPr="000F1B0E" w:rsidRDefault="00FE6005" w:rsidP="001C2699">
            <w:pPr>
              <w:pStyle w:val="paragraph"/>
              <w:numPr>
                <w:ilvl w:val="0"/>
                <w:numId w:val="8"/>
              </w:numPr>
              <w:spacing w:before="0" w:beforeAutospacing="0" w:after="0" w:afterAutospacing="0"/>
              <w:ind w:left="247" w:hanging="247"/>
              <w:jc w:val="both"/>
              <w:textAlignment w:val="baseline"/>
              <w:rPr>
                <w:sz w:val="20"/>
                <w:szCs w:val="20"/>
                <w:lang w:val="cs-CZ"/>
              </w:rPr>
            </w:pPr>
            <w:r w:rsidRPr="000F1B0E">
              <w:rPr>
                <w:rStyle w:val="normaltextrun"/>
                <w:sz w:val="20"/>
                <w:szCs w:val="20"/>
                <w:lang w:val="cs-CZ"/>
              </w:rPr>
              <w:t>Teoretický úvod</w:t>
            </w:r>
            <w:r w:rsidRPr="000F1B0E">
              <w:rPr>
                <w:rStyle w:val="eop"/>
                <w:rFonts w:eastAsiaTheme="minorEastAsia"/>
                <w:sz w:val="20"/>
                <w:szCs w:val="20"/>
              </w:rPr>
              <w:t>, softwarové možnosti statistického zpracování dat</w:t>
            </w:r>
          </w:p>
          <w:p w14:paraId="44EBC6D5" w14:textId="77777777" w:rsidR="00FE6005" w:rsidRPr="000F1B0E" w:rsidRDefault="00FE6005" w:rsidP="001C2699">
            <w:pPr>
              <w:pStyle w:val="paragraph"/>
              <w:numPr>
                <w:ilvl w:val="0"/>
                <w:numId w:val="8"/>
              </w:numPr>
              <w:spacing w:before="0" w:beforeAutospacing="0" w:after="0" w:afterAutospacing="0"/>
              <w:ind w:left="247" w:hanging="247"/>
              <w:jc w:val="both"/>
              <w:textAlignment w:val="baseline"/>
              <w:rPr>
                <w:sz w:val="20"/>
                <w:szCs w:val="20"/>
                <w:lang w:val="cs-CZ"/>
              </w:rPr>
            </w:pPr>
            <w:r w:rsidRPr="000F1B0E">
              <w:rPr>
                <w:rStyle w:val="normaltextrun"/>
                <w:sz w:val="20"/>
                <w:szCs w:val="20"/>
                <w:lang w:val="cs-CZ"/>
              </w:rPr>
              <w:t>Základní pojmy popisné statistiky</w:t>
            </w:r>
            <w:r w:rsidRPr="000F1B0E">
              <w:rPr>
                <w:rStyle w:val="eop"/>
                <w:rFonts w:eastAsiaTheme="minorEastAsia"/>
                <w:sz w:val="20"/>
                <w:szCs w:val="20"/>
              </w:rPr>
              <w:t>, interpretace charakteristik polohy a variability</w:t>
            </w:r>
          </w:p>
          <w:p w14:paraId="2437A8E1" w14:textId="77777777" w:rsidR="00FE6005" w:rsidRPr="000F1B0E" w:rsidRDefault="00FE6005" w:rsidP="001C2699">
            <w:pPr>
              <w:pStyle w:val="paragraph"/>
              <w:numPr>
                <w:ilvl w:val="0"/>
                <w:numId w:val="8"/>
              </w:numPr>
              <w:spacing w:before="0" w:beforeAutospacing="0" w:after="0" w:afterAutospacing="0"/>
              <w:ind w:left="247" w:hanging="247"/>
              <w:jc w:val="both"/>
              <w:textAlignment w:val="baseline"/>
              <w:rPr>
                <w:sz w:val="20"/>
                <w:szCs w:val="20"/>
                <w:lang w:val="cs-CZ"/>
              </w:rPr>
            </w:pPr>
            <w:r w:rsidRPr="000F1B0E">
              <w:rPr>
                <w:rStyle w:val="normaltextrun"/>
                <w:sz w:val="20"/>
                <w:szCs w:val="20"/>
                <w:lang w:val="cs-CZ"/>
              </w:rPr>
              <w:t xml:space="preserve">Aplikace popisné statistiky v průmyslové praxi – </w:t>
            </w:r>
            <w:r w:rsidRPr="000F1B0E">
              <w:rPr>
                <w:rStyle w:val="spellingerror"/>
                <w:rFonts w:eastAsiaTheme="minorEastAsia"/>
                <w:sz w:val="20"/>
                <w:szCs w:val="20"/>
                <w:lang w:val="cs-CZ"/>
              </w:rPr>
              <w:t xml:space="preserve">Číselná </w:t>
            </w:r>
            <w:r w:rsidRPr="000F1B0E">
              <w:rPr>
                <w:rStyle w:val="normaltextrun"/>
                <w:sz w:val="20"/>
                <w:szCs w:val="20"/>
                <w:lang w:val="cs-CZ"/>
              </w:rPr>
              <w:t xml:space="preserve">a </w:t>
            </w:r>
            <w:r w:rsidRPr="000F1B0E">
              <w:rPr>
                <w:rStyle w:val="spellingerror"/>
                <w:rFonts w:eastAsiaTheme="minorEastAsia"/>
                <w:sz w:val="20"/>
                <w:szCs w:val="20"/>
                <w:lang w:val="cs-CZ"/>
              </w:rPr>
              <w:t>grafická</w:t>
            </w:r>
            <w:r w:rsidRPr="000F1B0E">
              <w:rPr>
                <w:rStyle w:val="normaltextrun"/>
                <w:sz w:val="20"/>
                <w:szCs w:val="20"/>
                <w:lang w:val="cs-CZ"/>
              </w:rPr>
              <w:t xml:space="preserve"> interpretace </w:t>
            </w:r>
            <w:r w:rsidRPr="000F1B0E">
              <w:rPr>
                <w:rStyle w:val="spellingerror"/>
                <w:rFonts w:eastAsiaTheme="minorEastAsia"/>
                <w:sz w:val="20"/>
                <w:szCs w:val="20"/>
                <w:lang w:val="cs-CZ"/>
              </w:rPr>
              <w:t>datových</w:t>
            </w:r>
            <w:r w:rsidRPr="000F1B0E">
              <w:rPr>
                <w:rStyle w:val="normaltextrun"/>
                <w:sz w:val="20"/>
                <w:szCs w:val="20"/>
                <w:lang w:val="cs-CZ"/>
              </w:rPr>
              <w:t xml:space="preserve"> souborů</w:t>
            </w:r>
            <w:r w:rsidRPr="000F1B0E">
              <w:rPr>
                <w:rStyle w:val="eop"/>
                <w:rFonts w:eastAsiaTheme="minorEastAsia"/>
                <w:sz w:val="20"/>
                <w:szCs w:val="20"/>
              </w:rPr>
              <w:t xml:space="preserve"> </w:t>
            </w:r>
          </w:p>
          <w:p w14:paraId="06568EDE" w14:textId="77777777" w:rsidR="00FE6005" w:rsidRPr="000F1B0E" w:rsidRDefault="00FE6005" w:rsidP="001C2699">
            <w:pPr>
              <w:pStyle w:val="paragraph"/>
              <w:numPr>
                <w:ilvl w:val="0"/>
                <w:numId w:val="8"/>
              </w:numPr>
              <w:spacing w:before="0" w:beforeAutospacing="0" w:after="0" w:afterAutospacing="0"/>
              <w:ind w:left="247" w:hanging="247"/>
              <w:jc w:val="both"/>
              <w:textAlignment w:val="baseline"/>
              <w:rPr>
                <w:sz w:val="20"/>
                <w:szCs w:val="20"/>
                <w:lang w:val="cs-CZ"/>
              </w:rPr>
            </w:pPr>
            <w:r w:rsidRPr="000F1B0E">
              <w:rPr>
                <w:rStyle w:val="normaltextrun"/>
                <w:sz w:val="20"/>
                <w:szCs w:val="20"/>
                <w:lang w:val="cs-CZ"/>
              </w:rPr>
              <w:t xml:space="preserve">Náhodná veličina </w:t>
            </w:r>
            <w:r w:rsidRPr="000F1B0E">
              <w:rPr>
                <w:rStyle w:val="normaltextrun"/>
                <w:sz w:val="20"/>
                <w:szCs w:val="20"/>
                <w:lang w:val="cs-CZ"/>
              </w:rPr>
              <w:softHyphen/>
              <w:t xml:space="preserve"> </w:t>
            </w:r>
            <w:r w:rsidRPr="000F1B0E">
              <w:rPr>
                <w:rStyle w:val="spellingerror"/>
                <w:rFonts w:eastAsiaTheme="minorEastAsia"/>
                <w:sz w:val="20"/>
                <w:szCs w:val="20"/>
                <w:lang w:val="cs-CZ"/>
              </w:rPr>
              <w:t>proč</w:t>
            </w:r>
            <w:r w:rsidRPr="000F1B0E">
              <w:rPr>
                <w:rStyle w:val="normaltextrun"/>
                <w:sz w:val="20"/>
                <w:szCs w:val="20"/>
                <w:lang w:val="cs-CZ"/>
              </w:rPr>
              <w:t xml:space="preserve"> ji </w:t>
            </w:r>
            <w:r w:rsidRPr="000F1B0E">
              <w:rPr>
                <w:rStyle w:val="spellingerror"/>
                <w:rFonts w:eastAsiaTheme="minorEastAsia"/>
                <w:sz w:val="20"/>
                <w:szCs w:val="20"/>
                <w:lang w:val="cs-CZ"/>
              </w:rPr>
              <w:t>zavádíme</w:t>
            </w:r>
            <w:r w:rsidRPr="000F1B0E">
              <w:rPr>
                <w:rStyle w:val="normaltextrun"/>
                <w:sz w:val="20"/>
                <w:szCs w:val="20"/>
                <w:lang w:val="cs-CZ"/>
              </w:rPr>
              <w:t xml:space="preserve"> a </w:t>
            </w:r>
            <w:r w:rsidRPr="000F1B0E">
              <w:rPr>
                <w:rStyle w:val="spellingerror"/>
                <w:rFonts w:eastAsiaTheme="minorEastAsia"/>
                <w:sz w:val="20"/>
                <w:szCs w:val="20"/>
                <w:lang w:val="cs-CZ"/>
              </w:rPr>
              <w:t>proč</w:t>
            </w:r>
            <w:r w:rsidRPr="000F1B0E">
              <w:rPr>
                <w:rStyle w:val="normaltextrun"/>
                <w:sz w:val="20"/>
                <w:szCs w:val="20"/>
                <w:lang w:val="cs-CZ"/>
              </w:rPr>
              <w:t xml:space="preserve"> je tento pojem tak </w:t>
            </w:r>
            <w:r w:rsidRPr="000F1B0E">
              <w:rPr>
                <w:rStyle w:val="spellingerror"/>
                <w:rFonts w:eastAsiaTheme="minorEastAsia"/>
                <w:sz w:val="20"/>
                <w:szCs w:val="20"/>
                <w:lang w:val="cs-CZ"/>
              </w:rPr>
              <w:t>důležitý</w:t>
            </w:r>
            <w:r w:rsidRPr="000F1B0E">
              <w:rPr>
                <w:rStyle w:val="normaltextrun"/>
                <w:sz w:val="20"/>
                <w:szCs w:val="20"/>
                <w:lang w:val="cs-CZ"/>
              </w:rPr>
              <w:t xml:space="preserve"> v </w:t>
            </w:r>
            <w:r w:rsidRPr="000F1B0E">
              <w:rPr>
                <w:rStyle w:val="spellingerror"/>
                <w:rFonts w:eastAsiaTheme="minorEastAsia"/>
                <w:sz w:val="20"/>
                <w:szCs w:val="20"/>
                <w:lang w:val="cs-CZ"/>
              </w:rPr>
              <w:t>matematické</w:t>
            </w:r>
            <w:r w:rsidRPr="000F1B0E">
              <w:rPr>
                <w:rStyle w:val="normaltextrun"/>
                <w:sz w:val="20"/>
                <w:szCs w:val="20"/>
                <w:lang w:val="cs-CZ"/>
              </w:rPr>
              <w:t xml:space="preserve"> statistice</w:t>
            </w:r>
            <w:r w:rsidRPr="000F1B0E">
              <w:rPr>
                <w:rStyle w:val="eop"/>
                <w:rFonts w:eastAsiaTheme="minorEastAsia"/>
                <w:sz w:val="20"/>
                <w:szCs w:val="20"/>
              </w:rPr>
              <w:t xml:space="preserve"> </w:t>
            </w:r>
          </w:p>
          <w:p w14:paraId="41B386EE" w14:textId="77777777" w:rsidR="00FE6005" w:rsidRPr="000F1B0E" w:rsidRDefault="00FE6005" w:rsidP="001C2699">
            <w:pPr>
              <w:pStyle w:val="paragraph"/>
              <w:numPr>
                <w:ilvl w:val="0"/>
                <w:numId w:val="8"/>
              </w:numPr>
              <w:spacing w:before="0" w:beforeAutospacing="0" w:after="0" w:afterAutospacing="0"/>
              <w:ind w:left="247" w:hanging="247"/>
              <w:jc w:val="both"/>
              <w:textAlignment w:val="baseline"/>
              <w:rPr>
                <w:sz w:val="20"/>
                <w:szCs w:val="20"/>
                <w:lang w:val="cs-CZ"/>
              </w:rPr>
            </w:pPr>
            <w:r w:rsidRPr="000F1B0E">
              <w:rPr>
                <w:rStyle w:val="normaltextrun"/>
                <w:sz w:val="20"/>
                <w:szCs w:val="20"/>
                <w:lang w:val="cs-CZ"/>
              </w:rPr>
              <w:t xml:space="preserve">Aplikace </w:t>
            </w:r>
            <w:r w:rsidRPr="000F1B0E">
              <w:rPr>
                <w:rStyle w:val="spellingerror"/>
                <w:rFonts w:eastAsiaTheme="minorEastAsia"/>
                <w:sz w:val="20"/>
                <w:szCs w:val="20"/>
                <w:lang w:val="cs-CZ"/>
              </w:rPr>
              <w:t>normálního</w:t>
            </w:r>
            <w:r w:rsidRPr="000F1B0E">
              <w:rPr>
                <w:rStyle w:val="normaltextrun"/>
                <w:sz w:val="20"/>
                <w:szCs w:val="20"/>
                <w:lang w:val="cs-CZ"/>
              </w:rPr>
              <w:t xml:space="preserve"> </w:t>
            </w:r>
            <w:r w:rsidRPr="000F1B0E">
              <w:rPr>
                <w:rStyle w:val="spellingerror"/>
                <w:rFonts w:eastAsiaTheme="minorEastAsia"/>
                <w:sz w:val="20"/>
                <w:szCs w:val="20"/>
                <w:lang w:val="cs-CZ"/>
              </w:rPr>
              <w:t>rozdělení</w:t>
            </w:r>
            <w:r w:rsidRPr="000F1B0E">
              <w:rPr>
                <w:rStyle w:val="normaltextrun"/>
                <w:sz w:val="20"/>
                <w:szCs w:val="20"/>
                <w:lang w:val="cs-CZ"/>
              </w:rPr>
              <w:t xml:space="preserve"> </w:t>
            </w:r>
            <w:r w:rsidRPr="000F1B0E">
              <w:rPr>
                <w:rStyle w:val="spellingerror"/>
                <w:rFonts w:eastAsiaTheme="minorEastAsia"/>
                <w:sz w:val="20"/>
                <w:szCs w:val="20"/>
                <w:lang w:val="cs-CZ"/>
              </w:rPr>
              <w:t>náhodné</w:t>
            </w:r>
            <w:r w:rsidRPr="000F1B0E">
              <w:rPr>
                <w:rStyle w:val="normaltextrun"/>
                <w:sz w:val="20"/>
                <w:szCs w:val="20"/>
                <w:lang w:val="cs-CZ"/>
              </w:rPr>
              <w:t xml:space="preserve"> </w:t>
            </w:r>
            <w:r w:rsidRPr="000F1B0E">
              <w:rPr>
                <w:rStyle w:val="spellingerror"/>
                <w:rFonts w:eastAsiaTheme="minorEastAsia"/>
                <w:sz w:val="20"/>
                <w:szCs w:val="20"/>
                <w:lang w:val="cs-CZ"/>
              </w:rPr>
              <w:t>veličiny</w:t>
            </w:r>
            <w:r w:rsidRPr="000F1B0E">
              <w:rPr>
                <w:rStyle w:val="normaltextrun"/>
                <w:sz w:val="20"/>
                <w:szCs w:val="20"/>
                <w:lang w:val="cs-CZ"/>
              </w:rPr>
              <w:t xml:space="preserve"> ve </w:t>
            </w:r>
            <w:r w:rsidRPr="000F1B0E">
              <w:rPr>
                <w:rStyle w:val="spellingerror"/>
                <w:rFonts w:eastAsiaTheme="minorEastAsia"/>
                <w:sz w:val="20"/>
                <w:szCs w:val="20"/>
                <w:lang w:val="cs-CZ"/>
              </w:rPr>
              <w:t>statistickém</w:t>
            </w:r>
            <w:r w:rsidRPr="000F1B0E">
              <w:rPr>
                <w:rStyle w:val="normaltextrun"/>
                <w:sz w:val="20"/>
                <w:szCs w:val="20"/>
                <w:lang w:val="cs-CZ"/>
              </w:rPr>
              <w:t xml:space="preserve"> </w:t>
            </w:r>
            <w:r w:rsidRPr="000F1B0E">
              <w:rPr>
                <w:rStyle w:val="spellingerror"/>
                <w:rFonts w:eastAsiaTheme="minorEastAsia"/>
                <w:sz w:val="20"/>
                <w:szCs w:val="20"/>
                <w:lang w:val="cs-CZ"/>
              </w:rPr>
              <w:t>řízení</w:t>
            </w:r>
            <w:r w:rsidRPr="000F1B0E">
              <w:rPr>
                <w:rStyle w:val="normaltextrun"/>
                <w:sz w:val="20"/>
                <w:szCs w:val="20"/>
                <w:lang w:val="cs-CZ"/>
              </w:rPr>
              <w:t xml:space="preserve"> kvality</w:t>
            </w:r>
            <w:r w:rsidRPr="000F1B0E">
              <w:rPr>
                <w:rStyle w:val="eop"/>
                <w:rFonts w:eastAsiaTheme="minorEastAsia"/>
                <w:sz w:val="20"/>
                <w:szCs w:val="20"/>
              </w:rPr>
              <w:t xml:space="preserve"> </w:t>
            </w:r>
          </w:p>
          <w:p w14:paraId="1F4C3FB7" w14:textId="77777777" w:rsidR="00FE6005" w:rsidRPr="000F1B0E" w:rsidRDefault="00FE6005" w:rsidP="001C2699">
            <w:pPr>
              <w:pStyle w:val="paragraph"/>
              <w:numPr>
                <w:ilvl w:val="0"/>
                <w:numId w:val="8"/>
              </w:numPr>
              <w:spacing w:before="0" w:beforeAutospacing="0" w:after="0" w:afterAutospacing="0"/>
              <w:ind w:left="247" w:hanging="247"/>
              <w:jc w:val="both"/>
              <w:textAlignment w:val="baseline"/>
              <w:rPr>
                <w:sz w:val="20"/>
                <w:szCs w:val="20"/>
                <w:lang w:val="cs-CZ"/>
              </w:rPr>
            </w:pPr>
            <w:r w:rsidRPr="000F1B0E">
              <w:rPr>
                <w:rStyle w:val="normaltextrun"/>
                <w:sz w:val="20"/>
                <w:szCs w:val="20"/>
                <w:lang w:val="cs-CZ"/>
              </w:rPr>
              <w:t xml:space="preserve">Základní pojmy </w:t>
            </w:r>
            <w:r w:rsidRPr="000F1B0E">
              <w:rPr>
                <w:rStyle w:val="spellingerror"/>
                <w:rFonts w:eastAsiaTheme="minorEastAsia"/>
                <w:sz w:val="20"/>
                <w:szCs w:val="20"/>
                <w:lang w:val="cs-CZ"/>
              </w:rPr>
              <w:t>matematické</w:t>
            </w:r>
            <w:r w:rsidRPr="000F1B0E">
              <w:rPr>
                <w:rStyle w:val="normaltextrun"/>
                <w:sz w:val="20"/>
                <w:szCs w:val="20"/>
                <w:lang w:val="cs-CZ"/>
              </w:rPr>
              <w:t xml:space="preserve"> statistiky </w:t>
            </w:r>
            <w:r w:rsidRPr="000F1B0E">
              <w:rPr>
                <w:rStyle w:val="normaltextrun"/>
                <w:sz w:val="20"/>
                <w:szCs w:val="20"/>
                <w:lang w:val="cs-CZ"/>
              </w:rPr>
              <w:softHyphen/>
              <w:t xml:space="preserve"> role </w:t>
            </w:r>
            <w:r w:rsidRPr="000F1B0E">
              <w:rPr>
                <w:rStyle w:val="spellingerror"/>
                <w:rFonts w:eastAsiaTheme="minorEastAsia"/>
                <w:sz w:val="20"/>
                <w:szCs w:val="20"/>
                <w:lang w:val="cs-CZ"/>
              </w:rPr>
              <w:t>náhodného</w:t>
            </w:r>
            <w:r w:rsidRPr="000F1B0E">
              <w:rPr>
                <w:rStyle w:val="normaltextrun"/>
                <w:sz w:val="20"/>
                <w:szCs w:val="20"/>
                <w:lang w:val="cs-CZ"/>
              </w:rPr>
              <w:t xml:space="preserve"> výběru v oblasti </w:t>
            </w:r>
            <w:r w:rsidRPr="000F1B0E">
              <w:rPr>
                <w:rStyle w:val="spellingerror"/>
                <w:rFonts w:eastAsiaTheme="minorEastAsia"/>
                <w:sz w:val="20"/>
                <w:szCs w:val="20"/>
                <w:lang w:val="cs-CZ"/>
              </w:rPr>
              <w:t>matematické</w:t>
            </w:r>
            <w:r w:rsidRPr="000F1B0E">
              <w:rPr>
                <w:rStyle w:val="normaltextrun"/>
                <w:sz w:val="20"/>
                <w:szCs w:val="20"/>
                <w:lang w:val="cs-CZ"/>
              </w:rPr>
              <w:t xml:space="preserve"> statistiky</w:t>
            </w:r>
            <w:r w:rsidRPr="000F1B0E">
              <w:rPr>
                <w:rStyle w:val="eop"/>
                <w:rFonts w:eastAsiaTheme="minorEastAsia"/>
                <w:sz w:val="20"/>
                <w:szCs w:val="20"/>
              </w:rPr>
              <w:t xml:space="preserve"> </w:t>
            </w:r>
          </w:p>
          <w:p w14:paraId="4B350E7F" w14:textId="77777777" w:rsidR="00FE6005" w:rsidRPr="000F1B0E" w:rsidRDefault="00FE6005" w:rsidP="001C2699">
            <w:pPr>
              <w:pStyle w:val="paragraph"/>
              <w:numPr>
                <w:ilvl w:val="0"/>
                <w:numId w:val="8"/>
              </w:numPr>
              <w:spacing w:before="0" w:beforeAutospacing="0" w:after="0" w:afterAutospacing="0"/>
              <w:ind w:left="247" w:hanging="247"/>
              <w:jc w:val="both"/>
              <w:textAlignment w:val="baseline"/>
              <w:rPr>
                <w:sz w:val="20"/>
                <w:szCs w:val="20"/>
                <w:lang w:val="cs-CZ"/>
              </w:rPr>
            </w:pPr>
            <w:r w:rsidRPr="000F1B0E">
              <w:rPr>
                <w:rStyle w:val="normaltextrun"/>
                <w:sz w:val="20"/>
                <w:szCs w:val="20"/>
                <w:lang w:val="cs-CZ"/>
              </w:rPr>
              <w:t xml:space="preserve">Bodové a intervalové odhady parametrů </w:t>
            </w:r>
            <w:r w:rsidRPr="000F1B0E">
              <w:rPr>
                <w:rStyle w:val="normaltextrun"/>
                <w:sz w:val="20"/>
                <w:szCs w:val="20"/>
                <w:lang w:val="cs-CZ"/>
              </w:rPr>
              <w:softHyphen/>
              <w:t xml:space="preserve"> jejich </w:t>
            </w:r>
            <w:r w:rsidRPr="000F1B0E">
              <w:rPr>
                <w:rStyle w:val="spellingerror"/>
                <w:rFonts w:eastAsiaTheme="minorEastAsia"/>
                <w:sz w:val="20"/>
                <w:szCs w:val="20"/>
                <w:lang w:val="cs-CZ"/>
              </w:rPr>
              <w:t>praktické</w:t>
            </w:r>
            <w:r w:rsidRPr="000F1B0E">
              <w:rPr>
                <w:rStyle w:val="normaltextrun"/>
                <w:sz w:val="20"/>
                <w:szCs w:val="20"/>
                <w:lang w:val="cs-CZ"/>
              </w:rPr>
              <w:t xml:space="preserve"> </w:t>
            </w:r>
            <w:r w:rsidRPr="000F1B0E">
              <w:rPr>
                <w:rStyle w:val="spellingerror"/>
                <w:rFonts w:eastAsiaTheme="minorEastAsia"/>
                <w:sz w:val="20"/>
                <w:szCs w:val="20"/>
                <w:lang w:val="cs-CZ"/>
              </w:rPr>
              <w:t>použití</w:t>
            </w:r>
            <w:r w:rsidRPr="000F1B0E">
              <w:rPr>
                <w:rStyle w:val="eop"/>
                <w:rFonts w:eastAsiaTheme="minorEastAsia"/>
                <w:sz w:val="20"/>
                <w:szCs w:val="20"/>
              </w:rPr>
              <w:t xml:space="preserve"> </w:t>
            </w:r>
          </w:p>
          <w:p w14:paraId="4D79EEC2" w14:textId="77777777" w:rsidR="00FE6005" w:rsidRPr="000F1B0E" w:rsidRDefault="00FE6005" w:rsidP="001C2699">
            <w:pPr>
              <w:pStyle w:val="paragraph"/>
              <w:numPr>
                <w:ilvl w:val="0"/>
                <w:numId w:val="8"/>
              </w:numPr>
              <w:spacing w:before="0" w:beforeAutospacing="0" w:after="0" w:afterAutospacing="0"/>
              <w:ind w:left="247" w:hanging="247"/>
              <w:jc w:val="both"/>
              <w:textAlignment w:val="baseline"/>
              <w:rPr>
                <w:rStyle w:val="eop"/>
                <w:sz w:val="20"/>
                <w:szCs w:val="20"/>
              </w:rPr>
            </w:pPr>
            <w:r w:rsidRPr="000F1B0E">
              <w:rPr>
                <w:rStyle w:val="normaltextrun"/>
                <w:sz w:val="20"/>
                <w:szCs w:val="20"/>
                <w:lang w:val="cs-CZ"/>
              </w:rPr>
              <w:t>Princip testování statistických hypotéz z hlediska výzkumu a praxe</w:t>
            </w:r>
          </w:p>
          <w:p w14:paraId="59C97366" w14:textId="77777777" w:rsidR="00FE6005" w:rsidRPr="000F1B0E" w:rsidRDefault="00FE6005" w:rsidP="001C2699">
            <w:pPr>
              <w:pStyle w:val="paragraph"/>
              <w:numPr>
                <w:ilvl w:val="0"/>
                <w:numId w:val="8"/>
              </w:numPr>
              <w:spacing w:before="0" w:beforeAutospacing="0" w:after="0" w:afterAutospacing="0"/>
              <w:ind w:left="247" w:hanging="247"/>
              <w:jc w:val="both"/>
              <w:textAlignment w:val="baseline"/>
              <w:rPr>
                <w:sz w:val="20"/>
                <w:szCs w:val="20"/>
              </w:rPr>
            </w:pPr>
            <w:r w:rsidRPr="000F1B0E">
              <w:rPr>
                <w:rStyle w:val="eop"/>
                <w:rFonts w:eastAsiaTheme="minorEastAsia"/>
                <w:sz w:val="20"/>
                <w:szCs w:val="20"/>
              </w:rPr>
              <w:t>Ověřování předpokladů pro použití parametrických testů</w:t>
            </w:r>
          </w:p>
          <w:p w14:paraId="205CF19D" w14:textId="77777777" w:rsidR="00FE6005" w:rsidRPr="000F1B0E" w:rsidRDefault="00FE6005" w:rsidP="001C2699">
            <w:pPr>
              <w:pStyle w:val="paragraph"/>
              <w:numPr>
                <w:ilvl w:val="0"/>
                <w:numId w:val="8"/>
              </w:numPr>
              <w:spacing w:before="0" w:beforeAutospacing="0" w:after="0" w:afterAutospacing="0"/>
              <w:ind w:left="247" w:hanging="247"/>
              <w:jc w:val="both"/>
              <w:textAlignment w:val="baseline"/>
              <w:rPr>
                <w:rStyle w:val="normaltextrun"/>
                <w:sz w:val="20"/>
                <w:szCs w:val="20"/>
                <w:lang w:val="cs-CZ"/>
              </w:rPr>
            </w:pPr>
            <w:r w:rsidRPr="000F1B0E">
              <w:rPr>
                <w:rStyle w:val="normaltextrun"/>
                <w:sz w:val="20"/>
                <w:szCs w:val="20"/>
                <w:lang w:val="cs-CZ"/>
              </w:rPr>
              <w:t>Parametrické testy o průměru, rozptylu a relativní četnosti</w:t>
            </w:r>
          </w:p>
          <w:p w14:paraId="28ADDA8B" w14:textId="77777777" w:rsidR="00FE6005" w:rsidRPr="000F1B0E" w:rsidRDefault="00FE6005" w:rsidP="001C2699">
            <w:pPr>
              <w:pStyle w:val="paragraph"/>
              <w:numPr>
                <w:ilvl w:val="0"/>
                <w:numId w:val="8"/>
              </w:numPr>
              <w:spacing w:before="0" w:beforeAutospacing="0" w:after="0" w:afterAutospacing="0"/>
              <w:ind w:left="247" w:hanging="247"/>
              <w:jc w:val="both"/>
              <w:textAlignment w:val="baseline"/>
              <w:rPr>
                <w:sz w:val="20"/>
                <w:szCs w:val="20"/>
                <w:lang w:val="cs-CZ"/>
              </w:rPr>
            </w:pPr>
            <w:r w:rsidRPr="000F1B0E">
              <w:rPr>
                <w:rStyle w:val="normaltextrun"/>
                <w:sz w:val="20"/>
                <w:szCs w:val="20"/>
                <w:lang w:val="cs-CZ"/>
              </w:rPr>
              <w:t xml:space="preserve">Statistická analýza dat – </w:t>
            </w:r>
            <w:r w:rsidRPr="000F1B0E">
              <w:rPr>
                <w:rStyle w:val="spellingerror"/>
                <w:rFonts w:eastAsiaTheme="minorEastAsia"/>
                <w:sz w:val="20"/>
                <w:szCs w:val="20"/>
                <w:lang w:val="cs-CZ"/>
              </w:rPr>
              <w:t>praktické</w:t>
            </w:r>
            <w:r w:rsidRPr="000F1B0E">
              <w:rPr>
                <w:rStyle w:val="normaltextrun"/>
                <w:sz w:val="20"/>
                <w:szCs w:val="20"/>
                <w:lang w:val="cs-CZ"/>
              </w:rPr>
              <w:t xml:space="preserve"> </w:t>
            </w:r>
            <w:r w:rsidRPr="000F1B0E">
              <w:rPr>
                <w:rStyle w:val="spellingerror"/>
                <w:rFonts w:eastAsiaTheme="minorEastAsia"/>
                <w:sz w:val="20"/>
                <w:szCs w:val="20"/>
                <w:lang w:val="cs-CZ"/>
              </w:rPr>
              <w:t>ukázky</w:t>
            </w:r>
            <w:r w:rsidRPr="000F1B0E">
              <w:rPr>
                <w:rStyle w:val="normaltextrun"/>
                <w:sz w:val="20"/>
                <w:szCs w:val="20"/>
                <w:lang w:val="cs-CZ"/>
              </w:rPr>
              <w:t xml:space="preserve"> aplikaci </w:t>
            </w:r>
            <w:r w:rsidRPr="000F1B0E">
              <w:rPr>
                <w:rStyle w:val="spellingerror"/>
                <w:rFonts w:eastAsiaTheme="minorEastAsia"/>
                <w:sz w:val="20"/>
                <w:szCs w:val="20"/>
                <w:lang w:val="cs-CZ"/>
              </w:rPr>
              <w:t>statistické</w:t>
            </w:r>
            <w:r w:rsidRPr="000F1B0E">
              <w:rPr>
                <w:rStyle w:val="normaltextrun"/>
                <w:sz w:val="20"/>
                <w:szCs w:val="20"/>
                <w:lang w:val="cs-CZ"/>
              </w:rPr>
              <w:t xml:space="preserve"> inference</w:t>
            </w:r>
          </w:p>
        </w:tc>
      </w:tr>
      <w:tr w:rsidR="00FE6005" w14:paraId="4EEF955F" w14:textId="77777777" w:rsidTr="00E22C77">
        <w:trPr>
          <w:gridAfter w:val="1"/>
          <w:wAfter w:w="75" w:type="dxa"/>
          <w:trHeight w:val="265"/>
        </w:trPr>
        <w:tc>
          <w:tcPr>
            <w:tcW w:w="3653" w:type="dxa"/>
            <w:gridSpan w:val="4"/>
            <w:tcBorders>
              <w:top w:val="nil"/>
            </w:tcBorders>
            <w:shd w:val="clear" w:color="auto" w:fill="F7CAAC"/>
          </w:tcPr>
          <w:p w14:paraId="662BF9F5" w14:textId="77777777" w:rsidR="00FE6005" w:rsidRPr="000F1B0E" w:rsidRDefault="00FE6005" w:rsidP="00913988">
            <w:pPr>
              <w:jc w:val="both"/>
            </w:pPr>
            <w:r w:rsidRPr="000F1B0E">
              <w:rPr>
                <w:b/>
              </w:rPr>
              <w:t>Studijní literatura a studijní pomůcky</w:t>
            </w:r>
          </w:p>
        </w:tc>
        <w:tc>
          <w:tcPr>
            <w:tcW w:w="6202" w:type="dxa"/>
            <w:gridSpan w:val="12"/>
            <w:tcBorders>
              <w:top w:val="nil"/>
              <w:bottom w:val="nil"/>
            </w:tcBorders>
          </w:tcPr>
          <w:p w14:paraId="40210CA9" w14:textId="77777777" w:rsidR="00FE6005" w:rsidRPr="000F1B0E" w:rsidRDefault="00FE6005" w:rsidP="00913988">
            <w:pPr>
              <w:jc w:val="both"/>
            </w:pPr>
          </w:p>
        </w:tc>
      </w:tr>
      <w:tr w:rsidR="00FE6005" w14:paraId="5A06F67F" w14:textId="77777777" w:rsidTr="00E22C77">
        <w:trPr>
          <w:gridAfter w:val="1"/>
          <w:wAfter w:w="75" w:type="dxa"/>
          <w:trHeight w:val="1497"/>
        </w:trPr>
        <w:tc>
          <w:tcPr>
            <w:tcW w:w="9855" w:type="dxa"/>
            <w:gridSpan w:val="16"/>
            <w:tcBorders>
              <w:top w:val="nil"/>
            </w:tcBorders>
          </w:tcPr>
          <w:p w14:paraId="58423F84" w14:textId="77777777" w:rsidR="00E22C77" w:rsidRPr="005B1512" w:rsidRDefault="00E22C77" w:rsidP="00E22C77">
            <w:pPr>
              <w:jc w:val="both"/>
              <w:rPr>
                <w:b/>
              </w:rPr>
            </w:pPr>
            <w:r w:rsidRPr="005B1512">
              <w:rPr>
                <w:b/>
              </w:rPr>
              <w:t>Povinná literatura</w:t>
            </w:r>
          </w:p>
          <w:p w14:paraId="008B9B46" w14:textId="77777777" w:rsidR="00E22C77" w:rsidRDefault="00E22C77" w:rsidP="00E22C77">
            <w:pPr>
              <w:jc w:val="both"/>
              <w:rPr>
                <w:rStyle w:val="normaltextrun"/>
                <w:lang w:eastAsia="en-US"/>
              </w:rPr>
            </w:pPr>
            <w:r>
              <w:rPr>
                <w:rStyle w:val="normaltextrun"/>
                <w:lang w:eastAsia="en-US"/>
              </w:rPr>
              <w:t>FELLER</w:t>
            </w:r>
            <w:r w:rsidRPr="00A928D4">
              <w:rPr>
                <w:rStyle w:val="normaltextrun"/>
                <w:lang w:eastAsia="en-US"/>
              </w:rPr>
              <w:t xml:space="preserve">, W. </w:t>
            </w:r>
            <w:r w:rsidRPr="00A928D4">
              <w:rPr>
                <w:rStyle w:val="normaltextrun"/>
                <w:i/>
                <w:lang w:eastAsia="en-US"/>
              </w:rPr>
              <w:t>An Introduction to Probability Theory and Its Applications</w:t>
            </w:r>
            <w:r w:rsidRPr="00A928D4">
              <w:rPr>
                <w:rStyle w:val="normaltextrun"/>
                <w:lang w:eastAsia="en-US"/>
              </w:rPr>
              <w:t>, Volume II. New York: Wiley</w:t>
            </w:r>
            <w:r w:rsidRPr="00C103F5">
              <w:rPr>
                <w:rStyle w:val="normaltextrun"/>
                <w:lang w:eastAsia="en-US"/>
              </w:rPr>
              <w:t>.</w:t>
            </w:r>
            <w:r>
              <w:rPr>
                <w:rStyle w:val="normaltextrun"/>
                <w:lang w:eastAsia="en-US"/>
              </w:rPr>
              <w:t xml:space="preserve"> 1971</w:t>
            </w:r>
          </w:p>
          <w:p w14:paraId="06D08AA0" w14:textId="77777777" w:rsidR="00E22C77" w:rsidRDefault="00E22C77" w:rsidP="00E22C77">
            <w:pPr>
              <w:jc w:val="both"/>
            </w:pPr>
            <w:r>
              <w:t>FREUND</w:t>
            </w:r>
            <w:r w:rsidRPr="00A928D4">
              <w:t>, J. E.</w:t>
            </w:r>
            <w:r>
              <w:t>,</w:t>
            </w:r>
            <w:r w:rsidRPr="00A928D4">
              <w:t xml:space="preserve"> </w:t>
            </w:r>
            <w:r>
              <w:t>WALPOLE</w:t>
            </w:r>
            <w:r w:rsidRPr="00A928D4">
              <w:t xml:space="preserve">, R. E. </w:t>
            </w:r>
            <w:r w:rsidRPr="00A928D4">
              <w:rPr>
                <w:i/>
              </w:rPr>
              <w:t>Mathematical Statistics</w:t>
            </w:r>
            <w:r w:rsidRPr="00A928D4">
              <w:t>. Englewood Cliffs: Prantice-Hall</w:t>
            </w:r>
            <w:r>
              <w:t>, 1987, 608 p. ISBN 0135621178</w:t>
            </w:r>
          </w:p>
          <w:p w14:paraId="692FE46A" w14:textId="77777777" w:rsidR="005774C6" w:rsidRPr="00C103F5" w:rsidRDefault="005774C6" w:rsidP="005774C6">
            <w:pPr>
              <w:jc w:val="both"/>
              <w:rPr>
                <w:rStyle w:val="normaltextrun"/>
                <w:lang w:eastAsia="en-US"/>
              </w:rPr>
            </w:pPr>
            <w:r w:rsidRPr="00C103F5">
              <w:rPr>
                <w:rStyle w:val="normaltextrun"/>
                <w:lang w:eastAsia="en-US"/>
              </w:rPr>
              <w:t xml:space="preserve">KUHN, M., JOHNSON, K. </w:t>
            </w:r>
            <w:r w:rsidRPr="00C103F5">
              <w:rPr>
                <w:rStyle w:val="normaltextrun"/>
                <w:i/>
                <w:lang w:eastAsia="en-US"/>
              </w:rPr>
              <w:t>Applied predictive modeling.</w:t>
            </w:r>
            <w:r w:rsidRPr="00C103F5">
              <w:rPr>
                <w:rStyle w:val="normaltextrun"/>
                <w:lang w:eastAsia="en-US"/>
              </w:rPr>
              <w:t xml:space="preserve"> New York: Springer, 2013, 600 p. ISBN 978-1-4614-6848-6.</w:t>
            </w:r>
          </w:p>
          <w:p w14:paraId="0962C677" w14:textId="77777777" w:rsidR="00E22C77" w:rsidRDefault="00E22C77" w:rsidP="00E22C77">
            <w:pPr>
              <w:jc w:val="both"/>
            </w:pPr>
            <w:r>
              <w:t xml:space="preserve">PESTMAN, W. R. </w:t>
            </w:r>
            <w:r w:rsidRPr="00A928D4">
              <w:rPr>
                <w:i/>
              </w:rPr>
              <w:t>Mathematical Statistics: An Introduction</w:t>
            </w:r>
            <w:r>
              <w:t xml:space="preserve"> New York: Walter de Gruyter. 1998</w:t>
            </w:r>
          </w:p>
          <w:p w14:paraId="2D6473E6" w14:textId="77777777" w:rsidR="00E22C77" w:rsidRPr="00C103F5" w:rsidRDefault="00E22C77" w:rsidP="00E22C77">
            <w:pPr>
              <w:jc w:val="both"/>
              <w:rPr>
                <w:rFonts w:ascii="Arial" w:hAnsi="Arial" w:cs="Arial"/>
                <w:color w:val="333333"/>
                <w:shd w:val="clear" w:color="auto" w:fill="FFFFFF"/>
              </w:rPr>
            </w:pPr>
            <w:r w:rsidRPr="00C103F5">
              <w:rPr>
                <w:rStyle w:val="normaltextrun"/>
                <w:lang w:eastAsia="en-US"/>
              </w:rPr>
              <w:t xml:space="preserve">ROSS, S. M. </w:t>
            </w:r>
            <w:r w:rsidRPr="00C103F5">
              <w:rPr>
                <w:rStyle w:val="normaltextrun"/>
                <w:i/>
                <w:lang w:eastAsia="en-US"/>
              </w:rPr>
              <w:t>Introductory Statistics</w:t>
            </w:r>
            <w:r w:rsidRPr="00C103F5">
              <w:rPr>
                <w:rStyle w:val="normaltextrun"/>
                <w:lang w:eastAsia="en-US"/>
              </w:rPr>
              <w:t xml:space="preserve">. 3rd ed. Academic Press, 2010. 842 p. ISBN </w:t>
            </w:r>
            <w:r w:rsidRPr="00C103F5">
              <w:rPr>
                <w:shd w:val="clear" w:color="auto" w:fill="FFFFFF"/>
              </w:rPr>
              <w:t>0123743885</w:t>
            </w:r>
            <w:r>
              <w:rPr>
                <w:shd w:val="clear" w:color="auto" w:fill="FFFFFF"/>
              </w:rPr>
              <w:t>.</w:t>
            </w:r>
          </w:p>
          <w:p w14:paraId="1813DF17" w14:textId="77777777" w:rsidR="00E22C77" w:rsidRPr="005B1512" w:rsidRDefault="00E22C77" w:rsidP="00E22C77">
            <w:pPr>
              <w:jc w:val="both"/>
              <w:rPr>
                <w:rStyle w:val="normaltextrun"/>
                <w:b/>
                <w:sz w:val="22"/>
                <w:szCs w:val="22"/>
                <w:lang w:eastAsia="en-US"/>
              </w:rPr>
            </w:pPr>
            <w:r w:rsidRPr="005B1512">
              <w:rPr>
                <w:b/>
              </w:rPr>
              <w:t>Doporučená literatura</w:t>
            </w:r>
            <w:r>
              <w:rPr>
                <w:b/>
              </w:rPr>
              <w:t xml:space="preserve"> </w:t>
            </w:r>
          </w:p>
          <w:p w14:paraId="4D623589" w14:textId="77777777" w:rsidR="00E22C77" w:rsidRPr="00C103F5" w:rsidRDefault="00E22C77" w:rsidP="00E22C77">
            <w:pPr>
              <w:jc w:val="both"/>
              <w:rPr>
                <w:rStyle w:val="normaltextrun"/>
                <w:lang w:eastAsia="en-US"/>
              </w:rPr>
            </w:pPr>
            <w:r w:rsidRPr="00C103F5">
              <w:rPr>
                <w:rStyle w:val="normaltextrun"/>
                <w:lang w:eastAsia="en-US"/>
              </w:rPr>
              <w:t xml:space="preserve">JAMES, G., WITTEN, D., HASTIE, T., TIBSHIRANI, R. </w:t>
            </w:r>
            <w:r w:rsidRPr="00C103F5">
              <w:rPr>
                <w:rStyle w:val="normaltextrun"/>
                <w:i/>
                <w:lang w:eastAsia="en-US"/>
              </w:rPr>
              <w:t xml:space="preserve">An introduction to statistical learning: with applications in R. </w:t>
            </w:r>
            <w:r w:rsidRPr="00C103F5">
              <w:rPr>
                <w:rStyle w:val="normaltextrun"/>
                <w:lang w:eastAsia="en-US"/>
              </w:rPr>
              <w:t>New York: Springer, 2013, 426 p. ISBN 978-1-4614-7137-0.</w:t>
            </w:r>
          </w:p>
          <w:p w14:paraId="678FCC56" w14:textId="77777777" w:rsidR="005774C6" w:rsidRDefault="005774C6" w:rsidP="00E22C77">
            <w:pPr>
              <w:jc w:val="both"/>
              <w:rPr>
                <w:rStyle w:val="normaltextrun"/>
                <w:lang w:eastAsia="en-US"/>
              </w:rPr>
            </w:pPr>
            <w:r w:rsidRPr="00C103F5">
              <w:rPr>
                <w:rStyle w:val="normaltextrun"/>
                <w:lang w:eastAsia="en-US"/>
              </w:rPr>
              <w:t xml:space="preserve">MONTGOMERY, D. C. </w:t>
            </w:r>
            <w:r w:rsidRPr="00C103F5">
              <w:rPr>
                <w:rStyle w:val="normaltextrun"/>
                <w:i/>
                <w:lang w:eastAsia="en-US"/>
              </w:rPr>
              <w:t>Introduction to Statistical Quality Control</w:t>
            </w:r>
            <w:r w:rsidRPr="00C103F5">
              <w:rPr>
                <w:rStyle w:val="normaltextrun"/>
                <w:lang w:eastAsia="en-US"/>
              </w:rPr>
              <w:t>. vyd. 6. USA: John Wiley &amp; Sons, Inc, 2009. 734 p. ISBN 978-0470169926</w:t>
            </w:r>
            <w:r>
              <w:rPr>
                <w:rStyle w:val="normaltextrun"/>
                <w:lang w:eastAsia="en-US"/>
              </w:rPr>
              <w:t>.</w:t>
            </w:r>
          </w:p>
          <w:p w14:paraId="370871EA" w14:textId="3003DD9A" w:rsidR="00FE6005" w:rsidRPr="000F1B0E" w:rsidRDefault="00E22C77" w:rsidP="00E22C77">
            <w:pPr>
              <w:jc w:val="both"/>
              <w:rPr>
                <w:lang w:eastAsia="en-US"/>
              </w:rPr>
            </w:pPr>
            <w:r w:rsidRPr="00C103F5">
              <w:rPr>
                <w:rStyle w:val="normaltextrun"/>
                <w:lang w:eastAsia="en-US"/>
              </w:rPr>
              <w:t>PECK, R., OLSEN, CH., DEVORE, J., L</w:t>
            </w:r>
            <w:r w:rsidRPr="00C103F5">
              <w:rPr>
                <w:rStyle w:val="normaltextrun"/>
                <w:i/>
                <w:lang w:eastAsia="en-US"/>
              </w:rPr>
              <w:t>. Introduction to Statistics and Data Analysis, Enhanced Review Edition</w:t>
            </w:r>
            <w:r w:rsidRPr="00C103F5">
              <w:rPr>
                <w:rStyle w:val="normaltextrun"/>
                <w:lang w:eastAsia="en-US"/>
              </w:rPr>
              <w:t xml:space="preserve"> (4th Edition). Duxbury Press</w:t>
            </w:r>
            <w:r w:rsidR="005774C6">
              <w:rPr>
                <w:rStyle w:val="normaltextrun"/>
                <w:lang w:eastAsia="en-US"/>
              </w:rPr>
              <w:t>. 2011, 944 p. ISBN 0840054904.</w:t>
            </w:r>
          </w:p>
        </w:tc>
      </w:tr>
      <w:tr w:rsidR="00FE6005" w14:paraId="113BE939" w14:textId="77777777" w:rsidTr="00E22C77">
        <w:trPr>
          <w:gridAfter w:val="1"/>
          <w:wAfter w:w="75" w:type="dxa"/>
        </w:trPr>
        <w:tc>
          <w:tcPr>
            <w:tcW w:w="9855" w:type="dxa"/>
            <w:gridSpan w:val="16"/>
            <w:tcBorders>
              <w:top w:val="single" w:sz="12" w:space="0" w:color="auto"/>
              <w:left w:val="single" w:sz="2" w:space="0" w:color="auto"/>
              <w:bottom w:val="single" w:sz="2" w:space="0" w:color="auto"/>
              <w:right w:val="single" w:sz="2" w:space="0" w:color="auto"/>
            </w:tcBorders>
            <w:shd w:val="clear" w:color="auto" w:fill="F7CAAC"/>
          </w:tcPr>
          <w:p w14:paraId="582B53D5" w14:textId="77777777" w:rsidR="00FE6005" w:rsidRPr="000F1B0E" w:rsidRDefault="00FE6005" w:rsidP="00913988">
            <w:pPr>
              <w:jc w:val="center"/>
              <w:rPr>
                <w:b/>
              </w:rPr>
            </w:pPr>
            <w:r w:rsidRPr="000F1B0E">
              <w:rPr>
                <w:b/>
              </w:rPr>
              <w:t>Informace ke kombinované nebo distanční formě</w:t>
            </w:r>
          </w:p>
        </w:tc>
      </w:tr>
      <w:tr w:rsidR="00FE6005" w14:paraId="282909A9" w14:textId="77777777" w:rsidTr="00E22C77">
        <w:trPr>
          <w:gridAfter w:val="1"/>
          <w:wAfter w:w="75" w:type="dxa"/>
        </w:trPr>
        <w:tc>
          <w:tcPr>
            <w:tcW w:w="4787" w:type="dxa"/>
            <w:gridSpan w:val="6"/>
            <w:tcBorders>
              <w:top w:val="single" w:sz="2" w:space="0" w:color="auto"/>
            </w:tcBorders>
            <w:shd w:val="clear" w:color="auto" w:fill="F7CAAC"/>
          </w:tcPr>
          <w:p w14:paraId="426EF730" w14:textId="77777777" w:rsidR="00FE6005" w:rsidRPr="000F1B0E" w:rsidRDefault="00FE6005" w:rsidP="00913988">
            <w:pPr>
              <w:jc w:val="both"/>
            </w:pPr>
            <w:r w:rsidRPr="000F1B0E">
              <w:rPr>
                <w:b/>
              </w:rPr>
              <w:t>Rozsah konzultací (soustředění)</w:t>
            </w:r>
          </w:p>
        </w:tc>
        <w:tc>
          <w:tcPr>
            <w:tcW w:w="889" w:type="dxa"/>
            <w:gridSpan w:val="2"/>
            <w:tcBorders>
              <w:top w:val="single" w:sz="2" w:space="0" w:color="auto"/>
            </w:tcBorders>
          </w:tcPr>
          <w:p w14:paraId="360DD138" w14:textId="383C5D83" w:rsidR="00FE6005" w:rsidRPr="000F1B0E" w:rsidRDefault="00FE6005" w:rsidP="00913988">
            <w:pPr>
              <w:jc w:val="both"/>
            </w:pPr>
          </w:p>
        </w:tc>
        <w:tc>
          <w:tcPr>
            <w:tcW w:w="4179" w:type="dxa"/>
            <w:gridSpan w:val="8"/>
            <w:tcBorders>
              <w:top w:val="single" w:sz="2" w:space="0" w:color="auto"/>
            </w:tcBorders>
            <w:shd w:val="clear" w:color="auto" w:fill="F7CAAC"/>
          </w:tcPr>
          <w:p w14:paraId="4B201095" w14:textId="77777777" w:rsidR="00FE6005" w:rsidRPr="000F1B0E" w:rsidRDefault="00FE6005" w:rsidP="00913988">
            <w:pPr>
              <w:jc w:val="both"/>
              <w:rPr>
                <w:b/>
              </w:rPr>
            </w:pPr>
            <w:r w:rsidRPr="000F1B0E">
              <w:rPr>
                <w:b/>
              </w:rPr>
              <w:t xml:space="preserve">hodin </w:t>
            </w:r>
          </w:p>
        </w:tc>
      </w:tr>
      <w:tr w:rsidR="00FE6005" w14:paraId="2874938A" w14:textId="77777777" w:rsidTr="00E22C77">
        <w:trPr>
          <w:gridAfter w:val="1"/>
          <w:wAfter w:w="75" w:type="dxa"/>
        </w:trPr>
        <w:tc>
          <w:tcPr>
            <w:tcW w:w="9855" w:type="dxa"/>
            <w:gridSpan w:val="16"/>
            <w:shd w:val="clear" w:color="auto" w:fill="F7CAAC"/>
          </w:tcPr>
          <w:p w14:paraId="49645097" w14:textId="77777777" w:rsidR="00FE6005" w:rsidRPr="000F1B0E" w:rsidRDefault="00FE6005" w:rsidP="00913988">
            <w:pPr>
              <w:jc w:val="both"/>
              <w:rPr>
                <w:b/>
              </w:rPr>
            </w:pPr>
            <w:r w:rsidRPr="000F1B0E">
              <w:rPr>
                <w:b/>
              </w:rPr>
              <w:t>Informace o způsobu kontaktu s vyučujícím</w:t>
            </w:r>
          </w:p>
        </w:tc>
      </w:tr>
      <w:tr w:rsidR="00FE6005" w14:paraId="6CFDABBA" w14:textId="77777777" w:rsidTr="00E22C77">
        <w:trPr>
          <w:gridAfter w:val="1"/>
          <w:wAfter w:w="75" w:type="dxa"/>
          <w:trHeight w:val="517"/>
        </w:trPr>
        <w:tc>
          <w:tcPr>
            <w:tcW w:w="9855" w:type="dxa"/>
            <w:gridSpan w:val="16"/>
          </w:tcPr>
          <w:p w14:paraId="1B4CD114" w14:textId="77777777" w:rsidR="00FE6005" w:rsidRPr="000F1B0E" w:rsidRDefault="00FE6005" w:rsidP="00913988">
            <w:pPr>
              <w:jc w:val="both"/>
            </w:pPr>
            <w:r w:rsidRPr="000F1B0E">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r w:rsidR="00E22C77" w14:paraId="78AA6DB5" w14:textId="77777777" w:rsidTr="00E22C77">
        <w:trPr>
          <w:gridBefore w:val="1"/>
          <w:wBefore w:w="75" w:type="dxa"/>
        </w:trPr>
        <w:tc>
          <w:tcPr>
            <w:tcW w:w="9855" w:type="dxa"/>
            <w:gridSpan w:val="16"/>
            <w:tcBorders>
              <w:bottom w:val="double" w:sz="4" w:space="0" w:color="auto"/>
            </w:tcBorders>
            <w:shd w:val="clear" w:color="auto" w:fill="BDD6EE"/>
          </w:tcPr>
          <w:p w14:paraId="5AB1F900" w14:textId="77777777" w:rsidR="00E22C77" w:rsidRDefault="00E22C77" w:rsidP="00E22C77">
            <w:pPr>
              <w:jc w:val="both"/>
              <w:rPr>
                <w:b/>
                <w:sz w:val="28"/>
              </w:rPr>
            </w:pPr>
            <w:r>
              <w:lastRenderedPageBreak/>
              <w:br w:type="page"/>
            </w:r>
            <w:r>
              <w:rPr>
                <w:b/>
                <w:sz w:val="28"/>
              </w:rPr>
              <w:t>B-III – Charakteristika studijního předmětu</w:t>
            </w:r>
          </w:p>
        </w:tc>
      </w:tr>
      <w:tr w:rsidR="00E22C77" w14:paraId="1D249115" w14:textId="77777777" w:rsidTr="00E22C77">
        <w:trPr>
          <w:gridBefore w:val="1"/>
          <w:wBefore w:w="75" w:type="dxa"/>
        </w:trPr>
        <w:tc>
          <w:tcPr>
            <w:tcW w:w="3086" w:type="dxa"/>
            <w:gridSpan w:val="2"/>
            <w:tcBorders>
              <w:top w:val="double" w:sz="4" w:space="0" w:color="auto"/>
            </w:tcBorders>
            <w:shd w:val="clear" w:color="auto" w:fill="F7CAAC"/>
          </w:tcPr>
          <w:p w14:paraId="3D3FAA7F" w14:textId="77777777" w:rsidR="00E22C77" w:rsidRDefault="00E22C77" w:rsidP="00E22C77">
            <w:pPr>
              <w:jc w:val="both"/>
              <w:rPr>
                <w:b/>
              </w:rPr>
            </w:pPr>
            <w:r>
              <w:rPr>
                <w:b/>
              </w:rPr>
              <w:t>Název studijního předmětu</w:t>
            </w:r>
          </w:p>
        </w:tc>
        <w:tc>
          <w:tcPr>
            <w:tcW w:w="6769" w:type="dxa"/>
            <w:gridSpan w:val="14"/>
            <w:tcBorders>
              <w:top w:val="double" w:sz="4" w:space="0" w:color="auto"/>
            </w:tcBorders>
          </w:tcPr>
          <w:p w14:paraId="4E7C99C9" w14:textId="77777777" w:rsidR="00E22C77" w:rsidRDefault="00E22C77" w:rsidP="00E22C77">
            <w:pPr>
              <w:jc w:val="both"/>
            </w:pPr>
            <w:r>
              <w:t>Basics of Project Management</w:t>
            </w:r>
          </w:p>
        </w:tc>
      </w:tr>
      <w:tr w:rsidR="00E22C77" w14:paraId="211616A8" w14:textId="77777777" w:rsidTr="00E22C77">
        <w:trPr>
          <w:gridBefore w:val="1"/>
          <w:wBefore w:w="75" w:type="dxa"/>
          <w:trHeight w:val="249"/>
        </w:trPr>
        <w:tc>
          <w:tcPr>
            <w:tcW w:w="3086" w:type="dxa"/>
            <w:gridSpan w:val="2"/>
            <w:shd w:val="clear" w:color="auto" w:fill="F7CAAC"/>
          </w:tcPr>
          <w:p w14:paraId="1EDE9D09" w14:textId="77777777" w:rsidR="00E22C77" w:rsidRDefault="00E22C77" w:rsidP="00E22C77">
            <w:pPr>
              <w:jc w:val="both"/>
              <w:rPr>
                <w:b/>
              </w:rPr>
            </w:pPr>
            <w:r>
              <w:rPr>
                <w:b/>
              </w:rPr>
              <w:t>Typ předmětu</w:t>
            </w:r>
          </w:p>
        </w:tc>
        <w:tc>
          <w:tcPr>
            <w:tcW w:w="3406" w:type="dxa"/>
            <w:gridSpan w:val="8"/>
          </w:tcPr>
          <w:p w14:paraId="5D3B23E8" w14:textId="2E5640E7" w:rsidR="00E22C77" w:rsidRDefault="00E22C77" w:rsidP="00E22C77">
            <w:pPr>
              <w:jc w:val="both"/>
            </w:pPr>
            <w:r>
              <w:t>povinný „P“</w:t>
            </w:r>
          </w:p>
        </w:tc>
        <w:tc>
          <w:tcPr>
            <w:tcW w:w="2695" w:type="dxa"/>
            <w:gridSpan w:val="4"/>
            <w:shd w:val="clear" w:color="auto" w:fill="F7CAAC"/>
          </w:tcPr>
          <w:p w14:paraId="40DD599E" w14:textId="77777777" w:rsidR="00E22C77" w:rsidRDefault="00E22C77" w:rsidP="00E22C77">
            <w:pPr>
              <w:jc w:val="both"/>
            </w:pPr>
            <w:r>
              <w:rPr>
                <w:b/>
              </w:rPr>
              <w:t>doporučený ročník / semestr</w:t>
            </w:r>
          </w:p>
        </w:tc>
        <w:tc>
          <w:tcPr>
            <w:tcW w:w="668" w:type="dxa"/>
            <w:gridSpan w:val="2"/>
          </w:tcPr>
          <w:p w14:paraId="06C3D02E" w14:textId="77777777" w:rsidR="00E22C77" w:rsidRDefault="00E22C77" w:rsidP="00E22C77">
            <w:pPr>
              <w:jc w:val="both"/>
            </w:pPr>
            <w:r>
              <w:t>1/L</w:t>
            </w:r>
          </w:p>
        </w:tc>
      </w:tr>
      <w:tr w:rsidR="00E22C77" w14:paraId="12D43957" w14:textId="77777777" w:rsidTr="00E22C77">
        <w:trPr>
          <w:gridBefore w:val="1"/>
          <w:wBefore w:w="75" w:type="dxa"/>
        </w:trPr>
        <w:tc>
          <w:tcPr>
            <w:tcW w:w="3086" w:type="dxa"/>
            <w:gridSpan w:val="2"/>
            <w:shd w:val="clear" w:color="auto" w:fill="F7CAAC"/>
          </w:tcPr>
          <w:p w14:paraId="676FE95F" w14:textId="77777777" w:rsidR="00E22C77" w:rsidRDefault="00E22C77" w:rsidP="00E22C77">
            <w:pPr>
              <w:jc w:val="both"/>
              <w:rPr>
                <w:b/>
              </w:rPr>
            </w:pPr>
            <w:r>
              <w:rPr>
                <w:b/>
              </w:rPr>
              <w:t>Rozsah studijního předmětu</w:t>
            </w:r>
          </w:p>
        </w:tc>
        <w:tc>
          <w:tcPr>
            <w:tcW w:w="1701" w:type="dxa"/>
            <w:gridSpan w:val="4"/>
          </w:tcPr>
          <w:p w14:paraId="4B58C025" w14:textId="77777777" w:rsidR="00E22C77" w:rsidRDefault="00E22C77" w:rsidP="00E22C77">
            <w:pPr>
              <w:jc w:val="both"/>
            </w:pPr>
            <w:r>
              <w:t xml:space="preserve">26p </w:t>
            </w:r>
          </w:p>
        </w:tc>
        <w:tc>
          <w:tcPr>
            <w:tcW w:w="889" w:type="dxa"/>
            <w:gridSpan w:val="2"/>
            <w:shd w:val="clear" w:color="auto" w:fill="F7CAAC"/>
          </w:tcPr>
          <w:p w14:paraId="26D03518" w14:textId="77777777" w:rsidR="00E22C77" w:rsidRDefault="00E22C77" w:rsidP="00E22C77">
            <w:pPr>
              <w:jc w:val="both"/>
              <w:rPr>
                <w:b/>
              </w:rPr>
            </w:pPr>
            <w:r>
              <w:rPr>
                <w:b/>
              </w:rPr>
              <w:t xml:space="preserve">hod. </w:t>
            </w:r>
          </w:p>
        </w:tc>
        <w:tc>
          <w:tcPr>
            <w:tcW w:w="816" w:type="dxa"/>
            <w:gridSpan w:val="2"/>
          </w:tcPr>
          <w:p w14:paraId="1C91918B" w14:textId="77777777" w:rsidR="00E22C77" w:rsidRDefault="00E22C77" w:rsidP="00E22C77">
            <w:pPr>
              <w:jc w:val="both"/>
            </w:pPr>
            <w:r>
              <w:t>26</w:t>
            </w:r>
          </w:p>
        </w:tc>
        <w:tc>
          <w:tcPr>
            <w:tcW w:w="2156" w:type="dxa"/>
            <w:gridSpan w:val="2"/>
            <w:shd w:val="clear" w:color="auto" w:fill="F7CAAC"/>
          </w:tcPr>
          <w:p w14:paraId="17894156" w14:textId="77777777" w:rsidR="00E22C77" w:rsidRDefault="00E22C77" w:rsidP="00E22C77">
            <w:pPr>
              <w:jc w:val="both"/>
              <w:rPr>
                <w:b/>
              </w:rPr>
            </w:pPr>
            <w:r>
              <w:rPr>
                <w:b/>
              </w:rPr>
              <w:t>kreditů</w:t>
            </w:r>
          </w:p>
        </w:tc>
        <w:tc>
          <w:tcPr>
            <w:tcW w:w="1207" w:type="dxa"/>
            <w:gridSpan w:val="4"/>
          </w:tcPr>
          <w:p w14:paraId="079C50CB" w14:textId="77777777" w:rsidR="00E22C77" w:rsidRDefault="00E22C77" w:rsidP="00E22C77">
            <w:pPr>
              <w:jc w:val="both"/>
            </w:pPr>
            <w:r>
              <w:t>3</w:t>
            </w:r>
          </w:p>
        </w:tc>
      </w:tr>
      <w:tr w:rsidR="00E22C77" w14:paraId="4E6FFB16" w14:textId="77777777" w:rsidTr="00E22C77">
        <w:trPr>
          <w:gridBefore w:val="1"/>
          <w:wBefore w:w="75" w:type="dxa"/>
        </w:trPr>
        <w:tc>
          <w:tcPr>
            <w:tcW w:w="3086" w:type="dxa"/>
            <w:gridSpan w:val="2"/>
            <w:shd w:val="clear" w:color="auto" w:fill="F7CAAC"/>
          </w:tcPr>
          <w:p w14:paraId="72A87DEB" w14:textId="77777777" w:rsidR="00E22C77" w:rsidRDefault="00E22C77" w:rsidP="00E22C77">
            <w:pPr>
              <w:jc w:val="both"/>
              <w:rPr>
                <w:b/>
                <w:sz w:val="22"/>
              </w:rPr>
            </w:pPr>
            <w:r>
              <w:rPr>
                <w:b/>
              </w:rPr>
              <w:t>Prerekvizity, korekvizity, ekvivalence</w:t>
            </w:r>
          </w:p>
        </w:tc>
        <w:tc>
          <w:tcPr>
            <w:tcW w:w="6769" w:type="dxa"/>
            <w:gridSpan w:val="14"/>
          </w:tcPr>
          <w:p w14:paraId="44F38CDE" w14:textId="77777777" w:rsidR="00E22C77" w:rsidRDefault="00E22C77" w:rsidP="00E22C77">
            <w:pPr>
              <w:jc w:val="both"/>
            </w:pPr>
          </w:p>
        </w:tc>
      </w:tr>
      <w:tr w:rsidR="00E22C77" w14:paraId="7822BDFA" w14:textId="77777777" w:rsidTr="00E22C77">
        <w:trPr>
          <w:gridBefore w:val="1"/>
          <w:wBefore w:w="75" w:type="dxa"/>
        </w:trPr>
        <w:tc>
          <w:tcPr>
            <w:tcW w:w="3086" w:type="dxa"/>
            <w:gridSpan w:val="2"/>
            <w:shd w:val="clear" w:color="auto" w:fill="F7CAAC"/>
          </w:tcPr>
          <w:p w14:paraId="39005E0C" w14:textId="77777777" w:rsidR="00E22C77" w:rsidRDefault="00E22C77" w:rsidP="00E22C77">
            <w:pPr>
              <w:jc w:val="both"/>
              <w:rPr>
                <w:b/>
              </w:rPr>
            </w:pPr>
            <w:r>
              <w:rPr>
                <w:b/>
              </w:rPr>
              <w:t>Způsob ověření studijních výsledků</w:t>
            </w:r>
          </w:p>
        </w:tc>
        <w:tc>
          <w:tcPr>
            <w:tcW w:w="3406" w:type="dxa"/>
            <w:gridSpan w:val="8"/>
          </w:tcPr>
          <w:p w14:paraId="5E24D124" w14:textId="77777777" w:rsidR="00E22C77" w:rsidRDefault="00E22C77" w:rsidP="00E22C77">
            <w:pPr>
              <w:jc w:val="both"/>
            </w:pPr>
            <w:r>
              <w:t>klasifikovaný zápočet</w:t>
            </w:r>
          </w:p>
        </w:tc>
        <w:tc>
          <w:tcPr>
            <w:tcW w:w="2156" w:type="dxa"/>
            <w:gridSpan w:val="2"/>
            <w:shd w:val="clear" w:color="auto" w:fill="F7CAAC"/>
          </w:tcPr>
          <w:p w14:paraId="457849AA" w14:textId="77777777" w:rsidR="00E22C77" w:rsidRDefault="00E22C77" w:rsidP="00E22C77">
            <w:pPr>
              <w:jc w:val="both"/>
              <w:rPr>
                <w:b/>
              </w:rPr>
            </w:pPr>
            <w:r>
              <w:rPr>
                <w:b/>
              </w:rPr>
              <w:t>Forma výuky</w:t>
            </w:r>
          </w:p>
        </w:tc>
        <w:tc>
          <w:tcPr>
            <w:tcW w:w="1207" w:type="dxa"/>
            <w:gridSpan w:val="4"/>
          </w:tcPr>
          <w:p w14:paraId="32AED4B4" w14:textId="77777777" w:rsidR="00E22C77" w:rsidRDefault="00E22C77" w:rsidP="00E22C77">
            <w:pPr>
              <w:jc w:val="both"/>
            </w:pPr>
            <w:r>
              <w:t>přednáška</w:t>
            </w:r>
          </w:p>
        </w:tc>
      </w:tr>
      <w:tr w:rsidR="00E22C77" w14:paraId="384BDC60" w14:textId="77777777" w:rsidTr="00E22C77">
        <w:trPr>
          <w:gridBefore w:val="1"/>
          <w:wBefore w:w="75" w:type="dxa"/>
        </w:trPr>
        <w:tc>
          <w:tcPr>
            <w:tcW w:w="3086" w:type="dxa"/>
            <w:gridSpan w:val="2"/>
            <w:shd w:val="clear" w:color="auto" w:fill="F7CAAC"/>
          </w:tcPr>
          <w:p w14:paraId="67DF0FB0" w14:textId="77777777" w:rsidR="00E22C77" w:rsidRDefault="00E22C77" w:rsidP="00E22C77">
            <w:pPr>
              <w:jc w:val="both"/>
              <w:rPr>
                <w:b/>
              </w:rPr>
            </w:pPr>
            <w:r>
              <w:rPr>
                <w:b/>
              </w:rPr>
              <w:t>Forma způsobu ověření studijních výsledků a další požadavky na studenta</w:t>
            </w:r>
          </w:p>
        </w:tc>
        <w:tc>
          <w:tcPr>
            <w:tcW w:w="6769" w:type="dxa"/>
            <w:gridSpan w:val="14"/>
            <w:tcBorders>
              <w:bottom w:val="nil"/>
            </w:tcBorders>
          </w:tcPr>
          <w:p w14:paraId="7369B41E" w14:textId="77777777" w:rsidR="00E22C77" w:rsidRDefault="00E22C77" w:rsidP="00E22C77">
            <w:pPr>
              <w:jc w:val="both"/>
            </w:pPr>
            <w:r>
              <w:t xml:space="preserve">Způsob zakončení předmětu - klasifikovaný zápočet (klz) </w:t>
            </w:r>
          </w:p>
          <w:p w14:paraId="392FD34B" w14:textId="2CB8B6FF" w:rsidR="00E22C77" w:rsidRDefault="00E22C77" w:rsidP="00E22C77">
            <w:pPr>
              <w:jc w:val="both"/>
            </w:pPr>
            <w:r>
              <w:t>Požadavky k</w:t>
            </w:r>
            <w:r w:rsidR="00A15583">
              <w:t>e klasifikovanému</w:t>
            </w:r>
            <w:r>
              <w:t xml:space="preserve"> zápočtu: </w:t>
            </w:r>
          </w:p>
          <w:p w14:paraId="7AC9A967" w14:textId="77777777" w:rsidR="00E22C77" w:rsidRDefault="00E22C77" w:rsidP="00E22C77">
            <w:pPr>
              <w:jc w:val="both"/>
            </w:pPr>
            <w:r>
              <w:t xml:space="preserve">1. realizovat projekt a uplatnit v něm nabyté znalosti </w:t>
            </w:r>
          </w:p>
          <w:p w14:paraId="2574C75C" w14:textId="77777777" w:rsidR="00E22C77" w:rsidRDefault="00E22C77" w:rsidP="00E22C77">
            <w:pPr>
              <w:jc w:val="both"/>
            </w:pPr>
            <w:r>
              <w:t xml:space="preserve">- cíl projektu si studenti volí sami; </w:t>
            </w:r>
          </w:p>
          <w:p w14:paraId="0C10E07A" w14:textId="77777777" w:rsidR="00E22C77" w:rsidRDefault="00E22C77" w:rsidP="00E22C77">
            <w:pPr>
              <w:jc w:val="both"/>
            </w:pPr>
            <w:r>
              <w:t xml:space="preserve">- velikost týmu je možná do 7 osob s ohledem na téma projektu; </w:t>
            </w:r>
          </w:p>
          <w:p w14:paraId="7E8069CE" w14:textId="77777777" w:rsidR="00E22C77" w:rsidRDefault="00E22C77" w:rsidP="00E22C77">
            <w:pPr>
              <w:jc w:val="both"/>
            </w:pPr>
            <w:r>
              <w:t xml:space="preserve">- cíl projektu a složení týmu bude schvalováno vyučujícím </w:t>
            </w:r>
          </w:p>
          <w:p w14:paraId="1F67FA99" w14:textId="77777777" w:rsidR="00E22C77" w:rsidRDefault="00E22C77" w:rsidP="00E22C77">
            <w:pPr>
              <w:jc w:val="both"/>
            </w:pPr>
            <w:r>
              <w:t>2. realizaci projektu doložit prostřednictvím fotodokumentace/videodokumentace dokládající průběh projektu a dokumentů (identifikační listina projektu, logický rámec, analýza cílových stran, WBS, rozpočet, analýza ri</w:t>
            </w:r>
            <w:r w:rsidR="001E7204">
              <w:t xml:space="preserve">zik, časová analýza) do 30. 4. </w:t>
            </w:r>
            <w:r>
              <w:t xml:space="preserve">(viz bližší specifikace v LMS Moodle) </w:t>
            </w:r>
          </w:p>
          <w:p w14:paraId="730595AC" w14:textId="77777777" w:rsidR="00E22C77" w:rsidRDefault="00E22C77" w:rsidP="002D1C6C">
            <w:pPr>
              <w:jc w:val="both"/>
            </w:pPr>
            <w:r>
              <w:t>Student může získat max. 50 bodů, pro klasifikovaný zápočet nutno získat min. 30 bodů (60</w:t>
            </w:r>
            <w:r w:rsidR="004F51C3">
              <w:t xml:space="preserve"> </w:t>
            </w:r>
            <w:r>
              <w:t>%).</w:t>
            </w:r>
          </w:p>
        </w:tc>
      </w:tr>
      <w:tr w:rsidR="00E22C77" w14:paraId="5441F092" w14:textId="77777777" w:rsidTr="00E22C77">
        <w:trPr>
          <w:gridBefore w:val="1"/>
          <w:wBefore w:w="75" w:type="dxa"/>
          <w:trHeight w:val="70"/>
        </w:trPr>
        <w:tc>
          <w:tcPr>
            <w:tcW w:w="9855" w:type="dxa"/>
            <w:gridSpan w:val="16"/>
            <w:tcBorders>
              <w:top w:val="nil"/>
            </w:tcBorders>
          </w:tcPr>
          <w:p w14:paraId="51521023" w14:textId="77777777" w:rsidR="00E22C77" w:rsidRDefault="00E22C77" w:rsidP="00E22C77">
            <w:pPr>
              <w:jc w:val="both"/>
            </w:pPr>
          </w:p>
        </w:tc>
      </w:tr>
      <w:tr w:rsidR="00E22C77" w14:paraId="2F153C12" w14:textId="77777777" w:rsidTr="00E22C77">
        <w:trPr>
          <w:gridBefore w:val="1"/>
          <w:wBefore w:w="75" w:type="dxa"/>
          <w:trHeight w:val="197"/>
        </w:trPr>
        <w:tc>
          <w:tcPr>
            <w:tcW w:w="3086" w:type="dxa"/>
            <w:gridSpan w:val="2"/>
            <w:tcBorders>
              <w:top w:val="nil"/>
            </w:tcBorders>
            <w:shd w:val="clear" w:color="auto" w:fill="F7CAAC"/>
          </w:tcPr>
          <w:p w14:paraId="00B6F36D" w14:textId="77777777" w:rsidR="00E22C77" w:rsidRDefault="00E22C77" w:rsidP="00E22C77">
            <w:pPr>
              <w:jc w:val="both"/>
              <w:rPr>
                <w:b/>
              </w:rPr>
            </w:pPr>
            <w:r>
              <w:rPr>
                <w:b/>
              </w:rPr>
              <w:t>Garant předmětu</w:t>
            </w:r>
          </w:p>
        </w:tc>
        <w:tc>
          <w:tcPr>
            <w:tcW w:w="6769" w:type="dxa"/>
            <w:gridSpan w:val="14"/>
            <w:tcBorders>
              <w:top w:val="nil"/>
            </w:tcBorders>
          </w:tcPr>
          <w:p w14:paraId="05A53CAC" w14:textId="77777777" w:rsidR="00E22C77" w:rsidRDefault="00E22C77" w:rsidP="00E22C77">
            <w:pPr>
              <w:jc w:val="both"/>
            </w:pPr>
            <w:r w:rsidRPr="00A848C2">
              <w:t>Ing. Lucie Tomancová, Ph.D</w:t>
            </w:r>
            <w:r>
              <w:t>.</w:t>
            </w:r>
          </w:p>
        </w:tc>
      </w:tr>
      <w:tr w:rsidR="00E22C77" w14:paraId="76FBFC4C" w14:textId="77777777" w:rsidTr="00E22C77">
        <w:trPr>
          <w:gridBefore w:val="1"/>
          <w:wBefore w:w="75" w:type="dxa"/>
          <w:trHeight w:val="243"/>
        </w:trPr>
        <w:tc>
          <w:tcPr>
            <w:tcW w:w="3086" w:type="dxa"/>
            <w:gridSpan w:val="2"/>
            <w:tcBorders>
              <w:top w:val="nil"/>
            </w:tcBorders>
            <w:shd w:val="clear" w:color="auto" w:fill="F7CAAC"/>
          </w:tcPr>
          <w:p w14:paraId="5CAE5C9B" w14:textId="77777777" w:rsidR="00E22C77" w:rsidRDefault="00E22C77" w:rsidP="00E22C77">
            <w:pPr>
              <w:jc w:val="both"/>
              <w:rPr>
                <w:b/>
              </w:rPr>
            </w:pPr>
            <w:r>
              <w:rPr>
                <w:b/>
              </w:rPr>
              <w:t>Zapojení garanta do výuky předmětu</w:t>
            </w:r>
          </w:p>
        </w:tc>
        <w:tc>
          <w:tcPr>
            <w:tcW w:w="6769" w:type="dxa"/>
            <w:gridSpan w:val="14"/>
            <w:tcBorders>
              <w:top w:val="nil"/>
            </w:tcBorders>
          </w:tcPr>
          <w:p w14:paraId="28238D99" w14:textId="77777777" w:rsidR="00E22C77" w:rsidRDefault="00E22C77" w:rsidP="002D1C6C">
            <w:pPr>
              <w:jc w:val="both"/>
            </w:pPr>
            <w:r>
              <w:t>Garant vede přednášky v rozsahu 100</w:t>
            </w:r>
            <w:r w:rsidR="004F51C3">
              <w:t xml:space="preserve"> </w:t>
            </w:r>
            <w:r>
              <w:t>%.</w:t>
            </w:r>
          </w:p>
        </w:tc>
      </w:tr>
      <w:tr w:rsidR="00E22C77" w14:paraId="3D0F426E" w14:textId="77777777" w:rsidTr="00E22C77">
        <w:trPr>
          <w:gridBefore w:val="1"/>
          <w:wBefore w:w="75" w:type="dxa"/>
        </w:trPr>
        <w:tc>
          <w:tcPr>
            <w:tcW w:w="3086" w:type="dxa"/>
            <w:gridSpan w:val="2"/>
            <w:shd w:val="clear" w:color="auto" w:fill="F7CAAC"/>
          </w:tcPr>
          <w:p w14:paraId="3C0AE805" w14:textId="77777777" w:rsidR="00E22C77" w:rsidRDefault="00E22C77" w:rsidP="00E22C77">
            <w:pPr>
              <w:jc w:val="both"/>
              <w:rPr>
                <w:b/>
              </w:rPr>
            </w:pPr>
            <w:r>
              <w:rPr>
                <w:b/>
              </w:rPr>
              <w:t>Vyučující</w:t>
            </w:r>
          </w:p>
        </w:tc>
        <w:tc>
          <w:tcPr>
            <w:tcW w:w="6769" w:type="dxa"/>
            <w:gridSpan w:val="14"/>
            <w:tcBorders>
              <w:bottom w:val="nil"/>
            </w:tcBorders>
          </w:tcPr>
          <w:p w14:paraId="0973DDC3" w14:textId="77777777" w:rsidR="00E22C77" w:rsidRDefault="00E22C77" w:rsidP="001E7204">
            <w:pPr>
              <w:jc w:val="both"/>
            </w:pPr>
            <w:r w:rsidRPr="00A848C2">
              <w:t>Ing. Lucie Tomancová, Ph.D</w:t>
            </w:r>
            <w:r>
              <w:t>. – přednášky (100%)</w:t>
            </w:r>
          </w:p>
        </w:tc>
      </w:tr>
      <w:tr w:rsidR="00E22C77" w14:paraId="3FB39956" w14:textId="77777777" w:rsidTr="00E22C77">
        <w:trPr>
          <w:gridBefore w:val="1"/>
          <w:wBefore w:w="75" w:type="dxa"/>
          <w:trHeight w:val="70"/>
        </w:trPr>
        <w:tc>
          <w:tcPr>
            <w:tcW w:w="9855" w:type="dxa"/>
            <w:gridSpan w:val="16"/>
            <w:tcBorders>
              <w:top w:val="nil"/>
            </w:tcBorders>
          </w:tcPr>
          <w:p w14:paraId="0D743F78" w14:textId="77777777" w:rsidR="00E22C77" w:rsidRDefault="00E22C77" w:rsidP="00E22C77">
            <w:pPr>
              <w:jc w:val="both"/>
            </w:pPr>
          </w:p>
        </w:tc>
      </w:tr>
      <w:tr w:rsidR="00E22C77" w14:paraId="5B8D899E" w14:textId="77777777" w:rsidTr="00E22C77">
        <w:trPr>
          <w:gridBefore w:val="1"/>
          <w:wBefore w:w="75" w:type="dxa"/>
        </w:trPr>
        <w:tc>
          <w:tcPr>
            <w:tcW w:w="3086" w:type="dxa"/>
            <w:gridSpan w:val="2"/>
            <w:shd w:val="clear" w:color="auto" w:fill="F7CAAC"/>
          </w:tcPr>
          <w:p w14:paraId="680E61AA" w14:textId="77777777" w:rsidR="00E22C77" w:rsidRDefault="00E22C77" w:rsidP="00E22C77">
            <w:pPr>
              <w:jc w:val="both"/>
              <w:rPr>
                <w:b/>
              </w:rPr>
            </w:pPr>
            <w:r>
              <w:rPr>
                <w:b/>
              </w:rPr>
              <w:t>Stručná anotace předmětu</w:t>
            </w:r>
          </w:p>
        </w:tc>
        <w:tc>
          <w:tcPr>
            <w:tcW w:w="6769" w:type="dxa"/>
            <w:gridSpan w:val="14"/>
            <w:tcBorders>
              <w:bottom w:val="nil"/>
            </w:tcBorders>
          </w:tcPr>
          <w:p w14:paraId="0AC5A668" w14:textId="77777777" w:rsidR="00E22C77" w:rsidRDefault="00E22C77" w:rsidP="00E22C77">
            <w:pPr>
              <w:jc w:val="both"/>
            </w:pPr>
          </w:p>
        </w:tc>
      </w:tr>
      <w:tr w:rsidR="00E22C77" w14:paraId="2ECB2764" w14:textId="77777777" w:rsidTr="00E22C77">
        <w:trPr>
          <w:gridBefore w:val="1"/>
          <w:wBefore w:w="75" w:type="dxa"/>
          <w:trHeight w:val="3938"/>
        </w:trPr>
        <w:tc>
          <w:tcPr>
            <w:tcW w:w="9855" w:type="dxa"/>
            <w:gridSpan w:val="16"/>
            <w:tcBorders>
              <w:top w:val="nil"/>
              <w:bottom w:val="single" w:sz="12" w:space="0" w:color="auto"/>
            </w:tcBorders>
          </w:tcPr>
          <w:p w14:paraId="5FE5682F" w14:textId="77777777" w:rsidR="00E22C77" w:rsidRDefault="00E22C77" w:rsidP="00E22C77">
            <w:pPr>
              <w:jc w:val="both"/>
            </w:pPr>
            <w:r w:rsidRPr="00E22C77">
              <w:t>Cílem předmětu je poskytnout teoretické základy projektového řízení na úrovni mezinárodního certifikátu IPMA (úroveň D) zejména v oblasti technických kompetencí a uplatnit je při řešení vlastního projektu.</w:t>
            </w:r>
          </w:p>
          <w:p w14:paraId="3AD17B4F" w14:textId="11745042" w:rsidR="006B50B1" w:rsidRPr="00E22C77" w:rsidRDefault="006B50B1" w:rsidP="00E22C77">
            <w:pPr>
              <w:jc w:val="both"/>
            </w:pPr>
            <w:r>
              <w:t>Obsah</w:t>
            </w:r>
          </w:p>
          <w:p w14:paraId="7EDAC197" w14:textId="77777777" w:rsidR="00E22C77" w:rsidRPr="00E22C77" w:rsidRDefault="00E22C77" w:rsidP="001C2699">
            <w:pPr>
              <w:pStyle w:val="Odstavecseseznamem"/>
              <w:numPr>
                <w:ilvl w:val="0"/>
                <w:numId w:val="9"/>
              </w:numPr>
              <w:spacing w:after="0" w:line="240" w:lineRule="auto"/>
              <w:ind w:left="247" w:hanging="247"/>
              <w:jc w:val="both"/>
              <w:rPr>
                <w:rFonts w:ascii="Times New Roman" w:hAnsi="Times New Roman"/>
                <w:sz w:val="20"/>
                <w:szCs w:val="20"/>
              </w:rPr>
            </w:pPr>
            <w:r w:rsidRPr="00E22C77">
              <w:rPr>
                <w:rFonts w:ascii="Times New Roman" w:hAnsi="Times New Roman"/>
                <w:sz w:val="20"/>
                <w:szCs w:val="20"/>
              </w:rPr>
              <w:t xml:space="preserve">Úvod do projektového řízení (definice projektu a jeho atributů; obsah a rozsah projektu; kritéria úspěšnosti projektu; metoda trojimperativu pro stanovení cílů; základní principy stanovování efektivních cílů; metody projektového řízení) </w:t>
            </w:r>
          </w:p>
          <w:p w14:paraId="2941BAFD" w14:textId="77777777" w:rsidR="00E22C77" w:rsidRPr="00E22C77" w:rsidRDefault="00E22C77" w:rsidP="001C2699">
            <w:pPr>
              <w:pStyle w:val="Odstavecseseznamem"/>
              <w:numPr>
                <w:ilvl w:val="0"/>
                <w:numId w:val="9"/>
              </w:numPr>
              <w:spacing w:after="0" w:line="240" w:lineRule="auto"/>
              <w:ind w:left="247" w:hanging="247"/>
              <w:jc w:val="both"/>
              <w:rPr>
                <w:rFonts w:ascii="Times New Roman" w:hAnsi="Times New Roman"/>
                <w:sz w:val="20"/>
                <w:szCs w:val="20"/>
              </w:rPr>
            </w:pPr>
            <w:r w:rsidRPr="00E22C77">
              <w:rPr>
                <w:rFonts w:ascii="Times New Roman" w:hAnsi="Times New Roman"/>
                <w:sz w:val="20"/>
                <w:szCs w:val="20"/>
              </w:rPr>
              <w:t xml:space="preserve">Životní cyklus projektu (předprojektové fáze; projektové fáze; poprojektové fáze; stanovení SMART cílů; identifikační listina projektu) </w:t>
            </w:r>
          </w:p>
          <w:p w14:paraId="59AF3C92" w14:textId="77777777" w:rsidR="00E22C77" w:rsidRPr="00E22C77" w:rsidRDefault="00E22C77" w:rsidP="001C2699">
            <w:pPr>
              <w:pStyle w:val="Odstavecseseznamem"/>
              <w:numPr>
                <w:ilvl w:val="0"/>
                <w:numId w:val="9"/>
              </w:numPr>
              <w:spacing w:after="0" w:line="240" w:lineRule="auto"/>
              <w:ind w:left="247" w:hanging="247"/>
              <w:jc w:val="both"/>
              <w:rPr>
                <w:rFonts w:ascii="Times New Roman" w:hAnsi="Times New Roman"/>
                <w:sz w:val="20"/>
                <w:szCs w:val="20"/>
              </w:rPr>
            </w:pPr>
            <w:r w:rsidRPr="00E22C77">
              <w:rPr>
                <w:rFonts w:ascii="Times New Roman" w:hAnsi="Times New Roman"/>
                <w:sz w:val="20"/>
                <w:szCs w:val="20"/>
              </w:rPr>
              <w:t xml:space="preserve">Cíle projektu a logický rámec projektu (logická rámcová matice; SWOT; základní principy stanovování vize, cílů, záměru; tvorba a užití stromového diagramu) </w:t>
            </w:r>
          </w:p>
          <w:p w14:paraId="32B3A3E0" w14:textId="77777777" w:rsidR="00E22C77" w:rsidRPr="00E22C77" w:rsidRDefault="00E22C77" w:rsidP="001C2699">
            <w:pPr>
              <w:pStyle w:val="Odstavecseseznamem"/>
              <w:numPr>
                <w:ilvl w:val="0"/>
                <w:numId w:val="9"/>
              </w:numPr>
              <w:spacing w:after="0" w:line="240" w:lineRule="auto"/>
              <w:ind w:left="247" w:hanging="247"/>
              <w:jc w:val="both"/>
              <w:rPr>
                <w:rFonts w:ascii="Times New Roman" w:hAnsi="Times New Roman"/>
                <w:sz w:val="20"/>
                <w:szCs w:val="20"/>
              </w:rPr>
            </w:pPr>
            <w:r w:rsidRPr="00E22C77">
              <w:rPr>
                <w:rFonts w:ascii="Times New Roman" w:hAnsi="Times New Roman"/>
                <w:sz w:val="20"/>
                <w:szCs w:val="20"/>
              </w:rPr>
              <w:t xml:space="preserve">Předprojektové fáze (studie proveditelnosti; ROI, ROE, IRP, NPV - metody oceňování hodnoty a návratnosti projektu; Cost Benefit analýza; cashflow) </w:t>
            </w:r>
          </w:p>
          <w:p w14:paraId="30A2A55D" w14:textId="77777777" w:rsidR="00E22C77" w:rsidRPr="00E22C77" w:rsidRDefault="00E22C77" w:rsidP="001C2699">
            <w:pPr>
              <w:pStyle w:val="Odstavecseseznamem"/>
              <w:numPr>
                <w:ilvl w:val="0"/>
                <w:numId w:val="9"/>
              </w:numPr>
              <w:spacing w:after="0" w:line="240" w:lineRule="auto"/>
              <w:ind w:left="247" w:hanging="247"/>
              <w:jc w:val="both"/>
              <w:rPr>
                <w:rFonts w:ascii="Times New Roman" w:hAnsi="Times New Roman"/>
                <w:sz w:val="20"/>
                <w:szCs w:val="20"/>
              </w:rPr>
            </w:pPr>
            <w:r w:rsidRPr="00E22C77">
              <w:rPr>
                <w:rFonts w:ascii="Times New Roman" w:hAnsi="Times New Roman"/>
                <w:sz w:val="20"/>
                <w:szCs w:val="20"/>
              </w:rPr>
              <w:t xml:space="preserve">Analýza prostředí projektu a zainteresované strany (analýza zainteresovaných stran; analýza prostředí; stakeholder management principy) </w:t>
            </w:r>
          </w:p>
          <w:p w14:paraId="6AAEA438" w14:textId="77777777" w:rsidR="00E22C77" w:rsidRPr="00E22C77" w:rsidRDefault="00E22C77" w:rsidP="001C2699">
            <w:pPr>
              <w:pStyle w:val="Odstavecseseznamem"/>
              <w:numPr>
                <w:ilvl w:val="0"/>
                <w:numId w:val="9"/>
              </w:numPr>
              <w:spacing w:after="0" w:line="240" w:lineRule="auto"/>
              <w:ind w:left="247" w:hanging="247"/>
              <w:jc w:val="both"/>
              <w:rPr>
                <w:rFonts w:ascii="Times New Roman" w:hAnsi="Times New Roman"/>
                <w:sz w:val="20"/>
                <w:szCs w:val="20"/>
              </w:rPr>
            </w:pPr>
            <w:r w:rsidRPr="00E22C77">
              <w:rPr>
                <w:rFonts w:ascii="Times New Roman" w:hAnsi="Times New Roman"/>
                <w:sz w:val="20"/>
                <w:szCs w:val="20"/>
              </w:rPr>
              <w:t xml:space="preserve">Vytváření plánu projektu a WBS (tvorba a užití stromového diagramu; tvorba WBS; harmonogram činností; pracovní balík) </w:t>
            </w:r>
          </w:p>
          <w:p w14:paraId="48DEE477" w14:textId="77777777" w:rsidR="00E22C77" w:rsidRPr="00E22C77" w:rsidRDefault="00E22C77" w:rsidP="001C2699">
            <w:pPr>
              <w:pStyle w:val="Odstavecseseznamem"/>
              <w:numPr>
                <w:ilvl w:val="0"/>
                <w:numId w:val="9"/>
              </w:numPr>
              <w:spacing w:after="0" w:line="240" w:lineRule="auto"/>
              <w:ind w:left="247" w:hanging="247"/>
              <w:jc w:val="both"/>
              <w:rPr>
                <w:rFonts w:ascii="Times New Roman" w:hAnsi="Times New Roman"/>
                <w:sz w:val="20"/>
                <w:szCs w:val="20"/>
              </w:rPr>
            </w:pPr>
            <w:r w:rsidRPr="00E22C77">
              <w:rPr>
                <w:rFonts w:ascii="Times New Roman" w:hAnsi="Times New Roman"/>
                <w:sz w:val="20"/>
                <w:szCs w:val="20"/>
              </w:rPr>
              <w:t xml:space="preserve">Plánování průběhu projektu (metody časového plánování (úsečkový harmonogram, síťový graf, Ganttův graf); metody síťové analýzy (hranová, uzlová, CPM, PERT), výpočet rezerv, výpočet kritické cesty) </w:t>
            </w:r>
          </w:p>
          <w:p w14:paraId="29EF8731" w14:textId="77777777" w:rsidR="00E22C77" w:rsidRPr="00E22C77" w:rsidRDefault="00E22C77" w:rsidP="001C2699">
            <w:pPr>
              <w:pStyle w:val="Odstavecseseznamem"/>
              <w:numPr>
                <w:ilvl w:val="0"/>
                <w:numId w:val="9"/>
              </w:numPr>
              <w:spacing w:after="0" w:line="240" w:lineRule="auto"/>
              <w:ind w:left="247" w:hanging="247"/>
              <w:jc w:val="both"/>
              <w:rPr>
                <w:rFonts w:ascii="Times New Roman" w:hAnsi="Times New Roman"/>
                <w:sz w:val="20"/>
                <w:szCs w:val="20"/>
              </w:rPr>
            </w:pPr>
            <w:r w:rsidRPr="00E22C77">
              <w:rPr>
                <w:rFonts w:ascii="Times New Roman" w:hAnsi="Times New Roman"/>
                <w:sz w:val="20"/>
                <w:szCs w:val="20"/>
              </w:rPr>
              <w:t xml:space="preserve">Způsoby odhadování (metody odhadování) </w:t>
            </w:r>
          </w:p>
          <w:p w14:paraId="65223419" w14:textId="77777777" w:rsidR="00E22C77" w:rsidRPr="00E22C77" w:rsidRDefault="00E22C77" w:rsidP="001C2699">
            <w:pPr>
              <w:pStyle w:val="Odstavecseseznamem"/>
              <w:numPr>
                <w:ilvl w:val="0"/>
                <w:numId w:val="9"/>
              </w:numPr>
              <w:spacing w:after="0" w:line="240" w:lineRule="auto"/>
              <w:ind w:left="247" w:hanging="247"/>
              <w:jc w:val="both"/>
              <w:rPr>
                <w:rFonts w:ascii="Times New Roman" w:hAnsi="Times New Roman"/>
                <w:sz w:val="20"/>
                <w:szCs w:val="20"/>
              </w:rPr>
            </w:pPr>
            <w:r w:rsidRPr="00E22C77">
              <w:rPr>
                <w:rFonts w:ascii="Times New Roman" w:hAnsi="Times New Roman"/>
                <w:sz w:val="20"/>
                <w:szCs w:val="20"/>
              </w:rPr>
              <w:t xml:space="preserve">Teorie omezení a kritický řetězec (teorie omezení E. Goldratta a buffer management) </w:t>
            </w:r>
          </w:p>
          <w:p w14:paraId="6C357FFE" w14:textId="77777777" w:rsidR="00E22C77" w:rsidRPr="00E22C77" w:rsidRDefault="00E22C77" w:rsidP="001C2699">
            <w:pPr>
              <w:pStyle w:val="Odstavecseseznamem"/>
              <w:numPr>
                <w:ilvl w:val="0"/>
                <w:numId w:val="9"/>
              </w:numPr>
              <w:spacing w:after="0" w:line="240" w:lineRule="auto"/>
              <w:ind w:left="247" w:hanging="247"/>
              <w:jc w:val="both"/>
              <w:rPr>
                <w:rFonts w:ascii="Times New Roman" w:hAnsi="Times New Roman"/>
                <w:sz w:val="20"/>
                <w:szCs w:val="20"/>
              </w:rPr>
            </w:pPr>
            <w:r w:rsidRPr="00E22C77">
              <w:rPr>
                <w:rFonts w:ascii="Times New Roman" w:hAnsi="Times New Roman"/>
                <w:sz w:val="20"/>
                <w:szCs w:val="20"/>
              </w:rPr>
              <w:t xml:space="preserve">Zdroje (histogramy; plánování zdrojů) </w:t>
            </w:r>
          </w:p>
          <w:p w14:paraId="5B7C161A" w14:textId="77777777" w:rsidR="00E22C77" w:rsidRPr="00E22C77" w:rsidRDefault="00E22C77" w:rsidP="001C2699">
            <w:pPr>
              <w:pStyle w:val="Odstavecseseznamem"/>
              <w:numPr>
                <w:ilvl w:val="0"/>
                <w:numId w:val="9"/>
              </w:numPr>
              <w:spacing w:after="0" w:line="240" w:lineRule="auto"/>
              <w:ind w:left="247" w:hanging="247"/>
              <w:jc w:val="both"/>
              <w:rPr>
                <w:rFonts w:ascii="Times New Roman" w:hAnsi="Times New Roman"/>
                <w:sz w:val="20"/>
                <w:szCs w:val="20"/>
              </w:rPr>
            </w:pPr>
            <w:r w:rsidRPr="00E22C77">
              <w:rPr>
                <w:rFonts w:ascii="Times New Roman" w:hAnsi="Times New Roman"/>
                <w:sz w:val="20"/>
                <w:szCs w:val="20"/>
              </w:rPr>
              <w:t xml:space="preserve">Plánování nákladů (plánování nákladů; tvorba rozpočtu) </w:t>
            </w:r>
          </w:p>
          <w:p w14:paraId="4268D3C3" w14:textId="77777777" w:rsidR="00E22C77" w:rsidRPr="00E22C77" w:rsidRDefault="00E22C77" w:rsidP="001C2699">
            <w:pPr>
              <w:pStyle w:val="Odstavecseseznamem"/>
              <w:numPr>
                <w:ilvl w:val="0"/>
                <w:numId w:val="9"/>
              </w:numPr>
              <w:spacing w:after="0" w:line="240" w:lineRule="auto"/>
              <w:ind w:left="247" w:hanging="247"/>
              <w:jc w:val="both"/>
              <w:rPr>
                <w:rFonts w:ascii="Times New Roman" w:hAnsi="Times New Roman"/>
                <w:sz w:val="20"/>
                <w:szCs w:val="20"/>
              </w:rPr>
            </w:pPr>
            <w:r w:rsidRPr="00E22C77">
              <w:rPr>
                <w:rFonts w:ascii="Times New Roman" w:hAnsi="Times New Roman"/>
                <w:sz w:val="20"/>
                <w:szCs w:val="20"/>
              </w:rPr>
              <w:t xml:space="preserve">Organizační začlenění a projektové role (matice zodpovědnosti; typy organizace projektu) </w:t>
            </w:r>
          </w:p>
          <w:p w14:paraId="4A90C465" w14:textId="77777777" w:rsidR="00E22C77" w:rsidRDefault="00E22C77" w:rsidP="001C2699">
            <w:pPr>
              <w:pStyle w:val="Odstavecseseznamem"/>
              <w:numPr>
                <w:ilvl w:val="0"/>
                <w:numId w:val="9"/>
              </w:numPr>
              <w:spacing w:after="0" w:line="240" w:lineRule="auto"/>
              <w:ind w:left="247" w:hanging="247"/>
              <w:jc w:val="both"/>
            </w:pPr>
            <w:r w:rsidRPr="00E22C77">
              <w:rPr>
                <w:rFonts w:ascii="Times New Roman" w:hAnsi="Times New Roman"/>
                <w:sz w:val="20"/>
                <w:szCs w:val="20"/>
              </w:rPr>
              <w:t>Rizika v projektech (metody identifikace a analýzy rizik (RIPRAN); opatření a strategie eliminace rizik)</w:t>
            </w:r>
          </w:p>
        </w:tc>
      </w:tr>
      <w:tr w:rsidR="00E22C77" w14:paraId="4BC93585" w14:textId="77777777" w:rsidTr="00E22C77">
        <w:trPr>
          <w:gridBefore w:val="1"/>
          <w:wBefore w:w="75" w:type="dxa"/>
          <w:trHeight w:val="265"/>
        </w:trPr>
        <w:tc>
          <w:tcPr>
            <w:tcW w:w="3653" w:type="dxa"/>
            <w:gridSpan w:val="4"/>
            <w:tcBorders>
              <w:top w:val="nil"/>
            </w:tcBorders>
            <w:shd w:val="clear" w:color="auto" w:fill="F7CAAC"/>
          </w:tcPr>
          <w:p w14:paraId="42B2F2DB" w14:textId="77777777" w:rsidR="00E22C77" w:rsidRDefault="00E22C77" w:rsidP="00E22C77">
            <w:pPr>
              <w:jc w:val="both"/>
            </w:pPr>
            <w:r>
              <w:rPr>
                <w:b/>
              </w:rPr>
              <w:t>Studijní literatura a studijní pomůcky</w:t>
            </w:r>
          </w:p>
        </w:tc>
        <w:tc>
          <w:tcPr>
            <w:tcW w:w="6202" w:type="dxa"/>
            <w:gridSpan w:val="12"/>
            <w:tcBorders>
              <w:top w:val="nil"/>
              <w:bottom w:val="nil"/>
            </w:tcBorders>
          </w:tcPr>
          <w:p w14:paraId="661B98FE" w14:textId="77777777" w:rsidR="00E22C77" w:rsidRDefault="00E22C77" w:rsidP="00E22C77">
            <w:pPr>
              <w:jc w:val="both"/>
            </w:pPr>
          </w:p>
        </w:tc>
      </w:tr>
      <w:tr w:rsidR="00E22C77" w14:paraId="7BC4D0CB" w14:textId="77777777" w:rsidTr="00E22C77">
        <w:trPr>
          <w:gridBefore w:val="1"/>
          <w:wBefore w:w="75" w:type="dxa"/>
          <w:trHeight w:val="1497"/>
        </w:trPr>
        <w:tc>
          <w:tcPr>
            <w:tcW w:w="9855" w:type="dxa"/>
            <w:gridSpan w:val="16"/>
            <w:tcBorders>
              <w:top w:val="nil"/>
            </w:tcBorders>
          </w:tcPr>
          <w:p w14:paraId="011702B7" w14:textId="77777777" w:rsidR="00E22C77" w:rsidRPr="0001233E" w:rsidRDefault="00E22C77" w:rsidP="00E22C77">
            <w:pPr>
              <w:jc w:val="both"/>
              <w:rPr>
                <w:b/>
              </w:rPr>
            </w:pPr>
            <w:r w:rsidRPr="0001233E">
              <w:rPr>
                <w:b/>
              </w:rPr>
              <w:t>Povinná literatura</w:t>
            </w:r>
          </w:p>
          <w:p w14:paraId="6ACFE053" w14:textId="77777777" w:rsidR="00E22C77" w:rsidRDefault="00E22C77" w:rsidP="00E22C77">
            <w:pPr>
              <w:jc w:val="both"/>
            </w:pPr>
            <w:r w:rsidRPr="0040293C">
              <w:t>DINSMORE, P</w:t>
            </w:r>
            <w:r>
              <w:t>.</w:t>
            </w:r>
            <w:r w:rsidRPr="0040293C">
              <w:t xml:space="preserve"> C.</w:t>
            </w:r>
            <w:r>
              <w:t>,</w:t>
            </w:r>
            <w:r w:rsidRPr="0040293C">
              <w:t xml:space="preserve"> CABANIS-BREWIN</w:t>
            </w:r>
            <w:r>
              <w:t>, J</w:t>
            </w:r>
            <w:r w:rsidRPr="0040293C">
              <w:t xml:space="preserve">. </w:t>
            </w:r>
            <w:r w:rsidRPr="00F03234">
              <w:rPr>
                <w:i/>
              </w:rPr>
              <w:t>The AMA handbook of project management</w:t>
            </w:r>
            <w:r w:rsidRPr="0040293C">
              <w:t xml:space="preserve">. 4th ed. New York: AMACOM, 2014, 560 </w:t>
            </w:r>
            <w:r>
              <w:t>p</w:t>
            </w:r>
            <w:r w:rsidRPr="0040293C">
              <w:t>. ISBN 978-0-8144-3339-3.</w:t>
            </w:r>
          </w:p>
          <w:p w14:paraId="43DDB2AF" w14:textId="77777777" w:rsidR="00E22C77" w:rsidRDefault="00E22C77" w:rsidP="00E22C77">
            <w:pPr>
              <w:jc w:val="both"/>
            </w:pPr>
            <w:r w:rsidRPr="0040293C">
              <w:t>GIDO, J</w:t>
            </w:r>
            <w:r>
              <w:t>.,</w:t>
            </w:r>
            <w:r w:rsidRPr="0040293C">
              <w:t xml:space="preserve"> CLEMENTS</w:t>
            </w:r>
            <w:r>
              <w:t>, J. P</w:t>
            </w:r>
            <w:r w:rsidRPr="0040293C">
              <w:t xml:space="preserve">. </w:t>
            </w:r>
            <w:r w:rsidRPr="00F03234">
              <w:rPr>
                <w:i/>
              </w:rPr>
              <w:t>Successful project management.</w:t>
            </w:r>
            <w:r w:rsidRPr="0040293C">
              <w:t xml:space="preserve"> 6th ed. Stamford:</w:t>
            </w:r>
            <w:r>
              <w:t xml:space="preserve"> Cengage Learning, 2015, </w:t>
            </w:r>
            <w:r w:rsidRPr="0040293C">
              <w:t xml:space="preserve">516 </w:t>
            </w:r>
            <w:r>
              <w:t>p</w:t>
            </w:r>
            <w:r w:rsidRPr="0040293C">
              <w:t xml:space="preserve">. ISBN 978-1-285-06837-4. Dostupné také z: </w:t>
            </w:r>
            <w:r>
              <w:t>http://www.loc.gov/catdir/enhancements/fy1404/2013947444-b.html</w:t>
            </w:r>
          </w:p>
          <w:p w14:paraId="2B1CC38F" w14:textId="77777777" w:rsidR="00E22C77" w:rsidRDefault="00E22C77" w:rsidP="00E22C77">
            <w:pPr>
              <w:jc w:val="both"/>
            </w:pPr>
            <w:r w:rsidRPr="00261BD0">
              <w:t>PINTO, J</w:t>
            </w:r>
            <w:r>
              <w:t>.</w:t>
            </w:r>
            <w:r w:rsidRPr="00261BD0">
              <w:t xml:space="preserve"> K. </w:t>
            </w:r>
            <w:r w:rsidRPr="00261BD0">
              <w:rPr>
                <w:i/>
              </w:rPr>
              <w:t>Project management: achieving competitive advantage</w:t>
            </w:r>
            <w:r w:rsidRPr="00261BD0">
              <w:t xml:space="preserve">. Fourth edition. Boston: Pearson, 2016, 562 </w:t>
            </w:r>
            <w:r>
              <w:t>p</w:t>
            </w:r>
            <w:r w:rsidRPr="00261BD0">
              <w:t>. ISBN 978-1-292-09479-3.</w:t>
            </w:r>
          </w:p>
          <w:p w14:paraId="09871294" w14:textId="77777777" w:rsidR="00E22C77" w:rsidRDefault="00E22C77" w:rsidP="00E22C77">
            <w:pPr>
              <w:jc w:val="both"/>
            </w:pPr>
            <w:r w:rsidRPr="00261BD0">
              <w:lastRenderedPageBreak/>
              <w:t>RICHARDSON, G</w:t>
            </w:r>
            <w:r>
              <w:t>.</w:t>
            </w:r>
            <w:r w:rsidRPr="00261BD0">
              <w:t xml:space="preserve"> L. </w:t>
            </w:r>
            <w:r w:rsidRPr="00261BD0">
              <w:rPr>
                <w:i/>
              </w:rPr>
              <w:t>Project management theory and practice.</w:t>
            </w:r>
            <w:r w:rsidRPr="00261BD0">
              <w:t xml:space="preserve"> Second edition. Boca Raton: CRC Press, Taylor &amp; Francis Group, 2015, 643</w:t>
            </w:r>
            <w:r>
              <w:t xml:space="preserve"> p</w:t>
            </w:r>
            <w:r w:rsidRPr="00261BD0">
              <w:t>. ISBN 978-1-4822-5495-2.</w:t>
            </w:r>
          </w:p>
          <w:p w14:paraId="1DE07223" w14:textId="77777777" w:rsidR="00E22C77" w:rsidRPr="0001233E" w:rsidRDefault="00E22C77" w:rsidP="00E22C77">
            <w:pPr>
              <w:jc w:val="both"/>
              <w:rPr>
                <w:b/>
              </w:rPr>
            </w:pPr>
            <w:r w:rsidRPr="0001233E">
              <w:rPr>
                <w:b/>
              </w:rPr>
              <w:t>Doporučená literatura</w:t>
            </w:r>
          </w:p>
          <w:p w14:paraId="46876F4C" w14:textId="77777777" w:rsidR="00E22C77" w:rsidRDefault="00E22C77" w:rsidP="00E22C77">
            <w:pPr>
              <w:jc w:val="both"/>
            </w:pPr>
            <w:r w:rsidRPr="00C96200">
              <w:t>GREENE, J</w:t>
            </w:r>
            <w:r>
              <w:t>.,</w:t>
            </w:r>
            <w:r w:rsidRPr="00C96200">
              <w:t xml:space="preserve"> STELLMAN</w:t>
            </w:r>
            <w:r>
              <w:t>, A</w:t>
            </w:r>
            <w:r w:rsidRPr="00C96200">
              <w:t xml:space="preserve">. </w:t>
            </w:r>
            <w:r w:rsidRPr="00F03234">
              <w:rPr>
                <w:i/>
              </w:rPr>
              <w:t>Head first PMP. 3rd ed. Sebastopol</w:t>
            </w:r>
            <w:r>
              <w:t xml:space="preserve">, CA: O'Reilly, </w:t>
            </w:r>
            <w:r w:rsidRPr="00C96200">
              <w:t xml:space="preserve">2014, 854 </w:t>
            </w:r>
            <w:r>
              <w:t>p</w:t>
            </w:r>
            <w:r w:rsidRPr="00C96200">
              <w:t>. ISBN 978-1-449-36491-5.</w:t>
            </w:r>
          </w:p>
          <w:p w14:paraId="54C5947E" w14:textId="77777777" w:rsidR="00E22C77" w:rsidRDefault="00E22C77" w:rsidP="00E22C77">
            <w:pPr>
              <w:jc w:val="both"/>
            </w:pPr>
            <w:r w:rsidRPr="00261BD0">
              <w:t>HELDMAN, K</w:t>
            </w:r>
            <w:r>
              <w:t>.</w:t>
            </w:r>
            <w:r w:rsidRPr="00261BD0">
              <w:t xml:space="preserve"> </w:t>
            </w:r>
            <w:r w:rsidRPr="00261BD0">
              <w:rPr>
                <w:i/>
              </w:rPr>
              <w:t>PMP Project Management Professional exam: study guide.</w:t>
            </w:r>
            <w:r w:rsidRPr="00261BD0">
              <w:t xml:space="preserve"> Eighth edition. </w:t>
            </w:r>
            <w:r>
              <w:t xml:space="preserve">Indianapolis: Sybex, 2016, </w:t>
            </w:r>
            <w:r w:rsidRPr="00261BD0">
              <w:t>615</w:t>
            </w:r>
            <w:r>
              <w:t xml:space="preserve"> p</w:t>
            </w:r>
            <w:r w:rsidRPr="00261BD0">
              <w:t>. ISBN 978-1-119-17967-2.</w:t>
            </w:r>
          </w:p>
          <w:p w14:paraId="3ADE9677" w14:textId="77777777" w:rsidR="00E22C77" w:rsidRDefault="00E22C77" w:rsidP="00E22C77">
            <w:pPr>
              <w:jc w:val="both"/>
            </w:pPr>
            <w:r w:rsidRPr="00261BD0">
              <w:t xml:space="preserve">KENDRICK, T. </w:t>
            </w:r>
            <w:r w:rsidRPr="00261BD0">
              <w:rPr>
                <w:i/>
              </w:rPr>
              <w:t>Identifying and managing project risk: essential tools for failure-proofing your project</w:t>
            </w:r>
            <w:r w:rsidRPr="00261BD0">
              <w:t>. Third edition. New York: American Management Association, 2015, 390</w:t>
            </w:r>
            <w:r>
              <w:t xml:space="preserve"> p</w:t>
            </w:r>
            <w:r w:rsidRPr="00261BD0">
              <w:t>. ISBN 978-0-8144-3608-0.</w:t>
            </w:r>
          </w:p>
          <w:p w14:paraId="083F3444" w14:textId="77777777" w:rsidR="00E22C77" w:rsidRDefault="00E22C77" w:rsidP="00E22C77">
            <w:pPr>
              <w:jc w:val="both"/>
            </w:pPr>
            <w:r w:rsidRPr="00C96200">
              <w:t>SWEENEY, B</w:t>
            </w:r>
            <w:r>
              <w:t xml:space="preserve">., </w:t>
            </w:r>
            <w:r w:rsidRPr="00C96200">
              <w:t>E</w:t>
            </w:r>
            <w:r>
              <w:t>.</w:t>
            </w:r>
            <w:r w:rsidRPr="00C96200">
              <w:t xml:space="preserve"> STARK. </w:t>
            </w:r>
            <w:r w:rsidRPr="00F03234">
              <w:rPr>
                <w:i/>
              </w:rPr>
              <w:t xml:space="preserve">Project management for beginners: proven project management methods to complete projects with time &amp; money to spare. </w:t>
            </w:r>
            <w:r w:rsidRPr="00C96200">
              <w:t xml:space="preserve">Albany: ClydeBank Media, 2015, 49 </w:t>
            </w:r>
            <w:r>
              <w:t>p</w:t>
            </w:r>
            <w:r w:rsidRPr="00C96200">
              <w:t>. ISBN 978-1500816070.</w:t>
            </w:r>
          </w:p>
        </w:tc>
      </w:tr>
      <w:tr w:rsidR="00E22C77" w14:paraId="1513407F" w14:textId="77777777" w:rsidTr="00E22C77">
        <w:trPr>
          <w:gridBefore w:val="1"/>
          <w:wBefore w:w="75" w:type="dxa"/>
        </w:trPr>
        <w:tc>
          <w:tcPr>
            <w:tcW w:w="9855" w:type="dxa"/>
            <w:gridSpan w:val="16"/>
            <w:tcBorders>
              <w:top w:val="single" w:sz="12" w:space="0" w:color="auto"/>
              <w:left w:val="single" w:sz="2" w:space="0" w:color="auto"/>
              <w:bottom w:val="single" w:sz="2" w:space="0" w:color="auto"/>
              <w:right w:val="single" w:sz="2" w:space="0" w:color="auto"/>
            </w:tcBorders>
            <w:shd w:val="clear" w:color="auto" w:fill="F7CAAC"/>
          </w:tcPr>
          <w:p w14:paraId="488AEF83" w14:textId="77777777" w:rsidR="00E22C77" w:rsidRDefault="00E22C77" w:rsidP="00E22C77">
            <w:pPr>
              <w:jc w:val="center"/>
              <w:rPr>
                <w:b/>
              </w:rPr>
            </w:pPr>
            <w:r>
              <w:rPr>
                <w:b/>
              </w:rPr>
              <w:lastRenderedPageBreak/>
              <w:t>Informace ke kombinované nebo distanční formě</w:t>
            </w:r>
          </w:p>
        </w:tc>
      </w:tr>
      <w:tr w:rsidR="00E22C77" w14:paraId="1D891DDF" w14:textId="77777777" w:rsidTr="00E22C77">
        <w:trPr>
          <w:gridBefore w:val="1"/>
          <w:wBefore w:w="75" w:type="dxa"/>
        </w:trPr>
        <w:tc>
          <w:tcPr>
            <w:tcW w:w="4787" w:type="dxa"/>
            <w:gridSpan w:val="6"/>
            <w:tcBorders>
              <w:top w:val="single" w:sz="2" w:space="0" w:color="auto"/>
            </w:tcBorders>
            <w:shd w:val="clear" w:color="auto" w:fill="F7CAAC"/>
          </w:tcPr>
          <w:p w14:paraId="1E9DFBB1" w14:textId="77777777" w:rsidR="00E22C77" w:rsidRDefault="00E22C77" w:rsidP="00E22C77">
            <w:pPr>
              <w:jc w:val="both"/>
            </w:pPr>
            <w:r>
              <w:rPr>
                <w:b/>
              </w:rPr>
              <w:t>Rozsah konzultací (soustředění)</w:t>
            </w:r>
          </w:p>
        </w:tc>
        <w:tc>
          <w:tcPr>
            <w:tcW w:w="889" w:type="dxa"/>
            <w:gridSpan w:val="2"/>
            <w:tcBorders>
              <w:top w:val="single" w:sz="2" w:space="0" w:color="auto"/>
            </w:tcBorders>
          </w:tcPr>
          <w:p w14:paraId="2DCD6794" w14:textId="7EDC4EEA" w:rsidR="00E22C77" w:rsidRDefault="00E22C77" w:rsidP="00E22C77">
            <w:pPr>
              <w:jc w:val="both"/>
            </w:pPr>
          </w:p>
        </w:tc>
        <w:tc>
          <w:tcPr>
            <w:tcW w:w="4179" w:type="dxa"/>
            <w:gridSpan w:val="8"/>
            <w:tcBorders>
              <w:top w:val="single" w:sz="2" w:space="0" w:color="auto"/>
            </w:tcBorders>
            <w:shd w:val="clear" w:color="auto" w:fill="F7CAAC"/>
          </w:tcPr>
          <w:p w14:paraId="3C0B6E09" w14:textId="77777777" w:rsidR="00E22C77" w:rsidRDefault="00E22C77" w:rsidP="00E22C77">
            <w:pPr>
              <w:jc w:val="both"/>
              <w:rPr>
                <w:b/>
              </w:rPr>
            </w:pPr>
            <w:r>
              <w:rPr>
                <w:b/>
              </w:rPr>
              <w:t xml:space="preserve">hodin </w:t>
            </w:r>
          </w:p>
        </w:tc>
      </w:tr>
      <w:tr w:rsidR="00E22C77" w14:paraId="64817442" w14:textId="77777777" w:rsidTr="00E22C77">
        <w:trPr>
          <w:gridBefore w:val="1"/>
          <w:wBefore w:w="75" w:type="dxa"/>
        </w:trPr>
        <w:tc>
          <w:tcPr>
            <w:tcW w:w="9855" w:type="dxa"/>
            <w:gridSpan w:val="16"/>
            <w:shd w:val="clear" w:color="auto" w:fill="F7CAAC"/>
          </w:tcPr>
          <w:p w14:paraId="304BBC3E" w14:textId="77777777" w:rsidR="00E22C77" w:rsidRDefault="00E22C77" w:rsidP="00E22C77">
            <w:pPr>
              <w:jc w:val="both"/>
              <w:rPr>
                <w:b/>
              </w:rPr>
            </w:pPr>
            <w:r>
              <w:rPr>
                <w:b/>
              </w:rPr>
              <w:t>Informace o způsobu kontaktu s vyučujícím</w:t>
            </w:r>
          </w:p>
        </w:tc>
      </w:tr>
      <w:tr w:rsidR="00E22C77" w14:paraId="5C1AF135" w14:textId="77777777" w:rsidTr="00E22C77">
        <w:trPr>
          <w:gridBefore w:val="1"/>
          <w:wBefore w:w="75" w:type="dxa"/>
          <w:trHeight w:val="851"/>
        </w:trPr>
        <w:tc>
          <w:tcPr>
            <w:tcW w:w="9855" w:type="dxa"/>
            <w:gridSpan w:val="16"/>
          </w:tcPr>
          <w:p w14:paraId="5555EABB" w14:textId="77777777" w:rsidR="00E22C77" w:rsidRDefault="00E22C77" w:rsidP="00E22C77">
            <w:pPr>
              <w:jc w:val="both"/>
            </w:pPr>
            <w: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10A45FF7" w14:textId="77777777" w:rsidR="00E22C77" w:rsidRDefault="00E22C77" w:rsidP="00E22C77">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280882" w14:paraId="28B0DE3D" w14:textId="77777777" w:rsidTr="00913988">
        <w:tc>
          <w:tcPr>
            <w:tcW w:w="9855" w:type="dxa"/>
            <w:gridSpan w:val="8"/>
            <w:tcBorders>
              <w:bottom w:val="double" w:sz="4" w:space="0" w:color="auto"/>
            </w:tcBorders>
            <w:shd w:val="clear" w:color="auto" w:fill="BDD6EE"/>
          </w:tcPr>
          <w:p w14:paraId="0D0234D1" w14:textId="77777777" w:rsidR="00280882" w:rsidRDefault="00280882" w:rsidP="00913988">
            <w:pPr>
              <w:jc w:val="both"/>
              <w:rPr>
                <w:b/>
                <w:sz w:val="28"/>
              </w:rPr>
            </w:pPr>
            <w:r>
              <w:lastRenderedPageBreak/>
              <w:br w:type="page"/>
            </w:r>
            <w:r>
              <w:rPr>
                <w:b/>
                <w:sz w:val="28"/>
              </w:rPr>
              <w:t>B-III – Charakteristika studijního předmětu</w:t>
            </w:r>
          </w:p>
        </w:tc>
      </w:tr>
      <w:tr w:rsidR="00280882" w14:paraId="20749467" w14:textId="77777777" w:rsidTr="00913988">
        <w:tc>
          <w:tcPr>
            <w:tcW w:w="3086" w:type="dxa"/>
            <w:tcBorders>
              <w:top w:val="double" w:sz="4" w:space="0" w:color="auto"/>
            </w:tcBorders>
            <w:shd w:val="clear" w:color="auto" w:fill="F7CAAC"/>
          </w:tcPr>
          <w:p w14:paraId="244A995D" w14:textId="77777777" w:rsidR="00280882" w:rsidRPr="00280882" w:rsidRDefault="00280882" w:rsidP="00913988">
            <w:pPr>
              <w:jc w:val="both"/>
              <w:rPr>
                <w:b/>
              </w:rPr>
            </w:pPr>
            <w:r w:rsidRPr="00280882">
              <w:rPr>
                <w:b/>
              </w:rPr>
              <w:t>Název studijního předmětu</w:t>
            </w:r>
          </w:p>
        </w:tc>
        <w:tc>
          <w:tcPr>
            <w:tcW w:w="6769" w:type="dxa"/>
            <w:gridSpan w:val="7"/>
            <w:tcBorders>
              <w:top w:val="double" w:sz="4" w:space="0" w:color="auto"/>
            </w:tcBorders>
          </w:tcPr>
          <w:p w14:paraId="5CEA3809" w14:textId="77777777" w:rsidR="00280882" w:rsidRPr="00280882" w:rsidRDefault="00C91220" w:rsidP="00E22C77">
            <w:pPr>
              <w:jc w:val="both"/>
            </w:pPr>
            <w:hyperlink r:id="rId15" w:anchor="ZkAZpKatalogFormAnchor" w:history="1">
              <w:r w:rsidR="00E22C77" w:rsidRPr="005C49D0">
                <w:rPr>
                  <w:rStyle w:val="Hypertextovodkaz"/>
                  <w:bCs/>
                  <w:color w:val="auto"/>
                  <w:u w:val="none"/>
                  <w:shd w:val="clear" w:color="auto" w:fill="FFFFFF" w:themeFill="background1"/>
                </w:rPr>
                <w:t>Mathematics EII</w:t>
              </w:r>
            </w:hyperlink>
            <w:r w:rsidR="00E22C77">
              <w:rPr>
                <w:rStyle w:val="Hypertextovodkaz"/>
                <w:bCs/>
                <w:color w:val="auto"/>
                <w:u w:val="none"/>
                <w:shd w:val="clear" w:color="auto" w:fill="FFFFFF" w:themeFill="background1"/>
              </w:rPr>
              <w:t xml:space="preserve"> </w:t>
            </w:r>
          </w:p>
        </w:tc>
      </w:tr>
      <w:tr w:rsidR="00280882" w14:paraId="39F9B653" w14:textId="77777777" w:rsidTr="00913988">
        <w:tc>
          <w:tcPr>
            <w:tcW w:w="3086" w:type="dxa"/>
            <w:shd w:val="clear" w:color="auto" w:fill="F7CAAC"/>
          </w:tcPr>
          <w:p w14:paraId="336DF2CF" w14:textId="77777777" w:rsidR="00280882" w:rsidRPr="00280882" w:rsidRDefault="00280882" w:rsidP="00913988">
            <w:pPr>
              <w:jc w:val="both"/>
              <w:rPr>
                <w:b/>
              </w:rPr>
            </w:pPr>
            <w:r w:rsidRPr="00280882">
              <w:rPr>
                <w:b/>
              </w:rPr>
              <w:t>Typ předmětu</w:t>
            </w:r>
          </w:p>
        </w:tc>
        <w:tc>
          <w:tcPr>
            <w:tcW w:w="3406" w:type="dxa"/>
            <w:gridSpan w:val="4"/>
          </w:tcPr>
          <w:p w14:paraId="1C08BC4E" w14:textId="77777777" w:rsidR="00280882" w:rsidRPr="00280882" w:rsidRDefault="00280882" w:rsidP="00913988">
            <w:pPr>
              <w:jc w:val="both"/>
            </w:pPr>
            <w:r w:rsidRPr="00280882">
              <w:t>povinný „P“</w:t>
            </w:r>
          </w:p>
        </w:tc>
        <w:tc>
          <w:tcPr>
            <w:tcW w:w="2695" w:type="dxa"/>
            <w:gridSpan w:val="2"/>
            <w:shd w:val="clear" w:color="auto" w:fill="F7CAAC"/>
          </w:tcPr>
          <w:p w14:paraId="162CAC4B" w14:textId="77777777" w:rsidR="00280882" w:rsidRPr="00280882" w:rsidRDefault="00280882" w:rsidP="00913988">
            <w:pPr>
              <w:jc w:val="both"/>
            </w:pPr>
            <w:r w:rsidRPr="00280882">
              <w:rPr>
                <w:b/>
              </w:rPr>
              <w:t>doporučený ročník / semestr</w:t>
            </w:r>
          </w:p>
        </w:tc>
        <w:tc>
          <w:tcPr>
            <w:tcW w:w="668" w:type="dxa"/>
          </w:tcPr>
          <w:p w14:paraId="4ADA7650" w14:textId="77777777" w:rsidR="00280882" w:rsidRPr="00280882" w:rsidRDefault="00280882" w:rsidP="00913988">
            <w:pPr>
              <w:jc w:val="both"/>
            </w:pPr>
            <w:r w:rsidRPr="00280882">
              <w:t>1/L</w:t>
            </w:r>
          </w:p>
        </w:tc>
      </w:tr>
      <w:tr w:rsidR="00280882" w14:paraId="2EE922E5" w14:textId="77777777" w:rsidTr="00913988">
        <w:tc>
          <w:tcPr>
            <w:tcW w:w="3086" w:type="dxa"/>
            <w:shd w:val="clear" w:color="auto" w:fill="F7CAAC"/>
          </w:tcPr>
          <w:p w14:paraId="3BD47122" w14:textId="77777777" w:rsidR="00280882" w:rsidRPr="00280882" w:rsidRDefault="00280882" w:rsidP="00913988">
            <w:pPr>
              <w:jc w:val="both"/>
              <w:rPr>
                <w:b/>
              </w:rPr>
            </w:pPr>
            <w:r w:rsidRPr="00280882">
              <w:rPr>
                <w:b/>
              </w:rPr>
              <w:t>Rozsah studijního předmětu</w:t>
            </w:r>
          </w:p>
        </w:tc>
        <w:tc>
          <w:tcPr>
            <w:tcW w:w="1701" w:type="dxa"/>
            <w:gridSpan w:val="2"/>
          </w:tcPr>
          <w:p w14:paraId="6004FD2A" w14:textId="77777777" w:rsidR="00280882" w:rsidRPr="00280882" w:rsidRDefault="00280882" w:rsidP="00913988">
            <w:pPr>
              <w:jc w:val="both"/>
            </w:pPr>
            <w:r w:rsidRPr="00280882">
              <w:t>26p + 26c</w:t>
            </w:r>
          </w:p>
        </w:tc>
        <w:tc>
          <w:tcPr>
            <w:tcW w:w="889" w:type="dxa"/>
            <w:shd w:val="clear" w:color="auto" w:fill="F7CAAC"/>
          </w:tcPr>
          <w:p w14:paraId="3A712FF7" w14:textId="77777777" w:rsidR="00280882" w:rsidRPr="00280882" w:rsidRDefault="00280882" w:rsidP="00913988">
            <w:pPr>
              <w:jc w:val="both"/>
              <w:rPr>
                <w:b/>
              </w:rPr>
            </w:pPr>
            <w:r w:rsidRPr="00280882">
              <w:rPr>
                <w:b/>
              </w:rPr>
              <w:t xml:space="preserve">hod. </w:t>
            </w:r>
          </w:p>
        </w:tc>
        <w:tc>
          <w:tcPr>
            <w:tcW w:w="816" w:type="dxa"/>
          </w:tcPr>
          <w:p w14:paraId="2349EC4D" w14:textId="77777777" w:rsidR="00280882" w:rsidRPr="00280882" w:rsidRDefault="00280882" w:rsidP="00913988">
            <w:pPr>
              <w:jc w:val="both"/>
            </w:pPr>
            <w:r w:rsidRPr="00280882">
              <w:t>52</w:t>
            </w:r>
          </w:p>
        </w:tc>
        <w:tc>
          <w:tcPr>
            <w:tcW w:w="2156" w:type="dxa"/>
            <w:shd w:val="clear" w:color="auto" w:fill="F7CAAC"/>
          </w:tcPr>
          <w:p w14:paraId="65FB0A15" w14:textId="77777777" w:rsidR="00280882" w:rsidRPr="00280882" w:rsidRDefault="00280882" w:rsidP="00913988">
            <w:pPr>
              <w:jc w:val="both"/>
              <w:rPr>
                <w:b/>
              </w:rPr>
            </w:pPr>
            <w:r w:rsidRPr="00280882">
              <w:rPr>
                <w:b/>
              </w:rPr>
              <w:t>kreditů</w:t>
            </w:r>
          </w:p>
        </w:tc>
        <w:tc>
          <w:tcPr>
            <w:tcW w:w="1207" w:type="dxa"/>
            <w:gridSpan w:val="2"/>
          </w:tcPr>
          <w:p w14:paraId="6ABEA5BD" w14:textId="77777777" w:rsidR="00280882" w:rsidRPr="00280882" w:rsidRDefault="00280882" w:rsidP="00913988">
            <w:pPr>
              <w:jc w:val="both"/>
            </w:pPr>
            <w:r w:rsidRPr="00280882">
              <w:t>5</w:t>
            </w:r>
          </w:p>
        </w:tc>
      </w:tr>
      <w:tr w:rsidR="00280882" w14:paraId="1DBD5DB4" w14:textId="77777777" w:rsidTr="00913988">
        <w:tc>
          <w:tcPr>
            <w:tcW w:w="3086" w:type="dxa"/>
            <w:shd w:val="clear" w:color="auto" w:fill="F7CAAC"/>
          </w:tcPr>
          <w:p w14:paraId="40EC7FDC" w14:textId="77777777" w:rsidR="00280882" w:rsidRPr="00280882" w:rsidRDefault="00280882" w:rsidP="00913988">
            <w:pPr>
              <w:jc w:val="both"/>
              <w:rPr>
                <w:b/>
              </w:rPr>
            </w:pPr>
            <w:r w:rsidRPr="00280882">
              <w:rPr>
                <w:b/>
              </w:rPr>
              <w:t>Prerekvizity, korekvizity, ekvivalence</w:t>
            </w:r>
          </w:p>
        </w:tc>
        <w:tc>
          <w:tcPr>
            <w:tcW w:w="6769" w:type="dxa"/>
            <w:gridSpan w:val="7"/>
          </w:tcPr>
          <w:p w14:paraId="4BF1FE80" w14:textId="77777777" w:rsidR="00280882" w:rsidRPr="00280882" w:rsidRDefault="00280882" w:rsidP="00E22C77">
            <w:pPr>
              <w:jc w:val="both"/>
            </w:pPr>
          </w:p>
        </w:tc>
      </w:tr>
      <w:tr w:rsidR="00280882" w14:paraId="3B2AF35E" w14:textId="77777777" w:rsidTr="00913988">
        <w:tc>
          <w:tcPr>
            <w:tcW w:w="3086" w:type="dxa"/>
            <w:shd w:val="clear" w:color="auto" w:fill="F7CAAC"/>
          </w:tcPr>
          <w:p w14:paraId="04C076C5" w14:textId="77777777" w:rsidR="00280882" w:rsidRPr="00280882" w:rsidRDefault="00280882" w:rsidP="00913988">
            <w:pPr>
              <w:jc w:val="both"/>
              <w:rPr>
                <w:b/>
              </w:rPr>
            </w:pPr>
            <w:r w:rsidRPr="00280882">
              <w:rPr>
                <w:b/>
              </w:rPr>
              <w:t>Způsob ověření studijních výsledků</w:t>
            </w:r>
          </w:p>
        </w:tc>
        <w:tc>
          <w:tcPr>
            <w:tcW w:w="3406" w:type="dxa"/>
            <w:gridSpan w:val="4"/>
          </w:tcPr>
          <w:p w14:paraId="669915C4" w14:textId="77777777" w:rsidR="00280882" w:rsidRPr="00280882" w:rsidRDefault="00280882" w:rsidP="00913988">
            <w:pPr>
              <w:jc w:val="both"/>
            </w:pPr>
            <w:r w:rsidRPr="00280882">
              <w:t>zápočet, zkouška</w:t>
            </w:r>
          </w:p>
        </w:tc>
        <w:tc>
          <w:tcPr>
            <w:tcW w:w="2156" w:type="dxa"/>
            <w:shd w:val="clear" w:color="auto" w:fill="F7CAAC"/>
          </w:tcPr>
          <w:p w14:paraId="19E4F4DE" w14:textId="77777777" w:rsidR="00280882" w:rsidRPr="00280882" w:rsidRDefault="00280882" w:rsidP="00913988">
            <w:pPr>
              <w:jc w:val="both"/>
              <w:rPr>
                <w:b/>
              </w:rPr>
            </w:pPr>
            <w:r w:rsidRPr="00280882">
              <w:rPr>
                <w:b/>
              </w:rPr>
              <w:t>Forma výuky</w:t>
            </w:r>
          </w:p>
        </w:tc>
        <w:tc>
          <w:tcPr>
            <w:tcW w:w="1207" w:type="dxa"/>
            <w:gridSpan w:val="2"/>
          </w:tcPr>
          <w:p w14:paraId="7F92BB5E" w14:textId="77777777" w:rsidR="00280882" w:rsidRPr="00280882" w:rsidRDefault="00280882" w:rsidP="00913988">
            <w:pPr>
              <w:jc w:val="both"/>
            </w:pPr>
            <w:r w:rsidRPr="00280882">
              <w:t>přednáška, cvičení</w:t>
            </w:r>
          </w:p>
        </w:tc>
      </w:tr>
      <w:tr w:rsidR="00280882" w14:paraId="3C9BD2CD" w14:textId="77777777" w:rsidTr="00913988">
        <w:tc>
          <w:tcPr>
            <w:tcW w:w="3086" w:type="dxa"/>
            <w:shd w:val="clear" w:color="auto" w:fill="F7CAAC"/>
          </w:tcPr>
          <w:p w14:paraId="79C73E7A" w14:textId="77777777" w:rsidR="00280882" w:rsidRPr="00280882" w:rsidRDefault="00280882" w:rsidP="00913988">
            <w:pPr>
              <w:jc w:val="both"/>
              <w:rPr>
                <w:b/>
              </w:rPr>
            </w:pPr>
            <w:r w:rsidRPr="00280882">
              <w:rPr>
                <w:b/>
              </w:rPr>
              <w:t>Forma způsobu ověření studijních výsledků a další požadavky na studenta</w:t>
            </w:r>
          </w:p>
        </w:tc>
        <w:tc>
          <w:tcPr>
            <w:tcW w:w="6769" w:type="dxa"/>
            <w:gridSpan w:val="7"/>
            <w:tcBorders>
              <w:bottom w:val="nil"/>
            </w:tcBorders>
          </w:tcPr>
          <w:p w14:paraId="6BB4CCA6" w14:textId="77777777" w:rsidR="00280882" w:rsidRPr="00280882" w:rsidRDefault="00280882" w:rsidP="00913988">
            <w:pPr>
              <w:jc w:val="both"/>
            </w:pPr>
            <w:r w:rsidRPr="00280882">
              <w:t>Způsob zakončení předmětu – zápočet, zkouška</w:t>
            </w:r>
          </w:p>
          <w:p w14:paraId="121BDFBD" w14:textId="77777777" w:rsidR="00280882" w:rsidRPr="00280882" w:rsidRDefault="00280882" w:rsidP="0032227F">
            <w:pPr>
              <w:jc w:val="both"/>
            </w:pPr>
            <w:r w:rsidRPr="00280882">
              <w:t>Požadavky na zápočet:</w:t>
            </w:r>
            <w:r w:rsidR="0032227F">
              <w:t xml:space="preserve"> </w:t>
            </w:r>
            <w:r w:rsidRPr="00280882">
              <w:t>aktiv</w:t>
            </w:r>
            <w:r w:rsidR="0032227F">
              <w:t>ní účast na cvičeních (min 80</w:t>
            </w:r>
            <w:r w:rsidR="004F51C3">
              <w:t xml:space="preserve"> </w:t>
            </w:r>
            <w:r w:rsidR="0032227F">
              <w:t xml:space="preserve">%); </w:t>
            </w:r>
            <w:r w:rsidRPr="00280882">
              <w:t>absolvování dvou zápočtových písemných prací (z každé min. 50</w:t>
            </w:r>
            <w:r w:rsidR="004F51C3">
              <w:t xml:space="preserve"> </w:t>
            </w:r>
            <w:r w:rsidRPr="00280882">
              <w:t>%)</w:t>
            </w:r>
          </w:p>
          <w:p w14:paraId="52630AA2" w14:textId="77777777" w:rsidR="00280882" w:rsidRPr="00280882" w:rsidRDefault="00280882" w:rsidP="0032227F">
            <w:pPr>
              <w:jc w:val="both"/>
            </w:pPr>
            <w:r w:rsidRPr="00280882">
              <w:t>Požadavky na zkoušku:</w:t>
            </w:r>
            <w:r w:rsidR="0032227F">
              <w:t xml:space="preserve"> </w:t>
            </w:r>
            <w:r w:rsidRPr="00280882">
              <w:t>absolvování písemné práce (min 50</w:t>
            </w:r>
            <w:r w:rsidR="004F51C3">
              <w:t xml:space="preserve"> </w:t>
            </w:r>
            <w:r w:rsidRPr="00280882">
              <w:t>%)</w:t>
            </w:r>
            <w:r w:rsidR="0032227F">
              <w:t xml:space="preserve">; </w:t>
            </w:r>
            <w:r w:rsidRPr="00280882">
              <w:t>následně ústní zkouška</w:t>
            </w:r>
          </w:p>
        </w:tc>
      </w:tr>
      <w:tr w:rsidR="00280882" w14:paraId="3F0F0557" w14:textId="77777777" w:rsidTr="00913988">
        <w:trPr>
          <w:trHeight w:val="192"/>
        </w:trPr>
        <w:tc>
          <w:tcPr>
            <w:tcW w:w="9855" w:type="dxa"/>
            <w:gridSpan w:val="8"/>
            <w:tcBorders>
              <w:top w:val="nil"/>
            </w:tcBorders>
          </w:tcPr>
          <w:p w14:paraId="40F2D62B" w14:textId="77777777" w:rsidR="00280882" w:rsidRPr="0032227F" w:rsidRDefault="00280882" w:rsidP="00913988">
            <w:pPr>
              <w:jc w:val="both"/>
              <w:rPr>
                <w:sz w:val="16"/>
              </w:rPr>
            </w:pPr>
          </w:p>
        </w:tc>
      </w:tr>
      <w:tr w:rsidR="00280882" w14:paraId="6FB95FC0" w14:textId="77777777" w:rsidTr="00913988">
        <w:trPr>
          <w:trHeight w:val="197"/>
        </w:trPr>
        <w:tc>
          <w:tcPr>
            <w:tcW w:w="3086" w:type="dxa"/>
            <w:tcBorders>
              <w:top w:val="nil"/>
            </w:tcBorders>
            <w:shd w:val="clear" w:color="auto" w:fill="F7CAAC"/>
          </w:tcPr>
          <w:p w14:paraId="3E4CACA7" w14:textId="77777777" w:rsidR="00280882" w:rsidRPr="00280882" w:rsidRDefault="00280882" w:rsidP="00913988">
            <w:pPr>
              <w:jc w:val="both"/>
              <w:rPr>
                <w:b/>
              </w:rPr>
            </w:pPr>
            <w:r w:rsidRPr="00280882">
              <w:rPr>
                <w:b/>
              </w:rPr>
              <w:t>Garant předmětu</w:t>
            </w:r>
          </w:p>
        </w:tc>
        <w:tc>
          <w:tcPr>
            <w:tcW w:w="6769" w:type="dxa"/>
            <w:gridSpan w:val="7"/>
            <w:tcBorders>
              <w:top w:val="nil"/>
            </w:tcBorders>
          </w:tcPr>
          <w:p w14:paraId="1E88588A" w14:textId="45512CAD" w:rsidR="00280882" w:rsidRPr="00280882" w:rsidRDefault="00D575D8" w:rsidP="00D77E1A">
            <w:pPr>
              <w:jc w:val="both"/>
            </w:pPr>
            <w:r w:rsidRPr="002E6DF0">
              <w:t xml:space="preserve">Mgr. </w:t>
            </w:r>
            <w:r>
              <w:t>Kamil Peterek, Ph.D.</w:t>
            </w:r>
          </w:p>
        </w:tc>
      </w:tr>
      <w:tr w:rsidR="00280882" w14:paraId="0CD38C47" w14:textId="77777777" w:rsidTr="00913988">
        <w:trPr>
          <w:trHeight w:val="243"/>
        </w:trPr>
        <w:tc>
          <w:tcPr>
            <w:tcW w:w="3086" w:type="dxa"/>
            <w:tcBorders>
              <w:top w:val="nil"/>
            </w:tcBorders>
            <w:shd w:val="clear" w:color="auto" w:fill="F7CAAC"/>
          </w:tcPr>
          <w:p w14:paraId="359B3CBD" w14:textId="77777777" w:rsidR="00280882" w:rsidRPr="00280882" w:rsidRDefault="00280882" w:rsidP="00913988">
            <w:pPr>
              <w:jc w:val="both"/>
              <w:rPr>
                <w:b/>
              </w:rPr>
            </w:pPr>
            <w:r w:rsidRPr="00280882">
              <w:rPr>
                <w:b/>
              </w:rPr>
              <w:t>Zapojení garanta do výuky předmětu</w:t>
            </w:r>
          </w:p>
        </w:tc>
        <w:tc>
          <w:tcPr>
            <w:tcW w:w="6769" w:type="dxa"/>
            <w:gridSpan w:val="7"/>
            <w:tcBorders>
              <w:top w:val="nil"/>
            </w:tcBorders>
          </w:tcPr>
          <w:p w14:paraId="1F75FF65" w14:textId="6A4E2F49" w:rsidR="00280882" w:rsidRPr="00280882" w:rsidRDefault="002D1C6C" w:rsidP="002D1C6C">
            <w:pPr>
              <w:jc w:val="both"/>
            </w:pPr>
            <w:r w:rsidRPr="008433D4">
              <w:t>Garant se podílí na přednáškách v rozsahu</w:t>
            </w:r>
            <w:r>
              <w:t xml:space="preserve"> </w:t>
            </w:r>
            <w:r w:rsidR="00B02108">
              <w:t>10</w:t>
            </w:r>
            <w:r w:rsidRPr="008433D4">
              <w:t>0</w:t>
            </w:r>
            <w:r w:rsidR="004F51C3">
              <w:t xml:space="preserve"> </w:t>
            </w:r>
            <w:r w:rsidRPr="008433D4">
              <w:t xml:space="preserve">%, dále stanovuje koncepci </w:t>
            </w:r>
            <w:r>
              <w:t>cvičení</w:t>
            </w:r>
            <w:r w:rsidRPr="008433D4">
              <w:t xml:space="preserve"> a dohlíží na jejich jednotné vedení.</w:t>
            </w:r>
          </w:p>
        </w:tc>
      </w:tr>
      <w:tr w:rsidR="00280882" w14:paraId="786D1524" w14:textId="77777777" w:rsidTr="00913988">
        <w:tc>
          <w:tcPr>
            <w:tcW w:w="3086" w:type="dxa"/>
            <w:shd w:val="clear" w:color="auto" w:fill="F7CAAC"/>
          </w:tcPr>
          <w:p w14:paraId="2AB93751" w14:textId="77777777" w:rsidR="00280882" w:rsidRPr="00280882" w:rsidRDefault="00280882" w:rsidP="00913988">
            <w:pPr>
              <w:jc w:val="both"/>
              <w:rPr>
                <w:b/>
              </w:rPr>
            </w:pPr>
            <w:r w:rsidRPr="00280882">
              <w:rPr>
                <w:b/>
              </w:rPr>
              <w:t>Vyučující</w:t>
            </w:r>
          </w:p>
        </w:tc>
        <w:tc>
          <w:tcPr>
            <w:tcW w:w="6769" w:type="dxa"/>
            <w:gridSpan w:val="7"/>
            <w:tcBorders>
              <w:bottom w:val="nil"/>
            </w:tcBorders>
          </w:tcPr>
          <w:p w14:paraId="1E8BE8C2" w14:textId="7EF920ED" w:rsidR="00280882" w:rsidRPr="00280882" w:rsidRDefault="00D575D8" w:rsidP="00D575D8">
            <w:pPr>
              <w:jc w:val="both"/>
            </w:pPr>
            <w:r w:rsidRPr="002E6DF0">
              <w:t xml:space="preserve">Mgr. </w:t>
            </w:r>
            <w:r>
              <w:t>Kamil Peterek, Ph.D.</w:t>
            </w:r>
            <w:r w:rsidR="00280882" w:rsidRPr="00280882">
              <w:t xml:space="preserve"> - přednášky (</w:t>
            </w:r>
            <w:r>
              <w:t>10</w:t>
            </w:r>
            <w:r w:rsidR="00280882" w:rsidRPr="00280882">
              <w:t>0%)</w:t>
            </w:r>
          </w:p>
        </w:tc>
      </w:tr>
      <w:tr w:rsidR="00280882" w14:paraId="6E355B1A" w14:textId="77777777" w:rsidTr="00913988">
        <w:trPr>
          <w:trHeight w:val="73"/>
        </w:trPr>
        <w:tc>
          <w:tcPr>
            <w:tcW w:w="9855" w:type="dxa"/>
            <w:gridSpan w:val="8"/>
            <w:tcBorders>
              <w:top w:val="nil"/>
            </w:tcBorders>
          </w:tcPr>
          <w:p w14:paraId="0BD10EE7" w14:textId="77777777" w:rsidR="00280882" w:rsidRPr="0032227F" w:rsidRDefault="00280882" w:rsidP="00913988">
            <w:pPr>
              <w:jc w:val="both"/>
              <w:rPr>
                <w:sz w:val="16"/>
              </w:rPr>
            </w:pPr>
          </w:p>
        </w:tc>
      </w:tr>
      <w:tr w:rsidR="00280882" w14:paraId="0D608710" w14:textId="77777777" w:rsidTr="00913988">
        <w:tc>
          <w:tcPr>
            <w:tcW w:w="3086" w:type="dxa"/>
            <w:shd w:val="clear" w:color="auto" w:fill="F7CAAC"/>
          </w:tcPr>
          <w:p w14:paraId="0FF4F493" w14:textId="77777777" w:rsidR="00280882" w:rsidRPr="00280882" w:rsidRDefault="00280882" w:rsidP="00913988">
            <w:pPr>
              <w:jc w:val="both"/>
              <w:rPr>
                <w:b/>
              </w:rPr>
            </w:pPr>
            <w:r w:rsidRPr="00280882">
              <w:rPr>
                <w:b/>
              </w:rPr>
              <w:t>Stručná anotace předmětu</w:t>
            </w:r>
          </w:p>
        </w:tc>
        <w:tc>
          <w:tcPr>
            <w:tcW w:w="6769" w:type="dxa"/>
            <w:gridSpan w:val="7"/>
            <w:tcBorders>
              <w:bottom w:val="nil"/>
            </w:tcBorders>
          </w:tcPr>
          <w:p w14:paraId="43577641" w14:textId="77777777" w:rsidR="00280882" w:rsidRPr="00280882" w:rsidRDefault="00280882" w:rsidP="00913988">
            <w:pPr>
              <w:jc w:val="both"/>
            </w:pPr>
          </w:p>
        </w:tc>
      </w:tr>
      <w:tr w:rsidR="00280882" w14:paraId="54A14C68" w14:textId="77777777" w:rsidTr="005C49D0">
        <w:trPr>
          <w:trHeight w:val="1921"/>
        </w:trPr>
        <w:tc>
          <w:tcPr>
            <w:tcW w:w="9855" w:type="dxa"/>
            <w:gridSpan w:val="8"/>
            <w:tcBorders>
              <w:top w:val="nil"/>
              <w:bottom w:val="single" w:sz="12" w:space="0" w:color="auto"/>
            </w:tcBorders>
          </w:tcPr>
          <w:p w14:paraId="4B2A366C" w14:textId="77777777" w:rsidR="00280882" w:rsidRPr="00280882" w:rsidRDefault="00280882" w:rsidP="00913988">
            <w:pPr>
              <w:jc w:val="both"/>
            </w:pPr>
            <w:r w:rsidRPr="00280882">
              <w:t>Hlavním cílem předmětu je seznámit studenty s matematickými pojmy a postupy nezbytnými pro ekonomii tak, aby je byli schopni aplikovat při řešení jak teoretických, tak praktických ekonomických problémů.</w:t>
            </w:r>
          </w:p>
          <w:p w14:paraId="2D769D42" w14:textId="77777777" w:rsidR="00280882" w:rsidRPr="00280882" w:rsidRDefault="00280882" w:rsidP="00913988">
            <w:pPr>
              <w:jc w:val="both"/>
            </w:pPr>
            <w:r w:rsidRPr="00280882">
              <w:t>V první části kurzu se studenti seznámí se základními pojmy z integrálního počtu funkce jedné proměnné. Naučí se základní integrační metody a výpočet určitého integrálu.</w:t>
            </w:r>
          </w:p>
          <w:p w14:paraId="3A7BC684" w14:textId="77777777" w:rsidR="00280882" w:rsidRPr="00280882" w:rsidRDefault="00280882" w:rsidP="00913988">
            <w:pPr>
              <w:jc w:val="both"/>
            </w:pPr>
            <w:r w:rsidRPr="00280882">
              <w:t>V další části se věnují problematice funkcí více proměnných s cílem řešit jednoduché aplikační úlohy z mikroekonomie. Hlavní důraz je kladen na parciální derivace a extrémy těchto funkcí.</w:t>
            </w:r>
          </w:p>
          <w:p w14:paraId="654111A7" w14:textId="77777777" w:rsidR="00280882" w:rsidRDefault="00280882" w:rsidP="00913988">
            <w:pPr>
              <w:jc w:val="both"/>
            </w:pPr>
            <w:r w:rsidRPr="00280882">
              <w:t>V poslední části kurzu se zabývají procvičením pojmů z oblasti nekonečných číselných řad tak, aby zvládali úlohy z předmětu finanční matematika.</w:t>
            </w:r>
          </w:p>
          <w:p w14:paraId="1D99D3EF" w14:textId="77777777" w:rsidR="00A15583" w:rsidRDefault="00A15583" w:rsidP="00913988">
            <w:pPr>
              <w:jc w:val="both"/>
            </w:pPr>
            <w:r>
              <w:t>Obsah</w:t>
            </w:r>
          </w:p>
          <w:p w14:paraId="1C2CD343" w14:textId="3C104C64" w:rsidR="00A15583" w:rsidRPr="00D52CD0" w:rsidRDefault="00A15583" w:rsidP="0031440D">
            <w:pPr>
              <w:pStyle w:val="Odstavecseseznamem"/>
              <w:numPr>
                <w:ilvl w:val="0"/>
                <w:numId w:val="112"/>
              </w:numPr>
              <w:spacing w:after="0"/>
              <w:ind w:left="396" w:hanging="284"/>
              <w:jc w:val="both"/>
            </w:pPr>
            <w:r w:rsidRPr="0031440D">
              <w:rPr>
                <w:rFonts w:ascii="Times New Roman" w:hAnsi="Times New Roman"/>
                <w:sz w:val="20"/>
                <w:szCs w:val="20"/>
              </w:rPr>
              <w:t>Primitivní funkce a neurčitý integrál. Přímá integrace. Úprava integrandu.</w:t>
            </w:r>
          </w:p>
          <w:p w14:paraId="7EB166C3" w14:textId="3D3F41C5" w:rsidR="00A15583" w:rsidRPr="00D52CD0" w:rsidRDefault="00A15583" w:rsidP="0031440D">
            <w:pPr>
              <w:pStyle w:val="Odstavecseseznamem"/>
              <w:numPr>
                <w:ilvl w:val="0"/>
                <w:numId w:val="112"/>
              </w:numPr>
              <w:spacing w:after="0"/>
              <w:ind w:left="396" w:hanging="284"/>
              <w:jc w:val="both"/>
            </w:pPr>
            <w:r w:rsidRPr="0031440D">
              <w:rPr>
                <w:rFonts w:ascii="Times New Roman" w:hAnsi="Times New Roman"/>
                <w:sz w:val="20"/>
                <w:szCs w:val="20"/>
              </w:rPr>
              <w:t>Integrace racionálních funkci. Základní integrační metody.</w:t>
            </w:r>
          </w:p>
          <w:p w14:paraId="76C0343B" w14:textId="6E376789" w:rsidR="00A15583" w:rsidRPr="00D52CD0" w:rsidRDefault="00A15583" w:rsidP="0031440D">
            <w:pPr>
              <w:pStyle w:val="Odstavecseseznamem"/>
              <w:numPr>
                <w:ilvl w:val="0"/>
                <w:numId w:val="112"/>
              </w:numPr>
              <w:spacing w:after="0"/>
              <w:ind w:left="396" w:hanging="284"/>
              <w:jc w:val="both"/>
            </w:pPr>
            <w:r w:rsidRPr="0031440D">
              <w:rPr>
                <w:rFonts w:ascii="Times New Roman" w:hAnsi="Times New Roman"/>
                <w:sz w:val="20"/>
                <w:szCs w:val="20"/>
              </w:rPr>
              <w:t>Určitý integrál. Vypočet určitého integrálu.</w:t>
            </w:r>
          </w:p>
          <w:p w14:paraId="3496F718" w14:textId="77777777" w:rsidR="00A15583" w:rsidRPr="00D52CD0" w:rsidRDefault="00A15583" w:rsidP="0031440D">
            <w:pPr>
              <w:pStyle w:val="Odstavecseseznamem"/>
              <w:numPr>
                <w:ilvl w:val="0"/>
                <w:numId w:val="112"/>
              </w:numPr>
              <w:spacing w:after="0"/>
              <w:ind w:left="396" w:hanging="284"/>
              <w:jc w:val="both"/>
            </w:pPr>
            <w:r w:rsidRPr="0031440D">
              <w:rPr>
                <w:rFonts w:ascii="Times New Roman" w:hAnsi="Times New Roman"/>
                <w:sz w:val="20"/>
                <w:szCs w:val="20"/>
              </w:rPr>
              <w:t>Užití určitého integrálu. Nevlastní integrál.</w:t>
            </w:r>
          </w:p>
          <w:p w14:paraId="206AA108" w14:textId="485D0BB5" w:rsidR="00A15583" w:rsidRPr="00D52CD0" w:rsidRDefault="00A15583" w:rsidP="0031440D">
            <w:pPr>
              <w:pStyle w:val="Odstavecseseznamem"/>
              <w:numPr>
                <w:ilvl w:val="0"/>
                <w:numId w:val="112"/>
              </w:numPr>
              <w:spacing w:after="0"/>
              <w:ind w:left="396" w:hanging="284"/>
              <w:jc w:val="both"/>
            </w:pPr>
            <w:r w:rsidRPr="0031440D">
              <w:rPr>
                <w:rFonts w:ascii="Times New Roman" w:hAnsi="Times New Roman"/>
                <w:sz w:val="20"/>
                <w:szCs w:val="20"/>
              </w:rPr>
              <w:t>Reálná funkce n reálných proměnných. Definiční obor funkce dvou proměnných.</w:t>
            </w:r>
          </w:p>
          <w:p w14:paraId="35B073CB" w14:textId="22F9CCF7" w:rsidR="00A15583" w:rsidRPr="00D52CD0" w:rsidRDefault="00A15583" w:rsidP="0031440D">
            <w:pPr>
              <w:pStyle w:val="Odstavecseseznamem"/>
              <w:numPr>
                <w:ilvl w:val="0"/>
                <w:numId w:val="112"/>
              </w:numPr>
              <w:spacing w:after="0"/>
              <w:ind w:left="396" w:hanging="284"/>
              <w:jc w:val="both"/>
            </w:pPr>
            <w:r w:rsidRPr="0031440D">
              <w:rPr>
                <w:rFonts w:ascii="Times New Roman" w:hAnsi="Times New Roman"/>
                <w:sz w:val="20"/>
                <w:szCs w:val="20"/>
              </w:rPr>
              <w:t>Parciální derivace. Diferenciál.</w:t>
            </w:r>
          </w:p>
          <w:p w14:paraId="4D56FBF3" w14:textId="3424B92C" w:rsidR="00A15583" w:rsidRPr="00D52CD0" w:rsidRDefault="00A15583" w:rsidP="0031440D">
            <w:pPr>
              <w:pStyle w:val="Odstavecseseznamem"/>
              <w:numPr>
                <w:ilvl w:val="0"/>
                <w:numId w:val="112"/>
              </w:numPr>
              <w:spacing w:after="0"/>
              <w:ind w:left="396" w:hanging="284"/>
              <w:jc w:val="both"/>
            </w:pPr>
            <w:r w:rsidRPr="0031440D">
              <w:rPr>
                <w:rFonts w:ascii="Times New Roman" w:hAnsi="Times New Roman"/>
                <w:sz w:val="20"/>
                <w:szCs w:val="20"/>
              </w:rPr>
              <w:t>Lokální extrémy.</w:t>
            </w:r>
          </w:p>
          <w:p w14:paraId="1D0C84E0" w14:textId="7FCE1D64" w:rsidR="00A15583" w:rsidRPr="00D52CD0" w:rsidRDefault="00A15583" w:rsidP="0031440D">
            <w:pPr>
              <w:pStyle w:val="Odstavecseseznamem"/>
              <w:numPr>
                <w:ilvl w:val="0"/>
                <w:numId w:val="112"/>
              </w:numPr>
              <w:spacing w:after="0"/>
              <w:ind w:left="396" w:hanging="284"/>
              <w:jc w:val="both"/>
            </w:pPr>
            <w:r w:rsidRPr="0031440D">
              <w:rPr>
                <w:rFonts w:ascii="Times New Roman" w:hAnsi="Times New Roman"/>
                <w:sz w:val="20"/>
                <w:szCs w:val="20"/>
              </w:rPr>
              <w:t>Vázané a globální extrémy.</w:t>
            </w:r>
          </w:p>
          <w:p w14:paraId="045258ED" w14:textId="42857CC4" w:rsidR="00A15583" w:rsidRPr="00D52CD0" w:rsidRDefault="00A15583" w:rsidP="0031440D">
            <w:pPr>
              <w:pStyle w:val="Odstavecseseznamem"/>
              <w:numPr>
                <w:ilvl w:val="0"/>
                <w:numId w:val="112"/>
              </w:numPr>
              <w:spacing w:after="0"/>
              <w:ind w:left="396" w:hanging="284"/>
              <w:jc w:val="both"/>
            </w:pPr>
            <w:r w:rsidRPr="0031440D">
              <w:rPr>
                <w:rFonts w:ascii="Times New Roman" w:hAnsi="Times New Roman"/>
                <w:sz w:val="20"/>
                <w:szCs w:val="20"/>
              </w:rPr>
              <w:t>Nekonečna číselná řada a její součet. Geometrická řada. Obecné vlastnosti číselných řad.</w:t>
            </w:r>
          </w:p>
          <w:p w14:paraId="662A1D84" w14:textId="65B5AEE6" w:rsidR="00A15583" w:rsidRPr="00D52CD0" w:rsidRDefault="00A15583" w:rsidP="0031440D">
            <w:pPr>
              <w:pStyle w:val="Odstavecseseznamem"/>
              <w:numPr>
                <w:ilvl w:val="0"/>
                <w:numId w:val="112"/>
              </w:numPr>
              <w:spacing w:after="0"/>
              <w:ind w:left="396" w:hanging="284"/>
              <w:jc w:val="both"/>
            </w:pPr>
            <w:r w:rsidRPr="0031440D">
              <w:rPr>
                <w:rFonts w:ascii="Times New Roman" w:hAnsi="Times New Roman"/>
                <w:sz w:val="20"/>
                <w:szCs w:val="20"/>
              </w:rPr>
              <w:t>Kritéria konvergence pro číselné řady.</w:t>
            </w:r>
          </w:p>
          <w:p w14:paraId="78BB2B3D" w14:textId="3730677D" w:rsidR="00A15583" w:rsidRPr="00D52CD0" w:rsidRDefault="00A15583" w:rsidP="0031440D">
            <w:pPr>
              <w:pStyle w:val="Odstavecseseznamem"/>
              <w:numPr>
                <w:ilvl w:val="0"/>
                <w:numId w:val="112"/>
              </w:numPr>
              <w:spacing w:after="0"/>
              <w:ind w:left="396" w:hanging="284"/>
              <w:jc w:val="both"/>
            </w:pPr>
            <w:r w:rsidRPr="0031440D">
              <w:rPr>
                <w:rFonts w:ascii="Times New Roman" w:hAnsi="Times New Roman"/>
                <w:sz w:val="20"/>
                <w:szCs w:val="20"/>
              </w:rPr>
              <w:t>Alternující řady. Leibnizovo kritérium.</w:t>
            </w:r>
          </w:p>
          <w:p w14:paraId="3F76BEA4" w14:textId="6C050DD7" w:rsidR="00A15583" w:rsidRPr="00D52CD0" w:rsidRDefault="00A15583" w:rsidP="0031440D">
            <w:pPr>
              <w:pStyle w:val="Odstavecseseznamem"/>
              <w:numPr>
                <w:ilvl w:val="0"/>
                <w:numId w:val="112"/>
              </w:numPr>
              <w:spacing w:after="0"/>
              <w:ind w:left="396" w:hanging="284"/>
              <w:jc w:val="both"/>
            </w:pPr>
            <w:r w:rsidRPr="0031440D">
              <w:rPr>
                <w:rFonts w:ascii="Times New Roman" w:hAnsi="Times New Roman"/>
                <w:sz w:val="20"/>
                <w:szCs w:val="20"/>
              </w:rPr>
              <w:t>Funkční řady. Mocninné řady.</w:t>
            </w:r>
          </w:p>
          <w:p w14:paraId="397B921E" w14:textId="514EF6CB" w:rsidR="00A15583" w:rsidRPr="00280882" w:rsidRDefault="00A15583" w:rsidP="002E6DF0">
            <w:pPr>
              <w:pStyle w:val="Odstavecseseznamem"/>
              <w:numPr>
                <w:ilvl w:val="0"/>
                <w:numId w:val="111"/>
              </w:numPr>
              <w:spacing w:after="0"/>
              <w:ind w:left="396" w:hanging="284"/>
              <w:jc w:val="both"/>
            </w:pPr>
            <w:r w:rsidRPr="0031440D">
              <w:rPr>
                <w:rFonts w:ascii="Times New Roman" w:hAnsi="Times New Roman"/>
                <w:sz w:val="20"/>
                <w:szCs w:val="20"/>
              </w:rPr>
              <w:t>Ekonomické aplikace. Využití systému Maple při řešení úloh.</w:t>
            </w:r>
          </w:p>
        </w:tc>
      </w:tr>
      <w:tr w:rsidR="00280882" w14:paraId="796974DD" w14:textId="77777777" w:rsidTr="00913988">
        <w:trPr>
          <w:trHeight w:val="265"/>
        </w:trPr>
        <w:tc>
          <w:tcPr>
            <w:tcW w:w="3653" w:type="dxa"/>
            <w:gridSpan w:val="2"/>
            <w:tcBorders>
              <w:top w:val="nil"/>
            </w:tcBorders>
            <w:shd w:val="clear" w:color="auto" w:fill="F7CAAC"/>
          </w:tcPr>
          <w:p w14:paraId="4AFD24DF" w14:textId="77777777" w:rsidR="00280882" w:rsidRPr="00280882" w:rsidRDefault="00280882" w:rsidP="00913988">
            <w:pPr>
              <w:jc w:val="both"/>
            </w:pPr>
            <w:r w:rsidRPr="00280882">
              <w:rPr>
                <w:b/>
              </w:rPr>
              <w:t>Studijní literatura a studijní pomůcky</w:t>
            </w:r>
          </w:p>
        </w:tc>
        <w:tc>
          <w:tcPr>
            <w:tcW w:w="6202" w:type="dxa"/>
            <w:gridSpan w:val="6"/>
            <w:tcBorders>
              <w:top w:val="nil"/>
              <w:bottom w:val="nil"/>
            </w:tcBorders>
          </w:tcPr>
          <w:p w14:paraId="6C7C58D9" w14:textId="77777777" w:rsidR="00280882" w:rsidRPr="00280882" w:rsidRDefault="00280882" w:rsidP="00913988">
            <w:pPr>
              <w:jc w:val="both"/>
            </w:pPr>
          </w:p>
        </w:tc>
      </w:tr>
      <w:tr w:rsidR="00280882" w14:paraId="3DF8D47A" w14:textId="77777777" w:rsidTr="00E22C77">
        <w:trPr>
          <w:trHeight w:val="1196"/>
        </w:trPr>
        <w:tc>
          <w:tcPr>
            <w:tcW w:w="9855" w:type="dxa"/>
            <w:gridSpan w:val="8"/>
            <w:tcBorders>
              <w:top w:val="nil"/>
            </w:tcBorders>
          </w:tcPr>
          <w:p w14:paraId="5DB54230" w14:textId="77777777" w:rsidR="00280882" w:rsidRPr="00280882" w:rsidRDefault="00280882" w:rsidP="00913988">
            <w:pPr>
              <w:rPr>
                <w:b/>
              </w:rPr>
            </w:pPr>
            <w:r w:rsidRPr="00280882">
              <w:rPr>
                <w:b/>
              </w:rPr>
              <w:t>Povinná literatura</w:t>
            </w:r>
          </w:p>
          <w:p w14:paraId="4E4192E6" w14:textId="77777777" w:rsidR="005774C6" w:rsidRDefault="005774C6" w:rsidP="005774C6">
            <w:pPr>
              <w:jc w:val="both"/>
            </w:pPr>
            <w:r>
              <w:t xml:space="preserve">LARSON, R.E., HOSTETLER, R.P., EDWARDS, B.H. </w:t>
            </w:r>
            <w:r w:rsidRPr="00560B1C">
              <w:rPr>
                <w:i/>
              </w:rPr>
              <w:t>Calculus</w:t>
            </w:r>
            <w:r>
              <w:t>. Boston: Cengage Learning, 2014. ISBN 978-337-27534-7</w:t>
            </w:r>
          </w:p>
          <w:p w14:paraId="0DB907AD" w14:textId="0E961089" w:rsidR="00E22C77" w:rsidRPr="00D16653" w:rsidRDefault="006B50B1" w:rsidP="00E22C77">
            <w:pPr>
              <w:jc w:val="both"/>
            </w:pPr>
            <w:r>
              <w:t>THOMAS, G.</w:t>
            </w:r>
            <w:r w:rsidR="00E22C77" w:rsidRPr="00D16653">
              <w:t xml:space="preserve">B. JR., WEIR, M., D., HASS, J. </w:t>
            </w:r>
            <w:r w:rsidR="00E22C77" w:rsidRPr="00D16653">
              <w:rPr>
                <w:i/>
                <w:iCs/>
              </w:rPr>
              <w:t>Calculus</w:t>
            </w:r>
            <w:r w:rsidR="00E22C77" w:rsidRPr="00D16653">
              <w:t>. New York: Addison-Wesley, 2010. ISBN 978-0-321-58799-2</w:t>
            </w:r>
            <w:r w:rsidR="00E22C77">
              <w:t>.</w:t>
            </w:r>
          </w:p>
          <w:p w14:paraId="3778E7CE" w14:textId="77777777" w:rsidR="005774C6" w:rsidRPr="0001233E" w:rsidRDefault="005774C6" w:rsidP="005774C6">
            <w:pPr>
              <w:jc w:val="both"/>
              <w:rPr>
                <w:b/>
              </w:rPr>
            </w:pPr>
            <w:r w:rsidRPr="0001233E">
              <w:rPr>
                <w:b/>
              </w:rPr>
              <w:t>Doporučená literatura</w:t>
            </w:r>
          </w:p>
          <w:p w14:paraId="50C5591F" w14:textId="4EEF937C" w:rsidR="005774C6" w:rsidRPr="00280882" w:rsidRDefault="005774C6" w:rsidP="00E22C77">
            <w:pPr>
              <w:jc w:val="both"/>
            </w:pPr>
            <w:r w:rsidRPr="00560B1C">
              <w:t xml:space="preserve">MENDELSON, E. </w:t>
            </w:r>
            <w:r w:rsidRPr="00560B1C">
              <w:rPr>
                <w:i/>
              </w:rPr>
              <w:t>3000 solved problems in calculus</w:t>
            </w:r>
            <w:r w:rsidRPr="00560B1C">
              <w:t>. New York: McGraw-Hill, 1988, 455 s. ISBN 0070415234.</w:t>
            </w:r>
          </w:p>
        </w:tc>
      </w:tr>
      <w:tr w:rsidR="00280882" w14:paraId="1B9058BE" w14:textId="77777777" w:rsidTr="00913988">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0DFC1A79" w14:textId="77777777" w:rsidR="00280882" w:rsidRPr="00280882" w:rsidRDefault="00280882" w:rsidP="00913988">
            <w:pPr>
              <w:jc w:val="center"/>
              <w:rPr>
                <w:b/>
              </w:rPr>
            </w:pPr>
            <w:r w:rsidRPr="00280882">
              <w:rPr>
                <w:b/>
              </w:rPr>
              <w:t>Informace ke kombinované nebo distanční formě</w:t>
            </w:r>
          </w:p>
        </w:tc>
      </w:tr>
      <w:tr w:rsidR="00280882" w14:paraId="365E9FA2" w14:textId="77777777" w:rsidTr="00913988">
        <w:tc>
          <w:tcPr>
            <w:tcW w:w="4787" w:type="dxa"/>
            <w:gridSpan w:val="3"/>
            <w:tcBorders>
              <w:top w:val="single" w:sz="2" w:space="0" w:color="auto"/>
            </w:tcBorders>
            <w:shd w:val="clear" w:color="auto" w:fill="F7CAAC"/>
          </w:tcPr>
          <w:p w14:paraId="0BA94120" w14:textId="77777777" w:rsidR="00280882" w:rsidRPr="00280882" w:rsidRDefault="00280882" w:rsidP="00913988">
            <w:pPr>
              <w:jc w:val="both"/>
            </w:pPr>
            <w:r w:rsidRPr="00280882">
              <w:rPr>
                <w:b/>
              </w:rPr>
              <w:t>Rozsah konzultací (soustředění)</w:t>
            </w:r>
          </w:p>
        </w:tc>
        <w:tc>
          <w:tcPr>
            <w:tcW w:w="889" w:type="dxa"/>
            <w:tcBorders>
              <w:top w:val="single" w:sz="2" w:space="0" w:color="auto"/>
            </w:tcBorders>
          </w:tcPr>
          <w:p w14:paraId="773422C4" w14:textId="64CC6F86" w:rsidR="00280882" w:rsidRPr="00280882" w:rsidRDefault="00280882" w:rsidP="00913988">
            <w:pPr>
              <w:jc w:val="both"/>
            </w:pPr>
          </w:p>
        </w:tc>
        <w:tc>
          <w:tcPr>
            <w:tcW w:w="4179" w:type="dxa"/>
            <w:gridSpan w:val="4"/>
            <w:tcBorders>
              <w:top w:val="single" w:sz="2" w:space="0" w:color="auto"/>
            </w:tcBorders>
            <w:shd w:val="clear" w:color="auto" w:fill="F7CAAC"/>
          </w:tcPr>
          <w:p w14:paraId="2626B79C" w14:textId="77777777" w:rsidR="00280882" w:rsidRPr="00280882" w:rsidRDefault="00280882" w:rsidP="00913988">
            <w:pPr>
              <w:jc w:val="both"/>
              <w:rPr>
                <w:b/>
              </w:rPr>
            </w:pPr>
            <w:r w:rsidRPr="00280882">
              <w:rPr>
                <w:b/>
              </w:rPr>
              <w:t xml:space="preserve">hodin </w:t>
            </w:r>
          </w:p>
        </w:tc>
      </w:tr>
      <w:tr w:rsidR="00280882" w14:paraId="259EFFA8" w14:textId="77777777" w:rsidTr="00913988">
        <w:tc>
          <w:tcPr>
            <w:tcW w:w="9855" w:type="dxa"/>
            <w:gridSpan w:val="8"/>
            <w:shd w:val="clear" w:color="auto" w:fill="F7CAAC"/>
          </w:tcPr>
          <w:p w14:paraId="671EDA06" w14:textId="77777777" w:rsidR="00280882" w:rsidRPr="00280882" w:rsidRDefault="00280882" w:rsidP="00913988">
            <w:pPr>
              <w:jc w:val="both"/>
              <w:rPr>
                <w:b/>
              </w:rPr>
            </w:pPr>
            <w:r w:rsidRPr="00280882">
              <w:rPr>
                <w:b/>
              </w:rPr>
              <w:t>Informace o způsobu kontaktu s vyučujícím</w:t>
            </w:r>
          </w:p>
        </w:tc>
      </w:tr>
      <w:tr w:rsidR="00280882" w14:paraId="49188BE6" w14:textId="77777777" w:rsidTr="00913988">
        <w:trPr>
          <w:trHeight w:val="723"/>
        </w:trPr>
        <w:tc>
          <w:tcPr>
            <w:tcW w:w="9855" w:type="dxa"/>
            <w:gridSpan w:val="8"/>
          </w:tcPr>
          <w:p w14:paraId="5FC2A3F3" w14:textId="77777777" w:rsidR="00280882" w:rsidRPr="00280882" w:rsidRDefault="00280882" w:rsidP="00913988">
            <w:pPr>
              <w:jc w:val="both"/>
            </w:pPr>
            <w:r w:rsidRPr="00280882">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4DBBE29A" w14:textId="77777777" w:rsidR="00280882" w:rsidRDefault="00280882"/>
    <w:p w14:paraId="17492CE5" w14:textId="77777777" w:rsidR="0032227F" w:rsidRDefault="0032227F">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280882" w14:paraId="187789A6" w14:textId="77777777" w:rsidTr="00913988">
        <w:tc>
          <w:tcPr>
            <w:tcW w:w="9855" w:type="dxa"/>
            <w:gridSpan w:val="8"/>
            <w:tcBorders>
              <w:bottom w:val="double" w:sz="4" w:space="0" w:color="auto"/>
            </w:tcBorders>
            <w:shd w:val="clear" w:color="auto" w:fill="BDD6EE"/>
          </w:tcPr>
          <w:p w14:paraId="6D4C0563" w14:textId="77777777" w:rsidR="00280882" w:rsidRDefault="00280882" w:rsidP="00913988">
            <w:pPr>
              <w:jc w:val="both"/>
              <w:rPr>
                <w:b/>
                <w:sz w:val="28"/>
              </w:rPr>
            </w:pPr>
            <w:r>
              <w:lastRenderedPageBreak/>
              <w:br w:type="page"/>
            </w:r>
            <w:r>
              <w:rPr>
                <w:b/>
                <w:sz w:val="28"/>
              </w:rPr>
              <w:t>B-III – Charakteristika studijního předmětu</w:t>
            </w:r>
          </w:p>
        </w:tc>
      </w:tr>
      <w:tr w:rsidR="00280882" w14:paraId="72611170" w14:textId="77777777" w:rsidTr="00913988">
        <w:tc>
          <w:tcPr>
            <w:tcW w:w="3086" w:type="dxa"/>
            <w:tcBorders>
              <w:top w:val="double" w:sz="4" w:space="0" w:color="auto"/>
            </w:tcBorders>
            <w:shd w:val="clear" w:color="auto" w:fill="F7CAAC"/>
          </w:tcPr>
          <w:p w14:paraId="3CE86153" w14:textId="77777777" w:rsidR="00280882" w:rsidRPr="00280882" w:rsidRDefault="00280882" w:rsidP="00913988">
            <w:pPr>
              <w:jc w:val="both"/>
              <w:rPr>
                <w:b/>
              </w:rPr>
            </w:pPr>
            <w:r w:rsidRPr="00280882">
              <w:rPr>
                <w:b/>
              </w:rPr>
              <w:t>Název studijního předmětu</w:t>
            </w:r>
          </w:p>
        </w:tc>
        <w:tc>
          <w:tcPr>
            <w:tcW w:w="6769" w:type="dxa"/>
            <w:gridSpan w:val="7"/>
            <w:tcBorders>
              <w:top w:val="double" w:sz="4" w:space="0" w:color="auto"/>
            </w:tcBorders>
          </w:tcPr>
          <w:p w14:paraId="39EA7396" w14:textId="1B76CD69" w:rsidR="00280882" w:rsidRPr="00280882" w:rsidRDefault="003B7826" w:rsidP="00913988">
            <w:pPr>
              <w:jc w:val="both"/>
            </w:pPr>
            <w:r>
              <w:t>Business</w:t>
            </w:r>
            <w:r w:rsidR="00E22C77">
              <w:t xml:space="preserve"> Economics I</w:t>
            </w:r>
          </w:p>
        </w:tc>
      </w:tr>
      <w:tr w:rsidR="00280882" w14:paraId="6BF8CF73" w14:textId="77777777" w:rsidTr="00913988">
        <w:tc>
          <w:tcPr>
            <w:tcW w:w="3086" w:type="dxa"/>
            <w:shd w:val="clear" w:color="auto" w:fill="F7CAAC"/>
          </w:tcPr>
          <w:p w14:paraId="10E6EEA0" w14:textId="77777777" w:rsidR="00280882" w:rsidRPr="00280882" w:rsidRDefault="00280882" w:rsidP="00913988">
            <w:pPr>
              <w:jc w:val="both"/>
              <w:rPr>
                <w:b/>
              </w:rPr>
            </w:pPr>
            <w:r w:rsidRPr="00280882">
              <w:rPr>
                <w:b/>
              </w:rPr>
              <w:t>Typ předmětu</w:t>
            </w:r>
          </w:p>
        </w:tc>
        <w:tc>
          <w:tcPr>
            <w:tcW w:w="3406" w:type="dxa"/>
            <w:gridSpan w:val="4"/>
          </w:tcPr>
          <w:p w14:paraId="065D2A33" w14:textId="77777777" w:rsidR="00280882" w:rsidRPr="00280882" w:rsidRDefault="00280882" w:rsidP="00913988">
            <w:pPr>
              <w:jc w:val="both"/>
            </w:pPr>
            <w:r w:rsidRPr="00280882">
              <w:t>povinný „ZT“</w:t>
            </w:r>
          </w:p>
        </w:tc>
        <w:tc>
          <w:tcPr>
            <w:tcW w:w="2695" w:type="dxa"/>
            <w:gridSpan w:val="2"/>
            <w:shd w:val="clear" w:color="auto" w:fill="F7CAAC"/>
          </w:tcPr>
          <w:p w14:paraId="3F28913D" w14:textId="77777777" w:rsidR="00280882" w:rsidRPr="00280882" w:rsidRDefault="00280882" w:rsidP="00913988">
            <w:pPr>
              <w:jc w:val="both"/>
            </w:pPr>
            <w:r w:rsidRPr="00280882">
              <w:rPr>
                <w:b/>
              </w:rPr>
              <w:t>doporučený ročník / semestr</w:t>
            </w:r>
          </w:p>
        </w:tc>
        <w:tc>
          <w:tcPr>
            <w:tcW w:w="668" w:type="dxa"/>
          </w:tcPr>
          <w:p w14:paraId="1258992B" w14:textId="77777777" w:rsidR="00280882" w:rsidRPr="00280882" w:rsidRDefault="00280882" w:rsidP="00913988">
            <w:pPr>
              <w:jc w:val="both"/>
            </w:pPr>
            <w:r w:rsidRPr="00280882">
              <w:t>1/L</w:t>
            </w:r>
          </w:p>
        </w:tc>
      </w:tr>
      <w:tr w:rsidR="00280882" w14:paraId="4B655856" w14:textId="77777777" w:rsidTr="00913988">
        <w:tc>
          <w:tcPr>
            <w:tcW w:w="3086" w:type="dxa"/>
            <w:shd w:val="clear" w:color="auto" w:fill="F7CAAC"/>
          </w:tcPr>
          <w:p w14:paraId="433B5DE5" w14:textId="77777777" w:rsidR="00280882" w:rsidRPr="00280882" w:rsidRDefault="00280882" w:rsidP="00913988">
            <w:pPr>
              <w:jc w:val="both"/>
              <w:rPr>
                <w:b/>
              </w:rPr>
            </w:pPr>
            <w:r w:rsidRPr="00280882">
              <w:rPr>
                <w:b/>
              </w:rPr>
              <w:t>Rozsah studijního předmětu</w:t>
            </w:r>
          </w:p>
        </w:tc>
        <w:tc>
          <w:tcPr>
            <w:tcW w:w="1701" w:type="dxa"/>
            <w:gridSpan w:val="2"/>
          </w:tcPr>
          <w:p w14:paraId="578E026A" w14:textId="77777777" w:rsidR="00280882" w:rsidRPr="00280882" w:rsidRDefault="00280882" w:rsidP="00913988">
            <w:pPr>
              <w:jc w:val="both"/>
            </w:pPr>
            <w:r w:rsidRPr="00280882">
              <w:t>26p + 13s</w:t>
            </w:r>
          </w:p>
        </w:tc>
        <w:tc>
          <w:tcPr>
            <w:tcW w:w="889" w:type="dxa"/>
            <w:shd w:val="clear" w:color="auto" w:fill="F7CAAC"/>
          </w:tcPr>
          <w:p w14:paraId="7DFF8FBE" w14:textId="77777777" w:rsidR="00280882" w:rsidRPr="00280882" w:rsidRDefault="00280882" w:rsidP="00913988">
            <w:pPr>
              <w:jc w:val="both"/>
              <w:rPr>
                <w:b/>
              </w:rPr>
            </w:pPr>
            <w:r w:rsidRPr="00280882">
              <w:rPr>
                <w:b/>
              </w:rPr>
              <w:t xml:space="preserve">hod. </w:t>
            </w:r>
          </w:p>
        </w:tc>
        <w:tc>
          <w:tcPr>
            <w:tcW w:w="816" w:type="dxa"/>
          </w:tcPr>
          <w:p w14:paraId="503A7A29" w14:textId="77777777" w:rsidR="00280882" w:rsidRPr="00280882" w:rsidRDefault="00280882" w:rsidP="00913988">
            <w:pPr>
              <w:jc w:val="both"/>
            </w:pPr>
            <w:r w:rsidRPr="00280882">
              <w:t>39</w:t>
            </w:r>
          </w:p>
        </w:tc>
        <w:tc>
          <w:tcPr>
            <w:tcW w:w="2156" w:type="dxa"/>
            <w:shd w:val="clear" w:color="auto" w:fill="F7CAAC"/>
          </w:tcPr>
          <w:p w14:paraId="6E6D66C3" w14:textId="77777777" w:rsidR="00280882" w:rsidRPr="00280882" w:rsidRDefault="00280882" w:rsidP="00913988">
            <w:pPr>
              <w:jc w:val="both"/>
              <w:rPr>
                <w:b/>
              </w:rPr>
            </w:pPr>
            <w:r w:rsidRPr="00280882">
              <w:rPr>
                <w:b/>
              </w:rPr>
              <w:t>kreditů</w:t>
            </w:r>
          </w:p>
        </w:tc>
        <w:tc>
          <w:tcPr>
            <w:tcW w:w="1207" w:type="dxa"/>
            <w:gridSpan w:val="2"/>
          </w:tcPr>
          <w:p w14:paraId="760C27F2" w14:textId="77777777" w:rsidR="00280882" w:rsidRPr="00280882" w:rsidRDefault="00280882" w:rsidP="00913988">
            <w:pPr>
              <w:jc w:val="both"/>
            </w:pPr>
            <w:r w:rsidRPr="00280882">
              <w:t>5</w:t>
            </w:r>
          </w:p>
        </w:tc>
      </w:tr>
      <w:tr w:rsidR="00280882" w14:paraId="0F590370" w14:textId="77777777" w:rsidTr="00913988">
        <w:tc>
          <w:tcPr>
            <w:tcW w:w="3086" w:type="dxa"/>
            <w:shd w:val="clear" w:color="auto" w:fill="F7CAAC"/>
          </w:tcPr>
          <w:p w14:paraId="09FACAF7" w14:textId="77777777" w:rsidR="00280882" w:rsidRPr="00280882" w:rsidRDefault="00280882" w:rsidP="00913988">
            <w:pPr>
              <w:jc w:val="both"/>
              <w:rPr>
                <w:b/>
              </w:rPr>
            </w:pPr>
            <w:r w:rsidRPr="00280882">
              <w:rPr>
                <w:b/>
              </w:rPr>
              <w:t>Prerekvizity, korekvizity, ekvivalence</w:t>
            </w:r>
          </w:p>
        </w:tc>
        <w:tc>
          <w:tcPr>
            <w:tcW w:w="6769" w:type="dxa"/>
            <w:gridSpan w:val="7"/>
          </w:tcPr>
          <w:p w14:paraId="75491289" w14:textId="77777777" w:rsidR="00280882" w:rsidRPr="00280882" w:rsidRDefault="00280882" w:rsidP="00913988">
            <w:pPr>
              <w:jc w:val="both"/>
            </w:pPr>
          </w:p>
        </w:tc>
      </w:tr>
      <w:tr w:rsidR="00280882" w14:paraId="1564980C" w14:textId="77777777" w:rsidTr="00913988">
        <w:tc>
          <w:tcPr>
            <w:tcW w:w="3086" w:type="dxa"/>
            <w:shd w:val="clear" w:color="auto" w:fill="F7CAAC"/>
          </w:tcPr>
          <w:p w14:paraId="64E5A84B" w14:textId="77777777" w:rsidR="00280882" w:rsidRPr="00280882" w:rsidRDefault="00280882" w:rsidP="00913988">
            <w:pPr>
              <w:jc w:val="both"/>
              <w:rPr>
                <w:b/>
              </w:rPr>
            </w:pPr>
            <w:r w:rsidRPr="00280882">
              <w:rPr>
                <w:b/>
              </w:rPr>
              <w:t>Způsob ověření studijních výsledků</w:t>
            </w:r>
          </w:p>
        </w:tc>
        <w:tc>
          <w:tcPr>
            <w:tcW w:w="3406" w:type="dxa"/>
            <w:gridSpan w:val="4"/>
          </w:tcPr>
          <w:p w14:paraId="59761F75" w14:textId="77777777" w:rsidR="00280882" w:rsidRPr="00280882" w:rsidRDefault="00280882" w:rsidP="00913988">
            <w:pPr>
              <w:jc w:val="both"/>
            </w:pPr>
            <w:r w:rsidRPr="00280882">
              <w:t>zápočet, zkouška</w:t>
            </w:r>
          </w:p>
        </w:tc>
        <w:tc>
          <w:tcPr>
            <w:tcW w:w="2156" w:type="dxa"/>
            <w:shd w:val="clear" w:color="auto" w:fill="F7CAAC"/>
          </w:tcPr>
          <w:p w14:paraId="23A1C005" w14:textId="77777777" w:rsidR="00280882" w:rsidRPr="00280882" w:rsidRDefault="00280882" w:rsidP="00913988">
            <w:pPr>
              <w:jc w:val="both"/>
              <w:rPr>
                <w:b/>
              </w:rPr>
            </w:pPr>
            <w:r w:rsidRPr="00280882">
              <w:rPr>
                <w:b/>
              </w:rPr>
              <w:t>Forma výuky</w:t>
            </w:r>
          </w:p>
        </w:tc>
        <w:tc>
          <w:tcPr>
            <w:tcW w:w="1207" w:type="dxa"/>
            <w:gridSpan w:val="2"/>
          </w:tcPr>
          <w:p w14:paraId="0F50449B" w14:textId="77777777" w:rsidR="00280882" w:rsidRPr="00280882" w:rsidRDefault="00280882" w:rsidP="00913988">
            <w:pPr>
              <w:jc w:val="both"/>
            </w:pPr>
            <w:r w:rsidRPr="00280882">
              <w:t>přednáška, seminář</w:t>
            </w:r>
          </w:p>
        </w:tc>
      </w:tr>
      <w:tr w:rsidR="00280882" w14:paraId="4E055E53" w14:textId="77777777" w:rsidTr="00913988">
        <w:tc>
          <w:tcPr>
            <w:tcW w:w="3086" w:type="dxa"/>
            <w:shd w:val="clear" w:color="auto" w:fill="F7CAAC"/>
          </w:tcPr>
          <w:p w14:paraId="4F29BE81" w14:textId="77777777" w:rsidR="00280882" w:rsidRPr="00280882" w:rsidRDefault="00280882" w:rsidP="00913988">
            <w:pPr>
              <w:jc w:val="both"/>
              <w:rPr>
                <w:b/>
              </w:rPr>
            </w:pPr>
            <w:r w:rsidRPr="00280882">
              <w:rPr>
                <w:b/>
              </w:rPr>
              <w:t>Forma způsobu ověření studijních výsledků a další požadavky na studenta</w:t>
            </w:r>
          </w:p>
        </w:tc>
        <w:tc>
          <w:tcPr>
            <w:tcW w:w="6769" w:type="dxa"/>
            <w:gridSpan w:val="7"/>
            <w:tcBorders>
              <w:bottom w:val="nil"/>
            </w:tcBorders>
          </w:tcPr>
          <w:p w14:paraId="0F7E32E8" w14:textId="77777777" w:rsidR="00280882" w:rsidRPr="00280882" w:rsidRDefault="00280882" w:rsidP="00913988">
            <w:pPr>
              <w:jc w:val="both"/>
            </w:pPr>
            <w:r w:rsidRPr="00280882">
              <w:t>Způsob zakončení předmětu – zápočet, zkouška</w:t>
            </w:r>
          </w:p>
          <w:p w14:paraId="7773B22A" w14:textId="77777777" w:rsidR="00280882" w:rsidRPr="00280882" w:rsidRDefault="00280882" w:rsidP="009F4A37">
            <w:pPr>
              <w:jc w:val="both"/>
            </w:pPr>
            <w:r w:rsidRPr="00280882">
              <w:t>Požadavky na zápočet:</w:t>
            </w:r>
            <w:r w:rsidR="009F4A37">
              <w:t xml:space="preserve"> </w:t>
            </w:r>
            <w:r w:rsidRPr="00280882">
              <w:t>vypracování a obhájení seminární práce dle požadavků vyučují</w:t>
            </w:r>
            <w:r w:rsidR="009F4A37">
              <w:t xml:space="preserve">cího; </w:t>
            </w:r>
            <w:r w:rsidRPr="00280882">
              <w:t>min. 8</w:t>
            </w:r>
            <w:r w:rsidR="009F4A37">
              <w:t xml:space="preserve">0% aktivní účast na seminářích; </w:t>
            </w:r>
            <w:r w:rsidRPr="00280882">
              <w:t>zápočtový test s úspěšností min. 60</w:t>
            </w:r>
            <w:r w:rsidR="004F51C3">
              <w:t xml:space="preserve"> </w:t>
            </w:r>
            <w:r w:rsidRPr="00280882">
              <w:t>%.</w:t>
            </w:r>
          </w:p>
          <w:p w14:paraId="2C86E4D4" w14:textId="77777777" w:rsidR="00280882" w:rsidRPr="00280882" w:rsidRDefault="00280882" w:rsidP="00913988">
            <w:pPr>
              <w:jc w:val="both"/>
            </w:pPr>
            <w:r w:rsidRPr="00280882">
              <w:t>Požadavky na zkoušku - ústní zkouška v rozsahu znalostí přednášek a seminářů.</w:t>
            </w:r>
          </w:p>
        </w:tc>
      </w:tr>
      <w:tr w:rsidR="00280882" w14:paraId="0EEF13C9" w14:textId="77777777" w:rsidTr="00913988">
        <w:trPr>
          <w:trHeight w:val="87"/>
        </w:trPr>
        <w:tc>
          <w:tcPr>
            <w:tcW w:w="9855" w:type="dxa"/>
            <w:gridSpan w:val="8"/>
            <w:tcBorders>
              <w:top w:val="nil"/>
            </w:tcBorders>
          </w:tcPr>
          <w:p w14:paraId="3F0070AB" w14:textId="77777777" w:rsidR="00280882" w:rsidRPr="009F4A37" w:rsidRDefault="00280882" w:rsidP="00913988">
            <w:pPr>
              <w:jc w:val="both"/>
              <w:rPr>
                <w:sz w:val="16"/>
              </w:rPr>
            </w:pPr>
          </w:p>
        </w:tc>
      </w:tr>
      <w:tr w:rsidR="00280882" w14:paraId="47268163" w14:textId="77777777" w:rsidTr="00913988">
        <w:trPr>
          <w:trHeight w:val="197"/>
        </w:trPr>
        <w:tc>
          <w:tcPr>
            <w:tcW w:w="3086" w:type="dxa"/>
            <w:tcBorders>
              <w:top w:val="nil"/>
            </w:tcBorders>
            <w:shd w:val="clear" w:color="auto" w:fill="F7CAAC"/>
          </w:tcPr>
          <w:p w14:paraId="04D6BA53" w14:textId="77777777" w:rsidR="00280882" w:rsidRPr="00280882" w:rsidRDefault="00280882" w:rsidP="00913988">
            <w:pPr>
              <w:jc w:val="both"/>
              <w:rPr>
                <w:b/>
              </w:rPr>
            </w:pPr>
            <w:r w:rsidRPr="00280882">
              <w:rPr>
                <w:b/>
              </w:rPr>
              <w:t>Garant předmětu</w:t>
            </w:r>
          </w:p>
        </w:tc>
        <w:tc>
          <w:tcPr>
            <w:tcW w:w="6769" w:type="dxa"/>
            <w:gridSpan w:val="7"/>
            <w:tcBorders>
              <w:top w:val="nil"/>
            </w:tcBorders>
          </w:tcPr>
          <w:p w14:paraId="3CB6AD63" w14:textId="3AE54F58" w:rsidR="00280882" w:rsidRPr="00280882" w:rsidRDefault="005255E7" w:rsidP="00913988">
            <w:pPr>
              <w:jc w:val="both"/>
            </w:pPr>
            <w:r w:rsidRPr="002E6DF0">
              <w:t>doc.</w:t>
            </w:r>
            <w:r>
              <w:rPr>
                <w:b/>
              </w:rPr>
              <w:t xml:space="preserve"> </w:t>
            </w:r>
            <w:r w:rsidR="00280882" w:rsidRPr="00280882">
              <w:t>Ing. Petr Novák, Ph.D.</w:t>
            </w:r>
          </w:p>
        </w:tc>
      </w:tr>
      <w:tr w:rsidR="00280882" w14:paraId="7815D38C" w14:textId="77777777" w:rsidTr="00913988">
        <w:trPr>
          <w:trHeight w:val="243"/>
        </w:trPr>
        <w:tc>
          <w:tcPr>
            <w:tcW w:w="3086" w:type="dxa"/>
            <w:tcBorders>
              <w:top w:val="nil"/>
            </w:tcBorders>
            <w:shd w:val="clear" w:color="auto" w:fill="F7CAAC"/>
          </w:tcPr>
          <w:p w14:paraId="2B3E8550" w14:textId="77777777" w:rsidR="00280882" w:rsidRPr="00280882" w:rsidRDefault="00280882" w:rsidP="00913988">
            <w:pPr>
              <w:jc w:val="both"/>
              <w:rPr>
                <w:b/>
              </w:rPr>
            </w:pPr>
            <w:r w:rsidRPr="00280882">
              <w:rPr>
                <w:b/>
              </w:rPr>
              <w:t>Zapojení garanta do výuky předmětu</w:t>
            </w:r>
          </w:p>
        </w:tc>
        <w:tc>
          <w:tcPr>
            <w:tcW w:w="6769" w:type="dxa"/>
            <w:gridSpan w:val="7"/>
            <w:tcBorders>
              <w:top w:val="nil"/>
            </w:tcBorders>
          </w:tcPr>
          <w:p w14:paraId="188D1971" w14:textId="367130BD" w:rsidR="00280882" w:rsidRPr="00280882" w:rsidRDefault="00280882" w:rsidP="00D575D8">
            <w:pPr>
              <w:jc w:val="both"/>
            </w:pPr>
            <w:r w:rsidRPr="00280882">
              <w:t>Garant se po</w:t>
            </w:r>
            <w:r w:rsidR="002D1C6C">
              <w:t xml:space="preserve">dílí na přednášení v rozsahu </w:t>
            </w:r>
            <w:r w:rsidR="00D575D8">
              <w:t>10</w:t>
            </w:r>
            <w:r w:rsidR="002D1C6C">
              <w:t>0</w:t>
            </w:r>
            <w:r w:rsidR="004F51C3">
              <w:t xml:space="preserve"> </w:t>
            </w:r>
            <w:r w:rsidRPr="00280882">
              <w:t>%, dále stanovuje koncepci seminářů a dohlíží na jejich jednotné vedení.</w:t>
            </w:r>
          </w:p>
        </w:tc>
      </w:tr>
      <w:tr w:rsidR="00280882" w14:paraId="0FBD7526" w14:textId="77777777" w:rsidTr="00913988">
        <w:tc>
          <w:tcPr>
            <w:tcW w:w="3086" w:type="dxa"/>
            <w:shd w:val="clear" w:color="auto" w:fill="F7CAAC"/>
          </w:tcPr>
          <w:p w14:paraId="78619758" w14:textId="77777777" w:rsidR="00280882" w:rsidRPr="00280882" w:rsidRDefault="00280882" w:rsidP="00913988">
            <w:pPr>
              <w:jc w:val="both"/>
              <w:rPr>
                <w:b/>
              </w:rPr>
            </w:pPr>
            <w:r w:rsidRPr="00280882">
              <w:rPr>
                <w:b/>
              </w:rPr>
              <w:t>Vyučující</w:t>
            </w:r>
          </w:p>
        </w:tc>
        <w:tc>
          <w:tcPr>
            <w:tcW w:w="6769" w:type="dxa"/>
            <w:gridSpan w:val="7"/>
            <w:tcBorders>
              <w:bottom w:val="nil"/>
            </w:tcBorders>
          </w:tcPr>
          <w:p w14:paraId="52F803FA" w14:textId="58E8E00C" w:rsidR="00280882" w:rsidRPr="00280882" w:rsidRDefault="005255E7" w:rsidP="00D90DB1">
            <w:pPr>
              <w:jc w:val="both"/>
            </w:pPr>
            <w:r w:rsidRPr="002E6DF0">
              <w:t xml:space="preserve">doc. </w:t>
            </w:r>
            <w:r w:rsidR="009F4A37">
              <w:t>Ing. Petr Novák, Ph.D. – přednášky (</w:t>
            </w:r>
            <w:r w:rsidR="00D90DB1">
              <w:t>10</w:t>
            </w:r>
            <w:r w:rsidR="009F4A37">
              <w:t>0%)</w:t>
            </w:r>
          </w:p>
        </w:tc>
      </w:tr>
      <w:tr w:rsidR="00280882" w14:paraId="34AC29E3" w14:textId="77777777" w:rsidTr="00913988">
        <w:trPr>
          <w:trHeight w:val="70"/>
        </w:trPr>
        <w:tc>
          <w:tcPr>
            <w:tcW w:w="9855" w:type="dxa"/>
            <w:gridSpan w:val="8"/>
            <w:tcBorders>
              <w:top w:val="nil"/>
            </w:tcBorders>
          </w:tcPr>
          <w:p w14:paraId="7243F8C9" w14:textId="77777777" w:rsidR="00280882" w:rsidRPr="009F4A37" w:rsidRDefault="00280882" w:rsidP="00913988">
            <w:pPr>
              <w:jc w:val="both"/>
              <w:rPr>
                <w:sz w:val="16"/>
              </w:rPr>
            </w:pPr>
          </w:p>
        </w:tc>
      </w:tr>
      <w:tr w:rsidR="00280882" w14:paraId="3BE07D83" w14:textId="77777777" w:rsidTr="00913988">
        <w:tc>
          <w:tcPr>
            <w:tcW w:w="3086" w:type="dxa"/>
            <w:shd w:val="clear" w:color="auto" w:fill="F7CAAC"/>
          </w:tcPr>
          <w:p w14:paraId="4BCFAE79" w14:textId="77777777" w:rsidR="00280882" w:rsidRPr="00280882" w:rsidRDefault="00280882" w:rsidP="00913988">
            <w:pPr>
              <w:jc w:val="both"/>
              <w:rPr>
                <w:b/>
              </w:rPr>
            </w:pPr>
            <w:r w:rsidRPr="00280882">
              <w:rPr>
                <w:b/>
              </w:rPr>
              <w:t>Stručná anotace předmětu</w:t>
            </w:r>
          </w:p>
        </w:tc>
        <w:tc>
          <w:tcPr>
            <w:tcW w:w="6769" w:type="dxa"/>
            <w:gridSpan w:val="7"/>
            <w:tcBorders>
              <w:bottom w:val="nil"/>
            </w:tcBorders>
          </w:tcPr>
          <w:p w14:paraId="79653CF5" w14:textId="77777777" w:rsidR="00280882" w:rsidRPr="00280882" w:rsidRDefault="00280882" w:rsidP="00913988">
            <w:pPr>
              <w:jc w:val="both"/>
            </w:pPr>
          </w:p>
        </w:tc>
      </w:tr>
      <w:tr w:rsidR="00280882" w14:paraId="157285CB" w14:textId="77777777" w:rsidTr="00913988">
        <w:trPr>
          <w:trHeight w:val="3938"/>
        </w:trPr>
        <w:tc>
          <w:tcPr>
            <w:tcW w:w="9855" w:type="dxa"/>
            <w:gridSpan w:val="8"/>
            <w:tcBorders>
              <w:top w:val="nil"/>
              <w:bottom w:val="single" w:sz="12" w:space="0" w:color="auto"/>
            </w:tcBorders>
          </w:tcPr>
          <w:p w14:paraId="2E3BE3D5" w14:textId="77777777" w:rsidR="00280882" w:rsidRPr="00280882" w:rsidRDefault="00280882" w:rsidP="00913988">
            <w:pPr>
              <w:jc w:val="both"/>
            </w:pPr>
            <w:r w:rsidRPr="00280882">
              <w:t>Předmět uvádí studenta do oblasti podnikové ekonomiky - do teorie i praxe, zabývá se podnikovým hospodářstvím, tj. souhrnem hospodářských rozhodnutí o využívání výrobních faktorů vedoucího k optimální realizaci cílů vlastníků, zaměstnanců podniku, jakožto i cílů dalších zájmových skupin.</w:t>
            </w:r>
          </w:p>
          <w:p w14:paraId="4AA022AB" w14:textId="77777777" w:rsidR="00280882" w:rsidRPr="00280882" w:rsidRDefault="00280882" w:rsidP="00913988">
            <w:pPr>
              <w:jc w:val="both"/>
            </w:pPr>
            <w:r w:rsidRPr="00280882">
              <w:t>Cílem předmětu je zabezpečit komplexní systémový pohled na podnikové hospodářství; umožnit studentům samostatně řešit základní otázky rozvoje podniku, učit je rozhodovat o otázkách strategického a operativního řízení; přispívat k formování etického profilu manažera a podnikatele.</w:t>
            </w:r>
          </w:p>
          <w:p w14:paraId="7C5ECE1D" w14:textId="77777777" w:rsidR="00280882" w:rsidRPr="00280882" w:rsidRDefault="00280882" w:rsidP="00913988">
            <w:pPr>
              <w:jc w:val="both"/>
            </w:pPr>
            <w:r w:rsidRPr="00280882">
              <w:t>Tento předmět popisuje a analyzuje podnikové ekonomické procesy a jevy v jejich vazbách a souvislostech, řeší problematiku toho, co je to podnik, jaké jsou právní formy podnikání, zabývá se založením i zánikem podniku, majetkovou a kapitálovou výstavbou podniku apod. Zjišťuje příznivé a nepříznivé důsledky určitého chování podniku a učiněných rozhodnutí. Předmět navazuje na znalosti získané při studiu ekonomické teorie, matematiky, statistiky, základů managementu či marketingu. Náplní předmětu je řešení základních otázek rozvoje podniku, rozhodování se v základních otázkách strategického a operativního řízení a získání komplexního systémového pohledu na podnikové hospodářství.</w:t>
            </w:r>
          </w:p>
          <w:p w14:paraId="5C162020" w14:textId="04D6B993" w:rsidR="00280882" w:rsidRPr="00280882" w:rsidRDefault="00280882" w:rsidP="00913988">
            <w:pPr>
              <w:jc w:val="both"/>
            </w:pPr>
            <w:r w:rsidRPr="00280882">
              <w:t xml:space="preserve">Předmět má dvě na sebe navazující části. Úkolem předmětu </w:t>
            </w:r>
            <w:r w:rsidR="005774C6">
              <w:t>Business Economics I</w:t>
            </w:r>
            <w:r w:rsidR="005774C6" w:rsidRPr="00280882">
              <w:t xml:space="preserve"> </w:t>
            </w:r>
            <w:r w:rsidRPr="00280882">
              <w:t>je především poskytnout základní informace o postavení podniku v národním hospodářství, o problematice vzniku podniku a jeho rozvoji na základě objasnění podnikových výrobních faktorů, právní formy podniku, volby místa a velikosti podniku. V rámci produktivních výrobních faktorů je objasněna otázka sdružování, kooperace a koncentrace podniků. Pozornost je rovněž věnována oblasti služeb.</w:t>
            </w:r>
          </w:p>
          <w:p w14:paraId="57DB538D" w14:textId="3C99DCEC" w:rsidR="00280882" w:rsidRPr="00280882" w:rsidRDefault="00280882" w:rsidP="00913988">
            <w:pPr>
              <w:jc w:val="both"/>
            </w:pPr>
            <w:r w:rsidRPr="00280882">
              <w:t xml:space="preserve">Osnova </w:t>
            </w:r>
          </w:p>
          <w:p w14:paraId="14211F98" w14:textId="77777777" w:rsidR="00280882" w:rsidRPr="00280882" w:rsidRDefault="00280882" w:rsidP="001C2699">
            <w:pPr>
              <w:pStyle w:val="Odstavecseseznamem"/>
              <w:numPr>
                <w:ilvl w:val="0"/>
                <w:numId w:val="10"/>
              </w:numPr>
              <w:spacing w:after="0" w:line="240" w:lineRule="auto"/>
              <w:ind w:left="247" w:hanging="247"/>
              <w:jc w:val="both"/>
              <w:rPr>
                <w:rFonts w:ascii="Times New Roman" w:hAnsi="Times New Roman"/>
                <w:sz w:val="20"/>
                <w:szCs w:val="20"/>
              </w:rPr>
            </w:pPr>
            <w:r w:rsidRPr="00280882">
              <w:rPr>
                <w:rFonts w:ascii="Times New Roman" w:hAnsi="Times New Roman"/>
                <w:sz w:val="20"/>
                <w:szCs w:val="20"/>
              </w:rPr>
              <w:t>Úvod do studia disciplíny</w:t>
            </w:r>
          </w:p>
          <w:p w14:paraId="55C5B5C0" w14:textId="77777777" w:rsidR="00280882" w:rsidRPr="00280882" w:rsidRDefault="00280882" w:rsidP="001C2699">
            <w:pPr>
              <w:pStyle w:val="Odstavecseseznamem"/>
              <w:numPr>
                <w:ilvl w:val="0"/>
                <w:numId w:val="10"/>
              </w:numPr>
              <w:spacing w:after="0" w:line="240" w:lineRule="auto"/>
              <w:ind w:left="247" w:hanging="247"/>
              <w:jc w:val="both"/>
              <w:rPr>
                <w:rFonts w:ascii="Times New Roman" w:hAnsi="Times New Roman"/>
                <w:sz w:val="20"/>
                <w:szCs w:val="20"/>
              </w:rPr>
            </w:pPr>
            <w:r w:rsidRPr="00280882">
              <w:rPr>
                <w:rFonts w:ascii="Times New Roman" w:hAnsi="Times New Roman"/>
                <w:sz w:val="20"/>
                <w:szCs w:val="20"/>
              </w:rPr>
              <w:t>Typologie podniků (ziskové i neziskové organizace)</w:t>
            </w:r>
          </w:p>
          <w:p w14:paraId="1CDA750C" w14:textId="77777777" w:rsidR="00280882" w:rsidRPr="00280882" w:rsidRDefault="00280882" w:rsidP="001C2699">
            <w:pPr>
              <w:pStyle w:val="Odstavecseseznamem"/>
              <w:numPr>
                <w:ilvl w:val="0"/>
                <w:numId w:val="10"/>
              </w:numPr>
              <w:spacing w:after="0" w:line="240" w:lineRule="auto"/>
              <w:ind w:left="247" w:hanging="247"/>
              <w:jc w:val="both"/>
              <w:rPr>
                <w:rFonts w:ascii="Times New Roman" w:hAnsi="Times New Roman"/>
                <w:sz w:val="20"/>
                <w:szCs w:val="20"/>
              </w:rPr>
            </w:pPr>
            <w:r w:rsidRPr="00280882">
              <w:rPr>
                <w:rFonts w:ascii="Times New Roman" w:hAnsi="Times New Roman"/>
                <w:sz w:val="20"/>
                <w:szCs w:val="20"/>
              </w:rPr>
              <w:t>Založeni fyzické osoby</w:t>
            </w:r>
          </w:p>
          <w:p w14:paraId="03C90F3A" w14:textId="77777777" w:rsidR="00280882" w:rsidRPr="00280882" w:rsidRDefault="00280882" w:rsidP="001C2699">
            <w:pPr>
              <w:pStyle w:val="Odstavecseseznamem"/>
              <w:numPr>
                <w:ilvl w:val="0"/>
                <w:numId w:val="10"/>
              </w:numPr>
              <w:spacing w:after="0" w:line="240" w:lineRule="auto"/>
              <w:ind w:left="247" w:hanging="247"/>
              <w:jc w:val="both"/>
              <w:rPr>
                <w:rFonts w:ascii="Times New Roman" w:hAnsi="Times New Roman"/>
                <w:sz w:val="20"/>
                <w:szCs w:val="20"/>
              </w:rPr>
            </w:pPr>
            <w:r w:rsidRPr="00280882">
              <w:rPr>
                <w:rFonts w:ascii="Times New Roman" w:hAnsi="Times New Roman"/>
                <w:sz w:val="20"/>
                <w:szCs w:val="20"/>
              </w:rPr>
              <w:t>Založení právnické osoby</w:t>
            </w:r>
          </w:p>
          <w:p w14:paraId="5359CA95" w14:textId="77777777" w:rsidR="00280882" w:rsidRPr="00280882" w:rsidRDefault="00280882" w:rsidP="001C2699">
            <w:pPr>
              <w:pStyle w:val="Odstavecseseznamem"/>
              <w:numPr>
                <w:ilvl w:val="0"/>
                <w:numId w:val="10"/>
              </w:numPr>
              <w:spacing w:after="0" w:line="240" w:lineRule="auto"/>
              <w:ind w:left="247" w:hanging="247"/>
              <w:jc w:val="both"/>
              <w:rPr>
                <w:rFonts w:ascii="Times New Roman" w:hAnsi="Times New Roman"/>
                <w:sz w:val="20"/>
                <w:szCs w:val="20"/>
              </w:rPr>
            </w:pPr>
            <w:r w:rsidRPr="00280882">
              <w:rPr>
                <w:rFonts w:ascii="Times New Roman" w:hAnsi="Times New Roman"/>
                <w:sz w:val="20"/>
                <w:szCs w:val="20"/>
              </w:rPr>
              <w:t>Cíle a okolí podniku</w:t>
            </w:r>
          </w:p>
          <w:p w14:paraId="36BD9DE8" w14:textId="77777777" w:rsidR="00280882" w:rsidRPr="00280882" w:rsidRDefault="00280882" w:rsidP="001C2699">
            <w:pPr>
              <w:pStyle w:val="Odstavecseseznamem"/>
              <w:numPr>
                <w:ilvl w:val="0"/>
                <w:numId w:val="10"/>
              </w:numPr>
              <w:spacing w:after="0" w:line="240" w:lineRule="auto"/>
              <w:ind w:left="247" w:hanging="247"/>
              <w:jc w:val="both"/>
              <w:rPr>
                <w:rFonts w:ascii="Times New Roman" w:hAnsi="Times New Roman"/>
                <w:sz w:val="20"/>
                <w:szCs w:val="20"/>
              </w:rPr>
            </w:pPr>
            <w:r w:rsidRPr="00280882">
              <w:rPr>
                <w:rFonts w:ascii="Times New Roman" w:hAnsi="Times New Roman"/>
                <w:sz w:val="20"/>
                <w:szCs w:val="20"/>
              </w:rPr>
              <w:t>Podnikové výrobní faktory</w:t>
            </w:r>
          </w:p>
          <w:p w14:paraId="235F96B7" w14:textId="77777777" w:rsidR="00280882" w:rsidRPr="00280882" w:rsidRDefault="00280882" w:rsidP="001C2699">
            <w:pPr>
              <w:pStyle w:val="Odstavecseseznamem"/>
              <w:numPr>
                <w:ilvl w:val="0"/>
                <w:numId w:val="10"/>
              </w:numPr>
              <w:spacing w:after="0" w:line="240" w:lineRule="auto"/>
              <w:ind w:left="247" w:hanging="247"/>
              <w:jc w:val="both"/>
              <w:rPr>
                <w:rFonts w:ascii="Times New Roman" w:hAnsi="Times New Roman"/>
                <w:sz w:val="20"/>
                <w:szCs w:val="20"/>
              </w:rPr>
            </w:pPr>
            <w:r w:rsidRPr="00280882">
              <w:rPr>
                <w:rFonts w:ascii="Times New Roman" w:hAnsi="Times New Roman"/>
                <w:sz w:val="20"/>
                <w:szCs w:val="20"/>
              </w:rPr>
              <w:t>Majetek podniku</w:t>
            </w:r>
          </w:p>
          <w:p w14:paraId="25259E42" w14:textId="77777777" w:rsidR="00280882" w:rsidRPr="00280882" w:rsidRDefault="00280882" w:rsidP="001C2699">
            <w:pPr>
              <w:pStyle w:val="Odstavecseseznamem"/>
              <w:numPr>
                <w:ilvl w:val="0"/>
                <w:numId w:val="10"/>
              </w:numPr>
              <w:spacing w:after="0" w:line="240" w:lineRule="auto"/>
              <w:ind w:left="247" w:hanging="247"/>
              <w:jc w:val="both"/>
              <w:rPr>
                <w:rFonts w:ascii="Times New Roman" w:hAnsi="Times New Roman"/>
                <w:sz w:val="20"/>
                <w:szCs w:val="20"/>
              </w:rPr>
            </w:pPr>
            <w:r w:rsidRPr="00280882">
              <w:rPr>
                <w:rFonts w:ascii="Times New Roman" w:hAnsi="Times New Roman"/>
                <w:sz w:val="20"/>
                <w:szCs w:val="20"/>
              </w:rPr>
              <w:t>Kapitál podniku</w:t>
            </w:r>
          </w:p>
          <w:p w14:paraId="2F351129" w14:textId="77777777" w:rsidR="00280882" w:rsidRPr="00280882" w:rsidRDefault="00280882" w:rsidP="001C2699">
            <w:pPr>
              <w:pStyle w:val="Odstavecseseznamem"/>
              <w:numPr>
                <w:ilvl w:val="0"/>
                <w:numId w:val="10"/>
              </w:numPr>
              <w:spacing w:after="0" w:line="240" w:lineRule="auto"/>
              <w:ind w:left="247" w:hanging="247"/>
              <w:jc w:val="both"/>
              <w:rPr>
                <w:rFonts w:ascii="Times New Roman" w:hAnsi="Times New Roman"/>
                <w:sz w:val="20"/>
                <w:szCs w:val="20"/>
              </w:rPr>
            </w:pPr>
            <w:r w:rsidRPr="00280882">
              <w:rPr>
                <w:rFonts w:ascii="Times New Roman" w:hAnsi="Times New Roman"/>
                <w:sz w:val="20"/>
                <w:szCs w:val="20"/>
              </w:rPr>
              <w:t>Lidská práce</w:t>
            </w:r>
          </w:p>
          <w:p w14:paraId="21E01ACD" w14:textId="77777777" w:rsidR="00280882" w:rsidRPr="00280882" w:rsidRDefault="00280882" w:rsidP="001C2699">
            <w:pPr>
              <w:pStyle w:val="Odstavecseseznamem"/>
              <w:numPr>
                <w:ilvl w:val="0"/>
                <w:numId w:val="10"/>
              </w:numPr>
              <w:spacing w:after="0" w:line="240" w:lineRule="auto"/>
              <w:ind w:left="247" w:hanging="247"/>
              <w:jc w:val="both"/>
              <w:rPr>
                <w:rFonts w:ascii="Times New Roman" w:hAnsi="Times New Roman"/>
                <w:sz w:val="20"/>
                <w:szCs w:val="20"/>
              </w:rPr>
            </w:pPr>
            <w:r w:rsidRPr="00280882">
              <w:rPr>
                <w:rFonts w:ascii="Times New Roman" w:hAnsi="Times New Roman"/>
                <w:sz w:val="20"/>
                <w:szCs w:val="20"/>
              </w:rPr>
              <w:t>Sdružování podniků</w:t>
            </w:r>
          </w:p>
          <w:p w14:paraId="2D70FA33" w14:textId="77777777" w:rsidR="00280882" w:rsidRPr="00280882" w:rsidRDefault="00280882" w:rsidP="001C2699">
            <w:pPr>
              <w:pStyle w:val="Odstavecseseznamem"/>
              <w:numPr>
                <w:ilvl w:val="0"/>
                <w:numId w:val="10"/>
              </w:numPr>
              <w:spacing w:after="0" w:line="240" w:lineRule="auto"/>
              <w:ind w:left="247" w:hanging="247"/>
              <w:jc w:val="both"/>
              <w:rPr>
                <w:rFonts w:ascii="Times New Roman" w:hAnsi="Times New Roman"/>
                <w:sz w:val="20"/>
                <w:szCs w:val="20"/>
              </w:rPr>
            </w:pPr>
            <w:r w:rsidRPr="00280882">
              <w:rPr>
                <w:rFonts w:ascii="Times New Roman" w:hAnsi="Times New Roman"/>
                <w:sz w:val="20"/>
                <w:szCs w:val="20"/>
              </w:rPr>
              <w:t>Akvizice, fúze firem</w:t>
            </w:r>
          </w:p>
          <w:p w14:paraId="623B3431" w14:textId="77777777" w:rsidR="00280882" w:rsidRPr="00280882" w:rsidRDefault="00280882" w:rsidP="001C2699">
            <w:pPr>
              <w:pStyle w:val="Odstavecseseznamem"/>
              <w:numPr>
                <w:ilvl w:val="0"/>
                <w:numId w:val="10"/>
              </w:numPr>
              <w:spacing w:after="0" w:line="240" w:lineRule="auto"/>
              <w:ind w:left="247" w:hanging="247"/>
              <w:jc w:val="both"/>
              <w:rPr>
                <w:rFonts w:ascii="Times New Roman" w:hAnsi="Times New Roman"/>
                <w:sz w:val="20"/>
                <w:szCs w:val="20"/>
              </w:rPr>
            </w:pPr>
            <w:r w:rsidRPr="00280882">
              <w:rPr>
                <w:rFonts w:ascii="Times New Roman" w:hAnsi="Times New Roman"/>
                <w:sz w:val="20"/>
                <w:szCs w:val="20"/>
              </w:rPr>
              <w:t xml:space="preserve">Základy tvorby business modelů </w:t>
            </w:r>
          </w:p>
          <w:p w14:paraId="144E2873" w14:textId="77777777" w:rsidR="00280882" w:rsidRPr="00280882" w:rsidRDefault="00280882" w:rsidP="001C2699">
            <w:pPr>
              <w:pStyle w:val="Odstavecseseznamem"/>
              <w:numPr>
                <w:ilvl w:val="0"/>
                <w:numId w:val="10"/>
              </w:numPr>
              <w:spacing w:after="0" w:line="240" w:lineRule="auto"/>
              <w:ind w:left="247" w:hanging="247"/>
              <w:jc w:val="both"/>
              <w:rPr>
                <w:rFonts w:ascii="Times New Roman" w:hAnsi="Times New Roman"/>
                <w:sz w:val="20"/>
                <w:szCs w:val="20"/>
              </w:rPr>
            </w:pPr>
            <w:r w:rsidRPr="00280882">
              <w:rPr>
                <w:rFonts w:ascii="Times New Roman" w:hAnsi="Times New Roman"/>
                <w:sz w:val="20"/>
                <w:szCs w:val="20"/>
              </w:rPr>
              <w:t>Růst, sanace, zánik podniku</w:t>
            </w:r>
          </w:p>
        </w:tc>
      </w:tr>
      <w:tr w:rsidR="00280882" w14:paraId="04FC1F36" w14:textId="77777777" w:rsidTr="00913988">
        <w:trPr>
          <w:trHeight w:val="265"/>
        </w:trPr>
        <w:tc>
          <w:tcPr>
            <w:tcW w:w="3653" w:type="dxa"/>
            <w:gridSpan w:val="2"/>
            <w:tcBorders>
              <w:top w:val="nil"/>
            </w:tcBorders>
            <w:shd w:val="clear" w:color="auto" w:fill="F7CAAC"/>
          </w:tcPr>
          <w:p w14:paraId="65837132" w14:textId="77777777" w:rsidR="00280882" w:rsidRPr="00280882" w:rsidRDefault="00280882" w:rsidP="00913988">
            <w:pPr>
              <w:jc w:val="both"/>
            </w:pPr>
            <w:r w:rsidRPr="00280882">
              <w:rPr>
                <w:b/>
              </w:rPr>
              <w:t>Studijní literatura a studijní pomůcky</w:t>
            </w:r>
          </w:p>
        </w:tc>
        <w:tc>
          <w:tcPr>
            <w:tcW w:w="6202" w:type="dxa"/>
            <w:gridSpan w:val="6"/>
            <w:tcBorders>
              <w:top w:val="nil"/>
              <w:bottom w:val="nil"/>
            </w:tcBorders>
          </w:tcPr>
          <w:p w14:paraId="7E9A6AB2" w14:textId="77777777" w:rsidR="00280882" w:rsidRPr="00280882" w:rsidRDefault="00280882" w:rsidP="00913988">
            <w:pPr>
              <w:jc w:val="both"/>
            </w:pPr>
          </w:p>
        </w:tc>
      </w:tr>
      <w:tr w:rsidR="00280882" w14:paraId="7CD536AA" w14:textId="77777777" w:rsidTr="00913988">
        <w:trPr>
          <w:trHeight w:val="1497"/>
        </w:trPr>
        <w:tc>
          <w:tcPr>
            <w:tcW w:w="9855" w:type="dxa"/>
            <w:gridSpan w:val="8"/>
            <w:tcBorders>
              <w:top w:val="nil"/>
            </w:tcBorders>
          </w:tcPr>
          <w:p w14:paraId="57460780" w14:textId="77777777" w:rsidR="00E22C77" w:rsidRPr="00D81A44" w:rsidRDefault="00E22C77" w:rsidP="00E22C77">
            <w:pPr>
              <w:jc w:val="both"/>
              <w:rPr>
                <w:b/>
              </w:rPr>
            </w:pPr>
            <w:r>
              <w:rPr>
                <w:b/>
              </w:rPr>
              <w:t>Povinná literatura</w:t>
            </w:r>
          </w:p>
          <w:p w14:paraId="349A8BC6" w14:textId="77777777" w:rsidR="00E22C77" w:rsidRDefault="00E22C77" w:rsidP="00E22C77">
            <w:pPr>
              <w:jc w:val="both"/>
            </w:pPr>
            <w:r>
              <w:t xml:space="preserve">ABRAMS, R. </w:t>
            </w:r>
            <w:r>
              <w:rPr>
                <w:i/>
                <w:iCs/>
              </w:rPr>
              <w:t>Successful business plan secrets &amp; strategies: America's best-selling business plan guide!</w:t>
            </w:r>
            <w:r>
              <w:t>. 6th edition. Palo Alto: PlanningShop, 2014, 430 p. ISBN 978-1-933895-46-8.</w:t>
            </w:r>
          </w:p>
          <w:p w14:paraId="27F0EF57" w14:textId="77777777" w:rsidR="00E22C77" w:rsidRDefault="00E22C77" w:rsidP="00E22C77">
            <w:pPr>
              <w:jc w:val="both"/>
            </w:pPr>
            <w:r>
              <w:t xml:space="preserve">ATKINSON, S. </w:t>
            </w:r>
            <w:r>
              <w:rPr>
                <w:i/>
                <w:iCs/>
              </w:rPr>
              <w:t>The business book</w:t>
            </w:r>
            <w:r>
              <w:t>. New York: DK Publishing, 2014, 352 p. ISBN 978-1-4654-1585-1.</w:t>
            </w:r>
          </w:p>
          <w:p w14:paraId="611AB039" w14:textId="77777777" w:rsidR="00E22C77" w:rsidRPr="0057153B" w:rsidRDefault="00E22C77" w:rsidP="00E22C77">
            <w:pPr>
              <w:jc w:val="both"/>
              <w:rPr>
                <w:b/>
              </w:rPr>
            </w:pPr>
            <w:r>
              <w:t xml:space="preserve">BOLTON, B., THOMPSON, J. </w:t>
            </w:r>
            <w:r>
              <w:rPr>
                <w:i/>
                <w:iCs/>
              </w:rPr>
              <w:t>The entirepreneur: the all-in-one entrepreneur-leader-manager</w:t>
            </w:r>
            <w:r>
              <w:t>. London: Routledge, Taylor &amp; Francis Group, 2015, 224 p. ISBN 978-0-415-85866-3.</w:t>
            </w:r>
          </w:p>
          <w:p w14:paraId="57E76FD2" w14:textId="2E04FFEF" w:rsidR="00E22C77" w:rsidRDefault="00E22C77" w:rsidP="00E22C77">
            <w:pPr>
              <w:jc w:val="both"/>
            </w:pPr>
            <w:r>
              <w:lastRenderedPageBreak/>
              <w:t xml:space="preserve">HAVLÍČEK, K. </w:t>
            </w:r>
            <w:r>
              <w:rPr>
                <w:i/>
                <w:iCs/>
              </w:rPr>
              <w:t>Small business: management &amp; controlling</w:t>
            </w:r>
            <w:r>
              <w:t>. Kíjv: Universitet Ukrajina, 2014, 177 p. ISBN 978-966-388-494-3</w:t>
            </w:r>
            <w:r w:rsidR="006B50B1">
              <w:t>.</w:t>
            </w:r>
          </w:p>
          <w:p w14:paraId="64B9A174" w14:textId="77777777" w:rsidR="00E22C77" w:rsidRDefault="00E22C77" w:rsidP="00E22C77">
            <w:pPr>
              <w:jc w:val="both"/>
            </w:pPr>
            <w:r>
              <w:t xml:space="preserve">HUGHES, V., WELLER, D. </w:t>
            </w:r>
            <w:r>
              <w:rPr>
                <w:i/>
                <w:iCs/>
              </w:rPr>
              <w:t>Start a small business</w:t>
            </w:r>
            <w:r>
              <w:t>. Revised and updated edition. London: John Murray Learning, 2015, 291 p. Teach yourself. ISBN 978-1-473-60918-1.</w:t>
            </w:r>
          </w:p>
          <w:p w14:paraId="4073DAFF" w14:textId="77777777" w:rsidR="00E22C77" w:rsidRDefault="00E22C77" w:rsidP="00E22C77">
            <w:pPr>
              <w:jc w:val="both"/>
            </w:pPr>
            <w:r>
              <w:t>KATZ, J.</w:t>
            </w:r>
            <w:r w:rsidR="00C40D24">
              <w:t xml:space="preserve"> </w:t>
            </w:r>
            <w:r>
              <w:t>A., CORBETT, A.</w:t>
            </w:r>
            <w:r w:rsidR="00C40D24">
              <w:t xml:space="preserve"> </w:t>
            </w:r>
            <w:r>
              <w:t xml:space="preserve">C. </w:t>
            </w:r>
            <w:r>
              <w:rPr>
                <w:i/>
                <w:iCs/>
              </w:rPr>
              <w:t>Models of start-up thinking and action: theoretical, empirical, and pedagogical approaches</w:t>
            </w:r>
            <w:r>
              <w:t>. Bingley: Emerald, 2016, 282</w:t>
            </w:r>
            <w:r w:rsidR="00C40D24">
              <w:t xml:space="preserve"> p</w:t>
            </w:r>
            <w:r>
              <w:t>. ISBN 978-1-78635-486-0.</w:t>
            </w:r>
          </w:p>
          <w:p w14:paraId="37A54C24" w14:textId="77777777" w:rsidR="00E22C77" w:rsidRDefault="00E22C77" w:rsidP="00E22C77">
            <w:pPr>
              <w:jc w:val="both"/>
            </w:pPr>
            <w:r>
              <w:t>OSTERWALDER, A</w:t>
            </w:r>
            <w:r w:rsidR="00C40D24">
              <w:t>.,</w:t>
            </w:r>
            <w:r>
              <w:t xml:space="preserve"> PIGNEUR</w:t>
            </w:r>
            <w:r w:rsidR="00C40D24">
              <w:t>, Y</w:t>
            </w:r>
            <w:r>
              <w:t xml:space="preserve">. </w:t>
            </w:r>
            <w:r>
              <w:rPr>
                <w:i/>
                <w:iCs/>
              </w:rPr>
              <w:t>Business model generation: a handbook for visionaries, game changers, and challengers</w:t>
            </w:r>
            <w:r>
              <w:t xml:space="preserve">. Hoboken, NJ: John Wiley, 2010, 278 </w:t>
            </w:r>
            <w:r w:rsidR="00C40D24">
              <w:t>p</w:t>
            </w:r>
            <w:r>
              <w:t>. ISBN 978-0-470-87641-1.</w:t>
            </w:r>
          </w:p>
          <w:p w14:paraId="5B66E34F" w14:textId="77777777" w:rsidR="00E22C77" w:rsidRPr="00A147D1" w:rsidRDefault="00E22C77" w:rsidP="00E22C77">
            <w:pPr>
              <w:jc w:val="both"/>
              <w:rPr>
                <w:b/>
              </w:rPr>
            </w:pPr>
            <w:r>
              <w:t>MOSEY, S</w:t>
            </w:r>
            <w:r w:rsidR="00C40D24">
              <w:t>.,</w:t>
            </w:r>
            <w:r>
              <w:t xml:space="preserve"> NOKE</w:t>
            </w:r>
            <w:r w:rsidR="00C40D24">
              <w:t>, H.,</w:t>
            </w:r>
            <w:r>
              <w:t xml:space="preserve"> KIRKHAM</w:t>
            </w:r>
            <w:r w:rsidR="00C40D24">
              <w:t>, P</w:t>
            </w:r>
            <w:r>
              <w:t xml:space="preserve">. </w:t>
            </w:r>
            <w:r>
              <w:rPr>
                <w:i/>
                <w:iCs/>
              </w:rPr>
              <w:t>Building an entrepreneurial organisation</w:t>
            </w:r>
            <w:r>
              <w:t>. London: Routledge, Tay</w:t>
            </w:r>
            <w:r w:rsidR="00C40D24">
              <w:t>lor &amp; Francis Group, 2017, 138 p</w:t>
            </w:r>
            <w:r>
              <w:t>. ISBN 978-1-138-86113-8.</w:t>
            </w:r>
          </w:p>
          <w:p w14:paraId="152B2C90" w14:textId="77777777" w:rsidR="00E22C77" w:rsidRDefault="00C40D24" w:rsidP="00E22C77">
            <w:pPr>
              <w:jc w:val="both"/>
            </w:pPr>
            <w:r>
              <w:t>SHELTON, H</w:t>
            </w:r>
            <w:r w:rsidR="00E22C77">
              <w:t xml:space="preserve">. </w:t>
            </w:r>
            <w:r w:rsidR="00E22C77">
              <w:rPr>
                <w:i/>
                <w:iCs/>
              </w:rPr>
              <w:t>The secrets to writing a successful business plan: a pro shares a step-by-step guide to creating a plan that gets results</w:t>
            </w:r>
            <w:r w:rsidR="00E22C77">
              <w:t xml:space="preserve">. Updated and expanded. Rockville: Summit Valley Press, 2017, 312 </w:t>
            </w:r>
            <w:r>
              <w:t>p</w:t>
            </w:r>
            <w:r w:rsidR="00E22C77">
              <w:t>. ISBN 978-0-9899460-3-2.</w:t>
            </w:r>
          </w:p>
          <w:p w14:paraId="34594224" w14:textId="77777777" w:rsidR="00E22C77" w:rsidRDefault="00E22C77" w:rsidP="00E22C77">
            <w:pPr>
              <w:jc w:val="both"/>
            </w:pPr>
            <w:r w:rsidRPr="009D4DEB">
              <w:rPr>
                <w:b/>
              </w:rPr>
              <w:t>Doporučená</w:t>
            </w:r>
            <w:r>
              <w:rPr>
                <w:b/>
              </w:rPr>
              <w:t xml:space="preserve"> literatura</w:t>
            </w:r>
          </w:p>
          <w:p w14:paraId="5F4B30E6" w14:textId="77777777" w:rsidR="00E22C77" w:rsidRDefault="00E22C77" w:rsidP="00E22C77">
            <w:pPr>
              <w:jc w:val="both"/>
            </w:pPr>
            <w:r>
              <w:t xml:space="preserve">CLARK, D. </w:t>
            </w:r>
            <w:r>
              <w:rPr>
                <w:i/>
                <w:iCs/>
              </w:rPr>
              <w:t>Alibaba: the house that Jack Ma built</w:t>
            </w:r>
            <w:r>
              <w:t>. New York: Ecco, 2016, 287</w:t>
            </w:r>
            <w:r w:rsidR="00C40D24">
              <w:t xml:space="preserve"> p</w:t>
            </w:r>
            <w:r>
              <w:t>. ISBN 978-0-06-241340-6.</w:t>
            </w:r>
          </w:p>
          <w:p w14:paraId="629FCEE1" w14:textId="77777777" w:rsidR="00E22C77" w:rsidRDefault="00E22C77" w:rsidP="00E22C77">
            <w:pPr>
              <w:jc w:val="both"/>
            </w:pPr>
            <w:r>
              <w:t xml:space="preserve">KUDZBEL, M. </w:t>
            </w:r>
            <w:r>
              <w:rPr>
                <w:i/>
                <w:iCs/>
              </w:rPr>
              <w:t>Bata - the business miracle: the story of an extraordinary entrepreneur</w:t>
            </w:r>
            <w:r>
              <w:t xml:space="preserve">. Marianka: Marada Capital Services, 2006, 143 </w:t>
            </w:r>
            <w:r w:rsidR="00C40D24">
              <w:t>p</w:t>
            </w:r>
            <w:r>
              <w:t>. ISBN 80-968458-6-1.</w:t>
            </w:r>
          </w:p>
          <w:p w14:paraId="27D07A16" w14:textId="77777777" w:rsidR="00E22C77" w:rsidRDefault="00E22C77" w:rsidP="00E22C77">
            <w:pPr>
              <w:jc w:val="both"/>
            </w:pPr>
            <w:r>
              <w:t xml:space="preserve">LAZEAR, E. P., ALTMANN, S., ZIMMERMANN, K. F. </w:t>
            </w:r>
            <w:r>
              <w:rPr>
                <w:i/>
                <w:iCs/>
              </w:rPr>
              <w:t>Inside the firm: contributions to personnel economics</w:t>
            </w:r>
            <w:r>
              <w:t>. Oxford: Oxford University Press, 2016, 539</w:t>
            </w:r>
            <w:r w:rsidR="00C40D24">
              <w:t xml:space="preserve"> p</w:t>
            </w:r>
            <w:r>
              <w:t>. ISBN 978-0-19-877996-4.</w:t>
            </w:r>
          </w:p>
          <w:p w14:paraId="03E86A7F" w14:textId="77777777" w:rsidR="00E22C77" w:rsidRDefault="00E22C77" w:rsidP="00E22C77">
            <w:pPr>
              <w:jc w:val="both"/>
            </w:pPr>
            <w:r>
              <w:t xml:space="preserve">JOHN, V. </w:t>
            </w:r>
            <w:r>
              <w:rPr>
                <w:i/>
                <w:iCs/>
              </w:rPr>
              <w:t>How to run a business without risk: the truth revealed about business risk : ten interviews with experienced entrepreneurs and advisors</w:t>
            </w:r>
            <w:r>
              <w:t>. London: Meriglo</w:t>
            </w:r>
            <w:r w:rsidR="00C40D24">
              <w:t>be Business Academy, 2017, 247 p</w:t>
            </w:r>
            <w:r>
              <w:t>. ISBN 978-1-911511-14-4.</w:t>
            </w:r>
          </w:p>
          <w:p w14:paraId="064A4F13" w14:textId="77777777" w:rsidR="00E22C77" w:rsidRDefault="00E22C77" w:rsidP="00E22C77">
            <w:pPr>
              <w:jc w:val="both"/>
            </w:pPr>
            <w:r>
              <w:t xml:space="preserve">PORTER, M. E. </w:t>
            </w:r>
            <w:r>
              <w:rPr>
                <w:i/>
                <w:iCs/>
              </w:rPr>
              <w:t>Competitive strategy: techniques for analyzing industries and competitors</w:t>
            </w:r>
            <w:r>
              <w:t>. N</w:t>
            </w:r>
            <w:r w:rsidR="00C40D24">
              <w:t>ew York: Free Press, 2004, 396 p</w:t>
            </w:r>
            <w:r>
              <w:t>. ISBN 0-7432-6088-0.</w:t>
            </w:r>
          </w:p>
          <w:p w14:paraId="6BC84392" w14:textId="77777777" w:rsidR="00280882" w:rsidRPr="00280882" w:rsidRDefault="00E22C77" w:rsidP="00913988">
            <w:pPr>
              <w:jc w:val="both"/>
            </w:pPr>
            <w:r>
              <w:t>ROSS, S</w:t>
            </w:r>
            <w:r w:rsidR="00C40D24">
              <w:t>.</w:t>
            </w:r>
            <w:r>
              <w:t xml:space="preserve"> A., WESTERFIELD</w:t>
            </w:r>
            <w:r w:rsidR="00C40D24">
              <w:t>, R.</w:t>
            </w:r>
            <w:r>
              <w:t>, JAFFE</w:t>
            </w:r>
            <w:r w:rsidR="00C40D24">
              <w:t>, J. F.,</w:t>
            </w:r>
            <w:r>
              <w:t xml:space="preserve"> JORDAN</w:t>
            </w:r>
            <w:r w:rsidR="00C40D24">
              <w:t>, B. D</w:t>
            </w:r>
            <w:r>
              <w:t xml:space="preserve">. </w:t>
            </w:r>
            <w:r>
              <w:rPr>
                <w:i/>
                <w:iCs/>
              </w:rPr>
              <w:t>Corporate finance: core principles &amp; applications</w:t>
            </w:r>
            <w:r>
              <w:t>. Fifth edition. New York: McG</w:t>
            </w:r>
            <w:r w:rsidR="00C40D24">
              <w:t xml:space="preserve">raw-Hill Education, 2018, </w:t>
            </w:r>
            <w:r>
              <w:t>680</w:t>
            </w:r>
            <w:r w:rsidR="00C40D24">
              <w:t xml:space="preserve"> p</w:t>
            </w:r>
            <w:r>
              <w:t>.</w:t>
            </w:r>
            <w:r w:rsidR="00C40D24">
              <w:t xml:space="preserve"> ISBN 978-1-260-08327-9.</w:t>
            </w:r>
          </w:p>
        </w:tc>
      </w:tr>
      <w:tr w:rsidR="00280882" w14:paraId="64448BAA" w14:textId="77777777" w:rsidTr="00913988">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1A9F1710" w14:textId="77777777" w:rsidR="00280882" w:rsidRPr="00280882" w:rsidRDefault="00280882" w:rsidP="00913988">
            <w:pPr>
              <w:jc w:val="center"/>
              <w:rPr>
                <w:b/>
              </w:rPr>
            </w:pPr>
            <w:r w:rsidRPr="00280882">
              <w:rPr>
                <w:b/>
              </w:rPr>
              <w:lastRenderedPageBreak/>
              <w:t>Informace ke kombinované nebo distanční formě</w:t>
            </w:r>
          </w:p>
        </w:tc>
      </w:tr>
      <w:tr w:rsidR="00280882" w14:paraId="3947803D" w14:textId="77777777" w:rsidTr="00913988">
        <w:tc>
          <w:tcPr>
            <w:tcW w:w="4787" w:type="dxa"/>
            <w:gridSpan w:val="3"/>
            <w:tcBorders>
              <w:top w:val="single" w:sz="2" w:space="0" w:color="auto"/>
            </w:tcBorders>
            <w:shd w:val="clear" w:color="auto" w:fill="F7CAAC"/>
          </w:tcPr>
          <w:p w14:paraId="34AEE435" w14:textId="77777777" w:rsidR="00280882" w:rsidRPr="00280882" w:rsidRDefault="00280882" w:rsidP="00913988">
            <w:pPr>
              <w:jc w:val="both"/>
            </w:pPr>
            <w:r w:rsidRPr="00280882">
              <w:rPr>
                <w:b/>
              </w:rPr>
              <w:t>Rozsah konzultací (soustředění)</w:t>
            </w:r>
          </w:p>
        </w:tc>
        <w:tc>
          <w:tcPr>
            <w:tcW w:w="889" w:type="dxa"/>
            <w:tcBorders>
              <w:top w:val="single" w:sz="2" w:space="0" w:color="auto"/>
            </w:tcBorders>
          </w:tcPr>
          <w:p w14:paraId="34758ADD" w14:textId="11DF6616" w:rsidR="00280882" w:rsidRPr="00280882" w:rsidRDefault="00280882" w:rsidP="00913988">
            <w:pPr>
              <w:jc w:val="both"/>
            </w:pPr>
          </w:p>
        </w:tc>
        <w:tc>
          <w:tcPr>
            <w:tcW w:w="4179" w:type="dxa"/>
            <w:gridSpan w:val="4"/>
            <w:tcBorders>
              <w:top w:val="single" w:sz="2" w:space="0" w:color="auto"/>
            </w:tcBorders>
            <w:shd w:val="clear" w:color="auto" w:fill="F7CAAC"/>
          </w:tcPr>
          <w:p w14:paraId="1C5D1050" w14:textId="77777777" w:rsidR="00280882" w:rsidRPr="00280882" w:rsidRDefault="00280882" w:rsidP="00913988">
            <w:pPr>
              <w:jc w:val="both"/>
              <w:rPr>
                <w:b/>
              </w:rPr>
            </w:pPr>
            <w:r w:rsidRPr="00280882">
              <w:rPr>
                <w:b/>
              </w:rPr>
              <w:t xml:space="preserve">hodin </w:t>
            </w:r>
          </w:p>
        </w:tc>
      </w:tr>
      <w:tr w:rsidR="00280882" w14:paraId="78BAB3A9" w14:textId="77777777" w:rsidTr="00913988">
        <w:tc>
          <w:tcPr>
            <w:tcW w:w="9855" w:type="dxa"/>
            <w:gridSpan w:val="8"/>
            <w:shd w:val="clear" w:color="auto" w:fill="F7CAAC"/>
          </w:tcPr>
          <w:p w14:paraId="070F8053" w14:textId="77777777" w:rsidR="00280882" w:rsidRPr="00280882" w:rsidRDefault="00280882" w:rsidP="00913988">
            <w:pPr>
              <w:jc w:val="both"/>
              <w:rPr>
                <w:b/>
              </w:rPr>
            </w:pPr>
            <w:r w:rsidRPr="00280882">
              <w:rPr>
                <w:b/>
              </w:rPr>
              <w:t>Informace o způsobu kontaktu s vyučujícím</w:t>
            </w:r>
          </w:p>
        </w:tc>
      </w:tr>
      <w:tr w:rsidR="00280882" w14:paraId="542867E3" w14:textId="77777777" w:rsidTr="00913988">
        <w:trPr>
          <w:trHeight w:val="765"/>
        </w:trPr>
        <w:tc>
          <w:tcPr>
            <w:tcW w:w="9855" w:type="dxa"/>
            <w:gridSpan w:val="8"/>
          </w:tcPr>
          <w:p w14:paraId="2D8B4D7C" w14:textId="77777777" w:rsidR="00280882" w:rsidRPr="00280882" w:rsidRDefault="00280882" w:rsidP="00913988">
            <w:pPr>
              <w:jc w:val="both"/>
            </w:pPr>
            <w:r w:rsidRPr="00280882">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2D264123" w14:textId="77777777" w:rsidR="00E357AF" w:rsidRDefault="00E357AF"/>
    <w:p w14:paraId="2F9DB51B" w14:textId="77777777" w:rsidR="00E357AF" w:rsidRDefault="00E357AF"/>
    <w:p w14:paraId="3258D628" w14:textId="1F6D066D" w:rsidR="00280882" w:rsidRDefault="00280882"/>
    <w:p w14:paraId="4EAFE979" w14:textId="349C3461" w:rsidR="009F4A37" w:rsidRDefault="009F4A37"/>
    <w:p w14:paraId="7FF34E92" w14:textId="77777777" w:rsidR="002D1C6C" w:rsidRDefault="002D1C6C" w:rsidP="002E6DF0">
      <w:pPr>
        <w:tabs>
          <w:tab w:val="left" w:pos="4111"/>
        </w:tabs>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280882" w14:paraId="6B64871A" w14:textId="77777777" w:rsidTr="00913988">
        <w:tc>
          <w:tcPr>
            <w:tcW w:w="9855" w:type="dxa"/>
            <w:gridSpan w:val="8"/>
            <w:tcBorders>
              <w:bottom w:val="double" w:sz="4" w:space="0" w:color="auto"/>
            </w:tcBorders>
            <w:shd w:val="clear" w:color="auto" w:fill="BDD6EE"/>
          </w:tcPr>
          <w:p w14:paraId="341A2E07" w14:textId="77777777" w:rsidR="00280882" w:rsidRDefault="00280882" w:rsidP="00913988">
            <w:pPr>
              <w:jc w:val="both"/>
              <w:rPr>
                <w:b/>
                <w:sz w:val="28"/>
              </w:rPr>
            </w:pPr>
            <w:r>
              <w:lastRenderedPageBreak/>
              <w:br w:type="page"/>
            </w:r>
            <w:r>
              <w:rPr>
                <w:b/>
                <w:sz w:val="28"/>
              </w:rPr>
              <w:t>B-III – Charakteristika studijního předmětu</w:t>
            </w:r>
          </w:p>
        </w:tc>
      </w:tr>
      <w:tr w:rsidR="00280882" w14:paraId="5D739FAB" w14:textId="77777777" w:rsidTr="00913988">
        <w:tc>
          <w:tcPr>
            <w:tcW w:w="3086" w:type="dxa"/>
            <w:tcBorders>
              <w:top w:val="double" w:sz="4" w:space="0" w:color="auto"/>
            </w:tcBorders>
            <w:shd w:val="clear" w:color="auto" w:fill="F7CAAC"/>
          </w:tcPr>
          <w:p w14:paraId="0A9FD201" w14:textId="2AF34D7E" w:rsidR="00280882" w:rsidRPr="00280882" w:rsidRDefault="00280882" w:rsidP="00913988">
            <w:pPr>
              <w:jc w:val="both"/>
              <w:rPr>
                <w:b/>
              </w:rPr>
            </w:pPr>
            <w:r w:rsidRPr="00280882">
              <w:rPr>
                <w:b/>
              </w:rPr>
              <w:t>Název studijního předmětu</w:t>
            </w:r>
          </w:p>
        </w:tc>
        <w:tc>
          <w:tcPr>
            <w:tcW w:w="6769" w:type="dxa"/>
            <w:gridSpan w:val="7"/>
            <w:tcBorders>
              <w:top w:val="double" w:sz="4" w:space="0" w:color="auto"/>
            </w:tcBorders>
          </w:tcPr>
          <w:p w14:paraId="30483706" w14:textId="77777777" w:rsidR="00280882" w:rsidRPr="00280882" w:rsidRDefault="00ED3868" w:rsidP="00913988">
            <w:pPr>
              <w:jc w:val="both"/>
            </w:pPr>
            <w:r w:rsidRPr="008D29E0">
              <w:rPr>
                <w:color w:val="000000"/>
                <w:shd w:val="clear" w:color="auto" w:fill="FFFFFF"/>
              </w:rPr>
              <w:t>English Language</w:t>
            </w:r>
            <w:r w:rsidRPr="008D29E0">
              <w:t xml:space="preserve"> </w:t>
            </w:r>
            <w:r w:rsidR="00280882" w:rsidRPr="00280882">
              <w:t>- CJ1</w:t>
            </w:r>
          </w:p>
        </w:tc>
      </w:tr>
      <w:tr w:rsidR="00280882" w14:paraId="07705FC9" w14:textId="77777777" w:rsidTr="00913988">
        <w:trPr>
          <w:trHeight w:val="249"/>
        </w:trPr>
        <w:tc>
          <w:tcPr>
            <w:tcW w:w="3086" w:type="dxa"/>
            <w:shd w:val="clear" w:color="auto" w:fill="F7CAAC"/>
          </w:tcPr>
          <w:p w14:paraId="37C14FB1" w14:textId="77777777" w:rsidR="00280882" w:rsidRPr="00280882" w:rsidRDefault="00280882" w:rsidP="00913988">
            <w:pPr>
              <w:jc w:val="both"/>
              <w:rPr>
                <w:b/>
              </w:rPr>
            </w:pPr>
            <w:r w:rsidRPr="00280882">
              <w:rPr>
                <w:b/>
              </w:rPr>
              <w:t>Typ předmětu</w:t>
            </w:r>
          </w:p>
        </w:tc>
        <w:tc>
          <w:tcPr>
            <w:tcW w:w="3406" w:type="dxa"/>
            <w:gridSpan w:val="4"/>
          </w:tcPr>
          <w:p w14:paraId="0E1B1AB6" w14:textId="77777777" w:rsidR="00280882" w:rsidRPr="00280882" w:rsidRDefault="00280882" w:rsidP="00913988">
            <w:pPr>
              <w:jc w:val="both"/>
            </w:pPr>
            <w:r w:rsidRPr="00280882">
              <w:t>povinný „P“</w:t>
            </w:r>
          </w:p>
        </w:tc>
        <w:tc>
          <w:tcPr>
            <w:tcW w:w="2695" w:type="dxa"/>
            <w:gridSpan w:val="2"/>
            <w:shd w:val="clear" w:color="auto" w:fill="F7CAAC"/>
          </w:tcPr>
          <w:p w14:paraId="40DC70B0" w14:textId="77777777" w:rsidR="00280882" w:rsidRDefault="00280882" w:rsidP="00913988">
            <w:pPr>
              <w:jc w:val="both"/>
            </w:pPr>
            <w:r>
              <w:rPr>
                <w:b/>
              </w:rPr>
              <w:t>doporučený ročník / semestr</w:t>
            </w:r>
          </w:p>
        </w:tc>
        <w:tc>
          <w:tcPr>
            <w:tcW w:w="668" w:type="dxa"/>
          </w:tcPr>
          <w:p w14:paraId="63DBEF18" w14:textId="77777777" w:rsidR="00280882" w:rsidRDefault="00280882" w:rsidP="00913988">
            <w:pPr>
              <w:jc w:val="both"/>
            </w:pPr>
            <w:r>
              <w:t>1/Z</w:t>
            </w:r>
          </w:p>
        </w:tc>
      </w:tr>
      <w:tr w:rsidR="00280882" w14:paraId="702C4597" w14:textId="77777777" w:rsidTr="00913988">
        <w:tc>
          <w:tcPr>
            <w:tcW w:w="3086" w:type="dxa"/>
            <w:shd w:val="clear" w:color="auto" w:fill="F7CAAC"/>
          </w:tcPr>
          <w:p w14:paraId="7D17635B" w14:textId="77777777" w:rsidR="00280882" w:rsidRPr="00280882" w:rsidRDefault="00280882" w:rsidP="00913988">
            <w:pPr>
              <w:jc w:val="both"/>
              <w:rPr>
                <w:b/>
              </w:rPr>
            </w:pPr>
            <w:r w:rsidRPr="00280882">
              <w:rPr>
                <w:b/>
              </w:rPr>
              <w:t>Rozsah studijního předmětu</w:t>
            </w:r>
          </w:p>
        </w:tc>
        <w:tc>
          <w:tcPr>
            <w:tcW w:w="1701" w:type="dxa"/>
            <w:gridSpan w:val="2"/>
          </w:tcPr>
          <w:p w14:paraId="054B82E3" w14:textId="77777777" w:rsidR="00280882" w:rsidRPr="00280882" w:rsidRDefault="00280882" w:rsidP="00913988">
            <w:pPr>
              <w:jc w:val="both"/>
            </w:pPr>
            <w:r w:rsidRPr="00280882">
              <w:t>39c</w:t>
            </w:r>
          </w:p>
        </w:tc>
        <w:tc>
          <w:tcPr>
            <w:tcW w:w="889" w:type="dxa"/>
            <w:shd w:val="clear" w:color="auto" w:fill="F7CAAC"/>
          </w:tcPr>
          <w:p w14:paraId="3CE8F670" w14:textId="77777777" w:rsidR="00280882" w:rsidRPr="00280882" w:rsidRDefault="00280882" w:rsidP="00913988">
            <w:pPr>
              <w:jc w:val="both"/>
              <w:rPr>
                <w:b/>
              </w:rPr>
            </w:pPr>
            <w:r w:rsidRPr="00280882">
              <w:rPr>
                <w:b/>
              </w:rPr>
              <w:t xml:space="preserve">hod. </w:t>
            </w:r>
          </w:p>
        </w:tc>
        <w:tc>
          <w:tcPr>
            <w:tcW w:w="816" w:type="dxa"/>
          </w:tcPr>
          <w:p w14:paraId="5042F476" w14:textId="77777777" w:rsidR="00280882" w:rsidRDefault="00280882" w:rsidP="00913988">
            <w:pPr>
              <w:jc w:val="both"/>
            </w:pPr>
            <w:r>
              <w:t>39</w:t>
            </w:r>
          </w:p>
        </w:tc>
        <w:tc>
          <w:tcPr>
            <w:tcW w:w="2156" w:type="dxa"/>
            <w:shd w:val="clear" w:color="auto" w:fill="F7CAAC"/>
          </w:tcPr>
          <w:p w14:paraId="33A9418A" w14:textId="77777777" w:rsidR="00280882" w:rsidRDefault="00280882" w:rsidP="00913988">
            <w:pPr>
              <w:jc w:val="both"/>
              <w:rPr>
                <w:b/>
              </w:rPr>
            </w:pPr>
            <w:r>
              <w:rPr>
                <w:b/>
              </w:rPr>
              <w:t>kreditů</w:t>
            </w:r>
          </w:p>
        </w:tc>
        <w:tc>
          <w:tcPr>
            <w:tcW w:w="1207" w:type="dxa"/>
            <w:gridSpan w:val="2"/>
          </w:tcPr>
          <w:p w14:paraId="7F440978" w14:textId="77777777" w:rsidR="00280882" w:rsidRDefault="00280882" w:rsidP="00913988">
            <w:pPr>
              <w:jc w:val="both"/>
            </w:pPr>
            <w:r>
              <w:t>4</w:t>
            </w:r>
          </w:p>
        </w:tc>
      </w:tr>
      <w:tr w:rsidR="00280882" w14:paraId="532B3666" w14:textId="77777777" w:rsidTr="00913988">
        <w:tc>
          <w:tcPr>
            <w:tcW w:w="3086" w:type="dxa"/>
            <w:shd w:val="clear" w:color="auto" w:fill="F7CAAC"/>
          </w:tcPr>
          <w:p w14:paraId="6D769B94" w14:textId="77777777" w:rsidR="00280882" w:rsidRPr="00280882" w:rsidRDefault="00280882" w:rsidP="00913988">
            <w:pPr>
              <w:jc w:val="both"/>
              <w:rPr>
                <w:b/>
              </w:rPr>
            </w:pPr>
            <w:r w:rsidRPr="00280882">
              <w:rPr>
                <w:b/>
              </w:rPr>
              <w:t>Prerekvizity, korekvizity, ekvivalence</w:t>
            </w:r>
          </w:p>
        </w:tc>
        <w:tc>
          <w:tcPr>
            <w:tcW w:w="6769" w:type="dxa"/>
            <w:gridSpan w:val="7"/>
          </w:tcPr>
          <w:p w14:paraId="7A3B61FE" w14:textId="77777777" w:rsidR="00280882" w:rsidRPr="00280882" w:rsidRDefault="00280882" w:rsidP="00913988">
            <w:pPr>
              <w:jc w:val="both"/>
            </w:pPr>
          </w:p>
        </w:tc>
      </w:tr>
      <w:tr w:rsidR="00280882" w14:paraId="37DC9F23" w14:textId="77777777" w:rsidTr="00913988">
        <w:tc>
          <w:tcPr>
            <w:tcW w:w="3086" w:type="dxa"/>
            <w:shd w:val="clear" w:color="auto" w:fill="F7CAAC"/>
          </w:tcPr>
          <w:p w14:paraId="3BD2BAE6" w14:textId="77777777" w:rsidR="00280882" w:rsidRPr="00280882" w:rsidRDefault="00280882" w:rsidP="00913988">
            <w:pPr>
              <w:jc w:val="both"/>
              <w:rPr>
                <w:b/>
              </w:rPr>
            </w:pPr>
            <w:r w:rsidRPr="00280882">
              <w:rPr>
                <w:b/>
              </w:rPr>
              <w:t>Způsob ověření studijních výsledků</w:t>
            </w:r>
          </w:p>
        </w:tc>
        <w:tc>
          <w:tcPr>
            <w:tcW w:w="3406" w:type="dxa"/>
            <w:gridSpan w:val="4"/>
          </w:tcPr>
          <w:p w14:paraId="1E58ED36" w14:textId="77777777" w:rsidR="00280882" w:rsidRPr="00280882" w:rsidRDefault="00280882" w:rsidP="00913988">
            <w:pPr>
              <w:jc w:val="both"/>
            </w:pPr>
            <w:r w:rsidRPr="00280882">
              <w:t>klasifikovaný zápočet</w:t>
            </w:r>
          </w:p>
        </w:tc>
        <w:tc>
          <w:tcPr>
            <w:tcW w:w="2156" w:type="dxa"/>
            <w:shd w:val="clear" w:color="auto" w:fill="F7CAAC"/>
          </w:tcPr>
          <w:p w14:paraId="5490FA6C" w14:textId="77777777" w:rsidR="00280882" w:rsidRDefault="00280882" w:rsidP="00913988">
            <w:pPr>
              <w:jc w:val="both"/>
              <w:rPr>
                <w:b/>
              </w:rPr>
            </w:pPr>
            <w:r>
              <w:rPr>
                <w:b/>
              </w:rPr>
              <w:t>Forma výuky</w:t>
            </w:r>
          </w:p>
        </w:tc>
        <w:tc>
          <w:tcPr>
            <w:tcW w:w="1207" w:type="dxa"/>
            <w:gridSpan w:val="2"/>
          </w:tcPr>
          <w:p w14:paraId="58E3D7DA" w14:textId="77777777" w:rsidR="00280882" w:rsidRDefault="00280882" w:rsidP="00913988">
            <w:pPr>
              <w:jc w:val="both"/>
            </w:pPr>
            <w:r>
              <w:t>cvičení</w:t>
            </w:r>
          </w:p>
        </w:tc>
      </w:tr>
      <w:tr w:rsidR="00280882" w14:paraId="0DEC7C9F" w14:textId="77777777" w:rsidTr="00913988">
        <w:tc>
          <w:tcPr>
            <w:tcW w:w="3086" w:type="dxa"/>
            <w:shd w:val="clear" w:color="auto" w:fill="F7CAAC"/>
          </w:tcPr>
          <w:p w14:paraId="25D1CC7F" w14:textId="77777777" w:rsidR="00280882" w:rsidRPr="00280882" w:rsidRDefault="00280882" w:rsidP="00913988">
            <w:pPr>
              <w:jc w:val="both"/>
              <w:rPr>
                <w:b/>
              </w:rPr>
            </w:pPr>
            <w:r w:rsidRPr="00280882">
              <w:rPr>
                <w:b/>
              </w:rPr>
              <w:t>Forma způsobu ověření studijních výsledků a další požadavky na studenta</w:t>
            </w:r>
          </w:p>
        </w:tc>
        <w:tc>
          <w:tcPr>
            <w:tcW w:w="6769" w:type="dxa"/>
            <w:gridSpan w:val="7"/>
            <w:tcBorders>
              <w:bottom w:val="nil"/>
            </w:tcBorders>
          </w:tcPr>
          <w:p w14:paraId="7C9EE240" w14:textId="77777777" w:rsidR="00280882" w:rsidRPr="00280882" w:rsidRDefault="00280882" w:rsidP="00913988">
            <w:pPr>
              <w:jc w:val="both"/>
            </w:pPr>
            <w:r w:rsidRPr="00280882">
              <w:t>Způsob zakončení předmětu – klasifikovaný zápočet</w:t>
            </w:r>
          </w:p>
          <w:p w14:paraId="765AA157" w14:textId="5184C75F" w:rsidR="00280882" w:rsidRPr="00280882" w:rsidRDefault="005774C6" w:rsidP="005774C6">
            <w:pPr>
              <w:jc w:val="both"/>
            </w:pPr>
            <w:r>
              <w:t>Požadavky ke klasifikovanému zápočtu</w:t>
            </w:r>
            <w:r w:rsidR="00280882" w:rsidRPr="00280882">
              <w:t>:</w:t>
            </w:r>
            <w:r w:rsidR="009F4A37">
              <w:t xml:space="preserve"> </w:t>
            </w:r>
            <w:r w:rsidR="00280882" w:rsidRPr="00280882">
              <w:t>Aktivní účast na cvičeních.</w:t>
            </w:r>
            <w:r w:rsidR="009F4A37">
              <w:t xml:space="preserve"> </w:t>
            </w:r>
            <w:r w:rsidR="00280882" w:rsidRPr="00280882">
              <w:t>Povinná docházka minimálně 80</w:t>
            </w:r>
            <w:r w:rsidR="004F51C3">
              <w:t xml:space="preserve"> </w:t>
            </w:r>
            <w:r w:rsidR="00280882" w:rsidRPr="00280882">
              <w:t>%. Zvládnutí slovní zásoby k jednotlivým tematickým celkům dle osnov a doplňkové slovní zásoby dle požadavků vyučujícího. Zvládnutí gramatických struktur podle osnov, včetně samostudia povinné literatury. Vypracování ústních a písemných úkolů.</w:t>
            </w:r>
            <w:r w:rsidR="009F4A37">
              <w:t xml:space="preserve"> </w:t>
            </w:r>
            <w:r w:rsidR="00280882" w:rsidRPr="00280882">
              <w:t>Každý student vystoupí jednou před studijní skupinou s krátk</w:t>
            </w:r>
            <w:r w:rsidR="009F4A37">
              <w:t>ou 10</w:t>
            </w:r>
            <w:r w:rsidR="002D1C6C">
              <w:t>-</w:t>
            </w:r>
            <w:r w:rsidR="009F4A37">
              <w:t xml:space="preserve">ti minutovou prezentací. </w:t>
            </w:r>
            <w:r w:rsidR="00280882" w:rsidRPr="00280882">
              <w:t>Úspěšné absolvování průběžných testů a závěrečného testu (2 opravné termíny) s minimální úspěšností 60</w:t>
            </w:r>
            <w:r w:rsidR="004F51C3">
              <w:t xml:space="preserve"> </w:t>
            </w:r>
            <w:r w:rsidR="00280882" w:rsidRPr="00280882">
              <w:t>%.</w:t>
            </w:r>
          </w:p>
        </w:tc>
      </w:tr>
      <w:tr w:rsidR="00280882" w14:paraId="6E1CD724" w14:textId="77777777" w:rsidTr="00913988">
        <w:trPr>
          <w:trHeight w:val="56"/>
        </w:trPr>
        <w:tc>
          <w:tcPr>
            <w:tcW w:w="9855" w:type="dxa"/>
            <w:gridSpan w:val="8"/>
            <w:tcBorders>
              <w:top w:val="nil"/>
            </w:tcBorders>
          </w:tcPr>
          <w:p w14:paraId="44759689" w14:textId="77777777" w:rsidR="00280882" w:rsidRPr="009F4A37" w:rsidRDefault="00280882" w:rsidP="00913988">
            <w:pPr>
              <w:jc w:val="both"/>
              <w:rPr>
                <w:sz w:val="16"/>
              </w:rPr>
            </w:pPr>
          </w:p>
        </w:tc>
      </w:tr>
      <w:tr w:rsidR="00280882" w14:paraId="3456F29B" w14:textId="77777777" w:rsidTr="00913988">
        <w:trPr>
          <w:trHeight w:val="197"/>
        </w:trPr>
        <w:tc>
          <w:tcPr>
            <w:tcW w:w="3086" w:type="dxa"/>
            <w:tcBorders>
              <w:top w:val="nil"/>
            </w:tcBorders>
            <w:shd w:val="clear" w:color="auto" w:fill="F7CAAC"/>
          </w:tcPr>
          <w:p w14:paraId="637663F5" w14:textId="77777777" w:rsidR="00280882" w:rsidRPr="00280882" w:rsidRDefault="00280882" w:rsidP="00913988">
            <w:pPr>
              <w:jc w:val="both"/>
              <w:rPr>
                <w:b/>
              </w:rPr>
            </w:pPr>
            <w:r w:rsidRPr="00280882">
              <w:rPr>
                <w:b/>
              </w:rPr>
              <w:t>Garant předmětu</w:t>
            </w:r>
          </w:p>
        </w:tc>
        <w:tc>
          <w:tcPr>
            <w:tcW w:w="6769" w:type="dxa"/>
            <w:gridSpan w:val="7"/>
            <w:tcBorders>
              <w:top w:val="nil"/>
            </w:tcBorders>
          </w:tcPr>
          <w:p w14:paraId="4FE58CCA" w14:textId="7BAB8D26" w:rsidR="00280882" w:rsidRPr="005F0146" w:rsidRDefault="005F0146" w:rsidP="00913988">
            <w:pPr>
              <w:shd w:val="clear" w:color="auto" w:fill="FFFFFF"/>
              <w:spacing w:after="100" w:afterAutospacing="1"/>
              <w:outlineLvl w:val="3"/>
              <w:rPr>
                <w:bCs/>
                <w:color w:val="222222"/>
              </w:rPr>
            </w:pPr>
            <w:r w:rsidRPr="0031440D">
              <w:t>Simon Sewell, MSc</w:t>
            </w:r>
            <w:r w:rsidRPr="005F0146">
              <w:rPr>
                <w:bCs/>
              </w:rPr>
              <w:t>.</w:t>
            </w:r>
          </w:p>
        </w:tc>
      </w:tr>
      <w:tr w:rsidR="00280882" w14:paraId="10D7A466" w14:textId="77777777" w:rsidTr="00913988">
        <w:trPr>
          <w:trHeight w:val="243"/>
        </w:trPr>
        <w:tc>
          <w:tcPr>
            <w:tcW w:w="3086" w:type="dxa"/>
            <w:tcBorders>
              <w:top w:val="nil"/>
            </w:tcBorders>
            <w:shd w:val="clear" w:color="auto" w:fill="F7CAAC"/>
          </w:tcPr>
          <w:p w14:paraId="06A5FA41" w14:textId="77777777" w:rsidR="00280882" w:rsidRPr="00280882" w:rsidRDefault="00280882" w:rsidP="00913988">
            <w:pPr>
              <w:jc w:val="both"/>
              <w:rPr>
                <w:b/>
              </w:rPr>
            </w:pPr>
            <w:r w:rsidRPr="00280882">
              <w:rPr>
                <w:b/>
              </w:rPr>
              <w:t>Zapojení garanta do výuky předmětu</w:t>
            </w:r>
          </w:p>
        </w:tc>
        <w:tc>
          <w:tcPr>
            <w:tcW w:w="6769" w:type="dxa"/>
            <w:gridSpan w:val="7"/>
            <w:tcBorders>
              <w:top w:val="nil"/>
            </w:tcBorders>
          </w:tcPr>
          <w:p w14:paraId="287E5034" w14:textId="7F52EA54" w:rsidR="00280882" w:rsidRPr="005F0146" w:rsidRDefault="002D1C6C">
            <w:pPr>
              <w:jc w:val="both"/>
            </w:pPr>
            <w:r w:rsidRPr="005F0146">
              <w:t xml:space="preserve">Garant se podílí v rozsahu </w:t>
            </w:r>
            <w:r w:rsidR="00E53659" w:rsidRPr="005F0146">
              <w:t>6</w:t>
            </w:r>
            <w:r w:rsidRPr="005F0146">
              <w:t>0</w:t>
            </w:r>
            <w:r w:rsidR="004F51C3" w:rsidRPr="005F0146">
              <w:t xml:space="preserve"> </w:t>
            </w:r>
            <w:r w:rsidRPr="005F0146">
              <w:t>%, stanovuje koncepci cvičení a dohlíží na jejich jednotné vedení.</w:t>
            </w:r>
          </w:p>
        </w:tc>
      </w:tr>
      <w:tr w:rsidR="00280882" w14:paraId="1ABA8F0D" w14:textId="77777777" w:rsidTr="00913988">
        <w:tc>
          <w:tcPr>
            <w:tcW w:w="3086" w:type="dxa"/>
            <w:shd w:val="clear" w:color="auto" w:fill="F7CAAC"/>
          </w:tcPr>
          <w:p w14:paraId="3BCA97CD" w14:textId="77777777" w:rsidR="00280882" w:rsidRPr="00280882" w:rsidRDefault="00280882" w:rsidP="00913988">
            <w:pPr>
              <w:jc w:val="both"/>
              <w:rPr>
                <w:b/>
              </w:rPr>
            </w:pPr>
            <w:r w:rsidRPr="00280882">
              <w:rPr>
                <w:b/>
              </w:rPr>
              <w:t>Vyučující</w:t>
            </w:r>
          </w:p>
        </w:tc>
        <w:tc>
          <w:tcPr>
            <w:tcW w:w="6769" w:type="dxa"/>
            <w:gridSpan w:val="7"/>
            <w:tcBorders>
              <w:bottom w:val="nil"/>
            </w:tcBorders>
          </w:tcPr>
          <w:p w14:paraId="662E5688" w14:textId="23EC4478" w:rsidR="00280882" w:rsidRPr="0031440D" w:rsidRDefault="005F0146">
            <w:pPr>
              <w:jc w:val="both"/>
              <w:rPr>
                <w:rFonts w:eastAsia="Calibri"/>
              </w:rPr>
            </w:pPr>
            <w:r w:rsidRPr="0031440D">
              <w:t>Simon Sewell, MSc</w:t>
            </w:r>
            <w:r w:rsidR="00E53659" w:rsidRPr="0031440D">
              <w:rPr>
                <w:rFonts w:eastAsia="Calibri"/>
              </w:rPr>
              <w:t xml:space="preserve">. </w:t>
            </w:r>
            <w:r w:rsidR="009F4A37" w:rsidRPr="005F0146">
              <w:rPr>
                <w:bCs/>
              </w:rPr>
              <w:t xml:space="preserve">- </w:t>
            </w:r>
            <w:r w:rsidR="009F4A37" w:rsidRPr="005F0146">
              <w:t>cvičení (</w:t>
            </w:r>
            <w:r w:rsidR="00E53659" w:rsidRPr="005F0146">
              <w:t>6</w:t>
            </w:r>
            <w:r w:rsidR="009F4A37" w:rsidRPr="005F0146">
              <w:t>0%)</w:t>
            </w:r>
            <w:r w:rsidR="00E53659" w:rsidRPr="005F0146">
              <w:t>; Jeffrey Paul Herwels, B</w:t>
            </w:r>
            <w:r w:rsidR="00960ED2" w:rsidRPr="005F0146">
              <w:t>.</w:t>
            </w:r>
            <w:r w:rsidR="00E53659" w:rsidRPr="005F0146">
              <w:t xml:space="preserve">A. </w:t>
            </w:r>
            <w:r w:rsidR="00E53659" w:rsidRPr="005F0146">
              <w:rPr>
                <w:bCs/>
              </w:rPr>
              <w:t xml:space="preserve">- </w:t>
            </w:r>
            <w:r w:rsidR="00E53659" w:rsidRPr="005F0146">
              <w:t>cvičení (</w:t>
            </w:r>
            <w:r w:rsidR="00960ED2" w:rsidRPr="005F0146">
              <w:t>2</w:t>
            </w:r>
            <w:r w:rsidR="00E53659" w:rsidRPr="005F0146">
              <w:t xml:space="preserve">0%); </w:t>
            </w:r>
            <w:r w:rsidR="00960ED2" w:rsidRPr="005F0146">
              <w:t>Estelle Toerien, B.A. - cvičení (20%)</w:t>
            </w:r>
          </w:p>
        </w:tc>
      </w:tr>
      <w:tr w:rsidR="00280882" w14:paraId="08CCA086" w14:textId="77777777" w:rsidTr="00280882">
        <w:trPr>
          <w:trHeight w:val="64"/>
        </w:trPr>
        <w:tc>
          <w:tcPr>
            <w:tcW w:w="9855" w:type="dxa"/>
            <w:gridSpan w:val="8"/>
            <w:tcBorders>
              <w:top w:val="nil"/>
            </w:tcBorders>
          </w:tcPr>
          <w:p w14:paraId="020EB1EE" w14:textId="73BFFFDD" w:rsidR="005F0146" w:rsidRPr="009F4A37" w:rsidRDefault="005F0146">
            <w:pPr>
              <w:jc w:val="both"/>
              <w:rPr>
                <w:sz w:val="16"/>
              </w:rPr>
            </w:pPr>
          </w:p>
        </w:tc>
      </w:tr>
      <w:tr w:rsidR="00280882" w14:paraId="448AA26D" w14:textId="77777777" w:rsidTr="00913988">
        <w:tc>
          <w:tcPr>
            <w:tcW w:w="3086" w:type="dxa"/>
            <w:shd w:val="clear" w:color="auto" w:fill="F7CAAC"/>
          </w:tcPr>
          <w:p w14:paraId="2D36FCD7" w14:textId="77777777" w:rsidR="00280882" w:rsidRPr="00280882" w:rsidRDefault="00280882" w:rsidP="00913988">
            <w:pPr>
              <w:jc w:val="both"/>
              <w:rPr>
                <w:b/>
              </w:rPr>
            </w:pPr>
            <w:r w:rsidRPr="00280882">
              <w:rPr>
                <w:b/>
              </w:rPr>
              <w:t>Stručná anotace předmětu</w:t>
            </w:r>
          </w:p>
        </w:tc>
        <w:tc>
          <w:tcPr>
            <w:tcW w:w="6769" w:type="dxa"/>
            <w:gridSpan w:val="7"/>
            <w:tcBorders>
              <w:bottom w:val="nil"/>
            </w:tcBorders>
          </w:tcPr>
          <w:p w14:paraId="318E8B81" w14:textId="77777777" w:rsidR="00280882" w:rsidRPr="00280882" w:rsidRDefault="00280882" w:rsidP="00913988">
            <w:pPr>
              <w:jc w:val="both"/>
            </w:pPr>
          </w:p>
        </w:tc>
      </w:tr>
      <w:tr w:rsidR="00280882" w14:paraId="4A2ADA72" w14:textId="77777777" w:rsidTr="00913988">
        <w:trPr>
          <w:trHeight w:val="2632"/>
        </w:trPr>
        <w:tc>
          <w:tcPr>
            <w:tcW w:w="9855" w:type="dxa"/>
            <w:gridSpan w:val="8"/>
            <w:tcBorders>
              <w:top w:val="nil"/>
              <w:bottom w:val="single" w:sz="12" w:space="0" w:color="auto"/>
            </w:tcBorders>
          </w:tcPr>
          <w:p w14:paraId="15860787" w14:textId="77777777" w:rsidR="00280882" w:rsidRPr="00280882" w:rsidRDefault="00280882" w:rsidP="00913988">
            <w:pPr>
              <w:jc w:val="both"/>
            </w:pPr>
            <w:r w:rsidRPr="00280882">
              <w:t>Cílem kurzu je rozvoj všech odborných jazykových dovedností s důrazem na komunikativnost a využití funkčního jazyka v různých oblastech manažerské činnosti. Výuka se dále soustředí na způsobilost studentů jednat se zahraničním partnerem ústně a telefonicky. Studenti se seznámí s novými jazykovými strukturami a termíny odborné obchodní angličtiny. V tomto předmětu se předpokládá znalost angličtiny na úrovni A2-B1 dle Společného evropského referenčního rámce pro jazyky. Student se orientuje v oblasti základní společenské konverzace při mezinárodním styku, cestování, telefonování a obchodních jednáních. Využívá slovní zásoby z následujících témat: představení se v obchodním i společenském styku, konference, telefonování, sjednávání schůzek, požádání o služby, cestování, vysvětlení a poskytnutí číselných údajů.</w:t>
            </w:r>
          </w:p>
          <w:p w14:paraId="51DB929E" w14:textId="33E9F6DE" w:rsidR="00280882" w:rsidRPr="00280882" w:rsidRDefault="006B50B1" w:rsidP="00913988">
            <w:pPr>
              <w:jc w:val="both"/>
            </w:pPr>
            <w:r>
              <w:t>Obsah</w:t>
            </w:r>
          </w:p>
          <w:p w14:paraId="6F94A9A9" w14:textId="4A53BC7B" w:rsidR="00280882" w:rsidRPr="00280882" w:rsidRDefault="00280882" w:rsidP="001C2699">
            <w:pPr>
              <w:pStyle w:val="Odstavecseseznamem"/>
              <w:numPr>
                <w:ilvl w:val="0"/>
                <w:numId w:val="14"/>
              </w:numPr>
              <w:spacing w:after="0" w:line="240" w:lineRule="auto"/>
              <w:ind w:left="247" w:hanging="247"/>
              <w:jc w:val="both"/>
              <w:rPr>
                <w:rFonts w:ascii="Times New Roman" w:hAnsi="Times New Roman"/>
                <w:sz w:val="20"/>
                <w:szCs w:val="20"/>
              </w:rPr>
            </w:pPr>
            <w:r w:rsidRPr="00280882">
              <w:rPr>
                <w:rFonts w:ascii="Times New Roman" w:hAnsi="Times New Roman"/>
                <w:sz w:val="20"/>
                <w:szCs w:val="20"/>
              </w:rPr>
              <w:t xml:space="preserve">Dovednosti a techniky potřebné </w:t>
            </w:r>
            <w:r w:rsidR="006B50B1">
              <w:rPr>
                <w:rFonts w:ascii="Times New Roman" w:hAnsi="Times New Roman"/>
                <w:sz w:val="20"/>
                <w:szCs w:val="20"/>
              </w:rPr>
              <w:t>k obchodnímu styku v zahraničí</w:t>
            </w:r>
          </w:p>
          <w:p w14:paraId="353DB8AC" w14:textId="0BC429D6" w:rsidR="00280882" w:rsidRPr="00280882" w:rsidRDefault="00280882" w:rsidP="001C2699">
            <w:pPr>
              <w:pStyle w:val="Odstavecseseznamem"/>
              <w:numPr>
                <w:ilvl w:val="0"/>
                <w:numId w:val="14"/>
              </w:numPr>
              <w:spacing w:after="0" w:line="240" w:lineRule="auto"/>
              <w:ind w:left="247" w:hanging="247"/>
              <w:jc w:val="both"/>
              <w:rPr>
                <w:rFonts w:ascii="Times New Roman" w:hAnsi="Times New Roman"/>
                <w:sz w:val="20"/>
                <w:szCs w:val="20"/>
              </w:rPr>
            </w:pPr>
            <w:r w:rsidRPr="00280882">
              <w:rPr>
                <w:rFonts w:ascii="Times New Roman" w:hAnsi="Times New Roman"/>
                <w:sz w:val="20"/>
                <w:szCs w:val="20"/>
              </w:rPr>
              <w:t>Spo</w:t>
            </w:r>
            <w:r w:rsidR="006B50B1">
              <w:rPr>
                <w:rFonts w:ascii="Times New Roman" w:hAnsi="Times New Roman"/>
                <w:sz w:val="20"/>
                <w:szCs w:val="20"/>
              </w:rPr>
              <w:t>lečenské jednání a vystupování</w:t>
            </w:r>
          </w:p>
          <w:p w14:paraId="1BE27721" w14:textId="49161307" w:rsidR="00280882" w:rsidRPr="00280882" w:rsidRDefault="006B50B1" w:rsidP="001C2699">
            <w:pPr>
              <w:pStyle w:val="Odstavecseseznamem"/>
              <w:numPr>
                <w:ilvl w:val="0"/>
                <w:numId w:val="14"/>
              </w:numPr>
              <w:spacing w:after="0" w:line="240" w:lineRule="auto"/>
              <w:ind w:left="247" w:hanging="247"/>
              <w:jc w:val="both"/>
              <w:rPr>
                <w:rFonts w:ascii="Times New Roman" w:hAnsi="Times New Roman"/>
                <w:sz w:val="20"/>
                <w:szCs w:val="20"/>
              </w:rPr>
            </w:pPr>
            <w:r>
              <w:rPr>
                <w:rFonts w:ascii="Times New Roman" w:hAnsi="Times New Roman"/>
                <w:sz w:val="20"/>
                <w:szCs w:val="20"/>
              </w:rPr>
              <w:t>Kladení požadavků</w:t>
            </w:r>
          </w:p>
          <w:p w14:paraId="5A00DBE4" w14:textId="16DA6C64" w:rsidR="00280882" w:rsidRPr="00280882" w:rsidRDefault="006B50B1" w:rsidP="001C2699">
            <w:pPr>
              <w:pStyle w:val="Odstavecseseznamem"/>
              <w:numPr>
                <w:ilvl w:val="0"/>
                <w:numId w:val="14"/>
              </w:numPr>
              <w:spacing w:after="0" w:line="240" w:lineRule="auto"/>
              <w:ind w:left="247" w:hanging="247"/>
              <w:jc w:val="both"/>
              <w:rPr>
                <w:rFonts w:ascii="Times New Roman" w:hAnsi="Times New Roman"/>
                <w:sz w:val="20"/>
                <w:szCs w:val="20"/>
              </w:rPr>
            </w:pPr>
            <w:r>
              <w:rPr>
                <w:rFonts w:ascii="Times New Roman" w:hAnsi="Times New Roman"/>
                <w:sz w:val="20"/>
                <w:szCs w:val="20"/>
              </w:rPr>
              <w:t>Nabídka pomoci</w:t>
            </w:r>
          </w:p>
          <w:p w14:paraId="6E00AECA" w14:textId="65D033DE" w:rsidR="00280882" w:rsidRPr="00280882" w:rsidRDefault="006B50B1" w:rsidP="001C2699">
            <w:pPr>
              <w:pStyle w:val="Odstavecseseznamem"/>
              <w:numPr>
                <w:ilvl w:val="0"/>
                <w:numId w:val="14"/>
              </w:numPr>
              <w:spacing w:after="0" w:line="240" w:lineRule="auto"/>
              <w:ind w:left="247" w:hanging="247"/>
              <w:jc w:val="both"/>
              <w:rPr>
                <w:rFonts w:ascii="Times New Roman" w:hAnsi="Times New Roman"/>
                <w:sz w:val="20"/>
                <w:szCs w:val="20"/>
              </w:rPr>
            </w:pPr>
            <w:r>
              <w:rPr>
                <w:rFonts w:ascii="Times New Roman" w:hAnsi="Times New Roman"/>
                <w:sz w:val="20"/>
                <w:szCs w:val="20"/>
              </w:rPr>
              <w:t>Žádost o svolení</w:t>
            </w:r>
            <w:r w:rsidR="00280882" w:rsidRPr="00280882">
              <w:rPr>
                <w:rFonts w:ascii="Times New Roman" w:hAnsi="Times New Roman"/>
                <w:sz w:val="20"/>
                <w:szCs w:val="20"/>
              </w:rPr>
              <w:t xml:space="preserve"> </w:t>
            </w:r>
          </w:p>
          <w:p w14:paraId="2B3E69FB" w14:textId="0BA0A277" w:rsidR="00280882" w:rsidRPr="00280882" w:rsidRDefault="006B50B1" w:rsidP="001C2699">
            <w:pPr>
              <w:pStyle w:val="Odstavecseseznamem"/>
              <w:numPr>
                <w:ilvl w:val="0"/>
                <w:numId w:val="14"/>
              </w:numPr>
              <w:spacing w:after="0" w:line="240" w:lineRule="auto"/>
              <w:ind w:left="247" w:hanging="247"/>
              <w:jc w:val="both"/>
              <w:rPr>
                <w:rFonts w:ascii="Times New Roman" w:hAnsi="Times New Roman"/>
                <w:sz w:val="20"/>
                <w:szCs w:val="20"/>
              </w:rPr>
            </w:pPr>
            <w:r>
              <w:rPr>
                <w:rFonts w:ascii="Times New Roman" w:hAnsi="Times New Roman"/>
                <w:sz w:val="20"/>
                <w:szCs w:val="20"/>
              </w:rPr>
              <w:t>Telefonování</w:t>
            </w:r>
          </w:p>
          <w:p w14:paraId="1474798F" w14:textId="589FC1CC" w:rsidR="00280882" w:rsidRPr="00280882" w:rsidRDefault="006B50B1" w:rsidP="001C2699">
            <w:pPr>
              <w:pStyle w:val="Odstavecseseznamem"/>
              <w:numPr>
                <w:ilvl w:val="0"/>
                <w:numId w:val="14"/>
              </w:numPr>
              <w:spacing w:after="0" w:line="240" w:lineRule="auto"/>
              <w:ind w:left="247" w:hanging="247"/>
              <w:jc w:val="both"/>
              <w:rPr>
                <w:rFonts w:ascii="Times New Roman" w:hAnsi="Times New Roman"/>
                <w:sz w:val="20"/>
                <w:szCs w:val="20"/>
              </w:rPr>
            </w:pPr>
            <w:r>
              <w:rPr>
                <w:rFonts w:ascii="Times New Roman" w:hAnsi="Times New Roman"/>
                <w:sz w:val="20"/>
                <w:szCs w:val="20"/>
              </w:rPr>
              <w:t>Sjednávání schůzek</w:t>
            </w:r>
          </w:p>
          <w:p w14:paraId="53681F57" w14:textId="3CB81B0B" w:rsidR="00280882" w:rsidRPr="00280882" w:rsidRDefault="006B50B1" w:rsidP="001C2699">
            <w:pPr>
              <w:pStyle w:val="Odstavecseseznamem"/>
              <w:numPr>
                <w:ilvl w:val="0"/>
                <w:numId w:val="14"/>
              </w:numPr>
              <w:spacing w:after="0" w:line="240" w:lineRule="auto"/>
              <w:ind w:left="247" w:hanging="247"/>
              <w:jc w:val="both"/>
              <w:rPr>
                <w:rFonts w:ascii="Times New Roman" w:hAnsi="Times New Roman"/>
                <w:sz w:val="20"/>
                <w:szCs w:val="20"/>
              </w:rPr>
            </w:pPr>
            <w:r>
              <w:rPr>
                <w:rFonts w:ascii="Times New Roman" w:hAnsi="Times New Roman"/>
                <w:sz w:val="20"/>
                <w:szCs w:val="20"/>
              </w:rPr>
              <w:t>Změna data schůzky</w:t>
            </w:r>
          </w:p>
          <w:p w14:paraId="5C8735E1" w14:textId="60893EDF" w:rsidR="00280882" w:rsidRPr="00280882" w:rsidRDefault="006B50B1" w:rsidP="001C2699">
            <w:pPr>
              <w:pStyle w:val="Odstavecseseznamem"/>
              <w:numPr>
                <w:ilvl w:val="0"/>
                <w:numId w:val="14"/>
              </w:numPr>
              <w:spacing w:after="0" w:line="240" w:lineRule="auto"/>
              <w:ind w:left="247" w:hanging="247"/>
              <w:jc w:val="both"/>
              <w:rPr>
                <w:rFonts w:ascii="Times New Roman" w:hAnsi="Times New Roman"/>
                <w:sz w:val="20"/>
                <w:szCs w:val="20"/>
              </w:rPr>
            </w:pPr>
            <w:r>
              <w:rPr>
                <w:rFonts w:ascii="Times New Roman" w:hAnsi="Times New Roman"/>
                <w:sz w:val="20"/>
                <w:szCs w:val="20"/>
              </w:rPr>
              <w:t>Kulturní povědomí</w:t>
            </w:r>
          </w:p>
        </w:tc>
      </w:tr>
      <w:tr w:rsidR="00280882" w14:paraId="17CFDDC9" w14:textId="77777777" w:rsidTr="00913988">
        <w:trPr>
          <w:trHeight w:val="265"/>
        </w:trPr>
        <w:tc>
          <w:tcPr>
            <w:tcW w:w="3653" w:type="dxa"/>
            <w:gridSpan w:val="2"/>
            <w:tcBorders>
              <w:top w:val="nil"/>
            </w:tcBorders>
            <w:shd w:val="clear" w:color="auto" w:fill="F7CAAC"/>
          </w:tcPr>
          <w:p w14:paraId="690B1BDB" w14:textId="77777777" w:rsidR="00280882" w:rsidRPr="00280882" w:rsidRDefault="00280882" w:rsidP="00913988">
            <w:pPr>
              <w:jc w:val="both"/>
            </w:pPr>
            <w:r w:rsidRPr="00280882">
              <w:rPr>
                <w:b/>
              </w:rPr>
              <w:t>Studijní literatura a studijní pomůcky</w:t>
            </w:r>
          </w:p>
        </w:tc>
        <w:tc>
          <w:tcPr>
            <w:tcW w:w="6202" w:type="dxa"/>
            <w:gridSpan w:val="6"/>
            <w:tcBorders>
              <w:top w:val="nil"/>
              <w:bottom w:val="nil"/>
            </w:tcBorders>
          </w:tcPr>
          <w:p w14:paraId="6A389598" w14:textId="77777777" w:rsidR="00280882" w:rsidRPr="00280882" w:rsidRDefault="00280882" w:rsidP="00913988">
            <w:pPr>
              <w:jc w:val="both"/>
            </w:pPr>
          </w:p>
        </w:tc>
      </w:tr>
      <w:tr w:rsidR="00280882" w14:paraId="31EB9935" w14:textId="77777777" w:rsidTr="00913988">
        <w:trPr>
          <w:trHeight w:val="2077"/>
        </w:trPr>
        <w:tc>
          <w:tcPr>
            <w:tcW w:w="9855" w:type="dxa"/>
            <w:gridSpan w:val="8"/>
            <w:tcBorders>
              <w:top w:val="nil"/>
            </w:tcBorders>
          </w:tcPr>
          <w:p w14:paraId="1C7C1B46" w14:textId="77777777" w:rsidR="00280882" w:rsidRPr="00280882" w:rsidRDefault="00280882" w:rsidP="00913988">
            <w:pPr>
              <w:jc w:val="both"/>
              <w:rPr>
                <w:b/>
              </w:rPr>
            </w:pPr>
            <w:r w:rsidRPr="00280882">
              <w:rPr>
                <w:b/>
              </w:rPr>
              <w:t>Povinná literatura</w:t>
            </w:r>
          </w:p>
          <w:p w14:paraId="3369EFB1" w14:textId="77777777" w:rsidR="00C17226" w:rsidRPr="00280882" w:rsidRDefault="00C17226" w:rsidP="00C17226">
            <w:pPr>
              <w:jc w:val="both"/>
            </w:pPr>
            <w:r w:rsidRPr="00280882">
              <w:t xml:space="preserve">MURPHY, R. </w:t>
            </w:r>
            <w:r w:rsidRPr="00280882">
              <w:rPr>
                <w:i/>
              </w:rPr>
              <w:t xml:space="preserve">English Grammar in Use Intermediate. </w:t>
            </w:r>
            <w:r w:rsidRPr="00280882">
              <w:t>4th ed. Cambridge: Cambridge University Press, 2012, 380 s. ISBN 978-0-521-18906-4.</w:t>
            </w:r>
          </w:p>
          <w:p w14:paraId="602F0932" w14:textId="77777777" w:rsidR="00280882" w:rsidRPr="00280882" w:rsidRDefault="00280882" w:rsidP="00913988">
            <w:pPr>
              <w:jc w:val="both"/>
            </w:pPr>
            <w:r w:rsidRPr="00280882">
              <w:t xml:space="preserve">POWELL, M. </w:t>
            </w:r>
            <w:r w:rsidRPr="00280882">
              <w:rPr>
                <w:i/>
              </w:rPr>
              <w:t xml:space="preserve">In Company Intermediate 3.0. </w:t>
            </w:r>
            <w:r w:rsidRPr="00280882">
              <w:t>Oxford: Macmillan, 2014, 159 s. ISBN 978-0-230-45520-7.</w:t>
            </w:r>
          </w:p>
          <w:p w14:paraId="6DDD0C78" w14:textId="77777777" w:rsidR="00280882" w:rsidRPr="00280882" w:rsidRDefault="00280882" w:rsidP="00913988">
            <w:pPr>
              <w:jc w:val="both"/>
              <w:rPr>
                <w:b/>
              </w:rPr>
            </w:pPr>
            <w:r w:rsidRPr="00280882">
              <w:rPr>
                <w:b/>
              </w:rPr>
              <w:t>Doporučená literatura</w:t>
            </w:r>
          </w:p>
          <w:p w14:paraId="54345446" w14:textId="77777777" w:rsidR="00280882" w:rsidRPr="00280882" w:rsidRDefault="00280882" w:rsidP="00913988">
            <w:pPr>
              <w:jc w:val="both"/>
            </w:pPr>
            <w:r w:rsidRPr="00280882">
              <w:t xml:space="preserve">ASHLEY, A. </w:t>
            </w:r>
            <w:r w:rsidRPr="00280882">
              <w:rPr>
                <w:i/>
              </w:rPr>
              <w:t>Oxford Handbook Of Commercial Correspondence</w:t>
            </w:r>
            <w:r w:rsidRPr="00280882">
              <w:t>. Oxford: Oxford University Press, 2003, 304 s. ISBN 0-19-427406-3.</w:t>
            </w:r>
          </w:p>
          <w:p w14:paraId="7691E4DB" w14:textId="77777777" w:rsidR="00280882" w:rsidRPr="00280882" w:rsidRDefault="00280882" w:rsidP="00913988">
            <w:pPr>
              <w:jc w:val="both"/>
            </w:pPr>
            <w:r w:rsidRPr="00280882">
              <w:t xml:space="preserve">EMMERSON, P. </w:t>
            </w:r>
            <w:r w:rsidRPr="00280882">
              <w:rPr>
                <w:i/>
              </w:rPr>
              <w:t xml:space="preserve">Business Grammar Builder Intermediate. </w:t>
            </w:r>
            <w:r w:rsidRPr="00280882">
              <w:t>Oxford: Macmillan, 2007, 271 s. ISBN 978-0-3337-5492-4.</w:t>
            </w:r>
          </w:p>
          <w:p w14:paraId="5605A72F" w14:textId="77777777" w:rsidR="00280882" w:rsidRPr="00280882" w:rsidRDefault="00280882" w:rsidP="00913988">
            <w:pPr>
              <w:jc w:val="both"/>
            </w:pPr>
            <w:r w:rsidRPr="00280882">
              <w:t xml:space="preserve">HUGHES, J. </w:t>
            </w:r>
            <w:r w:rsidRPr="00280882">
              <w:rPr>
                <w:i/>
              </w:rPr>
              <w:t xml:space="preserve">Telephone English. </w:t>
            </w:r>
            <w:r w:rsidRPr="00280882">
              <w:t>Oxford: Macmillan, 2006, 96 s. ISBN 978-1-4050-8219-8.</w:t>
            </w:r>
          </w:p>
        </w:tc>
      </w:tr>
      <w:tr w:rsidR="00280882" w14:paraId="4CB9980B" w14:textId="77777777" w:rsidTr="00913988">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366145A5" w14:textId="77777777" w:rsidR="00280882" w:rsidRPr="00280882" w:rsidRDefault="00280882" w:rsidP="00913988">
            <w:pPr>
              <w:jc w:val="center"/>
              <w:rPr>
                <w:b/>
              </w:rPr>
            </w:pPr>
            <w:r w:rsidRPr="00280882">
              <w:rPr>
                <w:b/>
              </w:rPr>
              <w:t>Informace ke kombinované nebo distanční formě</w:t>
            </w:r>
          </w:p>
        </w:tc>
      </w:tr>
      <w:tr w:rsidR="00280882" w14:paraId="4B614940" w14:textId="77777777" w:rsidTr="00913988">
        <w:tc>
          <w:tcPr>
            <w:tcW w:w="4787" w:type="dxa"/>
            <w:gridSpan w:val="3"/>
            <w:tcBorders>
              <w:top w:val="single" w:sz="2" w:space="0" w:color="auto"/>
            </w:tcBorders>
            <w:shd w:val="clear" w:color="auto" w:fill="F7CAAC"/>
          </w:tcPr>
          <w:p w14:paraId="070AB451" w14:textId="77777777" w:rsidR="00280882" w:rsidRPr="00280882" w:rsidRDefault="00280882" w:rsidP="00913988">
            <w:pPr>
              <w:jc w:val="both"/>
            </w:pPr>
            <w:r w:rsidRPr="00280882">
              <w:rPr>
                <w:b/>
              </w:rPr>
              <w:t>Rozsah konzultací (soustředění)</w:t>
            </w:r>
          </w:p>
        </w:tc>
        <w:tc>
          <w:tcPr>
            <w:tcW w:w="889" w:type="dxa"/>
            <w:tcBorders>
              <w:top w:val="single" w:sz="2" w:space="0" w:color="auto"/>
            </w:tcBorders>
          </w:tcPr>
          <w:p w14:paraId="40B4447E" w14:textId="20D14E26" w:rsidR="00280882" w:rsidRPr="00280882" w:rsidRDefault="00280882" w:rsidP="00913988">
            <w:pPr>
              <w:jc w:val="both"/>
            </w:pPr>
          </w:p>
        </w:tc>
        <w:tc>
          <w:tcPr>
            <w:tcW w:w="4179" w:type="dxa"/>
            <w:gridSpan w:val="4"/>
            <w:tcBorders>
              <w:top w:val="single" w:sz="2" w:space="0" w:color="auto"/>
            </w:tcBorders>
            <w:shd w:val="clear" w:color="auto" w:fill="F7CAAC"/>
          </w:tcPr>
          <w:p w14:paraId="5EB47109" w14:textId="77777777" w:rsidR="00280882" w:rsidRDefault="00280882" w:rsidP="00913988">
            <w:pPr>
              <w:jc w:val="both"/>
              <w:rPr>
                <w:b/>
              </w:rPr>
            </w:pPr>
            <w:r>
              <w:rPr>
                <w:b/>
              </w:rPr>
              <w:t xml:space="preserve">hodin </w:t>
            </w:r>
          </w:p>
        </w:tc>
      </w:tr>
      <w:tr w:rsidR="00280882" w14:paraId="3FF70585" w14:textId="77777777" w:rsidTr="00913988">
        <w:tc>
          <w:tcPr>
            <w:tcW w:w="9855" w:type="dxa"/>
            <w:gridSpan w:val="8"/>
            <w:shd w:val="clear" w:color="auto" w:fill="F7CAAC"/>
          </w:tcPr>
          <w:p w14:paraId="6E43F410" w14:textId="77777777" w:rsidR="00280882" w:rsidRPr="00280882" w:rsidRDefault="00280882" w:rsidP="00913988">
            <w:pPr>
              <w:jc w:val="both"/>
              <w:rPr>
                <w:b/>
              </w:rPr>
            </w:pPr>
            <w:r w:rsidRPr="00280882">
              <w:rPr>
                <w:b/>
              </w:rPr>
              <w:t>Informace o způsobu kontaktu s vyučujícím</w:t>
            </w:r>
          </w:p>
        </w:tc>
      </w:tr>
      <w:tr w:rsidR="00280882" w14:paraId="25AE6C73" w14:textId="77777777" w:rsidTr="00913988">
        <w:trPr>
          <w:trHeight w:val="671"/>
        </w:trPr>
        <w:tc>
          <w:tcPr>
            <w:tcW w:w="9855" w:type="dxa"/>
            <w:gridSpan w:val="8"/>
          </w:tcPr>
          <w:p w14:paraId="029B94F7" w14:textId="77777777" w:rsidR="00280882" w:rsidRPr="00280882" w:rsidRDefault="00280882" w:rsidP="00913988">
            <w:pPr>
              <w:jc w:val="both"/>
            </w:pPr>
            <w:r w:rsidRPr="00280882">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56250507" w14:textId="77777777" w:rsidR="00280882" w:rsidRDefault="00280882">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280882" w14:paraId="352478B6" w14:textId="77777777" w:rsidTr="00913988">
        <w:tc>
          <w:tcPr>
            <w:tcW w:w="9855" w:type="dxa"/>
            <w:gridSpan w:val="8"/>
            <w:tcBorders>
              <w:bottom w:val="double" w:sz="4" w:space="0" w:color="auto"/>
            </w:tcBorders>
            <w:shd w:val="clear" w:color="auto" w:fill="BDD6EE"/>
          </w:tcPr>
          <w:p w14:paraId="653ECBFC" w14:textId="77777777" w:rsidR="00280882" w:rsidRDefault="00280882" w:rsidP="00913988">
            <w:pPr>
              <w:jc w:val="both"/>
              <w:rPr>
                <w:b/>
                <w:sz w:val="28"/>
              </w:rPr>
            </w:pPr>
            <w:r>
              <w:lastRenderedPageBreak/>
              <w:br w:type="page"/>
            </w:r>
            <w:r>
              <w:rPr>
                <w:b/>
                <w:sz w:val="28"/>
              </w:rPr>
              <w:t>B-III – Charakteristika studijního předmětu</w:t>
            </w:r>
          </w:p>
        </w:tc>
      </w:tr>
      <w:tr w:rsidR="00280882" w14:paraId="7057CE2D" w14:textId="77777777" w:rsidTr="00913988">
        <w:tc>
          <w:tcPr>
            <w:tcW w:w="3086" w:type="dxa"/>
            <w:tcBorders>
              <w:top w:val="double" w:sz="4" w:space="0" w:color="auto"/>
            </w:tcBorders>
            <w:shd w:val="clear" w:color="auto" w:fill="F7CAAC"/>
          </w:tcPr>
          <w:p w14:paraId="5337A2C0" w14:textId="77777777" w:rsidR="00280882" w:rsidRPr="00280882" w:rsidRDefault="00280882" w:rsidP="00913988">
            <w:pPr>
              <w:jc w:val="both"/>
              <w:rPr>
                <w:b/>
              </w:rPr>
            </w:pPr>
            <w:r w:rsidRPr="00280882">
              <w:rPr>
                <w:b/>
              </w:rPr>
              <w:t>Název studijního předmětu</w:t>
            </w:r>
          </w:p>
        </w:tc>
        <w:tc>
          <w:tcPr>
            <w:tcW w:w="6769" w:type="dxa"/>
            <w:gridSpan w:val="7"/>
            <w:tcBorders>
              <w:top w:val="double" w:sz="4" w:space="0" w:color="auto"/>
            </w:tcBorders>
          </w:tcPr>
          <w:p w14:paraId="186B8847" w14:textId="77777777" w:rsidR="00280882" w:rsidRPr="00280882" w:rsidRDefault="00ED3868" w:rsidP="00913988">
            <w:pPr>
              <w:jc w:val="both"/>
            </w:pPr>
            <w:r w:rsidRPr="008D29E0">
              <w:rPr>
                <w:color w:val="000000"/>
                <w:shd w:val="clear" w:color="auto" w:fill="FFFFFF"/>
              </w:rPr>
              <w:t>English Language</w:t>
            </w:r>
            <w:r w:rsidR="00280882" w:rsidRPr="00280882">
              <w:t xml:space="preserve"> - CJ1</w:t>
            </w:r>
          </w:p>
        </w:tc>
      </w:tr>
      <w:tr w:rsidR="00280882" w14:paraId="0E05705D" w14:textId="77777777" w:rsidTr="00913988">
        <w:trPr>
          <w:trHeight w:val="249"/>
        </w:trPr>
        <w:tc>
          <w:tcPr>
            <w:tcW w:w="3086" w:type="dxa"/>
            <w:shd w:val="clear" w:color="auto" w:fill="F7CAAC"/>
          </w:tcPr>
          <w:p w14:paraId="738D9200" w14:textId="77777777" w:rsidR="00280882" w:rsidRPr="00280882" w:rsidRDefault="00280882" w:rsidP="00913988">
            <w:pPr>
              <w:jc w:val="both"/>
              <w:rPr>
                <w:b/>
              </w:rPr>
            </w:pPr>
            <w:r w:rsidRPr="00280882">
              <w:rPr>
                <w:b/>
              </w:rPr>
              <w:t>Typ předmětu</w:t>
            </w:r>
          </w:p>
        </w:tc>
        <w:tc>
          <w:tcPr>
            <w:tcW w:w="3406" w:type="dxa"/>
            <w:gridSpan w:val="4"/>
          </w:tcPr>
          <w:p w14:paraId="1926FB5F" w14:textId="77777777" w:rsidR="00280882" w:rsidRPr="00280882" w:rsidRDefault="00280882" w:rsidP="00913988">
            <w:pPr>
              <w:jc w:val="both"/>
            </w:pPr>
            <w:r w:rsidRPr="00280882">
              <w:t>povinný „P“</w:t>
            </w:r>
          </w:p>
        </w:tc>
        <w:tc>
          <w:tcPr>
            <w:tcW w:w="2695" w:type="dxa"/>
            <w:gridSpan w:val="2"/>
            <w:shd w:val="clear" w:color="auto" w:fill="F7CAAC"/>
          </w:tcPr>
          <w:p w14:paraId="0786183F" w14:textId="77777777" w:rsidR="00280882" w:rsidRPr="00280882" w:rsidRDefault="00280882" w:rsidP="00913988">
            <w:pPr>
              <w:jc w:val="both"/>
            </w:pPr>
            <w:r w:rsidRPr="00280882">
              <w:rPr>
                <w:b/>
              </w:rPr>
              <w:t>doporučený ročník / semestr</w:t>
            </w:r>
          </w:p>
        </w:tc>
        <w:tc>
          <w:tcPr>
            <w:tcW w:w="668" w:type="dxa"/>
          </w:tcPr>
          <w:p w14:paraId="3E5CED39" w14:textId="77777777" w:rsidR="00280882" w:rsidRPr="00280882" w:rsidRDefault="00280882" w:rsidP="00913988">
            <w:pPr>
              <w:jc w:val="both"/>
            </w:pPr>
            <w:r w:rsidRPr="00280882">
              <w:t>1/L</w:t>
            </w:r>
          </w:p>
        </w:tc>
      </w:tr>
      <w:tr w:rsidR="00280882" w14:paraId="412B49F4" w14:textId="77777777" w:rsidTr="00913988">
        <w:tc>
          <w:tcPr>
            <w:tcW w:w="3086" w:type="dxa"/>
            <w:shd w:val="clear" w:color="auto" w:fill="F7CAAC"/>
          </w:tcPr>
          <w:p w14:paraId="01B44C4C" w14:textId="77777777" w:rsidR="00280882" w:rsidRPr="00280882" w:rsidRDefault="00280882" w:rsidP="00913988">
            <w:pPr>
              <w:jc w:val="both"/>
              <w:rPr>
                <w:b/>
              </w:rPr>
            </w:pPr>
            <w:r w:rsidRPr="00280882">
              <w:rPr>
                <w:b/>
              </w:rPr>
              <w:t>Rozsah studijního předmětu</w:t>
            </w:r>
          </w:p>
        </w:tc>
        <w:tc>
          <w:tcPr>
            <w:tcW w:w="1701" w:type="dxa"/>
            <w:gridSpan w:val="2"/>
          </w:tcPr>
          <w:p w14:paraId="7CDFAF09" w14:textId="77777777" w:rsidR="00280882" w:rsidRPr="00280882" w:rsidRDefault="00280882" w:rsidP="00913988">
            <w:pPr>
              <w:jc w:val="both"/>
            </w:pPr>
            <w:r w:rsidRPr="00280882">
              <w:t>39c</w:t>
            </w:r>
          </w:p>
        </w:tc>
        <w:tc>
          <w:tcPr>
            <w:tcW w:w="889" w:type="dxa"/>
            <w:shd w:val="clear" w:color="auto" w:fill="F7CAAC"/>
          </w:tcPr>
          <w:p w14:paraId="2C4AEBA7" w14:textId="77777777" w:rsidR="00280882" w:rsidRPr="00280882" w:rsidRDefault="00280882" w:rsidP="00913988">
            <w:pPr>
              <w:jc w:val="both"/>
              <w:rPr>
                <w:b/>
              </w:rPr>
            </w:pPr>
            <w:r w:rsidRPr="00280882">
              <w:rPr>
                <w:b/>
              </w:rPr>
              <w:t xml:space="preserve">hod. </w:t>
            </w:r>
          </w:p>
        </w:tc>
        <w:tc>
          <w:tcPr>
            <w:tcW w:w="816" w:type="dxa"/>
          </w:tcPr>
          <w:p w14:paraId="513F2821" w14:textId="77777777" w:rsidR="00280882" w:rsidRPr="00280882" w:rsidRDefault="00280882" w:rsidP="00913988">
            <w:pPr>
              <w:jc w:val="both"/>
            </w:pPr>
            <w:r w:rsidRPr="00280882">
              <w:t>39</w:t>
            </w:r>
          </w:p>
        </w:tc>
        <w:tc>
          <w:tcPr>
            <w:tcW w:w="2156" w:type="dxa"/>
            <w:shd w:val="clear" w:color="auto" w:fill="F7CAAC"/>
          </w:tcPr>
          <w:p w14:paraId="7EF3583F" w14:textId="77777777" w:rsidR="00280882" w:rsidRPr="00280882" w:rsidRDefault="00280882" w:rsidP="00913988">
            <w:pPr>
              <w:jc w:val="both"/>
              <w:rPr>
                <w:b/>
              </w:rPr>
            </w:pPr>
            <w:r w:rsidRPr="00280882">
              <w:rPr>
                <w:b/>
              </w:rPr>
              <w:t>kreditů</w:t>
            </w:r>
          </w:p>
        </w:tc>
        <w:tc>
          <w:tcPr>
            <w:tcW w:w="1207" w:type="dxa"/>
            <w:gridSpan w:val="2"/>
          </w:tcPr>
          <w:p w14:paraId="588D560E" w14:textId="77777777" w:rsidR="00280882" w:rsidRPr="00280882" w:rsidRDefault="00280882" w:rsidP="00913988">
            <w:pPr>
              <w:jc w:val="both"/>
            </w:pPr>
            <w:r w:rsidRPr="00280882">
              <w:t>4</w:t>
            </w:r>
          </w:p>
        </w:tc>
      </w:tr>
      <w:tr w:rsidR="00280882" w14:paraId="1725FBF5" w14:textId="77777777" w:rsidTr="00913988">
        <w:tc>
          <w:tcPr>
            <w:tcW w:w="3086" w:type="dxa"/>
            <w:shd w:val="clear" w:color="auto" w:fill="F7CAAC"/>
          </w:tcPr>
          <w:p w14:paraId="34C0DA93" w14:textId="77777777" w:rsidR="00280882" w:rsidRPr="00280882" w:rsidRDefault="00280882" w:rsidP="00913988">
            <w:pPr>
              <w:jc w:val="both"/>
              <w:rPr>
                <w:b/>
              </w:rPr>
            </w:pPr>
            <w:r w:rsidRPr="00280882">
              <w:rPr>
                <w:b/>
              </w:rPr>
              <w:t>Prerekvizity, korekvizity, ekvivalence</w:t>
            </w:r>
          </w:p>
        </w:tc>
        <w:tc>
          <w:tcPr>
            <w:tcW w:w="6769" w:type="dxa"/>
            <w:gridSpan w:val="7"/>
          </w:tcPr>
          <w:p w14:paraId="658E176F" w14:textId="77777777" w:rsidR="00280882" w:rsidRPr="00280882" w:rsidRDefault="00280882" w:rsidP="00913988">
            <w:pPr>
              <w:jc w:val="both"/>
            </w:pPr>
          </w:p>
        </w:tc>
      </w:tr>
      <w:tr w:rsidR="00280882" w14:paraId="5A155219" w14:textId="77777777" w:rsidTr="00913988">
        <w:tc>
          <w:tcPr>
            <w:tcW w:w="3086" w:type="dxa"/>
            <w:shd w:val="clear" w:color="auto" w:fill="F7CAAC"/>
          </w:tcPr>
          <w:p w14:paraId="273F986F" w14:textId="77777777" w:rsidR="00280882" w:rsidRPr="00280882" w:rsidRDefault="00280882" w:rsidP="00913988">
            <w:pPr>
              <w:jc w:val="both"/>
              <w:rPr>
                <w:b/>
              </w:rPr>
            </w:pPr>
            <w:r w:rsidRPr="00280882">
              <w:rPr>
                <w:b/>
              </w:rPr>
              <w:t>Způsob ověření studijních výsledků</w:t>
            </w:r>
          </w:p>
        </w:tc>
        <w:tc>
          <w:tcPr>
            <w:tcW w:w="3406" w:type="dxa"/>
            <w:gridSpan w:val="4"/>
          </w:tcPr>
          <w:p w14:paraId="4DC7972A" w14:textId="77777777" w:rsidR="00280882" w:rsidRPr="00280882" w:rsidRDefault="00280882" w:rsidP="00913988">
            <w:pPr>
              <w:jc w:val="both"/>
            </w:pPr>
            <w:r w:rsidRPr="00280882">
              <w:t>zápočet, zkouška</w:t>
            </w:r>
          </w:p>
        </w:tc>
        <w:tc>
          <w:tcPr>
            <w:tcW w:w="2156" w:type="dxa"/>
            <w:shd w:val="clear" w:color="auto" w:fill="F7CAAC"/>
          </w:tcPr>
          <w:p w14:paraId="7CFF12FA" w14:textId="77777777" w:rsidR="00280882" w:rsidRPr="00280882" w:rsidRDefault="00280882" w:rsidP="00913988">
            <w:pPr>
              <w:jc w:val="both"/>
              <w:rPr>
                <w:b/>
              </w:rPr>
            </w:pPr>
            <w:r w:rsidRPr="00280882">
              <w:rPr>
                <w:b/>
              </w:rPr>
              <w:t>Forma výuky</w:t>
            </w:r>
          </w:p>
        </w:tc>
        <w:tc>
          <w:tcPr>
            <w:tcW w:w="1207" w:type="dxa"/>
            <w:gridSpan w:val="2"/>
          </w:tcPr>
          <w:p w14:paraId="6087F029" w14:textId="77777777" w:rsidR="00280882" w:rsidRPr="00280882" w:rsidRDefault="00280882" w:rsidP="00913988">
            <w:pPr>
              <w:jc w:val="both"/>
            </w:pPr>
            <w:r w:rsidRPr="00280882">
              <w:t>cvičení</w:t>
            </w:r>
          </w:p>
        </w:tc>
      </w:tr>
      <w:tr w:rsidR="00280882" w14:paraId="3F7D1038" w14:textId="77777777" w:rsidTr="00913988">
        <w:tc>
          <w:tcPr>
            <w:tcW w:w="3086" w:type="dxa"/>
            <w:shd w:val="clear" w:color="auto" w:fill="F7CAAC"/>
          </w:tcPr>
          <w:p w14:paraId="7EFB76EC" w14:textId="77777777" w:rsidR="00280882" w:rsidRPr="00280882" w:rsidRDefault="00280882" w:rsidP="00913988">
            <w:pPr>
              <w:jc w:val="both"/>
              <w:rPr>
                <w:b/>
              </w:rPr>
            </w:pPr>
            <w:r w:rsidRPr="00280882">
              <w:rPr>
                <w:b/>
              </w:rPr>
              <w:t>Forma způsobu ověření studijních výsledků a další požadavky na studenta</w:t>
            </w:r>
          </w:p>
        </w:tc>
        <w:tc>
          <w:tcPr>
            <w:tcW w:w="6769" w:type="dxa"/>
            <w:gridSpan w:val="7"/>
            <w:tcBorders>
              <w:bottom w:val="nil"/>
            </w:tcBorders>
          </w:tcPr>
          <w:p w14:paraId="100E46E1" w14:textId="77777777" w:rsidR="00280882" w:rsidRPr="00280882" w:rsidRDefault="00280882" w:rsidP="00913988">
            <w:pPr>
              <w:jc w:val="both"/>
            </w:pPr>
            <w:r w:rsidRPr="00280882">
              <w:t>Způsob zakončení předmětu – zápočet, zkouška</w:t>
            </w:r>
          </w:p>
          <w:p w14:paraId="36022CF8" w14:textId="77777777" w:rsidR="005774C6" w:rsidRDefault="00280882" w:rsidP="005774C6">
            <w:pPr>
              <w:jc w:val="both"/>
            </w:pPr>
            <w:r w:rsidRPr="00280882">
              <w:t xml:space="preserve">Požadavky </w:t>
            </w:r>
            <w:r w:rsidR="005774C6">
              <w:t>k zápočtu:</w:t>
            </w:r>
            <w:r w:rsidR="009F4A37">
              <w:t xml:space="preserve"> </w:t>
            </w:r>
            <w:r w:rsidRPr="00280882">
              <w:t>Aktivní účast na cvičeních.</w:t>
            </w:r>
            <w:r w:rsidR="009F4A37">
              <w:t xml:space="preserve"> </w:t>
            </w:r>
            <w:r w:rsidRPr="00280882">
              <w:t>Povinná docházka minimálně 80</w:t>
            </w:r>
            <w:r w:rsidR="004F51C3">
              <w:t xml:space="preserve"> </w:t>
            </w:r>
            <w:r w:rsidRPr="00280882">
              <w:t>%. Zvládnutí slovní zásoby k jednotlivým tematickým celkům dle osnov a doplňkové slovní zásoby dle požadavků vyučujícího. Zvládnutí gramatických struktur podle osnov, včetně samostudia povinné literatury. Vypracování ústních a písemných úkolů.</w:t>
            </w:r>
            <w:r w:rsidR="009F4A37">
              <w:t xml:space="preserve"> </w:t>
            </w:r>
            <w:r w:rsidRPr="00280882">
              <w:t>Každý student vystoupí jednou před studijní skupinou s krátkou 10</w:t>
            </w:r>
            <w:r w:rsidR="002D1C6C">
              <w:t>-</w:t>
            </w:r>
            <w:r w:rsidRPr="00280882">
              <w:t>ti minutovou prezentací na téma velké zahraniční společnosti. Úspěšné absolvování průběžných testů a závěrečného testu (1 opravný termín) s minimální úspěšností 60</w:t>
            </w:r>
            <w:r w:rsidR="004F51C3">
              <w:t xml:space="preserve"> </w:t>
            </w:r>
            <w:r w:rsidRPr="00280882">
              <w:t>%.</w:t>
            </w:r>
            <w:r w:rsidR="009F4A37">
              <w:t xml:space="preserve"> </w:t>
            </w:r>
          </w:p>
          <w:p w14:paraId="0EC1E50E" w14:textId="3A0B714E" w:rsidR="00280882" w:rsidRPr="00280882" w:rsidRDefault="005774C6">
            <w:pPr>
              <w:jc w:val="both"/>
            </w:pPr>
            <w:r>
              <w:t>Požadavky ke zkoušce: Z</w:t>
            </w:r>
            <w:r w:rsidR="00280882" w:rsidRPr="00280882">
              <w:t>ískání zápočtu. Zkouška je založena na prezentaci (v Power Pointu) menší firmy (max. 120 zaměstnanců).</w:t>
            </w:r>
          </w:p>
        </w:tc>
      </w:tr>
      <w:tr w:rsidR="00280882" w14:paraId="3717F1B6" w14:textId="77777777" w:rsidTr="00913988">
        <w:trPr>
          <w:trHeight w:val="56"/>
        </w:trPr>
        <w:tc>
          <w:tcPr>
            <w:tcW w:w="9855" w:type="dxa"/>
            <w:gridSpan w:val="8"/>
            <w:tcBorders>
              <w:top w:val="nil"/>
            </w:tcBorders>
          </w:tcPr>
          <w:p w14:paraId="3BE40EC8" w14:textId="77777777" w:rsidR="00280882" w:rsidRPr="009F4A37" w:rsidRDefault="00280882" w:rsidP="00913988">
            <w:pPr>
              <w:jc w:val="both"/>
              <w:rPr>
                <w:sz w:val="16"/>
              </w:rPr>
            </w:pPr>
          </w:p>
        </w:tc>
      </w:tr>
      <w:tr w:rsidR="005F0146" w14:paraId="419F8705" w14:textId="77777777" w:rsidTr="00913988">
        <w:trPr>
          <w:trHeight w:val="197"/>
        </w:trPr>
        <w:tc>
          <w:tcPr>
            <w:tcW w:w="3086" w:type="dxa"/>
            <w:tcBorders>
              <w:top w:val="nil"/>
            </w:tcBorders>
            <w:shd w:val="clear" w:color="auto" w:fill="F7CAAC"/>
          </w:tcPr>
          <w:p w14:paraId="2CA0B1E7" w14:textId="77777777" w:rsidR="005F0146" w:rsidRPr="00280882" w:rsidRDefault="005F0146" w:rsidP="005F0146">
            <w:pPr>
              <w:jc w:val="both"/>
              <w:rPr>
                <w:b/>
              </w:rPr>
            </w:pPr>
            <w:r w:rsidRPr="00280882">
              <w:rPr>
                <w:b/>
              </w:rPr>
              <w:t>Garant předmětu</w:t>
            </w:r>
          </w:p>
        </w:tc>
        <w:tc>
          <w:tcPr>
            <w:tcW w:w="6769" w:type="dxa"/>
            <w:gridSpan w:val="7"/>
            <w:tcBorders>
              <w:top w:val="nil"/>
            </w:tcBorders>
          </w:tcPr>
          <w:p w14:paraId="2BD5BC24" w14:textId="576BC650" w:rsidR="005F0146" w:rsidRPr="00280882" w:rsidRDefault="005F0146" w:rsidP="005F0146">
            <w:pPr>
              <w:shd w:val="clear" w:color="auto" w:fill="FFFFFF"/>
              <w:spacing w:after="100" w:afterAutospacing="1"/>
              <w:outlineLvl w:val="3"/>
              <w:rPr>
                <w:bCs/>
                <w:color w:val="222222"/>
              </w:rPr>
            </w:pPr>
            <w:r w:rsidRPr="00DB633E">
              <w:t>Simon Sewell, MSc</w:t>
            </w:r>
            <w:r w:rsidRPr="00DB633E">
              <w:rPr>
                <w:bCs/>
              </w:rPr>
              <w:t>.</w:t>
            </w:r>
          </w:p>
        </w:tc>
      </w:tr>
      <w:tr w:rsidR="005F0146" w14:paraId="1B033FA6" w14:textId="77777777" w:rsidTr="00913988">
        <w:trPr>
          <w:trHeight w:val="243"/>
        </w:trPr>
        <w:tc>
          <w:tcPr>
            <w:tcW w:w="3086" w:type="dxa"/>
            <w:tcBorders>
              <w:top w:val="nil"/>
            </w:tcBorders>
            <w:shd w:val="clear" w:color="auto" w:fill="F7CAAC"/>
          </w:tcPr>
          <w:p w14:paraId="200BB1C5" w14:textId="77777777" w:rsidR="005F0146" w:rsidRPr="00280882" w:rsidRDefault="005F0146" w:rsidP="005F0146">
            <w:pPr>
              <w:jc w:val="both"/>
              <w:rPr>
                <w:b/>
              </w:rPr>
            </w:pPr>
            <w:r w:rsidRPr="00280882">
              <w:rPr>
                <w:b/>
              </w:rPr>
              <w:t>Zapojení garanta do výuky předmětu</w:t>
            </w:r>
          </w:p>
        </w:tc>
        <w:tc>
          <w:tcPr>
            <w:tcW w:w="6769" w:type="dxa"/>
            <w:gridSpan w:val="7"/>
            <w:tcBorders>
              <w:top w:val="nil"/>
            </w:tcBorders>
          </w:tcPr>
          <w:p w14:paraId="7BAF9C11" w14:textId="6406A2A3" w:rsidR="005F0146" w:rsidRPr="00280882" w:rsidRDefault="005F0146" w:rsidP="005F0146">
            <w:pPr>
              <w:jc w:val="both"/>
            </w:pPr>
            <w:r w:rsidRPr="00DB633E">
              <w:t>Garant se podílí v rozsahu 60 %, stanovuje koncepci cvičení a dohlíží na jejich jednotné vedení.</w:t>
            </w:r>
          </w:p>
        </w:tc>
      </w:tr>
      <w:tr w:rsidR="005F0146" w14:paraId="2526812A" w14:textId="77777777" w:rsidTr="00913988">
        <w:tc>
          <w:tcPr>
            <w:tcW w:w="3086" w:type="dxa"/>
            <w:shd w:val="clear" w:color="auto" w:fill="F7CAAC"/>
          </w:tcPr>
          <w:p w14:paraId="66AD865D" w14:textId="77777777" w:rsidR="005F0146" w:rsidRPr="00280882" w:rsidRDefault="005F0146" w:rsidP="005F0146">
            <w:pPr>
              <w:jc w:val="both"/>
              <w:rPr>
                <w:b/>
              </w:rPr>
            </w:pPr>
            <w:r w:rsidRPr="00280882">
              <w:rPr>
                <w:b/>
              </w:rPr>
              <w:t>Vyučující</w:t>
            </w:r>
          </w:p>
        </w:tc>
        <w:tc>
          <w:tcPr>
            <w:tcW w:w="6769" w:type="dxa"/>
            <w:gridSpan w:val="7"/>
            <w:tcBorders>
              <w:bottom w:val="nil"/>
            </w:tcBorders>
          </w:tcPr>
          <w:p w14:paraId="2A088D6E" w14:textId="4400000B" w:rsidR="005F0146" w:rsidRPr="00280882" w:rsidRDefault="005F0146" w:rsidP="005F0146">
            <w:pPr>
              <w:jc w:val="both"/>
            </w:pPr>
            <w:r w:rsidRPr="00DB633E">
              <w:t>Simon Sewell, MSc</w:t>
            </w:r>
            <w:r w:rsidRPr="00DB633E">
              <w:rPr>
                <w:rFonts w:eastAsia="Calibri"/>
              </w:rPr>
              <w:t xml:space="preserve">. </w:t>
            </w:r>
            <w:r w:rsidRPr="00DB633E">
              <w:rPr>
                <w:bCs/>
              </w:rPr>
              <w:t xml:space="preserve">- </w:t>
            </w:r>
            <w:r w:rsidRPr="00DB633E">
              <w:t xml:space="preserve">cvičení (60%); Jeffrey Paul Herwels, B.A. </w:t>
            </w:r>
            <w:r w:rsidRPr="00DB633E">
              <w:rPr>
                <w:bCs/>
              </w:rPr>
              <w:t xml:space="preserve">- </w:t>
            </w:r>
            <w:r w:rsidRPr="00DB633E">
              <w:t>cvičení (20%); Estelle Toerien, B.A. - cvičení (20%)</w:t>
            </w:r>
          </w:p>
        </w:tc>
      </w:tr>
      <w:tr w:rsidR="00280882" w14:paraId="1E6BBCBC" w14:textId="77777777" w:rsidTr="00913988">
        <w:trPr>
          <w:trHeight w:val="228"/>
        </w:trPr>
        <w:tc>
          <w:tcPr>
            <w:tcW w:w="9855" w:type="dxa"/>
            <w:gridSpan w:val="8"/>
            <w:tcBorders>
              <w:top w:val="nil"/>
            </w:tcBorders>
          </w:tcPr>
          <w:p w14:paraId="5135F7AE" w14:textId="77777777" w:rsidR="00280882" w:rsidRPr="009F4A37" w:rsidRDefault="00280882" w:rsidP="00913988">
            <w:pPr>
              <w:jc w:val="both"/>
              <w:rPr>
                <w:sz w:val="16"/>
              </w:rPr>
            </w:pPr>
          </w:p>
        </w:tc>
      </w:tr>
      <w:tr w:rsidR="00280882" w14:paraId="368F23D2" w14:textId="77777777" w:rsidTr="00913988">
        <w:tc>
          <w:tcPr>
            <w:tcW w:w="3086" w:type="dxa"/>
            <w:shd w:val="clear" w:color="auto" w:fill="F7CAAC"/>
          </w:tcPr>
          <w:p w14:paraId="263428B4" w14:textId="77777777" w:rsidR="00280882" w:rsidRPr="00280882" w:rsidRDefault="00280882" w:rsidP="00913988">
            <w:pPr>
              <w:jc w:val="both"/>
              <w:rPr>
                <w:b/>
              </w:rPr>
            </w:pPr>
            <w:r w:rsidRPr="00280882">
              <w:rPr>
                <w:b/>
              </w:rPr>
              <w:t>Stručná anotace předmětu</w:t>
            </w:r>
          </w:p>
        </w:tc>
        <w:tc>
          <w:tcPr>
            <w:tcW w:w="6769" w:type="dxa"/>
            <w:gridSpan w:val="7"/>
            <w:tcBorders>
              <w:bottom w:val="nil"/>
            </w:tcBorders>
          </w:tcPr>
          <w:p w14:paraId="3A0A41E8" w14:textId="77777777" w:rsidR="00280882" w:rsidRPr="00280882" w:rsidRDefault="00280882" w:rsidP="00913988">
            <w:pPr>
              <w:jc w:val="both"/>
            </w:pPr>
          </w:p>
        </w:tc>
      </w:tr>
      <w:tr w:rsidR="00280882" w14:paraId="2A863738" w14:textId="77777777" w:rsidTr="00913988">
        <w:trPr>
          <w:trHeight w:val="1931"/>
        </w:trPr>
        <w:tc>
          <w:tcPr>
            <w:tcW w:w="9855" w:type="dxa"/>
            <w:gridSpan w:val="8"/>
            <w:tcBorders>
              <w:top w:val="nil"/>
              <w:bottom w:val="single" w:sz="12" w:space="0" w:color="auto"/>
            </w:tcBorders>
          </w:tcPr>
          <w:p w14:paraId="2C5DEE28" w14:textId="77777777" w:rsidR="00280882" w:rsidRPr="00280882" w:rsidRDefault="00280882" w:rsidP="00913988">
            <w:pPr>
              <w:jc w:val="both"/>
            </w:pPr>
            <w:r w:rsidRPr="00280882">
              <w:t>Cílem předmětu je připravit posluchače na profesionální prezentaci existující firmy, její historie a jejích výrobků. Studenti si osvojí prezentační techniky a dovednosti s využitím multimediálních pomůcek, naučí se popsat a analyzovat grafy a tabulky s číselnými údaji. V tomto předmětu se předpokládá znalost angličtiny na úrovni B1-B2 dle Společného evropského referenčního rámce pro jazyky. Student se orientuje se v oblasti základní společenské konverzace při mezinárodním styku, cestování, telefonování a obchodních jednáních. Umí diskutovat v anglickém jazyce na témata spojená s nadnárodními firmami. Student ovládá novou slovní zásobu a dovednosti potřebné pro profesionální prezentace firmy, seznámil se s její strukturou v anglickém jazyce. Student umí pracovat se slovními spojeními a slovní zásobou používanou při schůzích.</w:t>
            </w:r>
          </w:p>
        </w:tc>
      </w:tr>
      <w:tr w:rsidR="00280882" w14:paraId="29372CCD" w14:textId="77777777" w:rsidTr="00913988">
        <w:trPr>
          <w:trHeight w:val="265"/>
        </w:trPr>
        <w:tc>
          <w:tcPr>
            <w:tcW w:w="3653" w:type="dxa"/>
            <w:gridSpan w:val="2"/>
            <w:tcBorders>
              <w:top w:val="nil"/>
            </w:tcBorders>
            <w:shd w:val="clear" w:color="auto" w:fill="F7CAAC"/>
          </w:tcPr>
          <w:p w14:paraId="7A012C24" w14:textId="77777777" w:rsidR="00280882" w:rsidRPr="00280882" w:rsidRDefault="00280882" w:rsidP="00913988">
            <w:pPr>
              <w:jc w:val="both"/>
            </w:pPr>
            <w:r w:rsidRPr="00280882">
              <w:rPr>
                <w:b/>
              </w:rPr>
              <w:t>Studijní literatura a studijní pomůcky</w:t>
            </w:r>
          </w:p>
        </w:tc>
        <w:tc>
          <w:tcPr>
            <w:tcW w:w="6202" w:type="dxa"/>
            <w:gridSpan w:val="6"/>
            <w:tcBorders>
              <w:top w:val="nil"/>
              <w:bottom w:val="nil"/>
            </w:tcBorders>
          </w:tcPr>
          <w:p w14:paraId="1A076840" w14:textId="77777777" w:rsidR="00280882" w:rsidRPr="00280882" w:rsidRDefault="00280882" w:rsidP="00913988">
            <w:pPr>
              <w:jc w:val="both"/>
            </w:pPr>
          </w:p>
        </w:tc>
      </w:tr>
      <w:tr w:rsidR="00280882" w14:paraId="786CDD0B" w14:textId="77777777" w:rsidTr="00DB53B5">
        <w:trPr>
          <w:trHeight w:val="2061"/>
        </w:trPr>
        <w:tc>
          <w:tcPr>
            <w:tcW w:w="9855" w:type="dxa"/>
            <w:gridSpan w:val="8"/>
            <w:tcBorders>
              <w:top w:val="nil"/>
            </w:tcBorders>
          </w:tcPr>
          <w:p w14:paraId="44BE8E3D" w14:textId="77777777" w:rsidR="00280882" w:rsidRPr="00280882" w:rsidRDefault="00280882" w:rsidP="00913988">
            <w:pPr>
              <w:jc w:val="both"/>
              <w:rPr>
                <w:b/>
              </w:rPr>
            </w:pPr>
            <w:r w:rsidRPr="00280882">
              <w:rPr>
                <w:b/>
              </w:rPr>
              <w:t>Povinná literatura</w:t>
            </w:r>
          </w:p>
          <w:p w14:paraId="5523AF7F" w14:textId="77777777" w:rsidR="00C17226" w:rsidRPr="00280882" w:rsidRDefault="00C17226" w:rsidP="00C17226">
            <w:pPr>
              <w:jc w:val="both"/>
            </w:pPr>
            <w:r w:rsidRPr="00280882">
              <w:t xml:space="preserve">MURPHY, R. </w:t>
            </w:r>
            <w:r w:rsidRPr="00280882">
              <w:rPr>
                <w:i/>
              </w:rPr>
              <w:t xml:space="preserve">English Grammar in Use Intermediate. </w:t>
            </w:r>
            <w:r w:rsidRPr="00280882">
              <w:t>4th ed. Cambridge: Cambridge University Press, 2012, 380 s. ISBN 978-0-521-18906-4.</w:t>
            </w:r>
          </w:p>
          <w:p w14:paraId="5D6384DD" w14:textId="77777777" w:rsidR="00280882" w:rsidRPr="00280882" w:rsidRDefault="00280882" w:rsidP="00913988">
            <w:pPr>
              <w:jc w:val="both"/>
            </w:pPr>
            <w:r w:rsidRPr="00280882">
              <w:t xml:space="preserve">POWELL, M. </w:t>
            </w:r>
            <w:r w:rsidRPr="00280882">
              <w:rPr>
                <w:i/>
              </w:rPr>
              <w:t xml:space="preserve">In Company Intermediate 3.0. </w:t>
            </w:r>
            <w:r w:rsidRPr="00280882">
              <w:t>Oxford: Macmillan, 2014, 159 s. ISBN 978-0-230-45520-7.</w:t>
            </w:r>
          </w:p>
          <w:p w14:paraId="15B832F6" w14:textId="77777777" w:rsidR="00280882" w:rsidRPr="00280882" w:rsidRDefault="00280882" w:rsidP="00913988">
            <w:pPr>
              <w:jc w:val="both"/>
              <w:rPr>
                <w:b/>
              </w:rPr>
            </w:pPr>
            <w:r w:rsidRPr="00280882">
              <w:rPr>
                <w:b/>
              </w:rPr>
              <w:t>Doporučená literatura</w:t>
            </w:r>
          </w:p>
          <w:p w14:paraId="5687D6A4" w14:textId="77777777" w:rsidR="00280882" w:rsidRPr="00280882" w:rsidRDefault="00280882" w:rsidP="00913988">
            <w:pPr>
              <w:jc w:val="both"/>
            </w:pPr>
            <w:r w:rsidRPr="00280882">
              <w:t xml:space="preserve">EMMERSON, P. </w:t>
            </w:r>
            <w:r w:rsidRPr="00280882">
              <w:rPr>
                <w:i/>
              </w:rPr>
              <w:t xml:space="preserve">Business Grammar Builder Intermediate. </w:t>
            </w:r>
            <w:r w:rsidRPr="00280882">
              <w:t>Oxford: Macmillan, 2007, 271 s. ISBN 978-0-3337-5492-4.</w:t>
            </w:r>
          </w:p>
          <w:p w14:paraId="34423229" w14:textId="77777777" w:rsidR="00280882" w:rsidRPr="00280882" w:rsidRDefault="00280882" w:rsidP="00913988">
            <w:pPr>
              <w:jc w:val="both"/>
            </w:pPr>
            <w:r w:rsidRPr="00280882">
              <w:t xml:space="preserve">HUGHES, J. </w:t>
            </w:r>
            <w:r w:rsidRPr="00280882">
              <w:rPr>
                <w:i/>
              </w:rPr>
              <w:t xml:space="preserve">Telephone English. </w:t>
            </w:r>
            <w:r w:rsidRPr="00280882">
              <w:t>Oxford: Macmillan, 2006, 96 s. ISBN 978-1-4050-8219-8.</w:t>
            </w:r>
          </w:p>
          <w:p w14:paraId="6A8B2DE7" w14:textId="77777777" w:rsidR="00280882" w:rsidRPr="00280882" w:rsidRDefault="00280882" w:rsidP="00913988">
            <w:pPr>
              <w:jc w:val="both"/>
            </w:pPr>
            <w:r w:rsidRPr="00280882">
              <w:t xml:space="preserve">MASCULL, B </w:t>
            </w:r>
            <w:r w:rsidRPr="00280882">
              <w:rPr>
                <w:i/>
              </w:rPr>
              <w:t xml:space="preserve">Business Vocabulary in Use. </w:t>
            </w:r>
            <w:r w:rsidRPr="00280882">
              <w:t>1st ed. Cambridge: Cambridge University Press, 2002, 172 s. ISBN 0-521-77529-9.</w:t>
            </w:r>
          </w:p>
        </w:tc>
      </w:tr>
      <w:tr w:rsidR="00280882" w14:paraId="693D8569" w14:textId="77777777" w:rsidTr="00913988">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0368DEF1" w14:textId="77777777" w:rsidR="00280882" w:rsidRPr="00280882" w:rsidRDefault="00280882" w:rsidP="00913988">
            <w:pPr>
              <w:jc w:val="center"/>
              <w:rPr>
                <w:b/>
              </w:rPr>
            </w:pPr>
            <w:r w:rsidRPr="00280882">
              <w:rPr>
                <w:b/>
              </w:rPr>
              <w:t>Informace ke kombinované nebo distanční formě</w:t>
            </w:r>
          </w:p>
        </w:tc>
      </w:tr>
      <w:tr w:rsidR="00280882" w14:paraId="4B6AB334" w14:textId="77777777" w:rsidTr="00913988">
        <w:tc>
          <w:tcPr>
            <w:tcW w:w="4787" w:type="dxa"/>
            <w:gridSpan w:val="3"/>
            <w:tcBorders>
              <w:top w:val="single" w:sz="2" w:space="0" w:color="auto"/>
            </w:tcBorders>
            <w:shd w:val="clear" w:color="auto" w:fill="F7CAAC"/>
          </w:tcPr>
          <w:p w14:paraId="78340062" w14:textId="77777777" w:rsidR="00280882" w:rsidRPr="00280882" w:rsidRDefault="00280882" w:rsidP="00913988">
            <w:pPr>
              <w:jc w:val="both"/>
            </w:pPr>
            <w:r w:rsidRPr="00280882">
              <w:rPr>
                <w:b/>
              </w:rPr>
              <w:t>Rozsah konzultací (soustředění)</w:t>
            </w:r>
          </w:p>
        </w:tc>
        <w:tc>
          <w:tcPr>
            <w:tcW w:w="889" w:type="dxa"/>
            <w:tcBorders>
              <w:top w:val="single" w:sz="2" w:space="0" w:color="auto"/>
            </w:tcBorders>
          </w:tcPr>
          <w:p w14:paraId="7DFF9760" w14:textId="18AFDB5A" w:rsidR="00280882" w:rsidRPr="00280882" w:rsidRDefault="00280882" w:rsidP="00913988">
            <w:pPr>
              <w:jc w:val="both"/>
            </w:pPr>
          </w:p>
        </w:tc>
        <w:tc>
          <w:tcPr>
            <w:tcW w:w="4179" w:type="dxa"/>
            <w:gridSpan w:val="4"/>
            <w:tcBorders>
              <w:top w:val="single" w:sz="2" w:space="0" w:color="auto"/>
            </w:tcBorders>
            <w:shd w:val="clear" w:color="auto" w:fill="F7CAAC"/>
          </w:tcPr>
          <w:p w14:paraId="515F2DBE" w14:textId="77777777" w:rsidR="00280882" w:rsidRPr="00280882" w:rsidRDefault="00280882" w:rsidP="00913988">
            <w:pPr>
              <w:jc w:val="both"/>
              <w:rPr>
                <w:b/>
              </w:rPr>
            </w:pPr>
            <w:r w:rsidRPr="00280882">
              <w:rPr>
                <w:b/>
              </w:rPr>
              <w:t xml:space="preserve">hodin </w:t>
            </w:r>
          </w:p>
        </w:tc>
      </w:tr>
      <w:tr w:rsidR="00280882" w14:paraId="0F4F2FAF" w14:textId="77777777" w:rsidTr="00913988">
        <w:tc>
          <w:tcPr>
            <w:tcW w:w="9855" w:type="dxa"/>
            <w:gridSpan w:val="8"/>
            <w:shd w:val="clear" w:color="auto" w:fill="F7CAAC"/>
          </w:tcPr>
          <w:p w14:paraId="5769C248" w14:textId="77777777" w:rsidR="00280882" w:rsidRPr="00280882" w:rsidRDefault="00280882" w:rsidP="00913988">
            <w:pPr>
              <w:jc w:val="both"/>
              <w:rPr>
                <w:b/>
              </w:rPr>
            </w:pPr>
            <w:r w:rsidRPr="00280882">
              <w:rPr>
                <w:b/>
              </w:rPr>
              <w:t>Informace o způsobu kontaktu s vyučujícím</w:t>
            </w:r>
          </w:p>
        </w:tc>
      </w:tr>
      <w:tr w:rsidR="00280882" w14:paraId="4942FB49" w14:textId="77777777" w:rsidTr="00913988">
        <w:trPr>
          <w:trHeight w:val="708"/>
        </w:trPr>
        <w:tc>
          <w:tcPr>
            <w:tcW w:w="9855" w:type="dxa"/>
            <w:gridSpan w:val="8"/>
          </w:tcPr>
          <w:p w14:paraId="6BE4F2C9" w14:textId="77777777" w:rsidR="00280882" w:rsidRPr="00280882" w:rsidRDefault="00280882" w:rsidP="00913988">
            <w:pPr>
              <w:jc w:val="both"/>
            </w:pPr>
            <w:r w:rsidRPr="00280882">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29AEF983" w14:textId="77777777" w:rsidR="00280882" w:rsidRDefault="00280882"/>
    <w:p w14:paraId="38A6CFD6" w14:textId="77777777" w:rsidR="009F4A37" w:rsidRDefault="009F4A37">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913988" w14:paraId="36D49ACE" w14:textId="77777777" w:rsidTr="00913988">
        <w:tc>
          <w:tcPr>
            <w:tcW w:w="9855" w:type="dxa"/>
            <w:gridSpan w:val="8"/>
            <w:tcBorders>
              <w:bottom w:val="double" w:sz="4" w:space="0" w:color="auto"/>
            </w:tcBorders>
            <w:shd w:val="clear" w:color="auto" w:fill="BDD6EE"/>
          </w:tcPr>
          <w:p w14:paraId="728015E3" w14:textId="77777777" w:rsidR="00913988" w:rsidRDefault="00913988" w:rsidP="00913988">
            <w:pPr>
              <w:jc w:val="both"/>
              <w:rPr>
                <w:b/>
                <w:sz w:val="28"/>
              </w:rPr>
            </w:pPr>
            <w:r>
              <w:lastRenderedPageBreak/>
              <w:br w:type="page"/>
            </w:r>
            <w:r>
              <w:rPr>
                <w:b/>
                <w:sz w:val="28"/>
              </w:rPr>
              <w:t>B-III – Charakteristika studijního předmětu</w:t>
            </w:r>
          </w:p>
        </w:tc>
      </w:tr>
      <w:tr w:rsidR="00913988" w14:paraId="18067653" w14:textId="77777777" w:rsidTr="00913988">
        <w:tc>
          <w:tcPr>
            <w:tcW w:w="3086" w:type="dxa"/>
            <w:tcBorders>
              <w:top w:val="double" w:sz="4" w:space="0" w:color="auto"/>
            </w:tcBorders>
            <w:shd w:val="clear" w:color="auto" w:fill="F7CAAC"/>
          </w:tcPr>
          <w:p w14:paraId="154395B3" w14:textId="77777777" w:rsidR="00913988" w:rsidRPr="00913988" w:rsidRDefault="00913988" w:rsidP="00913988">
            <w:pPr>
              <w:jc w:val="both"/>
              <w:rPr>
                <w:b/>
              </w:rPr>
            </w:pPr>
            <w:r w:rsidRPr="00913988">
              <w:rPr>
                <w:b/>
              </w:rPr>
              <w:t>Název studijního předmětu</w:t>
            </w:r>
          </w:p>
        </w:tc>
        <w:tc>
          <w:tcPr>
            <w:tcW w:w="6769" w:type="dxa"/>
            <w:gridSpan w:val="7"/>
            <w:tcBorders>
              <w:top w:val="double" w:sz="4" w:space="0" w:color="auto"/>
            </w:tcBorders>
          </w:tcPr>
          <w:p w14:paraId="5CD2A4BB" w14:textId="77777777" w:rsidR="00913988" w:rsidRPr="00913988" w:rsidRDefault="00C40D24" w:rsidP="00C40D24">
            <w:pPr>
              <w:jc w:val="both"/>
            </w:pPr>
            <w:r w:rsidRPr="00913988">
              <w:t xml:space="preserve">Applied Statistics II </w:t>
            </w:r>
          </w:p>
        </w:tc>
      </w:tr>
      <w:tr w:rsidR="00913988" w14:paraId="6C836E33" w14:textId="77777777" w:rsidTr="00913988">
        <w:trPr>
          <w:trHeight w:val="249"/>
        </w:trPr>
        <w:tc>
          <w:tcPr>
            <w:tcW w:w="3086" w:type="dxa"/>
            <w:shd w:val="clear" w:color="auto" w:fill="F7CAAC"/>
          </w:tcPr>
          <w:p w14:paraId="4AF60034" w14:textId="77777777" w:rsidR="00913988" w:rsidRPr="00913988" w:rsidRDefault="00913988" w:rsidP="00913988">
            <w:pPr>
              <w:jc w:val="both"/>
              <w:rPr>
                <w:b/>
              </w:rPr>
            </w:pPr>
            <w:r w:rsidRPr="00913988">
              <w:rPr>
                <w:b/>
              </w:rPr>
              <w:t>Typ předmětu</w:t>
            </w:r>
          </w:p>
        </w:tc>
        <w:tc>
          <w:tcPr>
            <w:tcW w:w="3406" w:type="dxa"/>
            <w:gridSpan w:val="4"/>
          </w:tcPr>
          <w:p w14:paraId="5A72B19E" w14:textId="77777777" w:rsidR="00913988" w:rsidRPr="00913988" w:rsidRDefault="00913988" w:rsidP="00913988">
            <w:pPr>
              <w:jc w:val="both"/>
            </w:pPr>
            <w:r w:rsidRPr="00913988">
              <w:t>povinný „P“</w:t>
            </w:r>
          </w:p>
        </w:tc>
        <w:tc>
          <w:tcPr>
            <w:tcW w:w="2695" w:type="dxa"/>
            <w:gridSpan w:val="2"/>
            <w:shd w:val="clear" w:color="auto" w:fill="F7CAAC"/>
          </w:tcPr>
          <w:p w14:paraId="7D14D55C" w14:textId="77777777" w:rsidR="00913988" w:rsidRPr="00913988" w:rsidRDefault="00913988" w:rsidP="00913988">
            <w:pPr>
              <w:jc w:val="both"/>
            </w:pPr>
            <w:r w:rsidRPr="00913988">
              <w:rPr>
                <w:b/>
              </w:rPr>
              <w:t>doporučený ročník / semestr</w:t>
            </w:r>
          </w:p>
        </w:tc>
        <w:tc>
          <w:tcPr>
            <w:tcW w:w="668" w:type="dxa"/>
          </w:tcPr>
          <w:p w14:paraId="234A17E5" w14:textId="77777777" w:rsidR="00913988" w:rsidRPr="00913988" w:rsidRDefault="00913988" w:rsidP="00913988">
            <w:pPr>
              <w:jc w:val="both"/>
            </w:pPr>
            <w:r w:rsidRPr="00913988">
              <w:t>2/Z</w:t>
            </w:r>
          </w:p>
        </w:tc>
      </w:tr>
      <w:tr w:rsidR="00913988" w14:paraId="53E72047" w14:textId="77777777" w:rsidTr="00913988">
        <w:tc>
          <w:tcPr>
            <w:tcW w:w="3086" w:type="dxa"/>
            <w:shd w:val="clear" w:color="auto" w:fill="F7CAAC"/>
          </w:tcPr>
          <w:p w14:paraId="09279BB5" w14:textId="77777777" w:rsidR="00913988" w:rsidRPr="00913988" w:rsidRDefault="00913988" w:rsidP="00913988">
            <w:pPr>
              <w:jc w:val="both"/>
              <w:rPr>
                <w:b/>
              </w:rPr>
            </w:pPr>
            <w:r w:rsidRPr="00913988">
              <w:rPr>
                <w:b/>
              </w:rPr>
              <w:t>Rozsah studijního předmětu</w:t>
            </w:r>
          </w:p>
        </w:tc>
        <w:tc>
          <w:tcPr>
            <w:tcW w:w="1701" w:type="dxa"/>
            <w:gridSpan w:val="2"/>
          </w:tcPr>
          <w:p w14:paraId="4F8D27EC" w14:textId="77777777" w:rsidR="00913988" w:rsidRPr="00913988" w:rsidRDefault="00913988" w:rsidP="00913988">
            <w:pPr>
              <w:jc w:val="both"/>
            </w:pPr>
            <w:r w:rsidRPr="00913988">
              <w:t>26p + 26c</w:t>
            </w:r>
          </w:p>
        </w:tc>
        <w:tc>
          <w:tcPr>
            <w:tcW w:w="889" w:type="dxa"/>
            <w:shd w:val="clear" w:color="auto" w:fill="F7CAAC"/>
          </w:tcPr>
          <w:p w14:paraId="75417946" w14:textId="77777777" w:rsidR="00913988" w:rsidRPr="00913988" w:rsidRDefault="00913988" w:rsidP="00913988">
            <w:pPr>
              <w:jc w:val="both"/>
              <w:rPr>
                <w:b/>
              </w:rPr>
            </w:pPr>
            <w:r w:rsidRPr="00913988">
              <w:rPr>
                <w:b/>
              </w:rPr>
              <w:t xml:space="preserve">hod. </w:t>
            </w:r>
          </w:p>
        </w:tc>
        <w:tc>
          <w:tcPr>
            <w:tcW w:w="816" w:type="dxa"/>
          </w:tcPr>
          <w:p w14:paraId="6BD66BE3" w14:textId="77777777" w:rsidR="00913988" w:rsidRPr="00913988" w:rsidRDefault="00913988" w:rsidP="00913988">
            <w:pPr>
              <w:jc w:val="both"/>
            </w:pPr>
            <w:r w:rsidRPr="00913988">
              <w:t>52</w:t>
            </w:r>
          </w:p>
        </w:tc>
        <w:tc>
          <w:tcPr>
            <w:tcW w:w="2156" w:type="dxa"/>
            <w:shd w:val="clear" w:color="auto" w:fill="F7CAAC"/>
          </w:tcPr>
          <w:p w14:paraId="1BF5CE3D" w14:textId="77777777" w:rsidR="00913988" w:rsidRPr="00913988" w:rsidRDefault="00913988" w:rsidP="00913988">
            <w:pPr>
              <w:jc w:val="both"/>
              <w:rPr>
                <w:b/>
              </w:rPr>
            </w:pPr>
            <w:r w:rsidRPr="00913988">
              <w:rPr>
                <w:b/>
              </w:rPr>
              <w:t>kreditů</w:t>
            </w:r>
          </w:p>
        </w:tc>
        <w:tc>
          <w:tcPr>
            <w:tcW w:w="1207" w:type="dxa"/>
            <w:gridSpan w:val="2"/>
          </w:tcPr>
          <w:p w14:paraId="3FF5CDDB" w14:textId="77777777" w:rsidR="00913988" w:rsidRPr="00913988" w:rsidRDefault="00913988" w:rsidP="00913988">
            <w:pPr>
              <w:jc w:val="both"/>
            </w:pPr>
            <w:r w:rsidRPr="00913988">
              <w:t>5</w:t>
            </w:r>
          </w:p>
        </w:tc>
      </w:tr>
      <w:tr w:rsidR="00913988" w14:paraId="20CD6671" w14:textId="77777777" w:rsidTr="00913988">
        <w:tc>
          <w:tcPr>
            <w:tcW w:w="3086" w:type="dxa"/>
            <w:shd w:val="clear" w:color="auto" w:fill="F7CAAC"/>
          </w:tcPr>
          <w:p w14:paraId="64CE15D6" w14:textId="77777777" w:rsidR="00913988" w:rsidRPr="00913988" w:rsidRDefault="00913988" w:rsidP="00913988">
            <w:pPr>
              <w:jc w:val="both"/>
              <w:rPr>
                <w:b/>
              </w:rPr>
            </w:pPr>
            <w:r w:rsidRPr="00913988">
              <w:rPr>
                <w:b/>
              </w:rPr>
              <w:t>Prerekvizity, korekvizity, ekvivalence</w:t>
            </w:r>
          </w:p>
        </w:tc>
        <w:tc>
          <w:tcPr>
            <w:tcW w:w="6769" w:type="dxa"/>
            <w:gridSpan w:val="7"/>
          </w:tcPr>
          <w:p w14:paraId="5128AEF9" w14:textId="77777777" w:rsidR="00913988" w:rsidRPr="00913988" w:rsidRDefault="00913988" w:rsidP="00C40D24">
            <w:pPr>
              <w:jc w:val="both"/>
            </w:pPr>
          </w:p>
        </w:tc>
      </w:tr>
      <w:tr w:rsidR="00913988" w14:paraId="0211D1FE" w14:textId="77777777" w:rsidTr="00913988">
        <w:tc>
          <w:tcPr>
            <w:tcW w:w="3086" w:type="dxa"/>
            <w:shd w:val="clear" w:color="auto" w:fill="F7CAAC"/>
          </w:tcPr>
          <w:p w14:paraId="02DFCAAE" w14:textId="77777777" w:rsidR="00913988" w:rsidRPr="00913988" w:rsidRDefault="00913988" w:rsidP="00913988">
            <w:pPr>
              <w:jc w:val="both"/>
              <w:rPr>
                <w:b/>
              </w:rPr>
            </w:pPr>
            <w:r w:rsidRPr="00913988">
              <w:rPr>
                <w:b/>
              </w:rPr>
              <w:t>Způsob ověření studijních výsledků</w:t>
            </w:r>
          </w:p>
        </w:tc>
        <w:tc>
          <w:tcPr>
            <w:tcW w:w="3406" w:type="dxa"/>
            <w:gridSpan w:val="4"/>
          </w:tcPr>
          <w:p w14:paraId="5E6F2F94" w14:textId="77777777" w:rsidR="00913988" w:rsidRPr="00913988" w:rsidRDefault="00913988" w:rsidP="00913988">
            <w:pPr>
              <w:jc w:val="both"/>
            </w:pPr>
            <w:r w:rsidRPr="00913988">
              <w:t>zápočet, zkouška</w:t>
            </w:r>
          </w:p>
        </w:tc>
        <w:tc>
          <w:tcPr>
            <w:tcW w:w="2156" w:type="dxa"/>
            <w:shd w:val="clear" w:color="auto" w:fill="F7CAAC"/>
          </w:tcPr>
          <w:p w14:paraId="6A812DB6" w14:textId="77777777" w:rsidR="00913988" w:rsidRPr="00913988" w:rsidRDefault="00913988" w:rsidP="00913988">
            <w:pPr>
              <w:jc w:val="both"/>
              <w:rPr>
                <w:b/>
              </w:rPr>
            </w:pPr>
            <w:r w:rsidRPr="00913988">
              <w:rPr>
                <w:b/>
              </w:rPr>
              <w:t>Forma výuky</w:t>
            </w:r>
          </w:p>
        </w:tc>
        <w:tc>
          <w:tcPr>
            <w:tcW w:w="1207" w:type="dxa"/>
            <w:gridSpan w:val="2"/>
          </w:tcPr>
          <w:p w14:paraId="78C39401" w14:textId="77777777" w:rsidR="00913988" w:rsidRPr="00913988" w:rsidRDefault="00913988" w:rsidP="00913988">
            <w:pPr>
              <w:jc w:val="both"/>
            </w:pPr>
            <w:r w:rsidRPr="00913988">
              <w:t>přednáška, cvičení</w:t>
            </w:r>
          </w:p>
        </w:tc>
      </w:tr>
      <w:tr w:rsidR="00913988" w14:paraId="2931F6ED" w14:textId="77777777" w:rsidTr="00913988">
        <w:tc>
          <w:tcPr>
            <w:tcW w:w="3086" w:type="dxa"/>
            <w:shd w:val="clear" w:color="auto" w:fill="F7CAAC"/>
          </w:tcPr>
          <w:p w14:paraId="00B1B8D8" w14:textId="77777777" w:rsidR="00913988" w:rsidRPr="00913988" w:rsidRDefault="00913988" w:rsidP="00913988">
            <w:pPr>
              <w:jc w:val="both"/>
              <w:rPr>
                <w:b/>
              </w:rPr>
            </w:pPr>
            <w:r w:rsidRPr="00913988">
              <w:rPr>
                <w:b/>
              </w:rPr>
              <w:t>Forma způsobu ověření studijních výsledků a další požadavky na studenta</w:t>
            </w:r>
          </w:p>
        </w:tc>
        <w:tc>
          <w:tcPr>
            <w:tcW w:w="6769" w:type="dxa"/>
            <w:gridSpan w:val="7"/>
            <w:tcBorders>
              <w:bottom w:val="nil"/>
            </w:tcBorders>
          </w:tcPr>
          <w:p w14:paraId="3D0CF975" w14:textId="77777777" w:rsidR="00913988" w:rsidRPr="00913988" w:rsidRDefault="00913988" w:rsidP="00913988">
            <w:pPr>
              <w:jc w:val="both"/>
            </w:pPr>
            <w:r w:rsidRPr="00913988">
              <w:t>Způsob zakončení předmětu – zápočet, zkouška</w:t>
            </w:r>
          </w:p>
          <w:p w14:paraId="35CAD6D0" w14:textId="77777777" w:rsidR="00913988" w:rsidRPr="00913988" w:rsidRDefault="00913988" w:rsidP="009F4A37">
            <w:pPr>
              <w:jc w:val="both"/>
            </w:pPr>
            <w:r w:rsidRPr="00913988">
              <w:t>Požadavky na zápočet:</w:t>
            </w:r>
            <w:r w:rsidR="009F4A37">
              <w:t xml:space="preserve"> </w:t>
            </w:r>
            <w:r w:rsidRPr="00913988">
              <w:t xml:space="preserve">vypracování seminární </w:t>
            </w:r>
            <w:r w:rsidR="009F4A37">
              <w:t xml:space="preserve">práce dle požadavků vyučujícího; </w:t>
            </w:r>
            <w:r w:rsidRPr="00913988">
              <w:t xml:space="preserve">80% aktivní účast </w:t>
            </w:r>
            <w:r w:rsidR="00841821">
              <w:t>na cvičeních</w:t>
            </w:r>
            <w:r w:rsidRPr="00913988">
              <w:t>.</w:t>
            </w:r>
          </w:p>
          <w:p w14:paraId="419FC413" w14:textId="77777777" w:rsidR="00913988" w:rsidRPr="00913988" w:rsidRDefault="00913988" w:rsidP="002D1C6C">
            <w:pPr>
              <w:jc w:val="both"/>
            </w:pPr>
            <w:r w:rsidRPr="00913988">
              <w:t>Požadavky na zkoušku: písemný test, 2 části (příklady + teorie) s maximálním možným počtem dosažitelných bodů 35, kde musí být každá část alespoň na 50</w:t>
            </w:r>
            <w:r w:rsidR="004F51C3">
              <w:t xml:space="preserve"> </w:t>
            </w:r>
            <w:r w:rsidRPr="00913988">
              <w:t>%.</w:t>
            </w:r>
          </w:p>
        </w:tc>
      </w:tr>
      <w:tr w:rsidR="00913988" w14:paraId="6E88566F" w14:textId="77777777" w:rsidTr="00913988">
        <w:trPr>
          <w:trHeight w:val="201"/>
        </w:trPr>
        <w:tc>
          <w:tcPr>
            <w:tcW w:w="9855" w:type="dxa"/>
            <w:gridSpan w:val="8"/>
            <w:tcBorders>
              <w:top w:val="nil"/>
            </w:tcBorders>
          </w:tcPr>
          <w:p w14:paraId="7CDABCC2" w14:textId="77777777" w:rsidR="00913988" w:rsidRPr="009F4A37" w:rsidRDefault="00913988" w:rsidP="00913988">
            <w:pPr>
              <w:jc w:val="both"/>
              <w:rPr>
                <w:sz w:val="16"/>
              </w:rPr>
            </w:pPr>
          </w:p>
        </w:tc>
      </w:tr>
      <w:tr w:rsidR="00913988" w14:paraId="3DB7D888" w14:textId="77777777" w:rsidTr="00913988">
        <w:trPr>
          <w:trHeight w:val="197"/>
        </w:trPr>
        <w:tc>
          <w:tcPr>
            <w:tcW w:w="3086" w:type="dxa"/>
            <w:tcBorders>
              <w:top w:val="nil"/>
            </w:tcBorders>
            <w:shd w:val="clear" w:color="auto" w:fill="F7CAAC"/>
          </w:tcPr>
          <w:p w14:paraId="7F68D92E" w14:textId="77777777" w:rsidR="00913988" w:rsidRPr="00913988" w:rsidRDefault="00913988" w:rsidP="00913988">
            <w:pPr>
              <w:jc w:val="both"/>
              <w:rPr>
                <w:b/>
              </w:rPr>
            </w:pPr>
            <w:r w:rsidRPr="00913988">
              <w:rPr>
                <w:b/>
              </w:rPr>
              <w:t>Garant předmětu</w:t>
            </w:r>
          </w:p>
        </w:tc>
        <w:tc>
          <w:tcPr>
            <w:tcW w:w="6769" w:type="dxa"/>
            <w:gridSpan w:val="7"/>
            <w:tcBorders>
              <w:top w:val="nil"/>
            </w:tcBorders>
          </w:tcPr>
          <w:p w14:paraId="7460B976" w14:textId="6D9A373B" w:rsidR="00913988" w:rsidRPr="00913988" w:rsidRDefault="00D575D8" w:rsidP="00913988">
            <w:pPr>
              <w:jc w:val="both"/>
            </w:pPr>
            <w:r w:rsidRPr="00913988">
              <w:t>Ing. Ján Dvorský, PhD</w:t>
            </w:r>
            <w:r>
              <w:t>.</w:t>
            </w:r>
          </w:p>
        </w:tc>
      </w:tr>
      <w:tr w:rsidR="00913988" w14:paraId="7A26EA9D" w14:textId="77777777" w:rsidTr="00913988">
        <w:trPr>
          <w:trHeight w:val="243"/>
        </w:trPr>
        <w:tc>
          <w:tcPr>
            <w:tcW w:w="3086" w:type="dxa"/>
            <w:tcBorders>
              <w:top w:val="nil"/>
            </w:tcBorders>
            <w:shd w:val="clear" w:color="auto" w:fill="F7CAAC"/>
          </w:tcPr>
          <w:p w14:paraId="50FAAC34" w14:textId="77777777" w:rsidR="00913988" w:rsidRPr="00913988" w:rsidRDefault="00913988" w:rsidP="00913988">
            <w:pPr>
              <w:jc w:val="both"/>
              <w:rPr>
                <w:b/>
              </w:rPr>
            </w:pPr>
            <w:r w:rsidRPr="00913988">
              <w:rPr>
                <w:b/>
              </w:rPr>
              <w:t>Zapojení garanta do výuky předmětu</w:t>
            </w:r>
          </w:p>
        </w:tc>
        <w:tc>
          <w:tcPr>
            <w:tcW w:w="6769" w:type="dxa"/>
            <w:gridSpan w:val="7"/>
            <w:tcBorders>
              <w:top w:val="nil"/>
            </w:tcBorders>
          </w:tcPr>
          <w:p w14:paraId="3BAD15B7" w14:textId="1F1C46A8" w:rsidR="00913988" w:rsidRPr="00913988" w:rsidRDefault="00913988" w:rsidP="002D1C6C">
            <w:pPr>
              <w:jc w:val="both"/>
            </w:pPr>
            <w:r w:rsidRPr="00913988">
              <w:t xml:space="preserve">Garant se </w:t>
            </w:r>
            <w:r w:rsidR="00DB53B5">
              <w:t xml:space="preserve">podílí na přednášení v rozsahu </w:t>
            </w:r>
            <w:r w:rsidR="00D575D8">
              <w:t>10</w:t>
            </w:r>
            <w:r w:rsidRPr="00913988">
              <w:t>0</w:t>
            </w:r>
            <w:r w:rsidR="004F51C3">
              <w:t xml:space="preserve"> </w:t>
            </w:r>
            <w:r w:rsidRPr="00913988">
              <w:t>%, dále stanovuje koncepci cvičení a dohlíží na jejich jednotné vedení.</w:t>
            </w:r>
          </w:p>
        </w:tc>
      </w:tr>
      <w:tr w:rsidR="00913988" w14:paraId="2F6158DE" w14:textId="77777777" w:rsidTr="00913988">
        <w:tc>
          <w:tcPr>
            <w:tcW w:w="3086" w:type="dxa"/>
            <w:shd w:val="clear" w:color="auto" w:fill="F7CAAC"/>
          </w:tcPr>
          <w:p w14:paraId="420380C5" w14:textId="77777777" w:rsidR="00913988" w:rsidRPr="00913988" w:rsidRDefault="00913988" w:rsidP="00913988">
            <w:pPr>
              <w:jc w:val="both"/>
              <w:rPr>
                <w:b/>
              </w:rPr>
            </w:pPr>
            <w:r w:rsidRPr="00913988">
              <w:rPr>
                <w:b/>
              </w:rPr>
              <w:t>Vyučující</w:t>
            </w:r>
          </w:p>
        </w:tc>
        <w:tc>
          <w:tcPr>
            <w:tcW w:w="6769" w:type="dxa"/>
            <w:gridSpan w:val="7"/>
            <w:tcBorders>
              <w:bottom w:val="nil"/>
            </w:tcBorders>
          </w:tcPr>
          <w:p w14:paraId="1B6FE999" w14:textId="4C417F12" w:rsidR="00913988" w:rsidRPr="00913988" w:rsidRDefault="00913988" w:rsidP="00D575D8">
            <w:pPr>
              <w:jc w:val="both"/>
            </w:pPr>
            <w:r w:rsidRPr="00913988">
              <w:t>Ing. Ján Dvorský, PhD.</w:t>
            </w:r>
            <w:r w:rsidR="00DB53B5">
              <w:t xml:space="preserve"> – přednášky (</w:t>
            </w:r>
            <w:r w:rsidR="00D575D8">
              <w:t>10</w:t>
            </w:r>
            <w:r w:rsidR="00DB53B5">
              <w:t>0%)</w:t>
            </w:r>
          </w:p>
        </w:tc>
      </w:tr>
      <w:tr w:rsidR="00913988" w14:paraId="09287436" w14:textId="77777777" w:rsidTr="00913988">
        <w:trPr>
          <w:trHeight w:val="64"/>
        </w:trPr>
        <w:tc>
          <w:tcPr>
            <w:tcW w:w="9855" w:type="dxa"/>
            <w:gridSpan w:val="8"/>
            <w:tcBorders>
              <w:top w:val="nil"/>
            </w:tcBorders>
          </w:tcPr>
          <w:p w14:paraId="449AFEA9" w14:textId="77777777" w:rsidR="00913988" w:rsidRPr="009F4A37" w:rsidRDefault="00913988" w:rsidP="00913988">
            <w:pPr>
              <w:jc w:val="both"/>
              <w:rPr>
                <w:sz w:val="16"/>
              </w:rPr>
            </w:pPr>
          </w:p>
        </w:tc>
      </w:tr>
      <w:tr w:rsidR="00913988" w14:paraId="13526E90" w14:textId="77777777" w:rsidTr="00913988">
        <w:tc>
          <w:tcPr>
            <w:tcW w:w="3086" w:type="dxa"/>
            <w:shd w:val="clear" w:color="auto" w:fill="F7CAAC"/>
          </w:tcPr>
          <w:p w14:paraId="6FFEF4C9" w14:textId="77777777" w:rsidR="00913988" w:rsidRPr="00913988" w:rsidRDefault="00913988" w:rsidP="00913988">
            <w:pPr>
              <w:jc w:val="both"/>
              <w:rPr>
                <w:b/>
              </w:rPr>
            </w:pPr>
            <w:r w:rsidRPr="00913988">
              <w:rPr>
                <w:b/>
              </w:rPr>
              <w:t>Stručná anotace předmětu</w:t>
            </w:r>
          </w:p>
        </w:tc>
        <w:tc>
          <w:tcPr>
            <w:tcW w:w="6769" w:type="dxa"/>
            <w:gridSpan w:val="7"/>
            <w:tcBorders>
              <w:bottom w:val="nil"/>
            </w:tcBorders>
          </w:tcPr>
          <w:p w14:paraId="2301B390" w14:textId="77777777" w:rsidR="00913988" w:rsidRPr="00913988" w:rsidRDefault="00913988" w:rsidP="00913988">
            <w:pPr>
              <w:jc w:val="both"/>
            </w:pPr>
          </w:p>
        </w:tc>
      </w:tr>
      <w:tr w:rsidR="00913988" w14:paraId="15C10A43" w14:textId="77777777" w:rsidTr="00913988">
        <w:trPr>
          <w:trHeight w:val="3938"/>
        </w:trPr>
        <w:tc>
          <w:tcPr>
            <w:tcW w:w="9855" w:type="dxa"/>
            <w:gridSpan w:val="8"/>
            <w:tcBorders>
              <w:top w:val="nil"/>
              <w:bottom w:val="single" w:sz="12" w:space="0" w:color="auto"/>
            </w:tcBorders>
          </w:tcPr>
          <w:p w14:paraId="5C683638" w14:textId="77777777" w:rsidR="00913988" w:rsidRPr="00913988" w:rsidRDefault="00913988" w:rsidP="00913988">
            <w:pPr>
              <w:jc w:val="both"/>
              <w:rPr>
                <w:rStyle w:val="normaltextrun"/>
              </w:rPr>
            </w:pPr>
            <w:r w:rsidRPr="00913988">
              <w:rPr>
                <w:rStyle w:val="normaltextrun"/>
              </w:rPr>
              <w:t>Cílem předmětu je seznámit studenty s aplikacemi statistiky v marketingu, průmyslovém inženýrství, financích a ekonomice podniku. Pozornost bude věnována zejména analýze závislostí (ANOVA, neparametrické metody, regresní a korelační analýza), teorii časových řad a tvorbě ekonometrického modelu. Poslední přednáškové bloky budou věnovány strojovému učení, které seznámí posluchače se základními pojmy z této oblasti, včetně praktických příkladů z nejrůznějších průmyslových odvětví. Cílem tohoto předmětu je vypěstovat v posluchačích cit pro správnou interpretaci výsledků pokročilých statistických analýz a správnou volbu statistických metod na základě dat a stanovených hypotéz.</w:t>
            </w:r>
          </w:p>
          <w:p w14:paraId="24F4ED1E" w14:textId="77777777" w:rsidR="00913988" w:rsidRPr="00913988" w:rsidRDefault="00913988" w:rsidP="00913988">
            <w:pPr>
              <w:pStyle w:val="paragraph"/>
              <w:spacing w:before="0" w:beforeAutospacing="0" w:after="0" w:afterAutospacing="0"/>
              <w:jc w:val="both"/>
              <w:textAlignment w:val="baseline"/>
              <w:rPr>
                <w:sz w:val="20"/>
                <w:szCs w:val="20"/>
                <w:lang w:val="cs-CZ"/>
              </w:rPr>
            </w:pPr>
            <w:r w:rsidRPr="00913988">
              <w:rPr>
                <w:rStyle w:val="normaltextrun"/>
                <w:sz w:val="20"/>
                <w:szCs w:val="20"/>
                <w:lang w:val="cs-CZ"/>
              </w:rPr>
              <w:t>Obsah</w:t>
            </w:r>
            <w:r w:rsidRPr="00913988">
              <w:rPr>
                <w:rStyle w:val="eop"/>
                <w:rFonts w:eastAsiaTheme="minorEastAsia"/>
                <w:sz w:val="20"/>
                <w:szCs w:val="20"/>
              </w:rPr>
              <w:t xml:space="preserve"> </w:t>
            </w:r>
          </w:p>
          <w:p w14:paraId="63396B84" w14:textId="77777777" w:rsidR="00913988" w:rsidRPr="00913988" w:rsidRDefault="00913988" w:rsidP="001C2699">
            <w:pPr>
              <w:pStyle w:val="paragraph"/>
              <w:numPr>
                <w:ilvl w:val="0"/>
                <w:numId w:val="15"/>
              </w:numPr>
              <w:spacing w:before="0" w:beforeAutospacing="0" w:after="0" w:afterAutospacing="0"/>
              <w:ind w:left="247" w:hanging="284"/>
              <w:jc w:val="both"/>
              <w:textAlignment w:val="baseline"/>
              <w:rPr>
                <w:sz w:val="20"/>
                <w:szCs w:val="20"/>
                <w:lang w:val="cs-CZ"/>
              </w:rPr>
            </w:pPr>
            <w:r w:rsidRPr="00913988">
              <w:rPr>
                <w:rStyle w:val="normaltextrun"/>
                <w:sz w:val="20"/>
                <w:szCs w:val="20"/>
                <w:lang w:val="cs-CZ"/>
              </w:rPr>
              <w:t>Opakování základních pojmů</w:t>
            </w:r>
            <w:r w:rsidRPr="00913988">
              <w:rPr>
                <w:rStyle w:val="eop"/>
                <w:rFonts w:eastAsiaTheme="minorEastAsia"/>
                <w:sz w:val="20"/>
                <w:szCs w:val="20"/>
              </w:rPr>
              <w:t>, softwarové možnosti statistického zpracování dat</w:t>
            </w:r>
          </w:p>
          <w:p w14:paraId="2CDE9C11" w14:textId="77777777" w:rsidR="00913988" w:rsidRPr="00913988" w:rsidRDefault="00913988" w:rsidP="001C2699">
            <w:pPr>
              <w:pStyle w:val="paragraph"/>
              <w:numPr>
                <w:ilvl w:val="0"/>
                <w:numId w:val="15"/>
              </w:numPr>
              <w:spacing w:before="0" w:beforeAutospacing="0" w:after="0" w:afterAutospacing="0"/>
              <w:ind w:left="247" w:hanging="284"/>
              <w:jc w:val="both"/>
              <w:textAlignment w:val="baseline"/>
              <w:rPr>
                <w:sz w:val="20"/>
                <w:szCs w:val="20"/>
                <w:lang w:val="cs-CZ"/>
              </w:rPr>
            </w:pPr>
            <w:r w:rsidRPr="00913988">
              <w:rPr>
                <w:rStyle w:val="normaltextrun"/>
                <w:sz w:val="20"/>
                <w:szCs w:val="20"/>
                <w:lang w:val="cs-CZ"/>
              </w:rPr>
              <w:t xml:space="preserve">Aplikace kontingenčních a asociačních tabulek v </w:t>
            </w:r>
            <w:r w:rsidRPr="00913988">
              <w:rPr>
                <w:rStyle w:val="spellingerror"/>
                <w:rFonts w:eastAsiaTheme="minorEastAsia"/>
                <w:sz w:val="20"/>
                <w:szCs w:val="20"/>
                <w:lang w:val="cs-CZ"/>
              </w:rPr>
              <w:t>marketingovém a sociologickém</w:t>
            </w:r>
            <w:r w:rsidRPr="00913988">
              <w:rPr>
                <w:rStyle w:val="normaltextrun"/>
                <w:sz w:val="20"/>
                <w:szCs w:val="20"/>
                <w:lang w:val="cs-CZ"/>
              </w:rPr>
              <w:t xml:space="preserve"> </w:t>
            </w:r>
            <w:r w:rsidRPr="00913988">
              <w:rPr>
                <w:rStyle w:val="spellingerror"/>
                <w:rFonts w:eastAsiaTheme="minorEastAsia"/>
                <w:sz w:val="20"/>
                <w:szCs w:val="20"/>
                <w:lang w:val="cs-CZ"/>
              </w:rPr>
              <w:t>výzkumu</w:t>
            </w:r>
            <w:r w:rsidRPr="00913988">
              <w:rPr>
                <w:rStyle w:val="eop"/>
                <w:rFonts w:eastAsiaTheme="minorEastAsia"/>
                <w:sz w:val="20"/>
                <w:szCs w:val="20"/>
              </w:rPr>
              <w:t xml:space="preserve"> </w:t>
            </w:r>
          </w:p>
          <w:p w14:paraId="73160E57" w14:textId="77777777" w:rsidR="00913988" w:rsidRPr="00913988" w:rsidRDefault="00913988" w:rsidP="001C2699">
            <w:pPr>
              <w:pStyle w:val="paragraph"/>
              <w:numPr>
                <w:ilvl w:val="0"/>
                <w:numId w:val="15"/>
              </w:numPr>
              <w:spacing w:before="0" w:beforeAutospacing="0" w:after="0" w:afterAutospacing="0"/>
              <w:ind w:left="247" w:hanging="284"/>
              <w:jc w:val="both"/>
              <w:textAlignment w:val="baseline"/>
              <w:rPr>
                <w:sz w:val="20"/>
                <w:szCs w:val="20"/>
                <w:lang w:val="cs-CZ"/>
              </w:rPr>
            </w:pPr>
            <w:r w:rsidRPr="00913988">
              <w:rPr>
                <w:rStyle w:val="spellingerror"/>
                <w:rFonts w:eastAsiaTheme="minorEastAsia"/>
                <w:sz w:val="20"/>
                <w:szCs w:val="20"/>
                <w:lang w:val="cs-CZ"/>
              </w:rPr>
              <w:t>Analýza</w:t>
            </w:r>
            <w:r w:rsidRPr="00913988">
              <w:rPr>
                <w:rStyle w:val="normaltextrun"/>
                <w:sz w:val="20"/>
                <w:szCs w:val="20"/>
                <w:lang w:val="cs-CZ"/>
              </w:rPr>
              <w:t xml:space="preserve"> rozptylu </w:t>
            </w:r>
            <w:r w:rsidRPr="00913988">
              <w:rPr>
                <w:rStyle w:val="normaltextrun"/>
                <w:sz w:val="20"/>
                <w:szCs w:val="20"/>
                <w:lang w:val="cs-CZ"/>
              </w:rPr>
              <w:softHyphen/>
              <w:t xml:space="preserve"> aplikace ve </w:t>
            </w:r>
            <w:r w:rsidRPr="00913988">
              <w:rPr>
                <w:rStyle w:val="spellingerror"/>
                <w:rFonts w:eastAsiaTheme="minorEastAsia"/>
                <w:sz w:val="20"/>
                <w:szCs w:val="20"/>
                <w:lang w:val="cs-CZ"/>
              </w:rPr>
              <w:t>statistickém</w:t>
            </w:r>
            <w:r w:rsidRPr="00913988">
              <w:rPr>
                <w:rStyle w:val="normaltextrun"/>
                <w:sz w:val="20"/>
                <w:szCs w:val="20"/>
                <w:lang w:val="cs-CZ"/>
              </w:rPr>
              <w:t xml:space="preserve"> </w:t>
            </w:r>
            <w:r w:rsidRPr="00913988">
              <w:rPr>
                <w:rStyle w:val="spellingerror"/>
                <w:rFonts w:eastAsiaTheme="minorEastAsia"/>
                <w:sz w:val="20"/>
                <w:szCs w:val="20"/>
                <w:lang w:val="cs-CZ"/>
              </w:rPr>
              <w:t>řízení</w:t>
            </w:r>
            <w:r w:rsidRPr="00913988">
              <w:rPr>
                <w:rStyle w:val="normaltextrun"/>
                <w:sz w:val="20"/>
                <w:szCs w:val="20"/>
                <w:lang w:val="cs-CZ"/>
              </w:rPr>
              <w:t xml:space="preserve"> kvality</w:t>
            </w:r>
            <w:r w:rsidRPr="00913988">
              <w:rPr>
                <w:rStyle w:val="eop"/>
                <w:rFonts w:eastAsiaTheme="minorEastAsia"/>
                <w:sz w:val="20"/>
                <w:szCs w:val="20"/>
              </w:rPr>
              <w:t xml:space="preserve"> </w:t>
            </w:r>
          </w:p>
          <w:p w14:paraId="30311B77" w14:textId="77777777" w:rsidR="00913988" w:rsidRPr="00913988" w:rsidRDefault="00913988" w:rsidP="001C2699">
            <w:pPr>
              <w:pStyle w:val="paragraph"/>
              <w:numPr>
                <w:ilvl w:val="0"/>
                <w:numId w:val="15"/>
              </w:numPr>
              <w:spacing w:before="0" w:beforeAutospacing="0" w:after="0" w:afterAutospacing="0"/>
              <w:ind w:left="247" w:hanging="284"/>
              <w:jc w:val="both"/>
              <w:textAlignment w:val="baseline"/>
              <w:rPr>
                <w:sz w:val="20"/>
                <w:szCs w:val="20"/>
                <w:lang w:val="cs-CZ"/>
              </w:rPr>
            </w:pPr>
            <w:r w:rsidRPr="00913988">
              <w:rPr>
                <w:rStyle w:val="normaltextrun"/>
                <w:sz w:val="20"/>
                <w:szCs w:val="20"/>
                <w:lang w:val="cs-CZ"/>
              </w:rPr>
              <w:t xml:space="preserve">Neparametrické testy – </w:t>
            </w:r>
            <w:r w:rsidRPr="00913988">
              <w:rPr>
                <w:rStyle w:val="spellingerror"/>
                <w:rFonts w:eastAsiaTheme="minorEastAsia"/>
                <w:sz w:val="20"/>
                <w:szCs w:val="20"/>
                <w:lang w:val="cs-CZ"/>
              </w:rPr>
              <w:t>situace, kdy použít parametrické a neparametrické testy</w:t>
            </w:r>
            <w:r w:rsidRPr="00913988">
              <w:rPr>
                <w:rStyle w:val="eop"/>
                <w:rFonts w:eastAsiaTheme="minorEastAsia"/>
                <w:sz w:val="20"/>
                <w:szCs w:val="20"/>
              </w:rPr>
              <w:t xml:space="preserve"> </w:t>
            </w:r>
          </w:p>
          <w:p w14:paraId="66F76172" w14:textId="77777777" w:rsidR="00913988" w:rsidRPr="00913988" w:rsidRDefault="00913988" w:rsidP="001C2699">
            <w:pPr>
              <w:pStyle w:val="paragraph"/>
              <w:numPr>
                <w:ilvl w:val="0"/>
                <w:numId w:val="15"/>
              </w:numPr>
              <w:spacing w:before="0" w:beforeAutospacing="0" w:after="0" w:afterAutospacing="0"/>
              <w:ind w:left="247" w:hanging="284"/>
              <w:jc w:val="both"/>
              <w:textAlignment w:val="baseline"/>
              <w:rPr>
                <w:sz w:val="20"/>
                <w:szCs w:val="20"/>
                <w:lang w:val="cs-CZ"/>
              </w:rPr>
            </w:pPr>
            <w:r w:rsidRPr="00913988">
              <w:rPr>
                <w:rStyle w:val="normaltextrun"/>
                <w:sz w:val="20"/>
                <w:szCs w:val="20"/>
                <w:lang w:val="cs-CZ"/>
              </w:rPr>
              <w:t xml:space="preserve">Aplikace regresní a korelační analýzy v </w:t>
            </w:r>
            <w:r w:rsidRPr="00913988">
              <w:rPr>
                <w:rStyle w:val="spellingerror"/>
                <w:rFonts w:eastAsiaTheme="minorEastAsia"/>
                <w:sz w:val="20"/>
                <w:szCs w:val="20"/>
                <w:lang w:val="cs-CZ"/>
              </w:rPr>
              <w:t>různých</w:t>
            </w:r>
            <w:r w:rsidRPr="00913988">
              <w:rPr>
                <w:rStyle w:val="normaltextrun"/>
                <w:sz w:val="20"/>
                <w:szCs w:val="20"/>
                <w:lang w:val="cs-CZ"/>
              </w:rPr>
              <w:t xml:space="preserve"> oblastech</w:t>
            </w:r>
            <w:r w:rsidRPr="00913988">
              <w:rPr>
                <w:rStyle w:val="eop"/>
                <w:rFonts w:eastAsiaTheme="minorEastAsia"/>
                <w:sz w:val="20"/>
                <w:szCs w:val="20"/>
              </w:rPr>
              <w:t xml:space="preserve"> průmyslu</w:t>
            </w:r>
          </w:p>
          <w:p w14:paraId="3B623B9D" w14:textId="77777777" w:rsidR="00913988" w:rsidRPr="00913988" w:rsidRDefault="00913988" w:rsidP="001C2699">
            <w:pPr>
              <w:pStyle w:val="paragraph"/>
              <w:numPr>
                <w:ilvl w:val="0"/>
                <w:numId w:val="15"/>
              </w:numPr>
              <w:spacing w:before="0" w:beforeAutospacing="0" w:after="0" w:afterAutospacing="0"/>
              <w:ind w:left="247" w:hanging="284"/>
              <w:jc w:val="both"/>
              <w:textAlignment w:val="baseline"/>
              <w:rPr>
                <w:sz w:val="20"/>
                <w:szCs w:val="20"/>
                <w:lang w:val="cs-CZ"/>
              </w:rPr>
            </w:pPr>
            <w:r w:rsidRPr="00913988">
              <w:rPr>
                <w:rStyle w:val="normaltextrun"/>
                <w:sz w:val="20"/>
                <w:szCs w:val="20"/>
                <w:lang w:val="cs-CZ"/>
              </w:rPr>
              <w:t xml:space="preserve">Mnohonásobná regrese a korelace </w:t>
            </w:r>
            <w:r w:rsidRPr="00913988">
              <w:rPr>
                <w:rStyle w:val="normaltextrun"/>
                <w:sz w:val="20"/>
                <w:szCs w:val="20"/>
                <w:lang w:val="cs-CZ"/>
              </w:rPr>
              <w:softHyphen/>
              <w:t xml:space="preserve"> </w:t>
            </w:r>
            <w:r w:rsidRPr="00913988">
              <w:rPr>
                <w:rStyle w:val="spellingerror"/>
                <w:rFonts w:eastAsiaTheme="minorEastAsia"/>
                <w:sz w:val="20"/>
                <w:szCs w:val="20"/>
                <w:lang w:val="cs-CZ"/>
              </w:rPr>
              <w:t>důraz</w:t>
            </w:r>
            <w:r w:rsidRPr="00913988">
              <w:rPr>
                <w:rStyle w:val="normaltextrun"/>
                <w:sz w:val="20"/>
                <w:szCs w:val="20"/>
                <w:lang w:val="cs-CZ"/>
              </w:rPr>
              <w:t xml:space="preserve"> na interpretaci parametrů modelu</w:t>
            </w:r>
            <w:r w:rsidRPr="00913988">
              <w:rPr>
                <w:rStyle w:val="eop"/>
                <w:rFonts w:eastAsiaTheme="minorEastAsia"/>
                <w:sz w:val="20"/>
                <w:szCs w:val="20"/>
              </w:rPr>
              <w:t xml:space="preserve"> </w:t>
            </w:r>
          </w:p>
          <w:p w14:paraId="4295D0C6" w14:textId="77777777" w:rsidR="00913988" w:rsidRPr="00913988" w:rsidRDefault="00913988" w:rsidP="001C2699">
            <w:pPr>
              <w:pStyle w:val="paragraph"/>
              <w:numPr>
                <w:ilvl w:val="0"/>
                <w:numId w:val="15"/>
              </w:numPr>
              <w:spacing w:before="0" w:beforeAutospacing="0" w:after="0" w:afterAutospacing="0"/>
              <w:ind w:left="247" w:hanging="284"/>
              <w:jc w:val="both"/>
              <w:textAlignment w:val="baseline"/>
              <w:rPr>
                <w:sz w:val="20"/>
                <w:szCs w:val="20"/>
                <w:lang w:val="cs-CZ"/>
              </w:rPr>
            </w:pPr>
            <w:r w:rsidRPr="00913988">
              <w:rPr>
                <w:rStyle w:val="normaltextrun"/>
                <w:sz w:val="20"/>
                <w:szCs w:val="20"/>
                <w:lang w:val="cs-CZ"/>
              </w:rPr>
              <w:t xml:space="preserve">Parametrické a neparametrické míry těsnosti závislosti aneb kdy v praxi </w:t>
            </w:r>
            <w:r w:rsidRPr="00913988">
              <w:rPr>
                <w:rStyle w:val="spellingerror"/>
                <w:rFonts w:eastAsiaTheme="minorEastAsia"/>
                <w:sz w:val="20"/>
                <w:szCs w:val="20"/>
                <w:lang w:val="cs-CZ"/>
              </w:rPr>
              <w:t>použít</w:t>
            </w:r>
            <w:r w:rsidRPr="00913988">
              <w:rPr>
                <w:rStyle w:val="normaltextrun"/>
                <w:sz w:val="20"/>
                <w:szCs w:val="20"/>
                <w:lang w:val="cs-CZ"/>
              </w:rPr>
              <w:t xml:space="preserve"> </w:t>
            </w:r>
            <w:r w:rsidRPr="00913988">
              <w:rPr>
                <w:rStyle w:val="spellingerror"/>
                <w:rFonts w:eastAsiaTheme="minorEastAsia"/>
                <w:sz w:val="20"/>
                <w:szCs w:val="20"/>
                <w:lang w:val="cs-CZ"/>
              </w:rPr>
              <w:t>parametrické</w:t>
            </w:r>
            <w:r w:rsidRPr="00913988">
              <w:rPr>
                <w:rStyle w:val="normaltextrun"/>
                <w:sz w:val="20"/>
                <w:szCs w:val="20"/>
                <w:lang w:val="cs-CZ"/>
              </w:rPr>
              <w:t xml:space="preserve"> a </w:t>
            </w:r>
            <w:r w:rsidRPr="00913988">
              <w:rPr>
                <w:rStyle w:val="spellingerror"/>
                <w:rFonts w:eastAsiaTheme="minorEastAsia"/>
                <w:sz w:val="20"/>
                <w:szCs w:val="20"/>
                <w:lang w:val="cs-CZ"/>
              </w:rPr>
              <w:t>neparametrické</w:t>
            </w:r>
            <w:r w:rsidRPr="00913988">
              <w:rPr>
                <w:rStyle w:val="normaltextrun"/>
                <w:sz w:val="20"/>
                <w:szCs w:val="20"/>
                <w:lang w:val="cs-CZ"/>
              </w:rPr>
              <w:t xml:space="preserve"> </w:t>
            </w:r>
            <w:r w:rsidRPr="00913988">
              <w:rPr>
                <w:rStyle w:val="spellingerror"/>
                <w:rFonts w:eastAsiaTheme="minorEastAsia"/>
                <w:sz w:val="20"/>
                <w:szCs w:val="20"/>
                <w:lang w:val="cs-CZ"/>
              </w:rPr>
              <w:t>korelační</w:t>
            </w:r>
            <w:r w:rsidRPr="00913988">
              <w:rPr>
                <w:rStyle w:val="normaltextrun"/>
                <w:sz w:val="20"/>
                <w:szCs w:val="20"/>
                <w:lang w:val="cs-CZ"/>
              </w:rPr>
              <w:t xml:space="preserve"> koeficienty</w:t>
            </w:r>
          </w:p>
          <w:p w14:paraId="08771480" w14:textId="77777777" w:rsidR="00913988" w:rsidRPr="00913988" w:rsidRDefault="00913988" w:rsidP="001C2699">
            <w:pPr>
              <w:pStyle w:val="paragraph"/>
              <w:numPr>
                <w:ilvl w:val="0"/>
                <w:numId w:val="15"/>
              </w:numPr>
              <w:spacing w:before="0" w:beforeAutospacing="0" w:after="0" w:afterAutospacing="0"/>
              <w:ind w:left="247" w:hanging="284"/>
              <w:jc w:val="both"/>
              <w:textAlignment w:val="baseline"/>
              <w:rPr>
                <w:rStyle w:val="normaltextrun"/>
                <w:sz w:val="20"/>
                <w:szCs w:val="20"/>
              </w:rPr>
            </w:pPr>
            <w:r w:rsidRPr="00913988">
              <w:rPr>
                <w:rStyle w:val="spellingerror"/>
                <w:rFonts w:eastAsiaTheme="minorEastAsia"/>
                <w:sz w:val="20"/>
                <w:szCs w:val="20"/>
                <w:lang w:val="cs-CZ"/>
              </w:rPr>
              <w:t>Úvod</w:t>
            </w:r>
            <w:r w:rsidRPr="00913988">
              <w:rPr>
                <w:rStyle w:val="normaltextrun"/>
                <w:sz w:val="20"/>
                <w:szCs w:val="20"/>
                <w:lang w:val="cs-CZ"/>
              </w:rPr>
              <w:t xml:space="preserve"> do oblasti </w:t>
            </w:r>
            <w:r w:rsidRPr="00913988">
              <w:rPr>
                <w:rStyle w:val="spellingerror"/>
                <w:rFonts w:eastAsiaTheme="minorEastAsia"/>
                <w:sz w:val="20"/>
                <w:szCs w:val="20"/>
                <w:lang w:val="cs-CZ"/>
              </w:rPr>
              <w:t>časových</w:t>
            </w:r>
            <w:r w:rsidRPr="00913988">
              <w:rPr>
                <w:rStyle w:val="normaltextrun"/>
                <w:sz w:val="20"/>
                <w:szCs w:val="20"/>
                <w:lang w:val="cs-CZ"/>
              </w:rPr>
              <w:t xml:space="preserve"> řad, </w:t>
            </w:r>
            <w:r w:rsidRPr="00913988">
              <w:rPr>
                <w:rStyle w:val="spellingerror"/>
                <w:rFonts w:eastAsiaTheme="minorEastAsia"/>
                <w:sz w:val="20"/>
                <w:szCs w:val="20"/>
                <w:lang w:val="cs-CZ"/>
              </w:rPr>
              <w:t>aditivní</w:t>
            </w:r>
            <w:r w:rsidRPr="00913988">
              <w:rPr>
                <w:rStyle w:val="normaltextrun"/>
                <w:sz w:val="20"/>
                <w:szCs w:val="20"/>
                <w:lang w:val="cs-CZ"/>
              </w:rPr>
              <w:t xml:space="preserve"> a </w:t>
            </w:r>
            <w:r w:rsidRPr="00913988">
              <w:rPr>
                <w:rStyle w:val="spellingerror"/>
                <w:rFonts w:eastAsiaTheme="minorEastAsia"/>
                <w:sz w:val="20"/>
                <w:szCs w:val="20"/>
                <w:lang w:val="cs-CZ"/>
              </w:rPr>
              <w:t>multiplikativní</w:t>
            </w:r>
            <w:r w:rsidRPr="00913988">
              <w:rPr>
                <w:rStyle w:val="normaltextrun"/>
                <w:sz w:val="20"/>
                <w:szCs w:val="20"/>
                <w:lang w:val="cs-CZ"/>
              </w:rPr>
              <w:t xml:space="preserve"> ekonometrický model</w:t>
            </w:r>
          </w:p>
          <w:p w14:paraId="5B5A1A6F" w14:textId="77777777" w:rsidR="00913988" w:rsidRPr="00913988" w:rsidRDefault="00913988" w:rsidP="001C2699">
            <w:pPr>
              <w:pStyle w:val="paragraph"/>
              <w:numPr>
                <w:ilvl w:val="0"/>
                <w:numId w:val="15"/>
              </w:numPr>
              <w:spacing w:before="0" w:beforeAutospacing="0" w:after="0" w:afterAutospacing="0"/>
              <w:ind w:left="247" w:hanging="284"/>
              <w:jc w:val="both"/>
              <w:textAlignment w:val="baseline"/>
              <w:rPr>
                <w:sz w:val="20"/>
                <w:szCs w:val="20"/>
              </w:rPr>
            </w:pPr>
            <w:r w:rsidRPr="00913988">
              <w:rPr>
                <w:rStyle w:val="normaltextrun"/>
                <w:sz w:val="20"/>
                <w:szCs w:val="20"/>
                <w:lang w:val="cs-CZ"/>
              </w:rPr>
              <w:t xml:space="preserve">Analytické a mechanické vyrovnávání </w:t>
            </w:r>
            <w:r w:rsidRPr="00913988">
              <w:rPr>
                <w:rStyle w:val="spellingerror"/>
                <w:rFonts w:eastAsiaTheme="minorEastAsia"/>
                <w:sz w:val="20"/>
                <w:szCs w:val="20"/>
                <w:lang w:val="cs-CZ"/>
              </w:rPr>
              <w:t>časových</w:t>
            </w:r>
            <w:r w:rsidRPr="00913988">
              <w:rPr>
                <w:rStyle w:val="normaltextrun"/>
                <w:sz w:val="20"/>
                <w:szCs w:val="20"/>
                <w:lang w:val="cs-CZ"/>
              </w:rPr>
              <w:t xml:space="preserve"> řad s </w:t>
            </w:r>
            <w:r w:rsidRPr="00913988">
              <w:rPr>
                <w:rStyle w:val="spellingerror"/>
                <w:rFonts w:eastAsiaTheme="minorEastAsia"/>
                <w:sz w:val="20"/>
                <w:szCs w:val="20"/>
                <w:lang w:val="cs-CZ"/>
              </w:rPr>
              <w:t>praktickými</w:t>
            </w:r>
            <w:r w:rsidRPr="00913988">
              <w:rPr>
                <w:rStyle w:val="normaltextrun"/>
                <w:sz w:val="20"/>
                <w:szCs w:val="20"/>
                <w:lang w:val="cs-CZ"/>
              </w:rPr>
              <w:t xml:space="preserve"> </w:t>
            </w:r>
            <w:r w:rsidRPr="00913988">
              <w:rPr>
                <w:rStyle w:val="spellingerror"/>
                <w:rFonts w:eastAsiaTheme="minorEastAsia"/>
                <w:sz w:val="20"/>
                <w:szCs w:val="20"/>
                <w:lang w:val="cs-CZ"/>
              </w:rPr>
              <w:t>ukázkami</w:t>
            </w:r>
            <w:r w:rsidRPr="00913988">
              <w:rPr>
                <w:rStyle w:val="normaltextrun"/>
                <w:sz w:val="20"/>
                <w:szCs w:val="20"/>
                <w:lang w:val="cs-CZ"/>
              </w:rPr>
              <w:t xml:space="preserve"> na </w:t>
            </w:r>
            <w:r w:rsidRPr="00913988">
              <w:rPr>
                <w:rStyle w:val="spellingerror"/>
                <w:rFonts w:eastAsiaTheme="minorEastAsia"/>
                <w:sz w:val="20"/>
                <w:szCs w:val="20"/>
                <w:lang w:val="cs-CZ"/>
              </w:rPr>
              <w:t>finančních</w:t>
            </w:r>
            <w:r w:rsidRPr="00913988">
              <w:rPr>
                <w:rStyle w:val="normaltextrun"/>
                <w:sz w:val="20"/>
                <w:szCs w:val="20"/>
                <w:lang w:val="cs-CZ"/>
              </w:rPr>
              <w:t xml:space="preserve"> datech</w:t>
            </w:r>
          </w:p>
          <w:p w14:paraId="2AB50D69" w14:textId="77777777" w:rsidR="00913988" w:rsidRPr="00913988" w:rsidRDefault="00913988" w:rsidP="001C2699">
            <w:pPr>
              <w:pStyle w:val="paragraph"/>
              <w:numPr>
                <w:ilvl w:val="0"/>
                <w:numId w:val="15"/>
              </w:numPr>
              <w:spacing w:before="0" w:beforeAutospacing="0" w:after="0" w:afterAutospacing="0"/>
              <w:ind w:left="247" w:hanging="284"/>
              <w:jc w:val="both"/>
              <w:textAlignment w:val="baseline"/>
              <w:rPr>
                <w:rStyle w:val="normaltextrun"/>
                <w:sz w:val="20"/>
                <w:szCs w:val="20"/>
              </w:rPr>
            </w:pPr>
            <w:r w:rsidRPr="00913988">
              <w:rPr>
                <w:rStyle w:val="spellingerror"/>
                <w:rFonts w:eastAsiaTheme="minorEastAsia"/>
                <w:sz w:val="20"/>
                <w:szCs w:val="20"/>
                <w:lang w:val="cs-CZ"/>
              </w:rPr>
              <w:t>Úvod</w:t>
            </w:r>
            <w:r w:rsidRPr="00913988">
              <w:rPr>
                <w:rStyle w:val="normaltextrun"/>
                <w:sz w:val="20"/>
                <w:szCs w:val="20"/>
                <w:lang w:val="cs-CZ"/>
              </w:rPr>
              <w:t xml:space="preserve"> do oblasti </w:t>
            </w:r>
            <w:r w:rsidRPr="00913988">
              <w:rPr>
                <w:rStyle w:val="spellingerror"/>
                <w:rFonts w:eastAsiaTheme="minorEastAsia"/>
                <w:sz w:val="20"/>
                <w:szCs w:val="20"/>
                <w:lang w:val="cs-CZ"/>
              </w:rPr>
              <w:t>strojového</w:t>
            </w:r>
            <w:r w:rsidRPr="00913988">
              <w:rPr>
                <w:rStyle w:val="normaltextrun"/>
                <w:sz w:val="20"/>
                <w:szCs w:val="20"/>
                <w:lang w:val="cs-CZ"/>
              </w:rPr>
              <w:t xml:space="preserve"> </w:t>
            </w:r>
            <w:r w:rsidRPr="00913988">
              <w:rPr>
                <w:rStyle w:val="spellingerror"/>
                <w:rFonts w:eastAsiaTheme="minorEastAsia"/>
                <w:sz w:val="20"/>
                <w:szCs w:val="20"/>
                <w:lang w:val="cs-CZ"/>
              </w:rPr>
              <w:t>učení</w:t>
            </w:r>
            <w:r w:rsidRPr="00913988">
              <w:rPr>
                <w:rStyle w:val="normaltextrun"/>
                <w:sz w:val="20"/>
                <w:szCs w:val="20"/>
                <w:lang w:val="cs-CZ"/>
              </w:rPr>
              <w:t xml:space="preserve"> – aplikace </w:t>
            </w:r>
            <w:r w:rsidRPr="00913988">
              <w:rPr>
                <w:rStyle w:val="spellingerror"/>
                <w:rFonts w:eastAsiaTheme="minorEastAsia"/>
                <w:sz w:val="20"/>
                <w:szCs w:val="20"/>
                <w:lang w:val="cs-CZ"/>
              </w:rPr>
              <w:t>strojového</w:t>
            </w:r>
            <w:r w:rsidRPr="00913988">
              <w:rPr>
                <w:rStyle w:val="normaltextrun"/>
                <w:sz w:val="20"/>
                <w:szCs w:val="20"/>
                <w:lang w:val="cs-CZ"/>
              </w:rPr>
              <w:t xml:space="preserve"> </w:t>
            </w:r>
            <w:r w:rsidRPr="00913988">
              <w:rPr>
                <w:rStyle w:val="spellingerror"/>
                <w:rFonts w:eastAsiaTheme="minorEastAsia"/>
                <w:sz w:val="20"/>
                <w:szCs w:val="20"/>
                <w:lang w:val="cs-CZ"/>
              </w:rPr>
              <w:t>učení</w:t>
            </w:r>
            <w:r w:rsidRPr="00913988">
              <w:rPr>
                <w:rStyle w:val="normaltextrun"/>
                <w:sz w:val="20"/>
                <w:szCs w:val="20"/>
                <w:lang w:val="cs-CZ"/>
              </w:rPr>
              <w:t xml:space="preserve"> v </w:t>
            </w:r>
            <w:r w:rsidRPr="00913988">
              <w:rPr>
                <w:rStyle w:val="spellingerror"/>
                <w:rFonts w:eastAsiaTheme="minorEastAsia"/>
                <w:sz w:val="20"/>
                <w:szCs w:val="20"/>
                <w:lang w:val="cs-CZ"/>
              </w:rPr>
              <w:t>různých průmyslových</w:t>
            </w:r>
            <w:r w:rsidRPr="00913988">
              <w:rPr>
                <w:rStyle w:val="normaltextrun"/>
                <w:sz w:val="20"/>
                <w:szCs w:val="20"/>
                <w:lang w:val="cs-CZ"/>
              </w:rPr>
              <w:t xml:space="preserve"> oblastech (strojové učení s učitelem a bez učitele)</w:t>
            </w:r>
          </w:p>
          <w:p w14:paraId="7ED03CFF" w14:textId="77777777" w:rsidR="00913988" w:rsidRPr="00913988" w:rsidRDefault="00913988" w:rsidP="001C2699">
            <w:pPr>
              <w:pStyle w:val="paragraph"/>
              <w:numPr>
                <w:ilvl w:val="0"/>
                <w:numId w:val="15"/>
              </w:numPr>
              <w:spacing w:before="0" w:beforeAutospacing="0" w:after="0" w:afterAutospacing="0"/>
              <w:ind w:left="247" w:hanging="284"/>
              <w:jc w:val="both"/>
              <w:textAlignment w:val="baseline"/>
              <w:rPr>
                <w:sz w:val="20"/>
                <w:szCs w:val="20"/>
              </w:rPr>
            </w:pPr>
            <w:r w:rsidRPr="00913988">
              <w:rPr>
                <w:rStyle w:val="spellingerror"/>
                <w:rFonts w:eastAsiaTheme="minorEastAsia"/>
                <w:sz w:val="20"/>
                <w:szCs w:val="20"/>
                <w:lang w:val="cs-CZ"/>
              </w:rPr>
              <w:t>Úvod</w:t>
            </w:r>
            <w:r w:rsidRPr="00913988">
              <w:rPr>
                <w:rStyle w:val="normaltextrun"/>
                <w:sz w:val="20"/>
                <w:szCs w:val="20"/>
                <w:lang w:val="cs-CZ"/>
              </w:rPr>
              <w:t xml:space="preserve"> do oblasti </w:t>
            </w:r>
            <w:r w:rsidRPr="00913988">
              <w:rPr>
                <w:rStyle w:val="spellingerror"/>
                <w:rFonts w:eastAsiaTheme="minorEastAsia"/>
                <w:sz w:val="20"/>
                <w:szCs w:val="20"/>
                <w:lang w:val="cs-CZ"/>
              </w:rPr>
              <w:t>strojového</w:t>
            </w:r>
            <w:r w:rsidRPr="00913988">
              <w:rPr>
                <w:rStyle w:val="normaltextrun"/>
                <w:sz w:val="20"/>
                <w:szCs w:val="20"/>
                <w:lang w:val="cs-CZ"/>
              </w:rPr>
              <w:t xml:space="preserve"> </w:t>
            </w:r>
            <w:r w:rsidRPr="00913988">
              <w:rPr>
                <w:rStyle w:val="spellingerror"/>
                <w:rFonts w:eastAsiaTheme="minorEastAsia"/>
                <w:sz w:val="20"/>
                <w:szCs w:val="20"/>
                <w:lang w:val="cs-CZ"/>
              </w:rPr>
              <w:t>učení</w:t>
            </w:r>
            <w:r w:rsidRPr="00913988">
              <w:rPr>
                <w:rStyle w:val="normaltextrun"/>
                <w:sz w:val="20"/>
                <w:szCs w:val="20"/>
                <w:lang w:val="cs-CZ"/>
              </w:rPr>
              <w:t xml:space="preserve"> – aplikace </w:t>
            </w:r>
            <w:r w:rsidRPr="00913988">
              <w:rPr>
                <w:rStyle w:val="spellingerror"/>
                <w:rFonts w:eastAsiaTheme="minorEastAsia"/>
                <w:sz w:val="20"/>
                <w:szCs w:val="20"/>
                <w:lang w:val="cs-CZ"/>
              </w:rPr>
              <w:t>strojového</w:t>
            </w:r>
            <w:r w:rsidRPr="00913988">
              <w:rPr>
                <w:rStyle w:val="normaltextrun"/>
                <w:sz w:val="20"/>
                <w:szCs w:val="20"/>
                <w:lang w:val="cs-CZ"/>
              </w:rPr>
              <w:t xml:space="preserve"> </w:t>
            </w:r>
            <w:r w:rsidRPr="00913988">
              <w:rPr>
                <w:rStyle w:val="spellingerror"/>
                <w:rFonts w:eastAsiaTheme="minorEastAsia"/>
                <w:sz w:val="20"/>
                <w:szCs w:val="20"/>
                <w:lang w:val="cs-CZ"/>
              </w:rPr>
              <w:t>učení</w:t>
            </w:r>
            <w:r w:rsidRPr="00913988">
              <w:rPr>
                <w:rStyle w:val="normaltextrun"/>
                <w:sz w:val="20"/>
                <w:szCs w:val="20"/>
                <w:lang w:val="cs-CZ"/>
              </w:rPr>
              <w:t xml:space="preserve"> v </w:t>
            </w:r>
            <w:r w:rsidRPr="00913988">
              <w:rPr>
                <w:rStyle w:val="spellingerror"/>
                <w:rFonts w:eastAsiaTheme="minorEastAsia"/>
                <w:sz w:val="20"/>
                <w:szCs w:val="20"/>
                <w:lang w:val="cs-CZ"/>
              </w:rPr>
              <w:t>různých průmyslových</w:t>
            </w:r>
            <w:r w:rsidRPr="00913988">
              <w:rPr>
                <w:rStyle w:val="normaltextrun"/>
                <w:sz w:val="20"/>
                <w:szCs w:val="20"/>
                <w:lang w:val="cs-CZ"/>
              </w:rPr>
              <w:t xml:space="preserve"> oblastech (rozdíl mezi predikcí a klasifikací)</w:t>
            </w:r>
          </w:p>
        </w:tc>
      </w:tr>
      <w:tr w:rsidR="00913988" w14:paraId="1B6F19A8" w14:textId="77777777" w:rsidTr="00913988">
        <w:trPr>
          <w:trHeight w:val="265"/>
        </w:trPr>
        <w:tc>
          <w:tcPr>
            <w:tcW w:w="3653" w:type="dxa"/>
            <w:gridSpan w:val="2"/>
            <w:tcBorders>
              <w:top w:val="nil"/>
            </w:tcBorders>
            <w:shd w:val="clear" w:color="auto" w:fill="F7CAAC"/>
          </w:tcPr>
          <w:p w14:paraId="29B35720" w14:textId="77777777" w:rsidR="00913988" w:rsidRPr="00913988" w:rsidRDefault="00913988" w:rsidP="00913988">
            <w:pPr>
              <w:jc w:val="both"/>
            </w:pPr>
            <w:r w:rsidRPr="00913988">
              <w:rPr>
                <w:b/>
              </w:rPr>
              <w:t>Studijní literatura a studijní pomůcky</w:t>
            </w:r>
          </w:p>
        </w:tc>
        <w:tc>
          <w:tcPr>
            <w:tcW w:w="6202" w:type="dxa"/>
            <w:gridSpan w:val="6"/>
            <w:tcBorders>
              <w:top w:val="nil"/>
              <w:bottom w:val="nil"/>
            </w:tcBorders>
          </w:tcPr>
          <w:p w14:paraId="60223599" w14:textId="77777777" w:rsidR="00913988" w:rsidRPr="00913988" w:rsidRDefault="00913988" w:rsidP="00913988">
            <w:pPr>
              <w:jc w:val="both"/>
            </w:pPr>
          </w:p>
        </w:tc>
      </w:tr>
      <w:tr w:rsidR="00913988" w14:paraId="765A113B" w14:textId="77777777" w:rsidTr="00913988">
        <w:trPr>
          <w:trHeight w:val="425"/>
        </w:trPr>
        <w:tc>
          <w:tcPr>
            <w:tcW w:w="9855" w:type="dxa"/>
            <w:gridSpan w:val="8"/>
            <w:tcBorders>
              <w:top w:val="nil"/>
            </w:tcBorders>
          </w:tcPr>
          <w:p w14:paraId="10380B2A" w14:textId="77777777" w:rsidR="00C40D24" w:rsidRPr="00E67740" w:rsidRDefault="00C40D24" w:rsidP="00C40D24">
            <w:pPr>
              <w:jc w:val="both"/>
              <w:rPr>
                <w:b/>
              </w:rPr>
            </w:pPr>
            <w:r w:rsidRPr="00E67740">
              <w:rPr>
                <w:b/>
              </w:rPr>
              <w:t>Povinná literatura</w:t>
            </w:r>
          </w:p>
          <w:p w14:paraId="210F8841" w14:textId="77777777" w:rsidR="00C17226" w:rsidRPr="005E6B71" w:rsidRDefault="00C17226" w:rsidP="00C17226">
            <w:pPr>
              <w:jc w:val="both"/>
              <w:rPr>
                <w:rStyle w:val="normaltextrun"/>
                <w:lang w:eastAsia="en-US"/>
              </w:rPr>
            </w:pPr>
            <w:r w:rsidRPr="00C103F5">
              <w:rPr>
                <w:rStyle w:val="normaltextrun"/>
                <w:lang w:eastAsia="en-US"/>
              </w:rPr>
              <w:t xml:space="preserve">JAMES, G., WITTEN, D., HASTIE, T., TIBSHIRANI, R. </w:t>
            </w:r>
            <w:r w:rsidRPr="00C103F5">
              <w:rPr>
                <w:rStyle w:val="normaltextrun"/>
                <w:i/>
                <w:lang w:eastAsia="en-US"/>
              </w:rPr>
              <w:t xml:space="preserve">An introduction to statistical learning: with applications in R. </w:t>
            </w:r>
            <w:r w:rsidRPr="00C103F5">
              <w:rPr>
                <w:rStyle w:val="normaltextrun"/>
                <w:lang w:eastAsia="en-US"/>
              </w:rPr>
              <w:t>New York: Springer, 2013, 426 p. ISBN 978-1-4614-7137-0.</w:t>
            </w:r>
          </w:p>
          <w:p w14:paraId="0D874B2C" w14:textId="77777777" w:rsidR="00C17226" w:rsidRPr="005E6B71" w:rsidRDefault="00C17226" w:rsidP="00C17226">
            <w:pPr>
              <w:jc w:val="both"/>
              <w:rPr>
                <w:rStyle w:val="normaltextrun"/>
                <w:lang w:eastAsia="en-US"/>
              </w:rPr>
            </w:pPr>
            <w:r w:rsidRPr="005E6B71">
              <w:rPr>
                <w:rStyle w:val="normaltextrun"/>
                <w:lang w:eastAsia="en-US"/>
              </w:rPr>
              <w:t xml:space="preserve">KUHN, M., JOHNSON, K. </w:t>
            </w:r>
            <w:r w:rsidRPr="005E6B71">
              <w:rPr>
                <w:rStyle w:val="normaltextrun"/>
                <w:i/>
                <w:lang w:eastAsia="en-US"/>
              </w:rPr>
              <w:t>Applied predictive modeling.</w:t>
            </w:r>
            <w:r w:rsidRPr="005E6B71">
              <w:rPr>
                <w:rStyle w:val="normaltextrun"/>
                <w:lang w:eastAsia="en-US"/>
              </w:rPr>
              <w:t xml:space="preserve"> New York: Springer, 2013, 600 p. ISBN 978-1-4614-6848-6.</w:t>
            </w:r>
          </w:p>
          <w:p w14:paraId="51110886" w14:textId="77777777" w:rsidR="00C40D24" w:rsidRPr="005E6B71" w:rsidRDefault="00C40D24" w:rsidP="00C40D24">
            <w:pPr>
              <w:jc w:val="both"/>
              <w:rPr>
                <w:rStyle w:val="normaltextrun"/>
                <w:lang w:eastAsia="en-US"/>
              </w:rPr>
            </w:pPr>
            <w:r w:rsidRPr="005E6B71">
              <w:rPr>
                <w:rStyle w:val="normaltextrun"/>
                <w:lang w:eastAsia="en-US"/>
              </w:rPr>
              <w:t xml:space="preserve">MONTGOMERY, D. C. </w:t>
            </w:r>
            <w:r w:rsidRPr="005E6B71">
              <w:rPr>
                <w:rStyle w:val="normaltextrun"/>
                <w:i/>
                <w:lang w:eastAsia="en-US"/>
              </w:rPr>
              <w:t>Introduction to Statistical Quality Control</w:t>
            </w:r>
            <w:r w:rsidRPr="005E6B71">
              <w:rPr>
                <w:rStyle w:val="normaltextrun"/>
                <w:lang w:eastAsia="en-US"/>
              </w:rPr>
              <w:t>. vyd. 6. USA: John Wiley &amp; Sons, Inc, 2009. 734 p. ISBN 978-0470169926</w:t>
            </w:r>
          </w:p>
          <w:p w14:paraId="1580D459" w14:textId="77777777" w:rsidR="00C40D24" w:rsidRPr="005E6B71" w:rsidRDefault="00C40D24" w:rsidP="00C40D24">
            <w:pPr>
              <w:jc w:val="both"/>
              <w:rPr>
                <w:rFonts w:ascii="Arial" w:hAnsi="Arial" w:cs="Arial"/>
                <w:color w:val="333333"/>
                <w:shd w:val="clear" w:color="auto" w:fill="FFFFFF"/>
              </w:rPr>
            </w:pPr>
            <w:r w:rsidRPr="005E6B71">
              <w:rPr>
                <w:rStyle w:val="normaltextrun"/>
                <w:lang w:eastAsia="en-US"/>
              </w:rPr>
              <w:t xml:space="preserve">ROSS, S. M. </w:t>
            </w:r>
            <w:r w:rsidRPr="005E6B71">
              <w:rPr>
                <w:rStyle w:val="normaltextrun"/>
                <w:i/>
                <w:lang w:eastAsia="en-US"/>
              </w:rPr>
              <w:t>Introductory Statistics</w:t>
            </w:r>
            <w:r w:rsidRPr="005E6B71">
              <w:rPr>
                <w:rStyle w:val="normaltextrun"/>
                <w:lang w:eastAsia="en-US"/>
              </w:rPr>
              <w:t xml:space="preserve">. 3rd ed. Academic Press, 2010. 842 p. ISBN </w:t>
            </w:r>
            <w:r w:rsidRPr="005E6B71">
              <w:rPr>
                <w:shd w:val="clear" w:color="auto" w:fill="FFFFFF"/>
              </w:rPr>
              <w:t>0123743885.</w:t>
            </w:r>
          </w:p>
          <w:p w14:paraId="15433E52" w14:textId="77777777" w:rsidR="00C40D24" w:rsidRPr="00E67740" w:rsidRDefault="00C40D24" w:rsidP="00C40D24">
            <w:pPr>
              <w:jc w:val="both"/>
              <w:rPr>
                <w:rStyle w:val="normaltextrun"/>
                <w:b/>
                <w:lang w:eastAsia="en-US"/>
              </w:rPr>
            </w:pPr>
            <w:r w:rsidRPr="00E67740">
              <w:rPr>
                <w:b/>
              </w:rPr>
              <w:t>Doporučená literatura</w:t>
            </w:r>
          </w:p>
          <w:p w14:paraId="4FBA8EA7" w14:textId="77777777" w:rsidR="00C40D24" w:rsidRDefault="00C40D24" w:rsidP="00C40D24">
            <w:pPr>
              <w:jc w:val="both"/>
              <w:rPr>
                <w:rStyle w:val="normaltextrun"/>
                <w:lang w:eastAsia="en-US"/>
              </w:rPr>
            </w:pPr>
            <w:r>
              <w:rPr>
                <w:rStyle w:val="normaltextrun"/>
                <w:lang w:eastAsia="en-US"/>
              </w:rPr>
              <w:t>FELLER</w:t>
            </w:r>
            <w:r w:rsidRPr="00A928D4">
              <w:rPr>
                <w:rStyle w:val="normaltextrun"/>
                <w:lang w:eastAsia="en-US"/>
              </w:rPr>
              <w:t xml:space="preserve">, W. </w:t>
            </w:r>
            <w:r w:rsidRPr="00A928D4">
              <w:rPr>
                <w:rStyle w:val="normaltextrun"/>
                <w:i/>
                <w:lang w:eastAsia="en-US"/>
              </w:rPr>
              <w:t>An Introduction to Probability Theory and Its Applications</w:t>
            </w:r>
            <w:r w:rsidRPr="00A928D4">
              <w:rPr>
                <w:rStyle w:val="normaltextrun"/>
                <w:lang w:eastAsia="en-US"/>
              </w:rPr>
              <w:t>, Volume II. New York: Wiley</w:t>
            </w:r>
            <w:r>
              <w:rPr>
                <w:rStyle w:val="normaltextrun"/>
                <w:lang w:eastAsia="en-US"/>
              </w:rPr>
              <w:t>, 1971.</w:t>
            </w:r>
          </w:p>
          <w:p w14:paraId="42FF85B8" w14:textId="77777777" w:rsidR="00C40D24" w:rsidRDefault="00C40D24" w:rsidP="00C40D24">
            <w:pPr>
              <w:jc w:val="both"/>
            </w:pPr>
            <w:r>
              <w:t>FREUND</w:t>
            </w:r>
            <w:r w:rsidRPr="00A928D4">
              <w:t>, J. E.</w:t>
            </w:r>
            <w:r>
              <w:t>,</w:t>
            </w:r>
            <w:r w:rsidRPr="00A928D4">
              <w:t xml:space="preserve"> </w:t>
            </w:r>
            <w:r>
              <w:t>WALPOLE</w:t>
            </w:r>
            <w:r w:rsidRPr="00A928D4">
              <w:t xml:space="preserve">, R. E. </w:t>
            </w:r>
            <w:r w:rsidRPr="00A928D4">
              <w:rPr>
                <w:i/>
              </w:rPr>
              <w:t>Mathematical Statistics</w:t>
            </w:r>
            <w:r w:rsidRPr="00A928D4">
              <w:t>. Englewood Cliffs: Prantice-Hall</w:t>
            </w:r>
            <w:r>
              <w:t>, 1987, 608 p. ISBN 0135621178</w:t>
            </w:r>
          </w:p>
          <w:p w14:paraId="5FB9B0A5" w14:textId="77777777" w:rsidR="00C40D24" w:rsidRDefault="00C40D24" w:rsidP="00C40D24">
            <w:pPr>
              <w:jc w:val="both"/>
            </w:pPr>
            <w:r>
              <w:t xml:space="preserve">PESTMAN, W. R. </w:t>
            </w:r>
            <w:r w:rsidRPr="00A928D4">
              <w:rPr>
                <w:i/>
              </w:rPr>
              <w:t>Mathematical Statistics: An Introduction</w:t>
            </w:r>
            <w:r>
              <w:t xml:space="preserve"> New York: Walter de Gruyter, 1998.</w:t>
            </w:r>
          </w:p>
          <w:p w14:paraId="71BA8ABF" w14:textId="77777777" w:rsidR="00C40D24" w:rsidRPr="00C103F5" w:rsidRDefault="00C40D24" w:rsidP="00C40D24">
            <w:pPr>
              <w:jc w:val="both"/>
              <w:rPr>
                <w:rFonts w:ascii="Arial" w:hAnsi="Arial" w:cs="Arial"/>
                <w:color w:val="333333"/>
                <w:shd w:val="clear" w:color="auto" w:fill="FFFFFF"/>
              </w:rPr>
            </w:pPr>
            <w:r w:rsidRPr="00C103F5">
              <w:rPr>
                <w:rStyle w:val="normaltextrun"/>
                <w:lang w:eastAsia="en-US"/>
              </w:rPr>
              <w:t xml:space="preserve">ROSS, S. M. </w:t>
            </w:r>
            <w:r w:rsidRPr="00C103F5">
              <w:rPr>
                <w:rStyle w:val="normaltextrun"/>
                <w:i/>
                <w:lang w:eastAsia="en-US"/>
              </w:rPr>
              <w:t>Introductory Statistics</w:t>
            </w:r>
            <w:r w:rsidRPr="00C103F5">
              <w:rPr>
                <w:rStyle w:val="normaltextrun"/>
                <w:lang w:eastAsia="en-US"/>
              </w:rPr>
              <w:t xml:space="preserve">. 3rd ed. Academic Press, 2010. 842 p. ISBN </w:t>
            </w:r>
            <w:r w:rsidRPr="00C103F5">
              <w:rPr>
                <w:shd w:val="clear" w:color="auto" w:fill="FFFFFF"/>
              </w:rPr>
              <w:t>0123743885</w:t>
            </w:r>
            <w:r>
              <w:rPr>
                <w:shd w:val="clear" w:color="auto" w:fill="FFFFFF"/>
              </w:rPr>
              <w:t>.</w:t>
            </w:r>
          </w:p>
          <w:p w14:paraId="1E5D24D0" w14:textId="77777777" w:rsidR="00913988" w:rsidRPr="00913988" w:rsidRDefault="00C40D24" w:rsidP="00C40D24">
            <w:pPr>
              <w:jc w:val="both"/>
            </w:pPr>
            <w:r w:rsidRPr="005E6B71">
              <w:rPr>
                <w:rStyle w:val="normaltextrun"/>
                <w:lang w:eastAsia="en-US"/>
              </w:rPr>
              <w:t>PECK, R., OLSEN, CH., DEVORE, J., L</w:t>
            </w:r>
            <w:r w:rsidRPr="005E6B71">
              <w:rPr>
                <w:rStyle w:val="normaltextrun"/>
                <w:i/>
                <w:lang w:eastAsia="en-US"/>
              </w:rPr>
              <w:t>. Introduction to Statistics and Data Analysis, Enhanced Review Edition</w:t>
            </w:r>
            <w:r w:rsidRPr="005E6B71">
              <w:rPr>
                <w:rStyle w:val="normaltextrun"/>
                <w:lang w:eastAsia="en-US"/>
              </w:rPr>
              <w:t xml:space="preserve"> (4th Edition). Duxbury Press. 2011, 944 p. ISBN 0840054904.</w:t>
            </w:r>
          </w:p>
        </w:tc>
      </w:tr>
      <w:tr w:rsidR="00913988" w14:paraId="4A3173BD" w14:textId="77777777" w:rsidTr="00913988">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7854042F" w14:textId="77777777" w:rsidR="00913988" w:rsidRPr="00913988" w:rsidRDefault="00913988" w:rsidP="00913988">
            <w:pPr>
              <w:jc w:val="center"/>
              <w:rPr>
                <w:b/>
              </w:rPr>
            </w:pPr>
            <w:r w:rsidRPr="00913988">
              <w:rPr>
                <w:b/>
              </w:rPr>
              <w:t>Informace ke kombinované nebo distanční formě</w:t>
            </w:r>
          </w:p>
        </w:tc>
      </w:tr>
      <w:tr w:rsidR="00913988" w14:paraId="57DD8A0A" w14:textId="77777777" w:rsidTr="00913988">
        <w:tc>
          <w:tcPr>
            <w:tcW w:w="4787" w:type="dxa"/>
            <w:gridSpan w:val="3"/>
            <w:tcBorders>
              <w:top w:val="single" w:sz="2" w:space="0" w:color="auto"/>
            </w:tcBorders>
            <w:shd w:val="clear" w:color="auto" w:fill="F7CAAC"/>
          </w:tcPr>
          <w:p w14:paraId="6631EC74" w14:textId="77777777" w:rsidR="00913988" w:rsidRPr="00913988" w:rsidRDefault="00913988" w:rsidP="00913988">
            <w:pPr>
              <w:jc w:val="both"/>
            </w:pPr>
            <w:r w:rsidRPr="00913988">
              <w:rPr>
                <w:b/>
              </w:rPr>
              <w:t>Rozsah konzultací (soustředění)</w:t>
            </w:r>
          </w:p>
        </w:tc>
        <w:tc>
          <w:tcPr>
            <w:tcW w:w="889" w:type="dxa"/>
            <w:tcBorders>
              <w:top w:val="single" w:sz="2" w:space="0" w:color="auto"/>
            </w:tcBorders>
          </w:tcPr>
          <w:p w14:paraId="24491355" w14:textId="2D7ED37A" w:rsidR="00913988" w:rsidRPr="00913988" w:rsidRDefault="00913988" w:rsidP="00913988">
            <w:pPr>
              <w:jc w:val="both"/>
            </w:pPr>
          </w:p>
        </w:tc>
        <w:tc>
          <w:tcPr>
            <w:tcW w:w="4179" w:type="dxa"/>
            <w:gridSpan w:val="4"/>
            <w:tcBorders>
              <w:top w:val="single" w:sz="2" w:space="0" w:color="auto"/>
            </w:tcBorders>
            <w:shd w:val="clear" w:color="auto" w:fill="F7CAAC"/>
          </w:tcPr>
          <w:p w14:paraId="22775AA7" w14:textId="77777777" w:rsidR="00913988" w:rsidRPr="00913988" w:rsidRDefault="00913988" w:rsidP="00913988">
            <w:pPr>
              <w:jc w:val="both"/>
              <w:rPr>
                <w:b/>
              </w:rPr>
            </w:pPr>
            <w:r w:rsidRPr="00913988">
              <w:rPr>
                <w:b/>
              </w:rPr>
              <w:t xml:space="preserve">hodin </w:t>
            </w:r>
          </w:p>
        </w:tc>
      </w:tr>
      <w:tr w:rsidR="00913988" w14:paraId="13DFD14D" w14:textId="77777777" w:rsidTr="00913988">
        <w:tc>
          <w:tcPr>
            <w:tcW w:w="9855" w:type="dxa"/>
            <w:gridSpan w:val="8"/>
            <w:shd w:val="clear" w:color="auto" w:fill="F7CAAC"/>
          </w:tcPr>
          <w:p w14:paraId="69058583" w14:textId="77777777" w:rsidR="00913988" w:rsidRPr="00913988" w:rsidRDefault="00913988" w:rsidP="00913988">
            <w:pPr>
              <w:jc w:val="both"/>
              <w:rPr>
                <w:b/>
              </w:rPr>
            </w:pPr>
            <w:r w:rsidRPr="00913988">
              <w:rPr>
                <w:b/>
              </w:rPr>
              <w:lastRenderedPageBreak/>
              <w:t>Informace o způsobu kontaktu s vyučujícím</w:t>
            </w:r>
          </w:p>
        </w:tc>
      </w:tr>
      <w:tr w:rsidR="00913988" w14:paraId="566C2822" w14:textId="77777777" w:rsidTr="00913988">
        <w:trPr>
          <w:trHeight w:val="676"/>
        </w:trPr>
        <w:tc>
          <w:tcPr>
            <w:tcW w:w="9855" w:type="dxa"/>
            <w:gridSpan w:val="8"/>
          </w:tcPr>
          <w:p w14:paraId="0C6D413B" w14:textId="77777777" w:rsidR="00913988" w:rsidRPr="00913988" w:rsidRDefault="00913988" w:rsidP="00913988">
            <w:pPr>
              <w:jc w:val="both"/>
            </w:pPr>
            <w:r w:rsidRPr="00913988">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0E4C86EF" w14:textId="77777777" w:rsidR="00913988" w:rsidRDefault="00913988"/>
    <w:p w14:paraId="28E1257D" w14:textId="77777777" w:rsidR="003701BC" w:rsidRDefault="003701BC">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913988" w14:paraId="10322908" w14:textId="77777777" w:rsidTr="00913988">
        <w:tc>
          <w:tcPr>
            <w:tcW w:w="9855" w:type="dxa"/>
            <w:gridSpan w:val="8"/>
            <w:tcBorders>
              <w:bottom w:val="double" w:sz="4" w:space="0" w:color="auto"/>
            </w:tcBorders>
            <w:shd w:val="clear" w:color="auto" w:fill="BDD6EE"/>
          </w:tcPr>
          <w:p w14:paraId="6067FBC2" w14:textId="77777777" w:rsidR="00913988" w:rsidRDefault="00913988" w:rsidP="00913988">
            <w:pPr>
              <w:jc w:val="both"/>
              <w:rPr>
                <w:b/>
                <w:sz w:val="28"/>
              </w:rPr>
            </w:pPr>
            <w:r>
              <w:lastRenderedPageBreak/>
              <w:br w:type="page"/>
            </w:r>
            <w:r>
              <w:rPr>
                <w:b/>
                <w:sz w:val="28"/>
              </w:rPr>
              <w:t>B-III – Charakteristika studijního předmětu</w:t>
            </w:r>
          </w:p>
        </w:tc>
      </w:tr>
      <w:tr w:rsidR="00913988" w14:paraId="77CF6149" w14:textId="77777777" w:rsidTr="00913988">
        <w:tc>
          <w:tcPr>
            <w:tcW w:w="3086" w:type="dxa"/>
            <w:tcBorders>
              <w:top w:val="double" w:sz="4" w:space="0" w:color="auto"/>
            </w:tcBorders>
            <w:shd w:val="clear" w:color="auto" w:fill="F7CAAC"/>
          </w:tcPr>
          <w:p w14:paraId="6F5CCC6E" w14:textId="77777777" w:rsidR="00913988" w:rsidRPr="000802C6" w:rsidRDefault="00913988" w:rsidP="00913988">
            <w:pPr>
              <w:jc w:val="both"/>
              <w:rPr>
                <w:b/>
              </w:rPr>
            </w:pPr>
            <w:r w:rsidRPr="000802C6">
              <w:rPr>
                <w:b/>
              </w:rPr>
              <w:t>Název studijního předmětu</w:t>
            </w:r>
          </w:p>
        </w:tc>
        <w:tc>
          <w:tcPr>
            <w:tcW w:w="6769" w:type="dxa"/>
            <w:gridSpan w:val="7"/>
            <w:tcBorders>
              <w:top w:val="double" w:sz="4" w:space="0" w:color="auto"/>
            </w:tcBorders>
          </w:tcPr>
          <w:p w14:paraId="561B7E76" w14:textId="77777777" w:rsidR="00913988" w:rsidRPr="000802C6" w:rsidRDefault="00B34F08" w:rsidP="00B824FD">
            <w:pPr>
              <w:jc w:val="both"/>
            </w:pPr>
            <w:r>
              <w:t>Financial A</w:t>
            </w:r>
            <w:r w:rsidR="00B824FD" w:rsidRPr="000802C6">
              <w:t xml:space="preserve">ccounting I </w:t>
            </w:r>
          </w:p>
        </w:tc>
      </w:tr>
      <w:tr w:rsidR="00913988" w14:paraId="23C42FC7" w14:textId="77777777" w:rsidTr="00913988">
        <w:trPr>
          <w:trHeight w:val="249"/>
        </w:trPr>
        <w:tc>
          <w:tcPr>
            <w:tcW w:w="3086" w:type="dxa"/>
            <w:shd w:val="clear" w:color="auto" w:fill="F7CAAC"/>
          </w:tcPr>
          <w:p w14:paraId="69D4275A" w14:textId="77777777" w:rsidR="00913988" w:rsidRPr="000802C6" w:rsidRDefault="00913988" w:rsidP="00913988">
            <w:pPr>
              <w:jc w:val="both"/>
              <w:rPr>
                <w:b/>
              </w:rPr>
            </w:pPr>
            <w:r w:rsidRPr="000802C6">
              <w:rPr>
                <w:b/>
              </w:rPr>
              <w:t>Typ předmětu</w:t>
            </w:r>
          </w:p>
        </w:tc>
        <w:tc>
          <w:tcPr>
            <w:tcW w:w="3406" w:type="dxa"/>
            <w:gridSpan w:val="4"/>
          </w:tcPr>
          <w:p w14:paraId="0AF68F06" w14:textId="77777777" w:rsidR="00913988" w:rsidRPr="000802C6" w:rsidRDefault="00913988" w:rsidP="00913988">
            <w:pPr>
              <w:jc w:val="both"/>
            </w:pPr>
            <w:r w:rsidRPr="000802C6">
              <w:t>povinný „PZ“</w:t>
            </w:r>
          </w:p>
        </w:tc>
        <w:tc>
          <w:tcPr>
            <w:tcW w:w="2695" w:type="dxa"/>
            <w:gridSpan w:val="2"/>
            <w:shd w:val="clear" w:color="auto" w:fill="F7CAAC"/>
          </w:tcPr>
          <w:p w14:paraId="2FD99F2A" w14:textId="77777777" w:rsidR="00913988" w:rsidRDefault="00913988" w:rsidP="00913988">
            <w:pPr>
              <w:jc w:val="both"/>
            </w:pPr>
            <w:r>
              <w:rPr>
                <w:b/>
              </w:rPr>
              <w:t>doporučený ročník / semestr</w:t>
            </w:r>
          </w:p>
        </w:tc>
        <w:tc>
          <w:tcPr>
            <w:tcW w:w="668" w:type="dxa"/>
          </w:tcPr>
          <w:p w14:paraId="4ABBDAC2" w14:textId="77777777" w:rsidR="00913988" w:rsidRDefault="00913988" w:rsidP="00913988">
            <w:pPr>
              <w:jc w:val="both"/>
            </w:pPr>
            <w:r>
              <w:t>2/Z</w:t>
            </w:r>
          </w:p>
        </w:tc>
      </w:tr>
      <w:tr w:rsidR="00913988" w14:paraId="41260C22" w14:textId="77777777" w:rsidTr="00913988">
        <w:tc>
          <w:tcPr>
            <w:tcW w:w="3086" w:type="dxa"/>
            <w:shd w:val="clear" w:color="auto" w:fill="F7CAAC"/>
          </w:tcPr>
          <w:p w14:paraId="38699CF7" w14:textId="77777777" w:rsidR="00913988" w:rsidRPr="000802C6" w:rsidRDefault="00913988" w:rsidP="00913988">
            <w:pPr>
              <w:jc w:val="both"/>
              <w:rPr>
                <w:b/>
              </w:rPr>
            </w:pPr>
            <w:r w:rsidRPr="000802C6">
              <w:rPr>
                <w:b/>
              </w:rPr>
              <w:t>Rozsah studijního předmětu</w:t>
            </w:r>
          </w:p>
        </w:tc>
        <w:tc>
          <w:tcPr>
            <w:tcW w:w="1701" w:type="dxa"/>
            <w:gridSpan w:val="2"/>
          </w:tcPr>
          <w:p w14:paraId="46B787FF" w14:textId="77777777" w:rsidR="00913988" w:rsidRPr="000802C6" w:rsidRDefault="00913988" w:rsidP="00913988">
            <w:pPr>
              <w:jc w:val="both"/>
            </w:pPr>
            <w:r w:rsidRPr="000802C6">
              <w:t>26p + 26c</w:t>
            </w:r>
          </w:p>
        </w:tc>
        <w:tc>
          <w:tcPr>
            <w:tcW w:w="889" w:type="dxa"/>
            <w:shd w:val="clear" w:color="auto" w:fill="F7CAAC"/>
          </w:tcPr>
          <w:p w14:paraId="09E91A6E" w14:textId="77777777" w:rsidR="00913988" w:rsidRPr="000802C6" w:rsidRDefault="00913988" w:rsidP="00913988">
            <w:pPr>
              <w:jc w:val="both"/>
              <w:rPr>
                <w:b/>
              </w:rPr>
            </w:pPr>
            <w:r w:rsidRPr="000802C6">
              <w:rPr>
                <w:b/>
              </w:rPr>
              <w:t xml:space="preserve">hod. </w:t>
            </w:r>
          </w:p>
        </w:tc>
        <w:tc>
          <w:tcPr>
            <w:tcW w:w="816" w:type="dxa"/>
          </w:tcPr>
          <w:p w14:paraId="4EA7AACD" w14:textId="77777777" w:rsidR="00913988" w:rsidRDefault="00913988" w:rsidP="00913988">
            <w:pPr>
              <w:jc w:val="both"/>
            </w:pPr>
            <w:r>
              <w:t>52</w:t>
            </w:r>
          </w:p>
        </w:tc>
        <w:tc>
          <w:tcPr>
            <w:tcW w:w="2156" w:type="dxa"/>
            <w:shd w:val="clear" w:color="auto" w:fill="F7CAAC"/>
          </w:tcPr>
          <w:p w14:paraId="11506732" w14:textId="77777777" w:rsidR="00913988" w:rsidRDefault="00913988" w:rsidP="00913988">
            <w:pPr>
              <w:jc w:val="both"/>
              <w:rPr>
                <w:b/>
              </w:rPr>
            </w:pPr>
            <w:r>
              <w:rPr>
                <w:b/>
              </w:rPr>
              <w:t>kreditů</w:t>
            </w:r>
          </w:p>
        </w:tc>
        <w:tc>
          <w:tcPr>
            <w:tcW w:w="1207" w:type="dxa"/>
            <w:gridSpan w:val="2"/>
          </w:tcPr>
          <w:p w14:paraId="5493B225" w14:textId="77777777" w:rsidR="00913988" w:rsidRDefault="00913988" w:rsidP="00913988">
            <w:pPr>
              <w:jc w:val="both"/>
            </w:pPr>
            <w:r>
              <w:t>5</w:t>
            </w:r>
          </w:p>
        </w:tc>
      </w:tr>
      <w:tr w:rsidR="00913988" w14:paraId="45AE9F91" w14:textId="77777777" w:rsidTr="00913988">
        <w:tc>
          <w:tcPr>
            <w:tcW w:w="3086" w:type="dxa"/>
            <w:shd w:val="clear" w:color="auto" w:fill="F7CAAC"/>
          </w:tcPr>
          <w:p w14:paraId="6BAC5442" w14:textId="77777777" w:rsidR="00913988" w:rsidRPr="000802C6" w:rsidRDefault="00913988" w:rsidP="00913988">
            <w:pPr>
              <w:jc w:val="both"/>
              <w:rPr>
                <w:b/>
              </w:rPr>
            </w:pPr>
            <w:r w:rsidRPr="000802C6">
              <w:rPr>
                <w:b/>
              </w:rPr>
              <w:t>Prerekvizity, korekvizity, ekvivalence</w:t>
            </w:r>
          </w:p>
        </w:tc>
        <w:tc>
          <w:tcPr>
            <w:tcW w:w="6769" w:type="dxa"/>
            <w:gridSpan w:val="7"/>
          </w:tcPr>
          <w:p w14:paraId="4D2954FF" w14:textId="77777777" w:rsidR="00913988" w:rsidRPr="000802C6" w:rsidRDefault="00913988" w:rsidP="00B824FD">
            <w:pPr>
              <w:jc w:val="both"/>
            </w:pPr>
          </w:p>
        </w:tc>
      </w:tr>
      <w:tr w:rsidR="00913988" w14:paraId="550FB01A" w14:textId="77777777" w:rsidTr="00913988">
        <w:tc>
          <w:tcPr>
            <w:tcW w:w="3086" w:type="dxa"/>
            <w:shd w:val="clear" w:color="auto" w:fill="F7CAAC"/>
          </w:tcPr>
          <w:p w14:paraId="572C4ADA" w14:textId="77777777" w:rsidR="00913988" w:rsidRPr="000802C6" w:rsidRDefault="00913988" w:rsidP="00913988">
            <w:pPr>
              <w:jc w:val="both"/>
              <w:rPr>
                <w:b/>
              </w:rPr>
            </w:pPr>
            <w:r w:rsidRPr="000802C6">
              <w:rPr>
                <w:b/>
              </w:rPr>
              <w:t>Způsob ověření studijních výsledků</w:t>
            </w:r>
          </w:p>
        </w:tc>
        <w:tc>
          <w:tcPr>
            <w:tcW w:w="3406" w:type="dxa"/>
            <w:gridSpan w:val="4"/>
          </w:tcPr>
          <w:p w14:paraId="59406A7B" w14:textId="77777777" w:rsidR="00913988" w:rsidRPr="000802C6" w:rsidRDefault="00913988" w:rsidP="00913988">
            <w:pPr>
              <w:jc w:val="both"/>
            </w:pPr>
            <w:r w:rsidRPr="000802C6">
              <w:t>zápočet, zkouška</w:t>
            </w:r>
          </w:p>
        </w:tc>
        <w:tc>
          <w:tcPr>
            <w:tcW w:w="2156" w:type="dxa"/>
            <w:shd w:val="clear" w:color="auto" w:fill="F7CAAC"/>
          </w:tcPr>
          <w:p w14:paraId="1741CFFF" w14:textId="77777777" w:rsidR="00913988" w:rsidRDefault="00913988" w:rsidP="00913988">
            <w:pPr>
              <w:jc w:val="both"/>
              <w:rPr>
                <w:b/>
              </w:rPr>
            </w:pPr>
            <w:r>
              <w:rPr>
                <w:b/>
              </w:rPr>
              <w:t>Forma výuky</w:t>
            </w:r>
          </w:p>
        </w:tc>
        <w:tc>
          <w:tcPr>
            <w:tcW w:w="1207" w:type="dxa"/>
            <w:gridSpan w:val="2"/>
          </w:tcPr>
          <w:p w14:paraId="52D51EE9" w14:textId="77777777" w:rsidR="00913988" w:rsidRDefault="00913988" w:rsidP="00913988">
            <w:pPr>
              <w:jc w:val="both"/>
            </w:pPr>
            <w:r>
              <w:t>přednáška, cvičení</w:t>
            </w:r>
          </w:p>
        </w:tc>
      </w:tr>
      <w:tr w:rsidR="00913988" w14:paraId="304D73C9" w14:textId="77777777" w:rsidTr="00913988">
        <w:tc>
          <w:tcPr>
            <w:tcW w:w="3086" w:type="dxa"/>
            <w:shd w:val="clear" w:color="auto" w:fill="F7CAAC"/>
          </w:tcPr>
          <w:p w14:paraId="55E3BF05" w14:textId="77777777" w:rsidR="00913988" w:rsidRPr="000802C6" w:rsidRDefault="00913988" w:rsidP="00913988">
            <w:pPr>
              <w:jc w:val="both"/>
              <w:rPr>
                <w:b/>
              </w:rPr>
            </w:pPr>
            <w:r w:rsidRPr="000802C6">
              <w:rPr>
                <w:b/>
              </w:rPr>
              <w:t>Forma způsobu ověření studijních výsledků a další požadavky na studenta</w:t>
            </w:r>
          </w:p>
        </w:tc>
        <w:tc>
          <w:tcPr>
            <w:tcW w:w="6769" w:type="dxa"/>
            <w:gridSpan w:val="7"/>
            <w:tcBorders>
              <w:bottom w:val="nil"/>
            </w:tcBorders>
          </w:tcPr>
          <w:p w14:paraId="1D23FA09" w14:textId="77777777" w:rsidR="00913988" w:rsidRPr="000802C6" w:rsidRDefault="00913988" w:rsidP="00913988">
            <w:pPr>
              <w:jc w:val="both"/>
            </w:pPr>
            <w:r w:rsidRPr="000802C6">
              <w:t>Způsob zakončení předmětu – zápočet, zkouška</w:t>
            </w:r>
          </w:p>
          <w:p w14:paraId="083BEF3C" w14:textId="07B4AC9C" w:rsidR="00913988" w:rsidRPr="000802C6" w:rsidRDefault="00913988" w:rsidP="009F4A37">
            <w:pPr>
              <w:jc w:val="both"/>
            </w:pPr>
            <w:r w:rsidRPr="000802C6">
              <w:t>Požadavky na zápočet: absolvování 2 písemných testů: při úspěšnosti 100</w:t>
            </w:r>
            <w:r w:rsidR="004F51C3">
              <w:t xml:space="preserve"> </w:t>
            </w:r>
            <w:r w:rsidRPr="000802C6">
              <w:t>% až 60</w:t>
            </w:r>
            <w:r w:rsidR="004F51C3">
              <w:t xml:space="preserve"> </w:t>
            </w:r>
            <w:r w:rsidRPr="000802C6">
              <w:t>% student získává zápočet; student má nárok na jeden opravný termín (pro zápočet je nutné získat minimálně 60</w:t>
            </w:r>
            <w:r w:rsidR="004F51C3">
              <w:t xml:space="preserve"> </w:t>
            </w:r>
            <w:r w:rsidRPr="000802C6">
              <w:t xml:space="preserve">% z opravného testu); 80% aktivní účast na </w:t>
            </w:r>
            <w:r w:rsidR="00A5776E">
              <w:t>cvičení</w:t>
            </w:r>
            <w:r w:rsidRPr="000802C6">
              <w:t>ch.</w:t>
            </w:r>
          </w:p>
          <w:p w14:paraId="7E557A9A" w14:textId="49674459" w:rsidR="00913988" w:rsidRPr="000802C6" w:rsidRDefault="00913988" w:rsidP="00C17226">
            <w:pPr>
              <w:jc w:val="both"/>
            </w:pPr>
            <w:r w:rsidRPr="000802C6">
              <w:t>Požadavky na zkoušku</w:t>
            </w:r>
            <w:r w:rsidR="00C17226">
              <w:t>:</w:t>
            </w:r>
            <w:r w:rsidRPr="000802C6">
              <w:t xml:space="preserve"> písemný test v rozsahu přednášek a </w:t>
            </w:r>
            <w:r w:rsidR="00886744">
              <w:t>cvičení</w:t>
            </w:r>
            <w:r w:rsidRPr="000802C6">
              <w:t>, musí být napsán na</w:t>
            </w:r>
            <w:r w:rsidR="00C17226">
              <w:t xml:space="preserve"> min.</w:t>
            </w:r>
            <w:r w:rsidRPr="000802C6">
              <w:t xml:space="preserve"> 60</w:t>
            </w:r>
            <w:r w:rsidR="004F51C3">
              <w:t xml:space="preserve"> </w:t>
            </w:r>
            <w:r w:rsidRPr="000802C6">
              <w:t>%.</w:t>
            </w:r>
          </w:p>
        </w:tc>
      </w:tr>
      <w:tr w:rsidR="00913988" w14:paraId="416FF6AE" w14:textId="77777777" w:rsidTr="000802C6">
        <w:trPr>
          <w:trHeight w:val="64"/>
        </w:trPr>
        <w:tc>
          <w:tcPr>
            <w:tcW w:w="9855" w:type="dxa"/>
            <w:gridSpan w:val="8"/>
            <w:tcBorders>
              <w:top w:val="nil"/>
            </w:tcBorders>
          </w:tcPr>
          <w:p w14:paraId="265FBA04" w14:textId="77777777" w:rsidR="00913988" w:rsidRPr="002D1C6C" w:rsidRDefault="00913988" w:rsidP="00913988">
            <w:pPr>
              <w:jc w:val="both"/>
              <w:rPr>
                <w:sz w:val="12"/>
              </w:rPr>
            </w:pPr>
          </w:p>
        </w:tc>
      </w:tr>
      <w:tr w:rsidR="00913988" w14:paraId="7F2FD6AC" w14:textId="77777777" w:rsidTr="00913988">
        <w:trPr>
          <w:trHeight w:val="197"/>
        </w:trPr>
        <w:tc>
          <w:tcPr>
            <w:tcW w:w="3086" w:type="dxa"/>
            <w:tcBorders>
              <w:top w:val="nil"/>
            </w:tcBorders>
            <w:shd w:val="clear" w:color="auto" w:fill="F7CAAC"/>
          </w:tcPr>
          <w:p w14:paraId="7F575922" w14:textId="77777777" w:rsidR="00913988" w:rsidRPr="000802C6" w:rsidRDefault="00913988" w:rsidP="00913988">
            <w:pPr>
              <w:jc w:val="both"/>
              <w:rPr>
                <w:b/>
              </w:rPr>
            </w:pPr>
            <w:r w:rsidRPr="000802C6">
              <w:rPr>
                <w:b/>
              </w:rPr>
              <w:t>Garant předmětu</w:t>
            </w:r>
          </w:p>
        </w:tc>
        <w:tc>
          <w:tcPr>
            <w:tcW w:w="6769" w:type="dxa"/>
            <w:gridSpan w:val="7"/>
            <w:tcBorders>
              <w:top w:val="nil"/>
            </w:tcBorders>
          </w:tcPr>
          <w:p w14:paraId="55036B15" w14:textId="77777777" w:rsidR="00913988" w:rsidRPr="000802C6" w:rsidRDefault="00913988" w:rsidP="00913988">
            <w:r w:rsidRPr="000802C6">
              <w:t>Ing. Milana Otrusinová, Ph.D.</w:t>
            </w:r>
          </w:p>
        </w:tc>
      </w:tr>
      <w:tr w:rsidR="00913988" w14:paraId="5DD77E99" w14:textId="77777777" w:rsidTr="00913988">
        <w:trPr>
          <w:trHeight w:val="243"/>
        </w:trPr>
        <w:tc>
          <w:tcPr>
            <w:tcW w:w="3086" w:type="dxa"/>
            <w:tcBorders>
              <w:top w:val="nil"/>
            </w:tcBorders>
            <w:shd w:val="clear" w:color="auto" w:fill="F7CAAC"/>
          </w:tcPr>
          <w:p w14:paraId="694B80B7" w14:textId="77777777" w:rsidR="00913988" w:rsidRPr="000802C6" w:rsidRDefault="00913988" w:rsidP="00913988">
            <w:pPr>
              <w:jc w:val="both"/>
              <w:rPr>
                <w:b/>
              </w:rPr>
            </w:pPr>
            <w:r w:rsidRPr="000802C6">
              <w:rPr>
                <w:b/>
              </w:rPr>
              <w:t>Zapojení garanta do výuky předmětu</w:t>
            </w:r>
          </w:p>
        </w:tc>
        <w:tc>
          <w:tcPr>
            <w:tcW w:w="6769" w:type="dxa"/>
            <w:gridSpan w:val="7"/>
            <w:tcBorders>
              <w:top w:val="nil"/>
            </w:tcBorders>
          </w:tcPr>
          <w:p w14:paraId="1095CC9E" w14:textId="165E8F15" w:rsidR="00913988" w:rsidRPr="000802C6" w:rsidRDefault="00913988" w:rsidP="00C40D24">
            <w:pPr>
              <w:jc w:val="both"/>
            </w:pPr>
            <w:r w:rsidRPr="000802C6">
              <w:t>Garant se podílí</w:t>
            </w:r>
            <w:r w:rsidR="00DB53B5">
              <w:t xml:space="preserve"> na přednášení v rozsahu </w:t>
            </w:r>
            <w:r w:rsidR="00D575D8">
              <w:t>6</w:t>
            </w:r>
            <w:r w:rsidRPr="000802C6">
              <w:t>0</w:t>
            </w:r>
            <w:r w:rsidR="004F51C3">
              <w:t xml:space="preserve"> </w:t>
            </w:r>
            <w:r w:rsidRPr="000802C6">
              <w:t>%, dále stanovuje koncepci cvičení a dohlíží na jednotné vedení</w:t>
            </w:r>
          </w:p>
        </w:tc>
      </w:tr>
      <w:tr w:rsidR="00913988" w14:paraId="3D6CE0A4" w14:textId="77777777" w:rsidTr="00913988">
        <w:tc>
          <w:tcPr>
            <w:tcW w:w="3086" w:type="dxa"/>
            <w:shd w:val="clear" w:color="auto" w:fill="F7CAAC"/>
          </w:tcPr>
          <w:p w14:paraId="2F208C13" w14:textId="77777777" w:rsidR="00913988" w:rsidRPr="000802C6" w:rsidRDefault="00913988" w:rsidP="00913988">
            <w:pPr>
              <w:jc w:val="both"/>
              <w:rPr>
                <w:b/>
              </w:rPr>
            </w:pPr>
            <w:r w:rsidRPr="000802C6">
              <w:rPr>
                <w:b/>
              </w:rPr>
              <w:t>Vyučující</w:t>
            </w:r>
          </w:p>
        </w:tc>
        <w:tc>
          <w:tcPr>
            <w:tcW w:w="6769" w:type="dxa"/>
            <w:gridSpan w:val="7"/>
            <w:tcBorders>
              <w:bottom w:val="nil"/>
            </w:tcBorders>
          </w:tcPr>
          <w:p w14:paraId="0EAA7C3D" w14:textId="1E1D8136" w:rsidR="00913988" w:rsidRPr="000802C6" w:rsidRDefault="00913988" w:rsidP="00D575D8">
            <w:pPr>
              <w:jc w:val="both"/>
            </w:pPr>
            <w:r w:rsidRPr="000802C6">
              <w:t xml:space="preserve">Ing. Milana Otrusinová, Ph.D. </w:t>
            </w:r>
            <w:r w:rsidR="009F4A37">
              <w:t xml:space="preserve">– přednášky </w:t>
            </w:r>
            <w:r w:rsidRPr="000802C6">
              <w:t>(</w:t>
            </w:r>
            <w:r w:rsidR="00D575D8">
              <w:t>6</w:t>
            </w:r>
            <w:r w:rsidRPr="000802C6">
              <w:t xml:space="preserve">0%), Ing. </w:t>
            </w:r>
            <w:r w:rsidR="00D575D8">
              <w:t>David Homola</w:t>
            </w:r>
            <w:r w:rsidRPr="000802C6">
              <w:t xml:space="preserve"> </w:t>
            </w:r>
            <w:r w:rsidR="009F4A37">
              <w:t xml:space="preserve">– přednášky </w:t>
            </w:r>
            <w:r w:rsidR="00DB53B5">
              <w:t>(</w:t>
            </w:r>
            <w:r w:rsidR="00D575D8">
              <w:t>4</w:t>
            </w:r>
            <w:r w:rsidRPr="000802C6">
              <w:t>0%)</w:t>
            </w:r>
          </w:p>
        </w:tc>
      </w:tr>
      <w:tr w:rsidR="00913988" w14:paraId="3EFF133A" w14:textId="77777777" w:rsidTr="00913988">
        <w:trPr>
          <w:trHeight w:val="70"/>
        </w:trPr>
        <w:tc>
          <w:tcPr>
            <w:tcW w:w="9855" w:type="dxa"/>
            <w:gridSpan w:val="8"/>
            <w:tcBorders>
              <w:top w:val="nil"/>
            </w:tcBorders>
          </w:tcPr>
          <w:p w14:paraId="14F2BB10" w14:textId="77777777" w:rsidR="00913988" w:rsidRPr="002D1C6C" w:rsidRDefault="00913988" w:rsidP="00913988">
            <w:pPr>
              <w:jc w:val="both"/>
              <w:rPr>
                <w:sz w:val="12"/>
              </w:rPr>
            </w:pPr>
          </w:p>
        </w:tc>
      </w:tr>
      <w:tr w:rsidR="00913988" w14:paraId="7E25F2A5" w14:textId="77777777" w:rsidTr="004F51C3">
        <w:trPr>
          <w:trHeight w:val="114"/>
        </w:trPr>
        <w:tc>
          <w:tcPr>
            <w:tcW w:w="3086" w:type="dxa"/>
            <w:shd w:val="clear" w:color="auto" w:fill="F7CAAC"/>
          </w:tcPr>
          <w:p w14:paraId="5A917DAC" w14:textId="77777777" w:rsidR="00913988" w:rsidRPr="000802C6" w:rsidRDefault="00913988" w:rsidP="00913988">
            <w:pPr>
              <w:jc w:val="both"/>
              <w:rPr>
                <w:b/>
              </w:rPr>
            </w:pPr>
            <w:r w:rsidRPr="000802C6">
              <w:rPr>
                <w:b/>
              </w:rPr>
              <w:t>Stručná anotace předmětu</w:t>
            </w:r>
          </w:p>
        </w:tc>
        <w:tc>
          <w:tcPr>
            <w:tcW w:w="6769" w:type="dxa"/>
            <w:gridSpan w:val="7"/>
            <w:tcBorders>
              <w:bottom w:val="nil"/>
            </w:tcBorders>
          </w:tcPr>
          <w:p w14:paraId="1A8F1504" w14:textId="77777777" w:rsidR="00913988" w:rsidRPr="000802C6" w:rsidRDefault="00913988" w:rsidP="00913988">
            <w:pPr>
              <w:jc w:val="both"/>
            </w:pPr>
          </w:p>
        </w:tc>
      </w:tr>
      <w:tr w:rsidR="00913988" w14:paraId="4B17B388" w14:textId="77777777" w:rsidTr="00913988">
        <w:trPr>
          <w:trHeight w:val="3938"/>
        </w:trPr>
        <w:tc>
          <w:tcPr>
            <w:tcW w:w="9855" w:type="dxa"/>
            <w:gridSpan w:val="8"/>
            <w:tcBorders>
              <w:top w:val="nil"/>
              <w:bottom w:val="single" w:sz="12" w:space="0" w:color="auto"/>
            </w:tcBorders>
          </w:tcPr>
          <w:p w14:paraId="10DAACFD" w14:textId="52D453CA" w:rsidR="00913988" w:rsidRDefault="00913988" w:rsidP="00913988">
            <w:pPr>
              <w:jc w:val="both"/>
            </w:pPr>
            <w:r w:rsidRPr="000802C6">
              <w:t xml:space="preserve">Předmět je zaměřen na věrné zobrazení reálných ekonomických procesů. Jeho hlavním cílem je poskytovat informace pro řešení rozhodovacích úloh, na nichž je založeno řízení podniků. Tento předmět navazuje na předmět </w:t>
            </w:r>
            <w:r w:rsidR="009A3699" w:rsidRPr="00435619">
              <w:rPr>
                <w:color w:val="000000"/>
              </w:rPr>
              <w:t>Basics of Accounting</w:t>
            </w:r>
            <w:r w:rsidRPr="000802C6">
              <w:t xml:space="preserve"> a vychází se z předpokladu, že studenti mají základní znalosti o fungování subjektů ekonomické aktivity (podniků) jako o objektu účetního zobrazení a o cíli, funkcích a struktuře systému řízení. Při výuce se klade větší důraz na obsahovou stránku účetnictví, na to jakého cíle a jakými nástroji má být při zobrazení předmětu účetnictví dosaženo a méně již na to, jakým způsobem (použitím jaké účtové osnovy, jakých účtů) lze tohoto cíle dosáhnout.</w:t>
            </w:r>
          </w:p>
          <w:p w14:paraId="7DF257C0" w14:textId="551D4A06" w:rsidR="006B50B1" w:rsidRPr="000802C6" w:rsidRDefault="006B50B1" w:rsidP="00913988">
            <w:pPr>
              <w:jc w:val="both"/>
            </w:pPr>
            <w:r>
              <w:t>Obsah</w:t>
            </w:r>
          </w:p>
          <w:p w14:paraId="245E1DC8" w14:textId="77777777" w:rsidR="006B50B1" w:rsidRDefault="00913988" w:rsidP="001C2699">
            <w:pPr>
              <w:pStyle w:val="Odstavecseseznamem"/>
              <w:numPr>
                <w:ilvl w:val="0"/>
                <w:numId w:val="16"/>
              </w:numPr>
              <w:spacing w:after="0" w:line="240" w:lineRule="auto"/>
              <w:ind w:left="247" w:hanging="247"/>
              <w:jc w:val="both"/>
              <w:rPr>
                <w:rFonts w:ascii="Times New Roman" w:hAnsi="Times New Roman"/>
                <w:sz w:val="20"/>
                <w:szCs w:val="20"/>
              </w:rPr>
            </w:pPr>
            <w:r w:rsidRPr="000802C6">
              <w:rPr>
                <w:rFonts w:ascii="Times New Roman" w:hAnsi="Times New Roman"/>
                <w:sz w:val="20"/>
                <w:szCs w:val="20"/>
              </w:rPr>
              <w:t>Význ</w:t>
            </w:r>
            <w:r w:rsidR="006B50B1">
              <w:rPr>
                <w:rFonts w:ascii="Times New Roman" w:hAnsi="Times New Roman"/>
                <w:sz w:val="20"/>
                <w:szCs w:val="20"/>
              </w:rPr>
              <w:t>am a základní prvky účetnictví</w:t>
            </w:r>
          </w:p>
          <w:p w14:paraId="12FEC4E5" w14:textId="77777777" w:rsidR="006B50B1" w:rsidRDefault="006B50B1" w:rsidP="001C2699">
            <w:pPr>
              <w:pStyle w:val="Odstavecseseznamem"/>
              <w:numPr>
                <w:ilvl w:val="0"/>
                <w:numId w:val="16"/>
              </w:numPr>
              <w:spacing w:after="0" w:line="240" w:lineRule="auto"/>
              <w:ind w:left="247" w:hanging="247"/>
              <w:jc w:val="both"/>
              <w:rPr>
                <w:rFonts w:ascii="Times New Roman" w:hAnsi="Times New Roman"/>
                <w:sz w:val="20"/>
                <w:szCs w:val="20"/>
              </w:rPr>
            </w:pPr>
            <w:r>
              <w:rPr>
                <w:rFonts w:ascii="Times New Roman" w:hAnsi="Times New Roman"/>
                <w:sz w:val="20"/>
                <w:szCs w:val="20"/>
              </w:rPr>
              <w:t>Účetní zásady a principy</w:t>
            </w:r>
          </w:p>
          <w:p w14:paraId="302B21EE" w14:textId="1A72068F" w:rsidR="00913988" w:rsidRPr="000802C6" w:rsidRDefault="00913988" w:rsidP="001C2699">
            <w:pPr>
              <w:pStyle w:val="Odstavecseseznamem"/>
              <w:numPr>
                <w:ilvl w:val="0"/>
                <w:numId w:val="16"/>
              </w:numPr>
              <w:spacing w:after="0" w:line="240" w:lineRule="auto"/>
              <w:ind w:left="247" w:hanging="247"/>
              <w:jc w:val="both"/>
              <w:rPr>
                <w:rFonts w:ascii="Times New Roman" w:hAnsi="Times New Roman"/>
                <w:sz w:val="20"/>
                <w:szCs w:val="20"/>
              </w:rPr>
            </w:pPr>
            <w:r w:rsidRPr="000802C6">
              <w:rPr>
                <w:rFonts w:ascii="Times New Roman" w:hAnsi="Times New Roman"/>
                <w:sz w:val="20"/>
                <w:szCs w:val="20"/>
              </w:rPr>
              <w:t>P</w:t>
            </w:r>
            <w:r w:rsidR="006B50B1">
              <w:rPr>
                <w:rFonts w:ascii="Times New Roman" w:hAnsi="Times New Roman"/>
                <w:sz w:val="20"/>
                <w:szCs w:val="20"/>
              </w:rPr>
              <w:t>rávní úprava účetnictví</w:t>
            </w:r>
          </w:p>
          <w:p w14:paraId="01C16DE6" w14:textId="74B3EAE0" w:rsidR="00913988" w:rsidRPr="000802C6" w:rsidRDefault="00913988" w:rsidP="001C2699">
            <w:pPr>
              <w:pStyle w:val="Odstavecseseznamem"/>
              <w:numPr>
                <w:ilvl w:val="0"/>
                <w:numId w:val="16"/>
              </w:numPr>
              <w:spacing w:after="0" w:line="240" w:lineRule="auto"/>
              <w:ind w:left="247" w:hanging="247"/>
              <w:jc w:val="both"/>
              <w:rPr>
                <w:rFonts w:ascii="Times New Roman" w:hAnsi="Times New Roman"/>
                <w:sz w:val="20"/>
                <w:szCs w:val="20"/>
              </w:rPr>
            </w:pPr>
            <w:r w:rsidRPr="000802C6">
              <w:rPr>
                <w:rFonts w:ascii="Times New Roman" w:hAnsi="Times New Roman"/>
                <w:sz w:val="20"/>
                <w:szCs w:val="20"/>
              </w:rPr>
              <w:t>Dlouhodobý majetek: struktura, oceňování, způsoby p</w:t>
            </w:r>
            <w:r w:rsidR="006B50B1">
              <w:rPr>
                <w:rFonts w:ascii="Times New Roman" w:hAnsi="Times New Roman"/>
                <w:sz w:val="20"/>
                <w:szCs w:val="20"/>
              </w:rPr>
              <w:t>ořízení a vyřazení, odpisování</w:t>
            </w:r>
          </w:p>
          <w:p w14:paraId="74A1BA23" w14:textId="70C638DB" w:rsidR="00913988" w:rsidRPr="000802C6" w:rsidRDefault="00913988" w:rsidP="001C2699">
            <w:pPr>
              <w:pStyle w:val="Odstavecseseznamem"/>
              <w:numPr>
                <w:ilvl w:val="0"/>
                <w:numId w:val="16"/>
              </w:numPr>
              <w:spacing w:after="0" w:line="240" w:lineRule="auto"/>
              <w:ind w:left="247" w:hanging="247"/>
              <w:jc w:val="both"/>
              <w:rPr>
                <w:rFonts w:ascii="Times New Roman" w:hAnsi="Times New Roman"/>
                <w:sz w:val="20"/>
                <w:szCs w:val="20"/>
              </w:rPr>
            </w:pPr>
            <w:r w:rsidRPr="000802C6">
              <w:rPr>
                <w:rFonts w:ascii="Times New Roman" w:hAnsi="Times New Roman"/>
                <w:sz w:val="20"/>
                <w:szCs w:val="20"/>
              </w:rPr>
              <w:t>Zásoby: charakteristika, oceňování, způsoby poříz</w:t>
            </w:r>
            <w:r w:rsidR="006B50B1">
              <w:rPr>
                <w:rFonts w:ascii="Times New Roman" w:hAnsi="Times New Roman"/>
                <w:sz w:val="20"/>
                <w:szCs w:val="20"/>
              </w:rPr>
              <w:t>ení a vyřazení, opravné položky</w:t>
            </w:r>
          </w:p>
          <w:p w14:paraId="7B6EC9A6" w14:textId="7122A2EE" w:rsidR="00913988" w:rsidRPr="000802C6" w:rsidRDefault="00913988" w:rsidP="001C2699">
            <w:pPr>
              <w:pStyle w:val="Odstavecseseznamem"/>
              <w:numPr>
                <w:ilvl w:val="0"/>
                <w:numId w:val="16"/>
              </w:numPr>
              <w:spacing w:after="0" w:line="240" w:lineRule="auto"/>
              <w:ind w:left="247" w:hanging="247"/>
              <w:jc w:val="both"/>
              <w:rPr>
                <w:rFonts w:ascii="Times New Roman" w:hAnsi="Times New Roman"/>
                <w:sz w:val="20"/>
                <w:szCs w:val="20"/>
              </w:rPr>
            </w:pPr>
            <w:r w:rsidRPr="000802C6">
              <w:rPr>
                <w:rFonts w:ascii="Times New Roman" w:hAnsi="Times New Roman"/>
                <w:sz w:val="20"/>
                <w:szCs w:val="20"/>
              </w:rPr>
              <w:t>Pohledávky: pohledávky z obchodních vztahů, zálohy, pohledávky ze</w:t>
            </w:r>
            <w:r w:rsidR="006B50B1">
              <w:rPr>
                <w:rFonts w:ascii="Times New Roman" w:hAnsi="Times New Roman"/>
                <w:sz w:val="20"/>
                <w:szCs w:val="20"/>
              </w:rPr>
              <w:t xml:space="preserve"> směnek, pohledávky v cizí měně</w:t>
            </w:r>
          </w:p>
          <w:p w14:paraId="643ADCAA" w14:textId="752C69EC" w:rsidR="00913988" w:rsidRPr="000802C6" w:rsidRDefault="00913988" w:rsidP="001C2699">
            <w:pPr>
              <w:pStyle w:val="Odstavecseseznamem"/>
              <w:numPr>
                <w:ilvl w:val="0"/>
                <w:numId w:val="16"/>
              </w:numPr>
              <w:spacing w:after="0" w:line="240" w:lineRule="auto"/>
              <w:ind w:left="247" w:hanging="247"/>
              <w:jc w:val="both"/>
              <w:rPr>
                <w:rFonts w:ascii="Times New Roman" w:hAnsi="Times New Roman"/>
                <w:sz w:val="20"/>
                <w:szCs w:val="20"/>
              </w:rPr>
            </w:pPr>
            <w:r w:rsidRPr="000802C6">
              <w:rPr>
                <w:rFonts w:ascii="Times New Roman" w:hAnsi="Times New Roman"/>
                <w:sz w:val="20"/>
                <w:szCs w:val="20"/>
              </w:rPr>
              <w:t xml:space="preserve">Krátkodobý finanční majetek: pokladna, ceniny, bankovní účet, peníze </w:t>
            </w:r>
            <w:r w:rsidR="006B50B1">
              <w:rPr>
                <w:rFonts w:ascii="Times New Roman" w:hAnsi="Times New Roman"/>
                <w:sz w:val="20"/>
                <w:szCs w:val="20"/>
              </w:rPr>
              <w:t>na cestě, cenné papíry a podíly</w:t>
            </w:r>
          </w:p>
          <w:p w14:paraId="41304D3C" w14:textId="46874A74" w:rsidR="00913988" w:rsidRPr="000802C6" w:rsidRDefault="00913988" w:rsidP="001C2699">
            <w:pPr>
              <w:pStyle w:val="Odstavecseseznamem"/>
              <w:numPr>
                <w:ilvl w:val="0"/>
                <w:numId w:val="16"/>
              </w:numPr>
              <w:spacing w:after="0" w:line="240" w:lineRule="auto"/>
              <w:ind w:left="247" w:hanging="247"/>
              <w:jc w:val="both"/>
              <w:rPr>
                <w:rFonts w:ascii="Times New Roman" w:hAnsi="Times New Roman"/>
                <w:sz w:val="20"/>
                <w:szCs w:val="20"/>
              </w:rPr>
            </w:pPr>
            <w:r w:rsidRPr="000802C6">
              <w:rPr>
                <w:rFonts w:ascii="Times New Roman" w:hAnsi="Times New Roman"/>
                <w:sz w:val="20"/>
                <w:szCs w:val="20"/>
              </w:rPr>
              <w:t>Vlastní kapitál: struktura, zvyšování a snižování základního kapitálu, fondy, r</w:t>
            </w:r>
            <w:r w:rsidR="006B50B1">
              <w:rPr>
                <w:rFonts w:ascii="Times New Roman" w:hAnsi="Times New Roman"/>
                <w:sz w:val="20"/>
                <w:szCs w:val="20"/>
              </w:rPr>
              <w:t>ozdělování výsledku hospodaření</w:t>
            </w:r>
          </w:p>
          <w:p w14:paraId="750FCAB7" w14:textId="6A749039" w:rsidR="00913988" w:rsidRPr="000802C6" w:rsidRDefault="00913988" w:rsidP="001C2699">
            <w:pPr>
              <w:pStyle w:val="Odstavecseseznamem"/>
              <w:numPr>
                <w:ilvl w:val="0"/>
                <w:numId w:val="16"/>
              </w:numPr>
              <w:spacing w:after="0" w:line="240" w:lineRule="auto"/>
              <w:ind w:left="247" w:hanging="247"/>
              <w:jc w:val="both"/>
              <w:rPr>
                <w:rFonts w:ascii="Times New Roman" w:hAnsi="Times New Roman"/>
                <w:sz w:val="20"/>
                <w:szCs w:val="20"/>
              </w:rPr>
            </w:pPr>
            <w:r w:rsidRPr="000802C6">
              <w:rPr>
                <w:rFonts w:ascii="Times New Roman" w:hAnsi="Times New Roman"/>
                <w:sz w:val="20"/>
                <w:szCs w:val="20"/>
              </w:rPr>
              <w:t>Rezervy: pods</w:t>
            </w:r>
            <w:r w:rsidR="006B50B1">
              <w:rPr>
                <w:rFonts w:ascii="Times New Roman" w:hAnsi="Times New Roman"/>
                <w:sz w:val="20"/>
                <w:szCs w:val="20"/>
              </w:rPr>
              <w:t>tata a funkce, tvorba a čerpání</w:t>
            </w:r>
          </w:p>
          <w:p w14:paraId="79E0B91A" w14:textId="36516577" w:rsidR="00913988" w:rsidRPr="000802C6" w:rsidRDefault="00913988" w:rsidP="001C2699">
            <w:pPr>
              <w:pStyle w:val="Odstavecseseznamem"/>
              <w:numPr>
                <w:ilvl w:val="0"/>
                <w:numId w:val="16"/>
              </w:numPr>
              <w:spacing w:after="0" w:line="240" w:lineRule="auto"/>
              <w:ind w:left="247" w:hanging="247"/>
              <w:jc w:val="both"/>
              <w:rPr>
                <w:rFonts w:ascii="Times New Roman" w:hAnsi="Times New Roman"/>
                <w:sz w:val="20"/>
                <w:szCs w:val="20"/>
              </w:rPr>
            </w:pPr>
            <w:r w:rsidRPr="000802C6">
              <w:rPr>
                <w:rFonts w:ascii="Times New Roman" w:hAnsi="Times New Roman"/>
                <w:sz w:val="20"/>
                <w:szCs w:val="20"/>
              </w:rPr>
              <w:t>Závazky: závazky z obchodních vztahů, zálohy, daně v účetnictví, d</w:t>
            </w:r>
            <w:r w:rsidR="006B50B1">
              <w:rPr>
                <w:rFonts w:ascii="Times New Roman" w:hAnsi="Times New Roman"/>
                <w:sz w:val="20"/>
                <w:szCs w:val="20"/>
              </w:rPr>
              <w:t>otace, zúčtování se zaměstnanci</w:t>
            </w:r>
          </w:p>
          <w:p w14:paraId="3D2A0691" w14:textId="1CE775DC" w:rsidR="00913988" w:rsidRPr="000802C6" w:rsidRDefault="00913988" w:rsidP="001C2699">
            <w:pPr>
              <w:pStyle w:val="Odstavecseseznamem"/>
              <w:numPr>
                <w:ilvl w:val="0"/>
                <w:numId w:val="16"/>
              </w:numPr>
              <w:spacing w:after="0" w:line="240" w:lineRule="auto"/>
              <w:ind w:left="247" w:hanging="247"/>
              <w:jc w:val="both"/>
              <w:rPr>
                <w:rFonts w:ascii="Times New Roman" w:hAnsi="Times New Roman"/>
                <w:sz w:val="20"/>
                <w:szCs w:val="20"/>
              </w:rPr>
            </w:pPr>
            <w:r w:rsidRPr="000802C6">
              <w:rPr>
                <w:rFonts w:ascii="Times New Roman" w:hAnsi="Times New Roman"/>
                <w:sz w:val="20"/>
                <w:szCs w:val="20"/>
              </w:rPr>
              <w:t>Bankovní úvěry a finanční výpom</w:t>
            </w:r>
            <w:r w:rsidR="006B50B1">
              <w:rPr>
                <w:rFonts w:ascii="Times New Roman" w:hAnsi="Times New Roman"/>
                <w:sz w:val="20"/>
                <w:szCs w:val="20"/>
              </w:rPr>
              <w:t>oci: rozdělení, charakteristika</w:t>
            </w:r>
          </w:p>
          <w:p w14:paraId="104AC6B7" w14:textId="2092D255" w:rsidR="00913988" w:rsidRPr="000802C6" w:rsidRDefault="00913988" w:rsidP="001C2699">
            <w:pPr>
              <w:pStyle w:val="Odstavecseseznamem"/>
              <w:numPr>
                <w:ilvl w:val="0"/>
                <w:numId w:val="16"/>
              </w:numPr>
              <w:spacing w:after="0" w:line="240" w:lineRule="auto"/>
              <w:ind w:left="247" w:hanging="247"/>
              <w:jc w:val="both"/>
              <w:rPr>
                <w:rFonts w:ascii="Times New Roman" w:hAnsi="Times New Roman"/>
                <w:sz w:val="20"/>
                <w:szCs w:val="20"/>
              </w:rPr>
            </w:pPr>
            <w:r w:rsidRPr="000802C6">
              <w:rPr>
                <w:rFonts w:ascii="Times New Roman" w:hAnsi="Times New Roman"/>
                <w:sz w:val="20"/>
                <w:szCs w:val="20"/>
              </w:rPr>
              <w:t>Časo</w:t>
            </w:r>
            <w:r w:rsidR="006B50B1">
              <w:rPr>
                <w:rFonts w:ascii="Times New Roman" w:hAnsi="Times New Roman"/>
                <w:sz w:val="20"/>
                <w:szCs w:val="20"/>
              </w:rPr>
              <w:t>vé rozlišení: aktivní a pasivní</w:t>
            </w:r>
          </w:p>
          <w:p w14:paraId="1FB60C63" w14:textId="6237707C" w:rsidR="00913988" w:rsidRPr="000802C6" w:rsidRDefault="00913988" w:rsidP="001C2699">
            <w:pPr>
              <w:pStyle w:val="Odstavecseseznamem"/>
              <w:numPr>
                <w:ilvl w:val="0"/>
                <w:numId w:val="16"/>
              </w:numPr>
              <w:spacing w:after="0" w:line="240" w:lineRule="auto"/>
              <w:ind w:left="247" w:hanging="247"/>
              <w:jc w:val="both"/>
              <w:rPr>
                <w:rFonts w:ascii="Times New Roman" w:hAnsi="Times New Roman"/>
                <w:sz w:val="20"/>
                <w:szCs w:val="20"/>
              </w:rPr>
            </w:pPr>
            <w:r w:rsidRPr="000802C6">
              <w:rPr>
                <w:rFonts w:ascii="Times New Roman" w:hAnsi="Times New Roman"/>
                <w:sz w:val="20"/>
                <w:szCs w:val="20"/>
              </w:rPr>
              <w:t>Náklady a výnosy: charakteristika, druhové a účelové členě</w:t>
            </w:r>
            <w:r w:rsidR="006B50B1">
              <w:rPr>
                <w:rFonts w:ascii="Times New Roman" w:hAnsi="Times New Roman"/>
                <w:sz w:val="20"/>
                <w:szCs w:val="20"/>
              </w:rPr>
              <w:t>ní, provozní a finanční činnost</w:t>
            </w:r>
          </w:p>
          <w:p w14:paraId="2605E465" w14:textId="3E15DA41" w:rsidR="00913988" w:rsidRPr="000802C6" w:rsidRDefault="00913988" w:rsidP="001C2699">
            <w:pPr>
              <w:pStyle w:val="Odstavecseseznamem"/>
              <w:numPr>
                <w:ilvl w:val="0"/>
                <w:numId w:val="16"/>
              </w:numPr>
              <w:spacing w:after="0" w:line="240" w:lineRule="auto"/>
              <w:ind w:left="247" w:hanging="247"/>
              <w:jc w:val="both"/>
              <w:rPr>
                <w:rFonts w:ascii="Times New Roman" w:hAnsi="Times New Roman"/>
                <w:sz w:val="20"/>
                <w:szCs w:val="20"/>
              </w:rPr>
            </w:pPr>
            <w:r w:rsidRPr="000802C6">
              <w:rPr>
                <w:rFonts w:ascii="Times New Roman" w:hAnsi="Times New Roman"/>
                <w:sz w:val="20"/>
                <w:szCs w:val="20"/>
              </w:rPr>
              <w:t>Účetní uzávěrka a závěrka: uzávěrkové operace, inventarizace majetku a závazků, daňová analýza, výpočet splatné a odložené daně z příjmů, uzavření účetních knih, sestavení účetních výkazů, výroční zpráva, zpráva o vztazích mezi propojenými osobami, audit účetní závěrky, schvál</w:t>
            </w:r>
            <w:r w:rsidR="006B50B1">
              <w:rPr>
                <w:rFonts w:ascii="Times New Roman" w:hAnsi="Times New Roman"/>
                <w:sz w:val="20"/>
                <w:szCs w:val="20"/>
              </w:rPr>
              <w:t>ení a zveřejnění účetní závěrky</w:t>
            </w:r>
          </w:p>
        </w:tc>
      </w:tr>
      <w:tr w:rsidR="00913988" w14:paraId="2C494FCA" w14:textId="77777777" w:rsidTr="00913988">
        <w:trPr>
          <w:trHeight w:val="265"/>
        </w:trPr>
        <w:tc>
          <w:tcPr>
            <w:tcW w:w="3653" w:type="dxa"/>
            <w:gridSpan w:val="2"/>
            <w:tcBorders>
              <w:top w:val="nil"/>
            </w:tcBorders>
            <w:shd w:val="clear" w:color="auto" w:fill="F7CAAC"/>
          </w:tcPr>
          <w:p w14:paraId="674F5520" w14:textId="77777777" w:rsidR="00913988" w:rsidRPr="000802C6" w:rsidRDefault="00913988" w:rsidP="00913988">
            <w:pPr>
              <w:jc w:val="both"/>
            </w:pPr>
            <w:r w:rsidRPr="000802C6">
              <w:rPr>
                <w:b/>
              </w:rPr>
              <w:t>Studijní literatura a studijní pomůcky</w:t>
            </w:r>
          </w:p>
        </w:tc>
        <w:tc>
          <w:tcPr>
            <w:tcW w:w="6202" w:type="dxa"/>
            <w:gridSpan w:val="6"/>
            <w:tcBorders>
              <w:top w:val="nil"/>
              <w:bottom w:val="nil"/>
            </w:tcBorders>
          </w:tcPr>
          <w:p w14:paraId="69819BF7" w14:textId="77777777" w:rsidR="00913988" w:rsidRPr="000802C6" w:rsidRDefault="00913988" w:rsidP="00913988">
            <w:pPr>
              <w:jc w:val="both"/>
            </w:pPr>
          </w:p>
        </w:tc>
      </w:tr>
      <w:tr w:rsidR="00913988" w14:paraId="43569463" w14:textId="77777777" w:rsidTr="00913988">
        <w:trPr>
          <w:trHeight w:val="425"/>
        </w:trPr>
        <w:tc>
          <w:tcPr>
            <w:tcW w:w="9855" w:type="dxa"/>
            <w:gridSpan w:val="8"/>
            <w:tcBorders>
              <w:top w:val="nil"/>
            </w:tcBorders>
          </w:tcPr>
          <w:p w14:paraId="1386B1EE" w14:textId="77777777" w:rsidR="00C40D24" w:rsidRPr="00A16EA6" w:rsidRDefault="00C40D24" w:rsidP="00C40D24">
            <w:pPr>
              <w:ind w:left="339" w:hanging="339"/>
              <w:rPr>
                <w:b/>
              </w:rPr>
            </w:pPr>
            <w:r w:rsidRPr="00A16EA6">
              <w:rPr>
                <w:b/>
              </w:rPr>
              <w:t>Povinná literatura</w:t>
            </w:r>
            <w:r>
              <w:rPr>
                <w:b/>
              </w:rPr>
              <w:t>:</w:t>
            </w:r>
          </w:p>
          <w:p w14:paraId="3164BE1F" w14:textId="77777777" w:rsidR="00C40D24" w:rsidRPr="008755F3" w:rsidRDefault="00C40D24" w:rsidP="00C40D24">
            <w:r w:rsidRPr="008755F3">
              <w:t>EDMOMDS, T., McNAIR, F</w:t>
            </w:r>
            <w:r>
              <w:t>.</w:t>
            </w:r>
            <w:r w:rsidRPr="008755F3">
              <w:t xml:space="preserve">, EDWARD, E., EDMONDS, C. </w:t>
            </w:r>
            <w:r w:rsidRPr="008755F3">
              <w:rPr>
                <w:i/>
              </w:rPr>
              <w:t>Fundamental Financial Accounting Concepts.</w:t>
            </w:r>
            <w:r w:rsidRPr="008755F3">
              <w:t xml:space="preserve"> 9th edition New York: McGraw-Hill Irwin, 2015, 848 p. ISBN 978-0078025907</w:t>
            </w:r>
          </w:p>
          <w:p w14:paraId="00DE69C2" w14:textId="77777777" w:rsidR="00C40D24" w:rsidRPr="008755F3" w:rsidRDefault="00C40D24" w:rsidP="00C40D24">
            <w:r w:rsidRPr="008755F3">
              <w:t xml:space="preserve">WERNER, M., JONES, K. </w:t>
            </w:r>
            <w:r w:rsidRPr="008755F3">
              <w:rPr>
                <w:i/>
              </w:rPr>
              <w:t>Introduction to Financial Accounting a User Perspective</w:t>
            </w:r>
            <w:r w:rsidRPr="008755F3">
              <w:t>. New Jersey: Pearson Prentice Hall Education, 2004, 592 p. ISBN 0-13-032759-X</w:t>
            </w:r>
          </w:p>
          <w:p w14:paraId="6F8BD752" w14:textId="77777777" w:rsidR="00C40D24" w:rsidRPr="00A16EA6" w:rsidRDefault="00C40D24" w:rsidP="00C40D24">
            <w:pPr>
              <w:rPr>
                <w:b/>
              </w:rPr>
            </w:pPr>
            <w:r w:rsidRPr="00A16EA6">
              <w:rPr>
                <w:b/>
              </w:rPr>
              <w:t xml:space="preserve">Doporučená literatura: </w:t>
            </w:r>
          </w:p>
          <w:p w14:paraId="6B21D6A3" w14:textId="77777777" w:rsidR="00C40D24" w:rsidRDefault="00C40D24" w:rsidP="002D1C6C">
            <w:pPr>
              <w:jc w:val="both"/>
              <w:rPr>
                <w:rStyle w:val="a-size-base"/>
              </w:rPr>
            </w:pPr>
            <w:r>
              <w:t>HERMANSON, R.</w:t>
            </w:r>
            <w:r w:rsidRPr="008755F3">
              <w:t xml:space="preserve"> H., EDWARDS, J. D. </w:t>
            </w:r>
            <w:r w:rsidRPr="008755F3">
              <w:rPr>
                <w:i/>
              </w:rPr>
              <w:t>Financial Accounting a Business Perspective</w:t>
            </w:r>
            <w:r w:rsidRPr="008755F3">
              <w:t xml:space="preserve">.7 th edition New York: McGraw-Hill Irwin, 2002. ISBN </w:t>
            </w:r>
            <w:r w:rsidRPr="008755F3">
              <w:rPr>
                <w:rStyle w:val="a-size-base"/>
              </w:rPr>
              <w:t>978-0072289985</w:t>
            </w:r>
            <w:r>
              <w:rPr>
                <w:rStyle w:val="a-size-base"/>
              </w:rPr>
              <w:t>.</w:t>
            </w:r>
          </w:p>
          <w:p w14:paraId="6D226733" w14:textId="77777777" w:rsidR="00C17226" w:rsidRDefault="00C17226" w:rsidP="00C17226">
            <w:pPr>
              <w:ind w:left="339" w:hanging="339"/>
            </w:pPr>
            <w:r w:rsidRPr="008755F3">
              <w:t xml:space="preserve">PASEKOVÁ, M. </w:t>
            </w:r>
            <w:r w:rsidRPr="008755F3">
              <w:rPr>
                <w:i/>
              </w:rPr>
              <w:t>Accounting in English</w:t>
            </w:r>
            <w:r w:rsidRPr="008755F3">
              <w:t>. Studijní text. Zlín: UTB, 2011, 178 s.</w:t>
            </w:r>
          </w:p>
          <w:p w14:paraId="0C340954" w14:textId="77777777" w:rsidR="00913988" w:rsidRPr="000802C6" w:rsidRDefault="00C40D24" w:rsidP="00C40D24">
            <w:pPr>
              <w:jc w:val="both"/>
            </w:pPr>
            <w:r w:rsidRPr="008755F3">
              <w:t>WILD, J. J</w:t>
            </w:r>
            <w:r w:rsidRPr="008755F3">
              <w:rPr>
                <w:i/>
              </w:rPr>
              <w:t>. Financial Accounting. Information for Decisions</w:t>
            </w:r>
            <w:r w:rsidRPr="008755F3">
              <w:t>. New York: McGraw-Hill Irwin, 2004, 614 p. ISBN 0-07-245691-4</w:t>
            </w:r>
            <w:r>
              <w:t>.</w:t>
            </w:r>
          </w:p>
        </w:tc>
      </w:tr>
      <w:tr w:rsidR="00913988" w14:paraId="45AC206E" w14:textId="77777777" w:rsidTr="00913988">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6B876EA2" w14:textId="77777777" w:rsidR="00913988" w:rsidRPr="000802C6" w:rsidRDefault="00913988" w:rsidP="00913988">
            <w:pPr>
              <w:jc w:val="center"/>
              <w:rPr>
                <w:b/>
              </w:rPr>
            </w:pPr>
            <w:r w:rsidRPr="000802C6">
              <w:rPr>
                <w:b/>
              </w:rPr>
              <w:t>Informace ke kombinované nebo distanční formě</w:t>
            </w:r>
          </w:p>
        </w:tc>
      </w:tr>
      <w:tr w:rsidR="00913988" w14:paraId="668DBA72" w14:textId="77777777" w:rsidTr="00913988">
        <w:tc>
          <w:tcPr>
            <w:tcW w:w="4787" w:type="dxa"/>
            <w:gridSpan w:val="3"/>
            <w:tcBorders>
              <w:top w:val="single" w:sz="2" w:space="0" w:color="auto"/>
            </w:tcBorders>
            <w:shd w:val="clear" w:color="auto" w:fill="F7CAAC"/>
          </w:tcPr>
          <w:p w14:paraId="7765053B" w14:textId="77777777" w:rsidR="00913988" w:rsidRPr="000802C6" w:rsidRDefault="00913988" w:rsidP="00913988">
            <w:pPr>
              <w:jc w:val="both"/>
            </w:pPr>
            <w:r w:rsidRPr="000802C6">
              <w:rPr>
                <w:b/>
              </w:rPr>
              <w:t>Rozsah konzultací (soustředění)</w:t>
            </w:r>
          </w:p>
        </w:tc>
        <w:tc>
          <w:tcPr>
            <w:tcW w:w="889" w:type="dxa"/>
            <w:tcBorders>
              <w:top w:val="single" w:sz="2" w:space="0" w:color="auto"/>
            </w:tcBorders>
          </w:tcPr>
          <w:p w14:paraId="7986B080" w14:textId="7583C99B" w:rsidR="00913988" w:rsidRPr="000802C6" w:rsidRDefault="00913988" w:rsidP="00913988">
            <w:pPr>
              <w:jc w:val="both"/>
            </w:pPr>
          </w:p>
        </w:tc>
        <w:tc>
          <w:tcPr>
            <w:tcW w:w="4179" w:type="dxa"/>
            <w:gridSpan w:val="4"/>
            <w:tcBorders>
              <w:top w:val="single" w:sz="2" w:space="0" w:color="auto"/>
            </w:tcBorders>
            <w:shd w:val="clear" w:color="auto" w:fill="F7CAAC"/>
          </w:tcPr>
          <w:p w14:paraId="3F2E194F" w14:textId="77777777" w:rsidR="00913988" w:rsidRDefault="00913988" w:rsidP="00913988">
            <w:pPr>
              <w:jc w:val="both"/>
              <w:rPr>
                <w:b/>
              </w:rPr>
            </w:pPr>
            <w:r>
              <w:rPr>
                <w:b/>
              </w:rPr>
              <w:t xml:space="preserve">hodin </w:t>
            </w:r>
          </w:p>
        </w:tc>
      </w:tr>
      <w:tr w:rsidR="00913988" w14:paraId="593C5068" w14:textId="77777777" w:rsidTr="00913988">
        <w:tc>
          <w:tcPr>
            <w:tcW w:w="9855" w:type="dxa"/>
            <w:gridSpan w:val="8"/>
            <w:shd w:val="clear" w:color="auto" w:fill="F7CAAC"/>
          </w:tcPr>
          <w:p w14:paraId="6636A3F1" w14:textId="77777777" w:rsidR="00913988" w:rsidRPr="000802C6" w:rsidRDefault="00913988" w:rsidP="00913988">
            <w:pPr>
              <w:jc w:val="both"/>
              <w:rPr>
                <w:b/>
              </w:rPr>
            </w:pPr>
            <w:r w:rsidRPr="000802C6">
              <w:rPr>
                <w:b/>
              </w:rPr>
              <w:lastRenderedPageBreak/>
              <w:t>Informace o způsobu kontaktu s vyučujícím</w:t>
            </w:r>
          </w:p>
        </w:tc>
      </w:tr>
      <w:tr w:rsidR="00913988" w14:paraId="75D097BF" w14:textId="77777777" w:rsidTr="00913988">
        <w:trPr>
          <w:trHeight w:val="640"/>
        </w:trPr>
        <w:tc>
          <w:tcPr>
            <w:tcW w:w="9855" w:type="dxa"/>
            <w:gridSpan w:val="8"/>
          </w:tcPr>
          <w:p w14:paraId="79E58948" w14:textId="77777777" w:rsidR="00913988" w:rsidRPr="000802C6" w:rsidRDefault="00913988" w:rsidP="00913988">
            <w:pPr>
              <w:jc w:val="both"/>
            </w:pPr>
            <w:r w:rsidRPr="000802C6">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5E5A7FAF" w14:textId="77777777" w:rsidR="00913988" w:rsidRDefault="00913988"/>
    <w:p w14:paraId="50E13BCF" w14:textId="77777777" w:rsidR="00913988" w:rsidRDefault="00913988">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0802C6" w14:paraId="4AB8503A" w14:textId="77777777" w:rsidTr="003205EA">
        <w:tc>
          <w:tcPr>
            <w:tcW w:w="9855" w:type="dxa"/>
            <w:gridSpan w:val="8"/>
            <w:tcBorders>
              <w:bottom w:val="double" w:sz="4" w:space="0" w:color="auto"/>
            </w:tcBorders>
            <w:shd w:val="clear" w:color="auto" w:fill="BDD6EE"/>
          </w:tcPr>
          <w:p w14:paraId="6BC048DE" w14:textId="77777777" w:rsidR="000802C6" w:rsidRDefault="000802C6" w:rsidP="003205EA">
            <w:pPr>
              <w:jc w:val="both"/>
              <w:rPr>
                <w:b/>
                <w:sz w:val="28"/>
              </w:rPr>
            </w:pPr>
            <w:r>
              <w:lastRenderedPageBreak/>
              <w:br w:type="page"/>
            </w:r>
            <w:r>
              <w:rPr>
                <w:b/>
                <w:sz w:val="28"/>
              </w:rPr>
              <w:t>B-III – Charakteristika studijního předmětu</w:t>
            </w:r>
          </w:p>
        </w:tc>
      </w:tr>
      <w:tr w:rsidR="000802C6" w14:paraId="52E6684A" w14:textId="77777777" w:rsidTr="003205EA">
        <w:tc>
          <w:tcPr>
            <w:tcW w:w="3086" w:type="dxa"/>
            <w:tcBorders>
              <w:top w:val="double" w:sz="4" w:space="0" w:color="auto"/>
            </w:tcBorders>
            <w:shd w:val="clear" w:color="auto" w:fill="F7CAAC"/>
          </w:tcPr>
          <w:p w14:paraId="1BEAAA59" w14:textId="77777777" w:rsidR="000802C6" w:rsidRPr="000802C6" w:rsidRDefault="000802C6" w:rsidP="003205EA">
            <w:pPr>
              <w:jc w:val="both"/>
              <w:rPr>
                <w:b/>
              </w:rPr>
            </w:pPr>
            <w:r w:rsidRPr="000802C6">
              <w:rPr>
                <w:b/>
              </w:rPr>
              <w:t>Název studijního předmětu</w:t>
            </w:r>
          </w:p>
        </w:tc>
        <w:tc>
          <w:tcPr>
            <w:tcW w:w="6769" w:type="dxa"/>
            <w:gridSpan w:val="7"/>
            <w:tcBorders>
              <w:top w:val="double" w:sz="4" w:space="0" w:color="auto"/>
            </w:tcBorders>
          </w:tcPr>
          <w:p w14:paraId="1495D3AE" w14:textId="77777777" w:rsidR="000802C6" w:rsidRPr="000802C6" w:rsidRDefault="000802C6" w:rsidP="003205EA">
            <w:pPr>
              <w:jc w:val="both"/>
            </w:pPr>
            <w:r w:rsidRPr="000802C6">
              <w:t>Marketing I</w:t>
            </w:r>
          </w:p>
        </w:tc>
      </w:tr>
      <w:tr w:rsidR="000802C6" w14:paraId="24605992" w14:textId="77777777" w:rsidTr="003205EA">
        <w:trPr>
          <w:trHeight w:val="249"/>
        </w:trPr>
        <w:tc>
          <w:tcPr>
            <w:tcW w:w="3086" w:type="dxa"/>
            <w:shd w:val="clear" w:color="auto" w:fill="F7CAAC"/>
          </w:tcPr>
          <w:p w14:paraId="6C3BD3EB" w14:textId="77777777" w:rsidR="000802C6" w:rsidRPr="000802C6" w:rsidRDefault="000802C6" w:rsidP="003205EA">
            <w:pPr>
              <w:jc w:val="both"/>
              <w:rPr>
                <w:b/>
              </w:rPr>
            </w:pPr>
            <w:r w:rsidRPr="000802C6">
              <w:rPr>
                <w:b/>
              </w:rPr>
              <w:t>Typ předmětu</w:t>
            </w:r>
          </w:p>
        </w:tc>
        <w:tc>
          <w:tcPr>
            <w:tcW w:w="3406" w:type="dxa"/>
            <w:gridSpan w:val="4"/>
          </w:tcPr>
          <w:p w14:paraId="4E3DD3EF" w14:textId="77777777" w:rsidR="000802C6" w:rsidRPr="000802C6" w:rsidRDefault="000802C6" w:rsidP="003205EA">
            <w:pPr>
              <w:jc w:val="both"/>
            </w:pPr>
            <w:r w:rsidRPr="000802C6">
              <w:t>povinný „PZ“</w:t>
            </w:r>
          </w:p>
        </w:tc>
        <w:tc>
          <w:tcPr>
            <w:tcW w:w="2695" w:type="dxa"/>
            <w:gridSpan w:val="2"/>
            <w:shd w:val="clear" w:color="auto" w:fill="F7CAAC"/>
          </w:tcPr>
          <w:p w14:paraId="34F85184" w14:textId="77777777" w:rsidR="000802C6" w:rsidRPr="000802C6" w:rsidRDefault="000802C6" w:rsidP="003205EA">
            <w:pPr>
              <w:jc w:val="both"/>
            </w:pPr>
            <w:r w:rsidRPr="000802C6">
              <w:rPr>
                <w:b/>
              </w:rPr>
              <w:t>doporučený ročník / semestr</w:t>
            </w:r>
          </w:p>
        </w:tc>
        <w:tc>
          <w:tcPr>
            <w:tcW w:w="668" w:type="dxa"/>
          </w:tcPr>
          <w:p w14:paraId="355BF8B0" w14:textId="77777777" w:rsidR="000802C6" w:rsidRPr="000802C6" w:rsidRDefault="000802C6" w:rsidP="003205EA">
            <w:pPr>
              <w:jc w:val="both"/>
            </w:pPr>
            <w:r w:rsidRPr="000802C6">
              <w:t>2/Z</w:t>
            </w:r>
          </w:p>
        </w:tc>
      </w:tr>
      <w:tr w:rsidR="000802C6" w14:paraId="4FF18BBB" w14:textId="77777777" w:rsidTr="003205EA">
        <w:tc>
          <w:tcPr>
            <w:tcW w:w="3086" w:type="dxa"/>
            <w:shd w:val="clear" w:color="auto" w:fill="F7CAAC"/>
          </w:tcPr>
          <w:p w14:paraId="1F590384" w14:textId="77777777" w:rsidR="000802C6" w:rsidRPr="000802C6" w:rsidRDefault="000802C6" w:rsidP="003205EA">
            <w:pPr>
              <w:jc w:val="both"/>
              <w:rPr>
                <w:b/>
              </w:rPr>
            </w:pPr>
            <w:r w:rsidRPr="000802C6">
              <w:rPr>
                <w:b/>
              </w:rPr>
              <w:t>Rozsah studijního předmětu</w:t>
            </w:r>
          </w:p>
        </w:tc>
        <w:tc>
          <w:tcPr>
            <w:tcW w:w="1701" w:type="dxa"/>
            <w:gridSpan w:val="2"/>
          </w:tcPr>
          <w:p w14:paraId="34E8B1C0" w14:textId="77777777" w:rsidR="000802C6" w:rsidRPr="000802C6" w:rsidRDefault="000802C6" w:rsidP="003205EA">
            <w:pPr>
              <w:jc w:val="both"/>
            </w:pPr>
            <w:r w:rsidRPr="000802C6">
              <w:t>26p + 13s</w:t>
            </w:r>
          </w:p>
        </w:tc>
        <w:tc>
          <w:tcPr>
            <w:tcW w:w="889" w:type="dxa"/>
            <w:shd w:val="clear" w:color="auto" w:fill="F7CAAC"/>
          </w:tcPr>
          <w:p w14:paraId="5DF7E193" w14:textId="77777777" w:rsidR="000802C6" w:rsidRPr="000802C6" w:rsidRDefault="000802C6" w:rsidP="003205EA">
            <w:pPr>
              <w:jc w:val="both"/>
              <w:rPr>
                <w:b/>
              </w:rPr>
            </w:pPr>
            <w:r w:rsidRPr="000802C6">
              <w:rPr>
                <w:b/>
              </w:rPr>
              <w:t xml:space="preserve">hod. </w:t>
            </w:r>
          </w:p>
        </w:tc>
        <w:tc>
          <w:tcPr>
            <w:tcW w:w="816" w:type="dxa"/>
          </w:tcPr>
          <w:p w14:paraId="0995A18B" w14:textId="77777777" w:rsidR="000802C6" w:rsidRPr="000802C6" w:rsidRDefault="000802C6" w:rsidP="003205EA">
            <w:pPr>
              <w:jc w:val="both"/>
            </w:pPr>
            <w:r w:rsidRPr="000802C6">
              <w:t>39</w:t>
            </w:r>
          </w:p>
        </w:tc>
        <w:tc>
          <w:tcPr>
            <w:tcW w:w="2156" w:type="dxa"/>
            <w:shd w:val="clear" w:color="auto" w:fill="F7CAAC"/>
          </w:tcPr>
          <w:p w14:paraId="4C62FC81" w14:textId="77777777" w:rsidR="000802C6" w:rsidRPr="000802C6" w:rsidRDefault="000802C6" w:rsidP="003205EA">
            <w:pPr>
              <w:jc w:val="both"/>
              <w:rPr>
                <w:b/>
              </w:rPr>
            </w:pPr>
            <w:r w:rsidRPr="000802C6">
              <w:rPr>
                <w:b/>
              </w:rPr>
              <w:t>kreditů</w:t>
            </w:r>
          </w:p>
        </w:tc>
        <w:tc>
          <w:tcPr>
            <w:tcW w:w="1207" w:type="dxa"/>
            <w:gridSpan w:val="2"/>
          </w:tcPr>
          <w:p w14:paraId="0C7DC4BF" w14:textId="77777777" w:rsidR="000802C6" w:rsidRPr="000802C6" w:rsidRDefault="000802C6" w:rsidP="003205EA">
            <w:pPr>
              <w:jc w:val="both"/>
            </w:pPr>
            <w:r w:rsidRPr="000802C6">
              <w:t>5</w:t>
            </w:r>
          </w:p>
        </w:tc>
      </w:tr>
      <w:tr w:rsidR="000802C6" w14:paraId="71C8E318" w14:textId="77777777" w:rsidTr="003205EA">
        <w:tc>
          <w:tcPr>
            <w:tcW w:w="3086" w:type="dxa"/>
            <w:shd w:val="clear" w:color="auto" w:fill="F7CAAC"/>
          </w:tcPr>
          <w:p w14:paraId="008A758E" w14:textId="77777777" w:rsidR="000802C6" w:rsidRPr="000802C6" w:rsidRDefault="000802C6" w:rsidP="003205EA">
            <w:pPr>
              <w:jc w:val="both"/>
              <w:rPr>
                <w:b/>
              </w:rPr>
            </w:pPr>
            <w:r w:rsidRPr="000802C6">
              <w:rPr>
                <w:b/>
              </w:rPr>
              <w:t>Prerekvizity, korekvizity, ekvivalence</w:t>
            </w:r>
          </w:p>
        </w:tc>
        <w:tc>
          <w:tcPr>
            <w:tcW w:w="6769" w:type="dxa"/>
            <w:gridSpan w:val="7"/>
          </w:tcPr>
          <w:p w14:paraId="5ACC7C49" w14:textId="77777777" w:rsidR="000802C6" w:rsidRPr="000802C6" w:rsidRDefault="000802C6" w:rsidP="00F54536">
            <w:pPr>
              <w:jc w:val="both"/>
            </w:pPr>
          </w:p>
        </w:tc>
      </w:tr>
      <w:tr w:rsidR="000802C6" w14:paraId="4D936DEE" w14:textId="77777777" w:rsidTr="003205EA">
        <w:tc>
          <w:tcPr>
            <w:tcW w:w="3086" w:type="dxa"/>
            <w:shd w:val="clear" w:color="auto" w:fill="F7CAAC"/>
          </w:tcPr>
          <w:p w14:paraId="42BD0E93" w14:textId="77777777" w:rsidR="000802C6" w:rsidRPr="000802C6" w:rsidRDefault="000802C6" w:rsidP="003205EA">
            <w:pPr>
              <w:jc w:val="both"/>
              <w:rPr>
                <w:b/>
              </w:rPr>
            </w:pPr>
            <w:r w:rsidRPr="000802C6">
              <w:rPr>
                <w:b/>
              </w:rPr>
              <w:t>Způsob ověření studijních výsledků</w:t>
            </w:r>
          </w:p>
        </w:tc>
        <w:tc>
          <w:tcPr>
            <w:tcW w:w="3406" w:type="dxa"/>
            <w:gridSpan w:val="4"/>
          </w:tcPr>
          <w:p w14:paraId="69E4E4CF" w14:textId="77777777" w:rsidR="000802C6" w:rsidRPr="000802C6" w:rsidRDefault="000802C6" w:rsidP="003205EA">
            <w:pPr>
              <w:jc w:val="both"/>
            </w:pPr>
            <w:r w:rsidRPr="000802C6">
              <w:t>zápočet, zkouška</w:t>
            </w:r>
          </w:p>
        </w:tc>
        <w:tc>
          <w:tcPr>
            <w:tcW w:w="2156" w:type="dxa"/>
            <w:shd w:val="clear" w:color="auto" w:fill="F7CAAC"/>
          </w:tcPr>
          <w:p w14:paraId="0D2AB703" w14:textId="77777777" w:rsidR="000802C6" w:rsidRPr="000802C6" w:rsidRDefault="000802C6" w:rsidP="003205EA">
            <w:pPr>
              <w:jc w:val="both"/>
              <w:rPr>
                <w:b/>
              </w:rPr>
            </w:pPr>
            <w:r w:rsidRPr="000802C6">
              <w:rPr>
                <w:b/>
              </w:rPr>
              <w:t>Forma výuky</w:t>
            </w:r>
          </w:p>
        </w:tc>
        <w:tc>
          <w:tcPr>
            <w:tcW w:w="1207" w:type="dxa"/>
            <w:gridSpan w:val="2"/>
          </w:tcPr>
          <w:p w14:paraId="3ABBB173" w14:textId="77777777" w:rsidR="000802C6" w:rsidRPr="000802C6" w:rsidRDefault="000802C6" w:rsidP="003205EA">
            <w:pPr>
              <w:jc w:val="both"/>
            </w:pPr>
            <w:r w:rsidRPr="000802C6">
              <w:t>přednáška, seminář</w:t>
            </w:r>
          </w:p>
        </w:tc>
      </w:tr>
      <w:tr w:rsidR="000802C6" w14:paraId="44EFC027" w14:textId="77777777" w:rsidTr="003205EA">
        <w:tc>
          <w:tcPr>
            <w:tcW w:w="3086" w:type="dxa"/>
            <w:shd w:val="clear" w:color="auto" w:fill="F7CAAC"/>
          </w:tcPr>
          <w:p w14:paraId="2BED258B" w14:textId="77777777" w:rsidR="000802C6" w:rsidRPr="000802C6" w:rsidRDefault="000802C6" w:rsidP="003205EA">
            <w:pPr>
              <w:jc w:val="both"/>
              <w:rPr>
                <w:b/>
              </w:rPr>
            </w:pPr>
            <w:r w:rsidRPr="000802C6">
              <w:rPr>
                <w:b/>
              </w:rPr>
              <w:t>Forma způsobu ověření studijních výsledků a další požadavky na studenta</w:t>
            </w:r>
          </w:p>
        </w:tc>
        <w:tc>
          <w:tcPr>
            <w:tcW w:w="6769" w:type="dxa"/>
            <w:gridSpan w:val="7"/>
            <w:tcBorders>
              <w:bottom w:val="nil"/>
            </w:tcBorders>
          </w:tcPr>
          <w:p w14:paraId="43C6166B" w14:textId="77777777" w:rsidR="000802C6" w:rsidRPr="000802C6" w:rsidRDefault="000802C6" w:rsidP="003205EA">
            <w:pPr>
              <w:jc w:val="both"/>
            </w:pPr>
            <w:r w:rsidRPr="000802C6">
              <w:t>Způsob zakončení předmětu – zápočet, zkouška</w:t>
            </w:r>
          </w:p>
          <w:p w14:paraId="2156E74E" w14:textId="77777777" w:rsidR="000802C6" w:rsidRPr="000802C6" w:rsidRDefault="000802C6" w:rsidP="009F4A37">
            <w:pPr>
              <w:jc w:val="both"/>
            </w:pPr>
            <w:r w:rsidRPr="000802C6">
              <w:t>Požadavky na zápočet:</w:t>
            </w:r>
            <w:r w:rsidR="009F4A37">
              <w:t xml:space="preserve"> </w:t>
            </w:r>
            <w:r w:rsidRPr="000802C6">
              <w:t xml:space="preserve">vypracování seminární </w:t>
            </w:r>
            <w:r w:rsidR="009F4A37">
              <w:t xml:space="preserve">práce dle požadavků vyučujícího; </w:t>
            </w:r>
            <w:r w:rsidRPr="000802C6">
              <w:t>80% aktivní účast na seminářích.</w:t>
            </w:r>
          </w:p>
          <w:p w14:paraId="1DF46C69" w14:textId="77777777" w:rsidR="000802C6" w:rsidRPr="000802C6" w:rsidRDefault="000802C6" w:rsidP="002D1C6C">
            <w:pPr>
              <w:jc w:val="both"/>
            </w:pPr>
            <w:r w:rsidRPr="000802C6">
              <w:t>Požadavky na zkoušku: písemný test s maximálním možným počtem dosažitelných bodů 100 m</w:t>
            </w:r>
            <w:r w:rsidR="009F4A37">
              <w:t>usí být napsán alespoň na 60</w:t>
            </w:r>
            <w:r w:rsidR="004F51C3">
              <w:t xml:space="preserve"> </w:t>
            </w:r>
            <w:r w:rsidR="009F4A37">
              <w:t xml:space="preserve">%; </w:t>
            </w:r>
            <w:r w:rsidRPr="000802C6">
              <w:t>následuje ústní zkouška v rozsahu znalostí přednášek a seminářů.</w:t>
            </w:r>
          </w:p>
        </w:tc>
      </w:tr>
      <w:tr w:rsidR="000802C6" w14:paraId="15B505C2" w14:textId="77777777" w:rsidTr="003205EA">
        <w:trPr>
          <w:trHeight w:val="118"/>
        </w:trPr>
        <w:tc>
          <w:tcPr>
            <w:tcW w:w="9855" w:type="dxa"/>
            <w:gridSpan w:val="8"/>
            <w:tcBorders>
              <w:top w:val="nil"/>
            </w:tcBorders>
          </w:tcPr>
          <w:p w14:paraId="3CAB6100" w14:textId="77777777" w:rsidR="000802C6" w:rsidRPr="009F4A37" w:rsidRDefault="000802C6" w:rsidP="003205EA">
            <w:pPr>
              <w:jc w:val="both"/>
              <w:rPr>
                <w:sz w:val="16"/>
              </w:rPr>
            </w:pPr>
          </w:p>
        </w:tc>
      </w:tr>
      <w:tr w:rsidR="000802C6" w14:paraId="33CC3792" w14:textId="77777777" w:rsidTr="003205EA">
        <w:trPr>
          <w:trHeight w:val="197"/>
        </w:trPr>
        <w:tc>
          <w:tcPr>
            <w:tcW w:w="3086" w:type="dxa"/>
            <w:tcBorders>
              <w:top w:val="nil"/>
            </w:tcBorders>
            <w:shd w:val="clear" w:color="auto" w:fill="F7CAAC"/>
          </w:tcPr>
          <w:p w14:paraId="5CAAA543" w14:textId="77777777" w:rsidR="000802C6" w:rsidRPr="000802C6" w:rsidRDefault="000802C6" w:rsidP="003205EA">
            <w:pPr>
              <w:jc w:val="both"/>
              <w:rPr>
                <w:b/>
              </w:rPr>
            </w:pPr>
            <w:r w:rsidRPr="000802C6">
              <w:rPr>
                <w:b/>
              </w:rPr>
              <w:t>Garant předmětu</w:t>
            </w:r>
          </w:p>
        </w:tc>
        <w:tc>
          <w:tcPr>
            <w:tcW w:w="6769" w:type="dxa"/>
            <w:gridSpan w:val="7"/>
            <w:tcBorders>
              <w:top w:val="nil"/>
            </w:tcBorders>
          </w:tcPr>
          <w:p w14:paraId="1992E79D" w14:textId="77777777" w:rsidR="000802C6" w:rsidRPr="000802C6" w:rsidRDefault="000802C6" w:rsidP="003205EA">
            <w:pPr>
              <w:jc w:val="both"/>
            </w:pPr>
            <w:r w:rsidRPr="000802C6">
              <w:t>doc. Ing. Michal Pilík, Ph.D.</w:t>
            </w:r>
          </w:p>
        </w:tc>
      </w:tr>
      <w:tr w:rsidR="000802C6" w14:paraId="0048D008" w14:textId="77777777" w:rsidTr="003205EA">
        <w:trPr>
          <w:trHeight w:val="243"/>
        </w:trPr>
        <w:tc>
          <w:tcPr>
            <w:tcW w:w="3086" w:type="dxa"/>
            <w:tcBorders>
              <w:top w:val="nil"/>
            </w:tcBorders>
            <w:shd w:val="clear" w:color="auto" w:fill="F7CAAC"/>
          </w:tcPr>
          <w:p w14:paraId="3C7CA518" w14:textId="77777777" w:rsidR="000802C6" w:rsidRPr="000802C6" w:rsidRDefault="000802C6" w:rsidP="003205EA">
            <w:pPr>
              <w:jc w:val="both"/>
              <w:rPr>
                <w:b/>
              </w:rPr>
            </w:pPr>
            <w:r w:rsidRPr="000802C6">
              <w:rPr>
                <w:b/>
              </w:rPr>
              <w:t>Zapojení garanta do výuky předmětu</w:t>
            </w:r>
          </w:p>
        </w:tc>
        <w:tc>
          <w:tcPr>
            <w:tcW w:w="6769" w:type="dxa"/>
            <w:gridSpan w:val="7"/>
            <w:tcBorders>
              <w:top w:val="nil"/>
            </w:tcBorders>
          </w:tcPr>
          <w:p w14:paraId="14D66762" w14:textId="77777777" w:rsidR="000802C6" w:rsidRPr="000802C6" w:rsidRDefault="000802C6" w:rsidP="002D1C6C">
            <w:pPr>
              <w:jc w:val="both"/>
            </w:pPr>
            <w:r w:rsidRPr="000802C6">
              <w:t>Garant se podílí na přednášení v rozsahu 60</w:t>
            </w:r>
            <w:r w:rsidR="004F51C3">
              <w:t xml:space="preserve"> </w:t>
            </w:r>
            <w:r w:rsidRPr="000802C6">
              <w:t>%, dále stanovuje koncepci seminářů a dohlíží na jejich jednotné vedení.</w:t>
            </w:r>
          </w:p>
        </w:tc>
      </w:tr>
      <w:tr w:rsidR="000802C6" w14:paraId="58D515A2" w14:textId="77777777" w:rsidTr="003205EA">
        <w:tc>
          <w:tcPr>
            <w:tcW w:w="3086" w:type="dxa"/>
            <w:shd w:val="clear" w:color="auto" w:fill="F7CAAC"/>
          </w:tcPr>
          <w:p w14:paraId="04616394" w14:textId="77777777" w:rsidR="000802C6" w:rsidRPr="000802C6" w:rsidRDefault="000802C6" w:rsidP="003205EA">
            <w:pPr>
              <w:jc w:val="both"/>
              <w:rPr>
                <w:b/>
              </w:rPr>
            </w:pPr>
            <w:r w:rsidRPr="000802C6">
              <w:rPr>
                <w:b/>
              </w:rPr>
              <w:t>Vyučující</w:t>
            </w:r>
          </w:p>
        </w:tc>
        <w:tc>
          <w:tcPr>
            <w:tcW w:w="6769" w:type="dxa"/>
            <w:gridSpan w:val="7"/>
            <w:tcBorders>
              <w:bottom w:val="nil"/>
            </w:tcBorders>
          </w:tcPr>
          <w:p w14:paraId="2735DFBD" w14:textId="49E2A22D" w:rsidR="000802C6" w:rsidRPr="000802C6" w:rsidRDefault="000802C6">
            <w:pPr>
              <w:jc w:val="both"/>
            </w:pPr>
            <w:r w:rsidRPr="000802C6">
              <w:t>doc. Ing. Michal Pilík, Ph.D.</w:t>
            </w:r>
            <w:r w:rsidR="009F4A37">
              <w:t xml:space="preserve"> - přednášky</w:t>
            </w:r>
            <w:r w:rsidRPr="000802C6">
              <w:t xml:space="preserve"> (60%), </w:t>
            </w:r>
            <w:r w:rsidR="0035340F" w:rsidRPr="00E6071C">
              <w:t xml:space="preserve">Ing. Michael </w:t>
            </w:r>
            <w:r w:rsidR="0035340F">
              <w:t xml:space="preserve">Adu </w:t>
            </w:r>
            <w:r w:rsidR="0035340F" w:rsidRPr="00E6071C">
              <w:t>Kwarteng</w:t>
            </w:r>
            <w:r w:rsidR="0035340F">
              <w:t>, Ph.D</w:t>
            </w:r>
            <w:r w:rsidR="0035340F" w:rsidRPr="002E6DF0">
              <w:rPr>
                <w:color w:val="000000" w:themeColor="text1"/>
              </w:rPr>
              <w:t>.</w:t>
            </w:r>
            <w:r w:rsidRPr="000802C6">
              <w:t xml:space="preserve"> </w:t>
            </w:r>
            <w:r w:rsidR="009F4A37">
              <w:t>- přednášky</w:t>
            </w:r>
            <w:r w:rsidR="009F4A37" w:rsidRPr="000802C6">
              <w:t xml:space="preserve"> </w:t>
            </w:r>
            <w:r w:rsidR="008C61EF">
              <w:t>(40</w:t>
            </w:r>
            <w:r w:rsidRPr="000802C6">
              <w:t>%)</w:t>
            </w:r>
          </w:p>
        </w:tc>
      </w:tr>
      <w:tr w:rsidR="000802C6" w14:paraId="38364236" w14:textId="77777777" w:rsidTr="003205EA">
        <w:trPr>
          <w:trHeight w:val="64"/>
        </w:trPr>
        <w:tc>
          <w:tcPr>
            <w:tcW w:w="9855" w:type="dxa"/>
            <w:gridSpan w:val="8"/>
            <w:tcBorders>
              <w:top w:val="nil"/>
            </w:tcBorders>
          </w:tcPr>
          <w:p w14:paraId="01ABD5D0" w14:textId="77777777" w:rsidR="000802C6" w:rsidRPr="009F4A37" w:rsidRDefault="000802C6" w:rsidP="003205EA">
            <w:pPr>
              <w:jc w:val="both"/>
              <w:rPr>
                <w:sz w:val="16"/>
              </w:rPr>
            </w:pPr>
          </w:p>
        </w:tc>
      </w:tr>
      <w:tr w:rsidR="000802C6" w14:paraId="7499D9F8" w14:textId="77777777" w:rsidTr="003205EA">
        <w:tc>
          <w:tcPr>
            <w:tcW w:w="3086" w:type="dxa"/>
            <w:shd w:val="clear" w:color="auto" w:fill="F7CAAC"/>
          </w:tcPr>
          <w:p w14:paraId="1496ED8F" w14:textId="77777777" w:rsidR="000802C6" w:rsidRPr="000802C6" w:rsidRDefault="000802C6" w:rsidP="003205EA">
            <w:pPr>
              <w:jc w:val="both"/>
              <w:rPr>
                <w:b/>
              </w:rPr>
            </w:pPr>
            <w:r w:rsidRPr="000802C6">
              <w:rPr>
                <w:b/>
              </w:rPr>
              <w:t>Stručná anotace předmětu</w:t>
            </w:r>
          </w:p>
        </w:tc>
        <w:tc>
          <w:tcPr>
            <w:tcW w:w="6769" w:type="dxa"/>
            <w:gridSpan w:val="7"/>
            <w:tcBorders>
              <w:bottom w:val="nil"/>
            </w:tcBorders>
          </w:tcPr>
          <w:p w14:paraId="7D244C8E" w14:textId="77777777" w:rsidR="000802C6" w:rsidRPr="000802C6" w:rsidRDefault="000802C6" w:rsidP="003205EA">
            <w:pPr>
              <w:jc w:val="both"/>
            </w:pPr>
          </w:p>
        </w:tc>
      </w:tr>
      <w:tr w:rsidR="000802C6" w14:paraId="4BE22346" w14:textId="77777777" w:rsidTr="003205EA">
        <w:trPr>
          <w:trHeight w:val="3938"/>
        </w:trPr>
        <w:tc>
          <w:tcPr>
            <w:tcW w:w="9855" w:type="dxa"/>
            <w:gridSpan w:val="8"/>
            <w:tcBorders>
              <w:top w:val="nil"/>
              <w:bottom w:val="single" w:sz="12" w:space="0" w:color="auto"/>
            </w:tcBorders>
          </w:tcPr>
          <w:p w14:paraId="4D4BFEFF" w14:textId="77777777" w:rsidR="000802C6" w:rsidRDefault="000802C6" w:rsidP="003205EA">
            <w:pPr>
              <w:jc w:val="both"/>
            </w:pPr>
            <w:r w:rsidRPr="000802C6">
              <w:t>Marketing je dynamicky se vyvíjející disciplínou, která je součástí každodenního života jak firmy, tak konečného spotřebitele. Předmět poskytuje základní přehled o tradičním marketingu a jeho tradičních principech a vytváří předpoklady pro jejich praktickou aplikaci v podnikatelské činnosti nebo při řízení podniku se zaměřením na spotřebitelské trhy. Předmět rozvíjí poznatky z oblasti managementu a poskytuje základní přehled o marketingu a jeho základních principech a soustřeďuje pozornost na zásadní roli marketingu v dnešní globální ekonomice. Umožňuje pochopit podstatu úspěšného působení na trhu prostřednictvím klíčové úlohy obchodní činnosti a významu marketingových aktivit pro efektivní řízení všech podnikových funkcí.</w:t>
            </w:r>
          </w:p>
          <w:p w14:paraId="2203E6CC" w14:textId="0AB9EEB6" w:rsidR="006B50B1" w:rsidRPr="000802C6" w:rsidRDefault="006B50B1" w:rsidP="003205EA">
            <w:pPr>
              <w:jc w:val="both"/>
            </w:pPr>
            <w:r>
              <w:t>Obsah</w:t>
            </w:r>
          </w:p>
          <w:p w14:paraId="778258DF" w14:textId="77777777" w:rsidR="000802C6" w:rsidRPr="000802C6" w:rsidRDefault="000802C6" w:rsidP="001C2699">
            <w:pPr>
              <w:pStyle w:val="Textpoznpodarou"/>
              <w:numPr>
                <w:ilvl w:val="0"/>
                <w:numId w:val="17"/>
              </w:numPr>
              <w:ind w:left="247" w:hanging="247"/>
              <w:jc w:val="both"/>
            </w:pPr>
            <w:r w:rsidRPr="000802C6">
              <w:t>Pojem a definice marketingu</w:t>
            </w:r>
          </w:p>
          <w:p w14:paraId="5E9853DA" w14:textId="77777777" w:rsidR="000802C6" w:rsidRPr="000802C6" w:rsidRDefault="000802C6" w:rsidP="001C2699">
            <w:pPr>
              <w:pStyle w:val="Textpoznpodarou"/>
              <w:numPr>
                <w:ilvl w:val="0"/>
                <w:numId w:val="17"/>
              </w:numPr>
              <w:ind w:left="247" w:hanging="247"/>
              <w:jc w:val="both"/>
            </w:pPr>
            <w:r w:rsidRPr="000802C6">
              <w:t>Vývojové fáze marketingu (marketing 3.0, marketing 4.0)</w:t>
            </w:r>
          </w:p>
          <w:p w14:paraId="14D5C151" w14:textId="77777777" w:rsidR="000802C6" w:rsidRPr="000802C6" w:rsidRDefault="000802C6" w:rsidP="001C2699">
            <w:pPr>
              <w:pStyle w:val="Textpoznpodarou"/>
              <w:numPr>
                <w:ilvl w:val="0"/>
                <w:numId w:val="17"/>
              </w:numPr>
              <w:ind w:left="247" w:hanging="247"/>
            </w:pPr>
            <w:r w:rsidRPr="000802C6">
              <w:t>Strategické plánování a marketingový proces</w:t>
            </w:r>
          </w:p>
          <w:p w14:paraId="67660236" w14:textId="77777777" w:rsidR="000802C6" w:rsidRPr="000802C6" w:rsidRDefault="000802C6" w:rsidP="001C2699">
            <w:pPr>
              <w:pStyle w:val="Textpoznpodarou"/>
              <w:numPr>
                <w:ilvl w:val="0"/>
                <w:numId w:val="17"/>
              </w:numPr>
              <w:ind w:left="247" w:hanging="247"/>
            </w:pPr>
            <w:r w:rsidRPr="000802C6">
              <w:t>Segmentace a segmentační přístupy</w:t>
            </w:r>
          </w:p>
          <w:p w14:paraId="4F6FBDE3" w14:textId="77777777" w:rsidR="000802C6" w:rsidRPr="000802C6" w:rsidRDefault="000802C6" w:rsidP="001C2699">
            <w:pPr>
              <w:pStyle w:val="Textpoznpodarou"/>
              <w:numPr>
                <w:ilvl w:val="0"/>
                <w:numId w:val="17"/>
              </w:numPr>
              <w:ind w:left="247" w:hanging="247"/>
            </w:pPr>
            <w:r w:rsidRPr="000802C6">
              <w:t>Marketingové prostředí, etika a sociální odpovědnost</w:t>
            </w:r>
          </w:p>
          <w:p w14:paraId="0CD4995D" w14:textId="77777777" w:rsidR="000802C6" w:rsidRPr="000802C6" w:rsidRDefault="000802C6" w:rsidP="001C2699">
            <w:pPr>
              <w:pStyle w:val="Textpoznpodarou"/>
              <w:numPr>
                <w:ilvl w:val="0"/>
                <w:numId w:val="17"/>
              </w:numPr>
              <w:ind w:left="247" w:hanging="247"/>
              <w:jc w:val="both"/>
            </w:pPr>
            <w:r w:rsidRPr="000802C6">
              <w:t>Chování spotřebitele na spotřebitelských trzích</w:t>
            </w:r>
          </w:p>
          <w:p w14:paraId="530C4DD7" w14:textId="77777777" w:rsidR="000802C6" w:rsidRPr="000802C6" w:rsidRDefault="000802C6" w:rsidP="001C2699">
            <w:pPr>
              <w:pStyle w:val="Textpoznpodarou"/>
              <w:numPr>
                <w:ilvl w:val="0"/>
                <w:numId w:val="17"/>
              </w:numPr>
              <w:ind w:left="247" w:hanging="247"/>
              <w:jc w:val="both"/>
            </w:pPr>
            <w:r w:rsidRPr="000802C6">
              <w:t xml:space="preserve">Výrobek a výrobkové strategie </w:t>
            </w:r>
          </w:p>
          <w:p w14:paraId="1A130EC5" w14:textId="77777777" w:rsidR="000802C6" w:rsidRPr="000802C6" w:rsidRDefault="000802C6" w:rsidP="001C2699">
            <w:pPr>
              <w:pStyle w:val="Textpoznpodarou"/>
              <w:numPr>
                <w:ilvl w:val="0"/>
                <w:numId w:val="17"/>
              </w:numPr>
              <w:ind w:left="247" w:hanging="247"/>
            </w:pPr>
            <w:r w:rsidRPr="000802C6">
              <w:t>Cena a cenové strategie</w:t>
            </w:r>
          </w:p>
          <w:p w14:paraId="682A50FD" w14:textId="77777777" w:rsidR="000802C6" w:rsidRPr="000802C6" w:rsidRDefault="000802C6" w:rsidP="001C2699">
            <w:pPr>
              <w:pStyle w:val="Textpoznpodarou"/>
              <w:numPr>
                <w:ilvl w:val="0"/>
                <w:numId w:val="17"/>
              </w:numPr>
              <w:ind w:left="247" w:hanging="247"/>
              <w:jc w:val="both"/>
            </w:pPr>
            <w:r w:rsidRPr="000802C6">
              <w:t>Distribuce a distribuční proces</w:t>
            </w:r>
          </w:p>
          <w:p w14:paraId="3A71E74E" w14:textId="77777777" w:rsidR="000802C6" w:rsidRPr="000802C6" w:rsidRDefault="000802C6" w:rsidP="001C2699">
            <w:pPr>
              <w:pStyle w:val="Textpoznpodarou"/>
              <w:numPr>
                <w:ilvl w:val="0"/>
                <w:numId w:val="17"/>
              </w:numPr>
              <w:ind w:left="247" w:hanging="247"/>
              <w:jc w:val="both"/>
            </w:pPr>
            <w:r w:rsidRPr="000802C6">
              <w:t xml:space="preserve">Integrovaná marketingová komunikace </w:t>
            </w:r>
          </w:p>
          <w:p w14:paraId="3EC37CAB" w14:textId="77777777" w:rsidR="000802C6" w:rsidRPr="000802C6" w:rsidRDefault="000802C6" w:rsidP="001C2699">
            <w:pPr>
              <w:pStyle w:val="Textpoznpodarou"/>
              <w:numPr>
                <w:ilvl w:val="0"/>
                <w:numId w:val="17"/>
              </w:numPr>
              <w:ind w:left="247" w:hanging="247"/>
              <w:jc w:val="both"/>
            </w:pPr>
            <w:r w:rsidRPr="000802C6">
              <w:t>CRM – řízení vztahu se zákazníky</w:t>
            </w:r>
          </w:p>
          <w:p w14:paraId="6C928416" w14:textId="77777777" w:rsidR="000802C6" w:rsidRPr="000802C6" w:rsidRDefault="000802C6" w:rsidP="001C2699">
            <w:pPr>
              <w:pStyle w:val="Textpoznpodarou"/>
              <w:numPr>
                <w:ilvl w:val="0"/>
                <w:numId w:val="17"/>
              </w:numPr>
              <w:ind w:left="247" w:hanging="247"/>
              <w:jc w:val="both"/>
            </w:pPr>
            <w:r w:rsidRPr="000802C6">
              <w:t>Nové trendy v marketingu</w:t>
            </w:r>
          </w:p>
        </w:tc>
      </w:tr>
      <w:tr w:rsidR="000802C6" w14:paraId="4A2B0833" w14:textId="77777777" w:rsidTr="003205EA">
        <w:trPr>
          <w:trHeight w:val="265"/>
        </w:trPr>
        <w:tc>
          <w:tcPr>
            <w:tcW w:w="3653" w:type="dxa"/>
            <w:gridSpan w:val="2"/>
            <w:tcBorders>
              <w:top w:val="nil"/>
            </w:tcBorders>
            <w:shd w:val="clear" w:color="auto" w:fill="F7CAAC"/>
          </w:tcPr>
          <w:p w14:paraId="3D7001D5" w14:textId="77777777" w:rsidR="000802C6" w:rsidRPr="000802C6" w:rsidRDefault="000802C6" w:rsidP="003205EA">
            <w:pPr>
              <w:jc w:val="both"/>
            </w:pPr>
            <w:r w:rsidRPr="000802C6">
              <w:rPr>
                <w:b/>
              </w:rPr>
              <w:t>Studijní literatura a studijní pomůcky</w:t>
            </w:r>
          </w:p>
        </w:tc>
        <w:tc>
          <w:tcPr>
            <w:tcW w:w="6202" w:type="dxa"/>
            <w:gridSpan w:val="6"/>
            <w:tcBorders>
              <w:top w:val="nil"/>
              <w:bottom w:val="nil"/>
            </w:tcBorders>
          </w:tcPr>
          <w:p w14:paraId="0D031436" w14:textId="77777777" w:rsidR="000802C6" w:rsidRPr="000802C6" w:rsidRDefault="000802C6" w:rsidP="003205EA">
            <w:pPr>
              <w:jc w:val="both"/>
            </w:pPr>
          </w:p>
        </w:tc>
      </w:tr>
      <w:tr w:rsidR="000802C6" w14:paraId="7590B431" w14:textId="77777777" w:rsidTr="003205EA">
        <w:trPr>
          <w:trHeight w:val="1497"/>
        </w:trPr>
        <w:tc>
          <w:tcPr>
            <w:tcW w:w="9855" w:type="dxa"/>
            <w:gridSpan w:val="8"/>
            <w:tcBorders>
              <w:top w:val="nil"/>
            </w:tcBorders>
          </w:tcPr>
          <w:p w14:paraId="6FE66949" w14:textId="77777777" w:rsidR="00B824FD" w:rsidRPr="00216504" w:rsidRDefault="00B824FD" w:rsidP="00B824FD">
            <w:pPr>
              <w:rPr>
                <w:b/>
              </w:rPr>
            </w:pPr>
            <w:r w:rsidRPr="00216504">
              <w:rPr>
                <w:b/>
              </w:rPr>
              <w:t>Povinná literatura</w:t>
            </w:r>
          </w:p>
          <w:p w14:paraId="756210C6" w14:textId="77777777" w:rsidR="00B824FD" w:rsidRPr="00FF6D1C" w:rsidRDefault="00B824FD" w:rsidP="008C61EF">
            <w:pPr>
              <w:jc w:val="both"/>
            </w:pPr>
            <w:r w:rsidRPr="00FF6D1C">
              <w:t xml:space="preserve">ARMSTRONG, G., KOTLER, P. OPRESNIK, M. O. </w:t>
            </w:r>
            <w:r w:rsidRPr="00FF6D1C">
              <w:rPr>
                <w:i/>
              </w:rPr>
              <w:t>Marketing: an introduction.</w:t>
            </w:r>
            <w:r w:rsidRPr="00FF6D1C">
              <w:t xml:space="preserve"> Thirteenth edition. Boston: Pearson, 2017, 669 </w:t>
            </w:r>
            <w:r>
              <w:t>p</w:t>
            </w:r>
            <w:r w:rsidRPr="00FF6D1C">
              <w:t>. ISBN 978-1-292-14650-8.</w:t>
            </w:r>
          </w:p>
          <w:p w14:paraId="4E2A747D" w14:textId="77777777" w:rsidR="00B824FD" w:rsidRPr="00FF6D1C" w:rsidRDefault="00B824FD" w:rsidP="008C61EF">
            <w:pPr>
              <w:jc w:val="both"/>
            </w:pPr>
            <w:r w:rsidRPr="00FF6D1C">
              <w:t xml:space="preserve">KEEGAN, W. J., GREEN, M. C. </w:t>
            </w:r>
            <w:r w:rsidRPr="00FF6D1C">
              <w:rPr>
                <w:i/>
              </w:rPr>
              <w:t>Global marketing.</w:t>
            </w:r>
            <w:r w:rsidRPr="00FF6D1C">
              <w:t xml:space="preserve"> Global edition. Boston: Pearson, 2017, 624 </w:t>
            </w:r>
            <w:r>
              <w:t>p</w:t>
            </w:r>
            <w:r w:rsidRPr="00FF6D1C">
              <w:t>. ISBN 978-1-292-15076-5.</w:t>
            </w:r>
          </w:p>
          <w:p w14:paraId="4DC3C34A" w14:textId="77777777" w:rsidR="00B824FD" w:rsidRPr="00FF6D1C" w:rsidRDefault="00B824FD" w:rsidP="008C61EF">
            <w:pPr>
              <w:jc w:val="both"/>
            </w:pPr>
            <w:r w:rsidRPr="00FF6D1C">
              <w:t xml:space="preserve">KOTLER, P., KELLER, K. L. </w:t>
            </w:r>
            <w:r w:rsidRPr="00FF6D1C">
              <w:rPr>
                <w:i/>
              </w:rPr>
              <w:t>Marketing management.</w:t>
            </w:r>
            <w:r>
              <w:t xml:space="preserve"> 15. Boston: Pearson, 2016, 714 p.</w:t>
            </w:r>
            <w:r w:rsidRPr="00FF6D1C">
              <w:t xml:space="preserve"> ISBN 978-1-292-09262-1.</w:t>
            </w:r>
          </w:p>
          <w:p w14:paraId="6A27CC97" w14:textId="77777777" w:rsidR="00B824FD" w:rsidRPr="00FF6D1C" w:rsidRDefault="00B824FD" w:rsidP="008C61EF">
            <w:pPr>
              <w:jc w:val="both"/>
            </w:pPr>
            <w:r w:rsidRPr="00FF6D1C">
              <w:t xml:space="preserve">KOTLER, P., ARMSTRONG, G. </w:t>
            </w:r>
            <w:r w:rsidRPr="00FF6D1C">
              <w:rPr>
                <w:i/>
              </w:rPr>
              <w:t>Principles of marketing.</w:t>
            </w:r>
            <w:r w:rsidRPr="00FF6D1C">
              <w:t xml:space="preserve"> 16e. Boston: Pear</w:t>
            </w:r>
            <w:r>
              <w:t>son, 2016, 731 p</w:t>
            </w:r>
            <w:r w:rsidRPr="00FF6D1C">
              <w:t>. ISBN 978-1-292-09248-5.</w:t>
            </w:r>
          </w:p>
          <w:p w14:paraId="13E0AD7A" w14:textId="77777777" w:rsidR="00B824FD" w:rsidRPr="00216504" w:rsidRDefault="00B824FD" w:rsidP="008C61EF">
            <w:pPr>
              <w:jc w:val="both"/>
              <w:rPr>
                <w:b/>
              </w:rPr>
            </w:pPr>
            <w:r w:rsidRPr="00216504">
              <w:rPr>
                <w:b/>
              </w:rPr>
              <w:t>Doporučená literatura</w:t>
            </w:r>
          </w:p>
          <w:p w14:paraId="2D6BD506" w14:textId="77777777" w:rsidR="00B824FD" w:rsidRPr="00FF6D1C" w:rsidRDefault="00B824FD" w:rsidP="008C61EF">
            <w:pPr>
              <w:jc w:val="both"/>
            </w:pPr>
            <w:r w:rsidRPr="00FF6D1C">
              <w:t xml:space="preserve">BAKER, M. J., SAREN, M. </w:t>
            </w:r>
            <w:r w:rsidRPr="00FF6D1C">
              <w:rPr>
                <w:i/>
              </w:rPr>
              <w:t>Marketing theory: a student text.</w:t>
            </w:r>
            <w:r w:rsidRPr="00FF6D1C">
              <w:t xml:space="preserve"> 3rd edition</w:t>
            </w:r>
            <w:r>
              <w:t>. Los Angeles: SAGE, 2016, 520 p</w:t>
            </w:r>
            <w:r w:rsidRPr="00FF6D1C">
              <w:t>. ISBN 978-1-47390-401-9.</w:t>
            </w:r>
          </w:p>
          <w:p w14:paraId="1CD80765" w14:textId="77777777" w:rsidR="00B824FD" w:rsidRPr="00FF6D1C" w:rsidRDefault="00B824FD" w:rsidP="008C61EF">
            <w:pPr>
              <w:jc w:val="both"/>
            </w:pPr>
            <w:r w:rsidRPr="00FF6D1C">
              <w:t xml:space="preserve">KOTLER, P., KARTAJAYA, H., SETIAWAN, I. </w:t>
            </w:r>
            <w:r w:rsidRPr="00FF6D1C">
              <w:rPr>
                <w:i/>
              </w:rPr>
              <w:t>Marketing 4.0: moving from traditional to digital.</w:t>
            </w:r>
            <w:r>
              <w:t xml:space="preserve"> Hoboken: Wiley, 2017, 184 p</w:t>
            </w:r>
            <w:r w:rsidRPr="00FF6D1C">
              <w:t>. ISBN 978-1-119-34120-8.</w:t>
            </w:r>
          </w:p>
          <w:p w14:paraId="26A07AB8" w14:textId="77777777" w:rsidR="000802C6" w:rsidRPr="000802C6" w:rsidRDefault="00B824FD" w:rsidP="008C61EF">
            <w:pPr>
              <w:jc w:val="both"/>
            </w:pPr>
            <w:r w:rsidRPr="00FF6D1C">
              <w:t xml:space="preserve">KURTZ, D. L., BOONE, L. E. </w:t>
            </w:r>
            <w:r w:rsidRPr="00FF6D1C">
              <w:rPr>
                <w:i/>
              </w:rPr>
              <w:t>Principles of marketing.</w:t>
            </w:r>
            <w:r w:rsidRPr="00FF6D1C">
              <w:t xml:space="preserve"> 12th edition. Mason, Ohio: T</w:t>
            </w:r>
            <w:r>
              <w:t>homson/South-Western, 2006, 656 p</w:t>
            </w:r>
            <w:r w:rsidRPr="00FF6D1C">
              <w:t>. ISBN 0-324-32379-4.</w:t>
            </w:r>
          </w:p>
        </w:tc>
      </w:tr>
      <w:tr w:rsidR="000802C6" w14:paraId="62508EBB" w14:textId="77777777" w:rsidTr="003205EA">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4B5DA35A" w14:textId="77777777" w:rsidR="000802C6" w:rsidRPr="000802C6" w:rsidRDefault="000802C6" w:rsidP="003205EA">
            <w:pPr>
              <w:jc w:val="center"/>
              <w:rPr>
                <w:b/>
              </w:rPr>
            </w:pPr>
            <w:r w:rsidRPr="000802C6">
              <w:rPr>
                <w:b/>
              </w:rPr>
              <w:t>Informace ke kombinované nebo distanční formě</w:t>
            </w:r>
          </w:p>
        </w:tc>
      </w:tr>
      <w:tr w:rsidR="000802C6" w14:paraId="04B77074" w14:textId="77777777" w:rsidTr="003205EA">
        <w:tc>
          <w:tcPr>
            <w:tcW w:w="4787" w:type="dxa"/>
            <w:gridSpan w:val="3"/>
            <w:tcBorders>
              <w:top w:val="single" w:sz="2" w:space="0" w:color="auto"/>
            </w:tcBorders>
            <w:shd w:val="clear" w:color="auto" w:fill="F7CAAC"/>
          </w:tcPr>
          <w:p w14:paraId="4780905F" w14:textId="77777777" w:rsidR="000802C6" w:rsidRPr="000802C6" w:rsidRDefault="000802C6" w:rsidP="003205EA">
            <w:pPr>
              <w:jc w:val="both"/>
            </w:pPr>
            <w:r w:rsidRPr="000802C6">
              <w:rPr>
                <w:b/>
              </w:rPr>
              <w:t>Rozsah konzultací (soustředění)</w:t>
            </w:r>
          </w:p>
        </w:tc>
        <w:tc>
          <w:tcPr>
            <w:tcW w:w="889" w:type="dxa"/>
            <w:tcBorders>
              <w:top w:val="single" w:sz="2" w:space="0" w:color="auto"/>
            </w:tcBorders>
          </w:tcPr>
          <w:p w14:paraId="2A2F70B1" w14:textId="5BDA3ACA" w:rsidR="000802C6" w:rsidRPr="000802C6" w:rsidRDefault="000802C6" w:rsidP="003205EA">
            <w:pPr>
              <w:jc w:val="both"/>
            </w:pPr>
          </w:p>
        </w:tc>
        <w:tc>
          <w:tcPr>
            <w:tcW w:w="4179" w:type="dxa"/>
            <w:gridSpan w:val="4"/>
            <w:tcBorders>
              <w:top w:val="single" w:sz="2" w:space="0" w:color="auto"/>
            </w:tcBorders>
            <w:shd w:val="clear" w:color="auto" w:fill="F7CAAC"/>
          </w:tcPr>
          <w:p w14:paraId="79030A84" w14:textId="77777777" w:rsidR="000802C6" w:rsidRPr="000802C6" w:rsidRDefault="000802C6" w:rsidP="003205EA">
            <w:pPr>
              <w:jc w:val="both"/>
              <w:rPr>
                <w:b/>
              </w:rPr>
            </w:pPr>
            <w:r w:rsidRPr="000802C6">
              <w:rPr>
                <w:b/>
              </w:rPr>
              <w:t xml:space="preserve">hodin </w:t>
            </w:r>
          </w:p>
        </w:tc>
      </w:tr>
      <w:tr w:rsidR="000802C6" w14:paraId="1E2C0CF8" w14:textId="77777777" w:rsidTr="003205EA">
        <w:tc>
          <w:tcPr>
            <w:tcW w:w="9855" w:type="dxa"/>
            <w:gridSpan w:val="8"/>
            <w:shd w:val="clear" w:color="auto" w:fill="F7CAAC"/>
          </w:tcPr>
          <w:p w14:paraId="0C61C76B" w14:textId="77777777" w:rsidR="000802C6" w:rsidRPr="000802C6" w:rsidRDefault="000802C6" w:rsidP="003205EA">
            <w:pPr>
              <w:jc w:val="both"/>
              <w:rPr>
                <w:b/>
              </w:rPr>
            </w:pPr>
            <w:r w:rsidRPr="000802C6">
              <w:rPr>
                <w:b/>
              </w:rPr>
              <w:lastRenderedPageBreak/>
              <w:t>Informace o způsobu kontaktu s vyučujícím</w:t>
            </w:r>
          </w:p>
        </w:tc>
      </w:tr>
      <w:tr w:rsidR="000802C6" w14:paraId="0EDB0C8E" w14:textId="77777777" w:rsidTr="003205EA">
        <w:trPr>
          <w:trHeight w:val="708"/>
        </w:trPr>
        <w:tc>
          <w:tcPr>
            <w:tcW w:w="9855" w:type="dxa"/>
            <w:gridSpan w:val="8"/>
          </w:tcPr>
          <w:p w14:paraId="1AFA494F" w14:textId="77777777" w:rsidR="000802C6" w:rsidRPr="000802C6" w:rsidRDefault="000802C6" w:rsidP="003205EA">
            <w:pPr>
              <w:jc w:val="both"/>
            </w:pPr>
            <w:r w:rsidRPr="000802C6">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047D678D" w14:textId="77777777" w:rsidR="000802C6" w:rsidRDefault="000802C6"/>
    <w:p w14:paraId="64590500" w14:textId="77777777" w:rsidR="0048096C" w:rsidRDefault="0048096C">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48096C" w14:paraId="448C20BE" w14:textId="77777777" w:rsidTr="00F8662A">
        <w:tc>
          <w:tcPr>
            <w:tcW w:w="9855" w:type="dxa"/>
            <w:gridSpan w:val="8"/>
            <w:tcBorders>
              <w:bottom w:val="double" w:sz="4" w:space="0" w:color="auto"/>
            </w:tcBorders>
            <w:shd w:val="clear" w:color="auto" w:fill="BDD6EE"/>
          </w:tcPr>
          <w:p w14:paraId="06CEBF43" w14:textId="77777777" w:rsidR="0048096C" w:rsidRDefault="0048096C" w:rsidP="00F8662A">
            <w:pPr>
              <w:jc w:val="both"/>
              <w:rPr>
                <w:b/>
                <w:sz w:val="28"/>
              </w:rPr>
            </w:pPr>
            <w:r>
              <w:lastRenderedPageBreak/>
              <w:br w:type="page"/>
            </w:r>
            <w:r>
              <w:rPr>
                <w:b/>
                <w:sz w:val="28"/>
              </w:rPr>
              <w:t>B-III – Charakteristika studijního předmětu</w:t>
            </w:r>
          </w:p>
        </w:tc>
      </w:tr>
      <w:tr w:rsidR="0048096C" w14:paraId="7B83D77A" w14:textId="77777777" w:rsidTr="00F8662A">
        <w:tc>
          <w:tcPr>
            <w:tcW w:w="3086" w:type="dxa"/>
            <w:tcBorders>
              <w:top w:val="double" w:sz="4" w:space="0" w:color="auto"/>
            </w:tcBorders>
            <w:shd w:val="clear" w:color="auto" w:fill="F7CAAC"/>
          </w:tcPr>
          <w:p w14:paraId="4ED0E3BA" w14:textId="77777777" w:rsidR="0048096C" w:rsidRPr="00280882" w:rsidRDefault="0048096C" w:rsidP="00F8662A">
            <w:pPr>
              <w:jc w:val="both"/>
              <w:rPr>
                <w:b/>
              </w:rPr>
            </w:pPr>
            <w:r w:rsidRPr="00280882">
              <w:rPr>
                <w:b/>
              </w:rPr>
              <w:t>Název studijního předmětu</w:t>
            </w:r>
          </w:p>
        </w:tc>
        <w:tc>
          <w:tcPr>
            <w:tcW w:w="6769" w:type="dxa"/>
            <w:gridSpan w:val="7"/>
            <w:tcBorders>
              <w:top w:val="double" w:sz="4" w:space="0" w:color="auto"/>
            </w:tcBorders>
          </w:tcPr>
          <w:p w14:paraId="3EBD3415" w14:textId="77777777" w:rsidR="0048096C" w:rsidRPr="00280882" w:rsidRDefault="0048096C" w:rsidP="00F8662A">
            <w:pPr>
              <w:jc w:val="both"/>
            </w:pPr>
            <w:r>
              <w:t>Business</w:t>
            </w:r>
            <w:r w:rsidRPr="00280882">
              <w:t xml:space="preserve"> Economics II</w:t>
            </w:r>
          </w:p>
        </w:tc>
      </w:tr>
      <w:tr w:rsidR="0048096C" w14:paraId="6BC07A79" w14:textId="77777777" w:rsidTr="00F8662A">
        <w:trPr>
          <w:trHeight w:val="249"/>
        </w:trPr>
        <w:tc>
          <w:tcPr>
            <w:tcW w:w="3086" w:type="dxa"/>
            <w:shd w:val="clear" w:color="auto" w:fill="F7CAAC"/>
          </w:tcPr>
          <w:p w14:paraId="0BEE58F6" w14:textId="77777777" w:rsidR="0048096C" w:rsidRPr="00280882" w:rsidRDefault="0048096C" w:rsidP="00F8662A">
            <w:pPr>
              <w:jc w:val="both"/>
              <w:rPr>
                <w:b/>
              </w:rPr>
            </w:pPr>
            <w:r w:rsidRPr="00280882">
              <w:rPr>
                <w:b/>
              </w:rPr>
              <w:t>Typ předmětu</w:t>
            </w:r>
          </w:p>
        </w:tc>
        <w:tc>
          <w:tcPr>
            <w:tcW w:w="3406" w:type="dxa"/>
            <w:gridSpan w:val="4"/>
          </w:tcPr>
          <w:p w14:paraId="51D78FBC" w14:textId="77777777" w:rsidR="0048096C" w:rsidRPr="00280882" w:rsidRDefault="0048096C" w:rsidP="00F8662A">
            <w:pPr>
              <w:jc w:val="both"/>
            </w:pPr>
            <w:r w:rsidRPr="00280882">
              <w:t>povinný „ZT“</w:t>
            </w:r>
          </w:p>
        </w:tc>
        <w:tc>
          <w:tcPr>
            <w:tcW w:w="2695" w:type="dxa"/>
            <w:gridSpan w:val="2"/>
            <w:shd w:val="clear" w:color="auto" w:fill="F7CAAC"/>
          </w:tcPr>
          <w:p w14:paraId="55B20C3E" w14:textId="77777777" w:rsidR="0048096C" w:rsidRPr="00280882" w:rsidRDefault="0048096C" w:rsidP="00F8662A">
            <w:pPr>
              <w:jc w:val="both"/>
            </w:pPr>
            <w:r w:rsidRPr="00280882">
              <w:rPr>
                <w:b/>
              </w:rPr>
              <w:t>doporučený ročník / semestr</w:t>
            </w:r>
          </w:p>
        </w:tc>
        <w:tc>
          <w:tcPr>
            <w:tcW w:w="668" w:type="dxa"/>
          </w:tcPr>
          <w:p w14:paraId="2A8C8469" w14:textId="77777777" w:rsidR="0048096C" w:rsidRPr="00280882" w:rsidRDefault="0048096C" w:rsidP="00F8662A">
            <w:pPr>
              <w:jc w:val="both"/>
            </w:pPr>
            <w:r w:rsidRPr="00280882">
              <w:t>2/Z</w:t>
            </w:r>
          </w:p>
        </w:tc>
      </w:tr>
      <w:tr w:rsidR="0048096C" w14:paraId="0C09B2E8" w14:textId="77777777" w:rsidTr="00F8662A">
        <w:tc>
          <w:tcPr>
            <w:tcW w:w="3086" w:type="dxa"/>
            <w:shd w:val="clear" w:color="auto" w:fill="F7CAAC"/>
          </w:tcPr>
          <w:p w14:paraId="522754FD" w14:textId="77777777" w:rsidR="0048096C" w:rsidRPr="00280882" w:rsidRDefault="0048096C" w:rsidP="00F8662A">
            <w:pPr>
              <w:jc w:val="both"/>
              <w:rPr>
                <w:b/>
              </w:rPr>
            </w:pPr>
            <w:r w:rsidRPr="00280882">
              <w:rPr>
                <w:b/>
              </w:rPr>
              <w:t>Rozsah studijního předmětu</w:t>
            </w:r>
          </w:p>
        </w:tc>
        <w:tc>
          <w:tcPr>
            <w:tcW w:w="1701" w:type="dxa"/>
            <w:gridSpan w:val="2"/>
          </w:tcPr>
          <w:p w14:paraId="49F45071" w14:textId="77777777" w:rsidR="0048096C" w:rsidRPr="00280882" w:rsidRDefault="0048096C" w:rsidP="00F8662A">
            <w:pPr>
              <w:jc w:val="both"/>
            </w:pPr>
            <w:r w:rsidRPr="00280882">
              <w:t>26p + 26s</w:t>
            </w:r>
          </w:p>
        </w:tc>
        <w:tc>
          <w:tcPr>
            <w:tcW w:w="889" w:type="dxa"/>
            <w:shd w:val="clear" w:color="auto" w:fill="F7CAAC"/>
          </w:tcPr>
          <w:p w14:paraId="3CBED36C" w14:textId="77777777" w:rsidR="0048096C" w:rsidRPr="00280882" w:rsidRDefault="0048096C" w:rsidP="00F8662A">
            <w:pPr>
              <w:jc w:val="both"/>
              <w:rPr>
                <w:b/>
              </w:rPr>
            </w:pPr>
            <w:r w:rsidRPr="00280882">
              <w:rPr>
                <w:b/>
              </w:rPr>
              <w:t xml:space="preserve">hod. </w:t>
            </w:r>
          </w:p>
        </w:tc>
        <w:tc>
          <w:tcPr>
            <w:tcW w:w="816" w:type="dxa"/>
          </w:tcPr>
          <w:p w14:paraId="7FC19DF0" w14:textId="77777777" w:rsidR="0048096C" w:rsidRPr="00280882" w:rsidRDefault="0048096C" w:rsidP="00F8662A">
            <w:pPr>
              <w:jc w:val="both"/>
            </w:pPr>
            <w:r w:rsidRPr="00280882">
              <w:t>52</w:t>
            </w:r>
          </w:p>
        </w:tc>
        <w:tc>
          <w:tcPr>
            <w:tcW w:w="2156" w:type="dxa"/>
            <w:shd w:val="clear" w:color="auto" w:fill="F7CAAC"/>
          </w:tcPr>
          <w:p w14:paraId="41D4F9DF" w14:textId="77777777" w:rsidR="0048096C" w:rsidRPr="00280882" w:rsidRDefault="0048096C" w:rsidP="00F8662A">
            <w:pPr>
              <w:jc w:val="both"/>
              <w:rPr>
                <w:b/>
              </w:rPr>
            </w:pPr>
            <w:r w:rsidRPr="00280882">
              <w:rPr>
                <w:b/>
              </w:rPr>
              <w:t>kreditů</w:t>
            </w:r>
          </w:p>
        </w:tc>
        <w:tc>
          <w:tcPr>
            <w:tcW w:w="1207" w:type="dxa"/>
            <w:gridSpan w:val="2"/>
          </w:tcPr>
          <w:p w14:paraId="2282B941" w14:textId="77777777" w:rsidR="0048096C" w:rsidRPr="00280882" w:rsidRDefault="0048096C" w:rsidP="00F8662A">
            <w:pPr>
              <w:jc w:val="both"/>
            </w:pPr>
            <w:r w:rsidRPr="00280882">
              <w:t>6</w:t>
            </w:r>
          </w:p>
        </w:tc>
      </w:tr>
      <w:tr w:rsidR="0048096C" w14:paraId="490E04B9" w14:textId="77777777" w:rsidTr="00F8662A">
        <w:tc>
          <w:tcPr>
            <w:tcW w:w="3086" w:type="dxa"/>
            <w:shd w:val="clear" w:color="auto" w:fill="F7CAAC"/>
          </w:tcPr>
          <w:p w14:paraId="6B211BE9" w14:textId="77777777" w:rsidR="0048096C" w:rsidRPr="00280882" w:rsidRDefault="0048096C" w:rsidP="00F8662A">
            <w:pPr>
              <w:jc w:val="both"/>
              <w:rPr>
                <w:b/>
              </w:rPr>
            </w:pPr>
            <w:r w:rsidRPr="00280882">
              <w:rPr>
                <w:b/>
              </w:rPr>
              <w:t>Prerekvizity, korekvizity, ekvivalence</w:t>
            </w:r>
          </w:p>
        </w:tc>
        <w:tc>
          <w:tcPr>
            <w:tcW w:w="6769" w:type="dxa"/>
            <w:gridSpan w:val="7"/>
          </w:tcPr>
          <w:p w14:paraId="7038AB3C" w14:textId="77777777" w:rsidR="0048096C" w:rsidRPr="00280882" w:rsidRDefault="0048096C" w:rsidP="00F8662A">
            <w:pPr>
              <w:jc w:val="both"/>
            </w:pPr>
          </w:p>
        </w:tc>
      </w:tr>
      <w:tr w:rsidR="0048096C" w14:paraId="77ECF7AF" w14:textId="77777777" w:rsidTr="00F8662A">
        <w:tc>
          <w:tcPr>
            <w:tcW w:w="3086" w:type="dxa"/>
            <w:shd w:val="clear" w:color="auto" w:fill="F7CAAC"/>
          </w:tcPr>
          <w:p w14:paraId="39D804A6" w14:textId="77777777" w:rsidR="0048096C" w:rsidRPr="00280882" w:rsidRDefault="0048096C" w:rsidP="00F8662A">
            <w:pPr>
              <w:jc w:val="both"/>
              <w:rPr>
                <w:b/>
              </w:rPr>
            </w:pPr>
            <w:r w:rsidRPr="00280882">
              <w:rPr>
                <w:b/>
              </w:rPr>
              <w:t>Způsob ověření studijních výsledků</w:t>
            </w:r>
          </w:p>
        </w:tc>
        <w:tc>
          <w:tcPr>
            <w:tcW w:w="3406" w:type="dxa"/>
            <w:gridSpan w:val="4"/>
          </w:tcPr>
          <w:p w14:paraId="2F372D2C" w14:textId="77777777" w:rsidR="0048096C" w:rsidRPr="00280882" w:rsidRDefault="0048096C" w:rsidP="00F8662A">
            <w:pPr>
              <w:jc w:val="both"/>
            </w:pPr>
            <w:r w:rsidRPr="00280882">
              <w:t>zápočet, zkouška</w:t>
            </w:r>
          </w:p>
        </w:tc>
        <w:tc>
          <w:tcPr>
            <w:tcW w:w="2156" w:type="dxa"/>
            <w:shd w:val="clear" w:color="auto" w:fill="F7CAAC"/>
          </w:tcPr>
          <w:p w14:paraId="72CCB4CB" w14:textId="77777777" w:rsidR="0048096C" w:rsidRPr="00280882" w:rsidRDefault="0048096C" w:rsidP="00F8662A">
            <w:pPr>
              <w:jc w:val="both"/>
              <w:rPr>
                <w:b/>
              </w:rPr>
            </w:pPr>
            <w:r w:rsidRPr="00280882">
              <w:rPr>
                <w:b/>
              </w:rPr>
              <w:t>Forma výuky</w:t>
            </w:r>
          </w:p>
        </w:tc>
        <w:tc>
          <w:tcPr>
            <w:tcW w:w="1207" w:type="dxa"/>
            <w:gridSpan w:val="2"/>
          </w:tcPr>
          <w:p w14:paraId="3240B859" w14:textId="77777777" w:rsidR="0048096C" w:rsidRPr="00280882" w:rsidRDefault="0048096C" w:rsidP="00F8662A">
            <w:pPr>
              <w:jc w:val="both"/>
            </w:pPr>
            <w:r w:rsidRPr="00280882">
              <w:t>přednáška, seminář</w:t>
            </w:r>
          </w:p>
        </w:tc>
      </w:tr>
      <w:tr w:rsidR="0048096C" w14:paraId="7E6BF6B9" w14:textId="77777777" w:rsidTr="00F8662A">
        <w:tc>
          <w:tcPr>
            <w:tcW w:w="3086" w:type="dxa"/>
            <w:shd w:val="clear" w:color="auto" w:fill="F7CAAC"/>
          </w:tcPr>
          <w:p w14:paraId="58E6EE1B" w14:textId="77777777" w:rsidR="0048096C" w:rsidRPr="00280882" w:rsidRDefault="0048096C" w:rsidP="00F8662A">
            <w:pPr>
              <w:jc w:val="both"/>
              <w:rPr>
                <w:b/>
              </w:rPr>
            </w:pPr>
            <w:r w:rsidRPr="00280882">
              <w:rPr>
                <w:b/>
              </w:rPr>
              <w:t>Forma způsobu ověření studijních výsledků a další požadavky na studenta</w:t>
            </w:r>
          </w:p>
        </w:tc>
        <w:tc>
          <w:tcPr>
            <w:tcW w:w="6769" w:type="dxa"/>
            <w:gridSpan w:val="7"/>
            <w:tcBorders>
              <w:bottom w:val="nil"/>
            </w:tcBorders>
          </w:tcPr>
          <w:p w14:paraId="2E4973A0" w14:textId="77777777" w:rsidR="0048096C" w:rsidRPr="00280882" w:rsidRDefault="0048096C" w:rsidP="00F8662A">
            <w:pPr>
              <w:jc w:val="both"/>
            </w:pPr>
            <w:r w:rsidRPr="00280882">
              <w:t>Způsob zakončení předmětu – zápočet, zkouška</w:t>
            </w:r>
          </w:p>
          <w:p w14:paraId="52E59797" w14:textId="77777777" w:rsidR="0048096C" w:rsidRPr="00280882" w:rsidRDefault="0048096C" w:rsidP="00F8662A">
            <w:pPr>
              <w:jc w:val="both"/>
            </w:pPr>
            <w:r w:rsidRPr="005A3312">
              <w:t>Požadavky na zápočet:</w:t>
            </w:r>
            <w:r>
              <w:t xml:space="preserve"> </w:t>
            </w:r>
            <w:r w:rsidRPr="009F4A37">
              <w:t>účast min. 80%</w:t>
            </w:r>
            <w:r>
              <w:t xml:space="preserve">; </w:t>
            </w:r>
            <w:r w:rsidRPr="00280882">
              <w:t>absolvování zápočtové písemné práce s úspěšností min. 60 % (příklady</w:t>
            </w:r>
            <w:r>
              <w:t xml:space="preserve"> </w:t>
            </w:r>
            <w:r w:rsidRPr="00280882">
              <w:t>+</w:t>
            </w:r>
            <w:r>
              <w:t xml:space="preserve"> </w:t>
            </w:r>
            <w:r w:rsidRPr="00280882">
              <w:t>teorie)</w:t>
            </w:r>
            <w:r>
              <w:t xml:space="preserve">; </w:t>
            </w:r>
            <w:r w:rsidRPr="00280882">
              <w:t>odevzdání seminární práce na zadané téma</w:t>
            </w:r>
            <w:r>
              <w:t>.</w:t>
            </w:r>
          </w:p>
          <w:p w14:paraId="4CF56D39" w14:textId="77777777" w:rsidR="0048096C" w:rsidRPr="00280882" w:rsidRDefault="0048096C" w:rsidP="00F8662A">
            <w:pPr>
              <w:jc w:val="both"/>
            </w:pPr>
            <w:r>
              <w:t>P</w:t>
            </w:r>
            <w:r w:rsidRPr="005A3312">
              <w:t>ožadavky na z</w:t>
            </w:r>
            <w:r>
              <w:t>koušku</w:t>
            </w:r>
            <w:r w:rsidRPr="005A3312">
              <w:t>:</w:t>
            </w:r>
            <w:r>
              <w:t xml:space="preserve"> </w:t>
            </w:r>
            <w:r w:rsidRPr="009F4A37">
              <w:t>ústní část – odpověď na 2 teoretické otázky (student si sám vytáhne)</w:t>
            </w:r>
            <w:r>
              <w:t xml:space="preserve">; </w:t>
            </w:r>
            <w:r w:rsidRPr="00280882">
              <w:t>minimálně 60 % ze zápočtovo-zkouškové písemné práce</w:t>
            </w:r>
            <w:r>
              <w:t xml:space="preserve">. </w:t>
            </w:r>
            <w:r w:rsidRPr="00280882">
              <w:t>Výsledná známka je průměrem z ústní a písemné části.</w:t>
            </w:r>
          </w:p>
        </w:tc>
      </w:tr>
      <w:tr w:rsidR="0048096C" w14:paraId="073B57D3" w14:textId="77777777" w:rsidTr="00F8662A">
        <w:trPr>
          <w:trHeight w:val="224"/>
        </w:trPr>
        <w:tc>
          <w:tcPr>
            <w:tcW w:w="9855" w:type="dxa"/>
            <w:gridSpan w:val="8"/>
            <w:tcBorders>
              <w:top w:val="nil"/>
            </w:tcBorders>
          </w:tcPr>
          <w:p w14:paraId="0EE5214E" w14:textId="77777777" w:rsidR="0048096C" w:rsidRPr="009F4A37" w:rsidRDefault="0048096C" w:rsidP="00F8662A">
            <w:pPr>
              <w:jc w:val="both"/>
              <w:rPr>
                <w:sz w:val="16"/>
              </w:rPr>
            </w:pPr>
          </w:p>
        </w:tc>
      </w:tr>
      <w:tr w:rsidR="0048096C" w14:paraId="5DA30754" w14:textId="77777777" w:rsidTr="00F8662A">
        <w:trPr>
          <w:trHeight w:val="197"/>
        </w:trPr>
        <w:tc>
          <w:tcPr>
            <w:tcW w:w="3086" w:type="dxa"/>
            <w:tcBorders>
              <w:top w:val="nil"/>
            </w:tcBorders>
            <w:shd w:val="clear" w:color="auto" w:fill="F7CAAC"/>
          </w:tcPr>
          <w:p w14:paraId="0AA4ECC2" w14:textId="77777777" w:rsidR="0048096C" w:rsidRPr="00280882" w:rsidRDefault="0048096C" w:rsidP="00F8662A">
            <w:pPr>
              <w:jc w:val="both"/>
              <w:rPr>
                <w:b/>
              </w:rPr>
            </w:pPr>
            <w:r w:rsidRPr="00280882">
              <w:rPr>
                <w:b/>
              </w:rPr>
              <w:t>Garant předmětu</w:t>
            </w:r>
          </w:p>
        </w:tc>
        <w:tc>
          <w:tcPr>
            <w:tcW w:w="6769" w:type="dxa"/>
            <w:gridSpan w:val="7"/>
            <w:tcBorders>
              <w:top w:val="nil"/>
            </w:tcBorders>
          </w:tcPr>
          <w:p w14:paraId="741B7D4E" w14:textId="77777777" w:rsidR="0048096C" w:rsidRPr="00280882" w:rsidRDefault="0048096C" w:rsidP="00F8662A">
            <w:r w:rsidRPr="00280882">
              <w:t>Ing. Ludmila Kozubíková, Ph.D.</w:t>
            </w:r>
          </w:p>
        </w:tc>
      </w:tr>
      <w:tr w:rsidR="0048096C" w14:paraId="799E6A05" w14:textId="77777777" w:rsidTr="00F8662A">
        <w:trPr>
          <w:trHeight w:val="243"/>
        </w:trPr>
        <w:tc>
          <w:tcPr>
            <w:tcW w:w="3086" w:type="dxa"/>
            <w:tcBorders>
              <w:top w:val="nil"/>
            </w:tcBorders>
            <w:shd w:val="clear" w:color="auto" w:fill="F7CAAC"/>
          </w:tcPr>
          <w:p w14:paraId="525D143B" w14:textId="77777777" w:rsidR="0048096C" w:rsidRPr="00280882" w:rsidRDefault="0048096C" w:rsidP="00F8662A">
            <w:pPr>
              <w:jc w:val="both"/>
              <w:rPr>
                <w:b/>
              </w:rPr>
            </w:pPr>
            <w:r w:rsidRPr="00280882">
              <w:rPr>
                <w:b/>
              </w:rPr>
              <w:t>Zapojení garanta do výuky předmětu</w:t>
            </w:r>
          </w:p>
        </w:tc>
        <w:tc>
          <w:tcPr>
            <w:tcW w:w="6769" w:type="dxa"/>
            <w:gridSpan w:val="7"/>
            <w:tcBorders>
              <w:top w:val="nil"/>
            </w:tcBorders>
          </w:tcPr>
          <w:p w14:paraId="57DDF8CB" w14:textId="77777777" w:rsidR="0048096C" w:rsidRPr="00280882" w:rsidRDefault="0048096C" w:rsidP="00F8662A">
            <w:r w:rsidRPr="00280882">
              <w:t>Garant se podílí na přednášení v rozsahu 60 %, určuje koncepci seminářů a podílí se na jejich vedení.</w:t>
            </w:r>
          </w:p>
        </w:tc>
      </w:tr>
      <w:tr w:rsidR="0048096C" w14:paraId="3D804131" w14:textId="77777777" w:rsidTr="00F8662A">
        <w:tc>
          <w:tcPr>
            <w:tcW w:w="3086" w:type="dxa"/>
            <w:shd w:val="clear" w:color="auto" w:fill="F7CAAC"/>
          </w:tcPr>
          <w:p w14:paraId="4D563FB2" w14:textId="77777777" w:rsidR="0048096C" w:rsidRPr="00280882" w:rsidRDefault="0048096C" w:rsidP="00F8662A">
            <w:pPr>
              <w:jc w:val="both"/>
              <w:rPr>
                <w:b/>
              </w:rPr>
            </w:pPr>
            <w:r w:rsidRPr="00280882">
              <w:rPr>
                <w:b/>
              </w:rPr>
              <w:t>Vyučující</w:t>
            </w:r>
          </w:p>
        </w:tc>
        <w:tc>
          <w:tcPr>
            <w:tcW w:w="6769" w:type="dxa"/>
            <w:gridSpan w:val="7"/>
            <w:tcBorders>
              <w:bottom w:val="nil"/>
            </w:tcBorders>
          </w:tcPr>
          <w:p w14:paraId="00D66F80" w14:textId="16747C88" w:rsidR="0048096C" w:rsidRPr="00280882" w:rsidRDefault="0048096C" w:rsidP="0048096C">
            <w:r w:rsidRPr="00280882">
              <w:t>Ing. Ludmila Kozubíková, Ph.D.</w:t>
            </w:r>
            <w:r>
              <w:t xml:space="preserve"> – přednášky (60%)</w:t>
            </w:r>
            <w:r w:rsidRPr="00280882">
              <w:t xml:space="preserve">, doc. Ing. </w:t>
            </w:r>
            <w:r>
              <w:t>Petr Novák</w:t>
            </w:r>
            <w:r w:rsidRPr="00280882">
              <w:t>, Ph</w:t>
            </w:r>
            <w:r>
              <w:t>.</w:t>
            </w:r>
            <w:r w:rsidRPr="00280882">
              <w:t>D.</w:t>
            </w:r>
            <w:r>
              <w:t xml:space="preserve"> – přednášky (40%)</w:t>
            </w:r>
          </w:p>
        </w:tc>
      </w:tr>
      <w:tr w:rsidR="0048096C" w14:paraId="65F62ECE" w14:textId="77777777" w:rsidTr="00F8662A">
        <w:trPr>
          <w:trHeight w:val="170"/>
        </w:trPr>
        <w:tc>
          <w:tcPr>
            <w:tcW w:w="9855" w:type="dxa"/>
            <w:gridSpan w:val="8"/>
            <w:tcBorders>
              <w:top w:val="nil"/>
            </w:tcBorders>
          </w:tcPr>
          <w:p w14:paraId="7C51B769" w14:textId="77777777" w:rsidR="0048096C" w:rsidRPr="009F4A37" w:rsidRDefault="0048096C" w:rsidP="00F8662A">
            <w:pPr>
              <w:jc w:val="both"/>
              <w:rPr>
                <w:sz w:val="16"/>
              </w:rPr>
            </w:pPr>
          </w:p>
        </w:tc>
      </w:tr>
      <w:tr w:rsidR="0048096C" w14:paraId="6FDF8B1C" w14:textId="77777777" w:rsidTr="00F8662A">
        <w:tc>
          <w:tcPr>
            <w:tcW w:w="3086" w:type="dxa"/>
            <w:shd w:val="clear" w:color="auto" w:fill="F7CAAC"/>
          </w:tcPr>
          <w:p w14:paraId="306E71D3" w14:textId="77777777" w:rsidR="0048096C" w:rsidRPr="00280882" w:rsidRDefault="0048096C" w:rsidP="00F8662A">
            <w:pPr>
              <w:jc w:val="both"/>
              <w:rPr>
                <w:b/>
              </w:rPr>
            </w:pPr>
            <w:r w:rsidRPr="00280882">
              <w:rPr>
                <w:b/>
              </w:rPr>
              <w:t>Stručná anotace předmětu</w:t>
            </w:r>
          </w:p>
        </w:tc>
        <w:tc>
          <w:tcPr>
            <w:tcW w:w="6769" w:type="dxa"/>
            <w:gridSpan w:val="7"/>
            <w:tcBorders>
              <w:bottom w:val="nil"/>
            </w:tcBorders>
          </w:tcPr>
          <w:p w14:paraId="18116F17" w14:textId="77777777" w:rsidR="0048096C" w:rsidRPr="00280882" w:rsidRDefault="0048096C" w:rsidP="00F8662A">
            <w:pPr>
              <w:jc w:val="both"/>
            </w:pPr>
          </w:p>
        </w:tc>
      </w:tr>
      <w:tr w:rsidR="0048096C" w14:paraId="16CD4D2A" w14:textId="77777777" w:rsidTr="00F8662A">
        <w:trPr>
          <w:trHeight w:val="3664"/>
        </w:trPr>
        <w:tc>
          <w:tcPr>
            <w:tcW w:w="9855" w:type="dxa"/>
            <w:gridSpan w:val="8"/>
            <w:tcBorders>
              <w:top w:val="nil"/>
              <w:bottom w:val="single" w:sz="12" w:space="0" w:color="auto"/>
            </w:tcBorders>
          </w:tcPr>
          <w:p w14:paraId="6DE8B57E" w14:textId="77777777" w:rsidR="0048096C" w:rsidRPr="00280882" w:rsidRDefault="0048096C" w:rsidP="00F8662A">
            <w:pPr>
              <w:jc w:val="both"/>
              <w:rPr>
                <w:color w:val="000000"/>
              </w:rPr>
            </w:pPr>
            <w:r>
              <w:t>Business</w:t>
            </w:r>
            <w:r w:rsidRPr="00280882">
              <w:t xml:space="preserve"> Economics II</w:t>
            </w:r>
            <w:r w:rsidRPr="00280882">
              <w:rPr>
                <w:color w:val="000000"/>
              </w:rPr>
              <w:t xml:space="preserve"> bezprostředně navazuje na úvodní část podnikové ekonomiky - </w:t>
            </w:r>
            <w:r>
              <w:t>Business Economics I.</w:t>
            </w:r>
            <w:r w:rsidRPr="00280882">
              <w:rPr>
                <w:color w:val="000000"/>
              </w:rPr>
              <w:t xml:space="preserve"> Cílem předmětu je seznámení s vnitřním prostředím podniku se zaměřením na výrobní, nákupní a investiční činnost, na tvorbu a rozdělení výsledku hospodaření, modelování a kalkulace nákladů, cenovou politiku podniku a na základní principy finančního řízení podniku. Posluchači získají znalosti a dovednosti z oblasti sestavení výsledku hospodaření dle podmínek ČR, sestavení nákladových funkcí, kalkulací úplných a neúplných nákladů, sestavení výkazu cash flow, výpočtu výrobních kapacit a jejich plnění.</w:t>
            </w:r>
          </w:p>
          <w:p w14:paraId="13879A96" w14:textId="77777777" w:rsidR="0048096C" w:rsidRPr="00280882" w:rsidRDefault="0048096C" w:rsidP="00F8662A">
            <w:pPr>
              <w:jc w:val="both"/>
              <w:rPr>
                <w:color w:val="000000"/>
              </w:rPr>
            </w:pPr>
            <w:r>
              <w:rPr>
                <w:color w:val="000000"/>
              </w:rPr>
              <w:t>Obsah</w:t>
            </w:r>
          </w:p>
          <w:p w14:paraId="5442310D" w14:textId="77777777" w:rsidR="0048096C" w:rsidRPr="00280882" w:rsidRDefault="0048096C" w:rsidP="0048096C">
            <w:pPr>
              <w:pStyle w:val="Odstavecseseznamem"/>
              <w:numPr>
                <w:ilvl w:val="0"/>
                <w:numId w:val="11"/>
              </w:numPr>
              <w:spacing w:after="0" w:line="240" w:lineRule="auto"/>
              <w:ind w:left="322" w:hanging="284"/>
              <w:jc w:val="both"/>
              <w:rPr>
                <w:rFonts w:ascii="Times New Roman" w:hAnsi="Times New Roman"/>
                <w:sz w:val="20"/>
                <w:szCs w:val="20"/>
              </w:rPr>
            </w:pPr>
            <w:r w:rsidRPr="00280882">
              <w:rPr>
                <w:rFonts w:ascii="Times New Roman" w:hAnsi="Times New Roman"/>
                <w:sz w:val="20"/>
                <w:szCs w:val="20"/>
              </w:rPr>
              <w:t>Náklady, výnosy – základní vymezení, členění</w:t>
            </w:r>
          </w:p>
          <w:p w14:paraId="0A60A148" w14:textId="77777777" w:rsidR="0048096C" w:rsidRPr="00280882" w:rsidRDefault="0048096C" w:rsidP="0048096C">
            <w:pPr>
              <w:pStyle w:val="Odstavecseseznamem"/>
              <w:numPr>
                <w:ilvl w:val="0"/>
                <w:numId w:val="11"/>
              </w:numPr>
              <w:spacing w:after="0" w:line="240" w:lineRule="auto"/>
              <w:ind w:left="322" w:hanging="284"/>
              <w:jc w:val="both"/>
              <w:rPr>
                <w:rFonts w:ascii="Times New Roman" w:hAnsi="Times New Roman"/>
                <w:sz w:val="20"/>
                <w:szCs w:val="20"/>
              </w:rPr>
            </w:pPr>
            <w:r w:rsidRPr="00280882">
              <w:rPr>
                <w:rFonts w:ascii="Times New Roman" w:hAnsi="Times New Roman"/>
                <w:sz w:val="20"/>
                <w:szCs w:val="20"/>
              </w:rPr>
              <w:t>Hospodářský výsledek – vymezení, struktura, způsoby výpočtu a vykazování</w:t>
            </w:r>
          </w:p>
          <w:p w14:paraId="38180DAA" w14:textId="77777777" w:rsidR="0048096C" w:rsidRPr="00280882" w:rsidRDefault="0048096C" w:rsidP="0048096C">
            <w:pPr>
              <w:pStyle w:val="Odstavecseseznamem"/>
              <w:numPr>
                <w:ilvl w:val="0"/>
                <w:numId w:val="11"/>
              </w:numPr>
              <w:spacing w:after="0" w:line="240" w:lineRule="auto"/>
              <w:ind w:left="322" w:hanging="284"/>
              <w:jc w:val="both"/>
              <w:rPr>
                <w:rFonts w:ascii="Times New Roman" w:hAnsi="Times New Roman"/>
                <w:sz w:val="20"/>
                <w:szCs w:val="20"/>
              </w:rPr>
            </w:pPr>
            <w:r w:rsidRPr="00280882">
              <w:rPr>
                <w:rFonts w:ascii="Times New Roman" w:hAnsi="Times New Roman"/>
                <w:sz w:val="20"/>
                <w:szCs w:val="20"/>
              </w:rPr>
              <w:t>Nákladové funkce</w:t>
            </w:r>
          </w:p>
          <w:p w14:paraId="0DD109AE" w14:textId="77777777" w:rsidR="0048096C" w:rsidRPr="00280882" w:rsidRDefault="0048096C" w:rsidP="0048096C">
            <w:pPr>
              <w:pStyle w:val="Odstavecseseznamem"/>
              <w:numPr>
                <w:ilvl w:val="0"/>
                <w:numId w:val="11"/>
              </w:numPr>
              <w:spacing w:after="0" w:line="240" w:lineRule="auto"/>
              <w:ind w:left="322" w:hanging="284"/>
              <w:jc w:val="both"/>
              <w:rPr>
                <w:rFonts w:ascii="Times New Roman" w:hAnsi="Times New Roman"/>
                <w:sz w:val="20"/>
                <w:szCs w:val="20"/>
              </w:rPr>
            </w:pPr>
            <w:r w:rsidRPr="00280882">
              <w:rPr>
                <w:rFonts w:ascii="Times New Roman" w:hAnsi="Times New Roman"/>
                <w:sz w:val="20"/>
                <w:szCs w:val="20"/>
              </w:rPr>
              <w:t>Vztahy mezi základními ekonomickými veličinami podniku, bod zvratu</w:t>
            </w:r>
          </w:p>
          <w:p w14:paraId="276D004D" w14:textId="77777777" w:rsidR="0048096C" w:rsidRPr="00280882" w:rsidRDefault="0048096C" w:rsidP="0048096C">
            <w:pPr>
              <w:pStyle w:val="Odstavecseseznamem"/>
              <w:numPr>
                <w:ilvl w:val="0"/>
                <w:numId w:val="11"/>
              </w:numPr>
              <w:spacing w:after="0" w:line="240" w:lineRule="auto"/>
              <w:ind w:left="322" w:hanging="284"/>
              <w:jc w:val="both"/>
              <w:rPr>
                <w:rFonts w:ascii="Times New Roman" w:hAnsi="Times New Roman"/>
                <w:sz w:val="20"/>
                <w:szCs w:val="20"/>
              </w:rPr>
            </w:pPr>
            <w:r w:rsidRPr="00280882">
              <w:rPr>
                <w:rFonts w:ascii="Times New Roman" w:hAnsi="Times New Roman"/>
                <w:sz w:val="20"/>
                <w:szCs w:val="20"/>
              </w:rPr>
              <w:t>Kalkulace nákladů</w:t>
            </w:r>
          </w:p>
          <w:p w14:paraId="1BB14445" w14:textId="77777777" w:rsidR="0048096C" w:rsidRPr="00280882" w:rsidRDefault="0048096C" w:rsidP="0048096C">
            <w:pPr>
              <w:pStyle w:val="Odstavecseseznamem"/>
              <w:numPr>
                <w:ilvl w:val="0"/>
                <w:numId w:val="11"/>
              </w:numPr>
              <w:spacing w:after="0" w:line="240" w:lineRule="auto"/>
              <w:ind w:left="322" w:hanging="284"/>
              <w:jc w:val="both"/>
              <w:rPr>
                <w:rFonts w:ascii="Times New Roman" w:hAnsi="Times New Roman"/>
                <w:sz w:val="20"/>
                <w:szCs w:val="20"/>
              </w:rPr>
            </w:pPr>
            <w:r w:rsidRPr="00280882">
              <w:rPr>
                <w:rFonts w:ascii="Times New Roman" w:hAnsi="Times New Roman"/>
                <w:sz w:val="20"/>
                <w:szCs w:val="20"/>
              </w:rPr>
              <w:t xml:space="preserve">Ceny </w:t>
            </w:r>
          </w:p>
          <w:p w14:paraId="7A94CAAD" w14:textId="77777777" w:rsidR="0048096C" w:rsidRPr="00280882" w:rsidRDefault="0048096C" w:rsidP="0048096C">
            <w:pPr>
              <w:pStyle w:val="Odstavecseseznamem"/>
              <w:numPr>
                <w:ilvl w:val="0"/>
                <w:numId w:val="11"/>
              </w:numPr>
              <w:spacing w:after="0" w:line="240" w:lineRule="auto"/>
              <w:ind w:left="322" w:hanging="284"/>
              <w:jc w:val="both"/>
              <w:rPr>
                <w:rFonts w:ascii="Times New Roman" w:hAnsi="Times New Roman"/>
                <w:sz w:val="20"/>
                <w:szCs w:val="20"/>
              </w:rPr>
            </w:pPr>
            <w:r w:rsidRPr="00280882">
              <w:rPr>
                <w:rFonts w:ascii="Times New Roman" w:hAnsi="Times New Roman"/>
                <w:sz w:val="20"/>
                <w:szCs w:val="20"/>
              </w:rPr>
              <w:t>Základy financování podniku, cash flow</w:t>
            </w:r>
          </w:p>
          <w:p w14:paraId="39305738" w14:textId="77777777" w:rsidR="0048096C" w:rsidRPr="00280882" w:rsidRDefault="0048096C" w:rsidP="0048096C">
            <w:pPr>
              <w:pStyle w:val="Odstavecseseznamem"/>
              <w:numPr>
                <w:ilvl w:val="0"/>
                <w:numId w:val="11"/>
              </w:numPr>
              <w:spacing w:after="0" w:line="240" w:lineRule="auto"/>
              <w:ind w:left="322" w:hanging="284"/>
              <w:jc w:val="both"/>
              <w:rPr>
                <w:rFonts w:ascii="Times New Roman" w:hAnsi="Times New Roman"/>
                <w:sz w:val="20"/>
                <w:szCs w:val="20"/>
              </w:rPr>
            </w:pPr>
            <w:r w:rsidRPr="00280882">
              <w:rPr>
                <w:rFonts w:ascii="Times New Roman" w:hAnsi="Times New Roman"/>
                <w:sz w:val="20"/>
                <w:szCs w:val="20"/>
              </w:rPr>
              <w:t>Výrobní činnost podniku</w:t>
            </w:r>
          </w:p>
          <w:p w14:paraId="0E8EC94D" w14:textId="77777777" w:rsidR="0048096C" w:rsidRPr="00280882" w:rsidRDefault="0048096C" w:rsidP="0048096C">
            <w:pPr>
              <w:pStyle w:val="Odstavecseseznamem"/>
              <w:numPr>
                <w:ilvl w:val="0"/>
                <w:numId w:val="11"/>
              </w:numPr>
              <w:spacing w:after="0" w:line="240" w:lineRule="auto"/>
              <w:ind w:left="322" w:hanging="284"/>
              <w:jc w:val="both"/>
              <w:rPr>
                <w:rFonts w:ascii="Times New Roman" w:hAnsi="Times New Roman"/>
                <w:sz w:val="20"/>
                <w:szCs w:val="20"/>
              </w:rPr>
            </w:pPr>
            <w:r w:rsidRPr="00280882">
              <w:rPr>
                <w:rFonts w:ascii="Times New Roman" w:hAnsi="Times New Roman"/>
                <w:sz w:val="20"/>
                <w:szCs w:val="20"/>
              </w:rPr>
              <w:t>Nákupní činnost podniku</w:t>
            </w:r>
          </w:p>
        </w:tc>
      </w:tr>
      <w:tr w:rsidR="0048096C" w14:paraId="24832CD8" w14:textId="77777777" w:rsidTr="00F8662A">
        <w:trPr>
          <w:trHeight w:val="265"/>
        </w:trPr>
        <w:tc>
          <w:tcPr>
            <w:tcW w:w="3653" w:type="dxa"/>
            <w:gridSpan w:val="2"/>
            <w:tcBorders>
              <w:top w:val="nil"/>
            </w:tcBorders>
            <w:shd w:val="clear" w:color="auto" w:fill="F7CAAC"/>
          </w:tcPr>
          <w:p w14:paraId="5D1614F4" w14:textId="77777777" w:rsidR="0048096C" w:rsidRPr="00280882" w:rsidRDefault="0048096C" w:rsidP="00F8662A">
            <w:pPr>
              <w:jc w:val="both"/>
            </w:pPr>
            <w:r w:rsidRPr="00280882">
              <w:rPr>
                <w:b/>
              </w:rPr>
              <w:t>Studijní literatura a studijní pomůcky</w:t>
            </w:r>
          </w:p>
        </w:tc>
        <w:tc>
          <w:tcPr>
            <w:tcW w:w="6202" w:type="dxa"/>
            <w:gridSpan w:val="6"/>
            <w:tcBorders>
              <w:top w:val="nil"/>
              <w:bottom w:val="nil"/>
            </w:tcBorders>
          </w:tcPr>
          <w:p w14:paraId="332EC688" w14:textId="77777777" w:rsidR="0048096C" w:rsidRPr="00280882" w:rsidRDefault="0048096C" w:rsidP="00F8662A">
            <w:pPr>
              <w:jc w:val="both"/>
            </w:pPr>
          </w:p>
        </w:tc>
      </w:tr>
      <w:tr w:rsidR="0048096C" w14:paraId="4660B280" w14:textId="77777777" w:rsidTr="00F8662A">
        <w:trPr>
          <w:trHeight w:val="283"/>
        </w:trPr>
        <w:tc>
          <w:tcPr>
            <w:tcW w:w="9855" w:type="dxa"/>
            <w:gridSpan w:val="8"/>
            <w:tcBorders>
              <w:top w:val="nil"/>
            </w:tcBorders>
          </w:tcPr>
          <w:p w14:paraId="575C215A" w14:textId="77777777" w:rsidR="0048096C" w:rsidRDefault="0048096C" w:rsidP="00F8662A">
            <w:pPr>
              <w:jc w:val="both"/>
              <w:rPr>
                <w:b/>
              </w:rPr>
            </w:pPr>
            <w:r>
              <w:rPr>
                <w:b/>
              </w:rPr>
              <w:t>Povinná literatura</w:t>
            </w:r>
          </w:p>
          <w:p w14:paraId="04784D18" w14:textId="77777777" w:rsidR="0048096C" w:rsidRPr="00987BF0" w:rsidRDefault="0048096C" w:rsidP="00F8662A">
            <w:pPr>
              <w:jc w:val="both"/>
              <w:rPr>
                <w:color w:val="000000"/>
              </w:rPr>
            </w:pPr>
            <w:r>
              <w:rPr>
                <w:color w:val="000000"/>
              </w:rPr>
              <w:t xml:space="preserve">BAYE, M. R., PRINCE, J. </w:t>
            </w:r>
            <w:r>
              <w:rPr>
                <w:i/>
                <w:color w:val="000000"/>
              </w:rPr>
              <w:t xml:space="preserve">Managerial economics and business strategy. </w:t>
            </w:r>
            <w:r>
              <w:rPr>
                <w:color w:val="000000"/>
              </w:rPr>
              <w:t>8th ed. New York: McGraw-Hill Irwin, 2014, 636 p. ISBN 978-0-07-352322-4.</w:t>
            </w:r>
          </w:p>
          <w:p w14:paraId="16324B91" w14:textId="77777777" w:rsidR="0048096C" w:rsidRDefault="0048096C" w:rsidP="00F8662A">
            <w:pPr>
              <w:jc w:val="both"/>
              <w:rPr>
                <w:color w:val="000000"/>
              </w:rPr>
            </w:pPr>
            <w:r>
              <w:rPr>
                <w:color w:val="000000"/>
              </w:rPr>
              <w:t xml:space="preserve">BEGG, D. K. H., DORNBUSCH, R. FISCHER, S. </w:t>
            </w:r>
            <w:r>
              <w:rPr>
                <w:i/>
                <w:color w:val="000000"/>
              </w:rPr>
              <w:t xml:space="preserve">Economics. </w:t>
            </w:r>
            <w:r>
              <w:rPr>
                <w:color w:val="000000"/>
              </w:rPr>
              <w:t>8th ed. London: McGraw-Hill, 2005, 552 p. ISBN 0077107756</w:t>
            </w:r>
          </w:p>
          <w:p w14:paraId="2289B5D8" w14:textId="77777777" w:rsidR="0048096C" w:rsidRPr="00F2139E" w:rsidRDefault="0048096C" w:rsidP="00F8662A">
            <w:pPr>
              <w:jc w:val="both"/>
            </w:pPr>
            <w:r>
              <w:t xml:space="preserve">BRIGHAM, E. F., EHRHARDT, M. C. </w:t>
            </w:r>
            <w:r>
              <w:rPr>
                <w:i/>
              </w:rPr>
              <w:t xml:space="preserve">Financial management: theory and practice. </w:t>
            </w:r>
            <w:r>
              <w:t>14th ed. Mason, OH: South-Western Cengage Learning, 2014, 1163 p. ISBN 978-1-111-97221-9.</w:t>
            </w:r>
          </w:p>
          <w:p w14:paraId="1811F3D7" w14:textId="77777777" w:rsidR="0048096C" w:rsidRDefault="0048096C" w:rsidP="00F8662A">
            <w:pPr>
              <w:jc w:val="both"/>
              <w:rPr>
                <w:b/>
              </w:rPr>
            </w:pPr>
            <w:r>
              <w:rPr>
                <w:b/>
              </w:rPr>
              <w:t>Doporučená literatura</w:t>
            </w:r>
          </w:p>
          <w:p w14:paraId="03C446D1" w14:textId="77777777" w:rsidR="0048096C" w:rsidRPr="00F2139E" w:rsidRDefault="0048096C" w:rsidP="00F8662A">
            <w:pPr>
              <w:jc w:val="both"/>
              <w:rPr>
                <w:color w:val="000000"/>
              </w:rPr>
            </w:pPr>
            <w:r>
              <w:rPr>
                <w:color w:val="000000"/>
              </w:rPr>
              <w:t xml:space="preserve">BIERMAN, H., SMIDT, S. </w:t>
            </w:r>
            <w:r>
              <w:rPr>
                <w:i/>
                <w:color w:val="000000"/>
              </w:rPr>
              <w:t xml:space="preserve">Financial management for decision making. </w:t>
            </w:r>
            <w:r>
              <w:rPr>
                <w:color w:val="000000"/>
              </w:rPr>
              <w:t>Washington, D. C.: Beard Books, 2003, 816 p. ISBN 1587982129.</w:t>
            </w:r>
          </w:p>
          <w:p w14:paraId="1BDD6CE3" w14:textId="77777777" w:rsidR="0048096C" w:rsidRDefault="0048096C" w:rsidP="00F8662A">
            <w:pPr>
              <w:jc w:val="both"/>
              <w:rPr>
                <w:color w:val="000000"/>
              </w:rPr>
            </w:pPr>
            <w:r>
              <w:rPr>
                <w:color w:val="000000"/>
              </w:rPr>
              <w:t xml:space="preserve">HIGGINS, R. C. </w:t>
            </w:r>
            <w:r>
              <w:rPr>
                <w:i/>
                <w:iCs/>
                <w:color w:val="000000"/>
              </w:rPr>
              <w:t xml:space="preserve">Analysis for financial management. </w:t>
            </w:r>
            <w:r>
              <w:rPr>
                <w:color w:val="000000"/>
              </w:rPr>
              <w:t>7th ed. Boston: McGraw-Hill Irwin, 2004, 412 p. ISBN 0071232451.</w:t>
            </w:r>
          </w:p>
          <w:p w14:paraId="18A6F358" w14:textId="77777777" w:rsidR="0048096C" w:rsidRPr="007E5430" w:rsidRDefault="0048096C" w:rsidP="00F8662A">
            <w:pPr>
              <w:jc w:val="both"/>
              <w:rPr>
                <w:b/>
              </w:rPr>
            </w:pPr>
            <w:r>
              <w:rPr>
                <w:color w:val="000000"/>
              </w:rPr>
              <w:t xml:space="preserve">HIRSCHEY, M. </w:t>
            </w:r>
            <w:r>
              <w:rPr>
                <w:i/>
                <w:color w:val="000000"/>
              </w:rPr>
              <w:t xml:space="preserve">Fundamentals of managerial economics. </w:t>
            </w:r>
            <w:r>
              <w:rPr>
                <w:color w:val="000000"/>
              </w:rPr>
              <w:t>8th ed. Mason, OH: Thomson/South-Western, 2006, 666 p. ISBN 0324288891.</w:t>
            </w:r>
          </w:p>
          <w:p w14:paraId="57D23742" w14:textId="77777777" w:rsidR="0048096C" w:rsidRDefault="0048096C" w:rsidP="00F8662A">
            <w:pPr>
              <w:jc w:val="both"/>
              <w:rPr>
                <w:color w:val="000000"/>
              </w:rPr>
            </w:pPr>
            <w:r>
              <w:rPr>
                <w:color w:val="000000"/>
              </w:rPr>
              <w:t xml:space="preserve">PORTER, M. E. </w:t>
            </w:r>
            <w:r>
              <w:rPr>
                <w:i/>
                <w:color w:val="000000"/>
              </w:rPr>
              <w:t xml:space="preserve">Competitive strategy: techniques for analyzing industries and competitors. </w:t>
            </w:r>
            <w:r>
              <w:rPr>
                <w:color w:val="000000"/>
              </w:rPr>
              <w:t xml:space="preserve">New York: Free Press, 2004, 396 p. ISBN 0-7432-6088-0. </w:t>
            </w:r>
          </w:p>
          <w:p w14:paraId="369EB2F9" w14:textId="77777777" w:rsidR="0048096C" w:rsidRDefault="0048096C" w:rsidP="00F8662A">
            <w:pPr>
              <w:jc w:val="both"/>
            </w:pPr>
            <w:r>
              <w:t xml:space="preserve">RICKETTS, M. J. </w:t>
            </w:r>
            <w:r w:rsidRPr="002F6398">
              <w:rPr>
                <w:i/>
              </w:rPr>
              <w:t>The economics of business enterprise: an introduction to economic organization and the theory of the firm.</w:t>
            </w:r>
            <w:r>
              <w:t xml:space="preserve"> 3rd ed. Cheltenham: Edward Elgar, 2002, 590 p. ISBN 1840649054.</w:t>
            </w:r>
          </w:p>
          <w:p w14:paraId="0144C5B0" w14:textId="77777777" w:rsidR="0048096C" w:rsidRPr="001C339C" w:rsidRDefault="0048096C" w:rsidP="00F8662A">
            <w:pPr>
              <w:jc w:val="both"/>
            </w:pPr>
            <w:r>
              <w:t xml:space="preserve">WEIHRICH, H., KOONTZ, H. </w:t>
            </w:r>
            <w:r>
              <w:rPr>
                <w:i/>
              </w:rPr>
              <w:t xml:space="preserve">Management. </w:t>
            </w:r>
            <w:r>
              <w:t>Praha: Victoria Publishing, 1993, 659 s. ISBN 80-85605-45-7.</w:t>
            </w:r>
          </w:p>
        </w:tc>
      </w:tr>
      <w:tr w:rsidR="0048096C" w14:paraId="29E3B503" w14:textId="77777777" w:rsidTr="00F8662A">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06ACAFDF" w14:textId="77777777" w:rsidR="0048096C" w:rsidRPr="00280882" w:rsidRDefault="0048096C" w:rsidP="00F8662A">
            <w:pPr>
              <w:jc w:val="center"/>
              <w:rPr>
                <w:b/>
              </w:rPr>
            </w:pPr>
            <w:r w:rsidRPr="00280882">
              <w:rPr>
                <w:b/>
              </w:rPr>
              <w:t>Informace ke kombinované nebo distanční formě</w:t>
            </w:r>
          </w:p>
        </w:tc>
      </w:tr>
      <w:tr w:rsidR="0048096C" w14:paraId="4D490B2A" w14:textId="77777777" w:rsidTr="00F8662A">
        <w:tc>
          <w:tcPr>
            <w:tcW w:w="4787" w:type="dxa"/>
            <w:gridSpan w:val="3"/>
            <w:tcBorders>
              <w:top w:val="single" w:sz="2" w:space="0" w:color="auto"/>
            </w:tcBorders>
            <w:shd w:val="clear" w:color="auto" w:fill="F7CAAC"/>
          </w:tcPr>
          <w:p w14:paraId="1FA3F402" w14:textId="77777777" w:rsidR="0048096C" w:rsidRPr="00280882" w:rsidRDefault="0048096C" w:rsidP="00F8662A">
            <w:pPr>
              <w:jc w:val="both"/>
            </w:pPr>
            <w:r w:rsidRPr="00280882">
              <w:rPr>
                <w:b/>
              </w:rPr>
              <w:lastRenderedPageBreak/>
              <w:t>Rozsah konzultací (soustředění)</w:t>
            </w:r>
          </w:p>
        </w:tc>
        <w:tc>
          <w:tcPr>
            <w:tcW w:w="889" w:type="dxa"/>
            <w:tcBorders>
              <w:top w:val="single" w:sz="2" w:space="0" w:color="auto"/>
            </w:tcBorders>
          </w:tcPr>
          <w:p w14:paraId="6FD4A1E0" w14:textId="77777777" w:rsidR="0048096C" w:rsidRPr="00280882" w:rsidRDefault="0048096C" w:rsidP="00F8662A">
            <w:pPr>
              <w:jc w:val="both"/>
            </w:pPr>
          </w:p>
        </w:tc>
        <w:tc>
          <w:tcPr>
            <w:tcW w:w="4179" w:type="dxa"/>
            <w:gridSpan w:val="4"/>
            <w:tcBorders>
              <w:top w:val="single" w:sz="2" w:space="0" w:color="auto"/>
            </w:tcBorders>
            <w:shd w:val="clear" w:color="auto" w:fill="F7CAAC"/>
          </w:tcPr>
          <w:p w14:paraId="4B531492" w14:textId="77777777" w:rsidR="0048096C" w:rsidRPr="00280882" w:rsidRDefault="0048096C" w:rsidP="00F8662A">
            <w:pPr>
              <w:jc w:val="both"/>
              <w:rPr>
                <w:b/>
              </w:rPr>
            </w:pPr>
            <w:r w:rsidRPr="00280882">
              <w:rPr>
                <w:b/>
              </w:rPr>
              <w:t xml:space="preserve">hodin </w:t>
            </w:r>
          </w:p>
        </w:tc>
      </w:tr>
      <w:tr w:rsidR="0048096C" w14:paraId="1C4B9E9B" w14:textId="77777777" w:rsidTr="00F8662A">
        <w:tc>
          <w:tcPr>
            <w:tcW w:w="9855" w:type="dxa"/>
            <w:gridSpan w:val="8"/>
            <w:shd w:val="clear" w:color="auto" w:fill="F7CAAC"/>
          </w:tcPr>
          <w:p w14:paraId="063E3A34" w14:textId="77777777" w:rsidR="0048096C" w:rsidRPr="00280882" w:rsidRDefault="0048096C" w:rsidP="00F8662A">
            <w:pPr>
              <w:jc w:val="both"/>
              <w:rPr>
                <w:b/>
              </w:rPr>
            </w:pPr>
            <w:r w:rsidRPr="00280882">
              <w:rPr>
                <w:b/>
              </w:rPr>
              <w:t>Informace o způsobu kontaktu s vyučujícím</w:t>
            </w:r>
          </w:p>
        </w:tc>
      </w:tr>
      <w:tr w:rsidR="0048096C" w14:paraId="3B22E3E8" w14:textId="77777777" w:rsidTr="00F8662A">
        <w:trPr>
          <w:trHeight w:val="754"/>
        </w:trPr>
        <w:tc>
          <w:tcPr>
            <w:tcW w:w="9855" w:type="dxa"/>
            <w:gridSpan w:val="8"/>
          </w:tcPr>
          <w:p w14:paraId="1C105F40" w14:textId="77777777" w:rsidR="0048096C" w:rsidRPr="00280882" w:rsidRDefault="0048096C" w:rsidP="00F8662A">
            <w:pPr>
              <w:jc w:val="both"/>
            </w:pPr>
            <w:r w:rsidRPr="00280882">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64077D4F" w14:textId="77777777" w:rsidR="00317DD9" w:rsidRDefault="00317DD9"/>
    <w:p w14:paraId="75FE1FC7" w14:textId="77777777" w:rsidR="00317DD9" w:rsidRDefault="00317DD9">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317DD9" w14:paraId="1226BADE" w14:textId="77777777" w:rsidTr="00F8662A">
        <w:tc>
          <w:tcPr>
            <w:tcW w:w="9855" w:type="dxa"/>
            <w:gridSpan w:val="8"/>
            <w:tcBorders>
              <w:bottom w:val="double" w:sz="4" w:space="0" w:color="auto"/>
            </w:tcBorders>
            <w:shd w:val="clear" w:color="auto" w:fill="BDD6EE"/>
          </w:tcPr>
          <w:p w14:paraId="34112E37" w14:textId="77777777" w:rsidR="00317DD9" w:rsidRDefault="00317DD9" w:rsidP="00F8662A">
            <w:pPr>
              <w:jc w:val="both"/>
              <w:rPr>
                <w:b/>
                <w:sz w:val="28"/>
              </w:rPr>
            </w:pPr>
            <w:r>
              <w:lastRenderedPageBreak/>
              <w:br w:type="page"/>
            </w:r>
            <w:r>
              <w:rPr>
                <w:b/>
                <w:sz w:val="28"/>
              </w:rPr>
              <w:t>B-III – Charakteristika studijního předmětu</w:t>
            </w:r>
          </w:p>
        </w:tc>
      </w:tr>
      <w:tr w:rsidR="00317DD9" w14:paraId="3B660D67" w14:textId="77777777" w:rsidTr="00F8662A">
        <w:tc>
          <w:tcPr>
            <w:tcW w:w="3086" w:type="dxa"/>
            <w:tcBorders>
              <w:top w:val="double" w:sz="4" w:space="0" w:color="auto"/>
            </w:tcBorders>
            <w:shd w:val="clear" w:color="auto" w:fill="F7CAAC"/>
          </w:tcPr>
          <w:p w14:paraId="72DB83AD" w14:textId="77777777" w:rsidR="00317DD9" w:rsidRPr="003205EA" w:rsidRDefault="00317DD9" w:rsidP="00F8662A">
            <w:pPr>
              <w:jc w:val="both"/>
              <w:rPr>
                <w:b/>
              </w:rPr>
            </w:pPr>
            <w:r w:rsidRPr="003205EA">
              <w:rPr>
                <w:b/>
              </w:rPr>
              <w:t>Název studijního předmětu</w:t>
            </w:r>
          </w:p>
        </w:tc>
        <w:tc>
          <w:tcPr>
            <w:tcW w:w="6769" w:type="dxa"/>
            <w:gridSpan w:val="7"/>
            <w:tcBorders>
              <w:top w:val="double" w:sz="4" w:space="0" w:color="auto"/>
            </w:tcBorders>
          </w:tcPr>
          <w:p w14:paraId="6A578A6B" w14:textId="77777777" w:rsidR="00317DD9" w:rsidRPr="003205EA" w:rsidRDefault="00317DD9" w:rsidP="00F8662A">
            <w:pPr>
              <w:jc w:val="both"/>
            </w:pPr>
            <w:r w:rsidRPr="003205EA">
              <w:t>Financial Markets</w:t>
            </w:r>
          </w:p>
        </w:tc>
      </w:tr>
      <w:tr w:rsidR="00317DD9" w14:paraId="7E4E4AA4" w14:textId="77777777" w:rsidTr="00F8662A">
        <w:trPr>
          <w:trHeight w:val="249"/>
        </w:trPr>
        <w:tc>
          <w:tcPr>
            <w:tcW w:w="3086" w:type="dxa"/>
            <w:shd w:val="clear" w:color="auto" w:fill="F7CAAC"/>
          </w:tcPr>
          <w:p w14:paraId="551CFCC9" w14:textId="77777777" w:rsidR="00317DD9" w:rsidRPr="003205EA" w:rsidRDefault="00317DD9" w:rsidP="00F8662A">
            <w:pPr>
              <w:jc w:val="both"/>
              <w:rPr>
                <w:b/>
              </w:rPr>
            </w:pPr>
            <w:r w:rsidRPr="003205EA">
              <w:rPr>
                <w:b/>
              </w:rPr>
              <w:t>Typ předmětu</w:t>
            </w:r>
          </w:p>
        </w:tc>
        <w:tc>
          <w:tcPr>
            <w:tcW w:w="3406" w:type="dxa"/>
            <w:gridSpan w:val="4"/>
          </w:tcPr>
          <w:p w14:paraId="541A9917" w14:textId="77777777" w:rsidR="00317DD9" w:rsidRPr="003205EA" w:rsidRDefault="00317DD9" w:rsidP="00F8662A">
            <w:pPr>
              <w:jc w:val="both"/>
            </w:pPr>
            <w:r w:rsidRPr="003205EA">
              <w:t>povinný „P“</w:t>
            </w:r>
          </w:p>
        </w:tc>
        <w:tc>
          <w:tcPr>
            <w:tcW w:w="2695" w:type="dxa"/>
            <w:gridSpan w:val="2"/>
            <w:shd w:val="clear" w:color="auto" w:fill="F7CAAC"/>
          </w:tcPr>
          <w:p w14:paraId="1B6FDAAE" w14:textId="77777777" w:rsidR="00317DD9" w:rsidRPr="003205EA" w:rsidRDefault="00317DD9" w:rsidP="00F8662A">
            <w:pPr>
              <w:jc w:val="both"/>
            </w:pPr>
            <w:r w:rsidRPr="003205EA">
              <w:rPr>
                <w:b/>
              </w:rPr>
              <w:t>doporučený ročník / semestr</w:t>
            </w:r>
          </w:p>
        </w:tc>
        <w:tc>
          <w:tcPr>
            <w:tcW w:w="668" w:type="dxa"/>
          </w:tcPr>
          <w:p w14:paraId="2D24F817" w14:textId="77777777" w:rsidR="00317DD9" w:rsidRPr="003205EA" w:rsidRDefault="00317DD9" w:rsidP="00F8662A">
            <w:pPr>
              <w:jc w:val="both"/>
            </w:pPr>
            <w:r w:rsidRPr="003205EA">
              <w:t>2/Z</w:t>
            </w:r>
          </w:p>
        </w:tc>
      </w:tr>
      <w:tr w:rsidR="00317DD9" w14:paraId="4ECEBFA3" w14:textId="77777777" w:rsidTr="00F8662A">
        <w:tc>
          <w:tcPr>
            <w:tcW w:w="3086" w:type="dxa"/>
            <w:shd w:val="clear" w:color="auto" w:fill="F7CAAC"/>
          </w:tcPr>
          <w:p w14:paraId="1C926FF0" w14:textId="77777777" w:rsidR="00317DD9" w:rsidRPr="003205EA" w:rsidRDefault="00317DD9" w:rsidP="00F8662A">
            <w:pPr>
              <w:jc w:val="both"/>
              <w:rPr>
                <w:b/>
              </w:rPr>
            </w:pPr>
            <w:r w:rsidRPr="003205EA">
              <w:rPr>
                <w:b/>
              </w:rPr>
              <w:t>Rozsah studijního předmětu</w:t>
            </w:r>
          </w:p>
        </w:tc>
        <w:tc>
          <w:tcPr>
            <w:tcW w:w="1701" w:type="dxa"/>
            <w:gridSpan w:val="2"/>
          </w:tcPr>
          <w:p w14:paraId="38DD157E" w14:textId="77777777" w:rsidR="00317DD9" w:rsidRPr="003205EA" w:rsidRDefault="00317DD9" w:rsidP="00F8662A">
            <w:pPr>
              <w:jc w:val="both"/>
            </w:pPr>
            <w:r w:rsidRPr="003205EA">
              <w:t>13p + 13s</w:t>
            </w:r>
          </w:p>
        </w:tc>
        <w:tc>
          <w:tcPr>
            <w:tcW w:w="889" w:type="dxa"/>
            <w:shd w:val="clear" w:color="auto" w:fill="F7CAAC"/>
          </w:tcPr>
          <w:p w14:paraId="148E4B4F" w14:textId="77777777" w:rsidR="00317DD9" w:rsidRPr="003205EA" w:rsidRDefault="00317DD9" w:rsidP="00F8662A">
            <w:pPr>
              <w:jc w:val="both"/>
              <w:rPr>
                <w:b/>
              </w:rPr>
            </w:pPr>
            <w:r w:rsidRPr="003205EA">
              <w:rPr>
                <w:b/>
              </w:rPr>
              <w:t xml:space="preserve">hod. </w:t>
            </w:r>
          </w:p>
        </w:tc>
        <w:tc>
          <w:tcPr>
            <w:tcW w:w="816" w:type="dxa"/>
          </w:tcPr>
          <w:p w14:paraId="31EBC295" w14:textId="77777777" w:rsidR="00317DD9" w:rsidRPr="003205EA" w:rsidRDefault="00317DD9" w:rsidP="00F8662A">
            <w:pPr>
              <w:jc w:val="both"/>
            </w:pPr>
            <w:r w:rsidRPr="003205EA">
              <w:t>26</w:t>
            </w:r>
          </w:p>
        </w:tc>
        <w:tc>
          <w:tcPr>
            <w:tcW w:w="2156" w:type="dxa"/>
            <w:shd w:val="clear" w:color="auto" w:fill="F7CAAC"/>
          </w:tcPr>
          <w:p w14:paraId="3C94A067" w14:textId="77777777" w:rsidR="00317DD9" w:rsidRPr="003205EA" w:rsidRDefault="00317DD9" w:rsidP="00F8662A">
            <w:pPr>
              <w:jc w:val="both"/>
              <w:rPr>
                <w:b/>
              </w:rPr>
            </w:pPr>
            <w:r w:rsidRPr="003205EA">
              <w:rPr>
                <w:b/>
              </w:rPr>
              <w:t>kreditů</w:t>
            </w:r>
          </w:p>
        </w:tc>
        <w:tc>
          <w:tcPr>
            <w:tcW w:w="1207" w:type="dxa"/>
            <w:gridSpan w:val="2"/>
          </w:tcPr>
          <w:p w14:paraId="2CDA53D4" w14:textId="77777777" w:rsidR="00317DD9" w:rsidRPr="003205EA" w:rsidRDefault="00317DD9" w:rsidP="00F8662A">
            <w:pPr>
              <w:jc w:val="both"/>
            </w:pPr>
            <w:r w:rsidRPr="003205EA">
              <w:t>3</w:t>
            </w:r>
          </w:p>
        </w:tc>
      </w:tr>
      <w:tr w:rsidR="00317DD9" w14:paraId="308D3033" w14:textId="77777777" w:rsidTr="00F8662A">
        <w:tc>
          <w:tcPr>
            <w:tcW w:w="3086" w:type="dxa"/>
            <w:shd w:val="clear" w:color="auto" w:fill="F7CAAC"/>
          </w:tcPr>
          <w:p w14:paraId="6C9A9EF6" w14:textId="77777777" w:rsidR="00317DD9" w:rsidRPr="003205EA" w:rsidRDefault="00317DD9" w:rsidP="00F8662A">
            <w:pPr>
              <w:jc w:val="both"/>
              <w:rPr>
                <w:b/>
              </w:rPr>
            </w:pPr>
            <w:r w:rsidRPr="003205EA">
              <w:rPr>
                <w:b/>
              </w:rPr>
              <w:t>Prerekvizity, korekvizity, ekvivalence</w:t>
            </w:r>
          </w:p>
        </w:tc>
        <w:tc>
          <w:tcPr>
            <w:tcW w:w="6769" w:type="dxa"/>
            <w:gridSpan w:val="7"/>
          </w:tcPr>
          <w:p w14:paraId="02D13FE7" w14:textId="77777777" w:rsidR="00317DD9" w:rsidRPr="003205EA" w:rsidRDefault="00317DD9" w:rsidP="00F8662A">
            <w:pPr>
              <w:jc w:val="both"/>
            </w:pPr>
          </w:p>
        </w:tc>
      </w:tr>
      <w:tr w:rsidR="00317DD9" w14:paraId="625B2DFF" w14:textId="77777777" w:rsidTr="00F8662A">
        <w:tc>
          <w:tcPr>
            <w:tcW w:w="3086" w:type="dxa"/>
            <w:shd w:val="clear" w:color="auto" w:fill="F7CAAC"/>
          </w:tcPr>
          <w:p w14:paraId="337EDF9C" w14:textId="77777777" w:rsidR="00317DD9" w:rsidRPr="003205EA" w:rsidRDefault="00317DD9" w:rsidP="00F8662A">
            <w:pPr>
              <w:jc w:val="both"/>
              <w:rPr>
                <w:b/>
              </w:rPr>
            </w:pPr>
            <w:r w:rsidRPr="003205EA">
              <w:rPr>
                <w:b/>
              </w:rPr>
              <w:t>Způsob ověření studijních výsledků</w:t>
            </w:r>
          </w:p>
        </w:tc>
        <w:tc>
          <w:tcPr>
            <w:tcW w:w="3406" w:type="dxa"/>
            <w:gridSpan w:val="4"/>
          </w:tcPr>
          <w:p w14:paraId="25552E4D" w14:textId="77777777" w:rsidR="00317DD9" w:rsidRPr="003205EA" w:rsidRDefault="00317DD9" w:rsidP="00F8662A">
            <w:pPr>
              <w:jc w:val="both"/>
            </w:pPr>
            <w:r w:rsidRPr="003205EA">
              <w:t>klasifikovaný zápočet</w:t>
            </w:r>
          </w:p>
        </w:tc>
        <w:tc>
          <w:tcPr>
            <w:tcW w:w="2156" w:type="dxa"/>
            <w:shd w:val="clear" w:color="auto" w:fill="F7CAAC"/>
          </w:tcPr>
          <w:p w14:paraId="4FDE1684" w14:textId="77777777" w:rsidR="00317DD9" w:rsidRPr="003205EA" w:rsidRDefault="00317DD9" w:rsidP="00F8662A">
            <w:pPr>
              <w:jc w:val="both"/>
              <w:rPr>
                <w:b/>
              </w:rPr>
            </w:pPr>
            <w:r w:rsidRPr="003205EA">
              <w:rPr>
                <w:b/>
              </w:rPr>
              <w:t>Forma výuky</w:t>
            </w:r>
          </w:p>
        </w:tc>
        <w:tc>
          <w:tcPr>
            <w:tcW w:w="1207" w:type="dxa"/>
            <w:gridSpan w:val="2"/>
          </w:tcPr>
          <w:p w14:paraId="161297ED" w14:textId="77777777" w:rsidR="00317DD9" w:rsidRPr="003205EA" w:rsidRDefault="00317DD9" w:rsidP="00F8662A">
            <w:pPr>
              <w:jc w:val="both"/>
            </w:pPr>
            <w:r w:rsidRPr="003205EA">
              <w:t>přednáška, seminář</w:t>
            </w:r>
          </w:p>
        </w:tc>
      </w:tr>
      <w:tr w:rsidR="00317DD9" w14:paraId="6EFB86C2" w14:textId="77777777" w:rsidTr="00F8662A">
        <w:tc>
          <w:tcPr>
            <w:tcW w:w="3086" w:type="dxa"/>
            <w:shd w:val="clear" w:color="auto" w:fill="F7CAAC"/>
          </w:tcPr>
          <w:p w14:paraId="5F0073BD" w14:textId="77777777" w:rsidR="00317DD9" w:rsidRPr="003205EA" w:rsidRDefault="00317DD9" w:rsidP="00F8662A">
            <w:pPr>
              <w:jc w:val="both"/>
              <w:rPr>
                <w:b/>
              </w:rPr>
            </w:pPr>
            <w:r w:rsidRPr="003205EA">
              <w:rPr>
                <w:b/>
              </w:rPr>
              <w:t>Forma způsobu ověření studijních výsledků a další požadavky na studenta</w:t>
            </w:r>
          </w:p>
        </w:tc>
        <w:tc>
          <w:tcPr>
            <w:tcW w:w="6769" w:type="dxa"/>
            <w:gridSpan w:val="7"/>
            <w:tcBorders>
              <w:bottom w:val="nil"/>
            </w:tcBorders>
          </w:tcPr>
          <w:p w14:paraId="2F650D47" w14:textId="77777777" w:rsidR="00317DD9" w:rsidRPr="003205EA" w:rsidRDefault="00317DD9" w:rsidP="00F8662A">
            <w:pPr>
              <w:jc w:val="both"/>
            </w:pPr>
            <w:r w:rsidRPr="003205EA">
              <w:t>Způsob zakončení předmětu – klasifikovaný zápočet</w:t>
            </w:r>
          </w:p>
          <w:p w14:paraId="52BB1AAF" w14:textId="77777777" w:rsidR="00317DD9" w:rsidRPr="003205EA" w:rsidRDefault="00317DD9" w:rsidP="00F8662A">
            <w:pPr>
              <w:jc w:val="both"/>
            </w:pPr>
            <w:r w:rsidRPr="003205EA">
              <w:t xml:space="preserve">Požadavky na </w:t>
            </w:r>
            <w:r>
              <w:t xml:space="preserve">klasifikovaný </w:t>
            </w:r>
            <w:r w:rsidRPr="003205EA">
              <w:t>zápočet: 80% aktivní účast na seminářích, písemný test s maximálním možným počtem dosažitelných bodů 100 musí být napsán alespoň na 60 %.</w:t>
            </w:r>
          </w:p>
        </w:tc>
      </w:tr>
      <w:tr w:rsidR="00317DD9" w14:paraId="07D90123" w14:textId="77777777" w:rsidTr="00F8662A">
        <w:trPr>
          <w:trHeight w:val="70"/>
        </w:trPr>
        <w:tc>
          <w:tcPr>
            <w:tcW w:w="9855" w:type="dxa"/>
            <w:gridSpan w:val="8"/>
            <w:tcBorders>
              <w:top w:val="nil"/>
            </w:tcBorders>
          </w:tcPr>
          <w:p w14:paraId="426DC2DA" w14:textId="77777777" w:rsidR="00317DD9" w:rsidRPr="009F4A37" w:rsidRDefault="00317DD9" w:rsidP="00F8662A">
            <w:pPr>
              <w:jc w:val="both"/>
              <w:rPr>
                <w:sz w:val="16"/>
              </w:rPr>
            </w:pPr>
          </w:p>
        </w:tc>
      </w:tr>
      <w:tr w:rsidR="00317DD9" w14:paraId="016D0475" w14:textId="77777777" w:rsidTr="00F8662A">
        <w:trPr>
          <w:trHeight w:val="197"/>
        </w:trPr>
        <w:tc>
          <w:tcPr>
            <w:tcW w:w="3086" w:type="dxa"/>
            <w:tcBorders>
              <w:top w:val="nil"/>
            </w:tcBorders>
            <w:shd w:val="clear" w:color="auto" w:fill="F7CAAC"/>
          </w:tcPr>
          <w:p w14:paraId="2B0D4A52" w14:textId="77777777" w:rsidR="00317DD9" w:rsidRPr="003205EA" w:rsidRDefault="00317DD9" w:rsidP="00F8662A">
            <w:pPr>
              <w:jc w:val="both"/>
              <w:rPr>
                <w:b/>
              </w:rPr>
            </w:pPr>
            <w:r w:rsidRPr="003205EA">
              <w:rPr>
                <w:b/>
              </w:rPr>
              <w:t>Garant předmětu</w:t>
            </w:r>
          </w:p>
        </w:tc>
        <w:tc>
          <w:tcPr>
            <w:tcW w:w="6769" w:type="dxa"/>
            <w:gridSpan w:val="7"/>
            <w:tcBorders>
              <w:top w:val="nil"/>
            </w:tcBorders>
          </w:tcPr>
          <w:p w14:paraId="37E904E1" w14:textId="77777777" w:rsidR="00317DD9" w:rsidRPr="003205EA" w:rsidRDefault="00317DD9" w:rsidP="00F8662A">
            <w:pPr>
              <w:jc w:val="both"/>
            </w:pPr>
            <w:r w:rsidRPr="003205EA">
              <w:t>Ing. Jana Vychytilová, Ph.D.</w:t>
            </w:r>
          </w:p>
        </w:tc>
      </w:tr>
      <w:tr w:rsidR="00317DD9" w14:paraId="612D4FE9" w14:textId="77777777" w:rsidTr="00F8662A">
        <w:trPr>
          <w:trHeight w:val="243"/>
        </w:trPr>
        <w:tc>
          <w:tcPr>
            <w:tcW w:w="3086" w:type="dxa"/>
            <w:tcBorders>
              <w:top w:val="nil"/>
            </w:tcBorders>
            <w:shd w:val="clear" w:color="auto" w:fill="F7CAAC"/>
          </w:tcPr>
          <w:p w14:paraId="4E50B260" w14:textId="77777777" w:rsidR="00317DD9" w:rsidRPr="003205EA" w:rsidRDefault="00317DD9" w:rsidP="00F8662A">
            <w:pPr>
              <w:jc w:val="both"/>
              <w:rPr>
                <w:b/>
              </w:rPr>
            </w:pPr>
            <w:r w:rsidRPr="003205EA">
              <w:rPr>
                <w:b/>
              </w:rPr>
              <w:t>Zapojení garanta do výuky předmětu</w:t>
            </w:r>
          </w:p>
        </w:tc>
        <w:tc>
          <w:tcPr>
            <w:tcW w:w="6769" w:type="dxa"/>
            <w:gridSpan w:val="7"/>
            <w:tcBorders>
              <w:top w:val="nil"/>
            </w:tcBorders>
          </w:tcPr>
          <w:p w14:paraId="08D7FDB9" w14:textId="77777777" w:rsidR="00317DD9" w:rsidRPr="003205EA" w:rsidRDefault="00317DD9" w:rsidP="00F8662A">
            <w:pPr>
              <w:jc w:val="both"/>
            </w:pPr>
            <w:r w:rsidRPr="003205EA">
              <w:t>Garant se podílí na přednášení v rozsahu 100 %, dále stanovuje koncepci seminářů a dohlíží na jejich jednotné vedení.</w:t>
            </w:r>
          </w:p>
        </w:tc>
      </w:tr>
      <w:tr w:rsidR="00317DD9" w14:paraId="7C498067" w14:textId="77777777" w:rsidTr="00F8662A">
        <w:tc>
          <w:tcPr>
            <w:tcW w:w="3086" w:type="dxa"/>
            <w:shd w:val="clear" w:color="auto" w:fill="F7CAAC"/>
          </w:tcPr>
          <w:p w14:paraId="225F9635" w14:textId="77777777" w:rsidR="00317DD9" w:rsidRPr="003205EA" w:rsidRDefault="00317DD9" w:rsidP="00F8662A">
            <w:pPr>
              <w:jc w:val="both"/>
              <w:rPr>
                <w:b/>
              </w:rPr>
            </w:pPr>
            <w:r w:rsidRPr="003205EA">
              <w:rPr>
                <w:b/>
              </w:rPr>
              <w:t>Vyučující</w:t>
            </w:r>
          </w:p>
        </w:tc>
        <w:tc>
          <w:tcPr>
            <w:tcW w:w="6769" w:type="dxa"/>
            <w:gridSpan w:val="7"/>
            <w:tcBorders>
              <w:bottom w:val="nil"/>
            </w:tcBorders>
          </w:tcPr>
          <w:p w14:paraId="48122CB2" w14:textId="77777777" w:rsidR="00317DD9" w:rsidRPr="003205EA" w:rsidRDefault="00317DD9" w:rsidP="00F8662A">
            <w:pPr>
              <w:jc w:val="both"/>
            </w:pPr>
            <w:r w:rsidRPr="003205EA">
              <w:t>Ing. Jana Vychytilová, Ph.D.</w:t>
            </w:r>
            <w:r>
              <w:t xml:space="preserve"> - přednášky</w:t>
            </w:r>
            <w:r w:rsidRPr="003205EA">
              <w:t xml:space="preserve"> (100%)</w:t>
            </w:r>
          </w:p>
        </w:tc>
      </w:tr>
      <w:tr w:rsidR="00317DD9" w14:paraId="0470AC60" w14:textId="77777777" w:rsidTr="00F8662A">
        <w:trPr>
          <w:trHeight w:val="70"/>
        </w:trPr>
        <w:tc>
          <w:tcPr>
            <w:tcW w:w="9855" w:type="dxa"/>
            <w:gridSpan w:val="8"/>
            <w:tcBorders>
              <w:top w:val="nil"/>
            </w:tcBorders>
          </w:tcPr>
          <w:p w14:paraId="2ACFE428" w14:textId="77777777" w:rsidR="00317DD9" w:rsidRPr="009F4A37" w:rsidRDefault="00317DD9" w:rsidP="00F8662A">
            <w:pPr>
              <w:jc w:val="both"/>
              <w:rPr>
                <w:sz w:val="16"/>
              </w:rPr>
            </w:pPr>
          </w:p>
        </w:tc>
      </w:tr>
      <w:tr w:rsidR="00317DD9" w14:paraId="7957D187" w14:textId="77777777" w:rsidTr="00F8662A">
        <w:tc>
          <w:tcPr>
            <w:tcW w:w="3086" w:type="dxa"/>
            <w:shd w:val="clear" w:color="auto" w:fill="F7CAAC"/>
          </w:tcPr>
          <w:p w14:paraId="71918A2E" w14:textId="77777777" w:rsidR="00317DD9" w:rsidRPr="003205EA" w:rsidRDefault="00317DD9" w:rsidP="00F8662A">
            <w:pPr>
              <w:jc w:val="both"/>
              <w:rPr>
                <w:b/>
              </w:rPr>
            </w:pPr>
            <w:r w:rsidRPr="003205EA">
              <w:rPr>
                <w:b/>
              </w:rPr>
              <w:t>Stručná anotace předmětu</w:t>
            </w:r>
          </w:p>
        </w:tc>
        <w:tc>
          <w:tcPr>
            <w:tcW w:w="6769" w:type="dxa"/>
            <w:gridSpan w:val="7"/>
            <w:tcBorders>
              <w:bottom w:val="nil"/>
            </w:tcBorders>
          </w:tcPr>
          <w:p w14:paraId="776F0676" w14:textId="77777777" w:rsidR="00317DD9" w:rsidRPr="003205EA" w:rsidRDefault="00317DD9" w:rsidP="00F8662A">
            <w:pPr>
              <w:jc w:val="both"/>
            </w:pPr>
          </w:p>
        </w:tc>
      </w:tr>
      <w:tr w:rsidR="00317DD9" w14:paraId="0FF1AED8" w14:textId="77777777" w:rsidTr="00F8662A">
        <w:trPr>
          <w:trHeight w:val="2969"/>
        </w:trPr>
        <w:tc>
          <w:tcPr>
            <w:tcW w:w="9855" w:type="dxa"/>
            <w:gridSpan w:val="8"/>
            <w:tcBorders>
              <w:top w:val="nil"/>
              <w:bottom w:val="single" w:sz="12" w:space="0" w:color="auto"/>
            </w:tcBorders>
          </w:tcPr>
          <w:p w14:paraId="390E2134" w14:textId="77777777" w:rsidR="00317DD9" w:rsidRDefault="00317DD9" w:rsidP="00F8662A">
            <w:pPr>
              <w:jc w:val="both"/>
            </w:pPr>
            <w:r w:rsidRPr="003205EA">
              <w:t>Cílem předmětu je seznámit posluchače se základním fungováním finančních trhů, s jeho nástroji, chováním a segmenty. Teoretické poznatky jsou doplněny matematickými postupy včetně odvození výrazů pro finanční výpočty používanými v bankovní a investiční sféře založenými na exaktních matematických vztazích. Na seminářích je tématika procvičena na konkrétních příkladech z finanční a bankovní praxe. </w:t>
            </w:r>
          </w:p>
          <w:p w14:paraId="6E1C96CA" w14:textId="77777777" w:rsidR="00317DD9" w:rsidRPr="003205EA" w:rsidRDefault="00317DD9" w:rsidP="00F8662A">
            <w:pPr>
              <w:jc w:val="both"/>
            </w:pPr>
            <w:r>
              <w:t>Obsah</w:t>
            </w:r>
          </w:p>
          <w:p w14:paraId="59D1A77C" w14:textId="77777777" w:rsidR="00317DD9" w:rsidRPr="003205EA" w:rsidRDefault="00317DD9" w:rsidP="00317DD9">
            <w:pPr>
              <w:pStyle w:val="Odstavecseseznamem"/>
              <w:numPr>
                <w:ilvl w:val="0"/>
                <w:numId w:val="21"/>
              </w:numPr>
              <w:spacing w:after="0" w:line="240" w:lineRule="auto"/>
              <w:ind w:left="247" w:hanging="247"/>
              <w:rPr>
                <w:rFonts w:ascii="Times New Roman" w:hAnsi="Times New Roman"/>
                <w:sz w:val="20"/>
                <w:szCs w:val="20"/>
              </w:rPr>
            </w:pPr>
            <w:r w:rsidRPr="003205EA">
              <w:rPr>
                <w:rFonts w:ascii="Times New Roman" w:hAnsi="Times New Roman"/>
                <w:sz w:val="20"/>
                <w:szCs w:val="20"/>
              </w:rPr>
              <w:t>Úvod do finančního systému, magický trojúhelník, reálné investice a investiční pravidla </w:t>
            </w:r>
          </w:p>
          <w:p w14:paraId="5B1333A9" w14:textId="77777777" w:rsidR="00317DD9" w:rsidRPr="003205EA" w:rsidRDefault="00317DD9" w:rsidP="00317DD9">
            <w:pPr>
              <w:pStyle w:val="Odstavecseseznamem"/>
              <w:numPr>
                <w:ilvl w:val="0"/>
                <w:numId w:val="21"/>
              </w:numPr>
              <w:spacing w:after="0" w:line="240" w:lineRule="auto"/>
              <w:ind w:left="247" w:hanging="247"/>
              <w:rPr>
                <w:rFonts w:ascii="Times New Roman" w:hAnsi="Times New Roman"/>
                <w:sz w:val="20"/>
                <w:szCs w:val="20"/>
              </w:rPr>
            </w:pPr>
            <w:r w:rsidRPr="003205EA">
              <w:rPr>
                <w:rFonts w:ascii="Times New Roman" w:hAnsi="Times New Roman"/>
                <w:sz w:val="20"/>
                <w:szCs w:val="20"/>
              </w:rPr>
              <w:t>Úročení, úroková míra, úrokové období, současná a budoucí hodnota kapitálu</w:t>
            </w:r>
          </w:p>
          <w:p w14:paraId="0AB1BEA7" w14:textId="77777777" w:rsidR="00317DD9" w:rsidRPr="003205EA" w:rsidRDefault="00317DD9" w:rsidP="00317DD9">
            <w:pPr>
              <w:pStyle w:val="Odstavecseseznamem"/>
              <w:numPr>
                <w:ilvl w:val="0"/>
                <w:numId w:val="21"/>
              </w:numPr>
              <w:spacing w:after="0" w:line="240" w:lineRule="auto"/>
              <w:ind w:left="247" w:hanging="247"/>
              <w:rPr>
                <w:rFonts w:ascii="Times New Roman" w:hAnsi="Times New Roman"/>
                <w:sz w:val="20"/>
                <w:szCs w:val="20"/>
              </w:rPr>
            </w:pPr>
            <w:r w:rsidRPr="003205EA">
              <w:rPr>
                <w:rFonts w:ascii="Times New Roman" w:hAnsi="Times New Roman"/>
                <w:sz w:val="20"/>
                <w:szCs w:val="20"/>
              </w:rPr>
              <w:t>Diskontování, diskontní sazba, druhy směnek, eskont a reeskont směnky</w:t>
            </w:r>
          </w:p>
          <w:p w14:paraId="5FEBC17E" w14:textId="77777777" w:rsidR="00317DD9" w:rsidRPr="003205EA" w:rsidRDefault="00317DD9" w:rsidP="00317DD9">
            <w:pPr>
              <w:pStyle w:val="Odstavecseseznamem"/>
              <w:numPr>
                <w:ilvl w:val="0"/>
                <w:numId w:val="21"/>
              </w:numPr>
              <w:spacing w:after="0" w:line="240" w:lineRule="auto"/>
              <w:ind w:left="247" w:hanging="247"/>
              <w:rPr>
                <w:rFonts w:ascii="Times New Roman" w:hAnsi="Times New Roman"/>
                <w:sz w:val="20"/>
                <w:szCs w:val="20"/>
              </w:rPr>
            </w:pPr>
            <w:r w:rsidRPr="003205EA">
              <w:rPr>
                <w:rFonts w:ascii="Times New Roman" w:hAnsi="Times New Roman"/>
                <w:sz w:val="20"/>
                <w:szCs w:val="20"/>
              </w:rPr>
              <w:t>Spoření krátkodobé, dlouhodobé, kombinace, typy spořících produktů fin</w:t>
            </w:r>
            <w:r>
              <w:rPr>
                <w:rFonts w:ascii="Times New Roman" w:hAnsi="Times New Roman"/>
                <w:sz w:val="20"/>
                <w:szCs w:val="20"/>
              </w:rPr>
              <w:t>ančního</w:t>
            </w:r>
            <w:r w:rsidRPr="003205EA">
              <w:rPr>
                <w:rFonts w:ascii="Times New Roman" w:hAnsi="Times New Roman"/>
                <w:sz w:val="20"/>
                <w:szCs w:val="20"/>
              </w:rPr>
              <w:t xml:space="preserve"> trhu</w:t>
            </w:r>
          </w:p>
          <w:p w14:paraId="726ADAC8" w14:textId="77777777" w:rsidR="00317DD9" w:rsidRPr="003205EA" w:rsidRDefault="00317DD9" w:rsidP="00317DD9">
            <w:pPr>
              <w:pStyle w:val="Odstavecseseznamem"/>
              <w:numPr>
                <w:ilvl w:val="0"/>
                <w:numId w:val="21"/>
              </w:numPr>
              <w:spacing w:after="0" w:line="240" w:lineRule="auto"/>
              <w:ind w:left="247" w:hanging="247"/>
              <w:rPr>
                <w:rFonts w:ascii="Times New Roman" w:hAnsi="Times New Roman"/>
                <w:sz w:val="20"/>
                <w:szCs w:val="20"/>
              </w:rPr>
            </w:pPr>
            <w:r w:rsidRPr="003205EA">
              <w:rPr>
                <w:rFonts w:ascii="Times New Roman" w:hAnsi="Times New Roman"/>
                <w:sz w:val="20"/>
                <w:szCs w:val="20"/>
              </w:rPr>
              <w:t>Důchodový počet, důchod dočasný, bezprostřední, věčný, odložený, formy důchodového připojištění </w:t>
            </w:r>
          </w:p>
          <w:p w14:paraId="08582CF6" w14:textId="77777777" w:rsidR="00317DD9" w:rsidRPr="003205EA" w:rsidRDefault="00317DD9" w:rsidP="00317DD9">
            <w:pPr>
              <w:pStyle w:val="Odstavecseseznamem"/>
              <w:numPr>
                <w:ilvl w:val="0"/>
                <w:numId w:val="21"/>
              </w:numPr>
              <w:spacing w:after="0" w:line="240" w:lineRule="auto"/>
              <w:ind w:left="247" w:hanging="247"/>
              <w:rPr>
                <w:rFonts w:ascii="Times New Roman" w:hAnsi="Times New Roman"/>
                <w:sz w:val="20"/>
                <w:szCs w:val="20"/>
              </w:rPr>
            </w:pPr>
            <w:r w:rsidRPr="003205EA">
              <w:rPr>
                <w:rFonts w:ascii="Times New Roman" w:hAnsi="Times New Roman"/>
                <w:sz w:val="20"/>
                <w:szCs w:val="20"/>
              </w:rPr>
              <w:t>Akcie, vnitřní hodnota, dividendový model</w:t>
            </w:r>
          </w:p>
          <w:p w14:paraId="39C1880C" w14:textId="77777777" w:rsidR="00317DD9" w:rsidRPr="003205EA" w:rsidRDefault="00317DD9" w:rsidP="00317DD9">
            <w:pPr>
              <w:pStyle w:val="Odstavecseseznamem"/>
              <w:numPr>
                <w:ilvl w:val="0"/>
                <w:numId w:val="21"/>
              </w:numPr>
              <w:spacing w:after="0" w:line="240" w:lineRule="auto"/>
              <w:ind w:left="247" w:hanging="247"/>
              <w:rPr>
                <w:rFonts w:ascii="Times New Roman" w:hAnsi="Times New Roman"/>
                <w:sz w:val="20"/>
                <w:szCs w:val="20"/>
              </w:rPr>
            </w:pPr>
            <w:r w:rsidRPr="003205EA">
              <w:rPr>
                <w:rFonts w:ascii="Times New Roman" w:hAnsi="Times New Roman"/>
                <w:sz w:val="20"/>
                <w:szCs w:val="20"/>
              </w:rPr>
              <w:t>Dluhopisy, jejich ohodnocování, nominální a reálná výnosová míra, rendita, durace </w:t>
            </w:r>
          </w:p>
          <w:p w14:paraId="508D146B" w14:textId="77777777" w:rsidR="00317DD9" w:rsidRPr="003205EA" w:rsidRDefault="00317DD9" w:rsidP="00317DD9">
            <w:pPr>
              <w:pStyle w:val="Odstavecseseznamem"/>
              <w:numPr>
                <w:ilvl w:val="0"/>
                <w:numId w:val="21"/>
              </w:numPr>
              <w:spacing w:after="0" w:line="240" w:lineRule="auto"/>
              <w:ind w:left="247" w:hanging="247"/>
              <w:rPr>
                <w:rFonts w:ascii="Times New Roman" w:hAnsi="Times New Roman"/>
                <w:sz w:val="20"/>
                <w:szCs w:val="20"/>
              </w:rPr>
            </w:pPr>
            <w:r w:rsidRPr="003205EA">
              <w:rPr>
                <w:rFonts w:ascii="Times New Roman" w:hAnsi="Times New Roman"/>
                <w:sz w:val="20"/>
                <w:szCs w:val="20"/>
              </w:rPr>
              <w:t>Měny, devizový kurz, forex, spread, kotace</w:t>
            </w:r>
          </w:p>
          <w:p w14:paraId="4F552177" w14:textId="77777777" w:rsidR="00317DD9" w:rsidRPr="003205EA" w:rsidRDefault="00317DD9" w:rsidP="00317DD9">
            <w:pPr>
              <w:pStyle w:val="Odstavecseseznamem"/>
              <w:numPr>
                <w:ilvl w:val="0"/>
                <w:numId w:val="21"/>
              </w:numPr>
              <w:spacing w:after="0" w:line="240" w:lineRule="auto"/>
              <w:ind w:left="247" w:hanging="247"/>
              <w:rPr>
                <w:rFonts w:ascii="Times New Roman" w:hAnsi="Times New Roman"/>
                <w:sz w:val="20"/>
                <w:szCs w:val="20"/>
              </w:rPr>
            </w:pPr>
            <w:r w:rsidRPr="003205EA">
              <w:rPr>
                <w:rFonts w:ascii="Times New Roman" w:hAnsi="Times New Roman"/>
                <w:sz w:val="20"/>
                <w:szCs w:val="20"/>
              </w:rPr>
              <w:t>Deriváty - opce, základní typy plain vanilla opcí, opční prémie, bod zvratu</w:t>
            </w:r>
          </w:p>
        </w:tc>
      </w:tr>
      <w:tr w:rsidR="00317DD9" w14:paraId="19313F75" w14:textId="77777777" w:rsidTr="00F8662A">
        <w:trPr>
          <w:trHeight w:val="265"/>
        </w:trPr>
        <w:tc>
          <w:tcPr>
            <w:tcW w:w="3653" w:type="dxa"/>
            <w:gridSpan w:val="2"/>
            <w:tcBorders>
              <w:top w:val="nil"/>
            </w:tcBorders>
            <w:shd w:val="clear" w:color="auto" w:fill="F7CAAC"/>
          </w:tcPr>
          <w:p w14:paraId="45CD5B6D" w14:textId="77777777" w:rsidR="00317DD9" w:rsidRPr="003205EA" w:rsidRDefault="00317DD9" w:rsidP="00F8662A">
            <w:pPr>
              <w:jc w:val="both"/>
            </w:pPr>
            <w:r w:rsidRPr="003205EA">
              <w:rPr>
                <w:b/>
              </w:rPr>
              <w:t>Studijní literatura a studijní pomůcky</w:t>
            </w:r>
          </w:p>
        </w:tc>
        <w:tc>
          <w:tcPr>
            <w:tcW w:w="6202" w:type="dxa"/>
            <w:gridSpan w:val="6"/>
            <w:tcBorders>
              <w:top w:val="nil"/>
              <w:bottom w:val="nil"/>
            </w:tcBorders>
          </w:tcPr>
          <w:p w14:paraId="72393EF5" w14:textId="77777777" w:rsidR="00317DD9" w:rsidRPr="003205EA" w:rsidRDefault="00317DD9" w:rsidP="00F8662A">
            <w:pPr>
              <w:jc w:val="both"/>
            </w:pPr>
          </w:p>
        </w:tc>
      </w:tr>
      <w:tr w:rsidR="00317DD9" w14:paraId="59A68BC3" w14:textId="77777777" w:rsidTr="00F8662A">
        <w:trPr>
          <w:trHeight w:val="1497"/>
        </w:trPr>
        <w:tc>
          <w:tcPr>
            <w:tcW w:w="9855" w:type="dxa"/>
            <w:gridSpan w:val="8"/>
            <w:tcBorders>
              <w:top w:val="nil"/>
            </w:tcBorders>
          </w:tcPr>
          <w:p w14:paraId="115C2820" w14:textId="77777777" w:rsidR="00317DD9" w:rsidRPr="008D1F2F" w:rsidRDefault="00317DD9" w:rsidP="00F8662A">
            <w:pPr>
              <w:jc w:val="both"/>
              <w:rPr>
                <w:b/>
              </w:rPr>
            </w:pPr>
            <w:r w:rsidRPr="008D1F2F">
              <w:rPr>
                <w:b/>
              </w:rPr>
              <w:t>Povinná literatura</w:t>
            </w:r>
          </w:p>
          <w:p w14:paraId="177C0515" w14:textId="77777777" w:rsidR="00317DD9" w:rsidRDefault="00317DD9" w:rsidP="00F8662A">
            <w:pPr>
              <w:jc w:val="both"/>
            </w:pPr>
            <w:r>
              <w:t>CAPINSKI, M.,</w:t>
            </w:r>
            <w:r w:rsidRPr="008D1F2F">
              <w:t xml:space="preserve"> ZASTAWNIAK</w:t>
            </w:r>
            <w:r>
              <w:t xml:space="preserve">, T. </w:t>
            </w:r>
            <w:r w:rsidRPr="000134A6">
              <w:rPr>
                <w:i/>
              </w:rPr>
              <w:t>Mathematics for Finance: An Introduction to Financial Engineering.</w:t>
            </w:r>
            <w:r>
              <w:t xml:space="preserve"> </w:t>
            </w:r>
            <w:r w:rsidRPr="008D1F2F">
              <w:t>London: Springer</w:t>
            </w:r>
            <w:r>
              <w:t xml:space="preserve">, 2003, 310 s. ISBN </w:t>
            </w:r>
            <w:r w:rsidRPr="008D1F2F">
              <w:t>1852333308</w:t>
            </w:r>
            <w:r>
              <w:t>.</w:t>
            </w:r>
          </w:p>
          <w:p w14:paraId="0BDBA59D" w14:textId="77777777" w:rsidR="00317DD9" w:rsidRDefault="00317DD9" w:rsidP="00F8662A">
            <w:pPr>
              <w:jc w:val="both"/>
            </w:pPr>
            <w:r w:rsidRPr="008D1F2F">
              <w:t>PHILLIPS, P</w:t>
            </w:r>
            <w:r>
              <w:t xml:space="preserve">. </w:t>
            </w:r>
            <w:r w:rsidRPr="008D1F2F">
              <w:t>J.</w:t>
            </w:r>
            <w:r>
              <w:t xml:space="preserve">, VINEY, CH. </w:t>
            </w:r>
            <w:r w:rsidRPr="008D1F2F">
              <w:rPr>
                <w:i/>
              </w:rPr>
              <w:t>Financial Institutions, Instruments and Markets</w:t>
            </w:r>
            <w:r>
              <w:t xml:space="preserve">. Australia: McGraw-Hill, 2012, 733 s. ISBN </w:t>
            </w:r>
            <w:r w:rsidRPr="008D1F2F">
              <w:t>9780071012416</w:t>
            </w:r>
            <w:r>
              <w:t xml:space="preserve">.  </w:t>
            </w:r>
          </w:p>
          <w:p w14:paraId="046D273E" w14:textId="77777777" w:rsidR="00317DD9" w:rsidRDefault="00317DD9" w:rsidP="00F8662A">
            <w:pPr>
              <w:jc w:val="both"/>
            </w:pPr>
            <w:r w:rsidRPr="008D1F2F">
              <w:t>ROSSER, M.</w:t>
            </w:r>
            <w:r>
              <w:t xml:space="preserve"> </w:t>
            </w:r>
            <w:r w:rsidRPr="008D1F2F">
              <w:rPr>
                <w:i/>
              </w:rPr>
              <w:t>Basic Mathematics fo Economists</w:t>
            </w:r>
            <w:r>
              <w:t xml:space="preserve">. London: Routledge, 2003, 544 s. ISBN </w:t>
            </w:r>
            <w:r w:rsidRPr="008D1F2F">
              <w:t>0-203-42439-5</w:t>
            </w:r>
            <w:r>
              <w:t xml:space="preserve">. </w:t>
            </w:r>
          </w:p>
          <w:p w14:paraId="6A8739A2" w14:textId="77777777" w:rsidR="00317DD9" w:rsidRDefault="00317DD9" w:rsidP="00F8662A">
            <w:pPr>
              <w:jc w:val="both"/>
              <w:rPr>
                <w:b/>
              </w:rPr>
            </w:pPr>
            <w:r w:rsidRPr="000134A6">
              <w:rPr>
                <w:b/>
              </w:rPr>
              <w:t>Doporučená literatura</w:t>
            </w:r>
          </w:p>
          <w:p w14:paraId="60BAD9F6" w14:textId="77777777" w:rsidR="00317DD9" w:rsidRDefault="00317DD9" w:rsidP="00F8662A">
            <w:pPr>
              <w:jc w:val="both"/>
            </w:pPr>
            <w:r w:rsidRPr="000134A6">
              <w:t>BIEHLER</w:t>
            </w:r>
            <w:r>
              <w:t>, T</w:t>
            </w:r>
            <w:r w:rsidRPr="000134A6">
              <w:t xml:space="preserve">. </w:t>
            </w:r>
            <w:r w:rsidRPr="000134A6">
              <w:rPr>
                <w:i/>
              </w:rPr>
              <w:t>The mathematics of money: math for business and personal business decisions</w:t>
            </w:r>
            <w:r w:rsidRPr="000134A6">
              <w:t xml:space="preserve"> Mc-Graw Hill, 2008</w:t>
            </w:r>
            <w:r>
              <w:t xml:space="preserve">, 688 s. ISBN </w:t>
            </w:r>
            <w:r w:rsidRPr="000134A6">
              <w:t>978-0073524825</w:t>
            </w:r>
            <w:r>
              <w:t>.</w:t>
            </w:r>
          </w:p>
          <w:p w14:paraId="7B489199" w14:textId="77777777" w:rsidR="00317DD9" w:rsidRPr="000134A6" w:rsidRDefault="00317DD9" w:rsidP="00F8662A">
            <w:pPr>
              <w:jc w:val="both"/>
            </w:pPr>
            <w:r w:rsidRPr="000134A6">
              <w:t>BIERMAN</w:t>
            </w:r>
            <w:r>
              <w:t>, H.,</w:t>
            </w:r>
            <w:r w:rsidRPr="000134A6">
              <w:t xml:space="preserve"> </w:t>
            </w:r>
            <w:r>
              <w:t>SMIDT, S</w:t>
            </w:r>
            <w:r w:rsidRPr="000134A6">
              <w:t xml:space="preserve">. </w:t>
            </w:r>
            <w:r w:rsidRPr="000134A6">
              <w:rPr>
                <w:i/>
              </w:rPr>
              <w:t>Financial Management for Decsion Making</w:t>
            </w:r>
            <w:r w:rsidRPr="000134A6">
              <w:t xml:space="preserve"> Washington</w:t>
            </w:r>
            <w:r>
              <w:t xml:space="preserve">: </w:t>
            </w:r>
            <w:r w:rsidRPr="000134A6">
              <w:t>Beard Books</w:t>
            </w:r>
            <w:r>
              <w:t>,</w:t>
            </w:r>
            <w:r w:rsidRPr="000134A6">
              <w:t xml:space="preserve"> 2003</w:t>
            </w:r>
            <w:r>
              <w:t>, 828 s.</w:t>
            </w:r>
            <w:r w:rsidRPr="000134A6">
              <w:t xml:space="preserve"> ISBN 1-58798-212-9</w:t>
            </w:r>
            <w:r>
              <w:t>.</w:t>
            </w:r>
          </w:p>
          <w:p w14:paraId="2A06959E" w14:textId="77777777" w:rsidR="00317DD9" w:rsidRPr="003205EA" w:rsidRDefault="00317DD9" w:rsidP="00F8662A">
            <w:pPr>
              <w:jc w:val="both"/>
            </w:pPr>
            <w:r w:rsidRPr="000134A6">
              <w:t>ZIMA, P</w:t>
            </w:r>
            <w:r>
              <w:t>.</w:t>
            </w:r>
            <w:r w:rsidRPr="000134A6">
              <w:t xml:space="preserve"> </w:t>
            </w:r>
            <w:r w:rsidRPr="000134A6">
              <w:rPr>
                <w:i/>
              </w:rPr>
              <w:t xml:space="preserve">Schaum's outline of mathematics of finance </w:t>
            </w:r>
            <w:r w:rsidRPr="000134A6">
              <w:t>New York: McGraw-Hill</w:t>
            </w:r>
            <w:r>
              <w:t>, 2011, 250 s. ISBN 978-0-07-175605-1.</w:t>
            </w:r>
          </w:p>
        </w:tc>
      </w:tr>
      <w:tr w:rsidR="00317DD9" w14:paraId="49E17F51" w14:textId="77777777" w:rsidTr="00F8662A">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654CAEF9" w14:textId="77777777" w:rsidR="00317DD9" w:rsidRPr="003205EA" w:rsidRDefault="00317DD9" w:rsidP="00F8662A">
            <w:pPr>
              <w:jc w:val="center"/>
              <w:rPr>
                <w:b/>
              </w:rPr>
            </w:pPr>
            <w:r w:rsidRPr="003205EA">
              <w:rPr>
                <w:b/>
              </w:rPr>
              <w:t>Informace ke kombinované nebo distanční formě</w:t>
            </w:r>
          </w:p>
        </w:tc>
      </w:tr>
      <w:tr w:rsidR="00317DD9" w14:paraId="26B1AB62" w14:textId="77777777" w:rsidTr="00F8662A">
        <w:tc>
          <w:tcPr>
            <w:tcW w:w="4787" w:type="dxa"/>
            <w:gridSpan w:val="3"/>
            <w:tcBorders>
              <w:top w:val="single" w:sz="2" w:space="0" w:color="auto"/>
            </w:tcBorders>
            <w:shd w:val="clear" w:color="auto" w:fill="F7CAAC"/>
          </w:tcPr>
          <w:p w14:paraId="6ADE1FBD" w14:textId="77777777" w:rsidR="00317DD9" w:rsidRPr="003205EA" w:rsidRDefault="00317DD9" w:rsidP="00F8662A">
            <w:pPr>
              <w:jc w:val="both"/>
            </w:pPr>
            <w:r w:rsidRPr="003205EA">
              <w:rPr>
                <w:b/>
              </w:rPr>
              <w:t>Rozsah konzultací (soustředění)</w:t>
            </w:r>
          </w:p>
        </w:tc>
        <w:tc>
          <w:tcPr>
            <w:tcW w:w="889" w:type="dxa"/>
            <w:tcBorders>
              <w:top w:val="single" w:sz="2" w:space="0" w:color="auto"/>
            </w:tcBorders>
          </w:tcPr>
          <w:p w14:paraId="66748347" w14:textId="77777777" w:rsidR="00317DD9" w:rsidRPr="003205EA" w:rsidRDefault="00317DD9" w:rsidP="00F8662A">
            <w:pPr>
              <w:jc w:val="both"/>
            </w:pPr>
          </w:p>
        </w:tc>
        <w:tc>
          <w:tcPr>
            <w:tcW w:w="4179" w:type="dxa"/>
            <w:gridSpan w:val="4"/>
            <w:tcBorders>
              <w:top w:val="single" w:sz="2" w:space="0" w:color="auto"/>
            </w:tcBorders>
            <w:shd w:val="clear" w:color="auto" w:fill="F7CAAC"/>
          </w:tcPr>
          <w:p w14:paraId="1EDD311B" w14:textId="77777777" w:rsidR="00317DD9" w:rsidRPr="003205EA" w:rsidRDefault="00317DD9" w:rsidP="00F8662A">
            <w:pPr>
              <w:jc w:val="both"/>
              <w:rPr>
                <w:b/>
              </w:rPr>
            </w:pPr>
            <w:r w:rsidRPr="003205EA">
              <w:rPr>
                <w:b/>
              </w:rPr>
              <w:t xml:space="preserve">hodin </w:t>
            </w:r>
          </w:p>
        </w:tc>
      </w:tr>
      <w:tr w:rsidR="00317DD9" w14:paraId="276A3FD1" w14:textId="77777777" w:rsidTr="00F8662A">
        <w:tc>
          <w:tcPr>
            <w:tcW w:w="9855" w:type="dxa"/>
            <w:gridSpan w:val="8"/>
            <w:shd w:val="clear" w:color="auto" w:fill="F7CAAC"/>
          </w:tcPr>
          <w:p w14:paraId="09088886" w14:textId="77777777" w:rsidR="00317DD9" w:rsidRPr="003205EA" w:rsidRDefault="00317DD9" w:rsidP="00F8662A">
            <w:pPr>
              <w:jc w:val="both"/>
              <w:rPr>
                <w:b/>
              </w:rPr>
            </w:pPr>
            <w:r w:rsidRPr="003205EA">
              <w:rPr>
                <w:b/>
              </w:rPr>
              <w:t>Informace o způsobu kontaktu s vyučujícím</w:t>
            </w:r>
          </w:p>
        </w:tc>
      </w:tr>
      <w:tr w:rsidR="00317DD9" w14:paraId="6B16576D" w14:textId="77777777" w:rsidTr="00F8662A">
        <w:trPr>
          <w:trHeight w:val="757"/>
        </w:trPr>
        <w:tc>
          <w:tcPr>
            <w:tcW w:w="9855" w:type="dxa"/>
            <w:gridSpan w:val="8"/>
          </w:tcPr>
          <w:p w14:paraId="321F052D" w14:textId="77777777" w:rsidR="00317DD9" w:rsidRPr="003205EA" w:rsidRDefault="00317DD9" w:rsidP="00F8662A">
            <w:pPr>
              <w:jc w:val="both"/>
            </w:pPr>
            <w:r w:rsidRPr="003205EA">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59FA3608" w14:textId="0E5F3843" w:rsidR="000802C6" w:rsidRDefault="000802C6">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0802C6" w14:paraId="30695B86" w14:textId="77777777" w:rsidTr="003205EA">
        <w:tc>
          <w:tcPr>
            <w:tcW w:w="9855" w:type="dxa"/>
            <w:gridSpan w:val="8"/>
            <w:tcBorders>
              <w:bottom w:val="double" w:sz="4" w:space="0" w:color="auto"/>
            </w:tcBorders>
            <w:shd w:val="clear" w:color="auto" w:fill="BDD6EE"/>
          </w:tcPr>
          <w:p w14:paraId="6EF7B861" w14:textId="77777777" w:rsidR="000802C6" w:rsidRDefault="000802C6" w:rsidP="003205EA">
            <w:pPr>
              <w:jc w:val="both"/>
              <w:rPr>
                <w:b/>
                <w:sz w:val="28"/>
              </w:rPr>
            </w:pPr>
            <w:r>
              <w:lastRenderedPageBreak/>
              <w:br w:type="page"/>
            </w:r>
            <w:r>
              <w:rPr>
                <w:b/>
                <w:sz w:val="28"/>
              </w:rPr>
              <w:t>B-III – Charakteristika studijního předmětu</w:t>
            </w:r>
          </w:p>
        </w:tc>
      </w:tr>
      <w:tr w:rsidR="000802C6" w14:paraId="33F2AACA" w14:textId="77777777" w:rsidTr="003205EA">
        <w:tc>
          <w:tcPr>
            <w:tcW w:w="3086" w:type="dxa"/>
            <w:tcBorders>
              <w:top w:val="double" w:sz="4" w:space="0" w:color="auto"/>
            </w:tcBorders>
            <w:shd w:val="clear" w:color="auto" w:fill="F7CAAC"/>
          </w:tcPr>
          <w:p w14:paraId="54E8E7F0" w14:textId="77777777" w:rsidR="000802C6" w:rsidRPr="000802C6" w:rsidRDefault="000802C6" w:rsidP="003205EA">
            <w:pPr>
              <w:jc w:val="both"/>
              <w:rPr>
                <w:b/>
              </w:rPr>
            </w:pPr>
            <w:r w:rsidRPr="000802C6">
              <w:rPr>
                <w:b/>
              </w:rPr>
              <w:t>Název studijního předmětu</w:t>
            </w:r>
          </w:p>
        </w:tc>
        <w:tc>
          <w:tcPr>
            <w:tcW w:w="6769" w:type="dxa"/>
            <w:gridSpan w:val="7"/>
            <w:tcBorders>
              <w:top w:val="double" w:sz="4" w:space="0" w:color="auto"/>
            </w:tcBorders>
          </w:tcPr>
          <w:p w14:paraId="0616CE3D" w14:textId="77777777" w:rsidR="000802C6" w:rsidRPr="000802C6" w:rsidRDefault="00B824FD" w:rsidP="00B34F08">
            <w:pPr>
              <w:jc w:val="both"/>
            </w:pPr>
            <w:r w:rsidRPr="000802C6">
              <w:t xml:space="preserve">Managerial </w:t>
            </w:r>
            <w:r w:rsidR="00B34F08">
              <w:t>P</w:t>
            </w:r>
            <w:r w:rsidRPr="000802C6">
              <w:t xml:space="preserve">sychology and </w:t>
            </w:r>
            <w:r w:rsidR="00B34F08">
              <w:t>S</w:t>
            </w:r>
            <w:r w:rsidRPr="000802C6">
              <w:t>ociology</w:t>
            </w:r>
          </w:p>
        </w:tc>
      </w:tr>
      <w:tr w:rsidR="000802C6" w14:paraId="436CE45A" w14:textId="77777777" w:rsidTr="003205EA">
        <w:trPr>
          <w:trHeight w:val="249"/>
        </w:trPr>
        <w:tc>
          <w:tcPr>
            <w:tcW w:w="3086" w:type="dxa"/>
            <w:shd w:val="clear" w:color="auto" w:fill="F7CAAC"/>
          </w:tcPr>
          <w:p w14:paraId="7F8EDCCC" w14:textId="77777777" w:rsidR="000802C6" w:rsidRPr="000802C6" w:rsidRDefault="000802C6" w:rsidP="003205EA">
            <w:pPr>
              <w:jc w:val="both"/>
              <w:rPr>
                <w:b/>
              </w:rPr>
            </w:pPr>
            <w:r w:rsidRPr="000802C6">
              <w:rPr>
                <w:b/>
              </w:rPr>
              <w:t>Typ předmětu</w:t>
            </w:r>
          </w:p>
        </w:tc>
        <w:tc>
          <w:tcPr>
            <w:tcW w:w="3406" w:type="dxa"/>
            <w:gridSpan w:val="4"/>
          </w:tcPr>
          <w:p w14:paraId="26B98103" w14:textId="77777777" w:rsidR="000802C6" w:rsidRPr="000802C6" w:rsidRDefault="000802C6" w:rsidP="003205EA">
            <w:pPr>
              <w:jc w:val="both"/>
            </w:pPr>
            <w:r w:rsidRPr="000802C6">
              <w:t>povinný „PZ“</w:t>
            </w:r>
          </w:p>
        </w:tc>
        <w:tc>
          <w:tcPr>
            <w:tcW w:w="2695" w:type="dxa"/>
            <w:gridSpan w:val="2"/>
            <w:shd w:val="clear" w:color="auto" w:fill="F7CAAC"/>
          </w:tcPr>
          <w:p w14:paraId="35971028" w14:textId="77777777" w:rsidR="000802C6" w:rsidRPr="000802C6" w:rsidRDefault="000802C6" w:rsidP="003205EA">
            <w:pPr>
              <w:jc w:val="both"/>
            </w:pPr>
            <w:r w:rsidRPr="000802C6">
              <w:rPr>
                <w:b/>
              </w:rPr>
              <w:t>doporučený ročník / semestr</w:t>
            </w:r>
          </w:p>
        </w:tc>
        <w:tc>
          <w:tcPr>
            <w:tcW w:w="668" w:type="dxa"/>
          </w:tcPr>
          <w:p w14:paraId="7F538D9E" w14:textId="77777777" w:rsidR="000802C6" w:rsidRPr="000802C6" w:rsidRDefault="000802C6" w:rsidP="003205EA">
            <w:pPr>
              <w:jc w:val="both"/>
            </w:pPr>
            <w:r w:rsidRPr="000802C6">
              <w:t>2/L</w:t>
            </w:r>
          </w:p>
        </w:tc>
      </w:tr>
      <w:tr w:rsidR="000802C6" w14:paraId="23471A81" w14:textId="77777777" w:rsidTr="003205EA">
        <w:tc>
          <w:tcPr>
            <w:tcW w:w="3086" w:type="dxa"/>
            <w:shd w:val="clear" w:color="auto" w:fill="F7CAAC"/>
          </w:tcPr>
          <w:p w14:paraId="43813792" w14:textId="77777777" w:rsidR="000802C6" w:rsidRPr="000802C6" w:rsidRDefault="000802C6" w:rsidP="003205EA">
            <w:pPr>
              <w:jc w:val="both"/>
              <w:rPr>
                <w:b/>
              </w:rPr>
            </w:pPr>
            <w:r w:rsidRPr="000802C6">
              <w:rPr>
                <w:b/>
              </w:rPr>
              <w:t>Rozsah studijního předmětu</w:t>
            </w:r>
          </w:p>
        </w:tc>
        <w:tc>
          <w:tcPr>
            <w:tcW w:w="1701" w:type="dxa"/>
            <w:gridSpan w:val="2"/>
          </w:tcPr>
          <w:p w14:paraId="4F3DC4F0" w14:textId="77777777" w:rsidR="000802C6" w:rsidRPr="000802C6" w:rsidRDefault="000802C6" w:rsidP="003205EA">
            <w:pPr>
              <w:jc w:val="both"/>
            </w:pPr>
            <w:r w:rsidRPr="000802C6">
              <w:t>26p + 13s</w:t>
            </w:r>
          </w:p>
        </w:tc>
        <w:tc>
          <w:tcPr>
            <w:tcW w:w="889" w:type="dxa"/>
            <w:shd w:val="clear" w:color="auto" w:fill="F7CAAC"/>
          </w:tcPr>
          <w:p w14:paraId="0FB9106B" w14:textId="77777777" w:rsidR="000802C6" w:rsidRPr="000802C6" w:rsidRDefault="000802C6" w:rsidP="003205EA">
            <w:pPr>
              <w:jc w:val="both"/>
              <w:rPr>
                <w:b/>
              </w:rPr>
            </w:pPr>
            <w:r w:rsidRPr="000802C6">
              <w:rPr>
                <w:b/>
              </w:rPr>
              <w:t xml:space="preserve">hod. </w:t>
            </w:r>
          </w:p>
        </w:tc>
        <w:tc>
          <w:tcPr>
            <w:tcW w:w="816" w:type="dxa"/>
          </w:tcPr>
          <w:p w14:paraId="49B79B8F" w14:textId="77777777" w:rsidR="000802C6" w:rsidRPr="000802C6" w:rsidRDefault="000802C6" w:rsidP="003205EA">
            <w:pPr>
              <w:jc w:val="both"/>
            </w:pPr>
            <w:r w:rsidRPr="000802C6">
              <w:t>39</w:t>
            </w:r>
          </w:p>
        </w:tc>
        <w:tc>
          <w:tcPr>
            <w:tcW w:w="2156" w:type="dxa"/>
            <w:shd w:val="clear" w:color="auto" w:fill="F7CAAC"/>
          </w:tcPr>
          <w:p w14:paraId="23D789C1" w14:textId="77777777" w:rsidR="000802C6" w:rsidRPr="000802C6" w:rsidRDefault="000802C6" w:rsidP="003205EA">
            <w:pPr>
              <w:jc w:val="both"/>
              <w:rPr>
                <w:b/>
              </w:rPr>
            </w:pPr>
            <w:r w:rsidRPr="000802C6">
              <w:rPr>
                <w:b/>
              </w:rPr>
              <w:t>kreditů</w:t>
            </w:r>
          </w:p>
        </w:tc>
        <w:tc>
          <w:tcPr>
            <w:tcW w:w="1207" w:type="dxa"/>
            <w:gridSpan w:val="2"/>
          </w:tcPr>
          <w:p w14:paraId="1ECC6B8F" w14:textId="77777777" w:rsidR="000802C6" w:rsidRPr="000802C6" w:rsidRDefault="000802C6" w:rsidP="003205EA">
            <w:pPr>
              <w:jc w:val="both"/>
            </w:pPr>
            <w:r w:rsidRPr="000802C6">
              <w:t>4</w:t>
            </w:r>
          </w:p>
        </w:tc>
      </w:tr>
      <w:tr w:rsidR="000802C6" w14:paraId="70796C5D" w14:textId="77777777" w:rsidTr="003205EA">
        <w:tc>
          <w:tcPr>
            <w:tcW w:w="3086" w:type="dxa"/>
            <w:shd w:val="clear" w:color="auto" w:fill="F7CAAC"/>
          </w:tcPr>
          <w:p w14:paraId="79D07A43" w14:textId="77777777" w:rsidR="000802C6" w:rsidRPr="000802C6" w:rsidRDefault="000802C6" w:rsidP="003205EA">
            <w:pPr>
              <w:jc w:val="both"/>
              <w:rPr>
                <w:b/>
              </w:rPr>
            </w:pPr>
            <w:r w:rsidRPr="000802C6">
              <w:rPr>
                <w:b/>
              </w:rPr>
              <w:t>Prerekvizity, korekvizity, ekvivalence</w:t>
            </w:r>
          </w:p>
        </w:tc>
        <w:tc>
          <w:tcPr>
            <w:tcW w:w="6769" w:type="dxa"/>
            <w:gridSpan w:val="7"/>
          </w:tcPr>
          <w:p w14:paraId="4DEF4D68" w14:textId="77777777" w:rsidR="000802C6" w:rsidRPr="000802C6" w:rsidRDefault="000802C6" w:rsidP="003205EA">
            <w:pPr>
              <w:jc w:val="both"/>
            </w:pPr>
          </w:p>
        </w:tc>
      </w:tr>
      <w:tr w:rsidR="000802C6" w14:paraId="33EAEF4A" w14:textId="77777777" w:rsidTr="003205EA">
        <w:tc>
          <w:tcPr>
            <w:tcW w:w="3086" w:type="dxa"/>
            <w:shd w:val="clear" w:color="auto" w:fill="F7CAAC"/>
          </w:tcPr>
          <w:p w14:paraId="7D3F26F7" w14:textId="77777777" w:rsidR="000802C6" w:rsidRPr="000802C6" w:rsidRDefault="000802C6" w:rsidP="003205EA">
            <w:pPr>
              <w:jc w:val="both"/>
              <w:rPr>
                <w:b/>
              </w:rPr>
            </w:pPr>
            <w:r w:rsidRPr="000802C6">
              <w:rPr>
                <w:b/>
              </w:rPr>
              <w:t>Způsob ověření studijních výsledků</w:t>
            </w:r>
          </w:p>
        </w:tc>
        <w:tc>
          <w:tcPr>
            <w:tcW w:w="3406" w:type="dxa"/>
            <w:gridSpan w:val="4"/>
          </w:tcPr>
          <w:p w14:paraId="7AC6C33E" w14:textId="77777777" w:rsidR="000802C6" w:rsidRPr="000802C6" w:rsidRDefault="000802C6" w:rsidP="003205EA">
            <w:pPr>
              <w:jc w:val="both"/>
            </w:pPr>
            <w:r w:rsidRPr="000802C6">
              <w:t>zápočet, zkouška</w:t>
            </w:r>
          </w:p>
        </w:tc>
        <w:tc>
          <w:tcPr>
            <w:tcW w:w="2156" w:type="dxa"/>
            <w:shd w:val="clear" w:color="auto" w:fill="F7CAAC"/>
          </w:tcPr>
          <w:p w14:paraId="363D28EB" w14:textId="77777777" w:rsidR="000802C6" w:rsidRPr="000802C6" w:rsidRDefault="000802C6" w:rsidP="003205EA">
            <w:pPr>
              <w:jc w:val="both"/>
              <w:rPr>
                <w:b/>
              </w:rPr>
            </w:pPr>
            <w:r w:rsidRPr="000802C6">
              <w:rPr>
                <w:b/>
              </w:rPr>
              <w:t>Forma výuky</w:t>
            </w:r>
          </w:p>
        </w:tc>
        <w:tc>
          <w:tcPr>
            <w:tcW w:w="1207" w:type="dxa"/>
            <w:gridSpan w:val="2"/>
          </w:tcPr>
          <w:p w14:paraId="6357A1E6" w14:textId="77777777" w:rsidR="000802C6" w:rsidRPr="000802C6" w:rsidRDefault="000802C6" w:rsidP="003205EA">
            <w:pPr>
              <w:jc w:val="both"/>
            </w:pPr>
            <w:r w:rsidRPr="000802C6">
              <w:t>přednáška, seminář</w:t>
            </w:r>
          </w:p>
        </w:tc>
      </w:tr>
      <w:tr w:rsidR="000802C6" w14:paraId="5102C525" w14:textId="77777777" w:rsidTr="003205EA">
        <w:tc>
          <w:tcPr>
            <w:tcW w:w="3086" w:type="dxa"/>
            <w:shd w:val="clear" w:color="auto" w:fill="F7CAAC"/>
          </w:tcPr>
          <w:p w14:paraId="56EAB197" w14:textId="77777777" w:rsidR="000802C6" w:rsidRPr="000802C6" w:rsidRDefault="000802C6" w:rsidP="003205EA">
            <w:pPr>
              <w:jc w:val="both"/>
              <w:rPr>
                <w:b/>
              </w:rPr>
            </w:pPr>
            <w:r w:rsidRPr="000802C6">
              <w:rPr>
                <w:b/>
              </w:rPr>
              <w:t>Forma způsobu ověření studijních výsledků a další požadavky na studenta</w:t>
            </w:r>
          </w:p>
        </w:tc>
        <w:tc>
          <w:tcPr>
            <w:tcW w:w="6769" w:type="dxa"/>
            <w:gridSpan w:val="7"/>
            <w:tcBorders>
              <w:bottom w:val="nil"/>
            </w:tcBorders>
          </w:tcPr>
          <w:p w14:paraId="04ABC12E" w14:textId="77777777" w:rsidR="000802C6" w:rsidRPr="000802C6" w:rsidRDefault="000802C6" w:rsidP="003205EA">
            <w:pPr>
              <w:jc w:val="both"/>
            </w:pPr>
            <w:r w:rsidRPr="000802C6">
              <w:t>Způsob zakončení předmětu – zápočet, zkouška</w:t>
            </w:r>
          </w:p>
          <w:p w14:paraId="34F4E89C" w14:textId="77777777" w:rsidR="00034F08" w:rsidRDefault="00034F08" w:rsidP="00034F08">
            <w:pPr>
              <w:jc w:val="both"/>
            </w:pPr>
            <w:r>
              <w:t>Požadavky k zápočtu: písemná práce na jedno z probíraných témat o minimálním rozsahu 5 normostran.</w:t>
            </w:r>
          </w:p>
          <w:p w14:paraId="4C1EB496" w14:textId="673FD97D" w:rsidR="00C17226" w:rsidRPr="000802C6" w:rsidRDefault="00034F08" w:rsidP="003205EA">
            <w:pPr>
              <w:jc w:val="both"/>
            </w:pPr>
            <w:r>
              <w:t>Požadavky ke zkoušce: písemná zkouška v rozsahu probírané lítky a povinné literatury.</w:t>
            </w:r>
          </w:p>
        </w:tc>
      </w:tr>
      <w:tr w:rsidR="000802C6" w14:paraId="4C81C3EA" w14:textId="77777777" w:rsidTr="003205EA">
        <w:trPr>
          <w:trHeight w:val="236"/>
        </w:trPr>
        <w:tc>
          <w:tcPr>
            <w:tcW w:w="9855" w:type="dxa"/>
            <w:gridSpan w:val="8"/>
            <w:tcBorders>
              <w:top w:val="nil"/>
            </w:tcBorders>
          </w:tcPr>
          <w:p w14:paraId="7251F06F" w14:textId="77777777" w:rsidR="000802C6" w:rsidRPr="009F4A37" w:rsidRDefault="000802C6" w:rsidP="003205EA">
            <w:pPr>
              <w:jc w:val="both"/>
              <w:rPr>
                <w:sz w:val="16"/>
              </w:rPr>
            </w:pPr>
          </w:p>
        </w:tc>
      </w:tr>
      <w:tr w:rsidR="000802C6" w14:paraId="1753B8B3" w14:textId="77777777" w:rsidTr="003205EA">
        <w:trPr>
          <w:trHeight w:val="197"/>
        </w:trPr>
        <w:tc>
          <w:tcPr>
            <w:tcW w:w="3086" w:type="dxa"/>
            <w:tcBorders>
              <w:top w:val="nil"/>
            </w:tcBorders>
            <w:shd w:val="clear" w:color="auto" w:fill="F7CAAC"/>
          </w:tcPr>
          <w:p w14:paraId="2945CFEF" w14:textId="77777777" w:rsidR="000802C6" w:rsidRPr="000802C6" w:rsidRDefault="000802C6" w:rsidP="003205EA">
            <w:pPr>
              <w:jc w:val="both"/>
              <w:rPr>
                <w:b/>
              </w:rPr>
            </w:pPr>
            <w:r w:rsidRPr="000802C6">
              <w:rPr>
                <w:b/>
              </w:rPr>
              <w:t>Garant předmětu</w:t>
            </w:r>
          </w:p>
        </w:tc>
        <w:tc>
          <w:tcPr>
            <w:tcW w:w="6769" w:type="dxa"/>
            <w:gridSpan w:val="7"/>
            <w:tcBorders>
              <w:top w:val="nil"/>
            </w:tcBorders>
          </w:tcPr>
          <w:p w14:paraId="7646DB30" w14:textId="77777777" w:rsidR="000802C6" w:rsidRPr="000802C6" w:rsidRDefault="000802C6" w:rsidP="003205EA">
            <w:pPr>
              <w:jc w:val="both"/>
            </w:pPr>
            <w:r w:rsidRPr="000802C6">
              <w:t>Mgr. Jan Kalenda, Ph.D.</w:t>
            </w:r>
          </w:p>
        </w:tc>
      </w:tr>
      <w:tr w:rsidR="000802C6" w14:paraId="41295334" w14:textId="77777777" w:rsidTr="003205EA">
        <w:trPr>
          <w:trHeight w:val="243"/>
        </w:trPr>
        <w:tc>
          <w:tcPr>
            <w:tcW w:w="3086" w:type="dxa"/>
            <w:tcBorders>
              <w:top w:val="nil"/>
            </w:tcBorders>
            <w:shd w:val="clear" w:color="auto" w:fill="F7CAAC"/>
          </w:tcPr>
          <w:p w14:paraId="01E1730A" w14:textId="77777777" w:rsidR="000802C6" w:rsidRPr="000802C6" w:rsidRDefault="000802C6" w:rsidP="003205EA">
            <w:pPr>
              <w:jc w:val="both"/>
              <w:rPr>
                <w:b/>
              </w:rPr>
            </w:pPr>
            <w:r w:rsidRPr="000802C6">
              <w:rPr>
                <w:b/>
              </w:rPr>
              <w:t>Zapojení garanta do výuky předmětu</w:t>
            </w:r>
          </w:p>
        </w:tc>
        <w:tc>
          <w:tcPr>
            <w:tcW w:w="6769" w:type="dxa"/>
            <w:gridSpan w:val="7"/>
            <w:tcBorders>
              <w:top w:val="nil"/>
            </w:tcBorders>
          </w:tcPr>
          <w:p w14:paraId="4106E91A" w14:textId="4DD972CB" w:rsidR="000802C6" w:rsidRPr="000802C6" w:rsidRDefault="000802C6" w:rsidP="00A5776E">
            <w:r w:rsidRPr="000802C6">
              <w:t xml:space="preserve">Garant se </w:t>
            </w:r>
            <w:r w:rsidR="00A5776E">
              <w:t xml:space="preserve">podílí na přednášení v rozsahu </w:t>
            </w:r>
            <w:r w:rsidR="00317DD9">
              <w:t>10</w:t>
            </w:r>
            <w:r w:rsidRPr="000802C6">
              <w:t>0 %, dále stanovuje koncepci</w:t>
            </w:r>
            <w:r w:rsidR="00DB53B5">
              <w:t xml:space="preserve"> seminářů</w:t>
            </w:r>
            <w:r w:rsidRPr="000802C6">
              <w:t xml:space="preserve"> a dohl</w:t>
            </w:r>
            <w:r w:rsidR="00B824FD">
              <w:t xml:space="preserve">íží na jejich jednotné vedení. </w:t>
            </w:r>
          </w:p>
        </w:tc>
      </w:tr>
      <w:tr w:rsidR="000802C6" w14:paraId="54F9C73A" w14:textId="77777777" w:rsidTr="003205EA">
        <w:tc>
          <w:tcPr>
            <w:tcW w:w="3086" w:type="dxa"/>
            <w:shd w:val="clear" w:color="auto" w:fill="F7CAAC"/>
          </w:tcPr>
          <w:p w14:paraId="6969CAAE" w14:textId="77777777" w:rsidR="000802C6" w:rsidRPr="000802C6" w:rsidRDefault="000802C6" w:rsidP="003205EA">
            <w:pPr>
              <w:jc w:val="both"/>
              <w:rPr>
                <w:b/>
              </w:rPr>
            </w:pPr>
            <w:r w:rsidRPr="000802C6">
              <w:rPr>
                <w:b/>
              </w:rPr>
              <w:t>Vyučující</w:t>
            </w:r>
          </w:p>
        </w:tc>
        <w:tc>
          <w:tcPr>
            <w:tcW w:w="6769" w:type="dxa"/>
            <w:gridSpan w:val="7"/>
            <w:tcBorders>
              <w:bottom w:val="nil"/>
            </w:tcBorders>
          </w:tcPr>
          <w:p w14:paraId="1A91586B" w14:textId="1B48F2D3" w:rsidR="000802C6" w:rsidRPr="000802C6" w:rsidRDefault="00A5776E" w:rsidP="00317DD9">
            <w:pPr>
              <w:jc w:val="both"/>
            </w:pPr>
            <w:r w:rsidRPr="00C74A11">
              <w:t>Mgr. Jan Kalenda, Ph.D.</w:t>
            </w:r>
            <w:r>
              <w:t xml:space="preserve"> – přednášky (</w:t>
            </w:r>
            <w:r w:rsidR="00317DD9">
              <w:t>10</w:t>
            </w:r>
            <w:r>
              <w:t>0%)</w:t>
            </w:r>
          </w:p>
        </w:tc>
      </w:tr>
      <w:tr w:rsidR="000802C6" w14:paraId="40C01833" w14:textId="77777777" w:rsidTr="002E6DF0">
        <w:trPr>
          <w:trHeight w:val="86"/>
        </w:trPr>
        <w:tc>
          <w:tcPr>
            <w:tcW w:w="9855" w:type="dxa"/>
            <w:gridSpan w:val="8"/>
            <w:tcBorders>
              <w:top w:val="nil"/>
            </w:tcBorders>
          </w:tcPr>
          <w:p w14:paraId="0D5CEB6B" w14:textId="77777777" w:rsidR="000802C6" w:rsidRPr="009F4A37" w:rsidRDefault="000802C6" w:rsidP="003205EA">
            <w:pPr>
              <w:jc w:val="both"/>
              <w:rPr>
                <w:sz w:val="16"/>
              </w:rPr>
            </w:pPr>
          </w:p>
        </w:tc>
      </w:tr>
      <w:tr w:rsidR="000802C6" w14:paraId="5B2123D2" w14:textId="77777777" w:rsidTr="003205EA">
        <w:tc>
          <w:tcPr>
            <w:tcW w:w="3086" w:type="dxa"/>
            <w:shd w:val="clear" w:color="auto" w:fill="F7CAAC"/>
          </w:tcPr>
          <w:p w14:paraId="246D3C70" w14:textId="77777777" w:rsidR="000802C6" w:rsidRPr="000802C6" w:rsidRDefault="000802C6" w:rsidP="003205EA">
            <w:pPr>
              <w:jc w:val="both"/>
              <w:rPr>
                <w:b/>
              </w:rPr>
            </w:pPr>
            <w:r w:rsidRPr="000802C6">
              <w:rPr>
                <w:b/>
              </w:rPr>
              <w:t>Stručná anotace předmětu</w:t>
            </w:r>
          </w:p>
        </w:tc>
        <w:tc>
          <w:tcPr>
            <w:tcW w:w="6769" w:type="dxa"/>
            <w:gridSpan w:val="7"/>
            <w:tcBorders>
              <w:bottom w:val="nil"/>
            </w:tcBorders>
          </w:tcPr>
          <w:p w14:paraId="0DB45B59" w14:textId="77777777" w:rsidR="000802C6" w:rsidRPr="000802C6" w:rsidRDefault="000802C6" w:rsidP="003205EA">
            <w:pPr>
              <w:jc w:val="both"/>
            </w:pPr>
          </w:p>
        </w:tc>
      </w:tr>
      <w:tr w:rsidR="000802C6" w14:paraId="1251D9CC" w14:textId="77777777" w:rsidTr="003205EA">
        <w:trPr>
          <w:trHeight w:val="3938"/>
        </w:trPr>
        <w:tc>
          <w:tcPr>
            <w:tcW w:w="9855" w:type="dxa"/>
            <w:gridSpan w:val="8"/>
            <w:tcBorders>
              <w:top w:val="nil"/>
              <w:bottom w:val="single" w:sz="12" w:space="0" w:color="auto"/>
            </w:tcBorders>
          </w:tcPr>
          <w:p w14:paraId="21681BDD" w14:textId="65193AB5" w:rsidR="000802C6" w:rsidRPr="000802C6" w:rsidRDefault="000802C6" w:rsidP="003205EA">
            <w:pPr>
              <w:jc w:val="both"/>
            </w:pPr>
            <w:r w:rsidRPr="000802C6">
              <w:t xml:space="preserve">Cílem předmětu je seznámit studenty s vybranými teoretickými koncepcemi z oblasti psychologie a sociologie manažerského chování a řízení organizace – s tzv. problematikou „organizačního chování“. Dále pak je cílem studenty seznámit se sociologickými a psychologickými výzkumy o pracovním prostředí </w:t>
            </w:r>
            <w:r w:rsidR="006F442E">
              <w:t>s</w:t>
            </w:r>
            <w:r w:rsidRPr="000802C6">
              <w:t xml:space="preserve">polečnosti, které mají přímou vazbu na manažerské chování a rozhodování. Studenti si v rámci tohoto předmětu osvojují znalosti spojené s nejnovějšími poznatky společenských věd o organizačním chování, na jejichž základě jsou schopni dát do kontextu rozličné jevy o z akčního pole managementu a ekonomiky. </w:t>
            </w:r>
          </w:p>
          <w:p w14:paraId="3201A854" w14:textId="1A07845A" w:rsidR="000802C6" w:rsidRPr="000802C6" w:rsidRDefault="000802C6" w:rsidP="003205EA">
            <w:pPr>
              <w:jc w:val="both"/>
            </w:pPr>
            <w:r w:rsidRPr="000802C6">
              <w:t xml:space="preserve">Obsah </w:t>
            </w:r>
          </w:p>
          <w:p w14:paraId="04A37D74" w14:textId="77777777" w:rsidR="000802C6" w:rsidRPr="000802C6" w:rsidRDefault="000802C6" w:rsidP="001C2699">
            <w:pPr>
              <w:pStyle w:val="Odstavecseseznamem"/>
              <w:numPr>
                <w:ilvl w:val="0"/>
                <w:numId w:val="18"/>
              </w:numPr>
              <w:spacing w:after="0" w:line="240" w:lineRule="auto"/>
              <w:ind w:left="247" w:hanging="247"/>
              <w:rPr>
                <w:rFonts w:ascii="Times New Roman" w:hAnsi="Times New Roman"/>
                <w:sz w:val="20"/>
                <w:szCs w:val="20"/>
              </w:rPr>
            </w:pPr>
            <w:r w:rsidRPr="000802C6">
              <w:rPr>
                <w:rFonts w:ascii="Times New Roman" w:hAnsi="Times New Roman"/>
                <w:sz w:val="20"/>
                <w:szCs w:val="20"/>
              </w:rPr>
              <w:t>Manažerská psychologie (historie, koncepce a funkce oboru)</w:t>
            </w:r>
          </w:p>
          <w:p w14:paraId="0F1083F1" w14:textId="77777777" w:rsidR="000802C6" w:rsidRPr="000802C6" w:rsidRDefault="000802C6" w:rsidP="001C2699">
            <w:pPr>
              <w:pStyle w:val="Odstavecseseznamem"/>
              <w:numPr>
                <w:ilvl w:val="0"/>
                <w:numId w:val="18"/>
              </w:numPr>
              <w:spacing w:after="0" w:line="240" w:lineRule="auto"/>
              <w:ind w:left="247" w:hanging="247"/>
              <w:rPr>
                <w:rFonts w:ascii="Times New Roman" w:hAnsi="Times New Roman"/>
                <w:sz w:val="20"/>
                <w:szCs w:val="20"/>
              </w:rPr>
            </w:pPr>
            <w:r w:rsidRPr="000802C6">
              <w:rPr>
                <w:rFonts w:ascii="Times New Roman" w:hAnsi="Times New Roman"/>
                <w:sz w:val="20"/>
                <w:szCs w:val="20"/>
              </w:rPr>
              <w:t xml:space="preserve">Manažerská sociologie (historie, koncepce a funkce oboru) </w:t>
            </w:r>
          </w:p>
          <w:p w14:paraId="07A25BE4" w14:textId="77777777" w:rsidR="000802C6" w:rsidRPr="000802C6" w:rsidRDefault="000802C6" w:rsidP="001C2699">
            <w:pPr>
              <w:pStyle w:val="Odstavecseseznamem"/>
              <w:numPr>
                <w:ilvl w:val="0"/>
                <w:numId w:val="18"/>
              </w:numPr>
              <w:spacing w:after="0" w:line="240" w:lineRule="auto"/>
              <w:ind w:left="247" w:hanging="247"/>
              <w:rPr>
                <w:rFonts w:ascii="Times New Roman" w:hAnsi="Times New Roman"/>
                <w:sz w:val="20"/>
                <w:szCs w:val="20"/>
              </w:rPr>
            </w:pPr>
            <w:r w:rsidRPr="000802C6">
              <w:rPr>
                <w:rFonts w:ascii="Times New Roman" w:hAnsi="Times New Roman"/>
                <w:sz w:val="20"/>
                <w:szCs w:val="20"/>
              </w:rPr>
              <w:t>Organizační chování jako syntéza manažerské sociologie a psychologie</w:t>
            </w:r>
          </w:p>
          <w:p w14:paraId="32CF6315" w14:textId="319DF118" w:rsidR="000802C6" w:rsidRPr="000802C6" w:rsidRDefault="000802C6" w:rsidP="001C2699">
            <w:pPr>
              <w:pStyle w:val="Odstavecseseznamem"/>
              <w:numPr>
                <w:ilvl w:val="0"/>
                <w:numId w:val="18"/>
              </w:numPr>
              <w:spacing w:after="0" w:line="240" w:lineRule="auto"/>
              <w:ind w:left="247" w:hanging="247"/>
              <w:rPr>
                <w:rFonts w:ascii="Times New Roman" w:hAnsi="Times New Roman"/>
                <w:sz w:val="20"/>
                <w:szCs w:val="20"/>
              </w:rPr>
            </w:pPr>
            <w:r w:rsidRPr="000802C6">
              <w:rPr>
                <w:rFonts w:ascii="Times New Roman" w:hAnsi="Times New Roman"/>
                <w:sz w:val="20"/>
                <w:szCs w:val="20"/>
              </w:rPr>
              <w:t>Demografické znaky trhu práce</w:t>
            </w:r>
          </w:p>
          <w:p w14:paraId="5918FAF6" w14:textId="1336F66B" w:rsidR="000802C6" w:rsidRPr="000802C6" w:rsidRDefault="000802C6" w:rsidP="001C2699">
            <w:pPr>
              <w:pStyle w:val="Odstavecseseznamem"/>
              <w:numPr>
                <w:ilvl w:val="0"/>
                <w:numId w:val="18"/>
              </w:numPr>
              <w:spacing w:after="0" w:line="240" w:lineRule="auto"/>
              <w:ind w:left="247" w:hanging="247"/>
              <w:rPr>
                <w:rFonts w:ascii="Times New Roman" w:hAnsi="Times New Roman"/>
                <w:sz w:val="20"/>
                <w:szCs w:val="20"/>
              </w:rPr>
            </w:pPr>
            <w:r w:rsidRPr="000802C6">
              <w:rPr>
                <w:rFonts w:ascii="Times New Roman" w:hAnsi="Times New Roman"/>
                <w:sz w:val="20"/>
                <w:szCs w:val="20"/>
              </w:rPr>
              <w:t xml:space="preserve">Genderové znaky trhu práce </w:t>
            </w:r>
          </w:p>
          <w:p w14:paraId="2E60A382" w14:textId="6FD2507D" w:rsidR="000802C6" w:rsidRPr="000802C6" w:rsidRDefault="000802C6" w:rsidP="001C2699">
            <w:pPr>
              <w:pStyle w:val="Odstavecseseznamem"/>
              <w:numPr>
                <w:ilvl w:val="0"/>
                <w:numId w:val="18"/>
              </w:numPr>
              <w:spacing w:after="0" w:line="240" w:lineRule="auto"/>
              <w:ind w:left="247" w:hanging="247"/>
              <w:rPr>
                <w:rFonts w:ascii="Times New Roman" w:hAnsi="Times New Roman"/>
                <w:sz w:val="20"/>
                <w:szCs w:val="20"/>
              </w:rPr>
            </w:pPr>
            <w:r w:rsidRPr="000802C6">
              <w:rPr>
                <w:rFonts w:ascii="Times New Roman" w:hAnsi="Times New Roman"/>
                <w:sz w:val="20"/>
                <w:szCs w:val="20"/>
              </w:rPr>
              <w:t>Hodnotové postoje společnosti ve vztahu k pracovnímu chování</w:t>
            </w:r>
          </w:p>
          <w:p w14:paraId="4C6D7A88" w14:textId="69C6D893" w:rsidR="000802C6" w:rsidRPr="000802C6" w:rsidRDefault="000802C6" w:rsidP="001C2699">
            <w:pPr>
              <w:pStyle w:val="Odstavecseseznamem"/>
              <w:numPr>
                <w:ilvl w:val="0"/>
                <w:numId w:val="18"/>
              </w:numPr>
              <w:spacing w:after="0" w:line="240" w:lineRule="auto"/>
              <w:ind w:left="247" w:hanging="247"/>
              <w:rPr>
                <w:rFonts w:ascii="Times New Roman" w:hAnsi="Times New Roman"/>
                <w:sz w:val="20"/>
                <w:szCs w:val="20"/>
              </w:rPr>
            </w:pPr>
            <w:r w:rsidRPr="000802C6">
              <w:rPr>
                <w:rFonts w:ascii="Times New Roman" w:hAnsi="Times New Roman"/>
                <w:sz w:val="20"/>
                <w:szCs w:val="20"/>
              </w:rPr>
              <w:t>Spotřební chování v</w:t>
            </w:r>
            <w:r w:rsidR="006F442E">
              <w:rPr>
                <w:rFonts w:ascii="Times New Roman" w:hAnsi="Times New Roman"/>
                <w:sz w:val="20"/>
                <w:szCs w:val="20"/>
              </w:rPr>
              <w:t>e</w:t>
            </w:r>
            <w:r w:rsidRPr="000802C6">
              <w:rPr>
                <w:rFonts w:ascii="Times New Roman" w:hAnsi="Times New Roman"/>
                <w:sz w:val="20"/>
                <w:szCs w:val="20"/>
              </w:rPr>
              <w:t xml:space="preserve"> společnosti</w:t>
            </w:r>
          </w:p>
          <w:p w14:paraId="1F02981D" w14:textId="0C6F6DA0" w:rsidR="000802C6" w:rsidRPr="000802C6" w:rsidRDefault="000802C6" w:rsidP="001C2699">
            <w:pPr>
              <w:pStyle w:val="Odstavecseseznamem"/>
              <w:numPr>
                <w:ilvl w:val="0"/>
                <w:numId w:val="18"/>
              </w:numPr>
              <w:spacing w:after="0" w:line="240" w:lineRule="auto"/>
              <w:ind w:left="247" w:hanging="247"/>
              <w:rPr>
                <w:rFonts w:ascii="Times New Roman" w:hAnsi="Times New Roman"/>
                <w:sz w:val="20"/>
                <w:szCs w:val="20"/>
              </w:rPr>
            </w:pPr>
            <w:r w:rsidRPr="000802C6">
              <w:rPr>
                <w:rFonts w:ascii="Times New Roman" w:hAnsi="Times New Roman"/>
                <w:sz w:val="20"/>
                <w:szCs w:val="20"/>
              </w:rPr>
              <w:t xml:space="preserve">Proměny pracovních podmínek a trhu práce </w:t>
            </w:r>
          </w:p>
          <w:p w14:paraId="419248CE" w14:textId="77777777" w:rsidR="000802C6" w:rsidRPr="000802C6" w:rsidRDefault="000802C6" w:rsidP="001C2699">
            <w:pPr>
              <w:pStyle w:val="Odstavecseseznamem"/>
              <w:numPr>
                <w:ilvl w:val="0"/>
                <w:numId w:val="18"/>
              </w:numPr>
              <w:spacing w:after="0" w:line="240" w:lineRule="auto"/>
              <w:ind w:left="247" w:hanging="247"/>
              <w:rPr>
                <w:rFonts w:ascii="Times New Roman" w:hAnsi="Times New Roman"/>
                <w:sz w:val="20"/>
                <w:szCs w:val="20"/>
              </w:rPr>
            </w:pPr>
            <w:r w:rsidRPr="000802C6">
              <w:rPr>
                <w:rFonts w:ascii="Times New Roman" w:hAnsi="Times New Roman"/>
                <w:sz w:val="20"/>
                <w:szCs w:val="20"/>
              </w:rPr>
              <w:t>Interakce v organizacích</w:t>
            </w:r>
          </w:p>
          <w:p w14:paraId="23FFF07D" w14:textId="77777777" w:rsidR="000802C6" w:rsidRPr="000802C6" w:rsidRDefault="000802C6" w:rsidP="001C2699">
            <w:pPr>
              <w:pStyle w:val="Odstavecseseznamem"/>
              <w:numPr>
                <w:ilvl w:val="0"/>
                <w:numId w:val="18"/>
              </w:numPr>
              <w:spacing w:after="0" w:line="240" w:lineRule="auto"/>
              <w:ind w:left="247" w:hanging="247"/>
              <w:rPr>
                <w:rFonts w:ascii="Times New Roman" w:hAnsi="Times New Roman"/>
                <w:sz w:val="20"/>
                <w:szCs w:val="20"/>
              </w:rPr>
            </w:pPr>
            <w:r w:rsidRPr="000802C6">
              <w:rPr>
                <w:rFonts w:ascii="Times New Roman" w:hAnsi="Times New Roman"/>
                <w:sz w:val="20"/>
                <w:szCs w:val="20"/>
              </w:rPr>
              <w:t>Osobnost manažera</w:t>
            </w:r>
          </w:p>
          <w:p w14:paraId="2CB9A33C" w14:textId="77777777" w:rsidR="000802C6" w:rsidRPr="000802C6" w:rsidRDefault="000802C6" w:rsidP="001C2699">
            <w:pPr>
              <w:pStyle w:val="Odstavecseseznamem"/>
              <w:numPr>
                <w:ilvl w:val="0"/>
                <w:numId w:val="18"/>
              </w:numPr>
              <w:spacing w:after="0" w:line="240" w:lineRule="auto"/>
              <w:ind w:left="247" w:hanging="247"/>
              <w:rPr>
                <w:rFonts w:ascii="Times New Roman" w:hAnsi="Times New Roman"/>
                <w:sz w:val="20"/>
                <w:szCs w:val="20"/>
              </w:rPr>
            </w:pPr>
            <w:r w:rsidRPr="000802C6">
              <w:rPr>
                <w:rFonts w:ascii="Times New Roman" w:hAnsi="Times New Roman"/>
                <w:sz w:val="20"/>
                <w:szCs w:val="20"/>
              </w:rPr>
              <w:t>Rozhodování v organizacích</w:t>
            </w:r>
          </w:p>
          <w:p w14:paraId="68B7F4A2" w14:textId="77777777" w:rsidR="000802C6" w:rsidRPr="000802C6" w:rsidRDefault="000802C6" w:rsidP="001C2699">
            <w:pPr>
              <w:pStyle w:val="Odstavecseseznamem"/>
              <w:numPr>
                <w:ilvl w:val="0"/>
                <w:numId w:val="18"/>
              </w:numPr>
              <w:spacing w:after="0" w:line="240" w:lineRule="auto"/>
              <w:ind w:left="247" w:hanging="247"/>
              <w:jc w:val="both"/>
              <w:rPr>
                <w:rFonts w:ascii="Times New Roman" w:hAnsi="Times New Roman"/>
                <w:sz w:val="20"/>
                <w:szCs w:val="20"/>
              </w:rPr>
            </w:pPr>
            <w:r w:rsidRPr="000802C6">
              <w:rPr>
                <w:rFonts w:ascii="Times New Roman" w:hAnsi="Times New Roman"/>
                <w:sz w:val="20"/>
                <w:szCs w:val="20"/>
              </w:rPr>
              <w:t>Výstupní kompetence</w:t>
            </w:r>
          </w:p>
          <w:p w14:paraId="7430E1C3" w14:textId="78C631F4" w:rsidR="000802C6" w:rsidRPr="000802C6" w:rsidRDefault="000802C6">
            <w:pPr>
              <w:jc w:val="both"/>
            </w:pPr>
            <w:r w:rsidRPr="000802C6">
              <w:t xml:space="preserve">Student bude po absolvování kurzu </w:t>
            </w:r>
            <w:r w:rsidRPr="000802C6">
              <w:rPr>
                <w:rFonts w:eastAsia="Batang"/>
              </w:rPr>
              <w:t xml:space="preserve">schopen popsat základní zdroje dat o současném trhu práce a pracovních podmínkách v organizacích, které lze použít pro porozumění trendům v akčním poli managementu a ekonomiky. Bude schopen </w:t>
            </w:r>
            <w:r w:rsidRPr="000802C6">
              <w:t xml:space="preserve">popsat demografické, genderové a třídní atributy trhu práce, včetně jejich vývojových trendů. Bude schopný porozumět vztahům mezi rozhodováním manažerů a vývojem organizace. Z hlediska dovedností bude schopen vyhledat relevantní informace o pracovním chování z dat EUROSTATU (stěžejní šetření EWCS a ESS). </w:t>
            </w:r>
          </w:p>
        </w:tc>
      </w:tr>
      <w:tr w:rsidR="000802C6" w14:paraId="0A3B5928" w14:textId="77777777" w:rsidTr="003205EA">
        <w:trPr>
          <w:trHeight w:val="265"/>
        </w:trPr>
        <w:tc>
          <w:tcPr>
            <w:tcW w:w="3653" w:type="dxa"/>
            <w:gridSpan w:val="2"/>
            <w:tcBorders>
              <w:top w:val="nil"/>
            </w:tcBorders>
            <w:shd w:val="clear" w:color="auto" w:fill="F7CAAC"/>
          </w:tcPr>
          <w:p w14:paraId="691D2692" w14:textId="77777777" w:rsidR="000802C6" w:rsidRPr="000802C6" w:rsidRDefault="000802C6" w:rsidP="003205EA">
            <w:pPr>
              <w:jc w:val="both"/>
            </w:pPr>
            <w:r w:rsidRPr="000802C6">
              <w:rPr>
                <w:b/>
              </w:rPr>
              <w:t>Studijní literatura a studijní pomůcky</w:t>
            </w:r>
          </w:p>
        </w:tc>
        <w:tc>
          <w:tcPr>
            <w:tcW w:w="6202" w:type="dxa"/>
            <w:gridSpan w:val="6"/>
            <w:tcBorders>
              <w:top w:val="nil"/>
              <w:bottom w:val="nil"/>
            </w:tcBorders>
          </w:tcPr>
          <w:p w14:paraId="1E5DA979" w14:textId="77777777" w:rsidR="000802C6" w:rsidRPr="000802C6" w:rsidRDefault="000802C6" w:rsidP="003205EA">
            <w:pPr>
              <w:jc w:val="both"/>
            </w:pPr>
          </w:p>
        </w:tc>
      </w:tr>
      <w:tr w:rsidR="000802C6" w14:paraId="52F66879" w14:textId="77777777" w:rsidTr="008C61EF">
        <w:trPr>
          <w:trHeight w:val="850"/>
        </w:trPr>
        <w:tc>
          <w:tcPr>
            <w:tcW w:w="9855" w:type="dxa"/>
            <w:gridSpan w:val="8"/>
            <w:tcBorders>
              <w:top w:val="nil"/>
            </w:tcBorders>
          </w:tcPr>
          <w:p w14:paraId="21D810FA" w14:textId="77777777" w:rsidR="00B824FD" w:rsidRPr="00F24A65" w:rsidRDefault="00B824FD" w:rsidP="00B824FD">
            <w:pPr>
              <w:jc w:val="both"/>
              <w:rPr>
                <w:b/>
                <w:caps/>
              </w:rPr>
            </w:pPr>
            <w:r w:rsidRPr="00F24A65">
              <w:rPr>
                <w:b/>
              </w:rPr>
              <w:t>Povinná literatura</w:t>
            </w:r>
          </w:p>
          <w:p w14:paraId="5345BABB" w14:textId="1D366631" w:rsidR="00C17226" w:rsidRPr="002761FD" w:rsidRDefault="00C17226" w:rsidP="00C17226">
            <w:pPr>
              <w:jc w:val="both"/>
            </w:pPr>
            <w:r w:rsidRPr="002761FD">
              <w:rPr>
                <w:caps/>
              </w:rPr>
              <w:t xml:space="preserve">Hatch, </w:t>
            </w:r>
            <w:r w:rsidRPr="002761FD">
              <w:t xml:space="preserve">M., J. </w:t>
            </w:r>
            <w:r w:rsidRPr="002761FD">
              <w:rPr>
                <w:i/>
              </w:rPr>
              <w:t>Organization Theory: Modern, Symbolic, and Postmodern Perspectives</w:t>
            </w:r>
            <w:r>
              <w:t xml:space="preserve">. </w:t>
            </w:r>
            <w:r w:rsidRPr="002761FD">
              <w:t xml:space="preserve">2nd ed. Oxford University Press, 2006, 394 p. ISBN </w:t>
            </w:r>
            <w:r w:rsidRPr="002761FD">
              <w:rPr>
                <w:color w:val="111111"/>
                <w:shd w:val="clear" w:color="auto" w:fill="FFFFFF"/>
              </w:rPr>
              <w:t> </w:t>
            </w:r>
            <w:r w:rsidRPr="002761FD">
              <w:rPr>
                <w:rStyle w:val="a-size-base"/>
                <w:color w:val="111111"/>
                <w:shd w:val="clear" w:color="auto" w:fill="FFFFFF"/>
              </w:rPr>
              <w:t>978-0199260218</w:t>
            </w:r>
            <w:r>
              <w:rPr>
                <w:rStyle w:val="a-size-base"/>
                <w:color w:val="111111"/>
                <w:shd w:val="clear" w:color="auto" w:fill="FFFFFF"/>
              </w:rPr>
              <w:t>.</w:t>
            </w:r>
          </w:p>
          <w:p w14:paraId="790FF832" w14:textId="77777777" w:rsidR="00B824FD" w:rsidRPr="002761FD" w:rsidRDefault="00B824FD" w:rsidP="00B824FD">
            <w:pPr>
              <w:jc w:val="both"/>
            </w:pPr>
            <w:r w:rsidRPr="002761FD">
              <w:rPr>
                <w:caps/>
              </w:rPr>
              <w:t>Lyons, P., Kindlerová,</w:t>
            </w:r>
            <w:r w:rsidRPr="002761FD">
              <w:t xml:space="preserve"> R. </w:t>
            </w:r>
            <w:r w:rsidRPr="002761FD">
              <w:rPr>
                <w:i/>
              </w:rPr>
              <w:t>Contemporary Czech Society</w:t>
            </w:r>
            <w:r w:rsidRPr="002761FD">
              <w:t xml:space="preserve">. Praha: The Institute of Sociology of the Czech Academy of Sciences, 2016, 552 p. ISBN 978-8073302993. </w:t>
            </w:r>
          </w:p>
          <w:p w14:paraId="74B18AE6" w14:textId="1C5FAB2C" w:rsidR="00B824FD" w:rsidRPr="002761FD" w:rsidRDefault="00B824FD" w:rsidP="00B824FD">
            <w:pPr>
              <w:jc w:val="both"/>
            </w:pPr>
            <w:r w:rsidRPr="002761FD">
              <w:rPr>
                <w:caps/>
              </w:rPr>
              <w:t xml:space="preserve">Scott, </w:t>
            </w:r>
            <w:r w:rsidRPr="002761FD">
              <w:t xml:space="preserve">W. R </w:t>
            </w:r>
            <w:r w:rsidRPr="002761FD">
              <w:rPr>
                <w:i/>
                <w:iCs/>
              </w:rPr>
              <w:t>Organizations and Organizing: Rational, Natural, and Open Systems Perspectives.</w:t>
            </w:r>
            <w:r w:rsidRPr="002761FD">
              <w:t xml:space="preserve"> Pearson Prentice Hall, 2007, 452 p. ISBN </w:t>
            </w:r>
            <w:r w:rsidRPr="002761FD">
              <w:rPr>
                <w:color w:val="111111"/>
                <w:shd w:val="clear" w:color="auto" w:fill="FFFFFF"/>
              </w:rPr>
              <w:t>978-0131958937</w:t>
            </w:r>
            <w:r w:rsidR="00C17226">
              <w:rPr>
                <w:color w:val="111111"/>
                <w:shd w:val="clear" w:color="auto" w:fill="FFFFFF"/>
              </w:rPr>
              <w:t>.</w:t>
            </w:r>
          </w:p>
          <w:p w14:paraId="2F59793A" w14:textId="1E50C9EF" w:rsidR="00B824FD" w:rsidRPr="002761FD" w:rsidRDefault="00B824FD" w:rsidP="00B824FD">
            <w:pPr>
              <w:jc w:val="both"/>
              <w:rPr>
                <w:b/>
              </w:rPr>
            </w:pPr>
            <w:r w:rsidRPr="002761FD">
              <w:rPr>
                <w:caps/>
              </w:rPr>
              <w:t>Tompkins</w:t>
            </w:r>
            <w:r w:rsidRPr="002761FD">
              <w:t xml:space="preserve">, J., R. </w:t>
            </w:r>
            <w:r w:rsidRPr="002761FD">
              <w:rPr>
                <w:i/>
              </w:rPr>
              <w:t>Organization Theory and Public Management</w:t>
            </w:r>
            <w:r w:rsidRPr="002761FD">
              <w:t xml:space="preserve">. Thompson Wadsworth, 2004, 432 p. ISBN </w:t>
            </w:r>
            <w:r w:rsidRPr="002761FD">
              <w:rPr>
                <w:color w:val="111111"/>
                <w:shd w:val="clear" w:color="auto" w:fill="FFFFFF"/>
              </w:rPr>
              <w:t>978-0534174682</w:t>
            </w:r>
            <w:r w:rsidR="00C17226">
              <w:rPr>
                <w:color w:val="111111"/>
                <w:shd w:val="clear" w:color="auto" w:fill="FFFFFF"/>
              </w:rPr>
              <w:t>.</w:t>
            </w:r>
          </w:p>
          <w:p w14:paraId="168C6011" w14:textId="77777777" w:rsidR="00B824FD" w:rsidRPr="00F24A65" w:rsidRDefault="00B824FD" w:rsidP="00B824FD">
            <w:pPr>
              <w:jc w:val="both"/>
              <w:rPr>
                <w:b/>
              </w:rPr>
            </w:pPr>
            <w:r w:rsidRPr="00F24A65">
              <w:rPr>
                <w:b/>
              </w:rPr>
              <w:t>Doporučená literatura</w:t>
            </w:r>
          </w:p>
          <w:p w14:paraId="084E8027" w14:textId="4E689CB6" w:rsidR="00C17226" w:rsidRPr="00C17226" w:rsidRDefault="00C17226" w:rsidP="001C2699">
            <w:pPr>
              <w:numPr>
                <w:ilvl w:val="0"/>
                <w:numId w:val="19"/>
              </w:numPr>
              <w:shd w:val="clear" w:color="auto" w:fill="FFFFFF"/>
              <w:ind w:left="0"/>
              <w:jc w:val="both"/>
              <w:rPr>
                <w:color w:val="000000"/>
              </w:rPr>
            </w:pPr>
            <w:r w:rsidRPr="00713E38">
              <w:rPr>
                <w:caps/>
              </w:rPr>
              <w:t xml:space="preserve">Jones, I. </w:t>
            </w:r>
            <w:r w:rsidRPr="00713E38">
              <w:rPr>
                <w:i/>
                <w:iCs/>
              </w:rPr>
              <w:t>The Human Factor: Inside the CIA's Dysfunctional Intelligence Culture.</w:t>
            </w:r>
            <w:r w:rsidRPr="00713E38">
              <w:t xml:space="preserve"> New York: Encounter Book, 2008, 383 p. ISBN </w:t>
            </w:r>
            <w:r w:rsidRPr="00713E38">
              <w:rPr>
                <w:rFonts w:eastAsia="Arial Unicode MS"/>
                <w:color w:val="000000"/>
                <w:shd w:val="clear" w:color="auto" w:fill="FFFFFF"/>
              </w:rPr>
              <w:t>1594032238</w:t>
            </w:r>
            <w:r>
              <w:rPr>
                <w:rFonts w:eastAsia="Arial Unicode MS"/>
                <w:color w:val="000000"/>
                <w:shd w:val="clear" w:color="auto" w:fill="FFFFFF"/>
              </w:rPr>
              <w:t>.</w:t>
            </w:r>
          </w:p>
          <w:p w14:paraId="24177F45" w14:textId="347A2EF8" w:rsidR="00C17226" w:rsidRPr="00713E38" w:rsidRDefault="00C17226" w:rsidP="00C17226">
            <w:pPr>
              <w:jc w:val="both"/>
              <w:rPr>
                <w:rStyle w:val="reference-text"/>
              </w:rPr>
            </w:pPr>
            <w:r w:rsidRPr="00713E38">
              <w:rPr>
                <w:rStyle w:val="reference-text"/>
                <w:caps/>
              </w:rPr>
              <w:t>Katz, D., Kahn</w:t>
            </w:r>
            <w:r w:rsidRPr="00713E38">
              <w:rPr>
                <w:rStyle w:val="reference-text"/>
              </w:rPr>
              <w:t xml:space="preserve">, R., L. </w:t>
            </w:r>
            <w:r w:rsidRPr="00713E38">
              <w:rPr>
                <w:rStyle w:val="reference-text"/>
                <w:i/>
                <w:iCs/>
              </w:rPr>
              <w:t>The Social Psychology of Organizations.</w:t>
            </w:r>
            <w:r w:rsidRPr="00713E38">
              <w:rPr>
                <w:rStyle w:val="reference-text"/>
              </w:rPr>
              <w:t xml:space="preserve"> 2nd ed. New York: Wiley, 1978, 848 p. ISBN </w:t>
            </w:r>
            <w:r w:rsidRPr="00713E38">
              <w:rPr>
                <w:rStyle w:val="a-size-base"/>
                <w:color w:val="111111"/>
                <w:shd w:val="clear" w:color="auto" w:fill="FFFFFF"/>
              </w:rPr>
              <w:t>0471023558</w:t>
            </w:r>
            <w:r>
              <w:rPr>
                <w:rStyle w:val="a-size-base"/>
                <w:color w:val="111111"/>
                <w:shd w:val="clear" w:color="auto" w:fill="FFFFFF"/>
              </w:rPr>
              <w:t>.</w:t>
            </w:r>
          </w:p>
          <w:p w14:paraId="224E3648" w14:textId="4AFB29E9" w:rsidR="00B824FD" w:rsidRPr="00713E38" w:rsidRDefault="00B824FD" w:rsidP="001C2699">
            <w:pPr>
              <w:numPr>
                <w:ilvl w:val="0"/>
                <w:numId w:val="19"/>
              </w:numPr>
              <w:shd w:val="clear" w:color="auto" w:fill="FFFFFF"/>
              <w:ind w:left="0"/>
              <w:jc w:val="both"/>
              <w:rPr>
                <w:rStyle w:val="reference-text"/>
                <w:color w:val="000000"/>
              </w:rPr>
            </w:pPr>
            <w:r w:rsidRPr="00713E38">
              <w:rPr>
                <w:rStyle w:val="reference-text"/>
                <w:caps/>
              </w:rPr>
              <w:lastRenderedPageBreak/>
              <w:t>Perrow</w:t>
            </w:r>
            <w:r w:rsidRPr="00713E38">
              <w:rPr>
                <w:rStyle w:val="reference-text"/>
              </w:rPr>
              <w:t xml:space="preserve">, C. </w:t>
            </w:r>
            <w:r w:rsidRPr="00713E38">
              <w:rPr>
                <w:rStyle w:val="reference-text"/>
                <w:i/>
                <w:iCs/>
              </w:rPr>
              <w:t>Complex organizations: A critical essay.</w:t>
            </w:r>
            <w:r w:rsidRPr="00713E38">
              <w:rPr>
                <w:rStyle w:val="reference-text"/>
              </w:rPr>
              <w:t xml:space="preserve"> 3rd ed. New York: McGraw-Hill, 1986, 307 p. ISBN </w:t>
            </w:r>
            <w:r>
              <w:rPr>
                <w:rStyle w:val="reference-text"/>
              </w:rPr>
              <w:t>0</w:t>
            </w:r>
            <w:r w:rsidRPr="00713E38">
              <w:rPr>
                <w:color w:val="000000"/>
              </w:rPr>
              <w:t>075547996</w:t>
            </w:r>
            <w:r w:rsidR="00C17226">
              <w:rPr>
                <w:color w:val="000000"/>
              </w:rPr>
              <w:t>.</w:t>
            </w:r>
          </w:p>
          <w:p w14:paraId="5919EF19" w14:textId="76ADA458" w:rsidR="000802C6" w:rsidRPr="000802C6" w:rsidRDefault="00B824FD" w:rsidP="00B824FD">
            <w:pPr>
              <w:jc w:val="both"/>
            </w:pPr>
            <w:r w:rsidRPr="00713E38">
              <w:rPr>
                <w:caps/>
              </w:rPr>
              <w:t>RobbINS</w:t>
            </w:r>
            <w:r w:rsidRPr="00713E38">
              <w:t xml:space="preserve">, S. P. </w:t>
            </w:r>
            <w:r w:rsidRPr="00713E38">
              <w:rPr>
                <w:i/>
                <w:iCs/>
              </w:rPr>
              <w:t>Organisational behaviour: global and Southern African perspectives</w:t>
            </w:r>
            <w:r w:rsidRPr="00713E38">
              <w:t>. Cape Town: Pearson Education South Africa, 2003, 460 p. ISBN</w:t>
            </w:r>
            <w:r w:rsidRPr="00713E38">
              <w:rPr>
                <w:rFonts w:eastAsia="Arial Unicode MS"/>
                <w:color w:val="000000"/>
                <w:shd w:val="clear" w:color="auto" w:fill="FFFFFF"/>
              </w:rPr>
              <w:t xml:space="preserve"> 1868910245</w:t>
            </w:r>
            <w:r w:rsidR="00C17226">
              <w:rPr>
                <w:rFonts w:eastAsia="Arial Unicode MS"/>
                <w:color w:val="000000"/>
                <w:shd w:val="clear" w:color="auto" w:fill="FFFFFF"/>
              </w:rPr>
              <w:t>.</w:t>
            </w:r>
          </w:p>
        </w:tc>
      </w:tr>
      <w:tr w:rsidR="000802C6" w14:paraId="37697E33" w14:textId="77777777" w:rsidTr="003205EA">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5212D45B" w14:textId="77777777" w:rsidR="000802C6" w:rsidRPr="000802C6" w:rsidRDefault="000802C6" w:rsidP="003205EA">
            <w:pPr>
              <w:jc w:val="center"/>
              <w:rPr>
                <w:b/>
              </w:rPr>
            </w:pPr>
            <w:r w:rsidRPr="000802C6">
              <w:rPr>
                <w:b/>
              </w:rPr>
              <w:lastRenderedPageBreak/>
              <w:t>Informace ke kombinované nebo distanční formě</w:t>
            </w:r>
          </w:p>
        </w:tc>
      </w:tr>
      <w:tr w:rsidR="000802C6" w14:paraId="0174CB31" w14:textId="77777777" w:rsidTr="003205EA">
        <w:tc>
          <w:tcPr>
            <w:tcW w:w="4787" w:type="dxa"/>
            <w:gridSpan w:val="3"/>
            <w:tcBorders>
              <w:top w:val="single" w:sz="2" w:space="0" w:color="auto"/>
            </w:tcBorders>
            <w:shd w:val="clear" w:color="auto" w:fill="F7CAAC"/>
          </w:tcPr>
          <w:p w14:paraId="651B4DE1" w14:textId="77777777" w:rsidR="000802C6" w:rsidRPr="000802C6" w:rsidRDefault="000802C6" w:rsidP="003205EA">
            <w:pPr>
              <w:jc w:val="both"/>
            </w:pPr>
            <w:r w:rsidRPr="000802C6">
              <w:rPr>
                <w:b/>
              </w:rPr>
              <w:t>Rozsah konzultací (soustředění)</w:t>
            </w:r>
          </w:p>
        </w:tc>
        <w:tc>
          <w:tcPr>
            <w:tcW w:w="889" w:type="dxa"/>
            <w:tcBorders>
              <w:top w:val="single" w:sz="2" w:space="0" w:color="auto"/>
            </w:tcBorders>
          </w:tcPr>
          <w:p w14:paraId="6387AB65" w14:textId="5E0E3E68" w:rsidR="000802C6" w:rsidRPr="000802C6" w:rsidRDefault="000802C6" w:rsidP="003205EA">
            <w:pPr>
              <w:jc w:val="both"/>
            </w:pPr>
          </w:p>
        </w:tc>
        <w:tc>
          <w:tcPr>
            <w:tcW w:w="4179" w:type="dxa"/>
            <w:gridSpan w:val="4"/>
            <w:tcBorders>
              <w:top w:val="single" w:sz="2" w:space="0" w:color="auto"/>
            </w:tcBorders>
            <w:shd w:val="clear" w:color="auto" w:fill="F7CAAC"/>
          </w:tcPr>
          <w:p w14:paraId="66C728CA" w14:textId="77777777" w:rsidR="000802C6" w:rsidRPr="000802C6" w:rsidRDefault="000802C6" w:rsidP="003205EA">
            <w:pPr>
              <w:jc w:val="both"/>
              <w:rPr>
                <w:b/>
              </w:rPr>
            </w:pPr>
            <w:r w:rsidRPr="000802C6">
              <w:rPr>
                <w:b/>
              </w:rPr>
              <w:t xml:space="preserve">hodin </w:t>
            </w:r>
          </w:p>
        </w:tc>
      </w:tr>
      <w:tr w:rsidR="000802C6" w14:paraId="3E6E7926" w14:textId="77777777" w:rsidTr="003205EA">
        <w:tc>
          <w:tcPr>
            <w:tcW w:w="9855" w:type="dxa"/>
            <w:gridSpan w:val="8"/>
            <w:shd w:val="clear" w:color="auto" w:fill="F7CAAC"/>
          </w:tcPr>
          <w:p w14:paraId="78A3C94D" w14:textId="77777777" w:rsidR="000802C6" w:rsidRPr="000802C6" w:rsidRDefault="000802C6" w:rsidP="003205EA">
            <w:pPr>
              <w:jc w:val="both"/>
              <w:rPr>
                <w:b/>
              </w:rPr>
            </w:pPr>
            <w:r w:rsidRPr="000802C6">
              <w:rPr>
                <w:b/>
              </w:rPr>
              <w:t>Informace o způsobu kontaktu s vyučujícím</w:t>
            </w:r>
          </w:p>
        </w:tc>
      </w:tr>
      <w:tr w:rsidR="000802C6" w14:paraId="2ACF8662" w14:textId="77777777" w:rsidTr="001C7437">
        <w:trPr>
          <w:trHeight w:val="865"/>
        </w:trPr>
        <w:tc>
          <w:tcPr>
            <w:tcW w:w="9855" w:type="dxa"/>
            <w:gridSpan w:val="8"/>
          </w:tcPr>
          <w:p w14:paraId="074630EC" w14:textId="77777777" w:rsidR="000802C6" w:rsidRPr="000802C6" w:rsidRDefault="000802C6" w:rsidP="003205EA">
            <w:pPr>
              <w:jc w:val="both"/>
            </w:pPr>
            <w:r w:rsidRPr="000802C6">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76631D5D" w14:textId="77777777" w:rsidR="000802C6" w:rsidRDefault="000802C6"/>
    <w:p w14:paraId="536A68BA" w14:textId="77777777" w:rsidR="000802C6" w:rsidRDefault="000802C6">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5A3312" w14:paraId="2BD951FD" w14:textId="77777777" w:rsidTr="003205EA">
        <w:tc>
          <w:tcPr>
            <w:tcW w:w="9855" w:type="dxa"/>
            <w:gridSpan w:val="8"/>
            <w:tcBorders>
              <w:bottom w:val="double" w:sz="4" w:space="0" w:color="auto"/>
            </w:tcBorders>
            <w:shd w:val="clear" w:color="auto" w:fill="BDD6EE"/>
          </w:tcPr>
          <w:p w14:paraId="34408FCC" w14:textId="77777777" w:rsidR="005A3312" w:rsidRDefault="005A3312" w:rsidP="003205EA">
            <w:pPr>
              <w:jc w:val="both"/>
              <w:rPr>
                <w:b/>
                <w:sz w:val="28"/>
              </w:rPr>
            </w:pPr>
            <w:r>
              <w:lastRenderedPageBreak/>
              <w:br w:type="page"/>
            </w:r>
            <w:r>
              <w:rPr>
                <w:b/>
                <w:sz w:val="28"/>
              </w:rPr>
              <w:t>B-III – Charakteristika studijního předmětu</w:t>
            </w:r>
          </w:p>
        </w:tc>
      </w:tr>
      <w:tr w:rsidR="005A3312" w14:paraId="6F50BB44" w14:textId="77777777" w:rsidTr="003205EA">
        <w:tc>
          <w:tcPr>
            <w:tcW w:w="3086" w:type="dxa"/>
            <w:tcBorders>
              <w:top w:val="double" w:sz="4" w:space="0" w:color="auto"/>
            </w:tcBorders>
            <w:shd w:val="clear" w:color="auto" w:fill="F7CAAC"/>
          </w:tcPr>
          <w:p w14:paraId="4B2B1852" w14:textId="77777777" w:rsidR="005A3312" w:rsidRPr="005A3312" w:rsidRDefault="005A3312" w:rsidP="003205EA">
            <w:pPr>
              <w:jc w:val="both"/>
              <w:rPr>
                <w:b/>
              </w:rPr>
            </w:pPr>
            <w:r w:rsidRPr="005A3312">
              <w:rPr>
                <w:b/>
              </w:rPr>
              <w:t>Název studijního předmětu</w:t>
            </w:r>
          </w:p>
        </w:tc>
        <w:tc>
          <w:tcPr>
            <w:tcW w:w="6769" w:type="dxa"/>
            <w:gridSpan w:val="7"/>
            <w:tcBorders>
              <w:top w:val="double" w:sz="4" w:space="0" w:color="auto"/>
            </w:tcBorders>
          </w:tcPr>
          <w:p w14:paraId="4F50F195" w14:textId="77777777" w:rsidR="005A3312" w:rsidRPr="005A3312" w:rsidRDefault="00B824FD" w:rsidP="003205EA">
            <w:pPr>
              <w:jc w:val="both"/>
            </w:pPr>
            <w:r w:rsidRPr="005A3312">
              <w:t xml:space="preserve">Taxes </w:t>
            </w:r>
          </w:p>
        </w:tc>
      </w:tr>
      <w:tr w:rsidR="005A3312" w14:paraId="6928D8A1" w14:textId="77777777" w:rsidTr="003205EA">
        <w:trPr>
          <w:trHeight w:val="249"/>
        </w:trPr>
        <w:tc>
          <w:tcPr>
            <w:tcW w:w="3086" w:type="dxa"/>
            <w:shd w:val="clear" w:color="auto" w:fill="F7CAAC"/>
          </w:tcPr>
          <w:p w14:paraId="072D0D41" w14:textId="77777777" w:rsidR="005A3312" w:rsidRPr="005A3312" w:rsidRDefault="005A3312" w:rsidP="003205EA">
            <w:pPr>
              <w:jc w:val="both"/>
              <w:rPr>
                <w:b/>
              </w:rPr>
            </w:pPr>
            <w:r w:rsidRPr="005A3312">
              <w:rPr>
                <w:b/>
              </w:rPr>
              <w:t>Typ předmětu</w:t>
            </w:r>
          </w:p>
        </w:tc>
        <w:tc>
          <w:tcPr>
            <w:tcW w:w="3406" w:type="dxa"/>
            <w:gridSpan w:val="4"/>
          </w:tcPr>
          <w:p w14:paraId="6662194E" w14:textId="77777777" w:rsidR="005A3312" w:rsidRPr="005A3312" w:rsidRDefault="005A3312" w:rsidP="003205EA">
            <w:pPr>
              <w:jc w:val="both"/>
            </w:pPr>
            <w:r w:rsidRPr="005A3312">
              <w:t>povinný „PZ“</w:t>
            </w:r>
          </w:p>
        </w:tc>
        <w:tc>
          <w:tcPr>
            <w:tcW w:w="2695" w:type="dxa"/>
            <w:gridSpan w:val="2"/>
            <w:shd w:val="clear" w:color="auto" w:fill="F7CAAC"/>
          </w:tcPr>
          <w:p w14:paraId="5C71A2FF" w14:textId="77777777" w:rsidR="005A3312" w:rsidRPr="005A3312" w:rsidRDefault="005A3312" w:rsidP="003205EA">
            <w:pPr>
              <w:jc w:val="both"/>
            </w:pPr>
            <w:r w:rsidRPr="005A3312">
              <w:rPr>
                <w:b/>
              </w:rPr>
              <w:t>doporučený ročník / semestr</w:t>
            </w:r>
          </w:p>
        </w:tc>
        <w:tc>
          <w:tcPr>
            <w:tcW w:w="668" w:type="dxa"/>
          </w:tcPr>
          <w:p w14:paraId="0E86EC6D" w14:textId="77777777" w:rsidR="005A3312" w:rsidRPr="005A3312" w:rsidRDefault="005A3312" w:rsidP="003205EA">
            <w:pPr>
              <w:jc w:val="both"/>
            </w:pPr>
            <w:r w:rsidRPr="005A3312">
              <w:t>2/L</w:t>
            </w:r>
          </w:p>
        </w:tc>
      </w:tr>
      <w:tr w:rsidR="005A3312" w14:paraId="2A9481E5" w14:textId="77777777" w:rsidTr="003205EA">
        <w:tc>
          <w:tcPr>
            <w:tcW w:w="3086" w:type="dxa"/>
            <w:shd w:val="clear" w:color="auto" w:fill="F7CAAC"/>
          </w:tcPr>
          <w:p w14:paraId="5F0B79D2" w14:textId="77777777" w:rsidR="005A3312" w:rsidRPr="005A3312" w:rsidRDefault="005A3312" w:rsidP="003205EA">
            <w:pPr>
              <w:jc w:val="both"/>
              <w:rPr>
                <w:b/>
              </w:rPr>
            </w:pPr>
            <w:r w:rsidRPr="005A3312">
              <w:rPr>
                <w:b/>
              </w:rPr>
              <w:t>Rozsah studijního předmětu</w:t>
            </w:r>
          </w:p>
        </w:tc>
        <w:tc>
          <w:tcPr>
            <w:tcW w:w="1701" w:type="dxa"/>
            <w:gridSpan w:val="2"/>
          </w:tcPr>
          <w:p w14:paraId="564D4541" w14:textId="77777777" w:rsidR="005A3312" w:rsidRPr="005A3312" w:rsidRDefault="005A3312" w:rsidP="003205EA">
            <w:pPr>
              <w:jc w:val="both"/>
            </w:pPr>
            <w:r w:rsidRPr="005A3312">
              <w:t>26p + 26s</w:t>
            </w:r>
          </w:p>
        </w:tc>
        <w:tc>
          <w:tcPr>
            <w:tcW w:w="889" w:type="dxa"/>
            <w:shd w:val="clear" w:color="auto" w:fill="F7CAAC"/>
          </w:tcPr>
          <w:p w14:paraId="6D66B1E4" w14:textId="77777777" w:rsidR="005A3312" w:rsidRPr="005A3312" w:rsidRDefault="005A3312" w:rsidP="003205EA">
            <w:pPr>
              <w:jc w:val="both"/>
              <w:rPr>
                <w:b/>
              </w:rPr>
            </w:pPr>
            <w:r w:rsidRPr="005A3312">
              <w:rPr>
                <w:b/>
              </w:rPr>
              <w:t xml:space="preserve">hod. </w:t>
            </w:r>
          </w:p>
        </w:tc>
        <w:tc>
          <w:tcPr>
            <w:tcW w:w="816" w:type="dxa"/>
          </w:tcPr>
          <w:p w14:paraId="17C36B85" w14:textId="77777777" w:rsidR="005A3312" w:rsidRPr="005A3312" w:rsidRDefault="005A3312" w:rsidP="003205EA">
            <w:pPr>
              <w:jc w:val="both"/>
            </w:pPr>
            <w:r w:rsidRPr="005A3312">
              <w:t>52</w:t>
            </w:r>
          </w:p>
        </w:tc>
        <w:tc>
          <w:tcPr>
            <w:tcW w:w="2156" w:type="dxa"/>
            <w:shd w:val="clear" w:color="auto" w:fill="F7CAAC"/>
          </w:tcPr>
          <w:p w14:paraId="3F00922D" w14:textId="77777777" w:rsidR="005A3312" w:rsidRPr="005A3312" w:rsidRDefault="005A3312" w:rsidP="003205EA">
            <w:pPr>
              <w:jc w:val="both"/>
              <w:rPr>
                <w:b/>
              </w:rPr>
            </w:pPr>
            <w:r w:rsidRPr="005A3312">
              <w:rPr>
                <w:b/>
              </w:rPr>
              <w:t>kreditů</w:t>
            </w:r>
          </w:p>
        </w:tc>
        <w:tc>
          <w:tcPr>
            <w:tcW w:w="1207" w:type="dxa"/>
            <w:gridSpan w:val="2"/>
          </w:tcPr>
          <w:p w14:paraId="13F49F6B" w14:textId="77777777" w:rsidR="005A3312" w:rsidRPr="005A3312" w:rsidRDefault="005A3312" w:rsidP="003205EA">
            <w:pPr>
              <w:jc w:val="both"/>
            </w:pPr>
            <w:r w:rsidRPr="005A3312">
              <w:t>5</w:t>
            </w:r>
          </w:p>
        </w:tc>
      </w:tr>
      <w:tr w:rsidR="005A3312" w14:paraId="410EE73C" w14:textId="77777777" w:rsidTr="003205EA">
        <w:tc>
          <w:tcPr>
            <w:tcW w:w="3086" w:type="dxa"/>
            <w:shd w:val="clear" w:color="auto" w:fill="F7CAAC"/>
          </w:tcPr>
          <w:p w14:paraId="1E48069C" w14:textId="77777777" w:rsidR="005A3312" w:rsidRPr="005A3312" w:rsidRDefault="005A3312" w:rsidP="003205EA">
            <w:pPr>
              <w:jc w:val="both"/>
              <w:rPr>
                <w:b/>
              </w:rPr>
            </w:pPr>
            <w:r w:rsidRPr="005A3312">
              <w:rPr>
                <w:b/>
              </w:rPr>
              <w:t>Prerekvizity, korekvizity, ekvivalence</w:t>
            </w:r>
          </w:p>
        </w:tc>
        <w:tc>
          <w:tcPr>
            <w:tcW w:w="6769" w:type="dxa"/>
            <w:gridSpan w:val="7"/>
          </w:tcPr>
          <w:p w14:paraId="4C324F09" w14:textId="77777777" w:rsidR="005A3312" w:rsidRPr="005A3312" w:rsidRDefault="005A3312" w:rsidP="00B824FD">
            <w:pPr>
              <w:jc w:val="both"/>
            </w:pPr>
          </w:p>
        </w:tc>
      </w:tr>
      <w:tr w:rsidR="005A3312" w14:paraId="4A297886" w14:textId="77777777" w:rsidTr="003205EA">
        <w:tc>
          <w:tcPr>
            <w:tcW w:w="3086" w:type="dxa"/>
            <w:shd w:val="clear" w:color="auto" w:fill="F7CAAC"/>
          </w:tcPr>
          <w:p w14:paraId="73C9AFE7" w14:textId="77777777" w:rsidR="005A3312" w:rsidRPr="005A3312" w:rsidRDefault="005A3312" w:rsidP="003205EA">
            <w:pPr>
              <w:jc w:val="both"/>
              <w:rPr>
                <w:b/>
              </w:rPr>
            </w:pPr>
            <w:r w:rsidRPr="005A3312">
              <w:rPr>
                <w:b/>
              </w:rPr>
              <w:t>Způsob ověření studijních výsledků</w:t>
            </w:r>
          </w:p>
        </w:tc>
        <w:tc>
          <w:tcPr>
            <w:tcW w:w="3406" w:type="dxa"/>
            <w:gridSpan w:val="4"/>
          </w:tcPr>
          <w:p w14:paraId="1B6E1939" w14:textId="77777777" w:rsidR="005A3312" w:rsidRPr="005A3312" w:rsidRDefault="005A3312" w:rsidP="003205EA">
            <w:pPr>
              <w:jc w:val="both"/>
            </w:pPr>
            <w:r w:rsidRPr="005A3312">
              <w:t>zápočet, zkouška</w:t>
            </w:r>
          </w:p>
        </w:tc>
        <w:tc>
          <w:tcPr>
            <w:tcW w:w="2156" w:type="dxa"/>
            <w:shd w:val="clear" w:color="auto" w:fill="F7CAAC"/>
          </w:tcPr>
          <w:p w14:paraId="69CA4D30" w14:textId="77777777" w:rsidR="005A3312" w:rsidRPr="005A3312" w:rsidRDefault="005A3312" w:rsidP="003205EA">
            <w:pPr>
              <w:jc w:val="both"/>
              <w:rPr>
                <w:b/>
              </w:rPr>
            </w:pPr>
            <w:r w:rsidRPr="005A3312">
              <w:rPr>
                <w:b/>
              </w:rPr>
              <w:t>Forma výuky</w:t>
            </w:r>
          </w:p>
        </w:tc>
        <w:tc>
          <w:tcPr>
            <w:tcW w:w="1207" w:type="dxa"/>
            <w:gridSpan w:val="2"/>
          </w:tcPr>
          <w:p w14:paraId="11000E18" w14:textId="77777777" w:rsidR="005A3312" w:rsidRPr="005A3312" w:rsidRDefault="005A3312" w:rsidP="003205EA">
            <w:pPr>
              <w:jc w:val="both"/>
            </w:pPr>
            <w:r w:rsidRPr="005A3312">
              <w:t>přednáška, seminář</w:t>
            </w:r>
          </w:p>
        </w:tc>
      </w:tr>
      <w:tr w:rsidR="005A3312" w14:paraId="20CE776A" w14:textId="77777777" w:rsidTr="003205EA">
        <w:tc>
          <w:tcPr>
            <w:tcW w:w="3086" w:type="dxa"/>
            <w:shd w:val="clear" w:color="auto" w:fill="F7CAAC"/>
          </w:tcPr>
          <w:p w14:paraId="3401834C" w14:textId="77777777" w:rsidR="005A3312" w:rsidRPr="005A3312" w:rsidRDefault="005A3312" w:rsidP="003205EA">
            <w:pPr>
              <w:jc w:val="both"/>
              <w:rPr>
                <w:b/>
              </w:rPr>
            </w:pPr>
            <w:r w:rsidRPr="005A3312">
              <w:rPr>
                <w:b/>
              </w:rPr>
              <w:t>Forma způsobu ověření studijních výsledků a další požadavky na studenta</w:t>
            </w:r>
          </w:p>
        </w:tc>
        <w:tc>
          <w:tcPr>
            <w:tcW w:w="6769" w:type="dxa"/>
            <w:gridSpan w:val="7"/>
            <w:tcBorders>
              <w:bottom w:val="nil"/>
            </w:tcBorders>
          </w:tcPr>
          <w:p w14:paraId="3916D38D" w14:textId="77777777" w:rsidR="005A3312" w:rsidRPr="005A3312" w:rsidRDefault="005A3312" w:rsidP="003205EA">
            <w:pPr>
              <w:jc w:val="both"/>
            </w:pPr>
            <w:r w:rsidRPr="005A3312">
              <w:t>Způsob zakončení předmětu – zápočet, zkouška</w:t>
            </w:r>
          </w:p>
          <w:p w14:paraId="3BBE9300" w14:textId="77777777" w:rsidR="005A3312" w:rsidRPr="005A3312" w:rsidRDefault="005A3312" w:rsidP="009F4A37">
            <w:pPr>
              <w:jc w:val="both"/>
            </w:pPr>
            <w:r w:rsidRPr="005A3312">
              <w:t>Požadavky na zápočet:</w:t>
            </w:r>
            <w:r w:rsidR="009F4A37">
              <w:t xml:space="preserve"> </w:t>
            </w:r>
            <w:r w:rsidRPr="005A3312">
              <w:t>písemný te</w:t>
            </w:r>
            <w:r w:rsidR="009F4A37">
              <w:t xml:space="preserve">st s minimální 60 % úspěšností; </w:t>
            </w:r>
            <w:r w:rsidRPr="005A3312">
              <w:t>80% aktivní účast na seminářích.</w:t>
            </w:r>
          </w:p>
          <w:p w14:paraId="191A4B7B" w14:textId="2C5844C8" w:rsidR="005A3312" w:rsidRPr="005A3312" w:rsidRDefault="005A3312" w:rsidP="00C17226">
            <w:pPr>
              <w:jc w:val="both"/>
            </w:pPr>
            <w:r w:rsidRPr="005A3312">
              <w:t>Požadavky na zkoušku</w:t>
            </w:r>
            <w:r w:rsidR="00C17226">
              <w:t>:</w:t>
            </w:r>
            <w:r w:rsidRPr="005A3312">
              <w:t xml:space="preserve"> ústní zkouška v rozsahu znalostí přednášek a seminářů.</w:t>
            </w:r>
          </w:p>
        </w:tc>
      </w:tr>
      <w:tr w:rsidR="005A3312" w14:paraId="2FE1F498" w14:textId="77777777" w:rsidTr="003205EA">
        <w:trPr>
          <w:trHeight w:val="70"/>
        </w:trPr>
        <w:tc>
          <w:tcPr>
            <w:tcW w:w="9855" w:type="dxa"/>
            <w:gridSpan w:val="8"/>
            <w:tcBorders>
              <w:top w:val="nil"/>
            </w:tcBorders>
          </w:tcPr>
          <w:p w14:paraId="2BC7ED28" w14:textId="77777777" w:rsidR="005A3312" w:rsidRPr="005A3312" w:rsidRDefault="005A3312" w:rsidP="003205EA">
            <w:pPr>
              <w:jc w:val="both"/>
            </w:pPr>
          </w:p>
        </w:tc>
      </w:tr>
      <w:tr w:rsidR="005A3312" w14:paraId="3D47A32D" w14:textId="77777777" w:rsidTr="003205EA">
        <w:trPr>
          <w:trHeight w:val="197"/>
        </w:trPr>
        <w:tc>
          <w:tcPr>
            <w:tcW w:w="3086" w:type="dxa"/>
            <w:tcBorders>
              <w:top w:val="nil"/>
            </w:tcBorders>
            <w:shd w:val="clear" w:color="auto" w:fill="F7CAAC"/>
          </w:tcPr>
          <w:p w14:paraId="0A7135A0" w14:textId="77777777" w:rsidR="005A3312" w:rsidRPr="005A3312" w:rsidRDefault="005A3312" w:rsidP="003205EA">
            <w:pPr>
              <w:jc w:val="both"/>
              <w:rPr>
                <w:b/>
              </w:rPr>
            </w:pPr>
            <w:r w:rsidRPr="005A3312">
              <w:rPr>
                <w:b/>
              </w:rPr>
              <w:t>Garant předmětu</w:t>
            </w:r>
          </w:p>
        </w:tc>
        <w:tc>
          <w:tcPr>
            <w:tcW w:w="6769" w:type="dxa"/>
            <w:gridSpan w:val="7"/>
            <w:tcBorders>
              <w:top w:val="nil"/>
            </w:tcBorders>
          </w:tcPr>
          <w:p w14:paraId="3422FCC3" w14:textId="734C4F72" w:rsidR="005A3312" w:rsidRPr="005A3312" w:rsidRDefault="005A3312" w:rsidP="003205EA">
            <w:pPr>
              <w:jc w:val="both"/>
            </w:pPr>
            <w:r w:rsidRPr="005A3312">
              <w:rPr>
                <w:color w:val="000000"/>
              </w:rPr>
              <w:t>Ing. Pavlína Kirschnerová</w:t>
            </w:r>
            <w:r w:rsidR="00813D38">
              <w:rPr>
                <w:color w:val="000000"/>
              </w:rPr>
              <w:t>, Ph.D.</w:t>
            </w:r>
          </w:p>
        </w:tc>
      </w:tr>
      <w:tr w:rsidR="005A3312" w14:paraId="33D8112B" w14:textId="77777777" w:rsidTr="003205EA">
        <w:trPr>
          <w:trHeight w:val="243"/>
        </w:trPr>
        <w:tc>
          <w:tcPr>
            <w:tcW w:w="3086" w:type="dxa"/>
            <w:tcBorders>
              <w:top w:val="nil"/>
            </w:tcBorders>
            <w:shd w:val="clear" w:color="auto" w:fill="F7CAAC"/>
          </w:tcPr>
          <w:p w14:paraId="004BC321" w14:textId="77777777" w:rsidR="005A3312" w:rsidRPr="005A3312" w:rsidRDefault="005A3312" w:rsidP="003205EA">
            <w:pPr>
              <w:jc w:val="both"/>
              <w:rPr>
                <w:b/>
              </w:rPr>
            </w:pPr>
            <w:r w:rsidRPr="005A3312">
              <w:rPr>
                <w:b/>
              </w:rPr>
              <w:t>Zapojení garanta do výuky předmětu</w:t>
            </w:r>
          </w:p>
        </w:tc>
        <w:tc>
          <w:tcPr>
            <w:tcW w:w="6769" w:type="dxa"/>
            <w:gridSpan w:val="7"/>
            <w:tcBorders>
              <w:top w:val="nil"/>
            </w:tcBorders>
          </w:tcPr>
          <w:p w14:paraId="75896AEE" w14:textId="77777777" w:rsidR="005A3312" w:rsidRPr="005A3312" w:rsidRDefault="005A3312" w:rsidP="003205EA">
            <w:pPr>
              <w:jc w:val="both"/>
            </w:pPr>
            <w:r w:rsidRPr="005A3312">
              <w:t>Garant se podílí na přednášení v rozsahu 100 %, dále stanovuje koncepci seminářů a dohlíží na jejich jednotné vedení.</w:t>
            </w:r>
          </w:p>
        </w:tc>
      </w:tr>
      <w:tr w:rsidR="005A3312" w14:paraId="7ED15B83" w14:textId="77777777" w:rsidTr="003205EA">
        <w:tc>
          <w:tcPr>
            <w:tcW w:w="3086" w:type="dxa"/>
            <w:shd w:val="clear" w:color="auto" w:fill="F7CAAC"/>
          </w:tcPr>
          <w:p w14:paraId="03176548" w14:textId="77777777" w:rsidR="005A3312" w:rsidRPr="005A3312" w:rsidRDefault="005A3312" w:rsidP="003205EA">
            <w:pPr>
              <w:jc w:val="both"/>
              <w:rPr>
                <w:b/>
              </w:rPr>
            </w:pPr>
            <w:r w:rsidRPr="005A3312">
              <w:rPr>
                <w:b/>
              </w:rPr>
              <w:t>Vyučující</w:t>
            </w:r>
          </w:p>
        </w:tc>
        <w:tc>
          <w:tcPr>
            <w:tcW w:w="6769" w:type="dxa"/>
            <w:gridSpan w:val="7"/>
            <w:tcBorders>
              <w:bottom w:val="nil"/>
            </w:tcBorders>
          </w:tcPr>
          <w:p w14:paraId="339539A6" w14:textId="2F449669" w:rsidR="005A3312" w:rsidRPr="005A3312" w:rsidRDefault="005A3312" w:rsidP="003205EA">
            <w:pPr>
              <w:jc w:val="both"/>
            </w:pPr>
            <w:r w:rsidRPr="005A3312">
              <w:rPr>
                <w:color w:val="000000"/>
              </w:rPr>
              <w:t>Ing. Pavlína Kirschnerová</w:t>
            </w:r>
            <w:r w:rsidR="00813D38">
              <w:rPr>
                <w:color w:val="000000"/>
              </w:rPr>
              <w:t>, Ph.D.</w:t>
            </w:r>
            <w:r w:rsidRPr="005A3312">
              <w:rPr>
                <w:color w:val="000000"/>
              </w:rPr>
              <w:t xml:space="preserve"> – přednášky </w:t>
            </w:r>
            <w:r w:rsidR="009F4A37">
              <w:rPr>
                <w:color w:val="000000"/>
              </w:rPr>
              <w:t>(</w:t>
            </w:r>
            <w:r w:rsidRPr="005A3312">
              <w:rPr>
                <w:color w:val="000000"/>
              </w:rPr>
              <w:t>100 %</w:t>
            </w:r>
            <w:r w:rsidR="009F4A37">
              <w:rPr>
                <w:color w:val="000000"/>
              </w:rPr>
              <w:t>)</w:t>
            </w:r>
          </w:p>
        </w:tc>
      </w:tr>
      <w:tr w:rsidR="005A3312" w14:paraId="54503AF1" w14:textId="77777777" w:rsidTr="003205EA">
        <w:trPr>
          <w:trHeight w:val="70"/>
        </w:trPr>
        <w:tc>
          <w:tcPr>
            <w:tcW w:w="9855" w:type="dxa"/>
            <w:gridSpan w:val="8"/>
            <w:tcBorders>
              <w:top w:val="nil"/>
            </w:tcBorders>
          </w:tcPr>
          <w:p w14:paraId="40B0A900" w14:textId="77777777" w:rsidR="005A3312" w:rsidRPr="005A3312" w:rsidRDefault="005A3312" w:rsidP="003205EA">
            <w:pPr>
              <w:jc w:val="both"/>
            </w:pPr>
          </w:p>
        </w:tc>
      </w:tr>
      <w:tr w:rsidR="005A3312" w14:paraId="608B2341" w14:textId="77777777" w:rsidTr="003205EA">
        <w:tc>
          <w:tcPr>
            <w:tcW w:w="3086" w:type="dxa"/>
            <w:shd w:val="clear" w:color="auto" w:fill="F7CAAC"/>
          </w:tcPr>
          <w:p w14:paraId="24F21681" w14:textId="77777777" w:rsidR="005A3312" w:rsidRPr="005A3312" w:rsidRDefault="005A3312" w:rsidP="003205EA">
            <w:pPr>
              <w:jc w:val="both"/>
              <w:rPr>
                <w:b/>
              </w:rPr>
            </w:pPr>
            <w:r w:rsidRPr="005A3312">
              <w:rPr>
                <w:b/>
              </w:rPr>
              <w:t>Stručná anotace předmětu</w:t>
            </w:r>
          </w:p>
        </w:tc>
        <w:tc>
          <w:tcPr>
            <w:tcW w:w="6769" w:type="dxa"/>
            <w:gridSpan w:val="7"/>
            <w:tcBorders>
              <w:bottom w:val="nil"/>
            </w:tcBorders>
          </w:tcPr>
          <w:p w14:paraId="76561C5D" w14:textId="77777777" w:rsidR="005A3312" w:rsidRPr="005A3312" w:rsidRDefault="005A3312" w:rsidP="003205EA">
            <w:pPr>
              <w:jc w:val="both"/>
            </w:pPr>
          </w:p>
        </w:tc>
      </w:tr>
      <w:tr w:rsidR="005A3312" w14:paraId="56A5E57A" w14:textId="77777777" w:rsidTr="003205EA">
        <w:trPr>
          <w:trHeight w:val="3938"/>
        </w:trPr>
        <w:tc>
          <w:tcPr>
            <w:tcW w:w="9855" w:type="dxa"/>
            <w:gridSpan w:val="8"/>
            <w:tcBorders>
              <w:top w:val="nil"/>
              <w:bottom w:val="single" w:sz="12" w:space="0" w:color="auto"/>
            </w:tcBorders>
          </w:tcPr>
          <w:p w14:paraId="54D45E09" w14:textId="77777777" w:rsidR="005A3312" w:rsidRPr="005A3312" w:rsidRDefault="005A3312" w:rsidP="003205EA">
            <w:pPr>
              <w:jc w:val="both"/>
            </w:pPr>
            <w:r w:rsidRPr="005A3312">
              <w:t>Záměrem předmětu je poskytnout studentům klíčové informace z oblasti daňové politiky a koncepce příjmů veřejných financí ČR s cílem dosažení samostatné orientace studentů v daňové legislativě jednotlivých daní v rámci daňové soustavy ČR včetně jejich praktické aplikace.</w:t>
            </w:r>
          </w:p>
          <w:p w14:paraId="72286EE9" w14:textId="77777777" w:rsidR="005A3312" w:rsidRDefault="005A3312" w:rsidP="003205EA">
            <w:pPr>
              <w:jc w:val="both"/>
            </w:pPr>
            <w:r w:rsidRPr="005A3312">
              <w:t xml:space="preserve">Po teoretickém vstupu a analýze daňového systému ČR se studenti seznámí s principy a mechanismy fungování jednotlivých daní. Podstatná část je vyhrazena přímým daním a vybraným problémům daňové optimalizace fyzických a právnických osob včetně fungování pojistných režimů. </w:t>
            </w:r>
          </w:p>
          <w:p w14:paraId="2D6D2812" w14:textId="09559B02" w:rsidR="006B50B1" w:rsidRPr="005A3312" w:rsidRDefault="00A6535B" w:rsidP="003205EA">
            <w:pPr>
              <w:jc w:val="both"/>
            </w:pPr>
            <w:r>
              <w:t>Obsah</w:t>
            </w:r>
          </w:p>
          <w:p w14:paraId="1433D337" w14:textId="705E5195" w:rsidR="005A3312" w:rsidRPr="005A3312" w:rsidRDefault="005A3312" w:rsidP="001C2699">
            <w:pPr>
              <w:pStyle w:val="Odstavecseseznamem"/>
              <w:numPr>
                <w:ilvl w:val="0"/>
                <w:numId w:val="20"/>
              </w:numPr>
              <w:spacing w:after="0" w:line="240" w:lineRule="auto"/>
              <w:ind w:left="247" w:hanging="247"/>
              <w:jc w:val="both"/>
              <w:rPr>
                <w:rFonts w:ascii="Times New Roman" w:hAnsi="Times New Roman"/>
                <w:sz w:val="20"/>
                <w:szCs w:val="20"/>
              </w:rPr>
            </w:pPr>
            <w:r w:rsidRPr="005A3312">
              <w:rPr>
                <w:rFonts w:ascii="Times New Roman" w:hAnsi="Times New Roman"/>
                <w:sz w:val="20"/>
                <w:szCs w:val="20"/>
              </w:rPr>
              <w:t>Úv</w:t>
            </w:r>
            <w:r w:rsidR="00A6535B">
              <w:rPr>
                <w:rFonts w:ascii="Times New Roman" w:hAnsi="Times New Roman"/>
                <w:sz w:val="20"/>
                <w:szCs w:val="20"/>
              </w:rPr>
              <w:t>od do problematiky teorie daní</w:t>
            </w:r>
          </w:p>
          <w:p w14:paraId="233A8E1E" w14:textId="7C4AF959" w:rsidR="005A3312" w:rsidRPr="005A3312" w:rsidRDefault="005A3312" w:rsidP="001C2699">
            <w:pPr>
              <w:pStyle w:val="Odstavecseseznamem"/>
              <w:numPr>
                <w:ilvl w:val="0"/>
                <w:numId w:val="20"/>
              </w:numPr>
              <w:spacing w:after="0" w:line="240" w:lineRule="auto"/>
              <w:ind w:left="247" w:hanging="247"/>
              <w:jc w:val="both"/>
              <w:rPr>
                <w:rFonts w:ascii="Times New Roman" w:hAnsi="Times New Roman"/>
                <w:sz w:val="20"/>
                <w:szCs w:val="20"/>
              </w:rPr>
            </w:pPr>
            <w:r w:rsidRPr="005A3312">
              <w:rPr>
                <w:rFonts w:ascii="Times New Roman" w:hAnsi="Times New Roman"/>
                <w:sz w:val="20"/>
                <w:szCs w:val="20"/>
              </w:rPr>
              <w:t xml:space="preserve">Soustava veřejných příjmů a úloha daní </w:t>
            </w:r>
            <w:r w:rsidR="00A6535B">
              <w:rPr>
                <w:rFonts w:ascii="Times New Roman" w:hAnsi="Times New Roman"/>
                <w:sz w:val="20"/>
                <w:szCs w:val="20"/>
              </w:rPr>
              <w:t>v rámci fiskální politiky státu</w:t>
            </w:r>
          </w:p>
          <w:p w14:paraId="186AE407" w14:textId="77777777" w:rsidR="005A3312" w:rsidRPr="005A3312" w:rsidRDefault="005A3312" w:rsidP="001C2699">
            <w:pPr>
              <w:pStyle w:val="Odstavecseseznamem"/>
              <w:numPr>
                <w:ilvl w:val="0"/>
                <w:numId w:val="20"/>
              </w:numPr>
              <w:spacing w:after="0" w:line="240" w:lineRule="auto"/>
              <w:ind w:left="247" w:hanging="247"/>
              <w:jc w:val="both"/>
              <w:rPr>
                <w:rFonts w:ascii="Times New Roman" w:hAnsi="Times New Roman"/>
                <w:sz w:val="20"/>
                <w:szCs w:val="20"/>
              </w:rPr>
            </w:pPr>
            <w:r w:rsidRPr="005A3312">
              <w:rPr>
                <w:rFonts w:ascii="Times New Roman" w:hAnsi="Times New Roman"/>
                <w:sz w:val="20"/>
                <w:szCs w:val="20"/>
              </w:rPr>
              <w:t xml:space="preserve">Problematika sociálního a zdravotního pojištění </w:t>
            </w:r>
          </w:p>
          <w:p w14:paraId="57BA8CD3" w14:textId="77777777" w:rsidR="005A3312" w:rsidRPr="005A3312" w:rsidRDefault="005A3312" w:rsidP="001C2699">
            <w:pPr>
              <w:pStyle w:val="Odstavecseseznamem"/>
              <w:numPr>
                <w:ilvl w:val="0"/>
                <w:numId w:val="20"/>
              </w:numPr>
              <w:spacing w:after="0" w:line="240" w:lineRule="auto"/>
              <w:ind w:left="247" w:hanging="247"/>
              <w:jc w:val="both"/>
              <w:rPr>
                <w:rFonts w:ascii="Times New Roman" w:hAnsi="Times New Roman"/>
                <w:sz w:val="20"/>
                <w:szCs w:val="20"/>
              </w:rPr>
            </w:pPr>
            <w:r w:rsidRPr="005A3312">
              <w:rPr>
                <w:rFonts w:ascii="Times New Roman" w:hAnsi="Times New Roman"/>
                <w:sz w:val="20"/>
                <w:szCs w:val="20"/>
              </w:rPr>
              <w:t>Teorie přímých daní a osobní důchodová daň a její optimalizace</w:t>
            </w:r>
          </w:p>
          <w:p w14:paraId="2AB961E8" w14:textId="77777777" w:rsidR="005A3312" w:rsidRPr="005A3312" w:rsidRDefault="005A3312" w:rsidP="001C2699">
            <w:pPr>
              <w:pStyle w:val="Odstavecseseznamem"/>
              <w:numPr>
                <w:ilvl w:val="0"/>
                <w:numId w:val="20"/>
              </w:numPr>
              <w:spacing w:after="0" w:line="240" w:lineRule="auto"/>
              <w:ind w:left="247" w:hanging="247"/>
              <w:jc w:val="both"/>
              <w:rPr>
                <w:rFonts w:ascii="Times New Roman" w:hAnsi="Times New Roman"/>
                <w:sz w:val="20"/>
                <w:szCs w:val="20"/>
              </w:rPr>
            </w:pPr>
            <w:r w:rsidRPr="005A3312">
              <w:rPr>
                <w:rFonts w:ascii="Times New Roman" w:hAnsi="Times New Roman"/>
                <w:sz w:val="20"/>
                <w:szCs w:val="20"/>
              </w:rPr>
              <w:t xml:space="preserve">Zdanění příjmů fyzických osob ze závislé činnosti </w:t>
            </w:r>
          </w:p>
          <w:p w14:paraId="24EDC04C" w14:textId="77777777" w:rsidR="005A3312" w:rsidRPr="005A3312" w:rsidRDefault="005A3312" w:rsidP="001C2699">
            <w:pPr>
              <w:pStyle w:val="Odstavecseseznamem"/>
              <w:numPr>
                <w:ilvl w:val="0"/>
                <w:numId w:val="20"/>
              </w:numPr>
              <w:spacing w:after="0" w:line="240" w:lineRule="auto"/>
              <w:ind w:left="247" w:hanging="247"/>
              <w:jc w:val="both"/>
              <w:rPr>
                <w:rFonts w:ascii="Times New Roman" w:hAnsi="Times New Roman"/>
                <w:sz w:val="20"/>
                <w:szCs w:val="20"/>
              </w:rPr>
            </w:pPr>
            <w:r w:rsidRPr="005A3312">
              <w:rPr>
                <w:rFonts w:ascii="Times New Roman" w:hAnsi="Times New Roman"/>
                <w:sz w:val="20"/>
                <w:szCs w:val="20"/>
              </w:rPr>
              <w:t xml:space="preserve">Zdanění příjmů ze samostatné činnosti fyzických osob </w:t>
            </w:r>
          </w:p>
          <w:p w14:paraId="4FF6F43B" w14:textId="15BB866A" w:rsidR="005A3312" w:rsidRPr="005A3312" w:rsidRDefault="005A3312" w:rsidP="001C2699">
            <w:pPr>
              <w:pStyle w:val="Odstavecseseznamem"/>
              <w:numPr>
                <w:ilvl w:val="0"/>
                <w:numId w:val="20"/>
              </w:numPr>
              <w:spacing w:after="0" w:line="240" w:lineRule="auto"/>
              <w:ind w:left="247" w:hanging="247"/>
              <w:jc w:val="both"/>
              <w:rPr>
                <w:rFonts w:ascii="Times New Roman" w:hAnsi="Times New Roman"/>
                <w:sz w:val="20"/>
                <w:szCs w:val="20"/>
              </w:rPr>
            </w:pPr>
            <w:r w:rsidRPr="005A3312">
              <w:rPr>
                <w:rFonts w:ascii="Times New Roman" w:hAnsi="Times New Roman"/>
                <w:sz w:val="20"/>
                <w:szCs w:val="20"/>
              </w:rPr>
              <w:t xml:space="preserve">Příjmy z kapitálového majetku, </w:t>
            </w:r>
            <w:r w:rsidR="00A6535B">
              <w:rPr>
                <w:rFonts w:ascii="Times New Roman" w:hAnsi="Times New Roman"/>
                <w:sz w:val="20"/>
                <w:szCs w:val="20"/>
              </w:rPr>
              <w:t>příjmy z nájmu a ostatní příjmy</w:t>
            </w:r>
            <w:r w:rsidRPr="005A3312">
              <w:rPr>
                <w:rFonts w:ascii="Times New Roman" w:hAnsi="Times New Roman"/>
                <w:sz w:val="20"/>
                <w:szCs w:val="20"/>
              </w:rPr>
              <w:t xml:space="preserve"> </w:t>
            </w:r>
          </w:p>
          <w:p w14:paraId="5004665B" w14:textId="77777777" w:rsidR="005A3312" w:rsidRPr="005A3312" w:rsidRDefault="005A3312" w:rsidP="001C2699">
            <w:pPr>
              <w:pStyle w:val="Odstavecseseznamem"/>
              <w:numPr>
                <w:ilvl w:val="0"/>
                <w:numId w:val="20"/>
              </w:numPr>
              <w:spacing w:after="0" w:line="240" w:lineRule="auto"/>
              <w:ind w:left="247" w:hanging="247"/>
              <w:jc w:val="both"/>
              <w:rPr>
                <w:rFonts w:ascii="Times New Roman" w:hAnsi="Times New Roman"/>
                <w:sz w:val="20"/>
                <w:szCs w:val="20"/>
              </w:rPr>
            </w:pPr>
            <w:r w:rsidRPr="005A3312">
              <w:rPr>
                <w:rFonts w:ascii="Times New Roman" w:hAnsi="Times New Roman"/>
                <w:sz w:val="20"/>
                <w:szCs w:val="20"/>
              </w:rPr>
              <w:t>Zdanění příjmů právnických osob, úprava základu daně a stanovení daně</w:t>
            </w:r>
          </w:p>
          <w:p w14:paraId="53D7929D" w14:textId="77777777" w:rsidR="005A3312" w:rsidRPr="005A3312" w:rsidRDefault="005A3312" w:rsidP="001C2699">
            <w:pPr>
              <w:pStyle w:val="Odstavecseseznamem"/>
              <w:numPr>
                <w:ilvl w:val="0"/>
                <w:numId w:val="20"/>
              </w:numPr>
              <w:spacing w:after="0" w:line="240" w:lineRule="auto"/>
              <w:ind w:left="247" w:hanging="247"/>
              <w:jc w:val="both"/>
              <w:rPr>
                <w:rFonts w:ascii="Times New Roman" w:hAnsi="Times New Roman"/>
                <w:sz w:val="20"/>
                <w:szCs w:val="20"/>
              </w:rPr>
            </w:pPr>
            <w:r w:rsidRPr="005A3312">
              <w:rPr>
                <w:rFonts w:ascii="Times New Roman" w:hAnsi="Times New Roman"/>
                <w:sz w:val="20"/>
                <w:szCs w:val="20"/>
              </w:rPr>
              <w:t>Specifika daňových a nedaňových nákladových položek</w:t>
            </w:r>
          </w:p>
          <w:p w14:paraId="10207DE9" w14:textId="77777777" w:rsidR="005A3312" w:rsidRPr="005A3312" w:rsidRDefault="005A3312" w:rsidP="001C2699">
            <w:pPr>
              <w:pStyle w:val="Odstavecseseznamem"/>
              <w:numPr>
                <w:ilvl w:val="0"/>
                <w:numId w:val="20"/>
              </w:numPr>
              <w:spacing w:after="0" w:line="240" w:lineRule="auto"/>
              <w:ind w:left="247" w:hanging="247"/>
              <w:jc w:val="both"/>
              <w:rPr>
                <w:rFonts w:ascii="Times New Roman" w:hAnsi="Times New Roman"/>
                <w:sz w:val="20"/>
                <w:szCs w:val="20"/>
              </w:rPr>
            </w:pPr>
            <w:r w:rsidRPr="005A3312">
              <w:rPr>
                <w:rFonts w:ascii="Times New Roman" w:hAnsi="Times New Roman"/>
                <w:sz w:val="20"/>
                <w:szCs w:val="20"/>
              </w:rPr>
              <w:t>Teorie zdaňování nemovitých věcí</w:t>
            </w:r>
          </w:p>
          <w:p w14:paraId="498B0433" w14:textId="77777777" w:rsidR="005A3312" w:rsidRPr="005A3312" w:rsidRDefault="005A3312" w:rsidP="001C2699">
            <w:pPr>
              <w:pStyle w:val="Odstavecseseznamem"/>
              <w:numPr>
                <w:ilvl w:val="0"/>
                <w:numId w:val="20"/>
              </w:numPr>
              <w:spacing w:after="0" w:line="240" w:lineRule="auto"/>
              <w:ind w:left="247" w:hanging="247"/>
              <w:jc w:val="both"/>
              <w:rPr>
                <w:rFonts w:ascii="Times New Roman" w:hAnsi="Times New Roman"/>
                <w:sz w:val="20"/>
                <w:szCs w:val="20"/>
              </w:rPr>
            </w:pPr>
            <w:r w:rsidRPr="005A3312">
              <w:rPr>
                <w:rFonts w:ascii="Times New Roman" w:hAnsi="Times New Roman"/>
                <w:sz w:val="20"/>
                <w:szCs w:val="20"/>
              </w:rPr>
              <w:t>Daň z přidané hodnoty a její aplikace</w:t>
            </w:r>
          </w:p>
          <w:p w14:paraId="752CE6F9" w14:textId="77777777" w:rsidR="005A3312" w:rsidRPr="005A3312" w:rsidRDefault="005A3312" w:rsidP="001C2699">
            <w:pPr>
              <w:pStyle w:val="Odstavecseseznamem"/>
              <w:numPr>
                <w:ilvl w:val="0"/>
                <w:numId w:val="20"/>
              </w:numPr>
              <w:spacing w:after="0" w:line="240" w:lineRule="auto"/>
              <w:ind w:left="247" w:hanging="247"/>
              <w:jc w:val="both"/>
              <w:rPr>
                <w:rFonts w:ascii="Times New Roman" w:hAnsi="Times New Roman"/>
                <w:sz w:val="20"/>
                <w:szCs w:val="20"/>
              </w:rPr>
            </w:pPr>
            <w:r w:rsidRPr="005A3312">
              <w:rPr>
                <w:rFonts w:ascii="Times New Roman" w:hAnsi="Times New Roman"/>
                <w:sz w:val="20"/>
                <w:szCs w:val="20"/>
              </w:rPr>
              <w:t>Teorie spotřební a ekologické daně</w:t>
            </w:r>
          </w:p>
        </w:tc>
      </w:tr>
      <w:tr w:rsidR="005A3312" w14:paraId="1756F323" w14:textId="77777777" w:rsidTr="003205EA">
        <w:trPr>
          <w:trHeight w:val="265"/>
        </w:trPr>
        <w:tc>
          <w:tcPr>
            <w:tcW w:w="3653" w:type="dxa"/>
            <w:gridSpan w:val="2"/>
            <w:tcBorders>
              <w:top w:val="nil"/>
            </w:tcBorders>
            <w:shd w:val="clear" w:color="auto" w:fill="F7CAAC"/>
          </w:tcPr>
          <w:p w14:paraId="35615F73" w14:textId="77777777" w:rsidR="005A3312" w:rsidRPr="005A3312" w:rsidRDefault="005A3312" w:rsidP="003205EA">
            <w:pPr>
              <w:jc w:val="both"/>
            </w:pPr>
            <w:r w:rsidRPr="005A3312">
              <w:rPr>
                <w:b/>
              </w:rPr>
              <w:t>Studijní literatura a studijní pomůcky</w:t>
            </w:r>
          </w:p>
        </w:tc>
        <w:tc>
          <w:tcPr>
            <w:tcW w:w="6202" w:type="dxa"/>
            <w:gridSpan w:val="6"/>
            <w:tcBorders>
              <w:top w:val="nil"/>
              <w:bottom w:val="nil"/>
            </w:tcBorders>
          </w:tcPr>
          <w:p w14:paraId="7397885B" w14:textId="77777777" w:rsidR="005A3312" w:rsidRPr="005A3312" w:rsidRDefault="005A3312" w:rsidP="003205EA">
            <w:pPr>
              <w:jc w:val="both"/>
            </w:pPr>
          </w:p>
        </w:tc>
      </w:tr>
      <w:tr w:rsidR="005A3312" w14:paraId="5AF7BAF1" w14:textId="77777777" w:rsidTr="003205EA">
        <w:trPr>
          <w:trHeight w:val="1497"/>
        </w:trPr>
        <w:tc>
          <w:tcPr>
            <w:tcW w:w="9855" w:type="dxa"/>
            <w:gridSpan w:val="8"/>
            <w:tcBorders>
              <w:top w:val="nil"/>
            </w:tcBorders>
          </w:tcPr>
          <w:p w14:paraId="7DBA44BA" w14:textId="77777777" w:rsidR="00F841E6" w:rsidRPr="00F0284A" w:rsidRDefault="00F841E6" w:rsidP="00F841E6">
            <w:pPr>
              <w:jc w:val="both"/>
              <w:rPr>
                <w:b/>
              </w:rPr>
            </w:pPr>
            <w:r w:rsidRPr="00F0284A">
              <w:rPr>
                <w:b/>
              </w:rPr>
              <w:t>Povinná literatura</w:t>
            </w:r>
          </w:p>
          <w:p w14:paraId="79C88E96" w14:textId="77777777" w:rsidR="00C17226" w:rsidRDefault="00C17226" w:rsidP="00F841E6">
            <w:pPr>
              <w:jc w:val="both"/>
            </w:pPr>
            <w:r>
              <w:t xml:space="preserve">BORIA, P. </w:t>
            </w:r>
            <w:r w:rsidRPr="00170C02">
              <w:rPr>
                <w:i/>
              </w:rPr>
              <w:t>Taxation in European Union.</w:t>
            </w:r>
            <w:r>
              <w:t xml:space="preserve"> </w:t>
            </w:r>
            <w:r w:rsidRPr="00C6374E">
              <w:t>Springer International Publishing</w:t>
            </w:r>
            <w:r>
              <w:t xml:space="preserve">, 2017. ISBN </w:t>
            </w:r>
            <w:r w:rsidRPr="00C6374E">
              <w:t>978-3-319-53918-8</w:t>
            </w:r>
            <w:r>
              <w:t>.</w:t>
            </w:r>
          </w:p>
          <w:p w14:paraId="6DEB8A8E" w14:textId="1E13023C" w:rsidR="00F841E6" w:rsidRDefault="00F841E6" w:rsidP="00F841E6">
            <w:pPr>
              <w:jc w:val="both"/>
            </w:pPr>
            <w:r w:rsidRPr="00467F00">
              <w:t xml:space="preserve">JAMES, S., NOBES, CH. </w:t>
            </w:r>
            <w:r w:rsidRPr="00467F00">
              <w:rPr>
                <w:i/>
              </w:rPr>
              <w:t>The Economics of</w:t>
            </w:r>
            <w:r w:rsidRPr="00467F00">
              <w:t xml:space="preserve"> </w:t>
            </w:r>
            <w:r w:rsidRPr="00467F00">
              <w:rPr>
                <w:i/>
              </w:rPr>
              <w:t>Taxation</w:t>
            </w:r>
            <w:r>
              <w:rPr>
                <w:i/>
              </w:rPr>
              <w:t>.</w:t>
            </w:r>
            <w:r w:rsidRPr="00467F00">
              <w:t xml:space="preserve"> </w:t>
            </w:r>
            <w:r>
              <w:t xml:space="preserve">16 th. edition 2016/17. </w:t>
            </w:r>
            <w:r w:rsidRPr="00467F00">
              <w:t>Birmingham: Fiscal Publications, 2016. ISBN 978-1906201 326.</w:t>
            </w:r>
          </w:p>
          <w:p w14:paraId="002F5483" w14:textId="48CCB068" w:rsidR="00F841E6" w:rsidRDefault="00F841E6" w:rsidP="00F841E6">
            <w:pPr>
              <w:jc w:val="both"/>
            </w:pPr>
            <w:r>
              <w:t xml:space="preserve">PANAYI, CH. </w:t>
            </w:r>
            <w:r w:rsidRPr="00C6374E">
              <w:rPr>
                <w:i/>
              </w:rPr>
              <w:t>European Union Corporate Tax Law</w:t>
            </w:r>
            <w:r>
              <w:t>. Cambridge: University Press, 2013. ISBN</w:t>
            </w:r>
            <w:r w:rsidRPr="00C6374E">
              <w:t xml:space="preserve"> 978-1107018990</w:t>
            </w:r>
            <w:r>
              <w:t>.</w:t>
            </w:r>
          </w:p>
          <w:p w14:paraId="05C42567" w14:textId="77777777" w:rsidR="00F841E6" w:rsidRDefault="00F841E6" w:rsidP="00F841E6">
            <w:pPr>
              <w:jc w:val="both"/>
            </w:pPr>
            <w:r w:rsidRPr="00170C02">
              <w:t>Czech tax laws and related regulations, as amended.</w:t>
            </w:r>
          </w:p>
          <w:p w14:paraId="50DB9B3C" w14:textId="77777777" w:rsidR="00F841E6" w:rsidRDefault="00F841E6" w:rsidP="00F841E6">
            <w:pPr>
              <w:jc w:val="both"/>
              <w:rPr>
                <w:b/>
              </w:rPr>
            </w:pPr>
            <w:r w:rsidRPr="00F0284A">
              <w:rPr>
                <w:b/>
              </w:rPr>
              <w:t>Doporučená literatura</w:t>
            </w:r>
          </w:p>
          <w:p w14:paraId="1B051BD4" w14:textId="77777777" w:rsidR="00C17226" w:rsidRDefault="00C17226" w:rsidP="00F841E6">
            <w:pPr>
              <w:jc w:val="both"/>
            </w:pPr>
            <w:r w:rsidRPr="009D66DA">
              <w:t xml:space="preserve">EUROPEAN COMMISSION. </w:t>
            </w:r>
            <w:r w:rsidRPr="00170C02">
              <w:rPr>
                <w:i/>
              </w:rPr>
              <w:t>Taxatio</w:t>
            </w:r>
            <w:r>
              <w:rPr>
                <w:i/>
              </w:rPr>
              <w:t>n T</w:t>
            </w:r>
            <w:r w:rsidRPr="00170C02">
              <w:rPr>
                <w:i/>
              </w:rPr>
              <w:t xml:space="preserve">rends in the European Union. Data for the EU Member States, Iceland and Norway. </w:t>
            </w:r>
            <w:r w:rsidRPr="009D66DA">
              <w:t>Luxembourg: Publications Of</w:t>
            </w:r>
            <w:r>
              <w:t>fice of the European Union, 2016. ISBN 978-92-79-57441</w:t>
            </w:r>
            <w:r w:rsidRPr="009D66DA">
              <w:t>-</w:t>
            </w:r>
            <w:r>
              <w:t>2.</w:t>
            </w:r>
          </w:p>
          <w:p w14:paraId="763B45F5" w14:textId="35F153F9" w:rsidR="005A3312" w:rsidRPr="005A3312" w:rsidRDefault="00F841E6" w:rsidP="00F841E6">
            <w:pPr>
              <w:jc w:val="both"/>
            </w:pPr>
            <w:r w:rsidRPr="00170C02">
              <w:t xml:space="preserve">OECD. </w:t>
            </w:r>
            <w:r w:rsidRPr="00170C02">
              <w:rPr>
                <w:i/>
              </w:rPr>
              <w:t>Taxation and Skills</w:t>
            </w:r>
            <w:r>
              <w:t>, OECD Tax Policy Studies, No. 24. Paris: OECD Publishing. ISBN 978-92-64-26937-8.</w:t>
            </w:r>
          </w:p>
        </w:tc>
      </w:tr>
      <w:tr w:rsidR="005A3312" w14:paraId="5B116894" w14:textId="77777777" w:rsidTr="003205EA">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6CCBA1F7" w14:textId="77777777" w:rsidR="005A3312" w:rsidRPr="005A3312" w:rsidRDefault="005A3312" w:rsidP="003205EA">
            <w:pPr>
              <w:jc w:val="center"/>
              <w:rPr>
                <w:b/>
              </w:rPr>
            </w:pPr>
            <w:r w:rsidRPr="005A3312">
              <w:rPr>
                <w:b/>
              </w:rPr>
              <w:t>Informace ke kombinované nebo distanční formě</w:t>
            </w:r>
          </w:p>
        </w:tc>
      </w:tr>
      <w:tr w:rsidR="005A3312" w14:paraId="1E45F04E" w14:textId="77777777" w:rsidTr="003205EA">
        <w:tc>
          <w:tcPr>
            <w:tcW w:w="4787" w:type="dxa"/>
            <w:gridSpan w:val="3"/>
            <w:tcBorders>
              <w:top w:val="single" w:sz="2" w:space="0" w:color="auto"/>
            </w:tcBorders>
            <w:shd w:val="clear" w:color="auto" w:fill="F7CAAC"/>
          </w:tcPr>
          <w:p w14:paraId="45E5ECAD" w14:textId="77777777" w:rsidR="005A3312" w:rsidRPr="005A3312" w:rsidRDefault="005A3312" w:rsidP="003205EA">
            <w:pPr>
              <w:jc w:val="both"/>
            </w:pPr>
            <w:r w:rsidRPr="005A3312">
              <w:rPr>
                <w:b/>
              </w:rPr>
              <w:t>Rozsah konzultací (soustředění)</w:t>
            </w:r>
          </w:p>
        </w:tc>
        <w:tc>
          <w:tcPr>
            <w:tcW w:w="889" w:type="dxa"/>
            <w:tcBorders>
              <w:top w:val="single" w:sz="2" w:space="0" w:color="auto"/>
            </w:tcBorders>
          </w:tcPr>
          <w:p w14:paraId="20B58CCE" w14:textId="6895D6D1" w:rsidR="005A3312" w:rsidRPr="005A3312" w:rsidRDefault="005A3312" w:rsidP="003205EA">
            <w:pPr>
              <w:jc w:val="both"/>
            </w:pPr>
          </w:p>
        </w:tc>
        <w:tc>
          <w:tcPr>
            <w:tcW w:w="4179" w:type="dxa"/>
            <w:gridSpan w:val="4"/>
            <w:tcBorders>
              <w:top w:val="single" w:sz="2" w:space="0" w:color="auto"/>
            </w:tcBorders>
            <w:shd w:val="clear" w:color="auto" w:fill="F7CAAC"/>
          </w:tcPr>
          <w:p w14:paraId="6FE77A26" w14:textId="77777777" w:rsidR="005A3312" w:rsidRPr="005A3312" w:rsidRDefault="005A3312" w:rsidP="003205EA">
            <w:pPr>
              <w:jc w:val="both"/>
              <w:rPr>
                <w:b/>
              </w:rPr>
            </w:pPr>
            <w:r w:rsidRPr="005A3312">
              <w:rPr>
                <w:b/>
              </w:rPr>
              <w:t xml:space="preserve">hodin </w:t>
            </w:r>
          </w:p>
        </w:tc>
      </w:tr>
      <w:tr w:rsidR="005A3312" w14:paraId="08EA6334" w14:textId="77777777" w:rsidTr="003205EA">
        <w:tc>
          <w:tcPr>
            <w:tcW w:w="9855" w:type="dxa"/>
            <w:gridSpan w:val="8"/>
            <w:shd w:val="clear" w:color="auto" w:fill="F7CAAC"/>
          </w:tcPr>
          <w:p w14:paraId="7C209468" w14:textId="77777777" w:rsidR="005A3312" w:rsidRPr="005A3312" w:rsidRDefault="005A3312" w:rsidP="003205EA">
            <w:pPr>
              <w:jc w:val="both"/>
              <w:rPr>
                <w:b/>
              </w:rPr>
            </w:pPr>
            <w:r w:rsidRPr="005A3312">
              <w:rPr>
                <w:b/>
              </w:rPr>
              <w:t>Informace o způsobu kontaktu s vyučujícím</w:t>
            </w:r>
          </w:p>
        </w:tc>
      </w:tr>
      <w:tr w:rsidR="005A3312" w14:paraId="6522E006" w14:textId="77777777" w:rsidTr="003205EA">
        <w:trPr>
          <w:trHeight w:val="721"/>
        </w:trPr>
        <w:tc>
          <w:tcPr>
            <w:tcW w:w="9855" w:type="dxa"/>
            <w:gridSpan w:val="8"/>
          </w:tcPr>
          <w:p w14:paraId="22EC7A77" w14:textId="77777777" w:rsidR="005A3312" w:rsidRPr="005A3312" w:rsidRDefault="005A3312" w:rsidP="003205EA">
            <w:pPr>
              <w:jc w:val="both"/>
            </w:pPr>
            <w:r w:rsidRPr="005A3312">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05F93A3F" w14:textId="77777777" w:rsidR="005A3312" w:rsidRDefault="005A3312"/>
    <w:p w14:paraId="453C4439" w14:textId="77777777" w:rsidR="005A3312" w:rsidRDefault="005A3312">
      <w:r>
        <w:br w:type="page"/>
      </w:r>
    </w:p>
    <w:p w14:paraId="180B8272" w14:textId="09445CA8" w:rsidR="003205EA" w:rsidRDefault="003205EA"/>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3205EA" w14:paraId="41E411C6" w14:textId="77777777" w:rsidTr="002E6DF0">
        <w:tc>
          <w:tcPr>
            <w:tcW w:w="9855" w:type="dxa"/>
            <w:gridSpan w:val="8"/>
            <w:tcBorders>
              <w:bottom w:val="double" w:sz="4" w:space="0" w:color="auto"/>
            </w:tcBorders>
            <w:shd w:val="clear" w:color="auto" w:fill="BDD6EE"/>
          </w:tcPr>
          <w:p w14:paraId="0C98182C" w14:textId="77777777" w:rsidR="003205EA" w:rsidRPr="002E6DF0" w:rsidRDefault="003205EA" w:rsidP="003205EA">
            <w:pPr>
              <w:jc w:val="both"/>
              <w:rPr>
                <w:b/>
                <w:sz w:val="28"/>
              </w:rPr>
            </w:pPr>
            <w:r w:rsidRPr="002E6DF0">
              <w:br w:type="page"/>
            </w:r>
            <w:r w:rsidRPr="002E6DF0">
              <w:rPr>
                <w:b/>
                <w:sz w:val="28"/>
              </w:rPr>
              <w:t>B-III – Charakteristika studijního předmětu</w:t>
            </w:r>
          </w:p>
        </w:tc>
      </w:tr>
      <w:tr w:rsidR="003205EA" w14:paraId="1A8753A3" w14:textId="77777777" w:rsidTr="003205EA">
        <w:tc>
          <w:tcPr>
            <w:tcW w:w="3086" w:type="dxa"/>
            <w:tcBorders>
              <w:top w:val="double" w:sz="4" w:space="0" w:color="auto"/>
            </w:tcBorders>
            <w:shd w:val="clear" w:color="auto" w:fill="F7CAAC"/>
          </w:tcPr>
          <w:p w14:paraId="658A9ED6" w14:textId="77777777" w:rsidR="003205EA" w:rsidRPr="003205EA" w:rsidRDefault="003205EA" w:rsidP="003205EA">
            <w:pPr>
              <w:jc w:val="both"/>
              <w:rPr>
                <w:b/>
              </w:rPr>
            </w:pPr>
            <w:r w:rsidRPr="003205EA">
              <w:rPr>
                <w:b/>
              </w:rPr>
              <w:t>Název studijního předmětu</w:t>
            </w:r>
          </w:p>
        </w:tc>
        <w:tc>
          <w:tcPr>
            <w:tcW w:w="6769" w:type="dxa"/>
            <w:gridSpan w:val="7"/>
            <w:tcBorders>
              <w:top w:val="double" w:sz="4" w:space="0" w:color="auto"/>
            </w:tcBorders>
          </w:tcPr>
          <w:p w14:paraId="11FC63A4" w14:textId="77777777" w:rsidR="003205EA" w:rsidRPr="003205EA" w:rsidRDefault="00B824FD" w:rsidP="003205EA">
            <w:pPr>
              <w:jc w:val="both"/>
            </w:pPr>
            <w:r w:rsidRPr="003205EA">
              <w:t>Management Accounting</w:t>
            </w:r>
          </w:p>
        </w:tc>
      </w:tr>
      <w:tr w:rsidR="003205EA" w14:paraId="6CB1F505" w14:textId="77777777" w:rsidTr="003205EA">
        <w:trPr>
          <w:trHeight w:val="249"/>
        </w:trPr>
        <w:tc>
          <w:tcPr>
            <w:tcW w:w="3086" w:type="dxa"/>
            <w:shd w:val="clear" w:color="auto" w:fill="F7CAAC"/>
          </w:tcPr>
          <w:p w14:paraId="54A04B83" w14:textId="77777777" w:rsidR="003205EA" w:rsidRPr="003205EA" w:rsidRDefault="003205EA" w:rsidP="003205EA">
            <w:pPr>
              <w:jc w:val="both"/>
              <w:rPr>
                <w:b/>
              </w:rPr>
            </w:pPr>
            <w:r w:rsidRPr="003205EA">
              <w:rPr>
                <w:b/>
              </w:rPr>
              <w:t>Typ předmětu</w:t>
            </w:r>
          </w:p>
        </w:tc>
        <w:tc>
          <w:tcPr>
            <w:tcW w:w="3406" w:type="dxa"/>
            <w:gridSpan w:val="4"/>
          </w:tcPr>
          <w:p w14:paraId="247DBC61" w14:textId="77777777" w:rsidR="003205EA" w:rsidRPr="003205EA" w:rsidRDefault="003205EA" w:rsidP="003205EA">
            <w:pPr>
              <w:jc w:val="both"/>
            </w:pPr>
            <w:r w:rsidRPr="003205EA">
              <w:t>povinný „ZT“</w:t>
            </w:r>
          </w:p>
        </w:tc>
        <w:tc>
          <w:tcPr>
            <w:tcW w:w="2695" w:type="dxa"/>
            <w:gridSpan w:val="2"/>
            <w:shd w:val="clear" w:color="auto" w:fill="F7CAAC"/>
          </w:tcPr>
          <w:p w14:paraId="06B09C46" w14:textId="77777777" w:rsidR="003205EA" w:rsidRPr="003205EA" w:rsidRDefault="003205EA" w:rsidP="003205EA">
            <w:pPr>
              <w:jc w:val="both"/>
            </w:pPr>
            <w:r w:rsidRPr="003205EA">
              <w:rPr>
                <w:b/>
              </w:rPr>
              <w:t>doporučený ročník / semestr</w:t>
            </w:r>
          </w:p>
        </w:tc>
        <w:tc>
          <w:tcPr>
            <w:tcW w:w="668" w:type="dxa"/>
          </w:tcPr>
          <w:p w14:paraId="4067E466" w14:textId="77777777" w:rsidR="003205EA" w:rsidRPr="003205EA" w:rsidRDefault="003205EA" w:rsidP="003205EA">
            <w:pPr>
              <w:jc w:val="both"/>
            </w:pPr>
            <w:r w:rsidRPr="003205EA">
              <w:t>2/L</w:t>
            </w:r>
          </w:p>
        </w:tc>
      </w:tr>
      <w:tr w:rsidR="003205EA" w14:paraId="3AE8F779" w14:textId="77777777" w:rsidTr="003205EA">
        <w:tc>
          <w:tcPr>
            <w:tcW w:w="3086" w:type="dxa"/>
            <w:shd w:val="clear" w:color="auto" w:fill="F7CAAC"/>
          </w:tcPr>
          <w:p w14:paraId="0211A41A" w14:textId="77777777" w:rsidR="003205EA" w:rsidRPr="003205EA" w:rsidRDefault="003205EA" w:rsidP="003205EA">
            <w:pPr>
              <w:jc w:val="both"/>
              <w:rPr>
                <w:b/>
              </w:rPr>
            </w:pPr>
            <w:r w:rsidRPr="003205EA">
              <w:rPr>
                <w:b/>
              </w:rPr>
              <w:t>Rozsah studijního předmětu</w:t>
            </w:r>
          </w:p>
        </w:tc>
        <w:tc>
          <w:tcPr>
            <w:tcW w:w="1701" w:type="dxa"/>
            <w:gridSpan w:val="2"/>
          </w:tcPr>
          <w:p w14:paraId="79D1207B" w14:textId="77777777" w:rsidR="003205EA" w:rsidRPr="003205EA" w:rsidRDefault="003205EA" w:rsidP="003205EA">
            <w:pPr>
              <w:jc w:val="both"/>
            </w:pPr>
            <w:r w:rsidRPr="003205EA">
              <w:t>26p + 26c</w:t>
            </w:r>
          </w:p>
        </w:tc>
        <w:tc>
          <w:tcPr>
            <w:tcW w:w="889" w:type="dxa"/>
            <w:shd w:val="clear" w:color="auto" w:fill="F7CAAC"/>
          </w:tcPr>
          <w:p w14:paraId="66D800E0" w14:textId="77777777" w:rsidR="003205EA" w:rsidRPr="003205EA" w:rsidRDefault="003205EA" w:rsidP="003205EA">
            <w:pPr>
              <w:jc w:val="both"/>
              <w:rPr>
                <w:b/>
              </w:rPr>
            </w:pPr>
            <w:r w:rsidRPr="003205EA">
              <w:rPr>
                <w:b/>
              </w:rPr>
              <w:t xml:space="preserve">hod. </w:t>
            </w:r>
          </w:p>
        </w:tc>
        <w:tc>
          <w:tcPr>
            <w:tcW w:w="816" w:type="dxa"/>
          </w:tcPr>
          <w:p w14:paraId="07A67B67" w14:textId="77777777" w:rsidR="003205EA" w:rsidRPr="003205EA" w:rsidRDefault="003205EA" w:rsidP="003205EA">
            <w:pPr>
              <w:jc w:val="both"/>
            </w:pPr>
            <w:r w:rsidRPr="003205EA">
              <w:t>52</w:t>
            </w:r>
          </w:p>
        </w:tc>
        <w:tc>
          <w:tcPr>
            <w:tcW w:w="2156" w:type="dxa"/>
            <w:shd w:val="clear" w:color="auto" w:fill="F7CAAC"/>
          </w:tcPr>
          <w:p w14:paraId="18D8D2B8" w14:textId="77777777" w:rsidR="003205EA" w:rsidRPr="003205EA" w:rsidRDefault="003205EA" w:rsidP="003205EA">
            <w:pPr>
              <w:jc w:val="both"/>
              <w:rPr>
                <w:b/>
              </w:rPr>
            </w:pPr>
            <w:r w:rsidRPr="003205EA">
              <w:rPr>
                <w:b/>
              </w:rPr>
              <w:t>kreditů</w:t>
            </w:r>
          </w:p>
        </w:tc>
        <w:tc>
          <w:tcPr>
            <w:tcW w:w="1207" w:type="dxa"/>
            <w:gridSpan w:val="2"/>
          </w:tcPr>
          <w:p w14:paraId="5118AE71" w14:textId="77777777" w:rsidR="003205EA" w:rsidRPr="003205EA" w:rsidRDefault="003205EA" w:rsidP="003205EA">
            <w:pPr>
              <w:jc w:val="both"/>
            </w:pPr>
            <w:r w:rsidRPr="003205EA">
              <w:t>6</w:t>
            </w:r>
          </w:p>
        </w:tc>
      </w:tr>
      <w:tr w:rsidR="003205EA" w14:paraId="034551FC" w14:textId="77777777" w:rsidTr="003205EA">
        <w:tc>
          <w:tcPr>
            <w:tcW w:w="3086" w:type="dxa"/>
            <w:shd w:val="clear" w:color="auto" w:fill="F7CAAC"/>
          </w:tcPr>
          <w:p w14:paraId="166AAF4E" w14:textId="77777777" w:rsidR="003205EA" w:rsidRPr="003205EA" w:rsidRDefault="003205EA" w:rsidP="003205EA">
            <w:pPr>
              <w:jc w:val="both"/>
              <w:rPr>
                <w:b/>
              </w:rPr>
            </w:pPr>
            <w:r w:rsidRPr="003205EA">
              <w:rPr>
                <w:b/>
              </w:rPr>
              <w:t>Prerekvizity, korekvizity, ekvivalence</w:t>
            </w:r>
          </w:p>
        </w:tc>
        <w:tc>
          <w:tcPr>
            <w:tcW w:w="6769" w:type="dxa"/>
            <w:gridSpan w:val="7"/>
          </w:tcPr>
          <w:p w14:paraId="15D40EB7" w14:textId="77777777" w:rsidR="003205EA" w:rsidRPr="003205EA" w:rsidRDefault="003205EA" w:rsidP="003205EA">
            <w:pPr>
              <w:jc w:val="both"/>
            </w:pPr>
          </w:p>
        </w:tc>
      </w:tr>
      <w:tr w:rsidR="003205EA" w14:paraId="1D6B9044" w14:textId="77777777" w:rsidTr="003205EA">
        <w:tc>
          <w:tcPr>
            <w:tcW w:w="3086" w:type="dxa"/>
            <w:shd w:val="clear" w:color="auto" w:fill="F7CAAC"/>
          </w:tcPr>
          <w:p w14:paraId="1566D950" w14:textId="77777777" w:rsidR="003205EA" w:rsidRPr="003205EA" w:rsidRDefault="003205EA" w:rsidP="003205EA">
            <w:pPr>
              <w:jc w:val="both"/>
              <w:rPr>
                <w:b/>
              </w:rPr>
            </w:pPr>
            <w:r w:rsidRPr="003205EA">
              <w:rPr>
                <w:b/>
              </w:rPr>
              <w:t>Způsob ověření studijních výsledků</w:t>
            </w:r>
          </w:p>
        </w:tc>
        <w:tc>
          <w:tcPr>
            <w:tcW w:w="3406" w:type="dxa"/>
            <w:gridSpan w:val="4"/>
          </w:tcPr>
          <w:p w14:paraId="25AB7E59" w14:textId="77777777" w:rsidR="003205EA" w:rsidRPr="003205EA" w:rsidRDefault="003205EA" w:rsidP="003205EA">
            <w:pPr>
              <w:jc w:val="both"/>
            </w:pPr>
            <w:r w:rsidRPr="003205EA">
              <w:t>zápočet, zkouška</w:t>
            </w:r>
          </w:p>
        </w:tc>
        <w:tc>
          <w:tcPr>
            <w:tcW w:w="2156" w:type="dxa"/>
            <w:shd w:val="clear" w:color="auto" w:fill="F7CAAC"/>
          </w:tcPr>
          <w:p w14:paraId="3F1AF439" w14:textId="77777777" w:rsidR="003205EA" w:rsidRPr="003205EA" w:rsidRDefault="003205EA" w:rsidP="003205EA">
            <w:pPr>
              <w:jc w:val="both"/>
              <w:rPr>
                <w:b/>
              </w:rPr>
            </w:pPr>
            <w:r w:rsidRPr="003205EA">
              <w:rPr>
                <w:b/>
              </w:rPr>
              <w:t>Forma výuky</w:t>
            </w:r>
          </w:p>
        </w:tc>
        <w:tc>
          <w:tcPr>
            <w:tcW w:w="1207" w:type="dxa"/>
            <w:gridSpan w:val="2"/>
          </w:tcPr>
          <w:p w14:paraId="08180B06" w14:textId="77777777" w:rsidR="003205EA" w:rsidRPr="003205EA" w:rsidRDefault="003205EA" w:rsidP="003205EA">
            <w:pPr>
              <w:jc w:val="both"/>
            </w:pPr>
            <w:r w:rsidRPr="003205EA">
              <w:t>přednáška, cvičení</w:t>
            </w:r>
          </w:p>
        </w:tc>
      </w:tr>
      <w:tr w:rsidR="003205EA" w14:paraId="5B866303" w14:textId="77777777" w:rsidTr="003205EA">
        <w:tc>
          <w:tcPr>
            <w:tcW w:w="3086" w:type="dxa"/>
            <w:shd w:val="clear" w:color="auto" w:fill="F7CAAC"/>
          </w:tcPr>
          <w:p w14:paraId="428A4530" w14:textId="77777777" w:rsidR="003205EA" w:rsidRPr="003205EA" w:rsidRDefault="003205EA" w:rsidP="003205EA">
            <w:pPr>
              <w:jc w:val="both"/>
              <w:rPr>
                <w:b/>
              </w:rPr>
            </w:pPr>
            <w:r w:rsidRPr="003205EA">
              <w:rPr>
                <w:b/>
              </w:rPr>
              <w:t>Forma způsobu ověření studijních výsledků a další požadavky na studenta</w:t>
            </w:r>
          </w:p>
        </w:tc>
        <w:tc>
          <w:tcPr>
            <w:tcW w:w="6769" w:type="dxa"/>
            <w:gridSpan w:val="7"/>
            <w:tcBorders>
              <w:bottom w:val="nil"/>
            </w:tcBorders>
          </w:tcPr>
          <w:p w14:paraId="4D8D1D06" w14:textId="77777777" w:rsidR="003205EA" w:rsidRPr="003205EA" w:rsidRDefault="003205EA" w:rsidP="003205EA">
            <w:pPr>
              <w:jc w:val="both"/>
            </w:pPr>
            <w:r w:rsidRPr="003205EA">
              <w:t>Způsob zakončení předmětu – zápočet, zkouška</w:t>
            </w:r>
          </w:p>
          <w:p w14:paraId="399F602C" w14:textId="77777777" w:rsidR="003205EA" w:rsidRPr="003205EA" w:rsidRDefault="003205EA" w:rsidP="009F4A37">
            <w:pPr>
              <w:jc w:val="both"/>
            </w:pPr>
            <w:r w:rsidRPr="003205EA">
              <w:t>Požadavky na zápočet:</w:t>
            </w:r>
            <w:r w:rsidR="009F4A37">
              <w:t xml:space="preserve"> </w:t>
            </w:r>
            <w:r w:rsidRPr="003205EA">
              <w:t>vypracování seminární práce a její obhajoba dle požadavků vyučujícího, 80% aktivní účast na seminářích.</w:t>
            </w:r>
          </w:p>
          <w:p w14:paraId="32394E87" w14:textId="77777777" w:rsidR="003205EA" w:rsidRPr="003205EA" w:rsidRDefault="003205EA" w:rsidP="009F4A37">
            <w:pPr>
              <w:ind w:left="-4"/>
              <w:jc w:val="both"/>
            </w:pPr>
            <w:r w:rsidRPr="003205EA">
              <w:t>Požadavky na zkoušku:</w:t>
            </w:r>
            <w:r w:rsidR="009F4A37">
              <w:t xml:space="preserve"> </w:t>
            </w:r>
            <w:r w:rsidRPr="003205EA">
              <w:t>písemný test s maximálním možným počtem dosažitelných bodů 50 musí být napsán alespoň na 60 %, následuje ústní zkouška v rozsahu znalostí přednášek a seminářů.</w:t>
            </w:r>
          </w:p>
        </w:tc>
      </w:tr>
      <w:tr w:rsidR="003205EA" w14:paraId="5D03E3CC" w14:textId="77777777" w:rsidTr="003205EA">
        <w:trPr>
          <w:trHeight w:val="60"/>
        </w:trPr>
        <w:tc>
          <w:tcPr>
            <w:tcW w:w="9855" w:type="dxa"/>
            <w:gridSpan w:val="8"/>
            <w:tcBorders>
              <w:top w:val="nil"/>
            </w:tcBorders>
          </w:tcPr>
          <w:p w14:paraId="4D915F5A" w14:textId="77777777" w:rsidR="003205EA" w:rsidRPr="009F4A37" w:rsidRDefault="003205EA" w:rsidP="003205EA">
            <w:pPr>
              <w:jc w:val="both"/>
              <w:rPr>
                <w:sz w:val="16"/>
              </w:rPr>
            </w:pPr>
          </w:p>
        </w:tc>
      </w:tr>
      <w:tr w:rsidR="003205EA" w14:paraId="24F56F35" w14:textId="77777777" w:rsidTr="003205EA">
        <w:trPr>
          <w:trHeight w:val="197"/>
        </w:trPr>
        <w:tc>
          <w:tcPr>
            <w:tcW w:w="3086" w:type="dxa"/>
            <w:tcBorders>
              <w:top w:val="nil"/>
            </w:tcBorders>
            <w:shd w:val="clear" w:color="auto" w:fill="F7CAAC"/>
          </w:tcPr>
          <w:p w14:paraId="7946FCB8" w14:textId="77777777" w:rsidR="003205EA" w:rsidRPr="003205EA" w:rsidRDefault="003205EA" w:rsidP="003205EA">
            <w:pPr>
              <w:jc w:val="both"/>
              <w:rPr>
                <w:b/>
              </w:rPr>
            </w:pPr>
            <w:r w:rsidRPr="003205EA">
              <w:rPr>
                <w:b/>
              </w:rPr>
              <w:t>Garant předmětu</w:t>
            </w:r>
          </w:p>
        </w:tc>
        <w:tc>
          <w:tcPr>
            <w:tcW w:w="6769" w:type="dxa"/>
            <w:gridSpan w:val="7"/>
            <w:tcBorders>
              <w:top w:val="nil"/>
            </w:tcBorders>
          </w:tcPr>
          <w:p w14:paraId="335A2976" w14:textId="0DDA1B44" w:rsidR="003205EA" w:rsidRPr="003205EA" w:rsidRDefault="00317DD9" w:rsidP="00317DD9">
            <w:r>
              <w:t>prof</w:t>
            </w:r>
            <w:r w:rsidR="003205EA" w:rsidRPr="003205EA">
              <w:t>. Ing. Boris Popesko, Ph.D.</w:t>
            </w:r>
          </w:p>
        </w:tc>
      </w:tr>
      <w:tr w:rsidR="003205EA" w14:paraId="76D30C43" w14:textId="77777777" w:rsidTr="003205EA">
        <w:trPr>
          <w:trHeight w:val="243"/>
        </w:trPr>
        <w:tc>
          <w:tcPr>
            <w:tcW w:w="3086" w:type="dxa"/>
            <w:tcBorders>
              <w:top w:val="nil"/>
            </w:tcBorders>
            <w:shd w:val="clear" w:color="auto" w:fill="F7CAAC"/>
          </w:tcPr>
          <w:p w14:paraId="76B807D6" w14:textId="77777777" w:rsidR="003205EA" w:rsidRPr="003205EA" w:rsidRDefault="003205EA" w:rsidP="003205EA">
            <w:pPr>
              <w:jc w:val="both"/>
              <w:rPr>
                <w:b/>
              </w:rPr>
            </w:pPr>
            <w:r w:rsidRPr="003205EA">
              <w:rPr>
                <w:b/>
              </w:rPr>
              <w:t>Zapojení garanta do výuky předmětu</w:t>
            </w:r>
          </w:p>
        </w:tc>
        <w:tc>
          <w:tcPr>
            <w:tcW w:w="6769" w:type="dxa"/>
            <w:gridSpan w:val="7"/>
            <w:tcBorders>
              <w:top w:val="nil"/>
            </w:tcBorders>
          </w:tcPr>
          <w:p w14:paraId="0D1196CE" w14:textId="0354B97A" w:rsidR="003205EA" w:rsidRPr="003205EA" w:rsidRDefault="00130E22" w:rsidP="008C61EF">
            <w:pPr>
              <w:jc w:val="both"/>
            </w:pPr>
            <w:r>
              <w:t>G</w:t>
            </w:r>
            <w:r w:rsidR="008C61EF" w:rsidRPr="008C61EF">
              <w:t>arant se p</w:t>
            </w:r>
            <w:r w:rsidR="008C61EF">
              <w:t>odílí na přednáškách v rozsahu 6</w:t>
            </w:r>
            <w:r w:rsidR="008C61EF" w:rsidRPr="008C61EF">
              <w:t>0 %, dále stanovuje koncepci seminářů a doh</w:t>
            </w:r>
            <w:r w:rsidR="008C61EF">
              <w:t>líží na jejich jednotné vedení.</w:t>
            </w:r>
          </w:p>
        </w:tc>
      </w:tr>
      <w:tr w:rsidR="003205EA" w14:paraId="0CE22237" w14:textId="77777777" w:rsidTr="003205EA">
        <w:tc>
          <w:tcPr>
            <w:tcW w:w="3086" w:type="dxa"/>
            <w:shd w:val="clear" w:color="auto" w:fill="F7CAAC"/>
          </w:tcPr>
          <w:p w14:paraId="198A65B8" w14:textId="77777777" w:rsidR="003205EA" w:rsidRPr="003205EA" w:rsidRDefault="003205EA" w:rsidP="003205EA">
            <w:pPr>
              <w:jc w:val="both"/>
              <w:rPr>
                <w:b/>
              </w:rPr>
            </w:pPr>
            <w:r w:rsidRPr="003205EA">
              <w:rPr>
                <w:b/>
              </w:rPr>
              <w:t>Vyučující</w:t>
            </w:r>
          </w:p>
        </w:tc>
        <w:tc>
          <w:tcPr>
            <w:tcW w:w="6769" w:type="dxa"/>
            <w:gridSpan w:val="7"/>
            <w:tcBorders>
              <w:bottom w:val="nil"/>
            </w:tcBorders>
          </w:tcPr>
          <w:p w14:paraId="6D6D1597" w14:textId="645C3284" w:rsidR="003205EA" w:rsidRPr="003205EA" w:rsidRDefault="00317DD9" w:rsidP="00317DD9">
            <w:pPr>
              <w:jc w:val="both"/>
            </w:pPr>
            <w:r>
              <w:t>prof</w:t>
            </w:r>
            <w:r w:rsidR="003205EA" w:rsidRPr="003205EA">
              <w:t>. Ing. Boris Popesko, Ph.D.</w:t>
            </w:r>
            <w:r w:rsidR="009F4A37">
              <w:t xml:space="preserve"> – přednášky (60%)</w:t>
            </w:r>
            <w:r w:rsidR="003205EA" w:rsidRPr="003205EA">
              <w:t>, Ing. Šárka Papadaki, Ph.D.</w:t>
            </w:r>
            <w:r w:rsidR="009F4A37">
              <w:t xml:space="preserve"> –</w:t>
            </w:r>
            <w:r w:rsidR="00B016E9">
              <w:t xml:space="preserve"> přednášky (</w:t>
            </w:r>
            <w:r w:rsidR="009F4A37">
              <w:t>40%)</w:t>
            </w:r>
          </w:p>
        </w:tc>
      </w:tr>
      <w:tr w:rsidR="003205EA" w14:paraId="7F9071DB" w14:textId="77777777" w:rsidTr="003205EA">
        <w:trPr>
          <w:trHeight w:val="60"/>
        </w:trPr>
        <w:tc>
          <w:tcPr>
            <w:tcW w:w="9855" w:type="dxa"/>
            <w:gridSpan w:val="8"/>
            <w:tcBorders>
              <w:top w:val="nil"/>
            </w:tcBorders>
          </w:tcPr>
          <w:p w14:paraId="5A47623C" w14:textId="77777777" w:rsidR="003205EA" w:rsidRPr="009F4A37" w:rsidRDefault="003205EA" w:rsidP="003205EA">
            <w:pPr>
              <w:jc w:val="both"/>
              <w:rPr>
                <w:sz w:val="16"/>
              </w:rPr>
            </w:pPr>
          </w:p>
        </w:tc>
      </w:tr>
      <w:tr w:rsidR="003205EA" w14:paraId="04079C44" w14:textId="77777777" w:rsidTr="003205EA">
        <w:tc>
          <w:tcPr>
            <w:tcW w:w="3086" w:type="dxa"/>
            <w:shd w:val="clear" w:color="auto" w:fill="F7CAAC"/>
          </w:tcPr>
          <w:p w14:paraId="636CEB7F" w14:textId="77777777" w:rsidR="003205EA" w:rsidRPr="003205EA" w:rsidRDefault="003205EA" w:rsidP="003205EA">
            <w:pPr>
              <w:jc w:val="both"/>
              <w:rPr>
                <w:b/>
              </w:rPr>
            </w:pPr>
            <w:r w:rsidRPr="003205EA">
              <w:rPr>
                <w:b/>
              </w:rPr>
              <w:t>Stručná anotace předmětu</w:t>
            </w:r>
          </w:p>
        </w:tc>
        <w:tc>
          <w:tcPr>
            <w:tcW w:w="6769" w:type="dxa"/>
            <w:gridSpan w:val="7"/>
            <w:tcBorders>
              <w:bottom w:val="nil"/>
            </w:tcBorders>
          </w:tcPr>
          <w:p w14:paraId="64935A99" w14:textId="77777777" w:rsidR="003205EA" w:rsidRPr="003205EA" w:rsidRDefault="003205EA" w:rsidP="003205EA">
            <w:pPr>
              <w:jc w:val="both"/>
            </w:pPr>
          </w:p>
        </w:tc>
      </w:tr>
      <w:tr w:rsidR="003205EA" w14:paraId="0C3E6FC0" w14:textId="77777777" w:rsidTr="003205EA">
        <w:trPr>
          <w:trHeight w:val="3938"/>
        </w:trPr>
        <w:tc>
          <w:tcPr>
            <w:tcW w:w="9855" w:type="dxa"/>
            <w:gridSpan w:val="8"/>
            <w:tcBorders>
              <w:top w:val="nil"/>
              <w:bottom w:val="single" w:sz="12" w:space="0" w:color="auto"/>
            </w:tcBorders>
          </w:tcPr>
          <w:p w14:paraId="62D0A8FE" w14:textId="354E86AE" w:rsidR="003205EA" w:rsidRPr="003205EA" w:rsidRDefault="00CC1F4A" w:rsidP="003205EA">
            <w:pPr>
              <w:jc w:val="both"/>
            </w:pPr>
            <w:r w:rsidRPr="003205EA">
              <w:t xml:space="preserve">Management Accounting </w:t>
            </w:r>
            <w:r w:rsidR="003205EA" w:rsidRPr="003205EA">
              <w:t>je jednou z nejdůležitějších manažersko-ekonomických disciplín, její</w:t>
            </w:r>
            <w:r w:rsidR="009A3699">
              <w:t>m</w:t>
            </w:r>
            <w:r w:rsidR="003205EA" w:rsidRPr="003205EA">
              <w:t xml:space="preserve">ž úkolem je poskytování informací pro rozhodování řídících pracovníků. V rámci předmětu bude představena základní filosofie této disciplíny její jednotlivé nástroje a metody, jejichž obecným cílem je poskytování finančních a nefinančních informací pro manažerské rozhodování. </w:t>
            </w:r>
            <w:r>
              <w:t xml:space="preserve">Přemět </w:t>
            </w:r>
            <w:r w:rsidRPr="003205EA">
              <w:t>Management Accounting</w:t>
            </w:r>
            <w:r>
              <w:t xml:space="preserve"> </w:t>
            </w:r>
            <w:r w:rsidR="009A3699">
              <w:t>navazuje na teorii účetnictví a předměty</w:t>
            </w:r>
            <w:r w:rsidR="003205EA" w:rsidRPr="003205EA">
              <w:t xml:space="preserve"> </w:t>
            </w:r>
            <w:r w:rsidR="009A3699">
              <w:t>Financial Accounting I</w:t>
            </w:r>
            <w:r w:rsidR="009A3699" w:rsidRPr="003205EA">
              <w:t xml:space="preserve"> </w:t>
            </w:r>
            <w:r w:rsidR="003205EA" w:rsidRPr="003205EA">
              <w:t xml:space="preserve">a </w:t>
            </w:r>
            <w:r w:rsidR="009A3699">
              <w:t>Business Economics I</w:t>
            </w:r>
            <w:r w:rsidR="009A3699" w:rsidRPr="003205EA">
              <w:t xml:space="preserve"> </w:t>
            </w:r>
            <w:r w:rsidR="003205EA" w:rsidRPr="003205EA">
              <w:t xml:space="preserve">a </w:t>
            </w:r>
            <w:r w:rsidR="009A3699">
              <w:t>Business</w:t>
            </w:r>
            <w:r w:rsidR="009A3699" w:rsidRPr="00280882">
              <w:t xml:space="preserve"> Economics II</w:t>
            </w:r>
            <w:r w:rsidR="003205EA" w:rsidRPr="003205EA">
              <w:t>, opírá se o poznatky dalších ekonomických věd a rovněž o poznatky oborů teoretických. V rámci předmětu budou po představení základních charakteristik a souvislostí disciplíny, postupně prezentovány jednotlivé oblasti manažerského účetnictví s akcentem na jejich praktickou aplikaci a využití v současné podnikové praxi.</w:t>
            </w:r>
            <w:r w:rsidR="00C17226">
              <w:t xml:space="preserve"> </w:t>
            </w:r>
            <w:r w:rsidR="003205EA" w:rsidRPr="003205EA">
              <w:t>Posluchači v rámci kurzu získají základní dovednosti, využitelné v manažerské praxi, týkajícího se otevřeného informačního systému firmy, který obsahuje nákladové, kalkulační účetnictví, rozpočetnictví a poskytuje informace pro útvarové odpovědnostní řízení a řízení pro rozhodování.</w:t>
            </w:r>
            <w:r w:rsidR="00C17226">
              <w:t xml:space="preserve"> </w:t>
            </w:r>
            <w:r w:rsidR="003205EA" w:rsidRPr="003205EA">
              <w:t>Cílem kurzu je připravit posluchače na tvůrčí uplatnění teoretických poznatků v konkrétních podmínkách jednotlivých firem.</w:t>
            </w:r>
          </w:p>
          <w:p w14:paraId="79F01673" w14:textId="014150CB" w:rsidR="003205EA" w:rsidRPr="003205EA" w:rsidRDefault="00C17226" w:rsidP="003205EA">
            <w:pPr>
              <w:jc w:val="both"/>
            </w:pPr>
            <w:r>
              <w:t>Obsah</w:t>
            </w:r>
          </w:p>
          <w:p w14:paraId="31EEE832" w14:textId="77777777" w:rsidR="00A6535B" w:rsidRDefault="00A6535B" w:rsidP="001C2699">
            <w:pPr>
              <w:pStyle w:val="Odstavecseseznamem"/>
              <w:numPr>
                <w:ilvl w:val="0"/>
                <w:numId w:val="22"/>
              </w:numPr>
              <w:spacing w:after="0" w:line="240" w:lineRule="auto"/>
              <w:ind w:left="247" w:hanging="247"/>
              <w:jc w:val="both"/>
              <w:rPr>
                <w:rFonts w:ascii="Times New Roman" w:hAnsi="Times New Roman"/>
                <w:sz w:val="20"/>
                <w:szCs w:val="20"/>
              </w:rPr>
            </w:pPr>
            <w:r>
              <w:rPr>
                <w:rFonts w:ascii="Times New Roman" w:hAnsi="Times New Roman"/>
                <w:sz w:val="20"/>
                <w:szCs w:val="20"/>
              </w:rPr>
              <w:t>Úvod do manažerského účetnictví</w:t>
            </w:r>
          </w:p>
          <w:p w14:paraId="0A9A357D" w14:textId="3732C651" w:rsidR="003205EA" w:rsidRPr="008C61EF" w:rsidRDefault="003205EA" w:rsidP="001C2699">
            <w:pPr>
              <w:pStyle w:val="Odstavecseseznamem"/>
              <w:numPr>
                <w:ilvl w:val="0"/>
                <w:numId w:val="22"/>
              </w:numPr>
              <w:spacing w:after="0" w:line="240" w:lineRule="auto"/>
              <w:ind w:left="247" w:hanging="247"/>
              <w:jc w:val="both"/>
              <w:rPr>
                <w:rFonts w:ascii="Times New Roman" w:hAnsi="Times New Roman"/>
                <w:sz w:val="20"/>
                <w:szCs w:val="20"/>
              </w:rPr>
            </w:pPr>
            <w:r w:rsidRPr="008C61EF">
              <w:rPr>
                <w:rFonts w:ascii="Times New Roman" w:hAnsi="Times New Roman"/>
                <w:sz w:val="20"/>
                <w:szCs w:val="20"/>
              </w:rPr>
              <w:t>Členění nákladů v manažerském účetnictví</w:t>
            </w:r>
          </w:p>
          <w:p w14:paraId="5902ABB0" w14:textId="77777777" w:rsidR="003205EA" w:rsidRPr="003205EA" w:rsidRDefault="003205EA" w:rsidP="001C2699">
            <w:pPr>
              <w:pStyle w:val="Odstavecseseznamem"/>
              <w:numPr>
                <w:ilvl w:val="0"/>
                <w:numId w:val="22"/>
              </w:numPr>
              <w:spacing w:after="0" w:line="240" w:lineRule="auto"/>
              <w:ind w:left="247" w:hanging="247"/>
              <w:jc w:val="both"/>
              <w:rPr>
                <w:rFonts w:ascii="Times New Roman" w:hAnsi="Times New Roman"/>
                <w:sz w:val="20"/>
                <w:szCs w:val="20"/>
              </w:rPr>
            </w:pPr>
            <w:r w:rsidRPr="003205EA">
              <w:rPr>
                <w:rFonts w:ascii="Times New Roman" w:hAnsi="Times New Roman"/>
                <w:sz w:val="20"/>
                <w:szCs w:val="20"/>
              </w:rPr>
              <w:t>Nástroje nákladového účetnictví</w:t>
            </w:r>
          </w:p>
          <w:p w14:paraId="56817061" w14:textId="77777777" w:rsidR="003205EA" w:rsidRPr="003205EA" w:rsidRDefault="003205EA" w:rsidP="001C2699">
            <w:pPr>
              <w:pStyle w:val="Odstavecseseznamem"/>
              <w:numPr>
                <w:ilvl w:val="0"/>
                <w:numId w:val="22"/>
              </w:numPr>
              <w:spacing w:after="0" w:line="240" w:lineRule="auto"/>
              <w:ind w:left="247" w:hanging="247"/>
              <w:jc w:val="both"/>
              <w:rPr>
                <w:rFonts w:ascii="Times New Roman" w:hAnsi="Times New Roman"/>
                <w:sz w:val="20"/>
                <w:szCs w:val="20"/>
              </w:rPr>
            </w:pPr>
            <w:r w:rsidRPr="003205EA">
              <w:rPr>
                <w:rFonts w:ascii="Times New Roman" w:hAnsi="Times New Roman"/>
                <w:sz w:val="20"/>
                <w:szCs w:val="20"/>
              </w:rPr>
              <w:t>Náklady a výnosy z hlediska rozhodování</w:t>
            </w:r>
          </w:p>
          <w:p w14:paraId="3EC1133A" w14:textId="77777777" w:rsidR="003205EA" w:rsidRPr="003205EA" w:rsidRDefault="003205EA" w:rsidP="001C2699">
            <w:pPr>
              <w:pStyle w:val="Odstavecseseznamem"/>
              <w:numPr>
                <w:ilvl w:val="0"/>
                <w:numId w:val="22"/>
              </w:numPr>
              <w:spacing w:after="0" w:line="240" w:lineRule="auto"/>
              <w:ind w:left="247" w:hanging="247"/>
              <w:jc w:val="both"/>
              <w:rPr>
                <w:rFonts w:ascii="Times New Roman" w:hAnsi="Times New Roman"/>
                <w:sz w:val="20"/>
                <w:szCs w:val="20"/>
              </w:rPr>
            </w:pPr>
            <w:r w:rsidRPr="003205EA">
              <w:rPr>
                <w:rFonts w:ascii="Times New Roman" w:hAnsi="Times New Roman"/>
                <w:sz w:val="20"/>
                <w:szCs w:val="20"/>
              </w:rPr>
              <w:t>Kalkulační účetnictví</w:t>
            </w:r>
          </w:p>
          <w:p w14:paraId="100B77AF" w14:textId="77777777" w:rsidR="003205EA" w:rsidRPr="003205EA" w:rsidRDefault="003205EA" w:rsidP="001C2699">
            <w:pPr>
              <w:pStyle w:val="Odstavecseseznamem"/>
              <w:numPr>
                <w:ilvl w:val="0"/>
                <w:numId w:val="22"/>
              </w:numPr>
              <w:spacing w:after="0" w:line="240" w:lineRule="auto"/>
              <w:ind w:left="247" w:hanging="247"/>
              <w:jc w:val="both"/>
              <w:rPr>
                <w:rFonts w:ascii="Times New Roman" w:hAnsi="Times New Roman"/>
                <w:sz w:val="20"/>
                <w:szCs w:val="20"/>
              </w:rPr>
            </w:pPr>
            <w:r w:rsidRPr="003205EA">
              <w:rPr>
                <w:rFonts w:ascii="Times New Roman" w:hAnsi="Times New Roman"/>
                <w:sz w:val="20"/>
                <w:szCs w:val="20"/>
              </w:rPr>
              <w:t>Metody absorpční kalkulace</w:t>
            </w:r>
          </w:p>
          <w:p w14:paraId="22FB1F5C" w14:textId="77777777" w:rsidR="003205EA" w:rsidRPr="003205EA" w:rsidRDefault="003205EA" w:rsidP="001C2699">
            <w:pPr>
              <w:pStyle w:val="Odstavecseseznamem"/>
              <w:numPr>
                <w:ilvl w:val="0"/>
                <w:numId w:val="22"/>
              </w:numPr>
              <w:spacing w:after="0" w:line="240" w:lineRule="auto"/>
              <w:ind w:left="247" w:hanging="247"/>
              <w:jc w:val="both"/>
              <w:rPr>
                <w:rFonts w:ascii="Times New Roman" w:hAnsi="Times New Roman"/>
                <w:sz w:val="20"/>
                <w:szCs w:val="20"/>
              </w:rPr>
            </w:pPr>
            <w:r w:rsidRPr="003205EA">
              <w:rPr>
                <w:rFonts w:ascii="Times New Roman" w:hAnsi="Times New Roman"/>
                <w:sz w:val="20"/>
                <w:szCs w:val="20"/>
              </w:rPr>
              <w:t xml:space="preserve">Kalkulace variabilních nákladů – řízení nákladů pro potřeby rozhodování </w:t>
            </w:r>
          </w:p>
          <w:p w14:paraId="16EEDB66" w14:textId="77777777" w:rsidR="003205EA" w:rsidRPr="003205EA" w:rsidRDefault="003205EA" w:rsidP="001C2699">
            <w:pPr>
              <w:pStyle w:val="Odstavecseseznamem"/>
              <w:numPr>
                <w:ilvl w:val="0"/>
                <w:numId w:val="22"/>
              </w:numPr>
              <w:spacing w:after="0" w:line="240" w:lineRule="auto"/>
              <w:ind w:left="247" w:hanging="247"/>
              <w:jc w:val="both"/>
              <w:rPr>
                <w:rFonts w:ascii="Times New Roman" w:hAnsi="Times New Roman"/>
                <w:sz w:val="20"/>
                <w:szCs w:val="20"/>
              </w:rPr>
            </w:pPr>
            <w:r w:rsidRPr="003205EA">
              <w:rPr>
                <w:rFonts w:ascii="Times New Roman" w:hAnsi="Times New Roman"/>
                <w:sz w:val="20"/>
                <w:szCs w:val="20"/>
              </w:rPr>
              <w:t xml:space="preserve">Metoda standardních nákladů – řízení odchylek </w:t>
            </w:r>
          </w:p>
          <w:p w14:paraId="64639CC3" w14:textId="77777777" w:rsidR="003205EA" w:rsidRPr="003205EA" w:rsidRDefault="003205EA" w:rsidP="001C2699">
            <w:pPr>
              <w:pStyle w:val="Odstavecseseznamem"/>
              <w:numPr>
                <w:ilvl w:val="0"/>
                <w:numId w:val="22"/>
              </w:numPr>
              <w:spacing w:after="0" w:line="240" w:lineRule="auto"/>
              <w:ind w:left="247" w:hanging="247"/>
              <w:jc w:val="both"/>
              <w:rPr>
                <w:rFonts w:ascii="Times New Roman" w:hAnsi="Times New Roman"/>
                <w:sz w:val="20"/>
                <w:szCs w:val="20"/>
              </w:rPr>
            </w:pPr>
            <w:r w:rsidRPr="003205EA">
              <w:rPr>
                <w:rFonts w:ascii="Times New Roman" w:hAnsi="Times New Roman"/>
                <w:sz w:val="20"/>
                <w:szCs w:val="20"/>
              </w:rPr>
              <w:t xml:space="preserve">Odpovědnostní účetnictví </w:t>
            </w:r>
          </w:p>
          <w:p w14:paraId="5C81D455" w14:textId="77777777" w:rsidR="003205EA" w:rsidRPr="003205EA" w:rsidRDefault="003205EA" w:rsidP="001C2699">
            <w:pPr>
              <w:pStyle w:val="Odstavecseseznamem"/>
              <w:numPr>
                <w:ilvl w:val="0"/>
                <w:numId w:val="22"/>
              </w:numPr>
              <w:spacing w:after="0" w:line="240" w:lineRule="auto"/>
              <w:ind w:left="247" w:hanging="247"/>
              <w:jc w:val="both"/>
              <w:rPr>
                <w:rFonts w:ascii="Times New Roman" w:hAnsi="Times New Roman"/>
                <w:sz w:val="20"/>
                <w:szCs w:val="20"/>
              </w:rPr>
            </w:pPr>
            <w:r w:rsidRPr="003205EA">
              <w:rPr>
                <w:rFonts w:ascii="Times New Roman" w:hAnsi="Times New Roman"/>
                <w:sz w:val="20"/>
                <w:szCs w:val="20"/>
              </w:rPr>
              <w:t>Rozpočetnictví</w:t>
            </w:r>
          </w:p>
          <w:p w14:paraId="7BBBA581" w14:textId="77777777" w:rsidR="003205EA" w:rsidRPr="003205EA" w:rsidRDefault="003205EA" w:rsidP="001C2699">
            <w:pPr>
              <w:pStyle w:val="Odstavecseseznamem"/>
              <w:numPr>
                <w:ilvl w:val="0"/>
                <w:numId w:val="22"/>
              </w:numPr>
              <w:spacing w:after="0" w:line="240" w:lineRule="auto"/>
              <w:ind w:left="247" w:hanging="247"/>
              <w:jc w:val="both"/>
              <w:rPr>
                <w:rFonts w:ascii="Times New Roman" w:hAnsi="Times New Roman"/>
                <w:sz w:val="20"/>
                <w:szCs w:val="20"/>
              </w:rPr>
            </w:pPr>
            <w:r w:rsidRPr="003205EA">
              <w:rPr>
                <w:rFonts w:ascii="Times New Roman" w:hAnsi="Times New Roman"/>
                <w:sz w:val="20"/>
                <w:szCs w:val="20"/>
              </w:rPr>
              <w:t xml:space="preserve">Manažerské rozhodovací úlohy </w:t>
            </w:r>
          </w:p>
          <w:p w14:paraId="68C943E4" w14:textId="77777777" w:rsidR="003205EA" w:rsidRPr="003205EA" w:rsidRDefault="003205EA" w:rsidP="001C2699">
            <w:pPr>
              <w:pStyle w:val="Odstavecseseznamem"/>
              <w:numPr>
                <w:ilvl w:val="0"/>
                <w:numId w:val="22"/>
              </w:numPr>
              <w:spacing w:after="0" w:line="240" w:lineRule="auto"/>
              <w:ind w:left="247" w:hanging="247"/>
              <w:jc w:val="both"/>
              <w:rPr>
                <w:rFonts w:ascii="Times New Roman" w:hAnsi="Times New Roman"/>
                <w:sz w:val="20"/>
                <w:szCs w:val="20"/>
              </w:rPr>
            </w:pPr>
            <w:r w:rsidRPr="003205EA">
              <w:rPr>
                <w:rFonts w:ascii="Times New Roman" w:hAnsi="Times New Roman"/>
                <w:sz w:val="20"/>
                <w:szCs w:val="20"/>
              </w:rPr>
              <w:t>Informace MÚ pro cenová rozhodování</w:t>
            </w:r>
          </w:p>
        </w:tc>
      </w:tr>
      <w:tr w:rsidR="003205EA" w14:paraId="50D79448" w14:textId="77777777" w:rsidTr="003205EA">
        <w:trPr>
          <w:trHeight w:val="265"/>
        </w:trPr>
        <w:tc>
          <w:tcPr>
            <w:tcW w:w="3653" w:type="dxa"/>
            <w:gridSpan w:val="2"/>
            <w:tcBorders>
              <w:top w:val="nil"/>
            </w:tcBorders>
            <w:shd w:val="clear" w:color="auto" w:fill="F7CAAC"/>
          </w:tcPr>
          <w:p w14:paraId="5251DE22" w14:textId="77777777" w:rsidR="003205EA" w:rsidRPr="003205EA" w:rsidRDefault="003205EA" w:rsidP="003205EA">
            <w:pPr>
              <w:jc w:val="both"/>
            </w:pPr>
            <w:r w:rsidRPr="003205EA">
              <w:rPr>
                <w:b/>
              </w:rPr>
              <w:t>Studijní literatura a studijní pomůcky</w:t>
            </w:r>
          </w:p>
        </w:tc>
        <w:tc>
          <w:tcPr>
            <w:tcW w:w="6202" w:type="dxa"/>
            <w:gridSpan w:val="6"/>
            <w:tcBorders>
              <w:top w:val="nil"/>
              <w:bottom w:val="nil"/>
            </w:tcBorders>
          </w:tcPr>
          <w:p w14:paraId="29C39FD6" w14:textId="77777777" w:rsidR="003205EA" w:rsidRPr="003205EA" w:rsidRDefault="003205EA" w:rsidP="003205EA">
            <w:pPr>
              <w:jc w:val="both"/>
            </w:pPr>
          </w:p>
        </w:tc>
      </w:tr>
      <w:tr w:rsidR="003205EA" w14:paraId="2FDB2F92" w14:textId="77777777" w:rsidTr="003205EA">
        <w:trPr>
          <w:trHeight w:val="283"/>
        </w:trPr>
        <w:tc>
          <w:tcPr>
            <w:tcW w:w="9855" w:type="dxa"/>
            <w:gridSpan w:val="8"/>
            <w:tcBorders>
              <w:top w:val="nil"/>
            </w:tcBorders>
          </w:tcPr>
          <w:p w14:paraId="79606931" w14:textId="77777777" w:rsidR="003205EA" w:rsidRPr="003205EA" w:rsidRDefault="003205EA" w:rsidP="003205EA">
            <w:pPr>
              <w:jc w:val="both"/>
              <w:rPr>
                <w:b/>
              </w:rPr>
            </w:pPr>
            <w:r w:rsidRPr="003205EA">
              <w:rPr>
                <w:b/>
              </w:rPr>
              <w:t>Povinná literatura</w:t>
            </w:r>
          </w:p>
          <w:p w14:paraId="02B0713E" w14:textId="77777777" w:rsidR="00D64A6C" w:rsidRDefault="00D64A6C" w:rsidP="00D64A6C">
            <w:pPr>
              <w:jc w:val="both"/>
            </w:pPr>
            <w:r>
              <w:t xml:space="preserve">DRURY, C. </w:t>
            </w:r>
            <w:r>
              <w:rPr>
                <w:i/>
                <w:iCs/>
              </w:rPr>
              <w:t>Management and Cost Accounting</w:t>
            </w:r>
            <w:r>
              <w:t xml:space="preserve">. 8th Edition. Cengage Learning, 2012, 816 p. ISBN </w:t>
            </w:r>
            <w:r w:rsidRPr="00C61CC5">
              <w:t>978-1408064313</w:t>
            </w:r>
          </w:p>
          <w:p w14:paraId="45F5157D" w14:textId="77777777" w:rsidR="00D64A6C" w:rsidRDefault="00D64A6C" w:rsidP="00D64A6C">
            <w:pPr>
              <w:jc w:val="both"/>
              <w:rPr>
                <w:shd w:val="clear" w:color="auto" w:fill="FFFFFF"/>
              </w:rPr>
            </w:pPr>
            <w:r w:rsidRPr="001E0A79">
              <w:rPr>
                <w:caps/>
              </w:rPr>
              <w:t>Garrison, R. H., Noreen, E. W.</w:t>
            </w:r>
            <w:r>
              <w:rPr>
                <w:caps/>
              </w:rPr>
              <w:t xml:space="preserve">, </w:t>
            </w:r>
            <w:r w:rsidRPr="001E0A79">
              <w:rPr>
                <w:caps/>
              </w:rPr>
              <w:t>Brewer, P. C</w:t>
            </w:r>
            <w:r w:rsidRPr="001E0A79">
              <w:t xml:space="preserve">. </w:t>
            </w:r>
            <w:r w:rsidRPr="00D45C73">
              <w:rPr>
                <w:i/>
              </w:rPr>
              <w:t>Managerial Accounting for Managers</w:t>
            </w:r>
            <w:r>
              <w:t>. 1</w:t>
            </w:r>
            <w:r w:rsidRPr="00D45C73">
              <w:t>5</w:t>
            </w:r>
            <w:r>
              <w:t>th</w:t>
            </w:r>
            <w:r w:rsidRPr="00D45C73">
              <w:t xml:space="preserve"> edition</w:t>
            </w:r>
            <w:r>
              <w:t>. New York: McGraw-Hill Irwin, 2014, 800 p. ISBN</w:t>
            </w:r>
            <w:r w:rsidRPr="00D45C73">
              <w:t xml:space="preserve"> </w:t>
            </w:r>
            <w:r w:rsidRPr="00D45C73">
              <w:rPr>
                <w:shd w:val="clear" w:color="auto" w:fill="FFFFFF"/>
              </w:rPr>
              <w:t>007802563X</w:t>
            </w:r>
          </w:p>
          <w:p w14:paraId="41C51AEB" w14:textId="41A6726D" w:rsidR="00C17226" w:rsidRPr="00C17226" w:rsidRDefault="00C17226" w:rsidP="00D64A6C">
            <w:pPr>
              <w:jc w:val="both"/>
              <w:rPr>
                <w:b/>
              </w:rPr>
            </w:pPr>
            <w:r w:rsidRPr="00C17226">
              <w:rPr>
                <w:b/>
                <w:shd w:val="clear" w:color="auto" w:fill="FFFFFF"/>
              </w:rPr>
              <w:t>Doporučená literatura</w:t>
            </w:r>
          </w:p>
          <w:p w14:paraId="66463E91" w14:textId="77777777" w:rsidR="003205EA" w:rsidRPr="003205EA" w:rsidRDefault="00D64A6C" w:rsidP="00D64A6C">
            <w:pPr>
              <w:jc w:val="both"/>
            </w:pPr>
            <w:r w:rsidRPr="001E0A79">
              <w:rPr>
                <w:caps/>
              </w:rPr>
              <w:t>Weygandt, J. J., Kimmel, P. D.</w:t>
            </w:r>
            <w:r>
              <w:rPr>
                <w:caps/>
              </w:rPr>
              <w:t>, Kieso, D. E.</w:t>
            </w:r>
            <w:r w:rsidRPr="001E0A79">
              <w:t xml:space="preserve"> </w:t>
            </w:r>
            <w:r w:rsidRPr="00D45C73">
              <w:rPr>
                <w:i/>
              </w:rPr>
              <w:t>Managerial Accounting: Tools for Business Decision Making</w:t>
            </w:r>
            <w:r w:rsidRPr="001E0A79">
              <w:t>.</w:t>
            </w:r>
            <w:r>
              <w:t xml:space="preserve"> </w:t>
            </w:r>
            <w:r w:rsidRPr="00D45C73">
              <w:t>5</w:t>
            </w:r>
            <w:r>
              <w:t>th</w:t>
            </w:r>
            <w:r w:rsidRPr="00D45C73">
              <w:t xml:space="preserve"> edition</w:t>
            </w:r>
            <w:r>
              <w:t>.</w:t>
            </w:r>
            <w:r w:rsidRPr="001E0A79">
              <w:t xml:space="preserve"> Wiley</w:t>
            </w:r>
            <w:r>
              <w:t xml:space="preserve">, 2009, 640 p. ISBN </w:t>
            </w:r>
            <w:r w:rsidRPr="00B60AA8">
              <w:t>978-0470477144</w:t>
            </w:r>
            <w:r>
              <w:t>.</w:t>
            </w:r>
          </w:p>
        </w:tc>
      </w:tr>
      <w:tr w:rsidR="003205EA" w14:paraId="13360DCB" w14:textId="77777777" w:rsidTr="003205EA">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06BCC74A" w14:textId="77777777" w:rsidR="003205EA" w:rsidRPr="003205EA" w:rsidRDefault="003205EA" w:rsidP="003205EA">
            <w:pPr>
              <w:jc w:val="center"/>
              <w:rPr>
                <w:b/>
              </w:rPr>
            </w:pPr>
            <w:r w:rsidRPr="003205EA">
              <w:rPr>
                <w:b/>
              </w:rPr>
              <w:t>Informace ke kombinované nebo distanční formě</w:t>
            </w:r>
          </w:p>
        </w:tc>
      </w:tr>
      <w:tr w:rsidR="003205EA" w14:paraId="6E1ECA89" w14:textId="77777777" w:rsidTr="003205EA">
        <w:tc>
          <w:tcPr>
            <w:tcW w:w="4787" w:type="dxa"/>
            <w:gridSpan w:val="3"/>
            <w:tcBorders>
              <w:top w:val="single" w:sz="2" w:space="0" w:color="auto"/>
            </w:tcBorders>
            <w:shd w:val="clear" w:color="auto" w:fill="F7CAAC"/>
          </w:tcPr>
          <w:p w14:paraId="1BBBE928" w14:textId="77777777" w:rsidR="003205EA" w:rsidRPr="003205EA" w:rsidRDefault="003205EA" w:rsidP="003205EA">
            <w:pPr>
              <w:jc w:val="both"/>
            </w:pPr>
            <w:r w:rsidRPr="003205EA">
              <w:rPr>
                <w:b/>
              </w:rPr>
              <w:t>Rozsah konzultací (soustředění)</w:t>
            </w:r>
          </w:p>
        </w:tc>
        <w:tc>
          <w:tcPr>
            <w:tcW w:w="889" w:type="dxa"/>
            <w:tcBorders>
              <w:top w:val="single" w:sz="2" w:space="0" w:color="auto"/>
            </w:tcBorders>
          </w:tcPr>
          <w:p w14:paraId="12EC7728" w14:textId="352CE305" w:rsidR="003205EA" w:rsidRPr="003205EA" w:rsidRDefault="003205EA" w:rsidP="003205EA">
            <w:pPr>
              <w:jc w:val="both"/>
            </w:pPr>
          </w:p>
        </w:tc>
        <w:tc>
          <w:tcPr>
            <w:tcW w:w="4179" w:type="dxa"/>
            <w:gridSpan w:val="4"/>
            <w:tcBorders>
              <w:top w:val="single" w:sz="2" w:space="0" w:color="auto"/>
            </w:tcBorders>
            <w:shd w:val="clear" w:color="auto" w:fill="F7CAAC"/>
          </w:tcPr>
          <w:p w14:paraId="14A3E1EC" w14:textId="77777777" w:rsidR="003205EA" w:rsidRPr="003205EA" w:rsidRDefault="003205EA" w:rsidP="003205EA">
            <w:pPr>
              <w:jc w:val="both"/>
              <w:rPr>
                <w:b/>
              </w:rPr>
            </w:pPr>
            <w:r w:rsidRPr="003205EA">
              <w:rPr>
                <w:b/>
              </w:rPr>
              <w:t xml:space="preserve">hodin </w:t>
            </w:r>
          </w:p>
        </w:tc>
      </w:tr>
      <w:tr w:rsidR="003205EA" w14:paraId="57120EB4" w14:textId="77777777" w:rsidTr="003205EA">
        <w:tc>
          <w:tcPr>
            <w:tcW w:w="9855" w:type="dxa"/>
            <w:gridSpan w:val="8"/>
            <w:shd w:val="clear" w:color="auto" w:fill="F7CAAC"/>
          </w:tcPr>
          <w:p w14:paraId="2E4CE5A1" w14:textId="77777777" w:rsidR="003205EA" w:rsidRPr="003205EA" w:rsidRDefault="003205EA" w:rsidP="003205EA">
            <w:pPr>
              <w:jc w:val="both"/>
              <w:rPr>
                <w:b/>
              </w:rPr>
            </w:pPr>
            <w:r w:rsidRPr="003205EA">
              <w:rPr>
                <w:b/>
              </w:rPr>
              <w:t>Informace o způsobu kontaktu s vyučujícím</w:t>
            </w:r>
          </w:p>
        </w:tc>
      </w:tr>
      <w:tr w:rsidR="003205EA" w14:paraId="07AF9399" w14:textId="77777777" w:rsidTr="003205EA">
        <w:trPr>
          <w:trHeight w:val="681"/>
        </w:trPr>
        <w:tc>
          <w:tcPr>
            <w:tcW w:w="9855" w:type="dxa"/>
            <w:gridSpan w:val="8"/>
          </w:tcPr>
          <w:p w14:paraId="6ACAF896" w14:textId="77777777" w:rsidR="003205EA" w:rsidRPr="003205EA" w:rsidRDefault="003205EA" w:rsidP="003205EA">
            <w:pPr>
              <w:jc w:val="both"/>
            </w:pPr>
            <w:r w:rsidRPr="003205EA">
              <w:lastRenderedPageBreak/>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09781B9E" w14:textId="77777777" w:rsidR="00A6535B" w:rsidRDefault="00A6535B">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B879F5" w:rsidRPr="009F0C61" w14:paraId="1619FB31" w14:textId="77777777" w:rsidTr="00A40E0A">
        <w:tc>
          <w:tcPr>
            <w:tcW w:w="9855" w:type="dxa"/>
            <w:gridSpan w:val="8"/>
            <w:tcBorders>
              <w:bottom w:val="double" w:sz="4" w:space="0" w:color="auto"/>
            </w:tcBorders>
            <w:shd w:val="clear" w:color="auto" w:fill="BDD6EE"/>
          </w:tcPr>
          <w:p w14:paraId="75BE06DB" w14:textId="209183C0" w:rsidR="00B879F5" w:rsidRPr="009F0C61" w:rsidRDefault="00B879F5" w:rsidP="00A40E0A">
            <w:pPr>
              <w:jc w:val="both"/>
              <w:rPr>
                <w:b/>
                <w:sz w:val="28"/>
              </w:rPr>
            </w:pPr>
            <w:r w:rsidRPr="009F0C61">
              <w:lastRenderedPageBreak/>
              <w:br w:type="page"/>
            </w:r>
            <w:r w:rsidRPr="009F0C61">
              <w:rPr>
                <w:b/>
                <w:sz w:val="28"/>
              </w:rPr>
              <w:t>B-III – Charakteristika studijního předmětu</w:t>
            </w:r>
          </w:p>
        </w:tc>
      </w:tr>
      <w:tr w:rsidR="00B879F5" w:rsidRPr="009F0C61" w14:paraId="199649F9" w14:textId="77777777" w:rsidTr="00A40E0A">
        <w:tc>
          <w:tcPr>
            <w:tcW w:w="3086" w:type="dxa"/>
            <w:tcBorders>
              <w:top w:val="double" w:sz="4" w:space="0" w:color="auto"/>
            </w:tcBorders>
            <w:shd w:val="clear" w:color="auto" w:fill="F7CAAC"/>
          </w:tcPr>
          <w:p w14:paraId="7DC6558C" w14:textId="77777777" w:rsidR="00B879F5" w:rsidRPr="00B879F5" w:rsidRDefault="00B879F5" w:rsidP="00A40E0A">
            <w:pPr>
              <w:jc w:val="both"/>
              <w:rPr>
                <w:b/>
              </w:rPr>
            </w:pPr>
            <w:r w:rsidRPr="00B879F5">
              <w:rPr>
                <w:b/>
              </w:rPr>
              <w:t>Název studijního předmětu</w:t>
            </w:r>
          </w:p>
        </w:tc>
        <w:tc>
          <w:tcPr>
            <w:tcW w:w="6769" w:type="dxa"/>
            <w:gridSpan w:val="7"/>
            <w:tcBorders>
              <w:top w:val="double" w:sz="4" w:space="0" w:color="auto"/>
            </w:tcBorders>
          </w:tcPr>
          <w:p w14:paraId="3CCCD864" w14:textId="77777777" w:rsidR="00B879F5" w:rsidRPr="00B879F5" w:rsidRDefault="00D64A6C" w:rsidP="00A40E0A">
            <w:pPr>
              <w:jc w:val="both"/>
            </w:pPr>
            <w:r w:rsidRPr="00B879F5">
              <w:rPr>
                <w:color w:val="000000"/>
                <w:shd w:val="clear" w:color="auto" w:fill="FFFFFF"/>
              </w:rPr>
              <w:t>Product Management</w:t>
            </w:r>
          </w:p>
        </w:tc>
      </w:tr>
      <w:tr w:rsidR="00B879F5" w:rsidRPr="009F0C61" w14:paraId="24C54421" w14:textId="77777777" w:rsidTr="00A40E0A">
        <w:tc>
          <w:tcPr>
            <w:tcW w:w="3086" w:type="dxa"/>
            <w:shd w:val="clear" w:color="auto" w:fill="F7CAAC"/>
          </w:tcPr>
          <w:p w14:paraId="35A0A089" w14:textId="77777777" w:rsidR="00B879F5" w:rsidRPr="00B879F5" w:rsidRDefault="00B879F5" w:rsidP="00A40E0A">
            <w:pPr>
              <w:jc w:val="both"/>
              <w:rPr>
                <w:b/>
              </w:rPr>
            </w:pPr>
            <w:r w:rsidRPr="00B879F5">
              <w:rPr>
                <w:b/>
              </w:rPr>
              <w:t>Typ předmětu</w:t>
            </w:r>
          </w:p>
        </w:tc>
        <w:tc>
          <w:tcPr>
            <w:tcW w:w="3406" w:type="dxa"/>
            <w:gridSpan w:val="4"/>
          </w:tcPr>
          <w:p w14:paraId="6E3B81C2" w14:textId="554EE3AB" w:rsidR="00B879F5" w:rsidRPr="00B879F5" w:rsidRDefault="003B7826" w:rsidP="00A40E0A">
            <w:pPr>
              <w:jc w:val="both"/>
            </w:pPr>
            <w:r>
              <w:t>povinný „P</w:t>
            </w:r>
            <w:r w:rsidR="00B879F5" w:rsidRPr="00B879F5">
              <w:t>“</w:t>
            </w:r>
          </w:p>
        </w:tc>
        <w:tc>
          <w:tcPr>
            <w:tcW w:w="2695" w:type="dxa"/>
            <w:gridSpan w:val="2"/>
            <w:shd w:val="clear" w:color="auto" w:fill="F7CAAC"/>
          </w:tcPr>
          <w:p w14:paraId="7BEDCF15" w14:textId="77777777" w:rsidR="00B879F5" w:rsidRPr="00B879F5" w:rsidRDefault="00B879F5" w:rsidP="00A40E0A">
            <w:pPr>
              <w:jc w:val="both"/>
            </w:pPr>
            <w:r w:rsidRPr="00B879F5">
              <w:rPr>
                <w:b/>
              </w:rPr>
              <w:t>doporučený ročník / semestr</w:t>
            </w:r>
          </w:p>
        </w:tc>
        <w:tc>
          <w:tcPr>
            <w:tcW w:w="668" w:type="dxa"/>
          </w:tcPr>
          <w:p w14:paraId="6D2E5023" w14:textId="77777777" w:rsidR="00B879F5" w:rsidRPr="00B879F5" w:rsidRDefault="00B879F5" w:rsidP="00A40E0A">
            <w:pPr>
              <w:jc w:val="both"/>
            </w:pPr>
            <w:r w:rsidRPr="00B879F5">
              <w:t>2/L</w:t>
            </w:r>
          </w:p>
        </w:tc>
      </w:tr>
      <w:tr w:rsidR="00B879F5" w:rsidRPr="009F0C61" w14:paraId="1C3DA6EA" w14:textId="77777777" w:rsidTr="00A40E0A">
        <w:tc>
          <w:tcPr>
            <w:tcW w:w="3086" w:type="dxa"/>
            <w:shd w:val="clear" w:color="auto" w:fill="F7CAAC"/>
          </w:tcPr>
          <w:p w14:paraId="3ED371BE" w14:textId="77777777" w:rsidR="00B879F5" w:rsidRPr="00B879F5" w:rsidRDefault="00B879F5" w:rsidP="00A40E0A">
            <w:pPr>
              <w:jc w:val="both"/>
              <w:rPr>
                <w:b/>
              </w:rPr>
            </w:pPr>
            <w:r w:rsidRPr="00B879F5">
              <w:rPr>
                <w:b/>
              </w:rPr>
              <w:t>Rozsah studijního předmětu</w:t>
            </w:r>
          </w:p>
        </w:tc>
        <w:tc>
          <w:tcPr>
            <w:tcW w:w="1701" w:type="dxa"/>
            <w:gridSpan w:val="2"/>
          </w:tcPr>
          <w:p w14:paraId="50BF5200" w14:textId="77777777" w:rsidR="00B879F5" w:rsidRPr="00B879F5" w:rsidRDefault="00B879F5" w:rsidP="00A40E0A">
            <w:pPr>
              <w:jc w:val="both"/>
            </w:pPr>
            <w:r w:rsidRPr="00B879F5">
              <w:t>26p + 13c</w:t>
            </w:r>
          </w:p>
        </w:tc>
        <w:tc>
          <w:tcPr>
            <w:tcW w:w="889" w:type="dxa"/>
            <w:shd w:val="clear" w:color="auto" w:fill="F7CAAC"/>
          </w:tcPr>
          <w:p w14:paraId="56B9AAE2" w14:textId="77777777" w:rsidR="00B879F5" w:rsidRPr="00B879F5" w:rsidRDefault="00B879F5" w:rsidP="00A40E0A">
            <w:pPr>
              <w:jc w:val="both"/>
              <w:rPr>
                <w:b/>
              </w:rPr>
            </w:pPr>
            <w:r w:rsidRPr="00B879F5">
              <w:rPr>
                <w:b/>
              </w:rPr>
              <w:t xml:space="preserve">hod. </w:t>
            </w:r>
          </w:p>
        </w:tc>
        <w:tc>
          <w:tcPr>
            <w:tcW w:w="816" w:type="dxa"/>
          </w:tcPr>
          <w:p w14:paraId="2BDD749F" w14:textId="77777777" w:rsidR="00B879F5" w:rsidRPr="00B879F5" w:rsidRDefault="00B879F5" w:rsidP="00A40E0A">
            <w:pPr>
              <w:jc w:val="both"/>
            </w:pPr>
            <w:r w:rsidRPr="00B879F5">
              <w:t>39</w:t>
            </w:r>
          </w:p>
        </w:tc>
        <w:tc>
          <w:tcPr>
            <w:tcW w:w="2156" w:type="dxa"/>
            <w:shd w:val="clear" w:color="auto" w:fill="F7CAAC"/>
          </w:tcPr>
          <w:p w14:paraId="69CFCD67" w14:textId="77777777" w:rsidR="00B879F5" w:rsidRPr="00B879F5" w:rsidRDefault="00B879F5" w:rsidP="00A40E0A">
            <w:pPr>
              <w:jc w:val="both"/>
              <w:rPr>
                <w:b/>
              </w:rPr>
            </w:pPr>
            <w:r w:rsidRPr="00B879F5">
              <w:rPr>
                <w:b/>
              </w:rPr>
              <w:t>kreditů</w:t>
            </w:r>
          </w:p>
        </w:tc>
        <w:tc>
          <w:tcPr>
            <w:tcW w:w="1207" w:type="dxa"/>
            <w:gridSpan w:val="2"/>
          </w:tcPr>
          <w:p w14:paraId="6407D9DC" w14:textId="77777777" w:rsidR="00B879F5" w:rsidRPr="00B879F5" w:rsidRDefault="00B879F5" w:rsidP="00A40E0A">
            <w:pPr>
              <w:jc w:val="both"/>
            </w:pPr>
            <w:r w:rsidRPr="00B879F5">
              <w:t>4</w:t>
            </w:r>
          </w:p>
        </w:tc>
      </w:tr>
      <w:tr w:rsidR="00B879F5" w:rsidRPr="009F0C61" w14:paraId="2AFB75D1" w14:textId="77777777" w:rsidTr="00A40E0A">
        <w:tc>
          <w:tcPr>
            <w:tcW w:w="3086" w:type="dxa"/>
            <w:shd w:val="clear" w:color="auto" w:fill="F7CAAC"/>
          </w:tcPr>
          <w:p w14:paraId="04391842" w14:textId="77777777" w:rsidR="00B879F5" w:rsidRPr="00B879F5" w:rsidRDefault="00B879F5" w:rsidP="00A40E0A">
            <w:pPr>
              <w:jc w:val="both"/>
              <w:rPr>
                <w:b/>
              </w:rPr>
            </w:pPr>
            <w:r w:rsidRPr="00B879F5">
              <w:rPr>
                <w:b/>
              </w:rPr>
              <w:t>Prerekvizity, korekvizity, ekvivalence</w:t>
            </w:r>
          </w:p>
        </w:tc>
        <w:tc>
          <w:tcPr>
            <w:tcW w:w="6769" w:type="dxa"/>
            <w:gridSpan w:val="7"/>
          </w:tcPr>
          <w:p w14:paraId="1D6446C3" w14:textId="77777777" w:rsidR="00B879F5" w:rsidRPr="00B879F5" w:rsidRDefault="00B879F5" w:rsidP="00A40E0A">
            <w:pPr>
              <w:jc w:val="both"/>
            </w:pPr>
          </w:p>
        </w:tc>
      </w:tr>
      <w:tr w:rsidR="00B879F5" w:rsidRPr="009F0C61" w14:paraId="7D09F8A8" w14:textId="77777777" w:rsidTr="00A40E0A">
        <w:tc>
          <w:tcPr>
            <w:tcW w:w="3086" w:type="dxa"/>
            <w:shd w:val="clear" w:color="auto" w:fill="F7CAAC"/>
          </w:tcPr>
          <w:p w14:paraId="0BE397A3" w14:textId="77777777" w:rsidR="00B879F5" w:rsidRPr="00B879F5" w:rsidRDefault="00B879F5" w:rsidP="00A40E0A">
            <w:pPr>
              <w:jc w:val="both"/>
              <w:rPr>
                <w:b/>
              </w:rPr>
            </w:pPr>
            <w:r w:rsidRPr="00B879F5">
              <w:rPr>
                <w:b/>
              </w:rPr>
              <w:t>Způsob ověření studijních výsledků</w:t>
            </w:r>
          </w:p>
        </w:tc>
        <w:tc>
          <w:tcPr>
            <w:tcW w:w="3406" w:type="dxa"/>
            <w:gridSpan w:val="4"/>
          </w:tcPr>
          <w:p w14:paraId="353D1159" w14:textId="77777777" w:rsidR="00B879F5" w:rsidRPr="00B879F5" w:rsidRDefault="00B879F5" w:rsidP="00A40E0A">
            <w:pPr>
              <w:jc w:val="both"/>
            </w:pPr>
            <w:r w:rsidRPr="00B879F5">
              <w:t>zápočet, zkouška</w:t>
            </w:r>
          </w:p>
        </w:tc>
        <w:tc>
          <w:tcPr>
            <w:tcW w:w="2156" w:type="dxa"/>
            <w:shd w:val="clear" w:color="auto" w:fill="F7CAAC"/>
          </w:tcPr>
          <w:p w14:paraId="02CF419A" w14:textId="77777777" w:rsidR="00B879F5" w:rsidRPr="00B879F5" w:rsidRDefault="00B879F5" w:rsidP="00A40E0A">
            <w:pPr>
              <w:jc w:val="both"/>
              <w:rPr>
                <w:b/>
              </w:rPr>
            </w:pPr>
            <w:r w:rsidRPr="00B879F5">
              <w:rPr>
                <w:b/>
              </w:rPr>
              <w:t>Forma výuky</w:t>
            </w:r>
          </w:p>
        </w:tc>
        <w:tc>
          <w:tcPr>
            <w:tcW w:w="1207" w:type="dxa"/>
            <w:gridSpan w:val="2"/>
          </w:tcPr>
          <w:p w14:paraId="6414623F" w14:textId="77777777" w:rsidR="00B879F5" w:rsidRPr="00B879F5" w:rsidRDefault="00B879F5" w:rsidP="00A40E0A">
            <w:pPr>
              <w:jc w:val="both"/>
            </w:pPr>
            <w:r w:rsidRPr="00B879F5">
              <w:t>přednáška, cvičení</w:t>
            </w:r>
          </w:p>
        </w:tc>
      </w:tr>
      <w:tr w:rsidR="00B879F5" w:rsidRPr="009F0C61" w14:paraId="47CBE118" w14:textId="77777777" w:rsidTr="00A40E0A">
        <w:tc>
          <w:tcPr>
            <w:tcW w:w="3086" w:type="dxa"/>
            <w:shd w:val="clear" w:color="auto" w:fill="F7CAAC"/>
          </w:tcPr>
          <w:p w14:paraId="029539D9" w14:textId="77777777" w:rsidR="00B879F5" w:rsidRPr="00B879F5" w:rsidRDefault="00B879F5" w:rsidP="00A40E0A">
            <w:pPr>
              <w:jc w:val="both"/>
              <w:rPr>
                <w:b/>
              </w:rPr>
            </w:pPr>
            <w:r w:rsidRPr="00B879F5">
              <w:rPr>
                <w:b/>
              </w:rPr>
              <w:t>Forma způsobu ověření studijních výsledků a další požadavky na studenta</w:t>
            </w:r>
          </w:p>
        </w:tc>
        <w:tc>
          <w:tcPr>
            <w:tcW w:w="6769" w:type="dxa"/>
            <w:gridSpan w:val="7"/>
            <w:tcBorders>
              <w:bottom w:val="nil"/>
            </w:tcBorders>
          </w:tcPr>
          <w:p w14:paraId="31D8F434" w14:textId="77777777" w:rsidR="00B879F5" w:rsidRPr="00B879F5" w:rsidRDefault="00B879F5" w:rsidP="00A40E0A">
            <w:pPr>
              <w:jc w:val="both"/>
            </w:pPr>
            <w:r w:rsidRPr="00B879F5">
              <w:t>Způsob zakončení předmětu – zápočet, zkouška</w:t>
            </w:r>
          </w:p>
          <w:p w14:paraId="6B1D3579" w14:textId="77777777" w:rsidR="00B879F5" w:rsidRPr="00B879F5" w:rsidRDefault="00B879F5" w:rsidP="00B016E9">
            <w:pPr>
              <w:jc w:val="both"/>
            </w:pPr>
            <w:r w:rsidRPr="00B879F5">
              <w:t>Požadavky na zápočet:</w:t>
            </w:r>
            <w:r w:rsidR="00B016E9">
              <w:t xml:space="preserve"> </w:t>
            </w:r>
            <w:r w:rsidRPr="00B879F5">
              <w:rPr>
                <w:color w:val="000000"/>
                <w:shd w:val="clear" w:color="auto" w:fill="FFFFFF"/>
              </w:rPr>
              <w:t>aktivní účast na cvičeních</w:t>
            </w:r>
            <w:r w:rsidR="00B016E9">
              <w:rPr>
                <w:color w:val="000000"/>
                <w:shd w:val="clear" w:color="auto" w:fill="FFFFFF"/>
              </w:rPr>
              <w:t xml:space="preserve">; </w:t>
            </w:r>
            <w:r w:rsidRPr="00B879F5">
              <w:rPr>
                <w:color w:val="000000"/>
                <w:shd w:val="clear" w:color="auto" w:fill="FFFFFF"/>
              </w:rPr>
              <w:t>příprava na diskusi k zadaným otázkám</w:t>
            </w:r>
            <w:r w:rsidR="00B016E9">
              <w:rPr>
                <w:color w:val="000000"/>
                <w:shd w:val="clear" w:color="auto" w:fill="FFFFFF"/>
              </w:rPr>
              <w:t xml:space="preserve">; </w:t>
            </w:r>
            <w:r w:rsidRPr="00B879F5">
              <w:rPr>
                <w:color w:val="000000"/>
                <w:shd w:val="clear" w:color="auto" w:fill="FFFFFF"/>
              </w:rPr>
              <w:t>vypracování seminární práce zabývající se technologií výroby vybraného výrobku nebo zbožíznalectvím v rozsahu 8 - 12 stran a odevzdání výše uvedené práce nejpozději v týdnu před zápočtovým týdnem</w:t>
            </w:r>
            <w:r w:rsidR="00B016E9">
              <w:rPr>
                <w:color w:val="000000"/>
                <w:shd w:val="clear" w:color="auto" w:fill="FFFFFF"/>
              </w:rPr>
              <w:t xml:space="preserve">; </w:t>
            </w:r>
            <w:r w:rsidRPr="00B879F5">
              <w:rPr>
                <w:color w:val="000000"/>
                <w:shd w:val="clear" w:color="auto" w:fill="FFFFFF"/>
              </w:rPr>
              <w:t>nejméně 85% účast na cvičeních.</w:t>
            </w:r>
          </w:p>
          <w:p w14:paraId="5A9957D8" w14:textId="77777777" w:rsidR="00B879F5" w:rsidRPr="00B879F5" w:rsidRDefault="00B879F5" w:rsidP="00B016E9">
            <w:pPr>
              <w:jc w:val="both"/>
            </w:pPr>
            <w:r w:rsidRPr="00B879F5">
              <w:t>Požadavky na zkoušku:</w:t>
            </w:r>
            <w:r w:rsidR="00B016E9">
              <w:t xml:space="preserve"> </w:t>
            </w:r>
            <w:r w:rsidRPr="00B879F5">
              <w:rPr>
                <w:color w:val="000000"/>
                <w:shd w:val="clear" w:color="auto" w:fill="FFFFFF"/>
              </w:rPr>
              <w:t>získání zápočtu</w:t>
            </w:r>
            <w:r w:rsidR="00B016E9">
              <w:rPr>
                <w:color w:val="000000"/>
                <w:shd w:val="clear" w:color="auto" w:fill="FFFFFF"/>
              </w:rPr>
              <w:t xml:space="preserve">; </w:t>
            </w:r>
            <w:r w:rsidRPr="00B879F5">
              <w:rPr>
                <w:color w:val="000000"/>
                <w:shd w:val="clear" w:color="auto" w:fill="FFFFFF"/>
              </w:rPr>
              <w:t>úspěšné zvládnutí písemné (min. 60</w:t>
            </w:r>
            <w:r w:rsidR="00366F92">
              <w:rPr>
                <w:color w:val="000000"/>
                <w:shd w:val="clear" w:color="auto" w:fill="FFFFFF"/>
              </w:rPr>
              <w:t xml:space="preserve"> </w:t>
            </w:r>
            <w:r w:rsidRPr="00B879F5">
              <w:rPr>
                <w:color w:val="000000"/>
                <w:shd w:val="clear" w:color="auto" w:fill="FFFFFF"/>
              </w:rPr>
              <w:t>%) a navazující ústní zkoušky. </w:t>
            </w:r>
          </w:p>
        </w:tc>
      </w:tr>
      <w:tr w:rsidR="00B879F5" w:rsidRPr="009F0C61" w14:paraId="256BE4C9" w14:textId="77777777" w:rsidTr="00A40E0A">
        <w:trPr>
          <w:trHeight w:val="60"/>
        </w:trPr>
        <w:tc>
          <w:tcPr>
            <w:tcW w:w="9855" w:type="dxa"/>
            <w:gridSpan w:val="8"/>
            <w:tcBorders>
              <w:top w:val="nil"/>
            </w:tcBorders>
          </w:tcPr>
          <w:p w14:paraId="73873793" w14:textId="77777777" w:rsidR="00B879F5" w:rsidRPr="00B016E9" w:rsidRDefault="00B879F5" w:rsidP="00A40E0A">
            <w:pPr>
              <w:jc w:val="both"/>
              <w:rPr>
                <w:sz w:val="16"/>
              </w:rPr>
            </w:pPr>
          </w:p>
        </w:tc>
      </w:tr>
      <w:tr w:rsidR="00B879F5" w:rsidRPr="009F0C61" w14:paraId="2AB519D2" w14:textId="77777777" w:rsidTr="00A40E0A">
        <w:trPr>
          <w:trHeight w:val="197"/>
        </w:trPr>
        <w:tc>
          <w:tcPr>
            <w:tcW w:w="3086" w:type="dxa"/>
            <w:tcBorders>
              <w:top w:val="nil"/>
            </w:tcBorders>
            <w:shd w:val="clear" w:color="auto" w:fill="F7CAAC"/>
          </w:tcPr>
          <w:p w14:paraId="3734B987" w14:textId="77777777" w:rsidR="00B879F5" w:rsidRPr="00B879F5" w:rsidRDefault="00B879F5" w:rsidP="00A40E0A">
            <w:pPr>
              <w:jc w:val="both"/>
              <w:rPr>
                <w:b/>
              </w:rPr>
            </w:pPr>
            <w:r w:rsidRPr="00B879F5">
              <w:rPr>
                <w:b/>
              </w:rPr>
              <w:t>Garant předmětu</w:t>
            </w:r>
          </w:p>
        </w:tc>
        <w:tc>
          <w:tcPr>
            <w:tcW w:w="6769" w:type="dxa"/>
            <w:gridSpan w:val="7"/>
            <w:tcBorders>
              <w:top w:val="nil"/>
            </w:tcBorders>
          </w:tcPr>
          <w:p w14:paraId="7CBE46F5" w14:textId="77777777" w:rsidR="00B879F5" w:rsidRPr="00B879F5" w:rsidRDefault="00B879F5" w:rsidP="00A40E0A">
            <w:pPr>
              <w:jc w:val="both"/>
            </w:pPr>
            <w:r w:rsidRPr="00B879F5">
              <w:t>doc. Ing. Petr Briš, CSc.</w:t>
            </w:r>
          </w:p>
        </w:tc>
      </w:tr>
      <w:tr w:rsidR="00B879F5" w:rsidRPr="009F0C61" w14:paraId="2D1C7DB3" w14:textId="77777777" w:rsidTr="00A40E0A">
        <w:trPr>
          <w:trHeight w:val="243"/>
        </w:trPr>
        <w:tc>
          <w:tcPr>
            <w:tcW w:w="3086" w:type="dxa"/>
            <w:tcBorders>
              <w:top w:val="nil"/>
            </w:tcBorders>
            <w:shd w:val="clear" w:color="auto" w:fill="F7CAAC"/>
          </w:tcPr>
          <w:p w14:paraId="00AC47AA" w14:textId="77777777" w:rsidR="00B879F5" w:rsidRPr="00B879F5" w:rsidRDefault="00B879F5" w:rsidP="00A40E0A">
            <w:pPr>
              <w:jc w:val="both"/>
              <w:rPr>
                <w:b/>
              </w:rPr>
            </w:pPr>
            <w:r w:rsidRPr="00B879F5">
              <w:rPr>
                <w:b/>
              </w:rPr>
              <w:t>Zapojení garanta do výuky předmětu</w:t>
            </w:r>
          </w:p>
        </w:tc>
        <w:tc>
          <w:tcPr>
            <w:tcW w:w="6769" w:type="dxa"/>
            <w:gridSpan w:val="7"/>
            <w:tcBorders>
              <w:top w:val="nil"/>
            </w:tcBorders>
          </w:tcPr>
          <w:p w14:paraId="6C45E4F9" w14:textId="77777777" w:rsidR="00B879F5" w:rsidRPr="00B879F5" w:rsidRDefault="00B879F5" w:rsidP="00A40E0A">
            <w:pPr>
              <w:jc w:val="both"/>
            </w:pPr>
            <w:r w:rsidRPr="00B879F5">
              <w:t xml:space="preserve">Garant se podílí na přednášení v rozsahu </w:t>
            </w:r>
            <w:r w:rsidR="00DB53B5">
              <w:t>10</w:t>
            </w:r>
            <w:r w:rsidRPr="00B879F5">
              <w:t>0 %, dále stanovuje koncepci cvičení a</w:t>
            </w:r>
          </w:p>
          <w:p w14:paraId="506E28B5" w14:textId="77777777" w:rsidR="00B879F5" w:rsidRPr="00B879F5" w:rsidRDefault="00B879F5" w:rsidP="00A40E0A">
            <w:pPr>
              <w:jc w:val="both"/>
            </w:pPr>
            <w:r w:rsidRPr="00B879F5">
              <w:t>dohlíží na jejich jednotné vedení.</w:t>
            </w:r>
          </w:p>
        </w:tc>
      </w:tr>
      <w:tr w:rsidR="00B879F5" w:rsidRPr="009F0C61" w14:paraId="41C23906" w14:textId="77777777" w:rsidTr="00A40E0A">
        <w:tc>
          <w:tcPr>
            <w:tcW w:w="3086" w:type="dxa"/>
            <w:shd w:val="clear" w:color="auto" w:fill="F7CAAC"/>
          </w:tcPr>
          <w:p w14:paraId="390EFC9E" w14:textId="77777777" w:rsidR="00B879F5" w:rsidRPr="00B879F5" w:rsidRDefault="00B879F5" w:rsidP="00A40E0A">
            <w:pPr>
              <w:jc w:val="both"/>
              <w:rPr>
                <w:b/>
              </w:rPr>
            </w:pPr>
            <w:r w:rsidRPr="00B879F5">
              <w:rPr>
                <w:b/>
              </w:rPr>
              <w:t>Vyučující</w:t>
            </w:r>
          </w:p>
        </w:tc>
        <w:tc>
          <w:tcPr>
            <w:tcW w:w="6769" w:type="dxa"/>
            <w:gridSpan w:val="7"/>
            <w:tcBorders>
              <w:bottom w:val="nil"/>
            </w:tcBorders>
          </w:tcPr>
          <w:p w14:paraId="0EFE02E8" w14:textId="77777777" w:rsidR="00B879F5" w:rsidRPr="00B879F5" w:rsidRDefault="00B879F5" w:rsidP="00DB53B5">
            <w:pPr>
              <w:jc w:val="both"/>
            </w:pPr>
            <w:r w:rsidRPr="00B879F5">
              <w:t>doc. Ing. Petr Briš, CSc</w:t>
            </w:r>
            <w:r w:rsidR="00DB53B5">
              <w:t>. – přednášky (100%)</w:t>
            </w:r>
          </w:p>
        </w:tc>
      </w:tr>
      <w:tr w:rsidR="00B879F5" w:rsidRPr="009F0C61" w14:paraId="0875F798" w14:textId="77777777" w:rsidTr="00A40E0A">
        <w:trPr>
          <w:trHeight w:val="60"/>
        </w:trPr>
        <w:tc>
          <w:tcPr>
            <w:tcW w:w="9855" w:type="dxa"/>
            <w:gridSpan w:val="8"/>
            <w:tcBorders>
              <w:top w:val="nil"/>
            </w:tcBorders>
          </w:tcPr>
          <w:p w14:paraId="5312849A" w14:textId="77777777" w:rsidR="00B879F5" w:rsidRPr="00B016E9" w:rsidRDefault="00B879F5" w:rsidP="00A40E0A">
            <w:pPr>
              <w:jc w:val="both"/>
              <w:rPr>
                <w:sz w:val="16"/>
              </w:rPr>
            </w:pPr>
          </w:p>
        </w:tc>
      </w:tr>
      <w:tr w:rsidR="00B879F5" w:rsidRPr="009F0C61" w14:paraId="5D49D788" w14:textId="77777777" w:rsidTr="00A40E0A">
        <w:tc>
          <w:tcPr>
            <w:tcW w:w="3086" w:type="dxa"/>
            <w:shd w:val="clear" w:color="auto" w:fill="F7CAAC"/>
          </w:tcPr>
          <w:p w14:paraId="30A8280F" w14:textId="77777777" w:rsidR="00B879F5" w:rsidRPr="00B879F5" w:rsidRDefault="00B879F5" w:rsidP="00A40E0A">
            <w:pPr>
              <w:jc w:val="both"/>
              <w:rPr>
                <w:b/>
              </w:rPr>
            </w:pPr>
            <w:r w:rsidRPr="00B879F5">
              <w:rPr>
                <w:b/>
              </w:rPr>
              <w:t>Stručná anotace předmětu</w:t>
            </w:r>
          </w:p>
        </w:tc>
        <w:tc>
          <w:tcPr>
            <w:tcW w:w="6769" w:type="dxa"/>
            <w:gridSpan w:val="7"/>
            <w:tcBorders>
              <w:bottom w:val="nil"/>
            </w:tcBorders>
          </w:tcPr>
          <w:p w14:paraId="3E1596E0" w14:textId="77777777" w:rsidR="00B879F5" w:rsidRPr="00B879F5" w:rsidRDefault="00B879F5" w:rsidP="00A40E0A">
            <w:pPr>
              <w:jc w:val="both"/>
            </w:pPr>
          </w:p>
        </w:tc>
      </w:tr>
      <w:tr w:rsidR="00B879F5" w:rsidRPr="009F0C61" w14:paraId="178B44AC" w14:textId="77777777" w:rsidTr="00A40E0A">
        <w:trPr>
          <w:trHeight w:val="3938"/>
        </w:trPr>
        <w:tc>
          <w:tcPr>
            <w:tcW w:w="9855" w:type="dxa"/>
            <w:gridSpan w:val="8"/>
            <w:tcBorders>
              <w:top w:val="nil"/>
              <w:bottom w:val="single" w:sz="12" w:space="0" w:color="auto"/>
            </w:tcBorders>
          </w:tcPr>
          <w:p w14:paraId="74DE532C" w14:textId="160DFCBA" w:rsidR="00B879F5" w:rsidRPr="00B879F5" w:rsidRDefault="00B879F5" w:rsidP="00B016E9">
            <w:pPr>
              <w:pStyle w:val="Odstavecseseznamem"/>
              <w:shd w:val="clear" w:color="auto" w:fill="FFFFFF"/>
              <w:ind w:left="38"/>
              <w:jc w:val="both"/>
              <w:rPr>
                <w:rFonts w:ascii="Times New Roman" w:hAnsi="Times New Roman"/>
                <w:bCs/>
                <w:iCs/>
                <w:sz w:val="20"/>
                <w:szCs w:val="20"/>
              </w:rPr>
            </w:pPr>
            <w:r w:rsidRPr="00B879F5">
              <w:rPr>
                <w:rFonts w:ascii="Times New Roman" w:hAnsi="Times New Roman"/>
                <w:bCs/>
                <w:iCs/>
                <w:sz w:val="20"/>
                <w:szCs w:val="20"/>
              </w:rPr>
              <w:t>Výuka je v prvních 4 týdnech zaměřena na základní technologie nezbytné pro všechny druhy výrob a to na: těžbu surovin a jejich zpracování na technické materiály, výrobu energie, informaci o pohonných jednotkách strojních zařízení. Na tyto kapitoly pak navazuje další kapitoly, zaměřené především na nejzákladnější druhy výrob, tzn. stavební výrobu, třískové a beztřískové obrábění kovů, dřeva a plastu atd.</w:t>
            </w:r>
          </w:p>
          <w:p w14:paraId="1029A5DD" w14:textId="77777777" w:rsidR="00B879F5" w:rsidRPr="00B879F5" w:rsidRDefault="00B879F5" w:rsidP="00B016E9">
            <w:pPr>
              <w:pStyle w:val="Odstavecseseznamem"/>
              <w:shd w:val="clear" w:color="auto" w:fill="FFFFFF"/>
              <w:ind w:left="38"/>
              <w:jc w:val="both"/>
              <w:rPr>
                <w:rFonts w:ascii="Times New Roman" w:hAnsi="Times New Roman"/>
                <w:sz w:val="20"/>
                <w:szCs w:val="20"/>
                <w:shd w:val="clear" w:color="auto" w:fill="FFFFFF"/>
              </w:rPr>
            </w:pPr>
            <w:r w:rsidRPr="00B879F5">
              <w:rPr>
                <w:rFonts w:ascii="Times New Roman" w:hAnsi="Times New Roman"/>
                <w:bCs/>
                <w:iCs/>
                <w:sz w:val="20"/>
                <w:szCs w:val="20"/>
              </w:rPr>
              <w:t>Další část předmětu se týká oblasti nauky o zboží, která podává studentům všeobecné informace o výrobku z pohledu jeho vlastností, užitné hodnoty, kvality a jeho individuální i celospolečenské užitečnosti. Dále se tato část zabývá problematikou zkoušení a testování zboží, ochraně užitných hodnot zboží, legislativou související s problematikou zboží především ve vztahu k bezpečnosti zboží pro spotřebitele a společnost. Cílem tohoto předmětu je předat studentům v poněkud stručnější formě co nejúplnější informace jak o výrobních technologiích, tak i nauce o zboží tak, aby studenti získali o obou těchto oborech jasný a ucelený přehled.</w:t>
            </w:r>
            <w:r w:rsidRPr="00B879F5">
              <w:rPr>
                <w:rFonts w:ascii="Times New Roman" w:hAnsi="Times New Roman"/>
                <w:sz w:val="20"/>
                <w:szCs w:val="20"/>
                <w:shd w:val="clear" w:color="auto" w:fill="FFFFFF"/>
              </w:rPr>
              <w:t> </w:t>
            </w:r>
          </w:p>
          <w:p w14:paraId="28CCD1E6" w14:textId="41C903A3" w:rsidR="00B879F5" w:rsidRPr="00B879F5" w:rsidRDefault="00C17226" w:rsidP="00A40E0A">
            <w:pPr>
              <w:pStyle w:val="Odstavecseseznamem"/>
              <w:shd w:val="clear" w:color="auto" w:fill="FFFFFF"/>
              <w:ind w:left="38"/>
              <w:rPr>
                <w:rFonts w:ascii="Times New Roman" w:hAnsi="Times New Roman"/>
                <w:color w:val="000000"/>
                <w:sz w:val="20"/>
                <w:szCs w:val="20"/>
                <w:shd w:val="clear" w:color="auto" w:fill="FFFFFF"/>
              </w:rPr>
            </w:pPr>
            <w:r>
              <w:rPr>
                <w:rFonts w:ascii="Times New Roman" w:hAnsi="Times New Roman"/>
                <w:color w:val="000000"/>
                <w:sz w:val="20"/>
                <w:szCs w:val="20"/>
                <w:shd w:val="clear" w:color="auto" w:fill="FFFFFF"/>
              </w:rPr>
              <w:t>Obsah</w:t>
            </w:r>
          </w:p>
          <w:p w14:paraId="549D2A63" w14:textId="2028FBCC" w:rsidR="00B879F5" w:rsidRPr="00B879F5" w:rsidRDefault="00A6535B" w:rsidP="001C2699">
            <w:pPr>
              <w:pStyle w:val="Odstavecseseznamem"/>
              <w:numPr>
                <w:ilvl w:val="0"/>
                <w:numId w:val="23"/>
              </w:numPr>
              <w:shd w:val="clear" w:color="auto" w:fill="FFFFFF"/>
              <w:spacing w:after="0" w:line="240" w:lineRule="auto"/>
              <w:ind w:left="322" w:hanging="284"/>
              <w:rPr>
                <w:rFonts w:ascii="Times New Roman" w:hAnsi="Times New Roman"/>
                <w:bCs/>
                <w:iCs/>
                <w:sz w:val="20"/>
                <w:szCs w:val="20"/>
              </w:rPr>
            </w:pPr>
            <w:r>
              <w:rPr>
                <w:rFonts w:ascii="Times New Roman" w:hAnsi="Times New Roman"/>
                <w:bCs/>
                <w:iCs/>
                <w:sz w:val="20"/>
                <w:szCs w:val="20"/>
              </w:rPr>
              <w:t>Suroviny</w:t>
            </w:r>
          </w:p>
          <w:p w14:paraId="2C6FFCE5" w14:textId="2DA0C423" w:rsidR="00B879F5" w:rsidRPr="00B879F5" w:rsidRDefault="00A6535B" w:rsidP="001C2699">
            <w:pPr>
              <w:pStyle w:val="Odstavecseseznamem"/>
              <w:numPr>
                <w:ilvl w:val="0"/>
                <w:numId w:val="23"/>
              </w:numPr>
              <w:shd w:val="clear" w:color="auto" w:fill="FFFFFF"/>
              <w:spacing w:after="0" w:line="240" w:lineRule="auto"/>
              <w:ind w:left="322" w:hanging="284"/>
              <w:rPr>
                <w:rFonts w:ascii="Times New Roman" w:hAnsi="Times New Roman"/>
                <w:bCs/>
                <w:iCs/>
                <w:sz w:val="20"/>
                <w:szCs w:val="20"/>
              </w:rPr>
            </w:pPr>
            <w:r>
              <w:rPr>
                <w:rFonts w:ascii="Times New Roman" w:hAnsi="Times New Roman"/>
                <w:bCs/>
                <w:iCs/>
                <w:sz w:val="20"/>
                <w:szCs w:val="20"/>
              </w:rPr>
              <w:t>Technické materiály</w:t>
            </w:r>
          </w:p>
          <w:p w14:paraId="5F45AA5E" w14:textId="602FD563" w:rsidR="00B879F5" w:rsidRPr="00B879F5" w:rsidRDefault="00A6535B" w:rsidP="001C2699">
            <w:pPr>
              <w:pStyle w:val="Odstavecseseznamem"/>
              <w:numPr>
                <w:ilvl w:val="0"/>
                <w:numId w:val="23"/>
              </w:numPr>
              <w:shd w:val="clear" w:color="auto" w:fill="FFFFFF"/>
              <w:spacing w:after="0" w:line="240" w:lineRule="auto"/>
              <w:ind w:left="322" w:hanging="284"/>
              <w:rPr>
                <w:rFonts w:ascii="Times New Roman" w:hAnsi="Times New Roman"/>
                <w:bCs/>
                <w:iCs/>
                <w:sz w:val="20"/>
                <w:szCs w:val="20"/>
              </w:rPr>
            </w:pPr>
            <w:r>
              <w:rPr>
                <w:rFonts w:ascii="Times New Roman" w:hAnsi="Times New Roman"/>
                <w:bCs/>
                <w:iCs/>
                <w:sz w:val="20"/>
                <w:szCs w:val="20"/>
              </w:rPr>
              <w:t>Výroba energie</w:t>
            </w:r>
          </w:p>
          <w:p w14:paraId="0EA5B570" w14:textId="51905A2C" w:rsidR="00B879F5" w:rsidRPr="00B879F5" w:rsidRDefault="00A6535B" w:rsidP="001C2699">
            <w:pPr>
              <w:pStyle w:val="Odstavecseseznamem"/>
              <w:numPr>
                <w:ilvl w:val="0"/>
                <w:numId w:val="23"/>
              </w:numPr>
              <w:shd w:val="clear" w:color="auto" w:fill="FFFFFF"/>
              <w:spacing w:after="0" w:line="240" w:lineRule="auto"/>
              <w:ind w:left="322" w:hanging="284"/>
              <w:rPr>
                <w:rFonts w:ascii="Times New Roman" w:hAnsi="Times New Roman"/>
                <w:bCs/>
                <w:iCs/>
                <w:sz w:val="20"/>
                <w:szCs w:val="20"/>
              </w:rPr>
            </w:pPr>
            <w:r>
              <w:rPr>
                <w:rFonts w:ascii="Times New Roman" w:hAnsi="Times New Roman"/>
                <w:bCs/>
                <w:iCs/>
                <w:sz w:val="20"/>
                <w:szCs w:val="20"/>
              </w:rPr>
              <w:t>Pohonné jednotky</w:t>
            </w:r>
          </w:p>
          <w:p w14:paraId="062E42A3" w14:textId="1535D990" w:rsidR="00B879F5" w:rsidRPr="00B879F5" w:rsidRDefault="00B879F5" w:rsidP="001C2699">
            <w:pPr>
              <w:pStyle w:val="Odstavecseseznamem"/>
              <w:numPr>
                <w:ilvl w:val="0"/>
                <w:numId w:val="23"/>
              </w:numPr>
              <w:shd w:val="clear" w:color="auto" w:fill="FFFFFF"/>
              <w:spacing w:after="0" w:line="240" w:lineRule="auto"/>
              <w:ind w:left="322" w:hanging="284"/>
              <w:rPr>
                <w:rFonts w:ascii="Times New Roman" w:hAnsi="Times New Roman"/>
                <w:bCs/>
                <w:iCs/>
                <w:sz w:val="20"/>
                <w:szCs w:val="20"/>
              </w:rPr>
            </w:pPr>
            <w:r w:rsidRPr="00B879F5">
              <w:rPr>
                <w:rFonts w:ascii="Times New Roman" w:hAnsi="Times New Roman"/>
                <w:bCs/>
                <w:iCs/>
                <w:sz w:val="20"/>
                <w:szCs w:val="20"/>
              </w:rPr>
              <w:t xml:space="preserve">Technologie </w:t>
            </w:r>
            <w:r w:rsidR="00A6535B">
              <w:rPr>
                <w:rFonts w:ascii="Times New Roman" w:hAnsi="Times New Roman"/>
                <w:bCs/>
                <w:iCs/>
                <w:sz w:val="20"/>
                <w:szCs w:val="20"/>
              </w:rPr>
              <w:t>zpracování kovů, plastů a dřeva</w:t>
            </w:r>
          </w:p>
          <w:p w14:paraId="37BF1C7D" w14:textId="5D6B9A21" w:rsidR="00B879F5" w:rsidRPr="00B879F5" w:rsidRDefault="00B879F5" w:rsidP="001C2699">
            <w:pPr>
              <w:pStyle w:val="Odstavecseseznamem"/>
              <w:numPr>
                <w:ilvl w:val="0"/>
                <w:numId w:val="23"/>
              </w:numPr>
              <w:shd w:val="clear" w:color="auto" w:fill="FFFFFF"/>
              <w:spacing w:after="0" w:line="240" w:lineRule="auto"/>
              <w:ind w:left="322" w:hanging="284"/>
              <w:rPr>
                <w:rFonts w:ascii="Times New Roman" w:hAnsi="Times New Roman"/>
                <w:bCs/>
                <w:iCs/>
                <w:sz w:val="20"/>
                <w:szCs w:val="20"/>
              </w:rPr>
            </w:pPr>
            <w:r w:rsidRPr="00B879F5">
              <w:rPr>
                <w:rFonts w:ascii="Times New Roman" w:hAnsi="Times New Roman"/>
                <w:bCs/>
                <w:iCs/>
                <w:sz w:val="20"/>
                <w:szCs w:val="20"/>
              </w:rPr>
              <w:t>Technologie staveb</w:t>
            </w:r>
            <w:r w:rsidR="00A6535B">
              <w:rPr>
                <w:rFonts w:ascii="Times New Roman" w:hAnsi="Times New Roman"/>
                <w:bCs/>
                <w:iCs/>
                <w:sz w:val="20"/>
                <w:szCs w:val="20"/>
              </w:rPr>
              <w:t>ní, keramické a textilní výroby</w:t>
            </w:r>
          </w:p>
          <w:p w14:paraId="39B4C6DF" w14:textId="48433989" w:rsidR="00B879F5" w:rsidRPr="00B879F5" w:rsidRDefault="00B879F5" w:rsidP="001C2699">
            <w:pPr>
              <w:pStyle w:val="Odstavecseseznamem"/>
              <w:numPr>
                <w:ilvl w:val="0"/>
                <w:numId w:val="23"/>
              </w:numPr>
              <w:shd w:val="clear" w:color="auto" w:fill="FFFFFF"/>
              <w:spacing w:after="0" w:line="240" w:lineRule="auto"/>
              <w:ind w:left="322" w:hanging="284"/>
              <w:rPr>
                <w:rFonts w:ascii="Times New Roman" w:hAnsi="Times New Roman"/>
                <w:bCs/>
                <w:iCs/>
                <w:sz w:val="20"/>
                <w:szCs w:val="20"/>
              </w:rPr>
            </w:pPr>
            <w:r w:rsidRPr="00B879F5">
              <w:rPr>
                <w:rFonts w:ascii="Times New Roman" w:hAnsi="Times New Roman"/>
                <w:bCs/>
                <w:iCs/>
                <w:sz w:val="20"/>
                <w:szCs w:val="20"/>
              </w:rPr>
              <w:t>Charakt</w:t>
            </w:r>
            <w:r w:rsidR="00A6535B">
              <w:rPr>
                <w:rFonts w:ascii="Times New Roman" w:hAnsi="Times New Roman"/>
                <w:bCs/>
                <w:iCs/>
                <w:sz w:val="20"/>
                <w:szCs w:val="20"/>
              </w:rPr>
              <w:t>eristika zboží a zbožíznalectví</w:t>
            </w:r>
          </w:p>
          <w:p w14:paraId="673E1C38" w14:textId="513EFC8E" w:rsidR="00B879F5" w:rsidRPr="00B879F5" w:rsidRDefault="00A6535B" w:rsidP="001C2699">
            <w:pPr>
              <w:pStyle w:val="Odstavecseseznamem"/>
              <w:numPr>
                <w:ilvl w:val="0"/>
                <w:numId w:val="23"/>
              </w:numPr>
              <w:shd w:val="clear" w:color="auto" w:fill="FFFFFF"/>
              <w:spacing w:after="0" w:line="240" w:lineRule="auto"/>
              <w:ind w:left="322" w:hanging="284"/>
              <w:rPr>
                <w:rFonts w:ascii="Times New Roman" w:hAnsi="Times New Roman"/>
                <w:bCs/>
                <w:iCs/>
                <w:sz w:val="20"/>
                <w:szCs w:val="20"/>
              </w:rPr>
            </w:pPr>
            <w:r>
              <w:rPr>
                <w:rFonts w:ascii="Times New Roman" w:hAnsi="Times New Roman"/>
                <w:bCs/>
                <w:iCs/>
                <w:sz w:val="20"/>
                <w:szCs w:val="20"/>
              </w:rPr>
              <w:t>Kvalita zboží</w:t>
            </w:r>
          </w:p>
          <w:p w14:paraId="54CD8DEC" w14:textId="59167BAB" w:rsidR="00B879F5" w:rsidRPr="00B879F5" w:rsidRDefault="00B879F5" w:rsidP="001C2699">
            <w:pPr>
              <w:pStyle w:val="Odstavecseseznamem"/>
              <w:numPr>
                <w:ilvl w:val="0"/>
                <w:numId w:val="23"/>
              </w:numPr>
              <w:shd w:val="clear" w:color="auto" w:fill="FFFFFF"/>
              <w:spacing w:after="0" w:line="240" w:lineRule="auto"/>
              <w:ind w:left="322" w:hanging="284"/>
              <w:rPr>
                <w:rFonts w:ascii="Times New Roman" w:hAnsi="Times New Roman"/>
                <w:bCs/>
                <w:iCs/>
                <w:sz w:val="20"/>
                <w:szCs w:val="20"/>
              </w:rPr>
            </w:pPr>
            <w:r w:rsidRPr="00B879F5">
              <w:rPr>
                <w:rFonts w:ascii="Times New Roman" w:hAnsi="Times New Roman"/>
                <w:bCs/>
                <w:iCs/>
                <w:sz w:val="20"/>
                <w:szCs w:val="20"/>
              </w:rPr>
              <w:t>Hodnocení užitných v</w:t>
            </w:r>
            <w:r w:rsidR="00A6535B">
              <w:rPr>
                <w:rFonts w:ascii="Times New Roman" w:hAnsi="Times New Roman"/>
                <w:bCs/>
                <w:iCs/>
                <w:sz w:val="20"/>
                <w:szCs w:val="20"/>
              </w:rPr>
              <w:t>lastností zboží</w:t>
            </w:r>
          </w:p>
          <w:p w14:paraId="6CCA810E" w14:textId="01FB4FFD" w:rsidR="00B879F5" w:rsidRPr="00B879F5" w:rsidRDefault="00A6535B" w:rsidP="001C2699">
            <w:pPr>
              <w:pStyle w:val="Odstavecseseznamem"/>
              <w:numPr>
                <w:ilvl w:val="0"/>
                <w:numId w:val="23"/>
              </w:numPr>
              <w:shd w:val="clear" w:color="auto" w:fill="FFFFFF"/>
              <w:spacing w:after="0" w:line="240" w:lineRule="auto"/>
              <w:ind w:left="322" w:hanging="284"/>
              <w:rPr>
                <w:rFonts w:ascii="Times New Roman" w:hAnsi="Times New Roman"/>
                <w:bCs/>
                <w:iCs/>
                <w:sz w:val="20"/>
                <w:szCs w:val="20"/>
              </w:rPr>
            </w:pPr>
            <w:r>
              <w:rPr>
                <w:rFonts w:ascii="Times New Roman" w:hAnsi="Times New Roman"/>
                <w:bCs/>
                <w:iCs/>
                <w:sz w:val="20"/>
                <w:szCs w:val="20"/>
              </w:rPr>
              <w:t>Význam harmonizovaných norem</w:t>
            </w:r>
          </w:p>
          <w:p w14:paraId="2FC5ECA0" w14:textId="05D5D5A6" w:rsidR="00B879F5" w:rsidRPr="00B879F5" w:rsidRDefault="00B879F5" w:rsidP="001C2699">
            <w:pPr>
              <w:pStyle w:val="Odstavecseseznamem"/>
              <w:numPr>
                <w:ilvl w:val="0"/>
                <w:numId w:val="23"/>
              </w:numPr>
              <w:shd w:val="clear" w:color="auto" w:fill="FFFFFF"/>
              <w:spacing w:after="0" w:line="240" w:lineRule="auto"/>
              <w:ind w:left="322" w:hanging="284"/>
              <w:rPr>
                <w:rFonts w:ascii="Times New Roman" w:hAnsi="Times New Roman"/>
                <w:bCs/>
                <w:iCs/>
                <w:sz w:val="20"/>
                <w:szCs w:val="20"/>
              </w:rPr>
            </w:pPr>
            <w:r w:rsidRPr="00B879F5">
              <w:rPr>
                <w:rFonts w:ascii="Times New Roman" w:hAnsi="Times New Roman"/>
                <w:bCs/>
                <w:iCs/>
                <w:sz w:val="20"/>
                <w:szCs w:val="20"/>
              </w:rPr>
              <w:t>Ochrana</w:t>
            </w:r>
            <w:r w:rsidR="00A6535B">
              <w:rPr>
                <w:rFonts w:ascii="Times New Roman" w:hAnsi="Times New Roman"/>
                <w:bCs/>
                <w:iCs/>
                <w:sz w:val="20"/>
                <w:szCs w:val="20"/>
              </w:rPr>
              <w:t xml:space="preserve"> užitných hodnot ve sféře oběhu</w:t>
            </w:r>
          </w:p>
          <w:p w14:paraId="57137763" w14:textId="66F6EEC9" w:rsidR="00B879F5" w:rsidRPr="00B879F5" w:rsidRDefault="00B879F5" w:rsidP="001C2699">
            <w:pPr>
              <w:pStyle w:val="Odstavecseseznamem"/>
              <w:numPr>
                <w:ilvl w:val="0"/>
                <w:numId w:val="23"/>
              </w:numPr>
              <w:shd w:val="clear" w:color="auto" w:fill="FFFFFF"/>
              <w:spacing w:after="0" w:line="240" w:lineRule="auto"/>
              <w:ind w:left="322" w:hanging="284"/>
              <w:rPr>
                <w:rFonts w:ascii="Times New Roman" w:hAnsi="Times New Roman"/>
                <w:bCs/>
                <w:iCs/>
                <w:sz w:val="20"/>
                <w:szCs w:val="20"/>
              </w:rPr>
            </w:pPr>
            <w:r w:rsidRPr="00B879F5">
              <w:rPr>
                <w:rFonts w:ascii="Times New Roman" w:hAnsi="Times New Roman"/>
                <w:bCs/>
                <w:iCs/>
                <w:sz w:val="20"/>
                <w:szCs w:val="20"/>
              </w:rPr>
              <w:t xml:space="preserve">Zvyšování užitné </w:t>
            </w:r>
            <w:r w:rsidR="00A6535B">
              <w:rPr>
                <w:rFonts w:ascii="Times New Roman" w:hAnsi="Times New Roman"/>
                <w:bCs/>
                <w:iCs/>
                <w:sz w:val="20"/>
                <w:szCs w:val="20"/>
              </w:rPr>
              <w:t>hodnoty zboží a inovační proces</w:t>
            </w:r>
          </w:p>
          <w:p w14:paraId="20D7F2D3" w14:textId="296CDE41" w:rsidR="00B879F5" w:rsidRPr="00B879F5" w:rsidRDefault="00B879F5" w:rsidP="001C2699">
            <w:pPr>
              <w:pStyle w:val="Odstavecseseznamem"/>
              <w:numPr>
                <w:ilvl w:val="0"/>
                <w:numId w:val="23"/>
              </w:numPr>
              <w:shd w:val="clear" w:color="auto" w:fill="FFFFFF"/>
              <w:spacing w:after="0" w:line="240" w:lineRule="auto"/>
              <w:ind w:left="322" w:hanging="284"/>
              <w:rPr>
                <w:rFonts w:ascii="Times New Roman" w:hAnsi="Times New Roman"/>
                <w:sz w:val="20"/>
                <w:szCs w:val="20"/>
              </w:rPr>
            </w:pPr>
            <w:r w:rsidRPr="00B879F5">
              <w:rPr>
                <w:rFonts w:ascii="Times New Roman" w:hAnsi="Times New Roman"/>
                <w:bCs/>
                <w:iCs/>
                <w:sz w:val="20"/>
                <w:szCs w:val="20"/>
              </w:rPr>
              <w:t>Shrnutí základních znalost</w:t>
            </w:r>
            <w:r w:rsidR="00A6535B">
              <w:rPr>
                <w:rFonts w:ascii="Times New Roman" w:hAnsi="Times New Roman"/>
                <w:bCs/>
                <w:iCs/>
                <w:sz w:val="20"/>
                <w:szCs w:val="20"/>
              </w:rPr>
              <w:t>í z oboru výrobních technologií</w:t>
            </w:r>
          </w:p>
        </w:tc>
      </w:tr>
      <w:tr w:rsidR="00B879F5" w:rsidRPr="009F0C61" w14:paraId="260DE75D" w14:textId="77777777" w:rsidTr="00A40E0A">
        <w:trPr>
          <w:trHeight w:val="265"/>
        </w:trPr>
        <w:tc>
          <w:tcPr>
            <w:tcW w:w="3653" w:type="dxa"/>
            <w:gridSpan w:val="2"/>
            <w:tcBorders>
              <w:top w:val="nil"/>
            </w:tcBorders>
            <w:shd w:val="clear" w:color="auto" w:fill="F7CAAC"/>
          </w:tcPr>
          <w:p w14:paraId="54D640EB" w14:textId="77777777" w:rsidR="00B879F5" w:rsidRPr="00B879F5" w:rsidRDefault="00B879F5" w:rsidP="00A40E0A">
            <w:pPr>
              <w:jc w:val="both"/>
            </w:pPr>
            <w:r w:rsidRPr="00B879F5">
              <w:rPr>
                <w:b/>
              </w:rPr>
              <w:t>Studijní literatura a studijní pomůcky</w:t>
            </w:r>
          </w:p>
        </w:tc>
        <w:tc>
          <w:tcPr>
            <w:tcW w:w="6202" w:type="dxa"/>
            <w:gridSpan w:val="6"/>
            <w:tcBorders>
              <w:top w:val="nil"/>
              <w:bottom w:val="nil"/>
            </w:tcBorders>
          </w:tcPr>
          <w:p w14:paraId="3A854752" w14:textId="77777777" w:rsidR="00B879F5" w:rsidRPr="00B879F5" w:rsidRDefault="00B879F5" w:rsidP="00A40E0A">
            <w:pPr>
              <w:jc w:val="both"/>
            </w:pPr>
          </w:p>
        </w:tc>
      </w:tr>
      <w:tr w:rsidR="00B879F5" w:rsidRPr="009F0C61" w14:paraId="5E89FD6F" w14:textId="77777777" w:rsidTr="00B016E9">
        <w:trPr>
          <w:trHeight w:val="283"/>
        </w:trPr>
        <w:tc>
          <w:tcPr>
            <w:tcW w:w="9855" w:type="dxa"/>
            <w:gridSpan w:val="8"/>
            <w:tcBorders>
              <w:top w:val="nil"/>
            </w:tcBorders>
          </w:tcPr>
          <w:p w14:paraId="7E7194B4" w14:textId="74EA5D74" w:rsidR="00D64A6C" w:rsidRPr="00281C35" w:rsidRDefault="00D64A6C" w:rsidP="00D64A6C">
            <w:pPr>
              <w:shd w:val="clear" w:color="auto" w:fill="FFFFFF"/>
              <w:rPr>
                <w:b/>
                <w:bCs/>
                <w:color w:val="000000"/>
                <w:szCs w:val="18"/>
              </w:rPr>
            </w:pPr>
            <w:r>
              <w:rPr>
                <w:b/>
                <w:bCs/>
                <w:color w:val="000000"/>
                <w:szCs w:val="18"/>
              </w:rPr>
              <w:t>Povinná literatura</w:t>
            </w:r>
          </w:p>
          <w:p w14:paraId="27BE9F60" w14:textId="5E10152A" w:rsidR="00C17226" w:rsidRPr="00D64A6C" w:rsidRDefault="00C17226" w:rsidP="00C17226">
            <w:pPr>
              <w:shd w:val="clear" w:color="auto" w:fill="FFFFFF"/>
              <w:jc w:val="both"/>
              <w:rPr>
                <w:bCs/>
                <w:iCs/>
              </w:rPr>
            </w:pPr>
            <w:r w:rsidRPr="00D64A6C">
              <w:rPr>
                <w:bCs/>
                <w:iCs/>
              </w:rPr>
              <w:t xml:space="preserve">ANTONELLI, C. </w:t>
            </w:r>
            <w:r w:rsidRPr="00D64A6C">
              <w:rPr>
                <w:bCs/>
                <w:i/>
                <w:iCs/>
              </w:rPr>
              <w:t>The Economics of Innovation, New Technologies and Structural Change.</w:t>
            </w:r>
            <w:r w:rsidRPr="00D64A6C">
              <w:rPr>
                <w:bCs/>
                <w:iCs/>
              </w:rPr>
              <w:t xml:space="preserve"> Routledge, 2014, 208 p. ISBN </w:t>
            </w:r>
            <w:r w:rsidRPr="00D64A6C">
              <w:rPr>
                <w:color w:val="000000"/>
                <w:shd w:val="clear" w:color="auto" w:fill="FFFFFF"/>
              </w:rPr>
              <w:t>1134435169</w:t>
            </w:r>
            <w:r>
              <w:rPr>
                <w:color w:val="000000"/>
                <w:shd w:val="clear" w:color="auto" w:fill="FFFFFF"/>
              </w:rPr>
              <w:t>.</w:t>
            </w:r>
          </w:p>
          <w:p w14:paraId="42DD0C9B" w14:textId="77777777" w:rsidR="00C17226" w:rsidRPr="00D64A6C" w:rsidRDefault="00C17226" w:rsidP="00C17226">
            <w:pPr>
              <w:shd w:val="clear" w:color="auto" w:fill="FFFFFF"/>
              <w:jc w:val="both"/>
              <w:rPr>
                <w:bCs/>
                <w:color w:val="000000"/>
              </w:rPr>
            </w:pPr>
            <w:r w:rsidRPr="00D64A6C">
              <w:rPr>
                <w:color w:val="000000"/>
                <w:shd w:val="clear" w:color="auto" w:fill="FFFFFF"/>
              </w:rPr>
              <w:t>BRIŠ, P., NĚMEC, D. </w:t>
            </w:r>
            <w:r w:rsidRPr="00D64A6C">
              <w:rPr>
                <w:i/>
                <w:iCs/>
                <w:color w:val="000000"/>
              </w:rPr>
              <w:t xml:space="preserve">Product Management </w:t>
            </w:r>
            <w:r w:rsidRPr="00D64A6C">
              <w:rPr>
                <w:color w:val="000000"/>
                <w:shd w:val="clear" w:color="auto" w:fill="FFFFFF"/>
              </w:rPr>
              <w:t>[online]. UTB Zlín [cit. 2018-01-15]. Dostupné z: http://vyuka.fame.utb.cz/mod/resource/view.php?id=50847</w:t>
            </w:r>
          </w:p>
          <w:p w14:paraId="6662A6E3" w14:textId="45EC8231" w:rsidR="00D64A6C" w:rsidRPr="00D64A6C" w:rsidRDefault="00D64A6C" w:rsidP="00D64A6C">
            <w:pPr>
              <w:shd w:val="clear" w:color="auto" w:fill="FFFFFF"/>
              <w:jc w:val="both"/>
              <w:rPr>
                <w:bCs/>
                <w:iCs/>
              </w:rPr>
            </w:pPr>
            <w:r w:rsidRPr="007B2B9E">
              <w:rPr>
                <w:bCs/>
                <w:iCs/>
              </w:rPr>
              <w:t xml:space="preserve">NEE, A. Y. </w:t>
            </w:r>
            <w:r w:rsidRPr="000A5752">
              <w:rPr>
                <w:bCs/>
                <w:i/>
                <w:iCs/>
              </w:rPr>
              <w:t xml:space="preserve">Handbook of manufacturing </w:t>
            </w:r>
            <w:r w:rsidRPr="00D64A6C">
              <w:rPr>
                <w:bCs/>
                <w:i/>
                <w:iCs/>
              </w:rPr>
              <w:t>engineering and technology</w:t>
            </w:r>
            <w:r w:rsidRPr="00D64A6C">
              <w:rPr>
                <w:bCs/>
                <w:iCs/>
              </w:rPr>
              <w:t>. London: Springer</w:t>
            </w:r>
            <w:r w:rsidR="00C17226">
              <w:rPr>
                <w:bCs/>
                <w:iCs/>
              </w:rPr>
              <w:t>, 2014, 3500 p. ISBN 1447146697.</w:t>
            </w:r>
          </w:p>
          <w:p w14:paraId="772EC247" w14:textId="77777777" w:rsidR="00D64A6C" w:rsidRPr="00D64A6C" w:rsidRDefault="00D64A6C" w:rsidP="00D64A6C">
            <w:pPr>
              <w:shd w:val="clear" w:color="auto" w:fill="FFFFFF"/>
              <w:jc w:val="both"/>
              <w:rPr>
                <w:b/>
                <w:bCs/>
                <w:color w:val="000000"/>
              </w:rPr>
            </w:pPr>
            <w:r w:rsidRPr="00D64A6C">
              <w:rPr>
                <w:b/>
                <w:bCs/>
                <w:color w:val="000000"/>
              </w:rPr>
              <w:t>Doporučená literatura</w:t>
            </w:r>
          </w:p>
          <w:p w14:paraId="73D95DA4" w14:textId="77777777" w:rsidR="00C17226" w:rsidRDefault="00C17226" w:rsidP="00D64A6C">
            <w:pPr>
              <w:shd w:val="clear" w:color="auto" w:fill="FFFFFF"/>
              <w:jc w:val="both"/>
              <w:rPr>
                <w:color w:val="111111"/>
                <w:shd w:val="clear" w:color="auto" w:fill="FFFFFF"/>
              </w:rPr>
            </w:pPr>
            <w:r w:rsidRPr="00D64A6C">
              <w:rPr>
                <w:bCs/>
                <w:color w:val="000000"/>
              </w:rPr>
              <w:t xml:space="preserve">CHARTER, M., TISCHNER, U. </w:t>
            </w:r>
            <w:r w:rsidRPr="00D64A6C">
              <w:rPr>
                <w:bCs/>
                <w:i/>
                <w:color w:val="000000"/>
              </w:rPr>
              <w:t>Sustainable solutions: developing products and services for the future</w:t>
            </w:r>
            <w:r w:rsidRPr="00D64A6C">
              <w:rPr>
                <w:bCs/>
                <w:color w:val="000000"/>
              </w:rPr>
              <w:t xml:space="preserve">. Routledge, 2017, 470 p. ISBN </w:t>
            </w:r>
            <w:r w:rsidRPr="00D64A6C">
              <w:rPr>
                <w:color w:val="111111"/>
                <w:shd w:val="clear" w:color="auto" w:fill="FFFFFF"/>
              </w:rPr>
              <w:t>1874719365</w:t>
            </w:r>
            <w:r>
              <w:rPr>
                <w:color w:val="111111"/>
                <w:shd w:val="clear" w:color="auto" w:fill="FFFFFF"/>
              </w:rPr>
              <w:t>.</w:t>
            </w:r>
          </w:p>
          <w:p w14:paraId="4AD4BE01" w14:textId="5206E060" w:rsidR="00B879F5" w:rsidRPr="00A6535B" w:rsidRDefault="00D64A6C" w:rsidP="00A6535B">
            <w:pPr>
              <w:shd w:val="clear" w:color="auto" w:fill="FFFFFF"/>
              <w:jc w:val="both"/>
              <w:rPr>
                <w:bCs/>
                <w:color w:val="000000"/>
              </w:rPr>
            </w:pPr>
            <w:r w:rsidRPr="00D64A6C">
              <w:rPr>
                <w:bCs/>
                <w:color w:val="000000"/>
              </w:rPr>
              <w:lastRenderedPageBreak/>
              <w:t xml:space="preserve">KERZNER, H. </w:t>
            </w:r>
            <w:r w:rsidRPr="00D64A6C">
              <w:rPr>
                <w:bCs/>
                <w:i/>
                <w:color w:val="000000"/>
              </w:rPr>
              <w:t xml:space="preserve">Project management: a systems approach to planning, scheduling, and controlling. </w:t>
            </w:r>
            <w:r w:rsidRPr="00D64A6C">
              <w:rPr>
                <w:bCs/>
                <w:color w:val="000000"/>
              </w:rPr>
              <w:t>Wile</w:t>
            </w:r>
            <w:r w:rsidR="00A6535B">
              <w:rPr>
                <w:bCs/>
                <w:color w:val="000000"/>
              </w:rPr>
              <w:t>y, 2017, 848 p. ISBN 1119165350</w:t>
            </w:r>
          </w:p>
        </w:tc>
      </w:tr>
      <w:tr w:rsidR="00B879F5" w:rsidRPr="009F0C61" w14:paraId="35656A7F" w14:textId="77777777" w:rsidTr="00A40E0A">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6ECC79B1" w14:textId="77777777" w:rsidR="00B879F5" w:rsidRPr="00B879F5" w:rsidRDefault="00B879F5" w:rsidP="00A40E0A">
            <w:pPr>
              <w:jc w:val="center"/>
              <w:rPr>
                <w:b/>
              </w:rPr>
            </w:pPr>
            <w:r w:rsidRPr="00B879F5">
              <w:rPr>
                <w:b/>
              </w:rPr>
              <w:lastRenderedPageBreak/>
              <w:t>Informace ke kombinované nebo distanční formě</w:t>
            </w:r>
          </w:p>
        </w:tc>
      </w:tr>
      <w:tr w:rsidR="00B879F5" w:rsidRPr="009F0C61" w14:paraId="74E01140" w14:textId="77777777" w:rsidTr="00A40E0A">
        <w:tc>
          <w:tcPr>
            <w:tcW w:w="4787" w:type="dxa"/>
            <w:gridSpan w:val="3"/>
            <w:tcBorders>
              <w:top w:val="single" w:sz="2" w:space="0" w:color="auto"/>
            </w:tcBorders>
            <w:shd w:val="clear" w:color="auto" w:fill="F7CAAC"/>
          </w:tcPr>
          <w:p w14:paraId="0EB352E5" w14:textId="77777777" w:rsidR="00B879F5" w:rsidRPr="00B879F5" w:rsidRDefault="00B879F5" w:rsidP="00A40E0A">
            <w:pPr>
              <w:jc w:val="both"/>
            </w:pPr>
            <w:r w:rsidRPr="00B879F5">
              <w:rPr>
                <w:b/>
              </w:rPr>
              <w:t>Rozsah konzultací (soustředění)</w:t>
            </w:r>
          </w:p>
        </w:tc>
        <w:tc>
          <w:tcPr>
            <w:tcW w:w="889" w:type="dxa"/>
            <w:tcBorders>
              <w:top w:val="single" w:sz="2" w:space="0" w:color="auto"/>
            </w:tcBorders>
          </w:tcPr>
          <w:p w14:paraId="107FDCFB" w14:textId="31A5311B" w:rsidR="00B879F5" w:rsidRPr="00B879F5" w:rsidRDefault="00B879F5" w:rsidP="00A40E0A">
            <w:pPr>
              <w:jc w:val="both"/>
            </w:pPr>
          </w:p>
        </w:tc>
        <w:tc>
          <w:tcPr>
            <w:tcW w:w="4179" w:type="dxa"/>
            <w:gridSpan w:val="4"/>
            <w:tcBorders>
              <w:top w:val="single" w:sz="2" w:space="0" w:color="auto"/>
            </w:tcBorders>
            <w:shd w:val="clear" w:color="auto" w:fill="F7CAAC"/>
          </w:tcPr>
          <w:p w14:paraId="144D4F18" w14:textId="77777777" w:rsidR="00B879F5" w:rsidRPr="00B879F5" w:rsidRDefault="00B879F5" w:rsidP="00A40E0A">
            <w:pPr>
              <w:jc w:val="both"/>
              <w:rPr>
                <w:b/>
              </w:rPr>
            </w:pPr>
            <w:r w:rsidRPr="00B879F5">
              <w:rPr>
                <w:b/>
              </w:rPr>
              <w:t xml:space="preserve">hodin </w:t>
            </w:r>
          </w:p>
        </w:tc>
      </w:tr>
      <w:tr w:rsidR="00B879F5" w:rsidRPr="009F0C61" w14:paraId="29B384DC" w14:textId="77777777" w:rsidTr="00A40E0A">
        <w:tc>
          <w:tcPr>
            <w:tcW w:w="9855" w:type="dxa"/>
            <w:gridSpan w:val="8"/>
            <w:shd w:val="clear" w:color="auto" w:fill="F7CAAC"/>
          </w:tcPr>
          <w:p w14:paraId="5302B3AB" w14:textId="77777777" w:rsidR="00B879F5" w:rsidRPr="00B879F5" w:rsidRDefault="00B879F5" w:rsidP="00A40E0A">
            <w:pPr>
              <w:jc w:val="both"/>
              <w:rPr>
                <w:b/>
              </w:rPr>
            </w:pPr>
            <w:r w:rsidRPr="00B879F5">
              <w:rPr>
                <w:b/>
              </w:rPr>
              <w:t>Informace o způsobu kontaktu s vyučujícím</w:t>
            </w:r>
          </w:p>
        </w:tc>
      </w:tr>
      <w:tr w:rsidR="00B879F5" w:rsidRPr="009F0C61" w14:paraId="672F50B8" w14:textId="77777777" w:rsidTr="00A40E0A">
        <w:trPr>
          <w:trHeight w:val="612"/>
        </w:trPr>
        <w:tc>
          <w:tcPr>
            <w:tcW w:w="9855" w:type="dxa"/>
            <w:gridSpan w:val="8"/>
          </w:tcPr>
          <w:p w14:paraId="66FCA850" w14:textId="77777777" w:rsidR="00B879F5" w:rsidRPr="00B879F5" w:rsidRDefault="00B879F5" w:rsidP="00A40E0A">
            <w:pPr>
              <w:jc w:val="both"/>
            </w:pPr>
            <w:r w:rsidRPr="00B879F5">
              <w:t>Podle Vnitřního předpisu FaME má každý akademický pracovník stanoveny konzultační hodiny v rozsahu 2h týdně.</w:t>
            </w:r>
          </w:p>
          <w:p w14:paraId="05D1EE57" w14:textId="77777777" w:rsidR="00B879F5" w:rsidRPr="00B879F5" w:rsidRDefault="00B879F5" w:rsidP="00A40E0A">
            <w:pPr>
              <w:jc w:val="both"/>
            </w:pPr>
            <w:r w:rsidRPr="00B879F5">
              <w:t>Dále je možno komunikovat s vyučujícím prostřednictvím e-mailu nebo v rámci LMS Moodle, ve kterém jsou</w:t>
            </w:r>
          </w:p>
          <w:p w14:paraId="61B13AF2" w14:textId="77777777" w:rsidR="00B879F5" w:rsidRPr="00B879F5" w:rsidRDefault="00B879F5" w:rsidP="00A40E0A">
            <w:pPr>
              <w:jc w:val="both"/>
            </w:pPr>
            <w:r w:rsidRPr="00B879F5">
              <w:t>připraveny všechny předměty Fakulty managementu a ekonomiky.</w:t>
            </w:r>
          </w:p>
        </w:tc>
      </w:tr>
    </w:tbl>
    <w:p w14:paraId="1D3897E2" w14:textId="77777777" w:rsidR="00B879F5" w:rsidRDefault="00B879F5"/>
    <w:p w14:paraId="1F27884E" w14:textId="77777777" w:rsidR="00B879F5" w:rsidRDefault="00B879F5">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6E72FF" w14:paraId="2F231CA0" w14:textId="77777777" w:rsidTr="00A40E0A">
        <w:tc>
          <w:tcPr>
            <w:tcW w:w="9855" w:type="dxa"/>
            <w:gridSpan w:val="8"/>
            <w:tcBorders>
              <w:bottom w:val="double" w:sz="4" w:space="0" w:color="auto"/>
            </w:tcBorders>
            <w:shd w:val="clear" w:color="auto" w:fill="BDD6EE"/>
          </w:tcPr>
          <w:p w14:paraId="4AA4CB96" w14:textId="77777777" w:rsidR="006E72FF" w:rsidRDefault="006E72FF" w:rsidP="00A40E0A">
            <w:pPr>
              <w:jc w:val="both"/>
              <w:rPr>
                <w:b/>
                <w:sz w:val="28"/>
              </w:rPr>
            </w:pPr>
            <w:r>
              <w:lastRenderedPageBreak/>
              <w:br w:type="page"/>
            </w:r>
            <w:r>
              <w:rPr>
                <w:b/>
                <w:sz w:val="28"/>
              </w:rPr>
              <w:t>B-III – Charakteristika studijního předmětu</w:t>
            </w:r>
          </w:p>
        </w:tc>
      </w:tr>
      <w:tr w:rsidR="006E72FF" w14:paraId="2CFCDD7B" w14:textId="77777777" w:rsidTr="00A40E0A">
        <w:tc>
          <w:tcPr>
            <w:tcW w:w="3086" w:type="dxa"/>
            <w:tcBorders>
              <w:top w:val="double" w:sz="4" w:space="0" w:color="auto"/>
            </w:tcBorders>
            <w:shd w:val="clear" w:color="auto" w:fill="F7CAAC"/>
          </w:tcPr>
          <w:p w14:paraId="710DE583" w14:textId="77777777" w:rsidR="006E72FF" w:rsidRPr="006E72FF" w:rsidRDefault="006E72FF" w:rsidP="00A40E0A">
            <w:pPr>
              <w:jc w:val="both"/>
              <w:rPr>
                <w:b/>
              </w:rPr>
            </w:pPr>
            <w:r w:rsidRPr="006E72FF">
              <w:rPr>
                <w:b/>
              </w:rPr>
              <w:t>Název studijního předmětu</w:t>
            </w:r>
          </w:p>
        </w:tc>
        <w:tc>
          <w:tcPr>
            <w:tcW w:w="6769" w:type="dxa"/>
            <w:gridSpan w:val="7"/>
            <w:tcBorders>
              <w:top w:val="double" w:sz="4" w:space="0" w:color="auto"/>
            </w:tcBorders>
          </w:tcPr>
          <w:p w14:paraId="3D2AC60E" w14:textId="77777777" w:rsidR="006E72FF" w:rsidRPr="006E72FF" w:rsidRDefault="006E72FF" w:rsidP="00A40E0A">
            <w:pPr>
              <w:jc w:val="both"/>
            </w:pPr>
            <w:r w:rsidRPr="006E72FF">
              <w:t>Marketing II</w:t>
            </w:r>
          </w:p>
        </w:tc>
      </w:tr>
      <w:tr w:rsidR="006E72FF" w14:paraId="32A5807B" w14:textId="77777777" w:rsidTr="00A40E0A">
        <w:trPr>
          <w:trHeight w:val="249"/>
        </w:trPr>
        <w:tc>
          <w:tcPr>
            <w:tcW w:w="3086" w:type="dxa"/>
            <w:shd w:val="clear" w:color="auto" w:fill="F7CAAC"/>
          </w:tcPr>
          <w:p w14:paraId="7BC97BB7" w14:textId="77777777" w:rsidR="006E72FF" w:rsidRPr="006E72FF" w:rsidRDefault="006E72FF" w:rsidP="00A40E0A">
            <w:pPr>
              <w:jc w:val="both"/>
              <w:rPr>
                <w:b/>
              </w:rPr>
            </w:pPr>
            <w:r w:rsidRPr="006E72FF">
              <w:rPr>
                <w:b/>
              </w:rPr>
              <w:t>Typ předmětu</w:t>
            </w:r>
          </w:p>
        </w:tc>
        <w:tc>
          <w:tcPr>
            <w:tcW w:w="3406" w:type="dxa"/>
            <w:gridSpan w:val="4"/>
          </w:tcPr>
          <w:p w14:paraId="7B9C18FB" w14:textId="77777777" w:rsidR="006E72FF" w:rsidRPr="006E72FF" w:rsidRDefault="006E72FF" w:rsidP="00A40E0A">
            <w:pPr>
              <w:jc w:val="both"/>
            </w:pPr>
            <w:r w:rsidRPr="006E72FF">
              <w:t>povinný „PZ“</w:t>
            </w:r>
          </w:p>
        </w:tc>
        <w:tc>
          <w:tcPr>
            <w:tcW w:w="2695" w:type="dxa"/>
            <w:gridSpan w:val="2"/>
            <w:shd w:val="clear" w:color="auto" w:fill="F7CAAC"/>
          </w:tcPr>
          <w:p w14:paraId="2E775EFA" w14:textId="77777777" w:rsidR="006E72FF" w:rsidRDefault="006E72FF" w:rsidP="00A40E0A">
            <w:pPr>
              <w:jc w:val="both"/>
            </w:pPr>
            <w:r>
              <w:rPr>
                <w:b/>
              </w:rPr>
              <w:t>doporučený ročník / semestr</w:t>
            </w:r>
          </w:p>
        </w:tc>
        <w:tc>
          <w:tcPr>
            <w:tcW w:w="668" w:type="dxa"/>
          </w:tcPr>
          <w:p w14:paraId="34837829" w14:textId="77777777" w:rsidR="006E72FF" w:rsidRDefault="006E72FF" w:rsidP="00A40E0A">
            <w:pPr>
              <w:jc w:val="both"/>
            </w:pPr>
            <w:r>
              <w:t>2/L</w:t>
            </w:r>
          </w:p>
        </w:tc>
      </w:tr>
      <w:tr w:rsidR="006E72FF" w14:paraId="7FD9F0AA" w14:textId="77777777" w:rsidTr="00A40E0A">
        <w:tc>
          <w:tcPr>
            <w:tcW w:w="3086" w:type="dxa"/>
            <w:shd w:val="clear" w:color="auto" w:fill="F7CAAC"/>
          </w:tcPr>
          <w:p w14:paraId="123EC262" w14:textId="77777777" w:rsidR="006E72FF" w:rsidRPr="006E72FF" w:rsidRDefault="006E72FF" w:rsidP="00A40E0A">
            <w:pPr>
              <w:jc w:val="both"/>
              <w:rPr>
                <w:b/>
              </w:rPr>
            </w:pPr>
            <w:r w:rsidRPr="006E72FF">
              <w:rPr>
                <w:b/>
              </w:rPr>
              <w:t>Rozsah studijního předmětu</w:t>
            </w:r>
          </w:p>
        </w:tc>
        <w:tc>
          <w:tcPr>
            <w:tcW w:w="1701" w:type="dxa"/>
            <w:gridSpan w:val="2"/>
          </w:tcPr>
          <w:p w14:paraId="0CB3D8F6" w14:textId="77777777" w:rsidR="006E72FF" w:rsidRPr="006E72FF" w:rsidRDefault="006E72FF" w:rsidP="00A40E0A">
            <w:pPr>
              <w:jc w:val="both"/>
            </w:pPr>
            <w:r w:rsidRPr="006E72FF">
              <w:t>26p + 13s</w:t>
            </w:r>
          </w:p>
        </w:tc>
        <w:tc>
          <w:tcPr>
            <w:tcW w:w="889" w:type="dxa"/>
            <w:shd w:val="clear" w:color="auto" w:fill="F7CAAC"/>
          </w:tcPr>
          <w:p w14:paraId="6A97010C" w14:textId="77777777" w:rsidR="006E72FF" w:rsidRPr="006E72FF" w:rsidRDefault="006E72FF" w:rsidP="00A40E0A">
            <w:pPr>
              <w:jc w:val="both"/>
              <w:rPr>
                <w:b/>
              </w:rPr>
            </w:pPr>
            <w:r w:rsidRPr="006E72FF">
              <w:rPr>
                <w:b/>
              </w:rPr>
              <w:t xml:space="preserve">hod. </w:t>
            </w:r>
          </w:p>
        </w:tc>
        <w:tc>
          <w:tcPr>
            <w:tcW w:w="816" w:type="dxa"/>
          </w:tcPr>
          <w:p w14:paraId="3E102597" w14:textId="77777777" w:rsidR="006E72FF" w:rsidRDefault="006E72FF" w:rsidP="00A40E0A">
            <w:pPr>
              <w:jc w:val="both"/>
            </w:pPr>
            <w:r>
              <w:t>39</w:t>
            </w:r>
          </w:p>
        </w:tc>
        <w:tc>
          <w:tcPr>
            <w:tcW w:w="2156" w:type="dxa"/>
            <w:shd w:val="clear" w:color="auto" w:fill="F7CAAC"/>
          </w:tcPr>
          <w:p w14:paraId="0C7EF1D8" w14:textId="77777777" w:rsidR="006E72FF" w:rsidRDefault="006E72FF" w:rsidP="00A40E0A">
            <w:pPr>
              <w:jc w:val="both"/>
              <w:rPr>
                <w:b/>
              </w:rPr>
            </w:pPr>
            <w:r>
              <w:rPr>
                <w:b/>
              </w:rPr>
              <w:t>kreditů</w:t>
            </w:r>
          </w:p>
        </w:tc>
        <w:tc>
          <w:tcPr>
            <w:tcW w:w="1207" w:type="dxa"/>
            <w:gridSpan w:val="2"/>
          </w:tcPr>
          <w:p w14:paraId="7D1092BA" w14:textId="77777777" w:rsidR="006E72FF" w:rsidRDefault="006E72FF" w:rsidP="00A40E0A">
            <w:pPr>
              <w:jc w:val="both"/>
            </w:pPr>
            <w:r>
              <w:t>5</w:t>
            </w:r>
          </w:p>
        </w:tc>
      </w:tr>
      <w:tr w:rsidR="006E72FF" w14:paraId="27F998E3" w14:textId="77777777" w:rsidTr="00A40E0A">
        <w:tc>
          <w:tcPr>
            <w:tcW w:w="3086" w:type="dxa"/>
            <w:shd w:val="clear" w:color="auto" w:fill="F7CAAC"/>
          </w:tcPr>
          <w:p w14:paraId="66F296C7" w14:textId="77777777" w:rsidR="006E72FF" w:rsidRPr="006E72FF" w:rsidRDefault="006E72FF" w:rsidP="00A40E0A">
            <w:pPr>
              <w:jc w:val="both"/>
              <w:rPr>
                <w:b/>
              </w:rPr>
            </w:pPr>
            <w:r w:rsidRPr="006E72FF">
              <w:rPr>
                <w:b/>
              </w:rPr>
              <w:t>Prerekvizity, korekvizity, ekvivalence</w:t>
            </w:r>
          </w:p>
        </w:tc>
        <w:tc>
          <w:tcPr>
            <w:tcW w:w="6769" w:type="dxa"/>
            <w:gridSpan w:val="7"/>
          </w:tcPr>
          <w:p w14:paraId="038F353A" w14:textId="77777777" w:rsidR="006E72FF" w:rsidRPr="006E72FF" w:rsidRDefault="006E72FF" w:rsidP="00A40E0A">
            <w:pPr>
              <w:jc w:val="both"/>
            </w:pPr>
          </w:p>
        </w:tc>
      </w:tr>
      <w:tr w:rsidR="006E72FF" w14:paraId="7AB5BC5E" w14:textId="77777777" w:rsidTr="00A40E0A">
        <w:tc>
          <w:tcPr>
            <w:tcW w:w="3086" w:type="dxa"/>
            <w:shd w:val="clear" w:color="auto" w:fill="F7CAAC"/>
          </w:tcPr>
          <w:p w14:paraId="2D6AF364" w14:textId="77777777" w:rsidR="006E72FF" w:rsidRPr="006E72FF" w:rsidRDefault="006E72FF" w:rsidP="00A40E0A">
            <w:pPr>
              <w:jc w:val="both"/>
              <w:rPr>
                <w:b/>
              </w:rPr>
            </w:pPr>
            <w:r w:rsidRPr="006E72FF">
              <w:rPr>
                <w:b/>
              </w:rPr>
              <w:t>Způsob ověření studijních výsledků</w:t>
            </w:r>
          </w:p>
        </w:tc>
        <w:tc>
          <w:tcPr>
            <w:tcW w:w="3406" w:type="dxa"/>
            <w:gridSpan w:val="4"/>
          </w:tcPr>
          <w:p w14:paraId="7B07FC45" w14:textId="77777777" w:rsidR="006E72FF" w:rsidRPr="006E72FF" w:rsidRDefault="006E72FF" w:rsidP="00A40E0A">
            <w:pPr>
              <w:jc w:val="both"/>
            </w:pPr>
            <w:r w:rsidRPr="006E72FF">
              <w:t>zápočet, zkouška</w:t>
            </w:r>
          </w:p>
        </w:tc>
        <w:tc>
          <w:tcPr>
            <w:tcW w:w="2156" w:type="dxa"/>
            <w:shd w:val="clear" w:color="auto" w:fill="F7CAAC"/>
          </w:tcPr>
          <w:p w14:paraId="7C65E510" w14:textId="77777777" w:rsidR="006E72FF" w:rsidRPr="00BC23AB" w:rsidRDefault="006E72FF" w:rsidP="00A40E0A">
            <w:pPr>
              <w:jc w:val="both"/>
              <w:rPr>
                <w:b/>
              </w:rPr>
            </w:pPr>
            <w:r w:rsidRPr="00BC23AB">
              <w:rPr>
                <w:b/>
              </w:rPr>
              <w:t>Forma výuky</w:t>
            </w:r>
          </w:p>
        </w:tc>
        <w:tc>
          <w:tcPr>
            <w:tcW w:w="1207" w:type="dxa"/>
            <w:gridSpan w:val="2"/>
          </w:tcPr>
          <w:p w14:paraId="6C119CB5" w14:textId="77777777" w:rsidR="006E72FF" w:rsidRPr="00BC23AB" w:rsidRDefault="006E72FF" w:rsidP="00A40E0A">
            <w:pPr>
              <w:jc w:val="both"/>
            </w:pPr>
            <w:r w:rsidRPr="00BC23AB">
              <w:t>přednáška, seminář</w:t>
            </w:r>
          </w:p>
        </w:tc>
      </w:tr>
      <w:tr w:rsidR="006E72FF" w14:paraId="05CE7DDB" w14:textId="77777777" w:rsidTr="00A40E0A">
        <w:tc>
          <w:tcPr>
            <w:tcW w:w="3086" w:type="dxa"/>
            <w:shd w:val="clear" w:color="auto" w:fill="F7CAAC"/>
          </w:tcPr>
          <w:p w14:paraId="290862A7" w14:textId="77777777" w:rsidR="006E72FF" w:rsidRPr="006E72FF" w:rsidRDefault="006E72FF" w:rsidP="00A40E0A">
            <w:pPr>
              <w:jc w:val="both"/>
              <w:rPr>
                <w:b/>
              </w:rPr>
            </w:pPr>
            <w:r w:rsidRPr="006E72FF">
              <w:rPr>
                <w:b/>
              </w:rPr>
              <w:t>Forma způsobu ověření studijních výsledků a další požadavky na studenta</w:t>
            </w:r>
          </w:p>
        </w:tc>
        <w:tc>
          <w:tcPr>
            <w:tcW w:w="6769" w:type="dxa"/>
            <w:gridSpan w:val="7"/>
            <w:tcBorders>
              <w:bottom w:val="nil"/>
            </w:tcBorders>
          </w:tcPr>
          <w:p w14:paraId="41BD67ED" w14:textId="77777777" w:rsidR="006E72FF" w:rsidRPr="006E72FF" w:rsidRDefault="006E72FF" w:rsidP="00A40E0A">
            <w:pPr>
              <w:jc w:val="both"/>
            </w:pPr>
            <w:r w:rsidRPr="006E72FF">
              <w:t>Způsob zakončení předmětu – zápočet, zkouška</w:t>
            </w:r>
          </w:p>
          <w:p w14:paraId="1A48BEF9" w14:textId="77777777" w:rsidR="006E72FF" w:rsidRPr="006E72FF" w:rsidRDefault="006E72FF" w:rsidP="00B016E9">
            <w:pPr>
              <w:jc w:val="both"/>
            </w:pPr>
            <w:r w:rsidRPr="006E72FF">
              <w:t>Požadavky na zápočet: vypracování seminární p</w:t>
            </w:r>
            <w:r w:rsidR="00B016E9">
              <w:t>ráce dle požadavků vyučujícího; 80% aktivní účast na seminářích.</w:t>
            </w:r>
          </w:p>
          <w:p w14:paraId="73D3220F" w14:textId="77777777" w:rsidR="006E72FF" w:rsidRPr="006E72FF" w:rsidRDefault="006E72FF" w:rsidP="00B016E9">
            <w:pPr>
              <w:jc w:val="both"/>
            </w:pPr>
            <w:r w:rsidRPr="006E72FF">
              <w:t xml:space="preserve">Požadavky na zkoušku: </w:t>
            </w:r>
            <w:r w:rsidRPr="00B016E9">
              <w:t>písemný test s maximálním možným počtem dosažitelných bodů 100 m</w:t>
            </w:r>
            <w:r w:rsidR="00B016E9">
              <w:t xml:space="preserve">usí být napsán alespoň na 60 %; </w:t>
            </w:r>
            <w:r w:rsidRPr="006E72FF">
              <w:t>následuje ústní zkouška v rozsahu znalostí přednášek a seminářů.</w:t>
            </w:r>
          </w:p>
        </w:tc>
      </w:tr>
      <w:tr w:rsidR="006E72FF" w14:paraId="03090690" w14:textId="77777777" w:rsidTr="00A40E0A">
        <w:trPr>
          <w:trHeight w:val="60"/>
        </w:trPr>
        <w:tc>
          <w:tcPr>
            <w:tcW w:w="9855" w:type="dxa"/>
            <w:gridSpan w:val="8"/>
            <w:tcBorders>
              <w:top w:val="nil"/>
            </w:tcBorders>
          </w:tcPr>
          <w:p w14:paraId="5DBEFD51" w14:textId="77777777" w:rsidR="006E72FF" w:rsidRPr="00B016E9" w:rsidRDefault="006E72FF" w:rsidP="00A40E0A">
            <w:pPr>
              <w:jc w:val="both"/>
              <w:rPr>
                <w:sz w:val="16"/>
              </w:rPr>
            </w:pPr>
          </w:p>
        </w:tc>
      </w:tr>
      <w:tr w:rsidR="006E72FF" w14:paraId="60C5F950" w14:textId="77777777" w:rsidTr="00A40E0A">
        <w:trPr>
          <w:trHeight w:val="197"/>
        </w:trPr>
        <w:tc>
          <w:tcPr>
            <w:tcW w:w="3086" w:type="dxa"/>
            <w:tcBorders>
              <w:top w:val="nil"/>
            </w:tcBorders>
            <w:shd w:val="clear" w:color="auto" w:fill="F7CAAC"/>
          </w:tcPr>
          <w:p w14:paraId="0C4D78A4" w14:textId="77777777" w:rsidR="006E72FF" w:rsidRPr="006E72FF" w:rsidRDefault="006E72FF" w:rsidP="00A40E0A">
            <w:pPr>
              <w:jc w:val="both"/>
              <w:rPr>
                <w:b/>
              </w:rPr>
            </w:pPr>
            <w:r w:rsidRPr="006E72FF">
              <w:rPr>
                <w:b/>
              </w:rPr>
              <w:t>Garant předmětu</w:t>
            </w:r>
          </w:p>
        </w:tc>
        <w:tc>
          <w:tcPr>
            <w:tcW w:w="6769" w:type="dxa"/>
            <w:gridSpan w:val="7"/>
            <w:tcBorders>
              <w:top w:val="nil"/>
            </w:tcBorders>
          </w:tcPr>
          <w:p w14:paraId="1319D325" w14:textId="77777777" w:rsidR="006E72FF" w:rsidRPr="006E72FF" w:rsidRDefault="006E72FF" w:rsidP="00A40E0A">
            <w:pPr>
              <w:jc w:val="both"/>
            </w:pPr>
            <w:r w:rsidRPr="006E72FF">
              <w:t>doc. Ing. Miloslava Chovancová, CSc.</w:t>
            </w:r>
          </w:p>
        </w:tc>
      </w:tr>
      <w:tr w:rsidR="006E72FF" w14:paraId="6DEE48FB" w14:textId="77777777" w:rsidTr="00A40E0A">
        <w:trPr>
          <w:trHeight w:val="243"/>
        </w:trPr>
        <w:tc>
          <w:tcPr>
            <w:tcW w:w="3086" w:type="dxa"/>
            <w:tcBorders>
              <w:top w:val="nil"/>
            </w:tcBorders>
            <w:shd w:val="clear" w:color="auto" w:fill="F7CAAC"/>
          </w:tcPr>
          <w:p w14:paraId="25FA5C93" w14:textId="77777777" w:rsidR="006E72FF" w:rsidRPr="006E72FF" w:rsidRDefault="006E72FF" w:rsidP="00A40E0A">
            <w:pPr>
              <w:jc w:val="both"/>
              <w:rPr>
                <w:b/>
              </w:rPr>
            </w:pPr>
            <w:r w:rsidRPr="006E72FF">
              <w:rPr>
                <w:b/>
              </w:rPr>
              <w:t>Zapojení garanta do výuky předmětu</w:t>
            </w:r>
          </w:p>
        </w:tc>
        <w:tc>
          <w:tcPr>
            <w:tcW w:w="6769" w:type="dxa"/>
            <w:gridSpan w:val="7"/>
            <w:tcBorders>
              <w:top w:val="nil"/>
            </w:tcBorders>
          </w:tcPr>
          <w:p w14:paraId="10BE41C8" w14:textId="77777777" w:rsidR="006E72FF" w:rsidRPr="006E72FF" w:rsidRDefault="006E72FF" w:rsidP="00A40E0A">
            <w:pPr>
              <w:jc w:val="both"/>
            </w:pPr>
            <w:r w:rsidRPr="006E72FF">
              <w:t>Garant se podílí na přednášení v rozsahu 100 %, dále stanovuje koncepci seminářů a dohlíží na jejich jednotné vedení.</w:t>
            </w:r>
          </w:p>
        </w:tc>
      </w:tr>
      <w:tr w:rsidR="006E72FF" w14:paraId="7D6498DB" w14:textId="77777777" w:rsidTr="00A40E0A">
        <w:tc>
          <w:tcPr>
            <w:tcW w:w="3086" w:type="dxa"/>
            <w:shd w:val="clear" w:color="auto" w:fill="F7CAAC"/>
          </w:tcPr>
          <w:p w14:paraId="6972AF48" w14:textId="77777777" w:rsidR="006E72FF" w:rsidRPr="006E72FF" w:rsidRDefault="006E72FF" w:rsidP="00A40E0A">
            <w:pPr>
              <w:jc w:val="both"/>
              <w:rPr>
                <w:b/>
              </w:rPr>
            </w:pPr>
            <w:r w:rsidRPr="006E72FF">
              <w:rPr>
                <w:b/>
              </w:rPr>
              <w:t>Vyučující</w:t>
            </w:r>
          </w:p>
        </w:tc>
        <w:tc>
          <w:tcPr>
            <w:tcW w:w="6769" w:type="dxa"/>
            <w:gridSpan w:val="7"/>
            <w:tcBorders>
              <w:bottom w:val="nil"/>
            </w:tcBorders>
          </w:tcPr>
          <w:p w14:paraId="6FBB3EC9" w14:textId="77777777" w:rsidR="006E72FF" w:rsidRPr="006E72FF" w:rsidRDefault="006E72FF" w:rsidP="00A40E0A">
            <w:pPr>
              <w:jc w:val="both"/>
            </w:pPr>
            <w:r w:rsidRPr="006E72FF">
              <w:t>doc. Ing. Miloslava Chovancová, CSc. - přednášky (100%)</w:t>
            </w:r>
          </w:p>
        </w:tc>
      </w:tr>
      <w:tr w:rsidR="006E72FF" w14:paraId="66FFDB7C" w14:textId="77777777" w:rsidTr="00A40E0A">
        <w:trPr>
          <w:trHeight w:val="60"/>
        </w:trPr>
        <w:tc>
          <w:tcPr>
            <w:tcW w:w="9855" w:type="dxa"/>
            <w:gridSpan w:val="8"/>
            <w:tcBorders>
              <w:top w:val="nil"/>
            </w:tcBorders>
          </w:tcPr>
          <w:p w14:paraId="174902DF" w14:textId="77777777" w:rsidR="006E72FF" w:rsidRPr="00B016E9" w:rsidRDefault="006E72FF" w:rsidP="00A40E0A">
            <w:pPr>
              <w:jc w:val="both"/>
              <w:rPr>
                <w:sz w:val="16"/>
              </w:rPr>
            </w:pPr>
          </w:p>
        </w:tc>
      </w:tr>
      <w:tr w:rsidR="006E72FF" w14:paraId="0941A628" w14:textId="77777777" w:rsidTr="00A40E0A">
        <w:tc>
          <w:tcPr>
            <w:tcW w:w="3086" w:type="dxa"/>
            <w:shd w:val="clear" w:color="auto" w:fill="F7CAAC"/>
          </w:tcPr>
          <w:p w14:paraId="0093FFEA" w14:textId="77777777" w:rsidR="006E72FF" w:rsidRPr="006E72FF" w:rsidRDefault="006E72FF" w:rsidP="00A40E0A">
            <w:pPr>
              <w:jc w:val="both"/>
              <w:rPr>
                <w:b/>
              </w:rPr>
            </w:pPr>
            <w:r w:rsidRPr="006E72FF">
              <w:rPr>
                <w:b/>
              </w:rPr>
              <w:t>Stručná anotace předmětu</w:t>
            </w:r>
          </w:p>
        </w:tc>
        <w:tc>
          <w:tcPr>
            <w:tcW w:w="6769" w:type="dxa"/>
            <w:gridSpan w:val="7"/>
            <w:tcBorders>
              <w:bottom w:val="nil"/>
            </w:tcBorders>
          </w:tcPr>
          <w:p w14:paraId="48CD5BA5" w14:textId="77777777" w:rsidR="006E72FF" w:rsidRPr="006E72FF" w:rsidRDefault="006E72FF" w:rsidP="00A40E0A">
            <w:pPr>
              <w:jc w:val="both"/>
            </w:pPr>
          </w:p>
        </w:tc>
      </w:tr>
      <w:tr w:rsidR="006E72FF" w14:paraId="68B7528F" w14:textId="77777777" w:rsidTr="00A40E0A">
        <w:trPr>
          <w:trHeight w:val="3938"/>
        </w:trPr>
        <w:tc>
          <w:tcPr>
            <w:tcW w:w="9855" w:type="dxa"/>
            <w:gridSpan w:val="8"/>
            <w:tcBorders>
              <w:top w:val="nil"/>
              <w:bottom w:val="single" w:sz="12" w:space="0" w:color="auto"/>
            </w:tcBorders>
          </w:tcPr>
          <w:p w14:paraId="369009F9" w14:textId="77777777" w:rsidR="006E72FF" w:rsidRPr="006E72FF" w:rsidRDefault="006E72FF" w:rsidP="00A40E0A">
            <w:pPr>
              <w:jc w:val="both"/>
            </w:pPr>
            <w:r w:rsidRPr="006E72FF">
              <w:t>Cílem předmětu je pochopení významu marketingových analýz a marketingového výzkumu, jako integrálních součásti marketingu. Využitím marketingových analýz a marketingového výzkumu lze získat informace pro potřeby podnikového managementu. Sestavené marketingové analýzy vycházející z relevantních, přesných, reálných, validních a aktuální informací marketingového výzkumu napomáhají podnikům zůstat konkurenceschopnými na trhu.  Tento předmět napomůže studentům k rozvoji jejich kariéry v profesích souvisejících s marketingem:</w:t>
            </w:r>
          </w:p>
          <w:p w14:paraId="4EDB6D33" w14:textId="1CC5E71C" w:rsidR="006E72FF" w:rsidRPr="006E72FF" w:rsidRDefault="00A6535B" w:rsidP="00A40E0A">
            <w:pPr>
              <w:jc w:val="both"/>
            </w:pPr>
            <w:r>
              <w:t>Obsah</w:t>
            </w:r>
          </w:p>
          <w:p w14:paraId="52F90BE7" w14:textId="77777777" w:rsidR="006E72FF" w:rsidRPr="006E72FF" w:rsidRDefault="006E72FF" w:rsidP="001C2699">
            <w:pPr>
              <w:pStyle w:val="Odstavecseseznamem"/>
              <w:numPr>
                <w:ilvl w:val="0"/>
                <w:numId w:val="24"/>
              </w:numPr>
              <w:spacing w:after="0" w:line="240" w:lineRule="auto"/>
              <w:ind w:left="247" w:hanging="247"/>
              <w:jc w:val="both"/>
              <w:rPr>
                <w:rFonts w:ascii="Times New Roman" w:hAnsi="Times New Roman"/>
                <w:sz w:val="20"/>
                <w:szCs w:val="20"/>
              </w:rPr>
            </w:pPr>
            <w:r w:rsidRPr="006E72FF">
              <w:rPr>
                <w:rFonts w:ascii="Times New Roman" w:hAnsi="Times New Roman"/>
                <w:sz w:val="20"/>
                <w:szCs w:val="20"/>
              </w:rPr>
              <w:t>Marketingové analýzy a jejich význam pro marketingový management podniku</w:t>
            </w:r>
          </w:p>
          <w:p w14:paraId="374A769C" w14:textId="77777777" w:rsidR="006E72FF" w:rsidRPr="006E72FF" w:rsidRDefault="006E72FF" w:rsidP="001C2699">
            <w:pPr>
              <w:pStyle w:val="Odstavecseseznamem"/>
              <w:numPr>
                <w:ilvl w:val="0"/>
                <w:numId w:val="24"/>
              </w:numPr>
              <w:spacing w:after="0" w:line="240" w:lineRule="auto"/>
              <w:ind w:left="247" w:hanging="247"/>
              <w:jc w:val="both"/>
              <w:rPr>
                <w:rFonts w:ascii="Times New Roman" w:hAnsi="Times New Roman"/>
                <w:sz w:val="20"/>
                <w:szCs w:val="20"/>
              </w:rPr>
            </w:pPr>
            <w:r w:rsidRPr="006E72FF">
              <w:rPr>
                <w:rFonts w:ascii="Times New Roman" w:hAnsi="Times New Roman"/>
                <w:sz w:val="20"/>
                <w:szCs w:val="20"/>
              </w:rPr>
              <w:t xml:space="preserve">Marketingový informační systém a znalostní management </w:t>
            </w:r>
          </w:p>
          <w:p w14:paraId="3EB50268" w14:textId="77777777" w:rsidR="006E72FF" w:rsidRPr="006E72FF" w:rsidRDefault="006E72FF" w:rsidP="001C2699">
            <w:pPr>
              <w:pStyle w:val="Odstavecseseznamem"/>
              <w:numPr>
                <w:ilvl w:val="0"/>
                <w:numId w:val="24"/>
              </w:numPr>
              <w:spacing w:after="0" w:line="240" w:lineRule="auto"/>
              <w:ind w:left="247" w:hanging="247"/>
              <w:jc w:val="both"/>
              <w:rPr>
                <w:rFonts w:ascii="Times New Roman" w:hAnsi="Times New Roman"/>
                <w:sz w:val="20"/>
                <w:szCs w:val="20"/>
              </w:rPr>
            </w:pPr>
            <w:r w:rsidRPr="006E72FF">
              <w:rPr>
                <w:rFonts w:ascii="Times New Roman" w:hAnsi="Times New Roman"/>
                <w:sz w:val="20"/>
                <w:szCs w:val="20"/>
              </w:rPr>
              <w:t>Význam marketingového výzkumu pro rozhodování manažerů</w:t>
            </w:r>
          </w:p>
          <w:p w14:paraId="412A316A" w14:textId="77777777" w:rsidR="006E72FF" w:rsidRPr="006E72FF" w:rsidRDefault="006E72FF" w:rsidP="001C2699">
            <w:pPr>
              <w:pStyle w:val="Odstavecseseznamem"/>
              <w:numPr>
                <w:ilvl w:val="0"/>
                <w:numId w:val="24"/>
              </w:numPr>
              <w:spacing w:after="0" w:line="240" w:lineRule="auto"/>
              <w:ind w:left="247" w:hanging="247"/>
              <w:jc w:val="both"/>
              <w:rPr>
                <w:rFonts w:ascii="Times New Roman" w:hAnsi="Times New Roman"/>
                <w:sz w:val="20"/>
                <w:szCs w:val="20"/>
              </w:rPr>
            </w:pPr>
            <w:r w:rsidRPr="006E72FF">
              <w:rPr>
                <w:rFonts w:ascii="Times New Roman" w:hAnsi="Times New Roman"/>
                <w:sz w:val="20"/>
                <w:szCs w:val="20"/>
              </w:rPr>
              <w:t xml:space="preserve">Humánní stránka marketingového výzkumu: organizační a etické otázky </w:t>
            </w:r>
          </w:p>
          <w:p w14:paraId="0AB67CFD" w14:textId="77777777" w:rsidR="006E72FF" w:rsidRPr="006E72FF" w:rsidRDefault="006E72FF" w:rsidP="001C2699">
            <w:pPr>
              <w:pStyle w:val="Odstavecseseznamem"/>
              <w:numPr>
                <w:ilvl w:val="0"/>
                <w:numId w:val="24"/>
              </w:numPr>
              <w:spacing w:after="0" w:line="240" w:lineRule="auto"/>
              <w:ind w:left="247" w:hanging="247"/>
              <w:jc w:val="both"/>
              <w:rPr>
                <w:rFonts w:ascii="Times New Roman" w:hAnsi="Times New Roman"/>
                <w:sz w:val="20"/>
                <w:szCs w:val="20"/>
              </w:rPr>
            </w:pPr>
            <w:r w:rsidRPr="006E72FF">
              <w:rPr>
                <w:rFonts w:ascii="Times New Roman" w:hAnsi="Times New Roman"/>
                <w:sz w:val="20"/>
                <w:szCs w:val="20"/>
              </w:rPr>
              <w:t xml:space="preserve">Proces marketingového výzkumu a definování problému  </w:t>
            </w:r>
          </w:p>
          <w:p w14:paraId="15E5A258" w14:textId="77777777" w:rsidR="006E72FF" w:rsidRPr="006E72FF" w:rsidRDefault="006E72FF" w:rsidP="001C2699">
            <w:pPr>
              <w:pStyle w:val="Odstavecseseznamem"/>
              <w:numPr>
                <w:ilvl w:val="0"/>
                <w:numId w:val="24"/>
              </w:numPr>
              <w:spacing w:after="0" w:line="240" w:lineRule="auto"/>
              <w:ind w:left="247" w:hanging="247"/>
              <w:jc w:val="both"/>
              <w:rPr>
                <w:rFonts w:ascii="Times New Roman" w:hAnsi="Times New Roman"/>
                <w:sz w:val="20"/>
                <w:szCs w:val="20"/>
              </w:rPr>
            </w:pPr>
            <w:r w:rsidRPr="006E72FF">
              <w:rPr>
                <w:rFonts w:ascii="Times New Roman" w:hAnsi="Times New Roman"/>
                <w:sz w:val="20"/>
                <w:szCs w:val="20"/>
              </w:rPr>
              <w:t>Explorační výzkum a kvalitativní analýza</w:t>
            </w:r>
          </w:p>
          <w:p w14:paraId="2591D8CC" w14:textId="77777777" w:rsidR="006E72FF" w:rsidRPr="006E72FF" w:rsidRDefault="006E72FF" w:rsidP="001C2699">
            <w:pPr>
              <w:pStyle w:val="Odstavecseseznamem"/>
              <w:numPr>
                <w:ilvl w:val="0"/>
                <w:numId w:val="24"/>
              </w:numPr>
              <w:spacing w:after="0" w:line="240" w:lineRule="auto"/>
              <w:ind w:left="247" w:hanging="247"/>
              <w:jc w:val="both"/>
              <w:rPr>
                <w:rFonts w:ascii="Times New Roman" w:hAnsi="Times New Roman"/>
                <w:sz w:val="20"/>
                <w:szCs w:val="20"/>
              </w:rPr>
            </w:pPr>
            <w:r w:rsidRPr="006E72FF">
              <w:rPr>
                <w:rFonts w:ascii="Times New Roman" w:hAnsi="Times New Roman"/>
                <w:sz w:val="20"/>
                <w:szCs w:val="20"/>
              </w:rPr>
              <w:t xml:space="preserve">Primární a sekundární data </w:t>
            </w:r>
          </w:p>
          <w:p w14:paraId="6736C0E1" w14:textId="77777777" w:rsidR="006E72FF" w:rsidRPr="006E72FF" w:rsidRDefault="006E72FF" w:rsidP="001C2699">
            <w:pPr>
              <w:pStyle w:val="Odstavecseseznamem"/>
              <w:numPr>
                <w:ilvl w:val="0"/>
                <w:numId w:val="24"/>
              </w:numPr>
              <w:spacing w:after="0" w:line="240" w:lineRule="auto"/>
              <w:ind w:left="247" w:hanging="247"/>
              <w:jc w:val="both"/>
              <w:rPr>
                <w:rFonts w:ascii="Times New Roman" w:hAnsi="Times New Roman"/>
                <w:sz w:val="20"/>
                <w:szCs w:val="20"/>
              </w:rPr>
            </w:pPr>
            <w:r w:rsidRPr="006E72FF">
              <w:rPr>
                <w:rFonts w:ascii="Times New Roman" w:hAnsi="Times New Roman"/>
                <w:sz w:val="20"/>
                <w:szCs w:val="20"/>
              </w:rPr>
              <w:t xml:space="preserve">Práce v terénu, návrh a procesy vzorkování </w:t>
            </w:r>
          </w:p>
          <w:p w14:paraId="3A926F79" w14:textId="77777777" w:rsidR="006E72FF" w:rsidRPr="006E72FF" w:rsidRDefault="006E72FF" w:rsidP="001C2699">
            <w:pPr>
              <w:pStyle w:val="Odstavecseseznamem"/>
              <w:numPr>
                <w:ilvl w:val="0"/>
                <w:numId w:val="24"/>
              </w:numPr>
              <w:spacing w:after="0" w:line="240" w:lineRule="auto"/>
              <w:ind w:left="247" w:hanging="247"/>
              <w:jc w:val="both"/>
              <w:rPr>
                <w:rFonts w:ascii="Times New Roman" w:hAnsi="Times New Roman"/>
                <w:sz w:val="20"/>
                <w:szCs w:val="20"/>
              </w:rPr>
            </w:pPr>
            <w:r w:rsidRPr="006E72FF">
              <w:rPr>
                <w:rFonts w:ascii="Times New Roman" w:hAnsi="Times New Roman"/>
                <w:sz w:val="20"/>
                <w:szCs w:val="20"/>
              </w:rPr>
              <w:t>Kvantitativní výzkum a návrh dotazníku.</w:t>
            </w:r>
          </w:p>
          <w:p w14:paraId="1ECB58D7" w14:textId="77777777" w:rsidR="006E72FF" w:rsidRPr="006E72FF" w:rsidRDefault="006E72FF" w:rsidP="001C2699">
            <w:pPr>
              <w:pStyle w:val="Odstavecseseznamem"/>
              <w:numPr>
                <w:ilvl w:val="0"/>
                <w:numId w:val="24"/>
              </w:numPr>
              <w:spacing w:after="0" w:line="240" w:lineRule="auto"/>
              <w:ind w:left="247" w:hanging="247"/>
              <w:jc w:val="both"/>
              <w:rPr>
                <w:rFonts w:ascii="Times New Roman" w:hAnsi="Times New Roman"/>
                <w:sz w:val="20"/>
                <w:szCs w:val="20"/>
              </w:rPr>
            </w:pPr>
            <w:r w:rsidRPr="006E72FF">
              <w:rPr>
                <w:rFonts w:ascii="Times New Roman" w:hAnsi="Times New Roman"/>
                <w:sz w:val="20"/>
                <w:szCs w:val="20"/>
              </w:rPr>
              <w:t>Spotřebitelské chování a měření postojů spotřebitelů</w:t>
            </w:r>
          </w:p>
          <w:p w14:paraId="7A1BE873" w14:textId="7D8209FE" w:rsidR="006E72FF" w:rsidRPr="006E72FF" w:rsidRDefault="006E72FF" w:rsidP="001C2699">
            <w:pPr>
              <w:pStyle w:val="Odstavecseseznamem"/>
              <w:numPr>
                <w:ilvl w:val="0"/>
                <w:numId w:val="24"/>
              </w:numPr>
              <w:spacing w:after="0" w:line="240" w:lineRule="auto"/>
              <w:ind w:left="247" w:hanging="247"/>
              <w:jc w:val="both"/>
              <w:rPr>
                <w:rFonts w:ascii="Times New Roman" w:hAnsi="Times New Roman"/>
                <w:sz w:val="20"/>
                <w:szCs w:val="20"/>
              </w:rPr>
            </w:pPr>
            <w:r w:rsidRPr="006E72FF">
              <w:rPr>
                <w:rFonts w:ascii="Times New Roman" w:hAnsi="Times New Roman"/>
                <w:sz w:val="20"/>
                <w:szCs w:val="20"/>
              </w:rPr>
              <w:t>Editování, kódování, an</w:t>
            </w:r>
            <w:r w:rsidR="00A6535B">
              <w:rPr>
                <w:rFonts w:ascii="Times New Roman" w:hAnsi="Times New Roman"/>
                <w:sz w:val="20"/>
                <w:szCs w:val="20"/>
              </w:rPr>
              <w:t>alýza dat, marketingová analýza</w:t>
            </w:r>
          </w:p>
          <w:p w14:paraId="1BB17466" w14:textId="77777777" w:rsidR="006E72FF" w:rsidRPr="006E72FF" w:rsidRDefault="006E72FF" w:rsidP="001C2699">
            <w:pPr>
              <w:pStyle w:val="Odstavecseseznamem"/>
              <w:numPr>
                <w:ilvl w:val="0"/>
                <w:numId w:val="24"/>
              </w:numPr>
              <w:spacing w:after="0" w:line="240" w:lineRule="auto"/>
              <w:ind w:left="247" w:hanging="247"/>
              <w:jc w:val="both"/>
              <w:rPr>
                <w:rFonts w:ascii="Times New Roman" w:hAnsi="Times New Roman"/>
                <w:sz w:val="20"/>
                <w:szCs w:val="20"/>
              </w:rPr>
            </w:pPr>
            <w:r w:rsidRPr="006E72FF">
              <w:rPr>
                <w:rFonts w:ascii="Times New Roman" w:hAnsi="Times New Roman"/>
                <w:sz w:val="20"/>
                <w:szCs w:val="20"/>
              </w:rPr>
              <w:t>Marketingový výzkum na mezinárodních trzích</w:t>
            </w:r>
          </w:p>
          <w:p w14:paraId="01CB20D6" w14:textId="77777777" w:rsidR="006E72FF" w:rsidRPr="006E72FF" w:rsidRDefault="006E72FF" w:rsidP="001C2699">
            <w:pPr>
              <w:pStyle w:val="Odstavecseseznamem"/>
              <w:numPr>
                <w:ilvl w:val="0"/>
                <w:numId w:val="24"/>
              </w:numPr>
              <w:spacing w:after="0" w:line="240" w:lineRule="auto"/>
              <w:ind w:left="247" w:hanging="247"/>
              <w:jc w:val="both"/>
              <w:rPr>
                <w:rFonts w:ascii="Times New Roman" w:hAnsi="Times New Roman"/>
                <w:sz w:val="20"/>
                <w:szCs w:val="20"/>
              </w:rPr>
            </w:pPr>
            <w:r w:rsidRPr="006E72FF">
              <w:rPr>
                <w:rFonts w:ascii="Times New Roman" w:hAnsi="Times New Roman"/>
                <w:sz w:val="20"/>
                <w:szCs w:val="20"/>
              </w:rPr>
              <w:t>CRM a databázový marketing</w:t>
            </w:r>
          </w:p>
        </w:tc>
      </w:tr>
      <w:tr w:rsidR="006E72FF" w14:paraId="04366B82" w14:textId="77777777" w:rsidTr="00A40E0A">
        <w:trPr>
          <w:trHeight w:val="265"/>
        </w:trPr>
        <w:tc>
          <w:tcPr>
            <w:tcW w:w="3653" w:type="dxa"/>
            <w:gridSpan w:val="2"/>
            <w:tcBorders>
              <w:top w:val="nil"/>
            </w:tcBorders>
            <w:shd w:val="clear" w:color="auto" w:fill="F7CAAC"/>
          </w:tcPr>
          <w:p w14:paraId="5BE72738" w14:textId="77777777" w:rsidR="006E72FF" w:rsidRPr="006E72FF" w:rsidRDefault="006E72FF" w:rsidP="00A40E0A">
            <w:pPr>
              <w:jc w:val="both"/>
            </w:pPr>
            <w:r w:rsidRPr="006E72FF">
              <w:rPr>
                <w:b/>
              </w:rPr>
              <w:t>Studijní literatura a studijní pomůcky</w:t>
            </w:r>
          </w:p>
        </w:tc>
        <w:tc>
          <w:tcPr>
            <w:tcW w:w="6202" w:type="dxa"/>
            <w:gridSpan w:val="6"/>
            <w:tcBorders>
              <w:top w:val="nil"/>
              <w:bottom w:val="nil"/>
            </w:tcBorders>
          </w:tcPr>
          <w:p w14:paraId="4DD87612" w14:textId="77777777" w:rsidR="006E72FF" w:rsidRPr="006E72FF" w:rsidRDefault="006E72FF" w:rsidP="00A40E0A">
            <w:pPr>
              <w:jc w:val="both"/>
            </w:pPr>
          </w:p>
        </w:tc>
      </w:tr>
      <w:tr w:rsidR="006E72FF" w14:paraId="1476644A" w14:textId="77777777" w:rsidTr="00A40E0A">
        <w:trPr>
          <w:trHeight w:val="1497"/>
        </w:trPr>
        <w:tc>
          <w:tcPr>
            <w:tcW w:w="9855" w:type="dxa"/>
            <w:gridSpan w:val="8"/>
            <w:tcBorders>
              <w:top w:val="nil"/>
            </w:tcBorders>
          </w:tcPr>
          <w:p w14:paraId="36C6FAF9" w14:textId="77777777" w:rsidR="00D64A6C" w:rsidRPr="00692E2C" w:rsidRDefault="00D64A6C" w:rsidP="00D64A6C">
            <w:pPr>
              <w:jc w:val="both"/>
              <w:rPr>
                <w:b/>
              </w:rPr>
            </w:pPr>
            <w:r>
              <w:rPr>
                <w:b/>
              </w:rPr>
              <w:t>Povinná</w:t>
            </w:r>
            <w:r w:rsidRPr="00692E2C">
              <w:rPr>
                <w:b/>
              </w:rPr>
              <w:t xml:space="preserve"> literatura</w:t>
            </w:r>
          </w:p>
          <w:p w14:paraId="27306F5E" w14:textId="77777777" w:rsidR="00C17226" w:rsidRDefault="00C17226" w:rsidP="00C17226">
            <w:pPr>
              <w:jc w:val="both"/>
            </w:pPr>
            <w:r>
              <w:t>HAGUE, P. N,</w:t>
            </w:r>
            <w:r w:rsidRPr="00196E96">
              <w:t xml:space="preserve">‎ </w:t>
            </w:r>
            <w:r>
              <w:t xml:space="preserve">HAGUE‎, </w:t>
            </w:r>
            <w:r w:rsidRPr="00196E96">
              <w:t>N</w:t>
            </w:r>
            <w:r>
              <w:t xml:space="preserve">. MORGAN, C. </w:t>
            </w:r>
            <w:r w:rsidRPr="003B4E97">
              <w:rPr>
                <w:i/>
              </w:rPr>
              <w:t>Market Research in Practice: How to Get Greater Insight From Your Market</w:t>
            </w:r>
            <w:r>
              <w:rPr>
                <w:i/>
              </w:rPr>
              <w:t>.</w:t>
            </w:r>
            <w:r w:rsidRPr="00196E96">
              <w:t xml:space="preserve"> 2nd </w:t>
            </w:r>
            <w:r>
              <w:t>ed.  Kogen Page Limited, 2013. ISBN</w:t>
            </w:r>
            <w:r w:rsidRPr="006D69A6">
              <w:t xml:space="preserve"> 978-0749468644</w:t>
            </w:r>
            <w:r>
              <w:t>.</w:t>
            </w:r>
          </w:p>
          <w:p w14:paraId="0A96E466" w14:textId="77777777" w:rsidR="00D64A6C" w:rsidRPr="00196E96" w:rsidRDefault="00D64A6C" w:rsidP="00D64A6C">
            <w:pPr>
              <w:jc w:val="both"/>
            </w:pPr>
            <w:r w:rsidRPr="005F6965">
              <w:t>KUMAR,</w:t>
            </w:r>
            <w:r>
              <w:t xml:space="preserve"> </w:t>
            </w:r>
            <w:r w:rsidRPr="005F6965">
              <w:t>V.</w:t>
            </w:r>
            <w:r>
              <w:t xml:space="preserve">, </w:t>
            </w:r>
            <w:r w:rsidRPr="005F6965">
              <w:t>AAKER</w:t>
            </w:r>
            <w:r>
              <w:t>,</w:t>
            </w:r>
            <w:r w:rsidRPr="005F6965">
              <w:t xml:space="preserve"> </w:t>
            </w:r>
            <w:r>
              <w:t>D.</w:t>
            </w:r>
            <w:r w:rsidRPr="005F6965">
              <w:t xml:space="preserve"> A., DAY</w:t>
            </w:r>
            <w:r>
              <w:t>,</w:t>
            </w:r>
            <w:r w:rsidRPr="005F6965">
              <w:t xml:space="preserve"> </w:t>
            </w:r>
            <w:r>
              <w:t>G.</w:t>
            </w:r>
            <w:r w:rsidRPr="005F6965">
              <w:t xml:space="preserve"> S. </w:t>
            </w:r>
            <w:r w:rsidRPr="003B4E97">
              <w:rPr>
                <w:i/>
              </w:rPr>
              <w:t>Essentials of Marketing Research</w:t>
            </w:r>
            <w:r>
              <w:rPr>
                <w:i/>
              </w:rPr>
              <w:t>.</w:t>
            </w:r>
            <w:r>
              <w:t xml:space="preserve"> 2nd ed.New York: Wiley, 2009. ISBN 9780470506325.</w:t>
            </w:r>
          </w:p>
          <w:p w14:paraId="6D9ACD6C" w14:textId="77777777" w:rsidR="00D64A6C" w:rsidRPr="00692E2C" w:rsidRDefault="00D64A6C" w:rsidP="00D64A6C">
            <w:pPr>
              <w:jc w:val="both"/>
              <w:rPr>
                <w:b/>
              </w:rPr>
            </w:pPr>
            <w:r w:rsidRPr="00692E2C">
              <w:rPr>
                <w:b/>
              </w:rPr>
              <w:t>Doporučená literatura</w:t>
            </w:r>
          </w:p>
          <w:p w14:paraId="66C79866" w14:textId="77777777" w:rsidR="00D64A6C" w:rsidRPr="00A50E54" w:rsidRDefault="00D64A6C" w:rsidP="00D64A6C">
            <w:pPr>
              <w:jc w:val="both"/>
            </w:pPr>
            <w:r w:rsidRPr="00A50E54">
              <w:t xml:space="preserve">BRACE, I. </w:t>
            </w:r>
            <w:r w:rsidRPr="00A50E54">
              <w:rPr>
                <w:i/>
              </w:rPr>
              <w:t>Questionnaire Design: How to Plan, Structure and Write Survey Material for Effective Market Research</w:t>
            </w:r>
            <w:r w:rsidRPr="00A50E54">
              <w:t>. 3rd ed. Kogan Page Lim., 2013, 282 p. ISBN 978-0-7494-6779-1.</w:t>
            </w:r>
          </w:p>
          <w:p w14:paraId="08745497" w14:textId="77777777" w:rsidR="00C17226" w:rsidRDefault="00C17226" w:rsidP="00D64A6C">
            <w:pPr>
              <w:jc w:val="both"/>
            </w:pPr>
            <w:r w:rsidRPr="00196E96">
              <w:t>CHURCHILL, G</w:t>
            </w:r>
            <w:r>
              <w:t xml:space="preserve">. </w:t>
            </w:r>
            <w:r w:rsidRPr="00196E96">
              <w:t xml:space="preserve">A. </w:t>
            </w:r>
            <w:r w:rsidRPr="003B4E97">
              <w:rPr>
                <w:i/>
              </w:rPr>
              <w:t>Marketing research : methodological foundations</w:t>
            </w:r>
            <w:r w:rsidRPr="00196E96">
              <w:t>. 9th ed. Mason, Ohio: Thomson/South-Western, 2005. ISBN 0-324-20160-5.</w:t>
            </w:r>
          </w:p>
          <w:p w14:paraId="1CA8D815" w14:textId="5D0B8133" w:rsidR="006E72FF" w:rsidRPr="006E72FF" w:rsidRDefault="00D64A6C" w:rsidP="00D64A6C">
            <w:pPr>
              <w:jc w:val="both"/>
            </w:pPr>
            <w:r w:rsidRPr="00196E96">
              <w:t>WILSON, A</w:t>
            </w:r>
            <w:r>
              <w:t>.</w:t>
            </w:r>
            <w:r w:rsidRPr="00196E96">
              <w:t xml:space="preserve"> M. </w:t>
            </w:r>
            <w:r w:rsidRPr="003B4E97">
              <w:rPr>
                <w:i/>
              </w:rPr>
              <w:t>Marketing R</w:t>
            </w:r>
            <w:r>
              <w:rPr>
                <w:i/>
              </w:rPr>
              <w:t>esearch</w:t>
            </w:r>
            <w:r w:rsidRPr="003B4E97">
              <w:rPr>
                <w:i/>
              </w:rPr>
              <w:t>: an integrated approach</w:t>
            </w:r>
            <w:r w:rsidRPr="003B4E97">
              <w:t>. 2nd</w:t>
            </w:r>
            <w:r>
              <w:t xml:space="preserve"> ed. Harlow, England</w:t>
            </w:r>
            <w:r w:rsidRPr="00196E96">
              <w:t>; New York: Prentice Hall/Financial Ti</w:t>
            </w:r>
            <w:r w:rsidR="00C17226">
              <w:t>mes, 2006. ISBN 0-273-69474-X.</w:t>
            </w:r>
          </w:p>
        </w:tc>
      </w:tr>
      <w:tr w:rsidR="006E72FF" w14:paraId="112A0E16" w14:textId="77777777" w:rsidTr="00A40E0A">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1CF22960" w14:textId="77777777" w:rsidR="006E72FF" w:rsidRPr="006E72FF" w:rsidRDefault="006E72FF" w:rsidP="00A40E0A">
            <w:pPr>
              <w:jc w:val="center"/>
              <w:rPr>
                <w:b/>
              </w:rPr>
            </w:pPr>
            <w:r w:rsidRPr="006E72FF">
              <w:rPr>
                <w:b/>
              </w:rPr>
              <w:t>Informace ke kombinované nebo distanční formě</w:t>
            </w:r>
          </w:p>
        </w:tc>
      </w:tr>
      <w:tr w:rsidR="006E72FF" w14:paraId="090E0B6D" w14:textId="77777777" w:rsidTr="00A40E0A">
        <w:tc>
          <w:tcPr>
            <w:tcW w:w="4787" w:type="dxa"/>
            <w:gridSpan w:val="3"/>
            <w:tcBorders>
              <w:top w:val="single" w:sz="2" w:space="0" w:color="auto"/>
            </w:tcBorders>
            <w:shd w:val="clear" w:color="auto" w:fill="F7CAAC"/>
          </w:tcPr>
          <w:p w14:paraId="156B1D0A" w14:textId="77777777" w:rsidR="006E72FF" w:rsidRPr="006E72FF" w:rsidRDefault="006E72FF" w:rsidP="00A40E0A">
            <w:pPr>
              <w:jc w:val="both"/>
            </w:pPr>
            <w:r w:rsidRPr="006E72FF">
              <w:rPr>
                <w:b/>
              </w:rPr>
              <w:t>Rozsah konzultací (soustředění)</w:t>
            </w:r>
          </w:p>
        </w:tc>
        <w:tc>
          <w:tcPr>
            <w:tcW w:w="889" w:type="dxa"/>
            <w:tcBorders>
              <w:top w:val="single" w:sz="2" w:space="0" w:color="auto"/>
            </w:tcBorders>
          </w:tcPr>
          <w:p w14:paraId="4945C134" w14:textId="1063B7B4" w:rsidR="006E72FF" w:rsidRPr="006E72FF" w:rsidRDefault="006E72FF" w:rsidP="00A40E0A">
            <w:pPr>
              <w:jc w:val="both"/>
            </w:pPr>
          </w:p>
        </w:tc>
        <w:tc>
          <w:tcPr>
            <w:tcW w:w="4179" w:type="dxa"/>
            <w:gridSpan w:val="4"/>
            <w:tcBorders>
              <w:top w:val="single" w:sz="2" w:space="0" w:color="auto"/>
            </w:tcBorders>
            <w:shd w:val="clear" w:color="auto" w:fill="F7CAAC"/>
          </w:tcPr>
          <w:p w14:paraId="1411C70D" w14:textId="77777777" w:rsidR="006E72FF" w:rsidRDefault="006E72FF" w:rsidP="00A40E0A">
            <w:pPr>
              <w:jc w:val="both"/>
              <w:rPr>
                <w:b/>
              </w:rPr>
            </w:pPr>
            <w:r>
              <w:rPr>
                <w:b/>
              </w:rPr>
              <w:t xml:space="preserve">hodin </w:t>
            </w:r>
          </w:p>
        </w:tc>
      </w:tr>
      <w:tr w:rsidR="006E72FF" w14:paraId="752B5AA5" w14:textId="77777777" w:rsidTr="00A40E0A">
        <w:tc>
          <w:tcPr>
            <w:tcW w:w="9855" w:type="dxa"/>
            <w:gridSpan w:val="8"/>
            <w:shd w:val="clear" w:color="auto" w:fill="F7CAAC"/>
          </w:tcPr>
          <w:p w14:paraId="7AD915EF" w14:textId="77777777" w:rsidR="006E72FF" w:rsidRPr="006E72FF" w:rsidRDefault="006E72FF" w:rsidP="00A40E0A">
            <w:pPr>
              <w:jc w:val="both"/>
              <w:rPr>
                <w:b/>
              </w:rPr>
            </w:pPr>
            <w:r w:rsidRPr="006E72FF">
              <w:rPr>
                <w:b/>
              </w:rPr>
              <w:t>Informace o způsobu kontaktu s vyučujícím</w:t>
            </w:r>
          </w:p>
        </w:tc>
      </w:tr>
      <w:tr w:rsidR="006E72FF" w14:paraId="388B116E" w14:textId="77777777" w:rsidTr="00B016E9">
        <w:trPr>
          <w:trHeight w:val="283"/>
        </w:trPr>
        <w:tc>
          <w:tcPr>
            <w:tcW w:w="9855" w:type="dxa"/>
            <w:gridSpan w:val="8"/>
          </w:tcPr>
          <w:p w14:paraId="1B4170A4" w14:textId="77777777" w:rsidR="006E72FF" w:rsidRPr="006E72FF" w:rsidRDefault="006E72FF" w:rsidP="00A40E0A">
            <w:pPr>
              <w:jc w:val="both"/>
            </w:pPr>
            <w:r w:rsidRPr="006E72FF">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r w:rsidR="00465E29" w14:paraId="36D5A1C8" w14:textId="77777777" w:rsidTr="00A40E0A">
        <w:tc>
          <w:tcPr>
            <w:tcW w:w="9855" w:type="dxa"/>
            <w:gridSpan w:val="8"/>
            <w:tcBorders>
              <w:bottom w:val="double" w:sz="4" w:space="0" w:color="auto"/>
            </w:tcBorders>
            <w:shd w:val="clear" w:color="auto" w:fill="BDD6EE"/>
          </w:tcPr>
          <w:p w14:paraId="3F8A4714" w14:textId="77777777" w:rsidR="00465E29" w:rsidRDefault="00465E29" w:rsidP="00A40E0A">
            <w:pPr>
              <w:jc w:val="both"/>
              <w:rPr>
                <w:b/>
                <w:sz w:val="28"/>
              </w:rPr>
            </w:pPr>
            <w:r>
              <w:lastRenderedPageBreak/>
              <w:br w:type="page"/>
            </w:r>
            <w:r>
              <w:rPr>
                <w:b/>
                <w:sz w:val="28"/>
              </w:rPr>
              <w:t>B-III – Charakteristika studijního předmětu</w:t>
            </w:r>
          </w:p>
        </w:tc>
      </w:tr>
      <w:tr w:rsidR="00465E29" w14:paraId="7091D1D7" w14:textId="77777777" w:rsidTr="00A40E0A">
        <w:tc>
          <w:tcPr>
            <w:tcW w:w="3086" w:type="dxa"/>
            <w:tcBorders>
              <w:top w:val="double" w:sz="4" w:space="0" w:color="auto"/>
            </w:tcBorders>
            <w:shd w:val="clear" w:color="auto" w:fill="F7CAAC"/>
          </w:tcPr>
          <w:p w14:paraId="3CAC557D" w14:textId="77777777" w:rsidR="00465E29" w:rsidRPr="00465E29" w:rsidRDefault="00465E29" w:rsidP="00A40E0A">
            <w:pPr>
              <w:jc w:val="both"/>
              <w:rPr>
                <w:b/>
              </w:rPr>
            </w:pPr>
            <w:r w:rsidRPr="00465E29">
              <w:rPr>
                <w:b/>
              </w:rPr>
              <w:t>Název studijního předmětu</w:t>
            </w:r>
          </w:p>
        </w:tc>
        <w:tc>
          <w:tcPr>
            <w:tcW w:w="6769" w:type="dxa"/>
            <w:gridSpan w:val="7"/>
            <w:tcBorders>
              <w:top w:val="double" w:sz="4" w:space="0" w:color="auto"/>
            </w:tcBorders>
          </w:tcPr>
          <w:p w14:paraId="3A588277" w14:textId="77777777" w:rsidR="00465E29" w:rsidRPr="00465E29" w:rsidRDefault="00B34F08" w:rsidP="00A40E0A">
            <w:pPr>
              <w:jc w:val="both"/>
            </w:pPr>
            <w:r w:rsidRPr="008D29E0">
              <w:rPr>
                <w:color w:val="000000"/>
                <w:shd w:val="clear" w:color="auto" w:fill="FFFFFF"/>
              </w:rPr>
              <w:t>English Language</w:t>
            </w:r>
            <w:r w:rsidR="00465E29" w:rsidRPr="00465E29">
              <w:t xml:space="preserve"> - CJ1</w:t>
            </w:r>
          </w:p>
        </w:tc>
      </w:tr>
      <w:tr w:rsidR="00465E29" w14:paraId="0C00EDC0" w14:textId="77777777" w:rsidTr="00A40E0A">
        <w:trPr>
          <w:trHeight w:val="249"/>
        </w:trPr>
        <w:tc>
          <w:tcPr>
            <w:tcW w:w="3086" w:type="dxa"/>
            <w:shd w:val="clear" w:color="auto" w:fill="F7CAAC"/>
          </w:tcPr>
          <w:p w14:paraId="252C114E" w14:textId="77777777" w:rsidR="00465E29" w:rsidRPr="00465E29" w:rsidRDefault="00465E29" w:rsidP="00A40E0A">
            <w:pPr>
              <w:jc w:val="both"/>
              <w:rPr>
                <w:b/>
              </w:rPr>
            </w:pPr>
            <w:r w:rsidRPr="00465E29">
              <w:rPr>
                <w:b/>
              </w:rPr>
              <w:t>Typ předmětu</w:t>
            </w:r>
          </w:p>
        </w:tc>
        <w:tc>
          <w:tcPr>
            <w:tcW w:w="3406" w:type="dxa"/>
            <w:gridSpan w:val="4"/>
          </w:tcPr>
          <w:p w14:paraId="26A09BE7" w14:textId="77777777" w:rsidR="00465E29" w:rsidRPr="00465E29" w:rsidRDefault="00465E29" w:rsidP="00A40E0A">
            <w:pPr>
              <w:jc w:val="both"/>
            </w:pPr>
            <w:r w:rsidRPr="00465E29">
              <w:t>povinný „P“</w:t>
            </w:r>
          </w:p>
        </w:tc>
        <w:tc>
          <w:tcPr>
            <w:tcW w:w="2695" w:type="dxa"/>
            <w:gridSpan w:val="2"/>
            <w:shd w:val="clear" w:color="auto" w:fill="F7CAAC"/>
          </w:tcPr>
          <w:p w14:paraId="7A89BA17" w14:textId="77777777" w:rsidR="00465E29" w:rsidRDefault="00465E29" w:rsidP="00A40E0A">
            <w:pPr>
              <w:jc w:val="both"/>
            </w:pPr>
            <w:r>
              <w:rPr>
                <w:b/>
              </w:rPr>
              <w:t>doporučený ročník / semestr</w:t>
            </w:r>
          </w:p>
        </w:tc>
        <w:tc>
          <w:tcPr>
            <w:tcW w:w="668" w:type="dxa"/>
          </w:tcPr>
          <w:p w14:paraId="10B50802" w14:textId="77777777" w:rsidR="00465E29" w:rsidRDefault="00465E29" w:rsidP="00A40E0A">
            <w:pPr>
              <w:jc w:val="both"/>
            </w:pPr>
            <w:r>
              <w:t>2/Z</w:t>
            </w:r>
          </w:p>
        </w:tc>
      </w:tr>
      <w:tr w:rsidR="00465E29" w14:paraId="3E3341FB" w14:textId="77777777" w:rsidTr="00A40E0A">
        <w:tc>
          <w:tcPr>
            <w:tcW w:w="3086" w:type="dxa"/>
            <w:shd w:val="clear" w:color="auto" w:fill="F7CAAC"/>
          </w:tcPr>
          <w:p w14:paraId="1AAD9AFF" w14:textId="77777777" w:rsidR="00465E29" w:rsidRPr="00465E29" w:rsidRDefault="00465E29" w:rsidP="00A40E0A">
            <w:pPr>
              <w:jc w:val="both"/>
              <w:rPr>
                <w:b/>
              </w:rPr>
            </w:pPr>
            <w:r w:rsidRPr="00465E29">
              <w:rPr>
                <w:b/>
              </w:rPr>
              <w:t>Rozsah studijního předmětu</w:t>
            </w:r>
          </w:p>
        </w:tc>
        <w:tc>
          <w:tcPr>
            <w:tcW w:w="1701" w:type="dxa"/>
            <w:gridSpan w:val="2"/>
          </w:tcPr>
          <w:p w14:paraId="111FDD9D" w14:textId="77777777" w:rsidR="00465E29" w:rsidRPr="00465E29" w:rsidRDefault="00465E29" w:rsidP="00A40E0A">
            <w:pPr>
              <w:jc w:val="both"/>
            </w:pPr>
            <w:r w:rsidRPr="00465E29">
              <w:t>39c</w:t>
            </w:r>
          </w:p>
        </w:tc>
        <w:tc>
          <w:tcPr>
            <w:tcW w:w="889" w:type="dxa"/>
            <w:shd w:val="clear" w:color="auto" w:fill="F7CAAC"/>
          </w:tcPr>
          <w:p w14:paraId="0E8593A0" w14:textId="77777777" w:rsidR="00465E29" w:rsidRPr="00465E29" w:rsidRDefault="00465E29" w:rsidP="00A40E0A">
            <w:pPr>
              <w:jc w:val="both"/>
              <w:rPr>
                <w:b/>
              </w:rPr>
            </w:pPr>
            <w:r w:rsidRPr="00465E29">
              <w:rPr>
                <w:b/>
              </w:rPr>
              <w:t xml:space="preserve">hod. </w:t>
            </w:r>
          </w:p>
        </w:tc>
        <w:tc>
          <w:tcPr>
            <w:tcW w:w="816" w:type="dxa"/>
          </w:tcPr>
          <w:p w14:paraId="357D0E75" w14:textId="77777777" w:rsidR="00465E29" w:rsidRDefault="00465E29" w:rsidP="00A40E0A">
            <w:pPr>
              <w:jc w:val="both"/>
            </w:pPr>
            <w:r>
              <w:t>39</w:t>
            </w:r>
          </w:p>
        </w:tc>
        <w:tc>
          <w:tcPr>
            <w:tcW w:w="2156" w:type="dxa"/>
            <w:shd w:val="clear" w:color="auto" w:fill="F7CAAC"/>
          </w:tcPr>
          <w:p w14:paraId="19A07439" w14:textId="77777777" w:rsidR="00465E29" w:rsidRDefault="00465E29" w:rsidP="00A40E0A">
            <w:pPr>
              <w:jc w:val="both"/>
              <w:rPr>
                <w:b/>
              </w:rPr>
            </w:pPr>
            <w:r>
              <w:rPr>
                <w:b/>
              </w:rPr>
              <w:t>kreditů</w:t>
            </w:r>
          </w:p>
        </w:tc>
        <w:tc>
          <w:tcPr>
            <w:tcW w:w="1207" w:type="dxa"/>
            <w:gridSpan w:val="2"/>
          </w:tcPr>
          <w:p w14:paraId="3B9780C1" w14:textId="77777777" w:rsidR="00465E29" w:rsidRDefault="00465E29" w:rsidP="00A40E0A">
            <w:pPr>
              <w:jc w:val="both"/>
            </w:pPr>
            <w:r>
              <w:t>4</w:t>
            </w:r>
          </w:p>
        </w:tc>
      </w:tr>
      <w:tr w:rsidR="00465E29" w14:paraId="05239EA0" w14:textId="77777777" w:rsidTr="00A40E0A">
        <w:tc>
          <w:tcPr>
            <w:tcW w:w="3086" w:type="dxa"/>
            <w:shd w:val="clear" w:color="auto" w:fill="F7CAAC"/>
          </w:tcPr>
          <w:p w14:paraId="4F771A2B" w14:textId="77777777" w:rsidR="00465E29" w:rsidRPr="00465E29" w:rsidRDefault="00465E29" w:rsidP="00A40E0A">
            <w:pPr>
              <w:jc w:val="both"/>
              <w:rPr>
                <w:b/>
              </w:rPr>
            </w:pPr>
            <w:r w:rsidRPr="00465E29">
              <w:rPr>
                <w:b/>
              </w:rPr>
              <w:t>Prerekvizity, korekvizity, ekvivalence</w:t>
            </w:r>
          </w:p>
        </w:tc>
        <w:tc>
          <w:tcPr>
            <w:tcW w:w="6769" w:type="dxa"/>
            <w:gridSpan w:val="7"/>
          </w:tcPr>
          <w:p w14:paraId="2733B140" w14:textId="77777777" w:rsidR="00465E29" w:rsidRPr="00465E29" w:rsidRDefault="00465E29" w:rsidP="00A40E0A">
            <w:pPr>
              <w:jc w:val="both"/>
            </w:pPr>
          </w:p>
        </w:tc>
      </w:tr>
      <w:tr w:rsidR="00465E29" w14:paraId="21E80F98" w14:textId="77777777" w:rsidTr="00A40E0A">
        <w:tc>
          <w:tcPr>
            <w:tcW w:w="3086" w:type="dxa"/>
            <w:shd w:val="clear" w:color="auto" w:fill="F7CAAC"/>
          </w:tcPr>
          <w:p w14:paraId="42890058" w14:textId="77777777" w:rsidR="00465E29" w:rsidRPr="00465E29" w:rsidRDefault="00465E29" w:rsidP="00A40E0A">
            <w:pPr>
              <w:jc w:val="both"/>
              <w:rPr>
                <w:b/>
              </w:rPr>
            </w:pPr>
            <w:r w:rsidRPr="00465E29">
              <w:rPr>
                <w:b/>
              </w:rPr>
              <w:t>Způsob ověření studijních výsledků</w:t>
            </w:r>
          </w:p>
        </w:tc>
        <w:tc>
          <w:tcPr>
            <w:tcW w:w="3406" w:type="dxa"/>
            <w:gridSpan w:val="4"/>
          </w:tcPr>
          <w:p w14:paraId="1CDF0DDB" w14:textId="77777777" w:rsidR="00465E29" w:rsidRPr="00465E29" w:rsidRDefault="00465E29" w:rsidP="00A40E0A">
            <w:pPr>
              <w:jc w:val="both"/>
            </w:pPr>
            <w:r w:rsidRPr="00465E29">
              <w:t>klasifikovaný zápočet</w:t>
            </w:r>
          </w:p>
        </w:tc>
        <w:tc>
          <w:tcPr>
            <w:tcW w:w="2156" w:type="dxa"/>
            <w:shd w:val="clear" w:color="auto" w:fill="F7CAAC"/>
          </w:tcPr>
          <w:p w14:paraId="342354E3" w14:textId="77777777" w:rsidR="00465E29" w:rsidRDefault="00465E29" w:rsidP="00A40E0A">
            <w:pPr>
              <w:jc w:val="both"/>
              <w:rPr>
                <w:b/>
              </w:rPr>
            </w:pPr>
            <w:r>
              <w:rPr>
                <w:b/>
              </w:rPr>
              <w:t>Forma výuky</w:t>
            </w:r>
          </w:p>
        </w:tc>
        <w:tc>
          <w:tcPr>
            <w:tcW w:w="1207" w:type="dxa"/>
            <w:gridSpan w:val="2"/>
          </w:tcPr>
          <w:p w14:paraId="4A7C697F" w14:textId="77777777" w:rsidR="00465E29" w:rsidRDefault="00465E29" w:rsidP="00A40E0A">
            <w:pPr>
              <w:jc w:val="both"/>
            </w:pPr>
            <w:r>
              <w:t>cvičení</w:t>
            </w:r>
          </w:p>
        </w:tc>
      </w:tr>
      <w:tr w:rsidR="00465E29" w14:paraId="7011563B" w14:textId="77777777" w:rsidTr="00A40E0A">
        <w:tc>
          <w:tcPr>
            <w:tcW w:w="3086" w:type="dxa"/>
            <w:shd w:val="clear" w:color="auto" w:fill="F7CAAC"/>
          </w:tcPr>
          <w:p w14:paraId="5EAB079E" w14:textId="77777777" w:rsidR="00465E29" w:rsidRPr="00465E29" w:rsidRDefault="00465E29" w:rsidP="00A40E0A">
            <w:pPr>
              <w:jc w:val="both"/>
              <w:rPr>
                <w:b/>
              </w:rPr>
            </w:pPr>
            <w:r w:rsidRPr="00465E29">
              <w:rPr>
                <w:b/>
              </w:rPr>
              <w:t>Forma způsobu ověření studijních výsledků a další požadavky na studenta</w:t>
            </w:r>
          </w:p>
        </w:tc>
        <w:tc>
          <w:tcPr>
            <w:tcW w:w="6769" w:type="dxa"/>
            <w:gridSpan w:val="7"/>
            <w:tcBorders>
              <w:bottom w:val="nil"/>
            </w:tcBorders>
          </w:tcPr>
          <w:p w14:paraId="62502A96" w14:textId="77777777" w:rsidR="00465E29" w:rsidRPr="00465E29" w:rsidRDefault="00465E29" w:rsidP="00A40E0A">
            <w:pPr>
              <w:jc w:val="both"/>
            </w:pPr>
            <w:r w:rsidRPr="00465E29">
              <w:t>Způsob zakončení předmětu – klasifikovaný zápočet</w:t>
            </w:r>
          </w:p>
          <w:p w14:paraId="387EB5CD" w14:textId="6EC2F974" w:rsidR="00465E29" w:rsidRPr="00465E29" w:rsidRDefault="00B016E9" w:rsidP="00764CE3">
            <w:pPr>
              <w:jc w:val="both"/>
            </w:pPr>
            <w:r>
              <w:t xml:space="preserve">Požadavky na </w:t>
            </w:r>
            <w:r w:rsidR="00764CE3">
              <w:t>klasifikovaný zápočet</w:t>
            </w:r>
            <w:r>
              <w:t xml:space="preserve">: </w:t>
            </w:r>
            <w:r w:rsidR="00465E29" w:rsidRPr="00465E29">
              <w:t>Aktivní účast na cvičeních.</w:t>
            </w:r>
            <w:r>
              <w:t xml:space="preserve"> </w:t>
            </w:r>
            <w:r w:rsidR="00465E29" w:rsidRPr="00465E29">
              <w:t>Povinná docházka minimálně 80%. Zvládnutí slovní zásoby k jednotlivým tematickým celkům dle osnov a doplňkové slovní zásoby dle požadavků vyučujícího. Zvládnutí gramatických struktur podle osnov, včetně samostudia povinné literatury. Vypracování ústních a písemných úkolů.</w:t>
            </w:r>
            <w:r>
              <w:t xml:space="preserve"> </w:t>
            </w:r>
            <w:r w:rsidR="00465E29" w:rsidRPr="00465E29">
              <w:t>Každý student vystoupí jednou před studijní skupinou s krátkou 10ti minutovou prezentací.  Úspěšné absolvování průběžných testů a závěrečného testu (2 opravné termíny)</w:t>
            </w:r>
            <w:r w:rsidR="00841821">
              <w:t xml:space="preserve"> </w:t>
            </w:r>
            <w:r w:rsidR="00465E29" w:rsidRPr="00465E29">
              <w:t>s minimální úspěšností 60%.</w:t>
            </w:r>
            <w:r w:rsidR="00764CE3">
              <w:t xml:space="preserve"> </w:t>
            </w:r>
            <w:r w:rsidR="00764CE3" w:rsidRPr="00465E29">
              <w:t>Závěrečný test tvoří 2 části:</w:t>
            </w:r>
            <w:r w:rsidR="00764CE3">
              <w:t xml:space="preserve"> </w:t>
            </w:r>
            <w:r w:rsidR="00764CE3" w:rsidRPr="00465E29">
              <w:t>Gramatika, lexikální znalosti založené na probraném učivu.</w:t>
            </w:r>
            <w:r w:rsidR="00764CE3">
              <w:t xml:space="preserve"> </w:t>
            </w:r>
            <w:r w:rsidR="00764CE3" w:rsidRPr="00465E29">
              <w:t>Obchodní dopis.</w:t>
            </w:r>
            <w:r w:rsidR="00764CE3">
              <w:t xml:space="preserve"> </w:t>
            </w:r>
            <w:r w:rsidR="00764CE3" w:rsidRPr="00465E29">
              <w:t>Úkolem pro celý rok studia je přečíst, vypracovat shrnutí a vypsat slovní zásobu z cca 3-5 stran anglického/amerického odborného textu. Splnění tohoto úkolu a diskuse o daném odborném textu bude podmínkou pro absolvování zkoušky v letním semestru.</w:t>
            </w:r>
          </w:p>
        </w:tc>
      </w:tr>
      <w:tr w:rsidR="00465E29" w14:paraId="235B2880" w14:textId="77777777" w:rsidTr="00764CE3">
        <w:trPr>
          <w:trHeight w:val="70"/>
        </w:trPr>
        <w:tc>
          <w:tcPr>
            <w:tcW w:w="9855" w:type="dxa"/>
            <w:gridSpan w:val="8"/>
            <w:tcBorders>
              <w:top w:val="nil"/>
            </w:tcBorders>
          </w:tcPr>
          <w:p w14:paraId="642610B0" w14:textId="5ACB5D1C" w:rsidR="00465E29" w:rsidRPr="00465E29" w:rsidRDefault="00465E29" w:rsidP="00DA4CEE">
            <w:pPr>
              <w:jc w:val="both"/>
            </w:pPr>
          </w:p>
        </w:tc>
      </w:tr>
      <w:tr w:rsidR="005F0146" w14:paraId="51D557B2" w14:textId="77777777" w:rsidTr="00A40E0A">
        <w:trPr>
          <w:trHeight w:val="197"/>
        </w:trPr>
        <w:tc>
          <w:tcPr>
            <w:tcW w:w="3086" w:type="dxa"/>
            <w:tcBorders>
              <w:top w:val="nil"/>
            </w:tcBorders>
            <w:shd w:val="clear" w:color="auto" w:fill="F7CAAC"/>
          </w:tcPr>
          <w:p w14:paraId="7B2D73F0" w14:textId="77777777" w:rsidR="005F0146" w:rsidRPr="00465E29" w:rsidRDefault="005F0146" w:rsidP="005F0146">
            <w:pPr>
              <w:jc w:val="both"/>
              <w:rPr>
                <w:b/>
              </w:rPr>
            </w:pPr>
            <w:r w:rsidRPr="00465E29">
              <w:rPr>
                <w:b/>
              </w:rPr>
              <w:t>Garant předmětu</w:t>
            </w:r>
          </w:p>
        </w:tc>
        <w:tc>
          <w:tcPr>
            <w:tcW w:w="6769" w:type="dxa"/>
            <w:gridSpan w:val="7"/>
            <w:tcBorders>
              <w:top w:val="nil"/>
            </w:tcBorders>
          </w:tcPr>
          <w:p w14:paraId="19C5BC4B" w14:textId="698B3C8B" w:rsidR="005F0146" w:rsidRPr="00465E29" w:rsidRDefault="005F0146" w:rsidP="005F0146">
            <w:pPr>
              <w:shd w:val="clear" w:color="auto" w:fill="FFFFFF"/>
              <w:spacing w:after="100" w:afterAutospacing="1"/>
              <w:outlineLvl w:val="3"/>
              <w:rPr>
                <w:bCs/>
                <w:color w:val="222222"/>
              </w:rPr>
            </w:pPr>
            <w:r w:rsidRPr="00DB633E">
              <w:t>Simon Sewell, MSc</w:t>
            </w:r>
            <w:r w:rsidRPr="00DB633E">
              <w:rPr>
                <w:bCs/>
              </w:rPr>
              <w:t>.</w:t>
            </w:r>
          </w:p>
        </w:tc>
      </w:tr>
      <w:tr w:rsidR="005F0146" w14:paraId="6293BC35" w14:textId="77777777" w:rsidTr="00A40E0A">
        <w:trPr>
          <w:trHeight w:val="243"/>
        </w:trPr>
        <w:tc>
          <w:tcPr>
            <w:tcW w:w="3086" w:type="dxa"/>
            <w:tcBorders>
              <w:top w:val="nil"/>
            </w:tcBorders>
            <w:shd w:val="clear" w:color="auto" w:fill="F7CAAC"/>
          </w:tcPr>
          <w:p w14:paraId="00922853" w14:textId="77777777" w:rsidR="005F0146" w:rsidRPr="00465E29" w:rsidRDefault="005F0146" w:rsidP="005F0146">
            <w:pPr>
              <w:jc w:val="both"/>
              <w:rPr>
                <w:b/>
              </w:rPr>
            </w:pPr>
            <w:r w:rsidRPr="00465E29">
              <w:rPr>
                <w:b/>
              </w:rPr>
              <w:t>Zapojení garanta do výuky předmětu</w:t>
            </w:r>
          </w:p>
        </w:tc>
        <w:tc>
          <w:tcPr>
            <w:tcW w:w="6769" w:type="dxa"/>
            <w:gridSpan w:val="7"/>
            <w:tcBorders>
              <w:top w:val="nil"/>
            </w:tcBorders>
          </w:tcPr>
          <w:p w14:paraId="0221B7C5" w14:textId="1D9E8F51" w:rsidR="005F0146" w:rsidRPr="00465E29" w:rsidRDefault="005F0146" w:rsidP="005F0146">
            <w:pPr>
              <w:jc w:val="both"/>
            </w:pPr>
            <w:r w:rsidRPr="00DB633E">
              <w:t>Garant se podílí v rozsahu 60 %, stanovuje koncepci cvičení a dohlíží na jejich jednotné vedení.</w:t>
            </w:r>
          </w:p>
        </w:tc>
      </w:tr>
      <w:tr w:rsidR="005F0146" w14:paraId="140EF3C6" w14:textId="77777777" w:rsidTr="00A40E0A">
        <w:tc>
          <w:tcPr>
            <w:tcW w:w="3086" w:type="dxa"/>
            <w:shd w:val="clear" w:color="auto" w:fill="F7CAAC"/>
          </w:tcPr>
          <w:p w14:paraId="58A83912" w14:textId="77777777" w:rsidR="005F0146" w:rsidRPr="00465E29" w:rsidRDefault="005F0146" w:rsidP="005F0146">
            <w:pPr>
              <w:jc w:val="both"/>
              <w:rPr>
                <w:b/>
              </w:rPr>
            </w:pPr>
            <w:r w:rsidRPr="00465E29">
              <w:rPr>
                <w:b/>
              </w:rPr>
              <w:t>Vyučující</w:t>
            </w:r>
          </w:p>
        </w:tc>
        <w:tc>
          <w:tcPr>
            <w:tcW w:w="6769" w:type="dxa"/>
            <w:gridSpan w:val="7"/>
            <w:tcBorders>
              <w:bottom w:val="nil"/>
            </w:tcBorders>
          </w:tcPr>
          <w:p w14:paraId="48A243C7" w14:textId="3232880E" w:rsidR="005F0146" w:rsidRPr="00465E29" w:rsidRDefault="005F0146" w:rsidP="005F0146">
            <w:pPr>
              <w:jc w:val="both"/>
            </w:pPr>
            <w:r w:rsidRPr="00DB633E">
              <w:t>Simon Sewell, MSc</w:t>
            </w:r>
            <w:r w:rsidRPr="00DB633E">
              <w:rPr>
                <w:rFonts w:eastAsia="Calibri"/>
              </w:rPr>
              <w:t xml:space="preserve">. </w:t>
            </w:r>
            <w:r w:rsidRPr="00DB633E">
              <w:rPr>
                <w:bCs/>
              </w:rPr>
              <w:t xml:space="preserve">- </w:t>
            </w:r>
            <w:r w:rsidRPr="00DB633E">
              <w:t xml:space="preserve">cvičení (60%); Jeffrey Paul Herwels, B.A. </w:t>
            </w:r>
            <w:r w:rsidRPr="00DB633E">
              <w:rPr>
                <w:bCs/>
              </w:rPr>
              <w:t xml:space="preserve">- </w:t>
            </w:r>
            <w:r w:rsidRPr="00DB633E">
              <w:t>cvičení (20%); Estelle Toerien, B.A. - cvičení (20%)</w:t>
            </w:r>
          </w:p>
        </w:tc>
      </w:tr>
      <w:tr w:rsidR="00465E29" w14:paraId="5CE950FB" w14:textId="77777777" w:rsidTr="00A40E0A">
        <w:trPr>
          <w:trHeight w:val="170"/>
        </w:trPr>
        <w:tc>
          <w:tcPr>
            <w:tcW w:w="9855" w:type="dxa"/>
            <w:gridSpan w:val="8"/>
            <w:tcBorders>
              <w:top w:val="nil"/>
            </w:tcBorders>
          </w:tcPr>
          <w:p w14:paraId="1CAABB8A" w14:textId="77777777" w:rsidR="00465E29" w:rsidRPr="00B016E9" w:rsidRDefault="00465E29" w:rsidP="00A40E0A">
            <w:pPr>
              <w:jc w:val="both"/>
              <w:rPr>
                <w:sz w:val="16"/>
              </w:rPr>
            </w:pPr>
          </w:p>
        </w:tc>
      </w:tr>
      <w:tr w:rsidR="00465E29" w14:paraId="3EC73FD0" w14:textId="77777777" w:rsidTr="00A40E0A">
        <w:tc>
          <w:tcPr>
            <w:tcW w:w="3086" w:type="dxa"/>
            <w:shd w:val="clear" w:color="auto" w:fill="F7CAAC"/>
          </w:tcPr>
          <w:p w14:paraId="7DD4A1B2" w14:textId="77777777" w:rsidR="00465E29" w:rsidRPr="00465E29" w:rsidRDefault="00465E29" w:rsidP="00A40E0A">
            <w:pPr>
              <w:jc w:val="both"/>
              <w:rPr>
                <w:b/>
              </w:rPr>
            </w:pPr>
            <w:r w:rsidRPr="00465E29">
              <w:rPr>
                <w:b/>
              </w:rPr>
              <w:t>Stručná anotace předmětu</w:t>
            </w:r>
          </w:p>
        </w:tc>
        <w:tc>
          <w:tcPr>
            <w:tcW w:w="6769" w:type="dxa"/>
            <w:gridSpan w:val="7"/>
            <w:tcBorders>
              <w:bottom w:val="nil"/>
            </w:tcBorders>
          </w:tcPr>
          <w:p w14:paraId="614C14CF" w14:textId="77777777" w:rsidR="00465E29" w:rsidRPr="00465E29" w:rsidRDefault="00465E29" w:rsidP="00A40E0A">
            <w:pPr>
              <w:jc w:val="both"/>
            </w:pPr>
          </w:p>
        </w:tc>
      </w:tr>
      <w:tr w:rsidR="00465E29" w14:paraId="271132FD" w14:textId="77777777" w:rsidTr="00DA4CEE">
        <w:trPr>
          <w:trHeight w:val="3432"/>
        </w:trPr>
        <w:tc>
          <w:tcPr>
            <w:tcW w:w="9855" w:type="dxa"/>
            <w:gridSpan w:val="8"/>
            <w:tcBorders>
              <w:top w:val="nil"/>
              <w:bottom w:val="single" w:sz="12" w:space="0" w:color="auto"/>
            </w:tcBorders>
          </w:tcPr>
          <w:p w14:paraId="7CE7D6A4" w14:textId="77777777" w:rsidR="00465E29" w:rsidRPr="00465E29" w:rsidRDefault="00465E29" w:rsidP="00A40E0A">
            <w:pPr>
              <w:jc w:val="both"/>
            </w:pPr>
            <w:r w:rsidRPr="00465E29">
              <w:t xml:space="preserve">Cílem předmětu je rozvoj některých odborných jazykových dovedností, které jsou nezbytné při podnikatelské a obchodní činnosti se zahraničním partnerem. Posluchači se seznámí s písemnými operacemi a jejich terminologií v jazyce anglickém. Součástí tohoto kurzu jsou praktické aplikace prostřednictvím případových studií a korespondence. </w:t>
            </w:r>
          </w:p>
          <w:p w14:paraId="652247BD" w14:textId="77777777" w:rsidR="00465E29" w:rsidRPr="00465E29" w:rsidRDefault="00465E29" w:rsidP="00A40E0A">
            <w:pPr>
              <w:jc w:val="both"/>
            </w:pPr>
            <w:r w:rsidRPr="00465E29">
              <w:t>Rovněž si procvičí různé formy písemné a ústní komunikace s dodavateli/zákazníky v rámci obchodních transakcí (poptávka, nabídka, objednávka, stížnost).</w:t>
            </w:r>
            <w:r w:rsidR="00DA4CEE">
              <w:t xml:space="preserve"> </w:t>
            </w:r>
            <w:r w:rsidRPr="00465E29">
              <w:t>V tomto předmětu se předpokládá znalost angličtiny na úrovni B1-B2 dle Společného evropského referenčního rámce pro jazyky.</w:t>
            </w:r>
            <w:r w:rsidR="00DA4CEE">
              <w:t xml:space="preserve"> </w:t>
            </w:r>
            <w:r w:rsidRPr="00465E29">
              <w:t xml:space="preserve">Student má znalosti z oblasti anglické obchodní korespondence. Je obeznámen se standardní úpravou obchodního dopisu a je schopen sestavit formální obchodní dopis. Student dokáže rozlišit formální a neformální fráze užívané v korespondenci emailem a dopisem. </w:t>
            </w:r>
          </w:p>
          <w:p w14:paraId="6F2708BB" w14:textId="77777777" w:rsidR="00465E29" w:rsidRPr="00465E29" w:rsidRDefault="00465E29" w:rsidP="00A40E0A">
            <w:pPr>
              <w:jc w:val="both"/>
            </w:pPr>
            <w:r w:rsidRPr="00465E29">
              <w:t>Student se orientuje v gramatických strukturách gerundia, infinitivu a příčestí na jazykové úrovni B1 až B2 dle Společného evropského referenčního rámce pro jazyky. Student dokáže vyhledat a použít odbornou slovní zásobu, kterou potřebuje k popisu moderního výrobku nebo technologické novinky.</w:t>
            </w:r>
          </w:p>
          <w:p w14:paraId="4786DD6D" w14:textId="77777777" w:rsidR="00465E29" w:rsidRPr="00465E29" w:rsidRDefault="00465E29" w:rsidP="00A40E0A">
            <w:pPr>
              <w:jc w:val="both"/>
            </w:pPr>
            <w:r w:rsidRPr="00465E29">
              <w:t>Další získané dovednosti zahrnují:</w:t>
            </w:r>
          </w:p>
          <w:p w14:paraId="1BE9833B" w14:textId="77777777" w:rsidR="00465E29" w:rsidRPr="00465E29" w:rsidRDefault="00465E29" w:rsidP="001C2699">
            <w:pPr>
              <w:pStyle w:val="Odstavecseseznamem"/>
              <w:numPr>
                <w:ilvl w:val="0"/>
                <w:numId w:val="27"/>
              </w:numPr>
              <w:spacing w:after="0" w:line="240" w:lineRule="auto"/>
              <w:ind w:left="247" w:hanging="284"/>
              <w:jc w:val="both"/>
              <w:rPr>
                <w:rFonts w:ascii="Times New Roman" w:hAnsi="Times New Roman"/>
                <w:sz w:val="20"/>
                <w:szCs w:val="20"/>
              </w:rPr>
            </w:pPr>
            <w:r w:rsidRPr="00465E29">
              <w:rPr>
                <w:rFonts w:ascii="Times New Roman" w:hAnsi="Times New Roman"/>
                <w:sz w:val="20"/>
                <w:szCs w:val="20"/>
              </w:rPr>
              <w:t xml:space="preserve">Tvorba a odpověď na písemnou žádost, písemná nabídka, vytvoření objednávky a její přijetí, fakturování. </w:t>
            </w:r>
          </w:p>
          <w:p w14:paraId="685C1FBC" w14:textId="77777777" w:rsidR="00465E29" w:rsidRPr="00465E29" w:rsidRDefault="00465E29" w:rsidP="001C2699">
            <w:pPr>
              <w:pStyle w:val="Odstavecseseznamem"/>
              <w:numPr>
                <w:ilvl w:val="0"/>
                <w:numId w:val="27"/>
              </w:numPr>
              <w:spacing w:after="0" w:line="240" w:lineRule="auto"/>
              <w:ind w:left="247" w:hanging="284"/>
              <w:jc w:val="both"/>
              <w:rPr>
                <w:rFonts w:ascii="Times New Roman" w:hAnsi="Times New Roman"/>
                <w:sz w:val="20"/>
                <w:szCs w:val="20"/>
              </w:rPr>
            </w:pPr>
            <w:r w:rsidRPr="00465E29">
              <w:rPr>
                <w:rFonts w:ascii="Times New Roman" w:hAnsi="Times New Roman"/>
                <w:sz w:val="20"/>
                <w:szCs w:val="20"/>
              </w:rPr>
              <w:t xml:space="preserve">Jednání se zákazníky při prodeji a v případě reklamace. </w:t>
            </w:r>
          </w:p>
          <w:p w14:paraId="313A5D11" w14:textId="77777777" w:rsidR="00465E29" w:rsidRPr="00465E29" w:rsidRDefault="00465E29" w:rsidP="001C2699">
            <w:pPr>
              <w:pStyle w:val="Odstavecseseznamem"/>
              <w:numPr>
                <w:ilvl w:val="0"/>
                <w:numId w:val="27"/>
              </w:numPr>
              <w:spacing w:after="0" w:line="240" w:lineRule="auto"/>
              <w:ind w:left="247" w:hanging="284"/>
              <w:jc w:val="both"/>
              <w:rPr>
                <w:rFonts w:ascii="Times New Roman" w:hAnsi="Times New Roman"/>
                <w:sz w:val="20"/>
                <w:szCs w:val="20"/>
              </w:rPr>
            </w:pPr>
            <w:r w:rsidRPr="00465E29">
              <w:rPr>
                <w:rFonts w:ascii="Times New Roman" w:hAnsi="Times New Roman"/>
                <w:sz w:val="20"/>
                <w:szCs w:val="20"/>
              </w:rPr>
              <w:t xml:space="preserve">Poskytování informací, stížnosti a omluvy.  </w:t>
            </w:r>
          </w:p>
        </w:tc>
      </w:tr>
      <w:tr w:rsidR="00465E29" w14:paraId="2556E16D" w14:textId="77777777" w:rsidTr="00A40E0A">
        <w:trPr>
          <w:trHeight w:val="265"/>
        </w:trPr>
        <w:tc>
          <w:tcPr>
            <w:tcW w:w="3653" w:type="dxa"/>
            <w:gridSpan w:val="2"/>
            <w:tcBorders>
              <w:top w:val="nil"/>
            </w:tcBorders>
            <w:shd w:val="clear" w:color="auto" w:fill="F7CAAC"/>
          </w:tcPr>
          <w:p w14:paraId="59DDD745" w14:textId="77777777" w:rsidR="00465E29" w:rsidRPr="00465E29" w:rsidRDefault="00465E29" w:rsidP="00A40E0A">
            <w:pPr>
              <w:jc w:val="both"/>
            </w:pPr>
            <w:r w:rsidRPr="00465E29">
              <w:rPr>
                <w:b/>
              </w:rPr>
              <w:t>Studijní literatura a studijní pomůcky</w:t>
            </w:r>
          </w:p>
        </w:tc>
        <w:tc>
          <w:tcPr>
            <w:tcW w:w="6202" w:type="dxa"/>
            <w:gridSpan w:val="6"/>
            <w:tcBorders>
              <w:top w:val="nil"/>
              <w:bottom w:val="nil"/>
            </w:tcBorders>
          </w:tcPr>
          <w:p w14:paraId="2E985739" w14:textId="77777777" w:rsidR="00465E29" w:rsidRPr="00465E29" w:rsidRDefault="00465E29" w:rsidP="00A40E0A">
            <w:pPr>
              <w:jc w:val="both"/>
            </w:pPr>
          </w:p>
        </w:tc>
      </w:tr>
      <w:tr w:rsidR="00465E29" w14:paraId="123124EC" w14:textId="77777777" w:rsidTr="00A40E0A">
        <w:trPr>
          <w:trHeight w:val="553"/>
        </w:trPr>
        <w:tc>
          <w:tcPr>
            <w:tcW w:w="9855" w:type="dxa"/>
            <w:gridSpan w:val="8"/>
            <w:tcBorders>
              <w:top w:val="nil"/>
            </w:tcBorders>
          </w:tcPr>
          <w:p w14:paraId="1112E386" w14:textId="77777777" w:rsidR="00465E29" w:rsidRPr="00465E29" w:rsidRDefault="00465E29" w:rsidP="00A40E0A">
            <w:pPr>
              <w:jc w:val="both"/>
              <w:rPr>
                <w:b/>
              </w:rPr>
            </w:pPr>
            <w:r w:rsidRPr="00465E29">
              <w:rPr>
                <w:b/>
              </w:rPr>
              <w:t>Povinná literatura</w:t>
            </w:r>
          </w:p>
          <w:p w14:paraId="13DB9DD6" w14:textId="77777777" w:rsidR="00764CE3" w:rsidRPr="00465E29" w:rsidRDefault="00764CE3" w:rsidP="00764CE3">
            <w:pPr>
              <w:jc w:val="both"/>
            </w:pPr>
            <w:r w:rsidRPr="00465E29">
              <w:t xml:space="preserve">MURPHY, R. </w:t>
            </w:r>
            <w:r w:rsidRPr="00465E29">
              <w:rPr>
                <w:i/>
              </w:rPr>
              <w:t xml:space="preserve">English Grammar in Use Intermediate. </w:t>
            </w:r>
            <w:r w:rsidRPr="00465E29">
              <w:t>4th ed. Cambridge: Cambridge University Press, 2012, 380 s. ISBN 978-0-521-18906-4.</w:t>
            </w:r>
          </w:p>
          <w:p w14:paraId="1CAF45C0" w14:textId="77777777" w:rsidR="00465E29" w:rsidRPr="00465E29" w:rsidRDefault="00465E29" w:rsidP="00A40E0A">
            <w:pPr>
              <w:jc w:val="both"/>
            </w:pPr>
            <w:r w:rsidRPr="00465E29">
              <w:t xml:space="preserve">POWELL, M. </w:t>
            </w:r>
            <w:r w:rsidRPr="00465E29">
              <w:rPr>
                <w:i/>
              </w:rPr>
              <w:t xml:space="preserve">In Company Intermediate 3.0. </w:t>
            </w:r>
            <w:r w:rsidRPr="00465E29">
              <w:t>Oxford: Macmillan, 2014, 159 s. ISBN 978-0-230-45520-7.</w:t>
            </w:r>
          </w:p>
          <w:p w14:paraId="0C1A11A9" w14:textId="77777777" w:rsidR="00465E29" w:rsidRPr="00465E29" w:rsidRDefault="00465E29" w:rsidP="00A40E0A">
            <w:pPr>
              <w:jc w:val="both"/>
              <w:rPr>
                <w:b/>
              </w:rPr>
            </w:pPr>
            <w:r w:rsidRPr="00465E29">
              <w:rPr>
                <w:b/>
              </w:rPr>
              <w:t>Doporučená literatura</w:t>
            </w:r>
          </w:p>
          <w:p w14:paraId="0E19FED4" w14:textId="77777777" w:rsidR="00465E29" w:rsidRPr="00465E29" w:rsidRDefault="00465E29" w:rsidP="00A40E0A">
            <w:pPr>
              <w:jc w:val="both"/>
            </w:pPr>
            <w:r w:rsidRPr="00465E29">
              <w:t xml:space="preserve">ASHLEY, A. </w:t>
            </w:r>
            <w:r w:rsidRPr="00465E29">
              <w:rPr>
                <w:i/>
              </w:rPr>
              <w:t>Oxford Handbook Of Commercial Correspondence</w:t>
            </w:r>
            <w:r w:rsidRPr="00465E29">
              <w:t>. Oxford: Oxford University Press, 2003, 304 s. ISBN 0-19-427406-3.</w:t>
            </w:r>
          </w:p>
          <w:p w14:paraId="1651CCCE" w14:textId="77777777" w:rsidR="00465E29" w:rsidRPr="00465E29" w:rsidRDefault="00465E29" w:rsidP="00A40E0A">
            <w:pPr>
              <w:jc w:val="both"/>
            </w:pPr>
            <w:r w:rsidRPr="00465E29">
              <w:t xml:space="preserve">EMMERSON, P. </w:t>
            </w:r>
            <w:r w:rsidRPr="00465E29">
              <w:rPr>
                <w:i/>
              </w:rPr>
              <w:t xml:space="preserve">Business Builder Intermediate. </w:t>
            </w:r>
            <w:r w:rsidRPr="00465E29">
              <w:t>Oxford: Macmillan, 2006, 271 s. ISBN 978-0-3337-5492-4.</w:t>
            </w:r>
          </w:p>
          <w:p w14:paraId="76235BCB" w14:textId="77777777" w:rsidR="00764CE3" w:rsidRDefault="00465E29" w:rsidP="00764CE3">
            <w:pPr>
              <w:jc w:val="both"/>
            </w:pPr>
            <w:r w:rsidRPr="00465E29">
              <w:t xml:space="preserve">HUGHES, J. </w:t>
            </w:r>
            <w:r w:rsidRPr="00465E29">
              <w:rPr>
                <w:i/>
              </w:rPr>
              <w:t xml:space="preserve">Telephone English. </w:t>
            </w:r>
            <w:r w:rsidRPr="00465E29">
              <w:t>Oxford: Macmillan, 2006, 96 s. ISBN 978-1-4050-8219-8.</w:t>
            </w:r>
            <w:r w:rsidR="00764CE3" w:rsidRPr="00465E29">
              <w:t xml:space="preserve"> </w:t>
            </w:r>
          </w:p>
          <w:p w14:paraId="5B2AC0BE" w14:textId="7DF7A0CB" w:rsidR="00465E29" w:rsidRPr="00465E29" w:rsidRDefault="00764CE3" w:rsidP="00A40E0A">
            <w:pPr>
              <w:jc w:val="both"/>
            </w:pPr>
            <w:r w:rsidRPr="00465E29">
              <w:t xml:space="preserve">MASCULL, B. </w:t>
            </w:r>
            <w:r w:rsidRPr="00465E29">
              <w:rPr>
                <w:i/>
              </w:rPr>
              <w:t xml:space="preserve">Business Vocabulary in Use. </w:t>
            </w:r>
            <w:r w:rsidRPr="00465E29">
              <w:t>1st ed. Cambridge: Cambridge University Press, 2</w:t>
            </w:r>
            <w:r>
              <w:t>002, 172 s. ISBN 0-521-77529-9.</w:t>
            </w:r>
          </w:p>
        </w:tc>
      </w:tr>
      <w:tr w:rsidR="00465E29" w14:paraId="0D76350C" w14:textId="77777777" w:rsidTr="00A40E0A">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02623ACB" w14:textId="77777777" w:rsidR="00465E29" w:rsidRPr="00465E29" w:rsidRDefault="00465E29" w:rsidP="00A40E0A">
            <w:pPr>
              <w:jc w:val="center"/>
              <w:rPr>
                <w:b/>
              </w:rPr>
            </w:pPr>
            <w:r w:rsidRPr="00465E29">
              <w:rPr>
                <w:b/>
              </w:rPr>
              <w:t>Informace ke kombinované nebo distanční formě</w:t>
            </w:r>
          </w:p>
        </w:tc>
      </w:tr>
      <w:tr w:rsidR="00465E29" w14:paraId="57BC51A2" w14:textId="77777777" w:rsidTr="00A40E0A">
        <w:tc>
          <w:tcPr>
            <w:tcW w:w="4787" w:type="dxa"/>
            <w:gridSpan w:val="3"/>
            <w:tcBorders>
              <w:top w:val="single" w:sz="2" w:space="0" w:color="auto"/>
            </w:tcBorders>
            <w:shd w:val="clear" w:color="auto" w:fill="F7CAAC"/>
          </w:tcPr>
          <w:p w14:paraId="0ADDC2CA" w14:textId="77777777" w:rsidR="00465E29" w:rsidRPr="00465E29" w:rsidRDefault="00465E29" w:rsidP="00A40E0A">
            <w:pPr>
              <w:jc w:val="both"/>
            </w:pPr>
            <w:r w:rsidRPr="00465E29">
              <w:rPr>
                <w:b/>
              </w:rPr>
              <w:t>Rozsah konzultací (soustředění)</w:t>
            </w:r>
          </w:p>
        </w:tc>
        <w:tc>
          <w:tcPr>
            <w:tcW w:w="889" w:type="dxa"/>
            <w:tcBorders>
              <w:top w:val="single" w:sz="2" w:space="0" w:color="auto"/>
            </w:tcBorders>
          </w:tcPr>
          <w:p w14:paraId="7886770D" w14:textId="2C381F89" w:rsidR="00465E29" w:rsidRPr="00465E29" w:rsidRDefault="00465E29" w:rsidP="00A40E0A">
            <w:pPr>
              <w:jc w:val="both"/>
            </w:pPr>
          </w:p>
        </w:tc>
        <w:tc>
          <w:tcPr>
            <w:tcW w:w="4179" w:type="dxa"/>
            <w:gridSpan w:val="4"/>
            <w:tcBorders>
              <w:top w:val="single" w:sz="2" w:space="0" w:color="auto"/>
            </w:tcBorders>
            <w:shd w:val="clear" w:color="auto" w:fill="F7CAAC"/>
          </w:tcPr>
          <w:p w14:paraId="59922C5A" w14:textId="77777777" w:rsidR="00465E29" w:rsidRDefault="00465E29" w:rsidP="00A40E0A">
            <w:pPr>
              <w:jc w:val="both"/>
              <w:rPr>
                <w:b/>
              </w:rPr>
            </w:pPr>
            <w:r>
              <w:rPr>
                <w:b/>
              </w:rPr>
              <w:t xml:space="preserve">hodin </w:t>
            </w:r>
          </w:p>
        </w:tc>
      </w:tr>
      <w:tr w:rsidR="00465E29" w14:paraId="578A88C0" w14:textId="77777777" w:rsidTr="00A40E0A">
        <w:tc>
          <w:tcPr>
            <w:tcW w:w="9855" w:type="dxa"/>
            <w:gridSpan w:val="8"/>
            <w:shd w:val="clear" w:color="auto" w:fill="F7CAAC"/>
          </w:tcPr>
          <w:p w14:paraId="6E94A4FE" w14:textId="77777777" w:rsidR="00465E29" w:rsidRPr="00465E29" w:rsidRDefault="00465E29" w:rsidP="00A40E0A">
            <w:pPr>
              <w:jc w:val="both"/>
              <w:rPr>
                <w:b/>
              </w:rPr>
            </w:pPr>
            <w:r w:rsidRPr="00465E29">
              <w:rPr>
                <w:b/>
              </w:rPr>
              <w:t>Informace o způsobu kontaktu s vyučujícím</w:t>
            </w:r>
          </w:p>
        </w:tc>
      </w:tr>
      <w:tr w:rsidR="00465E29" w14:paraId="246196FD" w14:textId="77777777" w:rsidTr="00A40E0A">
        <w:trPr>
          <w:trHeight w:val="680"/>
        </w:trPr>
        <w:tc>
          <w:tcPr>
            <w:tcW w:w="9855" w:type="dxa"/>
            <w:gridSpan w:val="8"/>
          </w:tcPr>
          <w:p w14:paraId="78AD1DEA" w14:textId="77777777" w:rsidR="00465E29" w:rsidRPr="00465E29" w:rsidRDefault="00465E29" w:rsidP="00A40E0A">
            <w:pPr>
              <w:jc w:val="both"/>
            </w:pPr>
            <w:r w:rsidRPr="00465E29">
              <w:lastRenderedPageBreak/>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067C62F9" w14:textId="77777777" w:rsidR="00764CE3" w:rsidRDefault="00764CE3">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465E29" w14:paraId="0BC6B5FA" w14:textId="77777777" w:rsidTr="00A40E0A">
        <w:tc>
          <w:tcPr>
            <w:tcW w:w="9855" w:type="dxa"/>
            <w:gridSpan w:val="8"/>
            <w:tcBorders>
              <w:bottom w:val="double" w:sz="4" w:space="0" w:color="auto"/>
            </w:tcBorders>
            <w:shd w:val="clear" w:color="auto" w:fill="BDD6EE"/>
          </w:tcPr>
          <w:p w14:paraId="4EEA40D9" w14:textId="1FE099E3" w:rsidR="00465E29" w:rsidRDefault="00465E29" w:rsidP="00A40E0A">
            <w:pPr>
              <w:jc w:val="both"/>
              <w:rPr>
                <w:b/>
                <w:sz w:val="28"/>
              </w:rPr>
            </w:pPr>
            <w:r>
              <w:lastRenderedPageBreak/>
              <w:br w:type="page"/>
            </w:r>
            <w:r>
              <w:rPr>
                <w:b/>
                <w:sz w:val="28"/>
              </w:rPr>
              <w:t>B-III – Charakteristika studijního předmětu</w:t>
            </w:r>
          </w:p>
        </w:tc>
      </w:tr>
      <w:tr w:rsidR="00465E29" w14:paraId="167E2406" w14:textId="77777777" w:rsidTr="00A40E0A">
        <w:tc>
          <w:tcPr>
            <w:tcW w:w="3086" w:type="dxa"/>
            <w:tcBorders>
              <w:top w:val="double" w:sz="4" w:space="0" w:color="auto"/>
            </w:tcBorders>
            <w:shd w:val="clear" w:color="auto" w:fill="F7CAAC"/>
          </w:tcPr>
          <w:p w14:paraId="613FF5EF" w14:textId="77777777" w:rsidR="00465E29" w:rsidRPr="00465E29" w:rsidRDefault="00465E29" w:rsidP="00A40E0A">
            <w:pPr>
              <w:jc w:val="both"/>
              <w:rPr>
                <w:b/>
              </w:rPr>
            </w:pPr>
            <w:r w:rsidRPr="00465E29">
              <w:rPr>
                <w:b/>
              </w:rPr>
              <w:t>Název studijního předmětu</w:t>
            </w:r>
          </w:p>
        </w:tc>
        <w:tc>
          <w:tcPr>
            <w:tcW w:w="6769" w:type="dxa"/>
            <w:gridSpan w:val="7"/>
            <w:tcBorders>
              <w:top w:val="double" w:sz="4" w:space="0" w:color="auto"/>
            </w:tcBorders>
          </w:tcPr>
          <w:p w14:paraId="6DCAC1EA" w14:textId="77777777" w:rsidR="00465E29" w:rsidRPr="00465E29" w:rsidRDefault="00B34F08" w:rsidP="00A40E0A">
            <w:pPr>
              <w:jc w:val="both"/>
            </w:pPr>
            <w:r w:rsidRPr="008D29E0">
              <w:rPr>
                <w:color w:val="000000"/>
                <w:shd w:val="clear" w:color="auto" w:fill="FFFFFF"/>
              </w:rPr>
              <w:t>English Language</w:t>
            </w:r>
            <w:r w:rsidR="00465E29" w:rsidRPr="00465E29">
              <w:t xml:space="preserve"> - CJ1</w:t>
            </w:r>
          </w:p>
        </w:tc>
      </w:tr>
      <w:tr w:rsidR="00465E29" w14:paraId="0B44E050" w14:textId="77777777" w:rsidTr="00A40E0A">
        <w:trPr>
          <w:trHeight w:val="249"/>
        </w:trPr>
        <w:tc>
          <w:tcPr>
            <w:tcW w:w="3086" w:type="dxa"/>
            <w:shd w:val="clear" w:color="auto" w:fill="F7CAAC"/>
          </w:tcPr>
          <w:p w14:paraId="0038B0F5" w14:textId="77777777" w:rsidR="00465E29" w:rsidRPr="00465E29" w:rsidRDefault="00465E29" w:rsidP="00A40E0A">
            <w:pPr>
              <w:jc w:val="both"/>
              <w:rPr>
                <w:b/>
              </w:rPr>
            </w:pPr>
            <w:r w:rsidRPr="00465E29">
              <w:rPr>
                <w:b/>
              </w:rPr>
              <w:t>Typ předmětu</w:t>
            </w:r>
          </w:p>
        </w:tc>
        <w:tc>
          <w:tcPr>
            <w:tcW w:w="3406" w:type="dxa"/>
            <w:gridSpan w:val="4"/>
          </w:tcPr>
          <w:p w14:paraId="19E95204" w14:textId="77777777" w:rsidR="00465E29" w:rsidRPr="00465E29" w:rsidRDefault="00465E29" w:rsidP="00A40E0A">
            <w:pPr>
              <w:jc w:val="both"/>
            </w:pPr>
            <w:r w:rsidRPr="00465E29">
              <w:t>povinný „P“</w:t>
            </w:r>
          </w:p>
        </w:tc>
        <w:tc>
          <w:tcPr>
            <w:tcW w:w="2695" w:type="dxa"/>
            <w:gridSpan w:val="2"/>
            <w:shd w:val="clear" w:color="auto" w:fill="F7CAAC"/>
          </w:tcPr>
          <w:p w14:paraId="26FC20F9" w14:textId="77777777" w:rsidR="00465E29" w:rsidRPr="00465E29" w:rsidRDefault="00465E29" w:rsidP="00A40E0A">
            <w:pPr>
              <w:jc w:val="both"/>
            </w:pPr>
            <w:r w:rsidRPr="00465E29">
              <w:rPr>
                <w:b/>
              </w:rPr>
              <w:t>doporučený ročník / semestr</w:t>
            </w:r>
          </w:p>
        </w:tc>
        <w:tc>
          <w:tcPr>
            <w:tcW w:w="668" w:type="dxa"/>
          </w:tcPr>
          <w:p w14:paraId="3189B72C" w14:textId="77777777" w:rsidR="00465E29" w:rsidRPr="00465E29" w:rsidRDefault="00465E29" w:rsidP="00A40E0A">
            <w:pPr>
              <w:jc w:val="both"/>
            </w:pPr>
            <w:r w:rsidRPr="00465E29">
              <w:t>2/L</w:t>
            </w:r>
          </w:p>
        </w:tc>
      </w:tr>
      <w:tr w:rsidR="00465E29" w14:paraId="5980E87F" w14:textId="77777777" w:rsidTr="00A40E0A">
        <w:tc>
          <w:tcPr>
            <w:tcW w:w="3086" w:type="dxa"/>
            <w:shd w:val="clear" w:color="auto" w:fill="F7CAAC"/>
          </w:tcPr>
          <w:p w14:paraId="6C5E21EB" w14:textId="77777777" w:rsidR="00465E29" w:rsidRPr="00465E29" w:rsidRDefault="00465E29" w:rsidP="00A40E0A">
            <w:pPr>
              <w:jc w:val="both"/>
              <w:rPr>
                <w:b/>
              </w:rPr>
            </w:pPr>
            <w:r w:rsidRPr="00465E29">
              <w:rPr>
                <w:b/>
              </w:rPr>
              <w:t>Rozsah studijního předmětu</w:t>
            </w:r>
          </w:p>
        </w:tc>
        <w:tc>
          <w:tcPr>
            <w:tcW w:w="1701" w:type="dxa"/>
            <w:gridSpan w:val="2"/>
          </w:tcPr>
          <w:p w14:paraId="724831CC" w14:textId="77777777" w:rsidR="00465E29" w:rsidRPr="00465E29" w:rsidRDefault="00465E29" w:rsidP="00A40E0A">
            <w:pPr>
              <w:jc w:val="both"/>
            </w:pPr>
            <w:r w:rsidRPr="00465E29">
              <w:t>39c</w:t>
            </w:r>
          </w:p>
        </w:tc>
        <w:tc>
          <w:tcPr>
            <w:tcW w:w="889" w:type="dxa"/>
            <w:shd w:val="clear" w:color="auto" w:fill="F7CAAC"/>
          </w:tcPr>
          <w:p w14:paraId="56AB6202" w14:textId="77777777" w:rsidR="00465E29" w:rsidRPr="00465E29" w:rsidRDefault="00465E29" w:rsidP="00A40E0A">
            <w:pPr>
              <w:jc w:val="both"/>
              <w:rPr>
                <w:b/>
              </w:rPr>
            </w:pPr>
            <w:r w:rsidRPr="00465E29">
              <w:rPr>
                <w:b/>
              </w:rPr>
              <w:t xml:space="preserve">hod. </w:t>
            </w:r>
          </w:p>
        </w:tc>
        <w:tc>
          <w:tcPr>
            <w:tcW w:w="816" w:type="dxa"/>
          </w:tcPr>
          <w:p w14:paraId="07DBCD28" w14:textId="77777777" w:rsidR="00465E29" w:rsidRPr="00465E29" w:rsidRDefault="00465E29" w:rsidP="00A40E0A">
            <w:pPr>
              <w:jc w:val="both"/>
            </w:pPr>
            <w:r w:rsidRPr="00465E29">
              <w:t>39</w:t>
            </w:r>
          </w:p>
        </w:tc>
        <w:tc>
          <w:tcPr>
            <w:tcW w:w="2156" w:type="dxa"/>
            <w:shd w:val="clear" w:color="auto" w:fill="F7CAAC"/>
          </w:tcPr>
          <w:p w14:paraId="165A36A0" w14:textId="77777777" w:rsidR="00465E29" w:rsidRPr="00465E29" w:rsidRDefault="00465E29" w:rsidP="00A40E0A">
            <w:pPr>
              <w:jc w:val="both"/>
              <w:rPr>
                <w:b/>
              </w:rPr>
            </w:pPr>
            <w:r w:rsidRPr="00465E29">
              <w:rPr>
                <w:b/>
              </w:rPr>
              <w:t>kreditů</w:t>
            </w:r>
          </w:p>
        </w:tc>
        <w:tc>
          <w:tcPr>
            <w:tcW w:w="1207" w:type="dxa"/>
            <w:gridSpan w:val="2"/>
          </w:tcPr>
          <w:p w14:paraId="1DEE495B" w14:textId="77777777" w:rsidR="00465E29" w:rsidRPr="00465E29" w:rsidRDefault="00465E29" w:rsidP="00A40E0A">
            <w:pPr>
              <w:jc w:val="both"/>
            </w:pPr>
            <w:r w:rsidRPr="00465E29">
              <w:t>4</w:t>
            </w:r>
          </w:p>
        </w:tc>
      </w:tr>
      <w:tr w:rsidR="00465E29" w14:paraId="59B1C05A" w14:textId="77777777" w:rsidTr="00A40E0A">
        <w:tc>
          <w:tcPr>
            <w:tcW w:w="3086" w:type="dxa"/>
            <w:shd w:val="clear" w:color="auto" w:fill="F7CAAC"/>
          </w:tcPr>
          <w:p w14:paraId="41643211" w14:textId="77777777" w:rsidR="00465E29" w:rsidRPr="00465E29" w:rsidRDefault="00465E29" w:rsidP="00A40E0A">
            <w:pPr>
              <w:jc w:val="both"/>
              <w:rPr>
                <w:b/>
              </w:rPr>
            </w:pPr>
            <w:r w:rsidRPr="00465E29">
              <w:rPr>
                <w:b/>
              </w:rPr>
              <w:t>Prerekvizity, korekvizity, ekvivalence</w:t>
            </w:r>
          </w:p>
        </w:tc>
        <w:tc>
          <w:tcPr>
            <w:tcW w:w="6769" w:type="dxa"/>
            <w:gridSpan w:val="7"/>
          </w:tcPr>
          <w:p w14:paraId="3BE19F87" w14:textId="77777777" w:rsidR="00465E29" w:rsidRPr="00465E29" w:rsidRDefault="00465E29" w:rsidP="00A40E0A">
            <w:pPr>
              <w:jc w:val="both"/>
            </w:pPr>
          </w:p>
        </w:tc>
      </w:tr>
      <w:tr w:rsidR="00465E29" w14:paraId="51B8B89C" w14:textId="77777777" w:rsidTr="00A40E0A">
        <w:tc>
          <w:tcPr>
            <w:tcW w:w="3086" w:type="dxa"/>
            <w:shd w:val="clear" w:color="auto" w:fill="F7CAAC"/>
          </w:tcPr>
          <w:p w14:paraId="132D3363" w14:textId="77777777" w:rsidR="00465E29" w:rsidRPr="00465E29" w:rsidRDefault="00465E29" w:rsidP="00A40E0A">
            <w:pPr>
              <w:jc w:val="both"/>
              <w:rPr>
                <w:b/>
              </w:rPr>
            </w:pPr>
            <w:r w:rsidRPr="00465E29">
              <w:rPr>
                <w:b/>
              </w:rPr>
              <w:t>Způsob ověření studijních výsledků</w:t>
            </w:r>
          </w:p>
        </w:tc>
        <w:tc>
          <w:tcPr>
            <w:tcW w:w="3406" w:type="dxa"/>
            <w:gridSpan w:val="4"/>
          </w:tcPr>
          <w:p w14:paraId="481905A7" w14:textId="77777777" w:rsidR="00465E29" w:rsidRPr="00465E29" w:rsidRDefault="00465E29" w:rsidP="00A40E0A">
            <w:pPr>
              <w:jc w:val="both"/>
            </w:pPr>
            <w:r w:rsidRPr="00465E29">
              <w:t>zápočet, zkouška</w:t>
            </w:r>
          </w:p>
        </w:tc>
        <w:tc>
          <w:tcPr>
            <w:tcW w:w="2156" w:type="dxa"/>
            <w:shd w:val="clear" w:color="auto" w:fill="F7CAAC"/>
          </w:tcPr>
          <w:p w14:paraId="02FAA359" w14:textId="77777777" w:rsidR="00465E29" w:rsidRPr="00465E29" w:rsidRDefault="00465E29" w:rsidP="00A40E0A">
            <w:pPr>
              <w:jc w:val="both"/>
              <w:rPr>
                <w:b/>
              </w:rPr>
            </w:pPr>
            <w:r w:rsidRPr="00465E29">
              <w:rPr>
                <w:b/>
              </w:rPr>
              <w:t>Forma výuky</w:t>
            </w:r>
          </w:p>
        </w:tc>
        <w:tc>
          <w:tcPr>
            <w:tcW w:w="1207" w:type="dxa"/>
            <w:gridSpan w:val="2"/>
          </w:tcPr>
          <w:p w14:paraId="64595257" w14:textId="77777777" w:rsidR="00465E29" w:rsidRPr="00465E29" w:rsidRDefault="00465E29" w:rsidP="00A40E0A">
            <w:pPr>
              <w:jc w:val="both"/>
            </w:pPr>
            <w:r w:rsidRPr="00465E29">
              <w:t>cvičení</w:t>
            </w:r>
          </w:p>
        </w:tc>
      </w:tr>
      <w:tr w:rsidR="00465E29" w14:paraId="109776E3" w14:textId="77777777" w:rsidTr="00A40E0A">
        <w:tc>
          <w:tcPr>
            <w:tcW w:w="3086" w:type="dxa"/>
            <w:shd w:val="clear" w:color="auto" w:fill="F7CAAC"/>
          </w:tcPr>
          <w:p w14:paraId="2C5DFF64" w14:textId="77777777" w:rsidR="00465E29" w:rsidRPr="00465E29" w:rsidRDefault="00465E29" w:rsidP="00A40E0A">
            <w:pPr>
              <w:jc w:val="both"/>
              <w:rPr>
                <w:b/>
              </w:rPr>
            </w:pPr>
            <w:r w:rsidRPr="00465E29">
              <w:rPr>
                <w:b/>
              </w:rPr>
              <w:t>Forma způsobu ověření studijních výsledků a další požadavky na studenta</w:t>
            </w:r>
          </w:p>
        </w:tc>
        <w:tc>
          <w:tcPr>
            <w:tcW w:w="6769" w:type="dxa"/>
            <w:gridSpan w:val="7"/>
            <w:tcBorders>
              <w:bottom w:val="nil"/>
            </w:tcBorders>
          </w:tcPr>
          <w:p w14:paraId="2D1B5979" w14:textId="77777777" w:rsidR="00465E29" w:rsidRPr="00465E29" w:rsidRDefault="00465E29" w:rsidP="00A40E0A">
            <w:pPr>
              <w:jc w:val="both"/>
            </w:pPr>
            <w:r w:rsidRPr="00465E29">
              <w:t>Způsob zakončení předmětu – zápočet, zkouška</w:t>
            </w:r>
          </w:p>
          <w:p w14:paraId="12FE2000" w14:textId="48E8DB04" w:rsidR="00764CE3" w:rsidRDefault="00465E29" w:rsidP="00764CE3">
            <w:pPr>
              <w:jc w:val="both"/>
            </w:pPr>
            <w:r w:rsidRPr="00465E29">
              <w:t xml:space="preserve">Požadavky na </w:t>
            </w:r>
            <w:r w:rsidR="00764CE3">
              <w:t>zápočet</w:t>
            </w:r>
            <w:r w:rsidR="00DA4CEE">
              <w:t xml:space="preserve">: </w:t>
            </w:r>
            <w:r w:rsidRPr="00465E29">
              <w:t>Aktivní účast na cvičeních.</w:t>
            </w:r>
            <w:r w:rsidR="00DA4CEE">
              <w:t xml:space="preserve"> </w:t>
            </w:r>
            <w:r w:rsidRPr="00465E29">
              <w:t>Povinná docházka minimálně 80%. Zvládnutí slovní zásoby k jednotlivým tematickým celkům dle osnov a doplňkové slovní zásoby dle požadavků vyučujícího. Zvládnutí gramatických struktur podle osnov, včetně samostudia povinné literatury. Vypracování ústních a písemných úkolů, vypracování životopisu a motivačního dopisu na základě zvolené pracovní nabídky ze zahraničí. Každý student vystoupí jednou před studijní skupinou s krátkou 10ti minutovou prezentací.</w:t>
            </w:r>
            <w:r w:rsidR="00DA4CEE">
              <w:t xml:space="preserve"> </w:t>
            </w:r>
            <w:r w:rsidRPr="00465E29">
              <w:t>Úspěšné absolvování průběžných testů a závěrečného testu (1 opravný termín)</w:t>
            </w:r>
            <w:r w:rsidR="00841821">
              <w:t xml:space="preserve"> </w:t>
            </w:r>
            <w:r w:rsidRPr="00465E29">
              <w:t>s minimální úspěšností 60%.</w:t>
            </w:r>
            <w:r w:rsidR="00DA4CEE">
              <w:t xml:space="preserve"> </w:t>
            </w:r>
          </w:p>
          <w:p w14:paraId="5D70A77F" w14:textId="57378C6D" w:rsidR="00764CE3" w:rsidRPr="00465E29" w:rsidRDefault="00764CE3" w:rsidP="00764CE3">
            <w:pPr>
              <w:jc w:val="both"/>
            </w:pPr>
            <w:r>
              <w:t xml:space="preserve">Požadavky na zkoušku: </w:t>
            </w:r>
            <w:r w:rsidR="00DA4CEE" w:rsidRPr="00465E29">
              <w:t xml:space="preserve">Získání zápočtu. </w:t>
            </w:r>
            <w:r w:rsidRPr="00465E29">
              <w:t xml:space="preserve">Ústní zkouška se skládá ze dvou částí: konverzace ve dvojici ze znalostí všech 4 semestrů a prezentace odborného textu (3-5 stran). Prezentace odborného textu musí být doplněna stručnou anotací </w:t>
            </w:r>
            <w:r w:rsidR="006F442E">
              <w:t>s</w:t>
            </w:r>
            <w:r w:rsidRPr="00465E29">
              <w:t xml:space="preserve"> klíčovými slovy. Student vypracuje pět otázek, které budou sledovat obsah textu.</w:t>
            </w:r>
          </w:p>
          <w:p w14:paraId="0D444F00" w14:textId="45D6A3C1" w:rsidR="00465E29" w:rsidRPr="00465E29" w:rsidRDefault="00764CE3" w:rsidP="00764CE3">
            <w:pPr>
              <w:jc w:val="both"/>
            </w:pPr>
            <w:r w:rsidRPr="00465E29">
              <w:t>Licencované databáze univerzitní knihovny UTB jsou k dispozici k vyhledávání odborné literatury a časopisů, které lze využít k přípravě na bakalářskou práci. Anglické zdroje v podobě odborných časopisů jsou pro studenty FAME materiálem, který by měli umět zpracovat.</w:t>
            </w:r>
          </w:p>
        </w:tc>
      </w:tr>
      <w:tr w:rsidR="00465E29" w14:paraId="72082863" w14:textId="77777777" w:rsidTr="00764CE3">
        <w:trPr>
          <w:trHeight w:val="70"/>
        </w:trPr>
        <w:tc>
          <w:tcPr>
            <w:tcW w:w="9855" w:type="dxa"/>
            <w:gridSpan w:val="8"/>
            <w:tcBorders>
              <w:top w:val="nil"/>
            </w:tcBorders>
          </w:tcPr>
          <w:p w14:paraId="509EAAB8" w14:textId="5654FD2D" w:rsidR="00465E29" w:rsidRPr="00465E29" w:rsidRDefault="00465E29" w:rsidP="00A40E0A">
            <w:pPr>
              <w:jc w:val="both"/>
            </w:pPr>
          </w:p>
        </w:tc>
      </w:tr>
      <w:tr w:rsidR="005F0146" w14:paraId="0E074BBB" w14:textId="77777777" w:rsidTr="00A40E0A">
        <w:trPr>
          <w:trHeight w:val="197"/>
        </w:trPr>
        <w:tc>
          <w:tcPr>
            <w:tcW w:w="3086" w:type="dxa"/>
            <w:tcBorders>
              <w:top w:val="nil"/>
            </w:tcBorders>
            <w:shd w:val="clear" w:color="auto" w:fill="F7CAAC"/>
          </w:tcPr>
          <w:p w14:paraId="3E024C1C" w14:textId="77777777" w:rsidR="005F0146" w:rsidRPr="00465E29" w:rsidRDefault="005F0146" w:rsidP="005F0146">
            <w:pPr>
              <w:jc w:val="both"/>
              <w:rPr>
                <w:b/>
              </w:rPr>
            </w:pPr>
            <w:r w:rsidRPr="00465E29">
              <w:rPr>
                <w:b/>
              </w:rPr>
              <w:t>Garant předmětu</w:t>
            </w:r>
          </w:p>
        </w:tc>
        <w:tc>
          <w:tcPr>
            <w:tcW w:w="6769" w:type="dxa"/>
            <w:gridSpan w:val="7"/>
            <w:tcBorders>
              <w:top w:val="nil"/>
            </w:tcBorders>
          </w:tcPr>
          <w:p w14:paraId="792EA89B" w14:textId="091305E5" w:rsidR="005F0146" w:rsidRPr="00465E29" w:rsidRDefault="005F0146" w:rsidP="005F0146">
            <w:pPr>
              <w:shd w:val="clear" w:color="auto" w:fill="FFFFFF"/>
              <w:spacing w:after="100" w:afterAutospacing="1"/>
              <w:outlineLvl w:val="3"/>
              <w:rPr>
                <w:bCs/>
                <w:color w:val="222222"/>
              </w:rPr>
            </w:pPr>
            <w:r w:rsidRPr="00DB633E">
              <w:t>Simon Sewell, MSc</w:t>
            </w:r>
            <w:r w:rsidRPr="00DB633E">
              <w:rPr>
                <w:bCs/>
              </w:rPr>
              <w:t>.</w:t>
            </w:r>
          </w:p>
        </w:tc>
      </w:tr>
      <w:tr w:rsidR="005F0146" w14:paraId="30783CE2" w14:textId="77777777" w:rsidTr="00A40E0A">
        <w:trPr>
          <w:trHeight w:val="243"/>
        </w:trPr>
        <w:tc>
          <w:tcPr>
            <w:tcW w:w="3086" w:type="dxa"/>
            <w:tcBorders>
              <w:top w:val="nil"/>
            </w:tcBorders>
            <w:shd w:val="clear" w:color="auto" w:fill="F7CAAC"/>
          </w:tcPr>
          <w:p w14:paraId="48F0FD81" w14:textId="77777777" w:rsidR="005F0146" w:rsidRPr="00465E29" w:rsidRDefault="005F0146" w:rsidP="005F0146">
            <w:pPr>
              <w:jc w:val="both"/>
              <w:rPr>
                <w:b/>
              </w:rPr>
            </w:pPr>
            <w:r w:rsidRPr="00465E29">
              <w:rPr>
                <w:b/>
              </w:rPr>
              <w:t>Zapojení garanta do výuky předmětu</w:t>
            </w:r>
          </w:p>
        </w:tc>
        <w:tc>
          <w:tcPr>
            <w:tcW w:w="6769" w:type="dxa"/>
            <w:gridSpan w:val="7"/>
            <w:tcBorders>
              <w:top w:val="nil"/>
            </w:tcBorders>
          </w:tcPr>
          <w:p w14:paraId="603A1D05" w14:textId="39D5E2EE" w:rsidR="005F0146" w:rsidRPr="00465E29" w:rsidRDefault="005F0146" w:rsidP="005F0146">
            <w:pPr>
              <w:jc w:val="both"/>
            </w:pPr>
            <w:r w:rsidRPr="00DB633E">
              <w:t>Garant se podílí v rozsahu 60 %, stanovuje koncepci cvičení a dohlíží na jejich jednotné vedení.</w:t>
            </w:r>
          </w:p>
        </w:tc>
      </w:tr>
      <w:tr w:rsidR="005F0146" w14:paraId="1666CFDA" w14:textId="77777777" w:rsidTr="00A40E0A">
        <w:tc>
          <w:tcPr>
            <w:tcW w:w="3086" w:type="dxa"/>
            <w:shd w:val="clear" w:color="auto" w:fill="F7CAAC"/>
          </w:tcPr>
          <w:p w14:paraId="0FC46B71" w14:textId="77777777" w:rsidR="005F0146" w:rsidRPr="00465E29" w:rsidRDefault="005F0146" w:rsidP="005F0146">
            <w:pPr>
              <w:jc w:val="both"/>
              <w:rPr>
                <w:b/>
              </w:rPr>
            </w:pPr>
            <w:r w:rsidRPr="00465E29">
              <w:rPr>
                <w:b/>
              </w:rPr>
              <w:t>Vyučující</w:t>
            </w:r>
          </w:p>
        </w:tc>
        <w:tc>
          <w:tcPr>
            <w:tcW w:w="6769" w:type="dxa"/>
            <w:gridSpan w:val="7"/>
            <w:tcBorders>
              <w:bottom w:val="nil"/>
            </w:tcBorders>
          </w:tcPr>
          <w:p w14:paraId="7D5A9082" w14:textId="6DFC73D4" w:rsidR="005F0146" w:rsidRPr="00465E29" w:rsidRDefault="005F0146" w:rsidP="005F0146">
            <w:pPr>
              <w:jc w:val="both"/>
            </w:pPr>
            <w:r w:rsidRPr="00DB633E">
              <w:t>Simon Sewell, MSc</w:t>
            </w:r>
            <w:r w:rsidRPr="00DB633E">
              <w:rPr>
                <w:rFonts w:eastAsia="Calibri"/>
              </w:rPr>
              <w:t xml:space="preserve">. </w:t>
            </w:r>
            <w:r w:rsidRPr="00DB633E">
              <w:rPr>
                <w:bCs/>
              </w:rPr>
              <w:t xml:space="preserve">- </w:t>
            </w:r>
            <w:r w:rsidRPr="00DB633E">
              <w:t xml:space="preserve">cvičení (60%); Jeffrey Paul Herwels, B.A. </w:t>
            </w:r>
            <w:r w:rsidRPr="00DB633E">
              <w:rPr>
                <w:bCs/>
              </w:rPr>
              <w:t xml:space="preserve">- </w:t>
            </w:r>
            <w:r w:rsidRPr="00DB633E">
              <w:t>cvičení (20%); Estelle Toerien, B.A. - cvičení (20%)</w:t>
            </w:r>
          </w:p>
        </w:tc>
      </w:tr>
      <w:tr w:rsidR="00465E29" w14:paraId="280CA389" w14:textId="77777777" w:rsidTr="00A40E0A">
        <w:trPr>
          <w:trHeight w:val="162"/>
        </w:trPr>
        <w:tc>
          <w:tcPr>
            <w:tcW w:w="9855" w:type="dxa"/>
            <w:gridSpan w:val="8"/>
            <w:tcBorders>
              <w:top w:val="nil"/>
            </w:tcBorders>
          </w:tcPr>
          <w:p w14:paraId="0140A528" w14:textId="77777777" w:rsidR="00465E29" w:rsidRPr="00DA4CEE" w:rsidRDefault="00465E29" w:rsidP="00A40E0A">
            <w:pPr>
              <w:jc w:val="both"/>
              <w:rPr>
                <w:sz w:val="16"/>
              </w:rPr>
            </w:pPr>
          </w:p>
        </w:tc>
      </w:tr>
      <w:tr w:rsidR="00465E29" w14:paraId="093B6836" w14:textId="77777777" w:rsidTr="00A40E0A">
        <w:tc>
          <w:tcPr>
            <w:tcW w:w="3086" w:type="dxa"/>
            <w:shd w:val="clear" w:color="auto" w:fill="F7CAAC"/>
          </w:tcPr>
          <w:p w14:paraId="07EA747F" w14:textId="77777777" w:rsidR="00465E29" w:rsidRPr="00465E29" w:rsidRDefault="00465E29" w:rsidP="00A40E0A">
            <w:pPr>
              <w:jc w:val="both"/>
              <w:rPr>
                <w:b/>
              </w:rPr>
            </w:pPr>
            <w:r w:rsidRPr="00465E29">
              <w:rPr>
                <w:b/>
              </w:rPr>
              <w:t>Stručná anotace předmětu</w:t>
            </w:r>
          </w:p>
        </w:tc>
        <w:tc>
          <w:tcPr>
            <w:tcW w:w="6769" w:type="dxa"/>
            <w:gridSpan w:val="7"/>
            <w:tcBorders>
              <w:bottom w:val="nil"/>
            </w:tcBorders>
          </w:tcPr>
          <w:p w14:paraId="4883F42E" w14:textId="77777777" w:rsidR="00465E29" w:rsidRPr="00465E29" w:rsidRDefault="00465E29" w:rsidP="00A40E0A">
            <w:pPr>
              <w:jc w:val="both"/>
            </w:pPr>
          </w:p>
        </w:tc>
      </w:tr>
      <w:tr w:rsidR="00465E29" w14:paraId="3B2FB143" w14:textId="77777777" w:rsidTr="00DA4CEE">
        <w:trPr>
          <w:trHeight w:val="2510"/>
        </w:trPr>
        <w:tc>
          <w:tcPr>
            <w:tcW w:w="9855" w:type="dxa"/>
            <w:gridSpan w:val="8"/>
            <w:tcBorders>
              <w:top w:val="nil"/>
              <w:bottom w:val="single" w:sz="12" w:space="0" w:color="auto"/>
            </w:tcBorders>
          </w:tcPr>
          <w:p w14:paraId="4719932B" w14:textId="77777777" w:rsidR="00465E29" w:rsidRPr="00465E29" w:rsidRDefault="00465E29" w:rsidP="00DA4CEE">
            <w:pPr>
              <w:jc w:val="both"/>
            </w:pPr>
            <w:r w:rsidRPr="00465E29">
              <w:t>Cílem předmětu je rozvíjet všechny jazykové dovednosti, které jsou nezbytné při podnikatelské a obchodní činnosti se zahraničním partnerem. Součástí odborného studia je studium zahraničních publikací a materiálů.</w:t>
            </w:r>
            <w:r w:rsidR="00DA4CEE">
              <w:t xml:space="preserve"> </w:t>
            </w:r>
            <w:r w:rsidRPr="00465E29">
              <w:t>Součástí předmětu je výuka týkající se vyjednávání v obchodních situacích, používání správné frazeologie v diskuzích na odborné téma. Mezi praktická témata kurzu patří žádost o zaměstnání. Probírají se dovednosti a znalosti spojené se žádostí o zaměstnání. Správné formulace a formátování životopisu a průvodního či motivačního dopisu. Výuka se dále soustředí na jazyk společenského styku, který lze použít na služební cestě, v restauraci atd.</w:t>
            </w:r>
            <w:r w:rsidR="00DA4CEE">
              <w:t xml:space="preserve"> </w:t>
            </w:r>
            <w:r w:rsidRPr="00465E29">
              <w:t>V tomto předmětu se předpokládá znalost angličtiny na úrovni B2 dle Společného evropského referenčního rámce pro jazyky.</w:t>
            </w:r>
            <w:r w:rsidR="00DA4CEE">
              <w:t xml:space="preserve"> </w:t>
            </w:r>
            <w:r w:rsidRPr="00465E29">
              <w:t>Student je schopný orientace ve společenské konverzaci při příležitosti pracovního oběda, je schopný využívat vhodné konverzační fráze pro obchodní vyjednávání. Pracuje se širokou slovní zásobou, která zahrnuje odborné termíny jeho specializace. Přečetl a zpracoval odborný text z oblasti jeho studia a dokáže jej volně interpretovat před spolužáky.</w:t>
            </w:r>
            <w:r w:rsidR="00DA4CEE">
              <w:t xml:space="preserve"> </w:t>
            </w:r>
            <w:r w:rsidRPr="00465E29">
              <w:t>Student dokáže zpracovat svůj životopis a motivační dopis, který může použít při žádosti o zaměstnání v zahraničí.</w:t>
            </w:r>
          </w:p>
        </w:tc>
      </w:tr>
      <w:tr w:rsidR="00465E29" w14:paraId="2C04E4A9" w14:textId="77777777" w:rsidTr="00A40E0A">
        <w:trPr>
          <w:trHeight w:val="265"/>
        </w:trPr>
        <w:tc>
          <w:tcPr>
            <w:tcW w:w="3653" w:type="dxa"/>
            <w:gridSpan w:val="2"/>
            <w:tcBorders>
              <w:top w:val="nil"/>
            </w:tcBorders>
            <w:shd w:val="clear" w:color="auto" w:fill="F7CAAC"/>
          </w:tcPr>
          <w:p w14:paraId="2FB02C9C" w14:textId="77777777" w:rsidR="00465E29" w:rsidRPr="00465E29" w:rsidRDefault="00465E29" w:rsidP="00A40E0A">
            <w:pPr>
              <w:jc w:val="both"/>
            </w:pPr>
            <w:r w:rsidRPr="00465E29">
              <w:rPr>
                <w:b/>
              </w:rPr>
              <w:t>Studijní literatura a studijní pomůcky</w:t>
            </w:r>
          </w:p>
        </w:tc>
        <w:tc>
          <w:tcPr>
            <w:tcW w:w="6202" w:type="dxa"/>
            <w:gridSpan w:val="6"/>
            <w:tcBorders>
              <w:top w:val="nil"/>
              <w:bottom w:val="nil"/>
            </w:tcBorders>
          </w:tcPr>
          <w:p w14:paraId="14AC2B46" w14:textId="77777777" w:rsidR="00465E29" w:rsidRPr="00465E29" w:rsidRDefault="00465E29" w:rsidP="00A40E0A">
            <w:pPr>
              <w:jc w:val="both"/>
            </w:pPr>
          </w:p>
        </w:tc>
      </w:tr>
      <w:tr w:rsidR="00465E29" w14:paraId="221C1B8E" w14:textId="77777777" w:rsidTr="00A40E0A">
        <w:trPr>
          <w:trHeight w:val="269"/>
        </w:trPr>
        <w:tc>
          <w:tcPr>
            <w:tcW w:w="9855" w:type="dxa"/>
            <w:gridSpan w:val="8"/>
            <w:tcBorders>
              <w:top w:val="nil"/>
            </w:tcBorders>
          </w:tcPr>
          <w:p w14:paraId="52C50521" w14:textId="77777777" w:rsidR="00465E29" w:rsidRPr="00465E29" w:rsidRDefault="00465E29" w:rsidP="00A40E0A">
            <w:pPr>
              <w:jc w:val="both"/>
              <w:rPr>
                <w:b/>
              </w:rPr>
            </w:pPr>
            <w:r w:rsidRPr="00465E29">
              <w:rPr>
                <w:b/>
              </w:rPr>
              <w:t>Povinná literatura</w:t>
            </w:r>
          </w:p>
          <w:p w14:paraId="33EC39C6" w14:textId="77777777" w:rsidR="00764CE3" w:rsidRPr="00465E29" w:rsidRDefault="00764CE3" w:rsidP="00764CE3">
            <w:pPr>
              <w:jc w:val="both"/>
            </w:pPr>
            <w:r w:rsidRPr="00465E29">
              <w:t xml:space="preserve">MURPHY, R. </w:t>
            </w:r>
            <w:r w:rsidRPr="00465E29">
              <w:rPr>
                <w:i/>
              </w:rPr>
              <w:t xml:space="preserve">English Grammar in Use Intermediate. </w:t>
            </w:r>
            <w:r w:rsidRPr="00465E29">
              <w:t>4th ed. Cambridge: Cambridge University Press, 2012, 380 s. ISBN 978-0-521-18906-4.</w:t>
            </w:r>
          </w:p>
          <w:p w14:paraId="6B62A5BE" w14:textId="77777777" w:rsidR="00465E29" w:rsidRPr="00465E29" w:rsidRDefault="00465E29" w:rsidP="00A40E0A">
            <w:pPr>
              <w:jc w:val="both"/>
            </w:pPr>
            <w:r w:rsidRPr="00465E29">
              <w:t xml:space="preserve">POWELL, M. </w:t>
            </w:r>
            <w:r w:rsidRPr="00465E29">
              <w:rPr>
                <w:i/>
              </w:rPr>
              <w:t xml:space="preserve">In Company Intermediate 3.0. </w:t>
            </w:r>
            <w:r w:rsidRPr="00465E29">
              <w:t>Oxford: Macmillan, 2014, 159 s. ISBN 978-0-230-45520-7.</w:t>
            </w:r>
          </w:p>
          <w:p w14:paraId="5CF16C64" w14:textId="77777777" w:rsidR="00465E29" w:rsidRPr="00465E29" w:rsidRDefault="00465E29" w:rsidP="00A40E0A">
            <w:pPr>
              <w:jc w:val="both"/>
              <w:rPr>
                <w:b/>
              </w:rPr>
            </w:pPr>
            <w:r w:rsidRPr="00465E29">
              <w:rPr>
                <w:b/>
              </w:rPr>
              <w:t>Doporučená literatura</w:t>
            </w:r>
          </w:p>
          <w:p w14:paraId="607A2A93" w14:textId="77777777" w:rsidR="00465E29" w:rsidRPr="00465E29" w:rsidRDefault="00465E29" w:rsidP="00A40E0A">
            <w:pPr>
              <w:jc w:val="both"/>
            </w:pPr>
            <w:r w:rsidRPr="00465E29">
              <w:t xml:space="preserve">ASHLEY, A. </w:t>
            </w:r>
            <w:r w:rsidRPr="00465E29">
              <w:rPr>
                <w:i/>
              </w:rPr>
              <w:t>Oxford Handbook Of Commercial Correspondence</w:t>
            </w:r>
            <w:r w:rsidRPr="00465E29">
              <w:t>. Oxford: Oxford University Press, 2003, 304 s. ISBN 0-19-427406-3.</w:t>
            </w:r>
          </w:p>
          <w:p w14:paraId="49C03F57" w14:textId="77777777" w:rsidR="00465E29" w:rsidRPr="00465E29" w:rsidRDefault="00465E29" w:rsidP="00A40E0A">
            <w:pPr>
              <w:jc w:val="both"/>
            </w:pPr>
            <w:r w:rsidRPr="00465E29">
              <w:t xml:space="preserve">EMMERSON, P. </w:t>
            </w:r>
            <w:r w:rsidRPr="00465E29">
              <w:rPr>
                <w:i/>
              </w:rPr>
              <w:t xml:space="preserve">Business Builder Intermediate. </w:t>
            </w:r>
            <w:r w:rsidRPr="00465E29">
              <w:t>Oxford: Macmillan, 2006, 271 s. ISBN 978-0-3337-5492-4.</w:t>
            </w:r>
          </w:p>
          <w:p w14:paraId="78A0C990" w14:textId="77777777" w:rsidR="00764CE3" w:rsidRDefault="00465E29" w:rsidP="00764CE3">
            <w:pPr>
              <w:jc w:val="both"/>
            </w:pPr>
            <w:r w:rsidRPr="00465E29">
              <w:t xml:space="preserve">HUGHES, J. </w:t>
            </w:r>
            <w:r w:rsidRPr="00465E29">
              <w:rPr>
                <w:i/>
              </w:rPr>
              <w:t>Telephone English.</w:t>
            </w:r>
            <w:r w:rsidRPr="00465E29">
              <w:t xml:space="preserve"> Oxford:</w:t>
            </w:r>
            <w:r w:rsidRPr="00465E29">
              <w:rPr>
                <w:i/>
              </w:rPr>
              <w:t xml:space="preserve"> </w:t>
            </w:r>
            <w:r w:rsidRPr="00465E29">
              <w:t>Macmillan, 2006, 96 s. ISBN 978-1-4050-8219-8.</w:t>
            </w:r>
            <w:r w:rsidR="00764CE3" w:rsidRPr="00465E29">
              <w:t xml:space="preserve"> </w:t>
            </w:r>
          </w:p>
          <w:p w14:paraId="6F4AC2B2" w14:textId="535425F7" w:rsidR="00465E29" w:rsidRPr="00465E29" w:rsidRDefault="00764CE3" w:rsidP="00A40E0A">
            <w:pPr>
              <w:jc w:val="both"/>
            </w:pPr>
            <w:r w:rsidRPr="00465E29">
              <w:t xml:space="preserve">MASCULL, B. </w:t>
            </w:r>
            <w:r w:rsidRPr="00465E29">
              <w:rPr>
                <w:i/>
              </w:rPr>
              <w:t xml:space="preserve">Business Vocabulary in Use. </w:t>
            </w:r>
            <w:r w:rsidRPr="00465E29">
              <w:t>1st ed. Cambridge: Cambridge University Press, 2</w:t>
            </w:r>
            <w:r>
              <w:t>002, 172 s. ISBN 0-521-77529-9.</w:t>
            </w:r>
          </w:p>
        </w:tc>
      </w:tr>
      <w:tr w:rsidR="00465E29" w14:paraId="30BA81B1" w14:textId="77777777" w:rsidTr="00A40E0A">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2B59D7DA" w14:textId="77777777" w:rsidR="00465E29" w:rsidRPr="00465E29" w:rsidRDefault="00465E29" w:rsidP="00A40E0A">
            <w:pPr>
              <w:jc w:val="center"/>
              <w:rPr>
                <w:b/>
              </w:rPr>
            </w:pPr>
            <w:r w:rsidRPr="00465E29">
              <w:rPr>
                <w:b/>
              </w:rPr>
              <w:t>Informace ke kombinované nebo distanční formě</w:t>
            </w:r>
          </w:p>
        </w:tc>
      </w:tr>
      <w:tr w:rsidR="00465E29" w14:paraId="603FDCAD" w14:textId="77777777" w:rsidTr="00A40E0A">
        <w:tc>
          <w:tcPr>
            <w:tcW w:w="4787" w:type="dxa"/>
            <w:gridSpan w:val="3"/>
            <w:tcBorders>
              <w:top w:val="single" w:sz="2" w:space="0" w:color="auto"/>
            </w:tcBorders>
            <w:shd w:val="clear" w:color="auto" w:fill="F7CAAC"/>
          </w:tcPr>
          <w:p w14:paraId="7E0E1F51" w14:textId="77777777" w:rsidR="00465E29" w:rsidRPr="00465E29" w:rsidRDefault="00465E29" w:rsidP="00A40E0A">
            <w:pPr>
              <w:jc w:val="both"/>
            </w:pPr>
            <w:r w:rsidRPr="00465E29">
              <w:rPr>
                <w:b/>
              </w:rPr>
              <w:t>Rozsah konzultací (soustředění)</w:t>
            </w:r>
          </w:p>
        </w:tc>
        <w:tc>
          <w:tcPr>
            <w:tcW w:w="889" w:type="dxa"/>
            <w:tcBorders>
              <w:top w:val="single" w:sz="2" w:space="0" w:color="auto"/>
            </w:tcBorders>
          </w:tcPr>
          <w:p w14:paraId="7ED45338" w14:textId="001E8811" w:rsidR="00465E29" w:rsidRPr="00465E29" w:rsidRDefault="00465E29" w:rsidP="00A40E0A">
            <w:pPr>
              <w:jc w:val="both"/>
            </w:pPr>
          </w:p>
        </w:tc>
        <w:tc>
          <w:tcPr>
            <w:tcW w:w="4179" w:type="dxa"/>
            <w:gridSpan w:val="4"/>
            <w:tcBorders>
              <w:top w:val="single" w:sz="2" w:space="0" w:color="auto"/>
            </w:tcBorders>
            <w:shd w:val="clear" w:color="auto" w:fill="F7CAAC"/>
          </w:tcPr>
          <w:p w14:paraId="328981A8" w14:textId="77777777" w:rsidR="00465E29" w:rsidRPr="00465E29" w:rsidRDefault="00465E29" w:rsidP="00A40E0A">
            <w:pPr>
              <w:jc w:val="both"/>
              <w:rPr>
                <w:b/>
              </w:rPr>
            </w:pPr>
            <w:r w:rsidRPr="00465E29">
              <w:rPr>
                <w:b/>
              </w:rPr>
              <w:t xml:space="preserve">hodin </w:t>
            </w:r>
          </w:p>
        </w:tc>
      </w:tr>
      <w:tr w:rsidR="00465E29" w14:paraId="17336476" w14:textId="77777777" w:rsidTr="00A40E0A">
        <w:tc>
          <w:tcPr>
            <w:tcW w:w="9855" w:type="dxa"/>
            <w:gridSpan w:val="8"/>
            <w:shd w:val="clear" w:color="auto" w:fill="F7CAAC"/>
          </w:tcPr>
          <w:p w14:paraId="0D01C01A" w14:textId="77777777" w:rsidR="00465E29" w:rsidRPr="00465E29" w:rsidRDefault="00465E29" w:rsidP="00A40E0A">
            <w:pPr>
              <w:jc w:val="both"/>
              <w:rPr>
                <w:b/>
              </w:rPr>
            </w:pPr>
            <w:r w:rsidRPr="00465E29">
              <w:rPr>
                <w:b/>
              </w:rPr>
              <w:t>Informace o způsobu kontaktu s vyučujícím</w:t>
            </w:r>
          </w:p>
        </w:tc>
      </w:tr>
      <w:tr w:rsidR="00465E29" w14:paraId="403B4D55" w14:textId="77777777" w:rsidTr="00A40E0A">
        <w:trPr>
          <w:trHeight w:val="694"/>
        </w:trPr>
        <w:tc>
          <w:tcPr>
            <w:tcW w:w="9855" w:type="dxa"/>
            <w:gridSpan w:val="8"/>
          </w:tcPr>
          <w:p w14:paraId="29A1D37E" w14:textId="77777777" w:rsidR="00465E29" w:rsidRPr="00465E29" w:rsidRDefault="00465E29" w:rsidP="00A40E0A">
            <w:pPr>
              <w:jc w:val="both"/>
            </w:pPr>
            <w:r w:rsidRPr="00465E29">
              <w:lastRenderedPageBreak/>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0E585BB5" w14:textId="77777777" w:rsidR="00764CE3" w:rsidRDefault="00764CE3">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465E29" w14:paraId="6A486A31" w14:textId="77777777" w:rsidTr="00A40E0A">
        <w:tc>
          <w:tcPr>
            <w:tcW w:w="9855" w:type="dxa"/>
            <w:gridSpan w:val="8"/>
            <w:tcBorders>
              <w:bottom w:val="double" w:sz="4" w:space="0" w:color="auto"/>
            </w:tcBorders>
            <w:shd w:val="clear" w:color="auto" w:fill="BDD6EE"/>
          </w:tcPr>
          <w:p w14:paraId="3E129770" w14:textId="5E4168A5" w:rsidR="00465E29" w:rsidRDefault="00465E29" w:rsidP="00A40E0A">
            <w:pPr>
              <w:jc w:val="both"/>
              <w:rPr>
                <w:b/>
                <w:sz w:val="28"/>
              </w:rPr>
            </w:pPr>
            <w:r>
              <w:lastRenderedPageBreak/>
              <w:br w:type="page"/>
            </w:r>
            <w:r>
              <w:rPr>
                <w:b/>
                <w:sz w:val="28"/>
              </w:rPr>
              <w:t>B-III – Charakteristika studijního předmětu</w:t>
            </w:r>
          </w:p>
        </w:tc>
      </w:tr>
      <w:tr w:rsidR="00465E29" w14:paraId="03055301" w14:textId="77777777" w:rsidTr="00A40E0A">
        <w:tc>
          <w:tcPr>
            <w:tcW w:w="3086" w:type="dxa"/>
            <w:tcBorders>
              <w:top w:val="double" w:sz="4" w:space="0" w:color="auto"/>
            </w:tcBorders>
            <w:shd w:val="clear" w:color="auto" w:fill="F7CAAC"/>
          </w:tcPr>
          <w:p w14:paraId="771ED714" w14:textId="77777777" w:rsidR="00465E29" w:rsidRPr="00465E29" w:rsidRDefault="00465E29" w:rsidP="00A40E0A">
            <w:pPr>
              <w:jc w:val="both"/>
              <w:rPr>
                <w:b/>
              </w:rPr>
            </w:pPr>
            <w:r w:rsidRPr="00465E29">
              <w:rPr>
                <w:b/>
              </w:rPr>
              <w:t>Název studijního předmětu</w:t>
            </w:r>
          </w:p>
        </w:tc>
        <w:tc>
          <w:tcPr>
            <w:tcW w:w="6769" w:type="dxa"/>
            <w:gridSpan w:val="7"/>
            <w:tcBorders>
              <w:top w:val="double" w:sz="4" w:space="0" w:color="auto"/>
            </w:tcBorders>
          </w:tcPr>
          <w:p w14:paraId="752E0F13" w14:textId="77777777" w:rsidR="00465E29" w:rsidRPr="00465E29" w:rsidRDefault="00DB53B5" w:rsidP="00DB53B5">
            <w:pPr>
              <w:jc w:val="both"/>
            </w:pPr>
            <w:r>
              <w:t>Bachelor T</w:t>
            </w:r>
            <w:r w:rsidR="00D64A6C" w:rsidRPr="00465E29">
              <w:t xml:space="preserve">hesis </w:t>
            </w:r>
            <w:r>
              <w:t>S</w:t>
            </w:r>
            <w:r w:rsidR="00D64A6C" w:rsidRPr="00465E29">
              <w:t>eminar</w:t>
            </w:r>
          </w:p>
        </w:tc>
      </w:tr>
      <w:tr w:rsidR="00465E29" w14:paraId="5A998716" w14:textId="77777777" w:rsidTr="00A40E0A">
        <w:tc>
          <w:tcPr>
            <w:tcW w:w="3086" w:type="dxa"/>
            <w:shd w:val="clear" w:color="auto" w:fill="F7CAAC"/>
          </w:tcPr>
          <w:p w14:paraId="7E4DEDA7" w14:textId="77777777" w:rsidR="00465E29" w:rsidRPr="00465E29" w:rsidRDefault="00465E29" w:rsidP="00A40E0A">
            <w:pPr>
              <w:jc w:val="both"/>
              <w:rPr>
                <w:b/>
              </w:rPr>
            </w:pPr>
            <w:r w:rsidRPr="00465E29">
              <w:rPr>
                <w:b/>
              </w:rPr>
              <w:t>Typ předmětu</w:t>
            </w:r>
          </w:p>
        </w:tc>
        <w:tc>
          <w:tcPr>
            <w:tcW w:w="3406" w:type="dxa"/>
            <w:gridSpan w:val="4"/>
          </w:tcPr>
          <w:p w14:paraId="0EA32AE4" w14:textId="77777777" w:rsidR="00465E29" w:rsidRPr="00465E29" w:rsidRDefault="003D6C3D" w:rsidP="00A40E0A">
            <w:pPr>
              <w:jc w:val="both"/>
            </w:pPr>
            <w:r w:rsidRPr="00465E29">
              <w:t>povinný „P“</w:t>
            </w:r>
          </w:p>
        </w:tc>
        <w:tc>
          <w:tcPr>
            <w:tcW w:w="2695" w:type="dxa"/>
            <w:gridSpan w:val="2"/>
            <w:shd w:val="clear" w:color="auto" w:fill="F7CAAC"/>
          </w:tcPr>
          <w:p w14:paraId="24B123C1" w14:textId="77777777" w:rsidR="00465E29" w:rsidRPr="00465E29" w:rsidRDefault="00465E29" w:rsidP="00A40E0A">
            <w:pPr>
              <w:jc w:val="both"/>
            </w:pPr>
            <w:r w:rsidRPr="00465E29">
              <w:rPr>
                <w:b/>
              </w:rPr>
              <w:t>doporučený ročník / semestr</w:t>
            </w:r>
          </w:p>
        </w:tc>
        <w:tc>
          <w:tcPr>
            <w:tcW w:w="668" w:type="dxa"/>
          </w:tcPr>
          <w:p w14:paraId="3AB55C0F" w14:textId="77777777" w:rsidR="00465E29" w:rsidRPr="00465E29" w:rsidRDefault="00465E29" w:rsidP="00A40E0A">
            <w:pPr>
              <w:jc w:val="both"/>
            </w:pPr>
            <w:r w:rsidRPr="00465E29">
              <w:t>3/Z</w:t>
            </w:r>
          </w:p>
        </w:tc>
      </w:tr>
      <w:tr w:rsidR="00465E29" w14:paraId="312228A2" w14:textId="77777777" w:rsidTr="00A40E0A">
        <w:tc>
          <w:tcPr>
            <w:tcW w:w="3086" w:type="dxa"/>
            <w:shd w:val="clear" w:color="auto" w:fill="F7CAAC"/>
          </w:tcPr>
          <w:p w14:paraId="4EE03673" w14:textId="77777777" w:rsidR="00465E29" w:rsidRPr="00465E29" w:rsidRDefault="00465E29" w:rsidP="00A40E0A">
            <w:pPr>
              <w:jc w:val="both"/>
              <w:rPr>
                <w:b/>
              </w:rPr>
            </w:pPr>
            <w:r w:rsidRPr="00465E29">
              <w:rPr>
                <w:b/>
              </w:rPr>
              <w:t>Rozsah studijního předmětu</w:t>
            </w:r>
          </w:p>
        </w:tc>
        <w:tc>
          <w:tcPr>
            <w:tcW w:w="1701" w:type="dxa"/>
            <w:gridSpan w:val="2"/>
          </w:tcPr>
          <w:p w14:paraId="0A95C35B" w14:textId="77777777" w:rsidR="00465E29" w:rsidRPr="00465E29" w:rsidRDefault="00465E29" w:rsidP="00A40E0A">
            <w:pPr>
              <w:jc w:val="both"/>
            </w:pPr>
            <w:r w:rsidRPr="00465E29">
              <w:t>13s</w:t>
            </w:r>
          </w:p>
        </w:tc>
        <w:tc>
          <w:tcPr>
            <w:tcW w:w="889" w:type="dxa"/>
            <w:shd w:val="clear" w:color="auto" w:fill="F7CAAC"/>
          </w:tcPr>
          <w:p w14:paraId="2E742AEA" w14:textId="77777777" w:rsidR="00465E29" w:rsidRPr="00465E29" w:rsidRDefault="00465E29" w:rsidP="00A40E0A">
            <w:pPr>
              <w:jc w:val="both"/>
              <w:rPr>
                <w:b/>
              </w:rPr>
            </w:pPr>
            <w:r w:rsidRPr="00465E29">
              <w:rPr>
                <w:b/>
              </w:rPr>
              <w:t xml:space="preserve">hod. </w:t>
            </w:r>
          </w:p>
        </w:tc>
        <w:tc>
          <w:tcPr>
            <w:tcW w:w="816" w:type="dxa"/>
          </w:tcPr>
          <w:p w14:paraId="399F16F8" w14:textId="77777777" w:rsidR="00465E29" w:rsidRPr="00465E29" w:rsidRDefault="00465E29" w:rsidP="00A40E0A">
            <w:pPr>
              <w:jc w:val="both"/>
            </w:pPr>
            <w:r w:rsidRPr="00465E29">
              <w:t>13</w:t>
            </w:r>
          </w:p>
        </w:tc>
        <w:tc>
          <w:tcPr>
            <w:tcW w:w="2156" w:type="dxa"/>
            <w:shd w:val="clear" w:color="auto" w:fill="F7CAAC"/>
          </w:tcPr>
          <w:p w14:paraId="2740F845" w14:textId="77777777" w:rsidR="00465E29" w:rsidRPr="00465E29" w:rsidRDefault="00465E29" w:rsidP="00A40E0A">
            <w:pPr>
              <w:jc w:val="both"/>
              <w:rPr>
                <w:b/>
              </w:rPr>
            </w:pPr>
            <w:r w:rsidRPr="00465E29">
              <w:rPr>
                <w:b/>
              </w:rPr>
              <w:t>kreditů</w:t>
            </w:r>
          </w:p>
        </w:tc>
        <w:tc>
          <w:tcPr>
            <w:tcW w:w="1207" w:type="dxa"/>
            <w:gridSpan w:val="2"/>
          </w:tcPr>
          <w:p w14:paraId="0281302F" w14:textId="77777777" w:rsidR="00465E29" w:rsidRPr="00465E29" w:rsidRDefault="00465E29" w:rsidP="00A40E0A">
            <w:pPr>
              <w:jc w:val="both"/>
            </w:pPr>
            <w:r w:rsidRPr="00465E29">
              <w:t>2</w:t>
            </w:r>
          </w:p>
        </w:tc>
      </w:tr>
      <w:tr w:rsidR="00465E29" w14:paraId="795304A1" w14:textId="77777777" w:rsidTr="00A40E0A">
        <w:tc>
          <w:tcPr>
            <w:tcW w:w="3086" w:type="dxa"/>
            <w:shd w:val="clear" w:color="auto" w:fill="F7CAAC"/>
          </w:tcPr>
          <w:p w14:paraId="067D931E" w14:textId="77777777" w:rsidR="00465E29" w:rsidRPr="00465E29" w:rsidRDefault="00465E29" w:rsidP="00A40E0A">
            <w:pPr>
              <w:rPr>
                <w:b/>
              </w:rPr>
            </w:pPr>
            <w:r w:rsidRPr="00465E29">
              <w:rPr>
                <w:b/>
              </w:rPr>
              <w:t>Prerekvizity, korekvizity, ekvivalence</w:t>
            </w:r>
          </w:p>
        </w:tc>
        <w:tc>
          <w:tcPr>
            <w:tcW w:w="6769" w:type="dxa"/>
            <w:gridSpan w:val="7"/>
          </w:tcPr>
          <w:p w14:paraId="1A819C39" w14:textId="77777777" w:rsidR="00465E29" w:rsidRPr="00465E29" w:rsidRDefault="00465E29" w:rsidP="00A40E0A">
            <w:pPr>
              <w:jc w:val="both"/>
            </w:pPr>
          </w:p>
        </w:tc>
      </w:tr>
      <w:tr w:rsidR="00465E29" w14:paraId="0812FDE1" w14:textId="77777777" w:rsidTr="00A40E0A">
        <w:tc>
          <w:tcPr>
            <w:tcW w:w="3086" w:type="dxa"/>
            <w:shd w:val="clear" w:color="auto" w:fill="F7CAAC"/>
          </w:tcPr>
          <w:p w14:paraId="00E59119" w14:textId="77777777" w:rsidR="00465E29" w:rsidRPr="00465E29" w:rsidRDefault="00465E29" w:rsidP="00A40E0A">
            <w:pPr>
              <w:jc w:val="both"/>
              <w:rPr>
                <w:b/>
              </w:rPr>
            </w:pPr>
            <w:r w:rsidRPr="00465E29">
              <w:rPr>
                <w:b/>
              </w:rPr>
              <w:t>Způsob ověření studijních výsledků</w:t>
            </w:r>
          </w:p>
        </w:tc>
        <w:tc>
          <w:tcPr>
            <w:tcW w:w="3406" w:type="dxa"/>
            <w:gridSpan w:val="4"/>
          </w:tcPr>
          <w:p w14:paraId="01FC2242" w14:textId="77777777" w:rsidR="00465E29" w:rsidRPr="00465E29" w:rsidRDefault="00465E29" w:rsidP="00A40E0A">
            <w:pPr>
              <w:jc w:val="both"/>
            </w:pPr>
            <w:r w:rsidRPr="00465E29">
              <w:t>zápočet</w:t>
            </w:r>
          </w:p>
        </w:tc>
        <w:tc>
          <w:tcPr>
            <w:tcW w:w="2156" w:type="dxa"/>
            <w:shd w:val="clear" w:color="auto" w:fill="F7CAAC"/>
          </w:tcPr>
          <w:p w14:paraId="40BAFDF7" w14:textId="77777777" w:rsidR="00465E29" w:rsidRPr="00465E29" w:rsidRDefault="00465E29" w:rsidP="00A40E0A">
            <w:pPr>
              <w:jc w:val="both"/>
              <w:rPr>
                <w:b/>
              </w:rPr>
            </w:pPr>
            <w:r w:rsidRPr="00465E29">
              <w:rPr>
                <w:b/>
              </w:rPr>
              <w:t>Forma výuky</w:t>
            </w:r>
          </w:p>
        </w:tc>
        <w:tc>
          <w:tcPr>
            <w:tcW w:w="1207" w:type="dxa"/>
            <w:gridSpan w:val="2"/>
          </w:tcPr>
          <w:p w14:paraId="60ADD6B6" w14:textId="77777777" w:rsidR="00465E29" w:rsidRPr="00465E29" w:rsidRDefault="00465E29" w:rsidP="00A40E0A">
            <w:pPr>
              <w:jc w:val="both"/>
            </w:pPr>
            <w:r w:rsidRPr="00465E29">
              <w:t>seminář</w:t>
            </w:r>
          </w:p>
        </w:tc>
      </w:tr>
      <w:tr w:rsidR="00465E29" w14:paraId="035F5AC1" w14:textId="77777777" w:rsidTr="00A40E0A">
        <w:tc>
          <w:tcPr>
            <w:tcW w:w="3086" w:type="dxa"/>
            <w:shd w:val="clear" w:color="auto" w:fill="F7CAAC"/>
          </w:tcPr>
          <w:p w14:paraId="5BA25A95" w14:textId="77777777" w:rsidR="00465E29" w:rsidRPr="00465E29" w:rsidRDefault="00465E29" w:rsidP="00A40E0A">
            <w:pPr>
              <w:jc w:val="both"/>
              <w:rPr>
                <w:b/>
              </w:rPr>
            </w:pPr>
            <w:r w:rsidRPr="00465E29">
              <w:rPr>
                <w:b/>
              </w:rPr>
              <w:t>Forma způsobu ověření studijních výsledků a další požadavky na studenta</w:t>
            </w:r>
          </w:p>
        </w:tc>
        <w:tc>
          <w:tcPr>
            <w:tcW w:w="6769" w:type="dxa"/>
            <w:gridSpan w:val="7"/>
            <w:tcBorders>
              <w:bottom w:val="nil"/>
            </w:tcBorders>
          </w:tcPr>
          <w:p w14:paraId="7E79E8A8" w14:textId="77777777" w:rsidR="00465E29" w:rsidRPr="00465E29" w:rsidRDefault="00465E29" w:rsidP="00A40E0A">
            <w:pPr>
              <w:jc w:val="both"/>
            </w:pPr>
            <w:r w:rsidRPr="00465E29">
              <w:t>Způsob zakončení předmětu – zápočet</w:t>
            </w:r>
          </w:p>
          <w:p w14:paraId="25DF6FC4" w14:textId="77777777" w:rsidR="00465E29" w:rsidRPr="00465E29" w:rsidRDefault="00465E29" w:rsidP="00A40E0A">
            <w:pPr>
              <w:jc w:val="both"/>
            </w:pPr>
            <w:r w:rsidRPr="00465E29">
              <w:t xml:space="preserve">Požadavky na zápočet: </w:t>
            </w:r>
          </w:p>
          <w:p w14:paraId="07CF7A10" w14:textId="77777777" w:rsidR="00465E29" w:rsidRPr="00465E29" w:rsidRDefault="00465E29" w:rsidP="001C2699">
            <w:pPr>
              <w:pStyle w:val="Odstavecseseznamem"/>
              <w:numPr>
                <w:ilvl w:val="0"/>
                <w:numId w:val="28"/>
              </w:numPr>
              <w:spacing w:after="0" w:line="240" w:lineRule="auto"/>
              <w:ind w:left="138" w:hanging="138"/>
              <w:jc w:val="both"/>
              <w:rPr>
                <w:rFonts w:ascii="Times New Roman" w:hAnsi="Times New Roman"/>
                <w:sz w:val="20"/>
                <w:szCs w:val="20"/>
              </w:rPr>
            </w:pPr>
            <w:r w:rsidRPr="00465E29">
              <w:rPr>
                <w:rFonts w:ascii="Times New Roman" w:hAnsi="Times New Roman"/>
                <w:sz w:val="20"/>
                <w:szCs w:val="20"/>
              </w:rPr>
              <w:t xml:space="preserve">vypracování podkladu pro zadání bakalářské práce dle požadavků vyučujícího, </w:t>
            </w:r>
          </w:p>
          <w:p w14:paraId="3D8A72B5" w14:textId="77777777" w:rsidR="00465E29" w:rsidRPr="00465E29" w:rsidRDefault="00465E29" w:rsidP="001C2699">
            <w:pPr>
              <w:pStyle w:val="Odstavecseseznamem"/>
              <w:numPr>
                <w:ilvl w:val="0"/>
                <w:numId w:val="28"/>
              </w:numPr>
              <w:spacing w:after="0" w:line="240" w:lineRule="auto"/>
              <w:ind w:left="138" w:hanging="138"/>
              <w:jc w:val="both"/>
              <w:rPr>
                <w:rFonts w:ascii="Times New Roman" w:hAnsi="Times New Roman"/>
                <w:sz w:val="20"/>
                <w:szCs w:val="20"/>
              </w:rPr>
            </w:pPr>
            <w:r w:rsidRPr="00465E29">
              <w:rPr>
                <w:rFonts w:ascii="Times New Roman" w:hAnsi="Times New Roman"/>
                <w:sz w:val="20"/>
                <w:szCs w:val="20"/>
              </w:rPr>
              <w:t>80% aktivní účast na seminářích</w:t>
            </w:r>
          </w:p>
        </w:tc>
      </w:tr>
      <w:tr w:rsidR="00465E29" w14:paraId="5A34281E" w14:textId="77777777" w:rsidTr="00A40E0A">
        <w:trPr>
          <w:trHeight w:val="108"/>
        </w:trPr>
        <w:tc>
          <w:tcPr>
            <w:tcW w:w="9855" w:type="dxa"/>
            <w:gridSpan w:val="8"/>
            <w:tcBorders>
              <w:top w:val="nil"/>
            </w:tcBorders>
          </w:tcPr>
          <w:p w14:paraId="7C295F26" w14:textId="77777777" w:rsidR="00465E29" w:rsidRPr="00465E29" w:rsidRDefault="00465E29" w:rsidP="00A40E0A">
            <w:pPr>
              <w:jc w:val="both"/>
            </w:pPr>
          </w:p>
        </w:tc>
      </w:tr>
      <w:tr w:rsidR="00465E29" w14:paraId="62425BA7" w14:textId="77777777" w:rsidTr="00A40E0A">
        <w:trPr>
          <w:trHeight w:val="197"/>
        </w:trPr>
        <w:tc>
          <w:tcPr>
            <w:tcW w:w="3086" w:type="dxa"/>
            <w:tcBorders>
              <w:top w:val="nil"/>
            </w:tcBorders>
            <w:shd w:val="clear" w:color="auto" w:fill="F7CAAC"/>
          </w:tcPr>
          <w:p w14:paraId="1DF3F5B8" w14:textId="77777777" w:rsidR="00465E29" w:rsidRPr="00465E29" w:rsidRDefault="00465E29" w:rsidP="00A40E0A">
            <w:pPr>
              <w:jc w:val="both"/>
              <w:rPr>
                <w:b/>
              </w:rPr>
            </w:pPr>
            <w:r w:rsidRPr="00465E29">
              <w:rPr>
                <w:b/>
              </w:rPr>
              <w:t>Garant předmětu</w:t>
            </w:r>
          </w:p>
        </w:tc>
        <w:tc>
          <w:tcPr>
            <w:tcW w:w="6769" w:type="dxa"/>
            <w:gridSpan w:val="7"/>
            <w:tcBorders>
              <w:top w:val="nil"/>
            </w:tcBorders>
          </w:tcPr>
          <w:p w14:paraId="3326601F" w14:textId="77777777" w:rsidR="00465E29" w:rsidRPr="00465E29" w:rsidRDefault="00465E29" w:rsidP="00A40E0A">
            <w:pPr>
              <w:jc w:val="both"/>
            </w:pPr>
            <w:r w:rsidRPr="00465E29">
              <w:t>doc. Ing. Michal Pilík, Ph.D.</w:t>
            </w:r>
          </w:p>
        </w:tc>
      </w:tr>
      <w:tr w:rsidR="00465E29" w14:paraId="1E7CFDC8" w14:textId="77777777" w:rsidTr="00A40E0A">
        <w:trPr>
          <w:trHeight w:val="243"/>
        </w:trPr>
        <w:tc>
          <w:tcPr>
            <w:tcW w:w="3086" w:type="dxa"/>
            <w:tcBorders>
              <w:top w:val="nil"/>
            </w:tcBorders>
            <w:shd w:val="clear" w:color="auto" w:fill="F7CAAC"/>
          </w:tcPr>
          <w:p w14:paraId="26C30011" w14:textId="77777777" w:rsidR="00465E29" w:rsidRPr="00465E29" w:rsidRDefault="00465E29" w:rsidP="00A40E0A">
            <w:pPr>
              <w:jc w:val="both"/>
              <w:rPr>
                <w:b/>
              </w:rPr>
            </w:pPr>
            <w:r w:rsidRPr="00465E29">
              <w:rPr>
                <w:b/>
              </w:rPr>
              <w:t>Zapojení garanta do výuky předmětu</w:t>
            </w:r>
          </w:p>
        </w:tc>
        <w:tc>
          <w:tcPr>
            <w:tcW w:w="6769" w:type="dxa"/>
            <w:gridSpan w:val="7"/>
            <w:tcBorders>
              <w:top w:val="nil"/>
            </w:tcBorders>
          </w:tcPr>
          <w:p w14:paraId="21E66352" w14:textId="08F4749F" w:rsidR="00465E29" w:rsidRPr="00465E29" w:rsidRDefault="00465E29" w:rsidP="00A40E0A">
            <w:pPr>
              <w:jc w:val="both"/>
            </w:pPr>
            <w:r w:rsidRPr="00465E29">
              <w:t xml:space="preserve">Garant se podílí na seminářích v rozsahu </w:t>
            </w:r>
            <w:r w:rsidR="00317DD9">
              <w:t>10</w:t>
            </w:r>
            <w:r w:rsidRPr="00465E29">
              <w:t>0 % a stanovuje koncepci semináře.</w:t>
            </w:r>
          </w:p>
        </w:tc>
      </w:tr>
      <w:tr w:rsidR="00465E29" w14:paraId="345AEAAE" w14:textId="77777777" w:rsidTr="00A40E0A">
        <w:tc>
          <w:tcPr>
            <w:tcW w:w="3086" w:type="dxa"/>
            <w:shd w:val="clear" w:color="auto" w:fill="F7CAAC"/>
          </w:tcPr>
          <w:p w14:paraId="3C20B5F3" w14:textId="77777777" w:rsidR="00465E29" w:rsidRPr="00465E29" w:rsidRDefault="00465E29" w:rsidP="00A40E0A">
            <w:pPr>
              <w:jc w:val="both"/>
              <w:rPr>
                <w:b/>
              </w:rPr>
            </w:pPr>
            <w:r w:rsidRPr="00465E29">
              <w:rPr>
                <w:b/>
              </w:rPr>
              <w:t>Vyučující</w:t>
            </w:r>
          </w:p>
        </w:tc>
        <w:tc>
          <w:tcPr>
            <w:tcW w:w="6769" w:type="dxa"/>
            <w:gridSpan w:val="7"/>
            <w:tcBorders>
              <w:bottom w:val="nil"/>
            </w:tcBorders>
          </w:tcPr>
          <w:p w14:paraId="4DF11261" w14:textId="2EF97131" w:rsidR="00465E29" w:rsidRPr="00465E29" w:rsidRDefault="00465E29" w:rsidP="00317DD9">
            <w:pPr>
              <w:jc w:val="both"/>
            </w:pPr>
            <w:r w:rsidRPr="00465E29">
              <w:t xml:space="preserve">doc. Ing. Michal Pilík, Ph.D. </w:t>
            </w:r>
            <w:r w:rsidR="00DB53B5">
              <w:t>- seminář</w:t>
            </w:r>
            <w:r w:rsidR="00DA4CEE" w:rsidRPr="006E72FF">
              <w:t xml:space="preserve"> </w:t>
            </w:r>
            <w:r w:rsidR="00DA4CEE">
              <w:t>(</w:t>
            </w:r>
            <w:r w:rsidR="00317DD9">
              <w:t>10</w:t>
            </w:r>
            <w:r w:rsidR="00DA4CEE">
              <w:t>0%)</w:t>
            </w:r>
          </w:p>
        </w:tc>
      </w:tr>
      <w:tr w:rsidR="00465E29" w14:paraId="0F5F3914" w14:textId="77777777" w:rsidTr="00A40E0A">
        <w:trPr>
          <w:trHeight w:val="196"/>
        </w:trPr>
        <w:tc>
          <w:tcPr>
            <w:tcW w:w="9855" w:type="dxa"/>
            <w:gridSpan w:val="8"/>
            <w:tcBorders>
              <w:top w:val="nil"/>
            </w:tcBorders>
          </w:tcPr>
          <w:p w14:paraId="1EE9EE14" w14:textId="77777777" w:rsidR="00465E29" w:rsidRPr="00465E29" w:rsidRDefault="00465E29" w:rsidP="00A40E0A">
            <w:pPr>
              <w:jc w:val="both"/>
            </w:pPr>
          </w:p>
        </w:tc>
      </w:tr>
      <w:tr w:rsidR="00465E29" w14:paraId="4673C384" w14:textId="77777777" w:rsidTr="00A40E0A">
        <w:tc>
          <w:tcPr>
            <w:tcW w:w="3086" w:type="dxa"/>
            <w:shd w:val="clear" w:color="auto" w:fill="F7CAAC"/>
          </w:tcPr>
          <w:p w14:paraId="531D7680" w14:textId="77777777" w:rsidR="00465E29" w:rsidRPr="00465E29" w:rsidRDefault="00465E29" w:rsidP="00A40E0A">
            <w:pPr>
              <w:jc w:val="both"/>
              <w:rPr>
                <w:b/>
              </w:rPr>
            </w:pPr>
            <w:r w:rsidRPr="00465E29">
              <w:rPr>
                <w:b/>
              </w:rPr>
              <w:t>Stručná anotace předmětu</w:t>
            </w:r>
          </w:p>
        </w:tc>
        <w:tc>
          <w:tcPr>
            <w:tcW w:w="6769" w:type="dxa"/>
            <w:gridSpan w:val="7"/>
            <w:tcBorders>
              <w:bottom w:val="nil"/>
            </w:tcBorders>
          </w:tcPr>
          <w:p w14:paraId="2C57FC38" w14:textId="77777777" w:rsidR="00465E29" w:rsidRPr="00465E29" w:rsidRDefault="00465E29" w:rsidP="00A40E0A">
            <w:pPr>
              <w:jc w:val="both"/>
            </w:pPr>
          </w:p>
        </w:tc>
      </w:tr>
      <w:tr w:rsidR="00465E29" w14:paraId="7D1AF407" w14:textId="77777777" w:rsidTr="00A40E0A">
        <w:trPr>
          <w:trHeight w:val="3549"/>
        </w:trPr>
        <w:tc>
          <w:tcPr>
            <w:tcW w:w="9855" w:type="dxa"/>
            <w:gridSpan w:val="8"/>
            <w:tcBorders>
              <w:top w:val="nil"/>
              <w:bottom w:val="single" w:sz="12" w:space="0" w:color="auto"/>
            </w:tcBorders>
          </w:tcPr>
          <w:p w14:paraId="62206A41" w14:textId="56E1D7F6" w:rsidR="00465E29" w:rsidRDefault="00465E29" w:rsidP="00A40E0A">
            <w:pPr>
              <w:jc w:val="both"/>
            </w:pPr>
            <w:r w:rsidRPr="00465E29">
              <w:t xml:space="preserve">Předmět </w:t>
            </w:r>
            <w:r w:rsidR="00CC1F4A">
              <w:t>Bachelor T</w:t>
            </w:r>
            <w:r w:rsidR="00CC1F4A" w:rsidRPr="00465E29">
              <w:t xml:space="preserve">hesis </w:t>
            </w:r>
            <w:r w:rsidR="00CC1F4A">
              <w:t>S</w:t>
            </w:r>
            <w:r w:rsidR="00CC1F4A" w:rsidRPr="00465E29">
              <w:t xml:space="preserve">eminar </w:t>
            </w:r>
            <w:r w:rsidRPr="00465E29">
              <w:t>je určen pro studenty, které čeká před sebou zpracování bakalářské práce.</w:t>
            </w:r>
            <w:r w:rsidR="00CC1F4A">
              <w:t xml:space="preserve"> Předmět Bachelor T</w:t>
            </w:r>
            <w:r w:rsidR="00CC1F4A" w:rsidRPr="00465E29">
              <w:t xml:space="preserve">hesis </w:t>
            </w:r>
            <w:r w:rsidR="00CC1F4A">
              <w:t>S</w:t>
            </w:r>
            <w:r w:rsidR="00CC1F4A" w:rsidRPr="00465E29">
              <w:t>eminar</w:t>
            </w:r>
            <w:r w:rsidRPr="00465E29">
              <w:t xml:space="preserve"> si klade za cíl pomoci studentům s výběrem tématu bakalářské práce, orientací v informačních zdrojích, které dnešní doba nabízí, prací s literaturou a její správnou citací, metodologií a jejím využitím v bakalářské práci, formulací doporučení a návrhů řešení jako cíle bakalářské práce, v neposlední řadě formální úpravou bakalářské práce a zásadami tvorby prezentace pro její úspěšnou obhajobu.</w:t>
            </w:r>
          </w:p>
          <w:p w14:paraId="0E03ED69" w14:textId="47B78BD8" w:rsidR="00A6535B" w:rsidRPr="00465E29" w:rsidRDefault="00A6535B" w:rsidP="00A40E0A">
            <w:pPr>
              <w:jc w:val="both"/>
            </w:pPr>
            <w:r>
              <w:t>Obsah</w:t>
            </w:r>
          </w:p>
          <w:p w14:paraId="10992E83" w14:textId="77777777" w:rsidR="00465E29" w:rsidRPr="00465E29" w:rsidRDefault="00465E29" w:rsidP="001C2699">
            <w:pPr>
              <w:pStyle w:val="Odstavecseseznamem"/>
              <w:numPr>
                <w:ilvl w:val="0"/>
                <w:numId w:val="29"/>
              </w:numPr>
              <w:spacing w:after="0" w:line="240" w:lineRule="auto"/>
              <w:ind w:left="247" w:hanging="247"/>
              <w:jc w:val="both"/>
              <w:rPr>
                <w:rFonts w:ascii="Times New Roman" w:hAnsi="Times New Roman"/>
                <w:sz w:val="20"/>
                <w:szCs w:val="20"/>
              </w:rPr>
            </w:pPr>
            <w:r w:rsidRPr="00465E29">
              <w:rPr>
                <w:rFonts w:ascii="Times New Roman" w:hAnsi="Times New Roman"/>
                <w:sz w:val="20"/>
                <w:szCs w:val="20"/>
              </w:rPr>
              <w:t xml:space="preserve">Výběr tématu bakalářské práce </w:t>
            </w:r>
          </w:p>
          <w:p w14:paraId="5F9A0478" w14:textId="77777777" w:rsidR="00465E29" w:rsidRPr="00465E29" w:rsidRDefault="00465E29" w:rsidP="001C2699">
            <w:pPr>
              <w:pStyle w:val="Odstavecseseznamem"/>
              <w:numPr>
                <w:ilvl w:val="0"/>
                <w:numId w:val="29"/>
              </w:numPr>
              <w:spacing w:after="0" w:line="240" w:lineRule="auto"/>
              <w:ind w:left="247" w:hanging="247"/>
              <w:jc w:val="both"/>
              <w:rPr>
                <w:rFonts w:ascii="Times New Roman" w:hAnsi="Times New Roman"/>
                <w:sz w:val="20"/>
                <w:szCs w:val="20"/>
              </w:rPr>
            </w:pPr>
            <w:r w:rsidRPr="00465E29">
              <w:rPr>
                <w:rFonts w:ascii="Times New Roman" w:hAnsi="Times New Roman"/>
                <w:sz w:val="20"/>
                <w:szCs w:val="20"/>
              </w:rPr>
              <w:t xml:space="preserve">Osobní plán práce studenta </w:t>
            </w:r>
          </w:p>
          <w:p w14:paraId="32AA683B" w14:textId="77777777" w:rsidR="00465E29" w:rsidRPr="00465E29" w:rsidRDefault="00465E29" w:rsidP="001C2699">
            <w:pPr>
              <w:pStyle w:val="Odstavecseseznamem"/>
              <w:numPr>
                <w:ilvl w:val="0"/>
                <w:numId w:val="29"/>
              </w:numPr>
              <w:spacing w:after="0" w:line="240" w:lineRule="auto"/>
              <w:ind w:left="247" w:hanging="247"/>
              <w:jc w:val="both"/>
              <w:rPr>
                <w:rFonts w:ascii="Times New Roman" w:hAnsi="Times New Roman"/>
                <w:sz w:val="20"/>
                <w:szCs w:val="20"/>
              </w:rPr>
            </w:pPr>
            <w:r w:rsidRPr="00465E29">
              <w:rPr>
                <w:rFonts w:ascii="Times New Roman" w:hAnsi="Times New Roman"/>
                <w:sz w:val="20"/>
                <w:szCs w:val="20"/>
              </w:rPr>
              <w:t xml:space="preserve">Práce s informacemi </w:t>
            </w:r>
          </w:p>
          <w:p w14:paraId="4E6D63D8" w14:textId="77777777" w:rsidR="00465E29" w:rsidRPr="00465E29" w:rsidRDefault="00465E29" w:rsidP="001C2699">
            <w:pPr>
              <w:pStyle w:val="Odstavecseseznamem"/>
              <w:numPr>
                <w:ilvl w:val="0"/>
                <w:numId w:val="29"/>
              </w:numPr>
              <w:spacing w:after="0" w:line="240" w:lineRule="auto"/>
              <w:ind w:left="247" w:hanging="247"/>
              <w:jc w:val="both"/>
              <w:rPr>
                <w:rFonts w:ascii="Times New Roman" w:hAnsi="Times New Roman"/>
                <w:sz w:val="20"/>
                <w:szCs w:val="20"/>
              </w:rPr>
            </w:pPr>
            <w:r w:rsidRPr="00465E29">
              <w:rPr>
                <w:rFonts w:ascii="Times New Roman" w:hAnsi="Times New Roman"/>
                <w:sz w:val="20"/>
                <w:szCs w:val="20"/>
              </w:rPr>
              <w:t xml:space="preserve">Metodologie a její využití v bakalářské práci </w:t>
            </w:r>
          </w:p>
          <w:p w14:paraId="559C2916" w14:textId="77777777" w:rsidR="00465E29" w:rsidRPr="00465E29" w:rsidRDefault="00465E29" w:rsidP="001C2699">
            <w:pPr>
              <w:pStyle w:val="Odstavecseseznamem"/>
              <w:numPr>
                <w:ilvl w:val="0"/>
                <w:numId w:val="29"/>
              </w:numPr>
              <w:spacing w:after="0" w:line="240" w:lineRule="auto"/>
              <w:ind w:left="247" w:hanging="247"/>
              <w:jc w:val="both"/>
              <w:rPr>
                <w:rFonts w:ascii="Times New Roman" w:hAnsi="Times New Roman"/>
                <w:sz w:val="20"/>
                <w:szCs w:val="20"/>
              </w:rPr>
            </w:pPr>
            <w:r w:rsidRPr="00465E29">
              <w:rPr>
                <w:rFonts w:ascii="Times New Roman" w:hAnsi="Times New Roman"/>
                <w:sz w:val="20"/>
                <w:szCs w:val="20"/>
              </w:rPr>
              <w:t xml:space="preserve">Doporučení a návrhy řešení jako cíl bakalářské práce </w:t>
            </w:r>
          </w:p>
          <w:p w14:paraId="62E1261A" w14:textId="77777777" w:rsidR="00465E29" w:rsidRPr="00465E29" w:rsidRDefault="00465E29" w:rsidP="001C2699">
            <w:pPr>
              <w:pStyle w:val="Odstavecseseznamem"/>
              <w:numPr>
                <w:ilvl w:val="0"/>
                <w:numId w:val="29"/>
              </w:numPr>
              <w:spacing w:after="0" w:line="240" w:lineRule="auto"/>
              <w:ind w:left="247" w:hanging="247"/>
              <w:jc w:val="both"/>
              <w:rPr>
                <w:rFonts w:ascii="Times New Roman" w:hAnsi="Times New Roman"/>
                <w:sz w:val="20"/>
                <w:szCs w:val="20"/>
              </w:rPr>
            </w:pPr>
            <w:r w:rsidRPr="00465E29">
              <w:rPr>
                <w:rFonts w:ascii="Times New Roman" w:hAnsi="Times New Roman"/>
                <w:sz w:val="20"/>
                <w:szCs w:val="20"/>
              </w:rPr>
              <w:t>Práce s literaturou (citace, parafráze, citační etika)</w:t>
            </w:r>
          </w:p>
          <w:p w14:paraId="727FAFF9" w14:textId="77777777" w:rsidR="00465E29" w:rsidRPr="00465E29" w:rsidRDefault="00465E29" w:rsidP="001C2699">
            <w:pPr>
              <w:pStyle w:val="Odstavecseseznamem"/>
              <w:numPr>
                <w:ilvl w:val="0"/>
                <w:numId w:val="29"/>
              </w:numPr>
              <w:spacing w:after="0" w:line="240" w:lineRule="auto"/>
              <w:ind w:left="247" w:hanging="247"/>
              <w:jc w:val="both"/>
              <w:rPr>
                <w:rFonts w:ascii="Times New Roman" w:hAnsi="Times New Roman"/>
                <w:sz w:val="20"/>
                <w:szCs w:val="20"/>
              </w:rPr>
            </w:pPr>
            <w:r w:rsidRPr="00465E29">
              <w:rPr>
                <w:rFonts w:ascii="Times New Roman" w:hAnsi="Times New Roman"/>
                <w:sz w:val="20"/>
                <w:szCs w:val="20"/>
              </w:rPr>
              <w:t xml:space="preserve">Formální úprava bakalářské práce </w:t>
            </w:r>
          </w:p>
          <w:p w14:paraId="278EDF51" w14:textId="77777777" w:rsidR="00465E29" w:rsidRPr="00465E29" w:rsidRDefault="00465E29" w:rsidP="001C2699">
            <w:pPr>
              <w:pStyle w:val="Odstavecseseznamem"/>
              <w:numPr>
                <w:ilvl w:val="0"/>
                <w:numId w:val="29"/>
              </w:numPr>
              <w:spacing w:after="0" w:line="240" w:lineRule="auto"/>
              <w:ind w:left="247" w:hanging="247"/>
              <w:jc w:val="both"/>
              <w:rPr>
                <w:rFonts w:ascii="Times New Roman" w:hAnsi="Times New Roman"/>
                <w:sz w:val="20"/>
                <w:szCs w:val="20"/>
              </w:rPr>
            </w:pPr>
            <w:r w:rsidRPr="00465E29">
              <w:rPr>
                <w:rFonts w:ascii="Times New Roman" w:hAnsi="Times New Roman"/>
                <w:sz w:val="20"/>
                <w:szCs w:val="20"/>
              </w:rPr>
              <w:t xml:space="preserve">Zásady tvorby prezentace a její příprava na obhajobu </w:t>
            </w:r>
          </w:p>
          <w:p w14:paraId="2F19E3A5" w14:textId="77777777" w:rsidR="00465E29" w:rsidRPr="00465E29" w:rsidRDefault="00465E29" w:rsidP="001C2699">
            <w:pPr>
              <w:pStyle w:val="Odstavecseseznamem"/>
              <w:numPr>
                <w:ilvl w:val="0"/>
                <w:numId w:val="29"/>
              </w:numPr>
              <w:spacing w:after="0" w:line="240" w:lineRule="auto"/>
              <w:ind w:left="247" w:hanging="247"/>
              <w:jc w:val="both"/>
              <w:rPr>
                <w:rFonts w:ascii="Times New Roman" w:hAnsi="Times New Roman"/>
                <w:sz w:val="20"/>
                <w:szCs w:val="20"/>
              </w:rPr>
            </w:pPr>
            <w:r w:rsidRPr="00465E29">
              <w:rPr>
                <w:rFonts w:ascii="Times New Roman" w:hAnsi="Times New Roman"/>
                <w:sz w:val="20"/>
                <w:szCs w:val="20"/>
              </w:rPr>
              <w:t xml:space="preserve">Jak úspěšně obhájit bakalářskou práci? </w:t>
            </w:r>
          </w:p>
          <w:p w14:paraId="0F3EF3C8" w14:textId="77777777" w:rsidR="00465E29" w:rsidRPr="00465E29" w:rsidRDefault="00465E29" w:rsidP="001C2699">
            <w:pPr>
              <w:pStyle w:val="Odstavecseseznamem"/>
              <w:numPr>
                <w:ilvl w:val="0"/>
                <w:numId w:val="29"/>
              </w:numPr>
              <w:spacing w:after="0" w:line="240" w:lineRule="auto"/>
              <w:ind w:left="247" w:hanging="247"/>
              <w:jc w:val="both"/>
              <w:rPr>
                <w:rFonts w:ascii="Times New Roman" w:hAnsi="Times New Roman"/>
                <w:sz w:val="20"/>
                <w:szCs w:val="20"/>
              </w:rPr>
            </w:pPr>
            <w:r w:rsidRPr="00465E29">
              <w:rPr>
                <w:rFonts w:ascii="Times New Roman" w:hAnsi="Times New Roman"/>
                <w:sz w:val="20"/>
                <w:szCs w:val="20"/>
              </w:rPr>
              <w:t>Individuální konzultace k tématům bakalářských prací</w:t>
            </w:r>
          </w:p>
        </w:tc>
      </w:tr>
      <w:tr w:rsidR="00465E29" w14:paraId="7A460D6F" w14:textId="77777777" w:rsidTr="00A40E0A">
        <w:trPr>
          <w:trHeight w:val="265"/>
        </w:trPr>
        <w:tc>
          <w:tcPr>
            <w:tcW w:w="3653" w:type="dxa"/>
            <w:gridSpan w:val="2"/>
            <w:tcBorders>
              <w:top w:val="nil"/>
            </w:tcBorders>
            <w:shd w:val="clear" w:color="auto" w:fill="F7CAAC"/>
          </w:tcPr>
          <w:p w14:paraId="0E10AF7A" w14:textId="77777777" w:rsidR="00465E29" w:rsidRPr="00465E29" w:rsidRDefault="00465E29" w:rsidP="00A40E0A">
            <w:pPr>
              <w:jc w:val="both"/>
            </w:pPr>
            <w:r w:rsidRPr="00465E29">
              <w:rPr>
                <w:b/>
              </w:rPr>
              <w:t>Studijní literatura a studijní pomůcky</w:t>
            </w:r>
          </w:p>
        </w:tc>
        <w:tc>
          <w:tcPr>
            <w:tcW w:w="6202" w:type="dxa"/>
            <w:gridSpan w:val="6"/>
            <w:tcBorders>
              <w:top w:val="nil"/>
              <w:bottom w:val="nil"/>
            </w:tcBorders>
          </w:tcPr>
          <w:p w14:paraId="31288368" w14:textId="77777777" w:rsidR="00465E29" w:rsidRPr="00465E29" w:rsidRDefault="00465E29" w:rsidP="00A40E0A">
            <w:pPr>
              <w:jc w:val="both"/>
            </w:pPr>
          </w:p>
        </w:tc>
      </w:tr>
      <w:tr w:rsidR="00465E29" w14:paraId="52B93320" w14:textId="77777777" w:rsidTr="00A40E0A">
        <w:trPr>
          <w:trHeight w:val="1497"/>
        </w:trPr>
        <w:tc>
          <w:tcPr>
            <w:tcW w:w="9855" w:type="dxa"/>
            <w:gridSpan w:val="8"/>
            <w:tcBorders>
              <w:top w:val="nil"/>
            </w:tcBorders>
          </w:tcPr>
          <w:p w14:paraId="6C7E67AA" w14:textId="77777777" w:rsidR="00D64A6C" w:rsidRPr="00A13145" w:rsidRDefault="00D64A6C" w:rsidP="00D64A6C">
            <w:pPr>
              <w:jc w:val="both"/>
              <w:rPr>
                <w:b/>
              </w:rPr>
            </w:pPr>
            <w:r w:rsidRPr="00A13145">
              <w:rPr>
                <w:b/>
              </w:rPr>
              <w:t>Povinná literatura</w:t>
            </w:r>
            <w:r>
              <w:rPr>
                <w:b/>
              </w:rPr>
              <w:t>:</w:t>
            </w:r>
          </w:p>
          <w:p w14:paraId="485BC6D7" w14:textId="77777777" w:rsidR="00D64A6C" w:rsidRPr="00E85034" w:rsidRDefault="00D64A6C" w:rsidP="00D64A6C">
            <w:pPr>
              <w:jc w:val="both"/>
            </w:pPr>
            <w:r w:rsidRPr="00E85034">
              <w:t xml:space="preserve">ANDERSON, D. R. et al. </w:t>
            </w:r>
            <w:r w:rsidRPr="00E85034">
              <w:rPr>
                <w:i/>
              </w:rPr>
              <w:t>Quantitative methods for business.</w:t>
            </w:r>
            <w:r w:rsidRPr="00E85034">
              <w:t xml:space="preserve"> 13e. Boston: Cengage Learning, 2016, 914 p. ISBN 978-1-285-86631-4</w:t>
            </w:r>
          </w:p>
          <w:p w14:paraId="03E7F71B" w14:textId="77777777" w:rsidR="00D64A6C" w:rsidRPr="00E85034" w:rsidRDefault="00D64A6C" w:rsidP="00D64A6C">
            <w:pPr>
              <w:jc w:val="both"/>
            </w:pPr>
            <w:r w:rsidRPr="00E85034">
              <w:t xml:space="preserve">HESSE-BIBER, S. N. </w:t>
            </w:r>
            <w:r w:rsidRPr="00E85034">
              <w:rPr>
                <w:i/>
              </w:rPr>
              <w:t>The practice of qualitative research: engaging students in the research process.</w:t>
            </w:r>
            <w:r w:rsidRPr="00E85034">
              <w:t xml:space="preserve"> Third edition. Los Angeles: SAGE, 2017, 406 p. ISBN 978-1-4522-6808-8. </w:t>
            </w:r>
          </w:p>
          <w:p w14:paraId="74FF87D8" w14:textId="77777777" w:rsidR="00D64A6C" w:rsidRPr="00E85034" w:rsidRDefault="00D64A6C" w:rsidP="00D64A6C">
            <w:pPr>
              <w:jc w:val="both"/>
            </w:pPr>
            <w:r w:rsidRPr="00E85034">
              <w:t>Internal rules and regulations of Tomas Bata University in Zlín and Faculty of Management and Economics</w:t>
            </w:r>
          </w:p>
          <w:p w14:paraId="0A0B5CC9" w14:textId="77777777" w:rsidR="00D64A6C" w:rsidRPr="00A13145" w:rsidRDefault="00D64A6C" w:rsidP="00D64A6C">
            <w:pPr>
              <w:jc w:val="both"/>
              <w:rPr>
                <w:b/>
              </w:rPr>
            </w:pPr>
            <w:r w:rsidRPr="00A13145">
              <w:rPr>
                <w:b/>
              </w:rPr>
              <w:t>Doporučená literatura</w:t>
            </w:r>
            <w:r>
              <w:rPr>
                <w:b/>
              </w:rPr>
              <w:t>:</w:t>
            </w:r>
          </w:p>
          <w:p w14:paraId="70F35379" w14:textId="77777777" w:rsidR="00D64A6C" w:rsidRDefault="00D64A6C" w:rsidP="00D64A6C">
            <w:pPr>
              <w:jc w:val="both"/>
            </w:pPr>
            <w:r w:rsidRPr="00BF28AB">
              <w:t>HEWSON, C</w:t>
            </w:r>
            <w:r>
              <w:t>.</w:t>
            </w:r>
            <w:r w:rsidRPr="00BF28AB">
              <w:t>, VOGEL</w:t>
            </w:r>
            <w:r>
              <w:t>, C. M.,</w:t>
            </w:r>
            <w:r w:rsidRPr="00BF28AB">
              <w:t xml:space="preserve"> LAURENT</w:t>
            </w:r>
            <w:r>
              <w:t>, D</w:t>
            </w:r>
            <w:r w:rsidRPr="00BF28AB">
              <w:t xml:space="preserve">. </w:t>
            </w:r>
            <w:r w:rsidRPr="00BF28AB">
              <w:rPr>
                <w:i/>
              </w:rPr>
              <w:t>Internet research methods.</w:t>
            </w:r>
            <w:r w:rsidRPr="00BF28AB">
              <w:t xml:space="preserve"> Second edition. Los Angeles: Sage, 2016, 222 </w:t>
            </w:r>
            <w:r>
              <w:t>p</w:t>
            </w:r>
            <w:r w:rsidRPr="00BF28AB">
              <w:t>. ISBN 978-1-4462-0856-4.</w:t>
            </w:r>
          </w:p>
          <w:p w14:paraId="41D63B99" w14:textId="77777777" w:rsidR="00465E29" w:rsidRPr="00465E29" w:rsidRDefault="00D64A6C" w:rsidP="00D64A6C">
            <w:pPr>
              <w:jc w:val="both"/>
            </w:pPr>
            <w:r w:rsidRPr="001B3724">
              <w:t>SAUNDERS, M</w:t>
            </w:r>
            <w:r>
              <w:t>.</w:t>
            </w:r>
            <w:r w:rsidRPr="001B3724">
              <w:t>, LEWIS</w:t>
            </w:r>
            <w:r>
              <w:t xml:space="preserve">, P., </w:t>
            </w:r>
            <w:r w:rsidRPr="001B3724">
              <w:t>THORNHILL</w:t>
            </w:r>
            <w:r>
              <w:t>, A.</w:t>
            </w:r>
            <w:r w:rsidRPr="001B3724">
              <w:t xml:space="preserve"> </w:t>
            </w:r>
            <w:r w:rsidRPr="001B3724">
              <w:rPr>
                <w:i/>
              </w:rPr>
              <w:t>Research methods for business students.</w:t>
            </w:r>
            <w:r w:rsidRPr="001B3724">
              <w:t xml:space="preserve"> Seventh edition. Harlow: Pearson, 2016, 741</w:t>
            </w:r>
            <w:r>
              <w:t xml:space="preserve"> p</w:t>
            </w:r>
            <w:r w:rsidRPr="001B3724">
              <w:t>. ISBN 978-1-292-01662-7.</w:t>
            </w:r>
          </w:p>
        </w:tc>
      </w:tr>
      <w:tr w:rsidR="00465E29" w14:paraId="48E7D07B" w14:textId="77777777" w:rsidTr="00A40E0A">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25EB2499" w14:textId="77777777" w:rsidR="00465E29" w:rsidRPr="00465E29" w:rsidRDefault="00465E29" w:rsidP="00A40E0A">
            <w:pPr>
              <w:jc w:val="center"/>
              <w:rPr>
                <w:b/>
              </w:rPr>
            </w:pPr>
            <w:r w:rsidRPr="00465E29">
              <w:rPr>
                <w:b/>
              </w:rPr>
              <w:t>Informace ke kombinované nebo distanční formě</w:t>
            </w:r>
          </w:p>
        </w:tc>
      </w:tr>
      <w:tr w:rsidR="00465E29" w14:paraId="6AAC2061" w14:textId="77777777" w:rsidTr="00A40E0A">
        <w:tc>
          <w:tcPr>
            <w:tcW w:w="4787" w:type="dxa"/>
            <w:gridSpan w:val="3"/>
            <w:tcBorders>
              <w:top w:val="single" w:sz="2" w:space="0" w:color="auto"/>
            </w:tcBorders>
            <w:shd w:val="clear" w:color="auto" w:fill="F7CAAC"/>
          </w:tcPr>
          <w:p w14:paraId="0035E2CB" w14:textId="77777777" w:rsidR="00465E29" w:rsidRPr="00465E29" w:rsidRDefault="00465E29" w:rsidP="00A40E0A">
            <w:pPr>
              <w:jc w:val="both"/>
            </w:pPr>
            <w:r w:rsidRPr="00465E29">
              <w:rPr>
                <w:b/>
              </w:rPr>
              <w:t>Rozsah konzultací (soustředění)</w:t>
            </w:r>
          </w:p>
        </w:tc>
        <w:tc>
          <w:tcPr>
            <w:tcW w:w="889" w:type="dxa"/>
            <w:tcBorders>
              <w:top w:val="single" w:sz="2" w:space="0" w:color="auto"/>
            </w:tcBorders>
          </w:tcPr>
          <w:p w14:paraId="2E4A2CA3" w14:textId="2E56979E" w:rsidR="00465E29" w:rsidRPr="00465E29" w:rsidRDefault="00465E29" w:rsidP="00A40E0A">
            <w:pPr>
              <w:jc w:val="both"/>
            </w:pPr>
          </w:p>
        </w:tc>
        <w:tc>
          <w:tcPr>
            <w:tcW w:w="4179" w:type="dxa"/>
            <w:gridSpan w:val="4"/>
            <w:tcBorders>
              <w:top w:val="single" w:sz="2" w:space="0" w:color="auto"/>
            </w:tcBorders>
            <w:shd w:val="clear" w:color="auto" w:fill="F7CAAC"/>
          </w:tcPr>
          <w:p w14:paraId="6E9F271B" w14:textId="77777777" w:rsidR="00465E29" w:rsidRPr="00465E29" w:rsidRDefault="00465E29" w:rsidP="00A40E0A">
            <w:pPr>
              <w:jc w:val="both"/>
              <w:rPr>
                <w:b/>
              </w:rPr>
            </w:pPr>
            <w:r w:rsidRPr="00465E29">
              <w:rPr>
                <w:b/>
              </w:rPr>
              <w:t xml:space="preserve">hodin </w:t>
            </w:r>
          </w:p>
        </w:tc>
      </w:tr>
      <w:tr w:rsidR="00465E29" w14:paraId="3ED7EA1F" w14:textId="77777777" w:rsidTr="00A40E0A">
        <w:tc>
          <w:tcPr>
            <w:tcW w:w="9855" w:type="dxa"/>
            <w:gridSpan w:val="8"/>
            <w:shd w:val="clear" w:color="auto" w:fill="F7CAAC"/>
          </w:tcPr>
          <w:p w14:paraId="686326E4" w14:textId="77777777" w:rsidR="00465E29" w:rsidRPr="00465E29" w:rsidRDefault="00465E29" w:rsidP="00A40E0A">
            <w:pPr>
              <w:jc w:val="both"/>
              <w:rPr>
                <w:b/>
              </w:rPr>
            </w:pPr>
            <w:r w:rsidRPr="00465E29">
              <w:rPr>
                <w:b/>
              </w:rPr>
              <w:t>Informace o způsobu kontaktu s vyučujícím</w:t>
            </w:r>
          </w:p>
        </w:tc>
      </w:tr>
      <w:tr w:rsidR="00465E29" w14:paraId="5C7DABE9" w14:textId="77777777" w:rsidTr="00A40E0A">
        <w:trPr>
          <w:trHeight w:val="60"/>
        </w:trPr>
        <w:tc>
          <w:tcPr>
            <w:tcW w:w="9855" w:type="dxa"/>
            <w:gridSpan w:val="8"/>
          </w:tcPr>
          <w:p w14:paraId="7C3D7350" w14:textId="77777777" w:rsidR="00465E29" w:rsidRPr="00465E29" w:rsidRDefault="00465E29" w:rsidP="00A40E0A">
            <w:pPr>
              <w:jc w:val="both"/>
            </w:pPr>
            <w:r w:rsidRPr="00465E29">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5C39008E" w14:textId="77777777" w:rsidR="00465E29" w:rsidRDefault="00465E29"/>
    <w:p w14:paraId="48A71C6D" w14:textId="77777777" w:rsidR="00317DD9" w:rsidRDefault="00317DD9">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317DD9" w14:paraId="5366AE37" w14:textId="77777777" w:rsidTr="00F8662A">
        <w:tc>
          <w:tcPr>
            <w:tcW w:w="9855" w:type="dxa"/>
            <w:gridSpan w:val="8"/>
            <w:tcBorders>
              <w:bottom w:val="double" w:sz="4" w:space="0" w:color="auto"/>
            </w:tcBorders>
            <w:shd w:val="clear" w:color="auto" w:fill="BDD6EE"/>
          </w:tcPr>
          <w:p w14:paraId="5E85F075" w14:textId="77777777" w:rsidR="00317DD9" w:rsidRDefault="00317DD9" w:rsidP="00F8662A">
            <w:pPr>
              <w:jc w:val="both"/>
              <w:rPr>
                <w:b/>
                <w:sz w:val="28"/>
              </w:rPr>
            </w:pPr>
            <w:r>
              <w:lastRenderedPageBreak/>
              <w:br w:type="page"/>
            </w:r>
            <w:r>
              <w:rPr>
                <w:b/>
                <w:sz w:val="28"/>
              </w:rPr>
              <w:t>B-III – Charakteristika studijního předmětu</w:t>
            </w:r>
          </w:p>
        </w:tc>
      </w:tr>
      <w:tr w:rsidR="00317DD9" w14:paraId="22EF62C0" w14:textId="77777777" w:rsidTr="00F8662A">
        <w:tc>
          <w:tcPr>
            <w:tcW w:w="3086" w:type="dxa"/>
            <w:tcBorders>
              <w:top w:val="double" w:sz="4" w:space="0" w:color="auto"/>
            </w:tcBorders>
            <w:shd w:val="clear" w:color="auto" w:fill="F7CAAC"/>
          </w:tcPr>
          <w:p w14:paraId="25365B89" w14:textId="77777777" w:rsidR="00317DD9" w:rsidRPr="00882107" w:rsidRDefault="00317DD9" w:rsidP="00F8662A">
            <w:pPr>
              <w:jc w:val="both"/>
              <w:rPr>
                <w:b/>
              </w:rPr>
            </w:pPr>
            <w:r w:rsidRPr="00882107">
              <w:rPr>
                <w:b/>
              </w:rPr>
              <w:t>Název studijního předmětu</w:t>
            </w:r>
          </w:p>
        </w:tc>
        <w:tc>
          <w:tcPr>
            <w:tcW w:w="6769" w:type="dxa"/>
            <w:gridSpan w:val="7"/>
            <w:tcBorders>
              <w:top w:val="double" w:sz="4" w:space="0" w:color="auto"/>
            </w:tcBorders>
          </w:tcPr>
          <w:p w14:paraId="31624B4C" w14:textId="77777777" w:rsidR="00317DD9" w:rsidRPr="00882107" w:rsidRDefault="00317DD9" w:rsidP="00F8662A">
            <w:pPr>
              <w:jc w:val="both"/>
            </w:pPr>
            <w:r w:rsidRPr="00882107">
              <w:rPr>
                <w:color w:val="000000"/>
              </w:rPr>
              <w:t>Banking and Insurance I</w:t>
            </w:r>
          </w:p>
        </w:tc>
      </w:tr>
      <w:tr w:rsidR="00317DD9" w14:paraId="5C9FDA6E" w14:textId="77777777" w:rsidTr="00F8662A">
        <w:trPr>
          <w:trHeight w:val="249"/>
        </w:trPr>
        <w:tc>
          <w:tcPr>
            <w:tcW w:w="3086" w:type="dxa"/>
            <w:shd w:val="clear" w:color="auto" w:fill="F7CAAC"/>
          </w:tcPr>
          <w:p w14:paraId="54AC25CF" w14:textId="77777777" w:rsidR="00317DD9" w:rsidRPr="00882107" w:rsidRDefault="00317DD9" w:rsidP="00F8662A">
            <w:pPr>
              <w:jc w:val="both"/>
              <w:rPr>
                <w:b/>
              </w:rPr>
            </w:pPr>
            <w:r w:rsidRPr="00882107">
              <w:rPr>
                <w:b/>
              </w:rPr>
              <w:t>Typ předmětu</w:t>
            </w:r>
          </w:p>
        </w:tc>
        <w:tc>
          <w:tcPr>
            <w:tcW w:w="3406" w:type="dxa"/>
            <w:gridSpan w:val="4"/>
          </w:tcPr>
          <w:p w14:paraId="6B3349AB" w14:textId="77777777" w:rsidR="00317DD9" w:rsidRPr="00882107" w:rsidRDefault="00317DD9" w:rsidP="00F8662A">
            <w:pPr>
              <w:jc w:val="both"/>
            </w:pPr>
            <w:r w:rsidRPr="00882107">
              <w:t>povinný „PZ“</w:t>
            </w:r>
          </w:p>
        </w:tc>
        <w:tc>
          <w:tcPr>
            <w:tcW w:w="2695" w:type="dxa"/>
            <w:gridSpan w:val="2"/>
            <w:shd w:val="clear" w:color="auto" w:fill="F7CAAC"/>
          </w:tcPr>
          <w:p w14:paraId="299E0C4D" w14:textId="77777777" w:rsidR="00317DD9" w:rsidRPr="00882107" w:rsidRDefault="00317DD9" w:rsidP="00F8662A">
            <w:pPr>
              <w:jc w:val="both"/>
            </w:pPr>
            <w:r w:rsidRPr="00882107">
              <w:rPr>
                <w:b/>
              </w:rPr>
              <w:t>doporučený ročník / semestr</w:t>
            </w:r>
          </w:p>
        </w:tc>
        <w:tc>
          <w:tcPr>
            <w:tcW w:w="668" w:type="dxa"/>
          </w:tcPr>
          <w:p w14:paraId="2F4A9E18" w14:textId="77777777" w:rsidR="00317DD9" w:rsidRPr="00882107" w:rsidRDefault="00317DD9" w:rsidP="00F8662A">
            <w:pPr>
              <w:jc w:val="both"/>
            </w:pPr>
            <w:r w:rsidRPr="00882107">
              <w:t>3/Z</w:t>
            </w:r>
          </w:p>
        </w:tc>
      </w:tr>
      <w:tr w:rsidR="00317DD9" w14:paraId="572D83E5" w14:textId="77777777" w:rsidTr="00F8662A">
        <w:tc>
          <w:tcPr>
            <w:tcW w:w="3086" w:type="dxa"/>
            <w:shd w:val="clear" w:color="auto" w:fill="F7CAAC"/>
          </w:tcPr>
          <w:p w14:paraId="7B8B9462" w14:textId="77777777" w:rsidR="00317DD9" w:rsidRPr="00882107" w:rsidRDefault="00317DD9" w:rsidP="00F8662A">
            <w:pPr>
              <w:jc w:val="both"/>
              <w:rPr>
                <w:b/>
              </w:rPr>
            </w:pPr>
            <w:r w:rsidRPr="00882107">
              <w:rPr>
                <w:b/>
              </w:rPr>
              <w:t>Rozsah studijního předmětu</w:t>
            </w:r>
          </w:p>
        </w:tc>
        <w:tc>
          <w:tcPr>
            <w:tcW w:w="1701" w:type="dxa"/>
            <w:gridSpan w:val="2"/>
          </w:tcPr>
          <w:p w14:paraId="34C87F6B" w14:textId="77777777" w:rsidR="00317DD9" w:rsidRPr="00882107" w:rsidRDefault="00317DD9" w:rsidP="00F8662A">
            <w:pPr>
              <w:jc w:val="both"/>
            </w:pPr>
            <w:r w:rsidRPr="00882107">
              <w:t>26p + 26s</w:t>
            </w:r>
          </w:p>
        </w:tc>
        <w:tc>
          <w:tcPr>
            <w:tcW w:w="889" w:type="dxa"/>
            <w:shd w:val="clear" w:color="auto" w:fill="F7CAAC"/>
          </w:tcPr>
          <w:p w14:paraId="0ACD039E" w14:textId="77777777" w:rsidR="00317DD9" w:rsidRPr="00882107" w:rsidRDefault="00317DD9" w:rsidP="00F8662A">
            <w:pPr>
              <w:jc w:val="both"/>
              <w:rPr>
                <w:b/>
              </w:rPr>
            </w:pPr>
            <w:r w:rsidRPr="00882107">
              <w:rPr>
                <w:b/>
              </w:rPr>
              <w:t xml:space="preserve">hod. </w:t>
            </w:r>
          </w:p>
        </w:tc>
        <w:tc>
          <w:tcPr>
            <w:tcW w:w="816" w:type="dxa"/>
          </w:tcPr>
          <w:p w14:paraId="76106C68" w14:textId="77777777" w:rsidR="00317DD9" w:rsidRPr="00882107" w:rsidRDefault="00317DD9" w:rsidP="00F8662A">
            <w:pPr>
              <w:jc w:val="both"/>
            </w:pPr>
            <w:r w:rsidRPr="00882107">
              <w:t>52</w:t>
            </w:r>
          </w:p>
        </w:tc>
        <w:tc>
          <w:tcPr>
            <w:tcW w:w="2156" w:type="dxa"/>
            <w:shd w:val="clear" w:color="auto" w:fill="F7CAAC"/>
          </w:tcPr>
          <w:p w14:paraId="6F1BD1D5" w14:textId="77777777" w:rsidR="00317DD9" w:rsidRPr="00882107" w:rsidRDefault="00317DD9" w:rsidP="00F8662A">
            <w:pPr>
              <w:jc w:val="both"/>
              <w:rPr>
                <w:b/>
              </w:rPr>
            </w:pPr>
            <w:r w:rsidRPr="00882107">
              <w:rPr>
                <w:b/>
              </w:rPr>
              <w:t>kreditů</w:t>
            </w:r>
          </w:p>
        </w:tc>
        <w:tc>
          <w:tcPr>
            <w:tcW w:w="1207" w:type="dxa"/>
            <w:gridSpan w:val="2"/>
          </w:tcPr>
          <w:p w14:paraId="194DC28E" w14:textId="77777777" w:rsidR="00317DD9" w:rsidRPr="00882107" w:rsidRDefault="00317DD9" w:rsidP="00F8662A">
            <w:pPr>
              <w:jc w:val="both"/>
            </w:pPr>
            <w:r w:rsidRPr="00882107">
              <w:t>5</w:t>
            </w:r>
          </w:p>
        </w:tc>
      </w:tr>
      <w:tr w:rsidR="00317DD9" w14:paraId="56BB0D0F" w14:textId="77777777" w:rsidTr="00F8662A">
        <w:tc>
          <w:tcPr>
            <w:tcW w:w="3086" w:type="dxa"/>
            <w:shd w:val="clear" w:color="auto" w:fill="F7CAAC"/>
          </w:tcPr>
          <w:p w14:paraId="0829DEE2" w14:textId="77777777" w:rsidR="00317DD9" w:rsidRPr="00882107" w:rsidRDefault="00317DD9" w:rsidP="00F8662A">
            <w:pPr>
              <w:jc w:val="both"/>
              <w:rPr>
                <w:b/>
              </w:rPr>
            </w:pPr>
            <w:r w:rsidRPr="00882107">
              <w:rPr>
                <w:b/>
              </w:rPr>
              <w:t>Prerekvizity, korekvizity, ekvivalence</w:t>
            </w:r>
          </w:p>
        </w:tc>
        <w:tc>
          <w:tcPr>
            <w:tcW w:w="6769" w:type="dxa"/>
            <w:gridSpan w:val="7"/>
          </w:tcPr>
          <w:p w14:paraId="49582CCA" w14:textId="77777777" w:rsidR="00317DD9" w:rsidRPr="00882107" w:rsidRDefault="00317DD9" w:rsidP="00F8662A">
            <w:pPr>
              <w:jc w:val="both"/>
            </w:pPr>
          </w:p>
        </w:tc>
      </w:tr>
      <w:tr w:rsidR="00317DD9" w14:paraId="16D09F76" w14:textId="77777777" w:rsidTr="00F8662A">
        <w:tc>
          <w:tcPr>
            <w:tcW w:w="3086" w:type="dxa"/>
            <w:shd w:val="clear" w:color="auto" w:fill="F7CAAC"/>
          </w:tcPr>
          <w:p w14:paraId="60F0E3D2" w14:textId="77777777" w:rsidR="00317DD9" w:rsidRPr="00882107" w:rsidRDefault="00317DD9" w:rsidP="00F8662A">
            <w:pPr>
              <w:jc w:val="both"/>
              <w:rPr>
                <w:b/>
              </w:rPr>
            </w:pPr>
            <w:r w:rsidRPr="00882107">
              <w:rPr>
                <w:b/>
              </w:rPr>
              <w:t>Způsob ověření studijních výsledků</w:t>
            </w:r>
          </w:p>
        </w:tc>
        <w:tc>
          <w:tcPr>
            <w:tcW w:w="3406" w:type="dxa"/>
            <w:gridSpan w:val="4"/>
          </w:tcPr>
          <w:p w14:paraId="1460D44C" w14:textId="77777777" w:rsidR="00317DD9" w:rsidRPr="00882107" w:rsidRDefault="00317DD9" w:rsidP="00F8662A">
            <w:pPr>
              <w:jc w:val="both"/>
            </w:pPr>
            <w:r w:rsidRPr="00882107">
              <w:t>zápočet, zkouška</w:t>
            </w:r>
          </w:p>
        </w:tc>
        <w:tc>
          <w:tcPr>
            <w:tcW w:w="2156" w:type="dxa"/>
            <w:shd w:val="clear" w:color="auto" w:fill="F7CAAC"/>
          </w:tcPr>
          <w:p w14:paraId="61BD1564" w14:textId="77777777" w:rsidR="00317DD9" w:rsidRPr="00882107" w:rsidRDefault="00317DD9" w:rsidP="00F8662A">
            <w:pPr>
              <w:jc w:val="both"/>
              <w:rPr>
                <w:b/>
              </w:rPr>
            </w:pPr>
            <w:r w:rsidRPr="00882107">
              <w:rPr>
                <w:b/>
              </w:rPr>
              <w:t>Forma výuky</w:t>
            </w:r>
          </w:p>
        </w:tc>
        <w:tc>
          <w:tcPr>
            <w:tcW w:w="1207" w:type="dxa"/>
            <w:gridSpan w:val="2"/>
          </w:tcPr>
          <w:p w14:paraId="2DEA767F" w14:textId="77777777" w:rsidR="00317DD9" w:rsidRPr="00882107" w:rsidRDefault="00317DD9" w:rsidP="00F8662A">
            <w:pPr>
              <w:jc w:val="both"/>
            </w:pPr>
            <w:r w:rsidRPr="00882107">
              <w:t>přednáška, seminář</w:t>
            </w:r>
          </w:p>
        </w:tc>
      </w:tr>
      <w:tr w:rsidR="00317DD9" w14:paraId="0227DA0F" w14:textId="77777777" w:rsidTr="00F8662A">
        <w:tc>
          <w:tcPr>
            <w:tcW w:w="3086" w:type="dxa"/>
            <w:shd w:val="clear" w:color="auto" w:fill="F7CAAC"/>
          </w:tcPr>
          <w:p w14:paraId="5C82239E" w14:textId="77777777" w:rsidR="00317DD9" w:rsidRPr="00882107" w:rsidRDefault="00317DD9" w:rsidP="00F8662A">
            <w:pPr>
              <w:jc w:val="both"/>
              <w:rPr>
                <w:b/>
              </w:rPr>
            </w:pPr>
            <w:r w:rsidRPr="00882107">
              <w:rPr>
                <w:b/>
              </w:rPr>
              <w:t>Forma způsobu ověření studijních výsledků a další požadavky na studenta</w:t>
            </w:r>
          </w:p>
        </w:tc>
        <w:tc>
          <w:tcPr>
            <w:tcW w:w="6769" w:type="dxa"/>
            <w:gridSpan w:val="7"/>
            <w:tcBorders>
              <w:bottom w:val="nil"/>
            </w:tcBorders>
          </w:tcPr>
          <w:p w14:paraId="079D559E" w14:textId="77777777" w:rsidR="00317DD9" w:rsidRDefault="00317DD9" w:rsidP="00F8662A">
            <w:pPr>
              <w:rPr>
                <w:color w:val="000000"/>
                <w:shd w:val="clear" w:color="auto" w:fill="FFFFFF"/>
              </w:rPr>
            </w:pPr>
            <w:r w:rsidRPr="00882107">
              <w:rPr>
                <w:color w:val="000000"/>
                <w:shd w:val="clear" w:color="auto" w:fill="FFFFFF"/>
              </w:rPr>
              <w:t>Způsob zakončení předmětu – zápočet, zkouška </w:t>
            </w:r>
          </w:p>
          <w:p w14:paraId="39EA537C" w14:textId="77777777" w:rsidR="00317DD9" w:rsidRDefault="00317DD9" w:rsidP="00F8662A">
            <w:pPr>
              <w:jc w:val="both"/>
            </w:pPr>
            <w:r>
              <w:t xml:space="preserve">Požadavky na zápočet: Odevzdání seminární práce na odborné téma z obchodního bankovnictví, úspěšné absolvování zápočtového písemného testu  v rozsahu minimálně 60 % správných odpovědí. Jednotlivé otázky písemného testu jsou z části pojišťovnictví. </w:t>
            </w:r>
          </w:p>
          <w:p w14:paraId="6D9181A7" w14:textId="77777777" w:rsidR="00317DD9" w:rsidRPr="00882107" w:rsidRDefault="00317DD9" w:rsidP="00F8662A">
            <w:pPr>
              <w:jc w:val="both"/>
            </w:pPr>
            <w:r>
              <w:t xml:space="preserve">Požadavky na zkoušku: Úspěšné absolvování zkouškového písemného testu v rozsahu minimálně 60 % správných odpovědí. </w:t>
            </w:r>
            <w:r>
              <w:rPr>
                <w:color w:val="000000"/>
                <w:shd w:val="clear" w:color="auto" w:fill="FFFFFF"/>
              </w:rPr>
              <w:t>Jednotlivé otázky písemného testu jsou z celého rozsahu předmětu podle základní studijní literatury. </w:t>
            </w:r>
          </w:p>
        </w:tc>
      </w:tr>
      <w:tr w:rsidR="00317DD9" w14:paraId="6ABAEA49" w14:textId="77777777" w:rsidTr="00F8662A">
        <w:trPr>
          <w:trHeight w:val="201"/>
        </w:trPr>
        <w:tc>
          <w:tcPr>
            <w:tcW w:w="9855" w:type="dxa"/>
            <w:gridSpan w:val="8"/>
            <w:tcBorders>
              <w:top w:val="nil"/>
            </w:tcBorders>
          </w:tcPr>
          <w:p w14:paraId="4DE524A0" w14:textId="77777777" w:rsidR="00317DD9" w:rsidRPr="004A46D7" w:rsidRDefault="00317DD9" w:rsidP="00F8662A">
            <w:pPr>
              <w:jc w:val="both"/>
              <w:rPr>
                <w:sz w:val="16"/>
              </w:rPr>
            </w:pPr>
          </w:p>
        </w:tc>
      </w:tr>
      <w:tr w:rsidR="00317DD9" w14:paraId="5A506E24" w14:textId="77777777" w:rsidTr="00F8662A">
        <w:trPr>
          <w:trHeight w:val="197"/>
        </w:trPr>
        <w:tc>
          <w:tcPr>
            <w:tcW w:w="3086" w:type="dxa"/>
            <w:tcBorders>
              <w:top w:val="nil"/>
            </w:tcBorders>
            <w:shd w:val="clear" w:color="auto" w:fill="F7CAAC"/>
          </w:tcPr>
          <w:p w14:paraId="1FBAF366" w14:textId="77777777" w:rsidR="00317DD9" w:rsidRPr="00882107" w:rsidRDefault="00317DD9" w:rsidP="00F8662A">
            <w:pPr>
              <w:jc w:val="both"/>
              <w:rPr>
                <w:b/>
              </w:rPr>
            </w:pPr>
            <w:r w:rsidRPr="00882107">
              <w:rPr>
                <w:b/>
              </w:rPr>
              <w:t>Garant předmětu</w:t>
            </w:r>
          </w:p>
        </w:tc>
        <w:tc>
          <w:tcPr>
            <w:tcW w:w="6769" w:type="dxa"/>
            <w:gridSpan w:val="7"/>
            <w:tcBorders>
              <w:top w:val="nil"/>
            </w:tcBorders>
          </w:tcPr>
          <w:p w14:paraId="621853B7" w14:textId="77777777" w:rsidR="00317DD9" w:rsidRPr="00882107" w:rsidRDefault="00317DD9" w:rsidP="00F8662A">
            <w:r w:rsidRPr="00882107">
              <w:t>Ing. Blanka Kameníková, Ph.D.</w:t>
            </w:r>
          </w:p>
        </w:tc>
      </w:tr>
      <w:tr w:rsidR="00317DD9" w14:paraId="0604E070" w14:textId="77777777" w:rsidTr="00F8662A">
        <w:trPr>
          <w:trHeight w:val="243"/>
        </w:trPr>
        <w:tc>
          <w:tcPr>
            <w:tcW w:w="3086" w:type="dxa"/>
            <w:tcBorders>
              <w:top w:val="nil"/>
            </w:tcBorders>
            <w:shd w:val="clear" w:color="auto" w:fill="F7CAAC"/>
          </w:tcPr>
          <w:p w14:paraId="5A9E5309" w14:textId="77777777" w:rsidR="00317DD9" w:rsidRPr="00882107" w:rsidRDefault="00317DD9" w:rsidP="00F8662A">
            <w:pPr>
              <w:jc w:val="both"/>
              <w:rPr>
                <w:b/>
              </w:rPr>
            </w:pPr>
            <w:r w:rsidRPr="00882107">
              <w:rPr>
                <w:b/>
              </w:rPr>
              <w:t>Zapojení garanta do výuky předmětu</w:t>
            </w:r>
          </w:p>
        </w:tc>
        <w:tc>
          <w:tcPr>
            <w:tcW w:w="6769" w:type="dxa"/>
            <w:gridSpan w:val="7"/>
            <w:tcBorders>
              <w:top w:val="nil"/>
            </w:tcBorders>
          </w:tcPr>
          <w:p w14:paraId="06E4790F" w14:textId="77777777" w:rsidR="00317DD9" w:rsidRPr="00882107" w:rsidRDefault="00317DD9" w:rsidP="00F8662A">
            <w:pPr>
              <w:jc w:val="both"/>
            </w:pPr>
            <w:r w:rsidRPr="008271D7">
              <w:t>Garant se podílí na přednášení v rozsahu 100 %, dále stanovuje koncepci seminářů a dohlíží na jejich jednotné vedení.</w:t>
            </w:r>
          </w:p>
        </w:tc>
      </w:tr>
      <w:tr w:rsidR="00317DD9" w14:paraId="43FE96F4" w14:textId="77777777" w:rsidTr="00F8662A">
        <w:tc>
          <w:tcPr>
            <w:tcW w:w="3086" w:type="dxa"/>
            <w:shd w:val="clear" w:color="auto" w:fill="F7CAAC"/>
          </w:tcPr>
          <w:p w14:paraId="0422CDB5" w14:textId="77777777" w:rsidR="00317DD9" w:rsidRPr="00882107" w:rsidRDefault="00317DD9" w:rsidP="00F8662A">
            <w:pPr>
              <w:jc w:val="both"/>
              <w:rPr>
                <w:b/>
              </w:rPr>
            </w:pPr>
            <w:r w:rsidRPr="00882107">
              <w:rPr>
                <w:b/>
              </w:rPr>
              <w:t>Vyučující</w:t>
            </w:r>
          </w:p>
        </w:tc>
        <w:tc>
          <w:tcPr>
            <w:tcW w:w="6769" w:type="dxa"/>
            <w:gridSpan w:val="7"/>
            <w:tcBorders>
              <w:bottom w:val="nil"/>
            </w:tcBorders>
          </w:tcPr>
          <w:p w14:paraId="463A41E4" w14:textId="77777777" w:rsidR="00317DD9" w:rsidRPr="00882107" w:rsidRDefault="00317DD9" w:rsidP="00F8662A">
            <w:pPr>
              <w:jc w:val="both"/>
            </w:pPr>
            <w:r w:rsidRPr="00882107">
              <w:t xml:space="preserve">Ing. Blanka Kameníková, Ph.D. </w:t>
            </w:r>
            <w:r w:rsidRPr="008271D7">
              <w:t>– přednášky (100%)</w:t>
            </w:r>
          </w:p>
        </w:tc>
      </w:tr>
      <w:tr w:rsidR="00317DD9" w14:paraId="125C94C6" w14:textId="77777777" w:rsidTr="00F8662A">
        <w:trPr>
          <w:trHeight w:val="70"/>
        </w:trPr>
        <w:tc>
          <w:tcPr>
            <w:tcW w:w="9855" w:type="dxa"/>
            <w:gridSpan w:val="8"/>
            <w:tcBorders>
              <w:top w:val="nil"/>
            </w:tcBorders>
          </w:tcPr>
          <w:p w14:paraId="18F1E14A" w14:textId="77777777" w:rsidR="00317DD9" w:rsidRPr="004A46D7" w:rsidRDefault="00317DD9" w:rsidP="00F8662A">
            <w:pPr>
              <w:jc w:val="both"/>
              <w:rPr>
                <w:sz w:val="16"/>
              </w:rPr>
            </w:pPr>
          </w:p>
        </w:tc>
      </w:tr>
      <w:tr w:rsidR="00317DD9" w14:paraId="2AEBD4B2" w14:textId="77777777" w:rsidTr="00F8662A">
        <w:tc>
          <w:tcPr>
            <w:tcW w:w="3086" w:type="dxa"/>
            <w:shd w:val="clear" w:color="auto" w:fill="F7CAAC"/>
          </w:tcPr>
          <w:p w14:paraId="04C42EF3" w14:textId="77777777" w:rsidR="00317DD9" w:rsidRPr="00882107" w:rsidRDefault="00317DD9" w:rsidP="00F8662A">
            <w:pPr>
              <w:jc w:val="both"/>
              <w:rPr>
                <w:b/>
              </w:rPr>
            </w:pPr>
            <w:r w:rsidRPr="00882107">
              <w:rPr>
                <w:b/>
              </w:rPr>
              <w:t>Stručná anotace předmětu</w:t>
            </w:r>
          </w:p>
        </w:tc>
        <w:tc>
          <w:tcPr>
            <w:tcW w:w="6769" w:type="dxa"/>
            <w:gridSpan w:val="7"/>
            <w:tcBorders>
              <w:bottom w:val="nil"/>
            </w:tcBorders>
          </w:tcPr>
          <w:p w14:paraId="7549CA89" w14:textId="77777777" w:rsidR="00317DD9" w:rsidRPr="00882107" w:rsidRDefault="00317DD9" w:rsidP="00F8662A">
            <w:pPr>
              <w:jc w:val="both"/>
            </w:pPr>
          </w:p>
        </w:tc>
      </w:tr>
      <w:tr w:rsidR="00317DD9" w14:paraId="1DD3365C" w14:textId="77777777" w:rsidTr="00F8662A">
        <w:trPr>
          <w:trHeight w:val="3938"/>
        </w:trPr>
        <w:tc>
          <w:tcPr>
            <w:tcW w:w="9855" w:type="dxa"/>
            <w:gridSpan w:val="8"/>
            <w:tcBorders>
              <w:top w:val="nil"/>
              <w:bottom w:val="single" w:sz="12" w:space="0" w:color="auto"/>
            </w:tcBorders>
          </w:tcPr>
          <w:p w14:paraId="344B6BEF" w14:textId="77777777" w:rsidR="00317DD9" w:rsidRDefault="00317DD9" w:rsidP="00F8662A">
            <w:pPr>
              <w:jc w:val="both"/>
              <w:rPr>
                <w:color w:val="000000"/>
                <w:shd w:val="clear" w:color="auto" w:fill="FFFFFF"/>
              </w:rPr>
            </w:pPr>
            <w:r w:rsidRPr="00882107">
              <w:rPr>
                <w:color w:val="000000"/>
                <w:shd w:val="clear" w:color="auto" w:fill="FFFFFF"/>
              </w:rPr>
              <w:t>Předmět je zaměřen na problematiku finančních trhů, centrální a komerční bankovnictví a pojišťovnictví. V rámci finančních trhů je pozornost věnovaná makroekonomickým atributům v kontextu hospodářské politiky státu, předmět definuje základní nástroje peněžního a devizového trhu. V části kapitálové trhy jsou definované základní nástroje, jako jsou dluhopisy, akcie a jejich fungování a význam pro finanční oblast. Zvláštní část je věnovaná problematice centrálního bankovnictví. V rámci komerčního bankovnictví se předmět věnuje definici základních determinantů bankovního systému, základním cílům podnikání komerčních bank, definuje a charakterizuje systém řízení komerční banky. Velmi důležitou částí předmětu je řízení finanční výkonnosti a finančních rizik v komerční bance. V tomto kontextu je pozornost věnovaná problematice kapitálové přiměřenosti. Důležitou součástí předmětu jsou taktéž aktivní a pasivní obchody komerčních bank. Část pojišťovnictví se zaměřuje na základy pojistné teorie a přehled pojistného trhu v ČR. Dále charakterizuje pojištění sociální a komerční, které dále rozděluje na pojištění životní a pojištění neživotní. Zařazeno je také penzijní připojištění. </w:t>
            </w:r>
          </w:p>
          <w:p w14:paraId="4C787D4D" w14:textId="77777777" w:rsidR="00317DD9" w:rsidRPr="00882107" w:rsidRDefault="00317DD9" w:rsidP="00F8662A">
            <w:pPr>
              <w:jc w:val="both"/>
              <w:rPr>
                <w:color w:val="000000"/>
                <w:shd w:val="clear" w:color="auto" w:fill="FFFFFF"/>
              </w:rPr>
            </w:pPr>
            <w:r>
              <w:rPr>
                <w:color w:val="000000"/>
                <w:shd w:val="clear" w:color="auto" w:fill="FFFFFF"/>
              </w:rPr>
              <w:t>Obsah</w:t>
            </w:r>
          </w:p>
          <w:p w14:paraId="456BC5C5" w14:textId="77777777" w:rsidR="00317DD9" w:rsidRPr="00882107" w:rsidRDefault="00317DD9" w:rsidP="00F8662A">
            <w:pPr>
              <w:pStyle w:val="Odstavecseseznamem"/>
              <w:numPr>
                <w:ilvl w:val="0"/>
                <w:numId w:val="33"/>
              </w:numPr>
              <w:spacing w:after="0" w:line="240" w:lineRule="auto"/>
              <w:ind w:left="247" w:hanging="247"/>
              <w:rPr>
                <w:rFonts w:ascii="Times New Roman" w:hAnsi="Times New Roman"/>
                <w:sz w:val="20"/>
                <w:szCs w:val="20"/>
              </w:rPr>
            </w:pPr>
            <w:r w:rsidRPr="00882107">
              <w:rPr>
                <w:rFonts w:ascii="Times New Roman" w:hAnsi="Times New Roman"/>
                <w:color w:val="000000"/>
                <w:sz w:val="20"/>
                <w:szCs w:val="20"/>
                <w:shd w:val="clear" w:color="auto" w:fill="FFFFFF"/>
              </w:rPr>
              <w:t>Hospodářský systém, finanční systém, finanční trhy, jejich vzájemné vztahy a souvislosti</w:t>
            </w:r>
          </w:p>
          <w:p w14:paraId="528EE564" w14:textId="77777777" w:rsidR="00317DD9" w:rsidRPr="00882107" w:rsidRDefault="00317DD9" w:rsidP="00F8662A">
            <w:pPr>
              <w:pStyle w:val="Odstavecseseznamem"/>
              <w:numPr>
                <w:ilvl w:val="0"/>
                <w:numId w:val="33"/>
              </w:numPr>
              <w:spacing w:after="0" w:line="240" w:lineRule="auto"/>
              <w:ind w:left="247" w:hanging="247"/>
              <w:rPr>
                <w:rFonts w:ascii="Times New Roman" w:hAnsi="Times New Roman"/>
                <w:sz w:val="20"/>
                <w:szCs w:val="20"/>
              </w:rPr>
            </w:pPr>
            <w:r w:rsidRPr="00882107">
              <w:rPr>
                <w:rFonts w:ascii="Times New Roman" w:hAnsi="Times New Roman"/>
                <w:color w:val="000000"/>
                <w:sz w:val="20"/>
                <w:szCs w:val="20"/>
                <w:shd w:val="clear" w:color="auto" w:fill="FFFFFF"/>
              </w:rPr>
              <w:t>Bankovní systém, jeho charakteristické znaky, druhy bank v systému</w:t>
            </w:r>
          </w:p>
          <w:p w14:paraId="4F030A77" w14:textId="77777777" w:rsidR="00317DD9" w:rsidRPr="00882107" w:rsidRDefault="00317DD9" w:rsidP="00F8662A">
            <w:pPr>
              <w:pStyle w:val="Odstavecseseznamem"/>
              <w:numPr>
                <w:ilvl w:val="0"/>
                <w:numId w:val="33"/>
              </w:numPr>
              <w:spacing w:after="0" w:line="240" w:lineRule="auto"/>
              <w:ind w:left="247" w:hanging="247"/>
              <w:rPr>
                <w:rFonts w:ascii="Times New Roman" w:hAnsi="Times New Roman"/>
                <w:sz w:val="20"/>
                <w:szCs w:val="20"/>
              </w:rPr>
            </w:pPr>
            <w:r w:rsidRPr="00882107">
              <w:rPr>
                <w:rFonts w:ascii="Times New Roman" w:hAnsi="Times New Roman"/>
                <w:color w:val="000000"/>
                <w:sz w:val="20"/>
                <w:szCs w:val="20"/>
                <w:shd w:val="clear" w:color="auto" w:fill="FFFFFF"/>
              </w:rPr>
              <w:t>Centrální bankovnictví, cíle a nástroje centrální banky</w:t>
            </w:r>
          </w:p>
          <w:p w14:paraId="42B5489A" w14:textId="77777777" w:rsidR="00317DD9" w:rsidRPr="00882107" w:rsidRDefault="00317DD9" w:rsidP="00F8662A">
            <w:pPr>
              <w:pStyle w:val="Odstavecseseznamem"/>
              <w:numPr>
                <w:ilvl w:val="0"/>
                <w:numId w:val="33"/>
              </w:numPr>
              <w:spacing w:after="0" w:line="240" w:lineRule="auto"/>
              <w:ind w:left="247" w:hanging="247"/>
              <w:rPr>
                <w:rFonts w:ascii="Times New Roman" w:hAnsi="Times New Roman"/>
                <w:sz w:val="20"/>
                <w:szCs w:val="20"/>
              </w:rPr>
            </w:pPr>
            <w:r w:rsidRPr="00882107">
              <w:rPr>
                <w:rFonts w:ascii="Times New Roman" w:hAnsi="Times New Roman"/>
                <w:color w:val="000000"/>
                <w:sz w:val="20"/>
                <w:szCs w:val="20"/>
                <w:shd w:val="clear" w:color="auto" w:fill="FFFFFF"/>
              </w:rPr>
              <w:t>Podstata bankovního podnikání, řízení výkonnosti a konkurenceschopnosti komerční banky</w:t>
            </w:r>
          </w:p>
          <w:p w14:paraId="3FAF1FD3" w14:textId="77777777" w:rsidR="00317DD9" w:rsidRPr="00882107" w:rsidRDefault="00317DD9" w:rsidP="00F8662A">
            <w:pPr>
              <w:pStyle w:val="Odstavecseseznamem"/>
              <w:numPr>
                <w:ilvl w:val="0"/>
                <w:numId w:val="33"/>
              </w:numPr>
              <w:spacing w:after="0" w:line="240" w:lineRule="auto"/>
              <w:ind w:left="247" w:hanging="247"/>
              <w:jc w:val="both"/>
              <w:rPr>
                <w:rFonts w:ascii="Times New Roman" w:hAnsi="Times New Roman"/>
                <w:sz w:val="20"/>
                <w:szCs w:val="20"/>
              </w:rPr>
            </w:pPr>
            <w:r w:rsidRPr="00882107">
              <w:rPr>
                <w:rFonts w:ascii="Times New Roman" w:hAnsi="Times New Roman"/>
                <w:color w:val="000000"/>
                <w:sz w:val="20"/>
                <w:szCs w:val="20"/>
                <w:shd w:val="clear" w:color="auto" w:fill="FFFFFF"/>
              </w:rPr>
              <w:t>Řízení rizik v komerční bance, kapitálová přiměřenost komerční banky, metody a postupy na řízení úvěrového rizika</w:t>
            </w:r>
          </w:p>
          <w:p w14:paraId="3C64C05D" w14:textId="77777777" w:rsidR="00317DD9" w:rsidRPr="00882107" w:rsidRDefault="00317DD9" w:rsidP="00F8662A">
            <w:pPr>
              <w:pStyle w:val="Odstavecseseznamem"/>
              <w:numPr>
                <w:ilvl w:val="0"/>
                <w:numId w:val="33"/>
              </w:numPr>
              <w:spacing w:after="0" w:line="240" w:lineRule="auto"/>
              <w:ind w:left="247" w:hanging="247"/>
              <w:rPr>
                <w:rFonts w:ascii="Times New Roman" w:hAnsi="Times New Roman"/>
                <w:sz w:val="20"/>
                <w:szCs w:val="20"/>
              </w:rPr>
            </w:pPr>
            <w:r w:rsidRPr="00882107">
              <w:rPr>
                <w:rFonts w:ascii="Times New Roman" w:hAnsi="Times New Roman"/>
                <w:color w:val="000000"/>
                <w:sz w:val="20"/>
                <w:szCs w:val="20"/>
                <w:shd w:val="clear" w:color="auto" w:fill="FFFFFF"/>
              </w:rPr>
              <w:t>Řízení bankovních aktiv a pasiv</w:t>
            </w:r>
          </w:p>
          <w:p w14:paraId="00347A0B" w14:textId="77777777" w:rsidR="00317DD9" w:rsidRPr="00882107" w:rsidRDefault="00317DD9" w:rsidP="00F8662A">
            <w:pPr>
              <w:pStyle w:val="Odstavecseseznamem"/>
              <w:numPr>
                <w:ilvl w:val="0"/>
                <w:numId w:val="33"/>
              </w:numPr>
              <w:spacing w:after="0" w:line="240" w:lineRule="auto"/>
              <w:ind w:left="247" w:hanging="247"/>
              <w:rPr>
                <w:rFonts w:ascii="Times New Roman" w:hAnsi="Times New Roman"/>
                <w:sz w:val="20"/>
                <w:szCs w:val="20"/>
              </w:rPr>
            </w:pPr>
            <w:r w:rsidRPr="00882107">
              <w:rPr>
                <w:rFonts w:ascii="Times New Roman" w:hAnsi="Times New Roman"/>
                <w:color w:val="000000"/>
                <w:sz w:val="20"/>
                <w:szCs w:val="20"/>
                <w:shd w:val="clear" w:color="auto" w:fill="FFFFFF"/>
              </w:rPr>
              <w:t>Pasivní obchody komerční banky, ekonomická charakteristika a členění bankovních vkladů, zákon o ochraně vkladů</w:t>
            </w:r>
          </w:p>
          <w:p w14:paraId="783AABB2" w14:textId="77777777" w:rsidR="00317DD9" w:rsidRPr="00882107" w:rsidRDefault="00317DD9" w:rsidP="00F8662A">
            <w:pPr>
              <w:pStyle w:val="Odstavecseseznamem"/>
              <w:numPr>
                <w:ilvl w:val="0"/>
                <w:numId w:val="33"/>
              </w:numPr>
              <w:spacing w:after="0" w:line="240" w:lineRule="auto"/>
              <w:ind w:left="247" w:hanging="247"/>
              <w:rPr>
                <w:rFonts w:ascii="Times New Roman" w:hAnsi="Times New Roman"/>
                <w:sz w:val="20"/>
                <w:szCs w:val="20"/>
              </w:rPr>
            </w:pPr>
            <w:r w:rsidRPr="00882107">
              <w:rPr>
                <w:rFonts w:ascii="Times New Roman" w:hAnsi="Times New Roman"/>
                <w:color w:val="000000"/>
                <w:sz w:val="20"/>
                <w:szCs w:val="20"/>
                <w:shd w:val="clear" w:color="auto" w:fill="FFFFFF"/>
              </w:rPr>
              <w:t>Aktivní obchody komerční banky</w:t>
            </w:r>
          </w:p>
          <w:p w14:paraId="7DD9B23D" w14:textId="77777777" w:rsidR="00317DD9" w:rsidRPr="00882107" w:rsidRDefault="00317DD9" w:rsidP="00F8662A">
            <w:pPr>
              <w:pStyle w:val="Odstavecseseznamem"/>
              <w:numPr>
                <w:ilvl w:val="0"/>
                <w:numId w:val="33"/>
              </w:numPr>
              <w:spacing w:after="0" w:line="240" w:lineRule="auto"/>
              <w:ind w:left="247" w:hanging="247"/>
              <w:rPr>
                <w:rFonts w:ascii="Times New Roman" w:hAnsi="Times New Roman"/>
                <w:sz w:val="20"/>
                <w:szCs w:val="20"/>
              </w:rPr>
            </w:pPr>
            <w:r w:rsidRPr="00882107">
              <w:rPr>
                <w:rFonts w:ascii="Times New Roman" w:hAnsi="Times New Roman"/>
                <w:color w:val="000000"/>
                <w:sz w:val="20"/>
                <w:szCs w:val="20"/>
                <w:shd w:val="clear" w:color="auto" w:fill="FFFFFF"/>
              </w:rPr>
              <w:t>Platební styk v komerční bance</w:t>
            </w:r>
          </w:p>
          <w:p w14:paraId="2397D003" w14:textId="77777777" w:rsidR="00317DD9" w:rsidRPr="00882107" w:rsidRDefault="00317DD9" w:rsidP="00F8662A">
            <w:pPr>
              <w:pStyle w:val="Odstavecseseznamem"/>
              <w:numPr>
                <w:ilvl w:val="0"/>
                <w:numId w:val="33"/>
              </w:numPr>
              <w:spacing w:after="0" w:line="240" w:lineRule="auto"/>
              <w:ind w:left="247" w:hanging="247"/>
              <w:rPr>
                <w:rFonts w:ascii="Times New Roman" w:hAnsi="Times New Roman"/>
                <w:sz w:val="20"/>
                <w:szCs w:val="20"/>
              </w:rPr>
            </w:pPr>
            <w:r w:rsidRPr="00882107">
              <w:rPr>
                <w:rFonts w:ascii="Times New Roman" w:hAnsi="Times New Roman"/>
                <w:color w:val="000000"/>
                <w:sz w:val="20"/>
                <w:szCs w:val="20"/>
                <w:shd w:val="clear" w:color="auto" w:fill="FFFFFF"/>
              </w:rPr>
              <w:t>Pojistný trh, instituce</w:t>
            </w:r>
          </w:p>
          <w:p w14:paraId="1213D4B1" w14:textId="77777777" w:rsidR="00317DD9" w:rsidRPr="00882107" w:rsidRDefault="00317DD9" w:rsidP="00F8662A">
            <w:pPr>
              <w:pStyle w:val="Odstavecseseznamem"/>
              <w:numPr>
                <w:ilvl w:val="0"/>
                <w:numId w:val="33"/>
              </w:numPr>
              <w:spacing w:after="0" w:line="240" w:lineRule="auto"/>
              <w:ind w:left="247" w:hanging="247"/>
              <w:rPr>
                <w:rFonts w:ascii="Times New Roman" w:hAnsi="Times New Roman"/>
                <w:sz w:val="20"/>
                <w:szCs w:val="20"/>
              </w:rPr>
            </w:pPr>
            <w:r w:rsidRPr="00882107">
              <w:rPr>
                <w:rFonts w:ascii="Times New Roman" w:hAnsi="Times New Roman"/>
                <w:color w:val="000000"/>
                <w:sz w:val="20"/>
                <w:szCs w:val="20"/>
                <w:shd w:val="clear" w:color="auto" w:fill="FFFFFF"/>
              </w:rPr>
              <w:t>Životní a neživotní pojištění</w:t>
            </w:r>
          </w:p>
        </w:tc>
      </w:tr>
      <w:tr w:rsidR="00317DD9" w14:paraId="6C12E469" w14:textId="77777777" w:rsidTr="00F8662A">
        <w:trPr>
          <w:trHeight w:val="265"/>
        </w:trPr>
        <w:tc>
          <w:tcPr>
            <w:tcW w:w="3653" w:type="dxa"/>
            <w:gridSpan w:val="2"/>
            <w:tcBorders>
              <w:top w:val="nil"/>
            </w:tcBorders>
            <w:shd w:val="clear" w:color="auto" w:fill="F7CAAC"/>
          </w:tcPr>
          <w:p w14:paraId="4AD939C5" w14:textId="77777777" w:rsidR="00317DD9" w:rsidRPr="00882107" w:rsidRDefault="00317DD9" w:rsidP="00F8662A">
            <w:pPr>
              <w:jc w:val="both"/>
            </w:pPr>
            <w:r w:rsidRPr="00882107">
              <w:rPr>
                <w:b/>
              </w:rPr>
              <w:t>Studijní literatura a studijní pomůcky</w:t>
            </w:r>
          </w:p>
        </w:tc>
        <w:tc>
          <w:tcPr>
            <w:tcW w:w="6202" w:type="dxa"/>
            <w:gridSpan w:val="6"/>
            <w:tcBorders>
              <w:top w:val="nil"/>
              <w:bottom w:val="nil"/>
            </w:tcBorders>
          </w:tcPr>
          <w:p w14:paraId="0A8A05F3" w14:textId="77777777" w:rsidR="00317DD9" w:rsidRPr="00882107" w:rsidRDefault="00317DD9" w:rsidP="00F8662A">
            <w:pPr>
              <w:jc w:val="both"/>
            </w:pPr>
          </w:p>
        </w:tc>
      </w:tr>
      <w:tr w:rsidR="00317DD9" w14:paraId="62381AD9" w14:textId="77777777" w:rsidTr="00F8662A">
        <w:trPr>
          <w:trHeight w:val="141"/>
        </w:trPr>
        <w:tc>
          <w:tcPr>
            <w:tcW w:w="9855" w:type="dxa"/>
            <w:gridSpan w:val="8"/>
            <w:tcBorders>
              <w:top w:val="nil"/>
            </w:tcBorders>
          </w:tcPr>
          <w:p w14:paraId="2BD185A2" w14:textId="77777777" w:rsidR="00317DD9" w:rsidRPr="00C54792" w:rsidRDefault="00317DD9" w:rsidP="00F8662A">
            <w:pPr>
              <w:shd w:val="clear" w:color="auto" w:fill="FFFFFF"/>
              <w:rPr>
                <w:color w:val="000000"/>
              </w:rPr>
            </w:pPr>
            <w:r>
              <w:rPr>
                <w:b/>
                <w:bCs/>
                <w:color w:val="000000"/>
                <w:bdr w:val="none" w:sz="0" w:space="0" w:color="auto" w:frame="1"/>
              </w:rPr>
              <w:t>Doporučená literatura</w:t>
            </w:r>
          </w:p>
          <w:p w14:paraId="20006A80" w14:textId="77777777" w:rsidR="00317DD9" w:rsidRPr="00D56B21" w:rsidRDefault="00317DD9" w:rsidP="00F8662A">
            <w:pPr>
              <w:jc w:val="both"/>
            </w:pPr>
            <w:r w:rsidRPr="00D56B21">
              <w:t>ANOLLI, M</w:t>
            </w:r>
            <w:r>
              <w:t>.</w:t>
            </w:r>
            <w:r w:rsidRPr="00D56B21">
              <w:t>, BECCALLI</w:t>
            </w:r>
            <w:r>
              <w:t>, E.,</w:t>
            </w:r>
            <w:r w:rsidRPr="00D56B21">
              <w:t xml:space="preserve"> GIORDANI,</w:t>
            </w:r>
            <w:r>
              <w:t xml:space="preserve"> T.</w:t>
            </w:r>
            <w:r w:rsidRPr="00D56B21">
              <w:t xml:space="preserve"> </w:t>
            </w:r>
            <w:r w:rsidRPr="00D56B21">
              <w:rPr>
                <w:i/>
                <w:iCs/>
              </w:rPr>
              <w:t>Retail credit risk management</w:t>
            </w:r>
            <w:r w:rsidRPr="00D56B21">
              <w:t>. Basingstoke: Palgrave Macmillan, 2013</w:t>
            </w:r>
            <w:r>
              <w:t>, 236 p</w:t>
            </w:r>
            <w:r w:rsidRPr="00D56B21">
              <w:t>. ISBN 978-1-137-00675-2.</w:t>
            </w:r>
          </w:p>
          <w:p w14:paraId="4B027163" w14:textId="77777777" w:rsidR="00317DD9" w:rsidRPr="00D56B21" w:rsidRDefault="00317DD9" w:rsidP="00F8662A">
            <w:pPr>
              <w:jc w:val="both"/>
            </w:pPr>
            <w:r w:rsidRPr="00D56B21">
              <w:t>MEJSTŘÍK, M., PEČENÁ, M., TEPLÝ, P. </w:t>
            </w:r>
            <w:r w:rsidRPr="00D56B21">
              <w:rPr>
                <w:i/>
                <w:iCs/>
              </w:rPr>
              <w:t>Banking in Theory and Practice</w:t>
            </w:r>
            <w:r w:rsidRPr="00D56B21">
              <w:t>. Praha: Karolinum, 2014. ISBN 978-80-246-2870-7.</w:t>
            </w:r>
          </w:p>
          <w:p w14:paraId="37C4C858" w14:textId="77777777" w:rsidR="00317DD9" w:rsidRPr="00D56B21" w:rsidRDefault="00317DD9" w:rsidP="00F8662A">
            <w:pPr>
              <w:jc w:val="both"/>
            </w:pPr>
            <w:r w:rsidRPr="00D56B21">
              <w:t xml:space="preserve">ROSE, P.S. </w:t>
            </w:r>
            <w:r w:rsidRPr="00D64A6C">
              <w:rPr>
                <w:i/>
              </w:rPr>
              <w:t>Commercial bank management</w:t>
            </w:r>
            <w:r w:rsidRPr="00D56B21">
              <w:t>. New York: The McGraww-Hill Companies, 2002. ISBN 0-7-112122-6.</w:t>
            </w:r>
          </w:p>
          <w:p w14:paraId="1346A898" w14:textId="77777777" w:rsidR="00317DD9" w:rsidRPr="00C54792" w:rsidRDefault="00317DD9" w:rsidP="00F8662A">
            <w:pPr>
              <w:shd w:val="clear" w:color="auto" w:fill="FFFFFF"/>
              <w:rPr>
                <w:color w:val="000000"/>
              </w:rPr>
            </w:pPr>
            <w:r>
              <w:rPr>
                <w:b/>
                <w:bCs/>
                <w:color w:val="000000"/>
                <w:bdr w:val="none" w:sz="0" w:space="0" w:color="auto" w:frame="1"/>
              </w:rPr>
              <w:t>Doporučená literatura</w:t>
            </w:r>
          </w:p>
          <w:p w14:paraId="18BE93C8" w14:textId="77777777" w:rsidR="00317DD9" w:rsidRPr="00882107" w:rsidRDefault="00317DD9" w:rsidP="00F8662A">
            <w:pPr>
              <w:shd w:val="clear" w:color="auto" w:fill="FFFFFF"/>
              <w:jc w:val="both"/>
            </w:pPr>
            <w:r w:rsidRPr="00D56B21">
              <w:t>BECK, T</w:t>
            </w:r>
            <w:r>
              <w:t>.,</w:t>
            </w:r>
            <w:r w:rsidRPr="00D56B21">
              <w:t xml:space="preserve"> CASU</w:t>
            </w:r>
            <w:r>
              <w:t>, B.</w:t>
            </w:r>
            <w:r w:rsidRPr="00D56B21">
              <w:t xml:space="preserve"> </w:t>
            </w:r>
            <w:r w:rsidRPr="00D56B21">
              <w:rPr>
                <w:i/>
                <w:iCs/>
              </w:rPr>
              <w:t>The Palgrave handbook of European banking</w:t>
            </w:r>
            <w:r w:rsidRPr="00D56B21">
              <w:t>. New</w:t>
            </w:r>
            <w:r>
              <w:t xml:space="preserve"> York: Palgrave Macmillan, 2016, 678</w:t>
            </w:r>
            <w:r w:rsidRPr="00D56B21">
              <w:t xml:space="preserve"> </w:t>
            </w:r>
            <w:r>
              <w:t>p</w:t>
            </w:r>
            <w:r w:rsidRPr="00D56B21">
              <w:t>. ISBN 978-1-137-52143-9.</w:t>
            </w:r>
          </w:p>
        </w:tc>
      </w:tr>
      <w:tr w:rsidR="00317DD9" w14:paraId="28AE474F" w14:textId="77777777" w:rsidTr="00F8662A">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1D6AE3B5" w14:textId="77777777" w:rsidR="00317DD9" w:rsidRPr="00882107" w:rsidRDefault="00317DD9" w:rsidP="00F8662A">
            <w:pPr>
              <w:jc w:val="center"/>
              <w:rPr>
                <w:b/>
              </w:rPr>
            </w:pPr>
            <w:r w:rsidRPr="00882107">
              <w:rPr>
                <w:b/>
              </w:rPr>
              <w:t>Informace ke kombinované nebo distanční formě</w:t>
            </w:r>
          </w:p>
        </w:tc>
      </w:tr>
      <w:tr w:rsidR="00317DD9" w14:paraId="60DBD679" w14:textId="77777777" w:rsidTr="00F8662A">
        <w:tc>
          <w:tcPr>
            <w:tcW w:w="4787" w:type="dxa"/>
            <w:gridSpan w:val="3"/>
            <w:tcBorders>
              <w:top w:val="single" w:sz="2" w:space="0" w:color="auto"/>
            </w:tcBorders>
            <w:shd w:val="clear" w:color="auto" w:fill="F7CAAC"/>
          </w:tcPr>
          <w:p w14:paraId="40F27026" w14:textId="77777777" w:rsidR="00317DD9" w:rsidRPr="00882107" w:rsidRDefault="00317DD9" w:rsidP="00F8662A">
            <w:pPr>
              <w:jc w:val="both"/>
            </w:pPr>
            <w:r w:rsidRPr="00882107">
              <w:rPr>
                <w:b/>
              </w:rPr>
              <w:t>Rozsah konzultací (soustředění)</w:t>
            </w:r>
          </w:p>
        </w:tc>
        <w:tc>
          <w:tcPr>
            <w:tcW w:w="889" w:type="dxa"/>
            <w:tcBorders>
              <w:top w:val="single" w:sz="2" w:space="0" w:color="auto"/>
            </w:tcBorders>
          </w:tcPr>
          <w:p w14:paraId="2FC54277" w14:textId="77777777" w:rsidR="00317DD9" w:rsidRPr="00882107" w:rsidRDefault="00317DD9" w:rsidP="00F8662A">
            <w:pPr>
              <w:jc w:val="both"/>
            </w:pPr>
          </w:p>
        </w:tc>
        <w:tc>
          <w:tcPr>
            <w:tcW w:w="4179" w:type="dxa"/>
            <w:gridSpan w:val="4"/>
            <w:tcBorders>
              <w:top w:val="single" w:sz="2" w:space="0" w:color="auto"/>
            </w:tcBorders>
            <w:shd w:val="clear" w:color="auto" w:fill="F7CAAC"/>
          </w:tcPr>
          <w:p w14:paraId="3D938ED8" w14:textId="77777777" w:rsidR="00317DD9" w:rsidRPr="00882107" w:rsidRDefault="00317DD9" w:rsidP="00F8662A">
            <w:pPr>
              <w:jc w:val="both"/>
              <w:rPr>
                <w:b/>
              </w:rPr>
            </w:pPr>
            <w:r w:rsidRPr="00882107">
              <w:rPr>
                <w:b/>
              </w:rPr>
              <w:t xml:space="preserve">hodin </w:t>
            </w:r>
          </w:p>
        </w:tc>
      </w:tr>
      <w:tr w:rsidR="00317DD9" w14:paraId="15A5F1FD" w14:textId="77777777" w:rsidTr="00F8662A">
        <w:tc>
          <w:tcPr>
            <w:tcW w:w="9855" w:type="dxa"/>
            <w:gridSpan w:val="8"/>
            <w:shd w:val="clear" w:color="auto" w:fill="F7CAAC"/>
          </w:tcPr>
          <w:p w14:paraId="6CBFD046" w14:textId="77777777" w:rsidR="00317DD9" w:rsidRPr="00882107" w:rsidRDefault="00317DD9" w:rsidP="00F8662A">
            <w:pPr>
              <w:jc w:val="both"/>
              <w:rPr>
                <w:b/>
              </w:rPr>
            </w:pPr>
            <w:r w:rsidRPr="00882107">
              <w:rPr>
                <w:b/>
              </w:rPr>
              <w:t>Informace o způsobu kontaktu s vyučujícím</w:t>
            </w:r>
          </w:p>
        </w:tc>
      </w:tr>
      <w:tr w:rsidR="00317DD9" w14:paraId="4FAAF928" w14:textId="77777777" w:rsidTr="00F8662A">
        <w:trPr>
          <w:trHeight w:val="676"/>
        </w:trPr>
        <w:tc>
          <w:tcPr>
            <w:tcW w:w="9855" w:type="dxa"/>
            <w:gridSpan w:val="8"/>
          </w:tcPr>
          <w:p w14:paraId="1A412166" w14:textId="77777777" w:rsidR="00317DD9" w:rsidRPr="00882107" w:rsidRDefault="00317DD9" w:rsidP="00F8662A">
            <w:pPr>
              <w:jc w:val="both"/>
            </w:pPr>
            <w:r w:rsidRPr="00882107">
              <w:lastRenderedPageBreak/>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0A5A0081" w14:textId="77777777" w:rsidR="00317DD9" w:rsidRDefault="00317DD9"/>
    <w:p w14:paraId="4C48A43D" w14:textId="77777777" w:rsidR="00317DD9" w:rsidRDefault="00317DD9">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317DD9" w14:paraId="6A20C78A" w14:textId="77777777" w:rsidTr="00F8662A">
        <w:tc>
          <w:tcPr>
            <w:tcW w:w="9855" w:type="dxa"/>
            <w:gridSpan w:val="8"/>
            <w:tcBorders>
              <w:bottom w:val="double" w:sz="4" w:space="0" w:color="auto"/>
            </w:tcBorders>
            <w:shd w:val="clear" w:color="auto" w:fill="BDD6EE"/>
          </w:tcPr>
          <w:p w14:paraId="3D470F3F" w14:textId="77777777" w:rsidR="00317DD9" w:rsidRDefault="00317DD9" w:rsidP="00F8662A">
            <w:pPr>
              <w:jc w:val="both"/>
              <w:rPr>
                <w:b/>
                <w:sz w:val="28"/>
              </w:rPr>
            </w:pPr>
            <w:r>
              <w:lastRenderedPageBreak/>
              <w:br w:type="page"/>
            </w:r>
            <w:r>
              <w:rPr>
                <w:b/>
                <w:sz w:val="28"/>
              </w:rPr>
              <w:t>B-III – Charakteristika studijního předmětu</w:t>
            </w:r>
          </w:p>
        </w:tc>
      </w:tr>
      <w:tr w:rsidR="00317DD9" w14:paraId="45654ACC" w14:textId="77777777" w:rsidTr="00F8662A">
        <w:tc>
          <w:tcPr>
            <w:tcW w:w="3086" w:type="dxa"/>
            <w:tcBorders>
              <w:top w:val="double" w:sz="4" w:space="0" w:color="auto"/>
            </w:tcBorders>
            <w:shd w:val="clear" w:color="auto" w:fill="F7CAAC"/>
          </w:tcPr>
          <w:p w14:paraId="0693E94E" w14:textId="77777777" w:rsidR="00317DD9" w:rsidRPr="00882107" w:rsidRDefault="00317DD9" w:rsidP="00F8662A">
            <w:pPr>
              <w:jc w:val="both"/>
              <w:rPr>
                <w:b/>
              </w:rPr>
            </w:pPr>
            <w:r w:rsidRPr="00882107">
              <w:rPr>
                <w:b/>
              </w:rPr>
              <w:t>Název studijního předmětu</w:t>
            </w:r>
          </w:p>
        </w:tc>
        <w:tc>
          <w:tcPr>
            <w:tcW w:w="6769" w:type="dxa"/>
            <w:gridSpan w:val="7"/>
            <w:tcBorders>
              <w:top w:val="double" w:sz="4" w:space="0" w:color="auto"/>
            </w:tcBorders>
          </w:tcPr>
          <w:p w14:paraId="736A0596" w14:textId="77777777" w:rsidR="00317DD9" w:rsidRPr="00882107" w:rsidRDefault="00317DD9" w:rsidP="00F8662A">
            <w:pPr>
              <w:jc w:val="both"/>
            </w:pPr>
            <w:r w:rsidRPr="00882107">
              <w:rPr>
                <w:lang w:val="en-GB"/>
              </w:rPr>
              <w:t>Basics of Quantitative Methods</w:t>
            </w:r>
          </w:p>
        </w:tc>
      </w:tr>
      <w:tr w:rsidR="00317DD9" w14:paraId="468B7549" w14:textId="77777777" w:rsidTr="00F8662A">
        <w:trPr>
          <w:trHeight w:val="249"/>
        </w:trPr>
        <w:tc>
          <w:tcPr>
            <w:tcW w:w="3086" w:type="dxa"/>
            <w:shd w:val="clear" w:color="auto" w:fill="F7CAAC"/>
          </w:tcPr>
          <w:p w14:paraId="59F33EF6" w14:textId="77777777" w:rsidR="00317DD9" w:rsidRPr="00882107" w:rsidRDefault="00317DD9" w:rsidP="00F8662A">
            <w:pPr>
              <w:jc w:val="both"/>
              <w:rPr>
                <w:b/>
              </w:rPr>
            </w:pPr>
            <w:r w:rsidRPr="00882107">
              <w:rPr>
                <w:b/>
              </w:rPr>
              <w:t>Typ předmětu</w:t>
            </w:r>
          </w:p>
        </w:tc>
        <w:tc>
          <w:tcPr>
            <w:tcW w:w="3406" w:type="dxa"/>
            <w:gridSpan w:val="4"/>
          </w:tcPr>
          <w:p w14:paraId="63C34ED0" w14:textId="77777777" w:rsidR="00317DD9" w:rsidRPr="00882107" w:rsidRDefault="00317DD9" w:rsidP="00F8662A">
            <w:r w:rsidRPr="00882107">
              <w:t>povinný „P“</w:t>
            </w:r>
          </w:p>
        </w:tc>
        <w:tc>
          <w:tcPr>
            <w:tcW w:w="2695" w:type="dxa"/>
            <w:gridSpan w:val="2"/>
            <w:shd w:val="clear" w:color="auto" w:fill="F7CAAC"/>
          </w:tcPr>
          <w:p w14:paraId="56B36D88" w14:textId="77777777" w:rsidR="00317DD9" w:rsidRPr="00882107" w:rsidRDefault="00317DD9" w:rsidP="00F8662A">
            <w:r w:rsidRPr="00882107">
              <w:rPr>
                <w:b/>
              </w:rPr>
              <w:t>doporučený ročník / semestr</w:t>
            </w:r>
          </w:p>
        </w:tc>
        <w:tc>
          <w:tcPr>
            <w:tcW w:w="668" w:type="dxa"/>
          </w:tcPr>
          <w:p w14:paraId="3C7DF0CB" w14:textId="77777777" w:rsidR="00317DD9" w:rsidRPr="00882107" w:rsidRDefault="00317DD9" w:rsidP="00F8662A">
            <w:r w:rsidRPr="00882107">
              <w:t>3/Z</w:t>
            </w:r>
          </w:p>
        </w:tc>
      </w:tr>
      <w:tr w:rsidR="00317DD9" w14:paraId="580C4063" w14:textId="77777777" w:rsidTr="00F8662A">
        <w:tc>
          <w:tcPr>
            <w:tcW w:w="3086" w:type="dxa"/>
            <w:shd w:val="clear" w:color="auto" w:fill="F7CAAC"/>
          </w:tcPr>
          <w:p w14:paraId="6F1F4DAE" w14:textId="77777777" w:rsidR="00317DD9" w:rsidRPr="00882107" w:rsidRDefault="00317DD9" w:rsidP="00F8662A">
            <w:pPr>
              <w:jc w:val="both"/>
              <w:rPr>
                <w:b/>
              </w:rPr>
            </w:pPr>
            <w:r w:rsidRPr="00882107">
              <w:rPr>
                <w:b/>
              </w:rPr>
              <w:t>Rozsah studijního předmětu</w:t>
            </w:r>
          </w:p>
        </w:tc>
        <w:tc>
          <w:tcPr>
            <w:tcW w:w="1701" w:type="dxa"/>
            <w:gridSpan w:val="2"/>
          </w:tcPr>
          <w:p w14:paraId="1EF3F616" w14:textId="77777777" w:rsidR="00317DD9" w:rsidRPr="00882107" w:rsidRDefault="00317DD9" w:rsidP="00F8662A">
            <w:r w:rsidRPr="00882107">
              <w:t>13p + 26c</w:t>
            </w:r>
          </w:p>
        </w:tc>
        <w:tc>
          <w:tcPr>
            <w:tcW w:w="889" w:type="dxa"/>
            <w:shd w:val="clear" w:color="auto" w:fill="F7CAAC"/>
          </w:tcPr>
          <w:p w14:paraId="103476CC" w14:textId="77777777" w:rsidR="00317DD9" w:rsidRPr="00882107" w:rsidRDefault="00317DD9" w:rsidP="00F8662A">
            <w:pPr>
              <w:rPr>
                <w:b/>
              </w:rPr>
            </w:pPr>
            <w:r w:rsidRPr="00882107">
              <w:rPr>
                <w:b/>
              </w:rPr>
              <w:t xml:space="preserve">hod. </w:t>
            </w:r>
          </w:p>
        </w:tc>
        <w:tc>
          <w:tcPr>
            <w:tcW w:w="816" w:type="dxa"/>
          </w:tcPr>
          <w:p w14:paraId="47BE2A8E" w14:textId="77777777" w:rsidR="00317DD9" w:rsidRPr="00882107" w:rsidRDefault="00317DD9" w:rsidP="00F8662A">
            <w:r w:rsidRPr="00882107">
              <w:t>39</w:t>
            </w:r>
          </w:p>
        </w:tc>
        <w:tc>
          <w:tcPr>
            <w:tcW w:w="2156" w:type="dxa"/>
            <w:shd w:val="clear" w:color="auto" w:fill="F7CAAC"/>
          </w:tcPr>
          <w:p w14:paraId="65735722" w14:textId="77777777" w:rsidR="00317DD9" w:rsidRPr="00882107" w:rsidRDefault="00317DD9" w:rsidP="00F8662A">
            <w:pPr>
              <w:rPr>
                <w:b/>
              </w:rPr>
            </w:pPr>
            <w:r w:rsidRPr="00882107">
              <w:rPr>
                <w:b/>
              </w:rPr>
              <w:t>kreditů</w:t>
            </w:r>
          </w:p>
        </w:tc>
        <w:tc>
          <w:tcPr>
            <w:tcW w:w="1207" w:type="dxa"/>
            <w:gridSpan w:val="2"/>
          </w:tcPr>
          <w:p w14:paraId="14E2B37B" w14:textId="77777777" w:rsidR="00317DD9" w:rsidRPr="00882107" w:rsidRDefault="00317DD9" w:rsidP="00F8662A">
            <w:r w:rsidRPr="00882107">
              <w:t>3</w:t>
            </w:r>
          </w:p>
        </w:tc>
      </w:tr>
      <w:tr w:rsidR="00317DD9" w14:paraId="65C63042" w14:textId="77777777" w:rsidTr="00F8662A">
        <w:tc>
          <w:tcPr>
            <w:tcW w:w="3086" w:type="dxa"/>
            <w:shd w:val="clear" w:color="auto" w:fill="F7CAAC"/>
          </w:tcPr>
          <w:p w14:paraId="690EF379" w14:textId="77777777" w:rsidR="00317DD9" w:rsidRPr="00882107" w:rsidRDefault="00317DD9" w:rsidP="00F8662A">
            <w:pPr>
              <w:rPr>
                <w:b/>
              </w:rPr>
            </w:pPr>
            <w:r w:rsidRPr="00882107">
              <w:rPr>
                <w:b/>
              </w:rPr>
              <w:t>Prerekvizity, korekvizity, ekvivalence</w:t>
            </w:r>
          </w:p>
        </w:tc>
        <w:tc>
          <w:tcPr>
            <w:tcW w:w="6769" w:type="dxa"/>
            <w:gridSpan w:val="7"/>
          </w:tcPr>
          <w:p w14:paraId="7D9F5D2B" w14:textId="77777777" w:rsidR="00317DD9" w:rsidRPr="00882107" w:rsidRDefault="00317DD9" w:rsidP="00F8662A">
            <w:pPr>
              <w:jc w:val="both"/>
            </w:pPr>
          </w:p>
        </w:tc>
      </w:tr>
      <w:tr w:rsidR="00317DD9" w14:paraId="40F9070E" w14:textId="77777777" w:rsidTr="00F8662A">
        <w:tc>
          <w:tcPr>
            <w:tcW w:w="3086" w:type="dxa"/>
            <w:shd w:val="clear" w:color="auto" w:fill="F7CAAC"/>
          </w:tcPr>
          <w:p w14:paraId="7F3634B5" w14:textId="77777777" w:rsidR="00317DD9" w:rsidRPr="00882107" w:rsidRDefault="00317DD9" w:rsidP="00F8662A">
            <w:pPr>
              <w:rPr>
                <w:b/>
              </w:rPr>
            </w:pPr>
            <w:r w:rsidRPr="00882107">
              <w:rPr>
                <w:b/>
              </w:rPr>
              <w:t>Způsob ověření studijních výsledků</w:t>
            </w:r>
          </w:p>
        </w:tc>
        <w:tc>
          <w:tcPr>
            <w:tcW w:w="3406" w:type="dxa"/>
            <w:gridSpan w:val="4"/>
          </w:tcPr>
          <w:p w14:paraId="5D90F0B3" w14:textId="77777777" w:rsidR="00317DD9" w:rsidRPr="00882107" w:rsidRDefault="00317DD9" w:rsidP="00F8662A">
            <w:pPr>
              <w:jc w:val="both"/>
            </w:pPr>
            <w:r w:rsidRPr="00882107">
              <w:t>klasifikovaný zápočet</w:t>
            </w:r>
          </w:p>
        </w:tc>
        <w:tc>
          <w:tcPr>
            <w:tcW w:w="2156" w:type="dxa"/>
            <w:shd w:val="clear" w:color="auto" w:fill="F7CAAC"/>
          </w:tcPr>
          <w:p w14:paraId="1C6EE111" w14:textId="77777777" w:rsidR="00317DD9" w:rsidRPr="00882107" w:rsidRDefault="00317DD9" w:rsidP="00F8662A">
            <w:pPr>
              <w:jc w:val="both"/>
              <w:rPr>
                <w:b/>
              </w:rPr>
            </w:pPr>
            <w:r w:rsidRPr="00882107">
              <w:rPr>
                <w:b/>
              </w:rPr>
              <w:t>Forma výuky</w:t>
            </w:r>
          </w:p>
        </w:tc>
        <w:tc>
          <w:tcPr>
            <w:tcW w:w="1207" w:type="dxa"/>
            <w:gridSpan w:val="2"/>
          </w:tcPr>
          <w:p w14:paraId="64BCFB13" w14:textId="77777777" w:rsidR="00317DD9" w:rsidRPr="00882107" w:rsidRDefault="00317DD9" w:rsidP="00F8662A">
            <w:pPr>
              <w:jc w:val="both"/>
            </w:pPr>
            <w:r w:rsidRPr="00882107">
              <w:t>přednáška, cvičení</w:t>
            </w:r>
          </w:p>
        </w:tc>
      </w:tr>
      <w:tr w:rsidR="00317DD9" w14:paraId="19FB0294" w14:textId="77777777" w:rsidTr="00F8662A">
        <w:tc>
          <w:tcPr>
            <w:tcW w:w="3086" w:type="dxa"/>
            <w:shd w:val="clear" w:color="auto" w:fill="F7CAAC"/>
          </w:tcPr>
          <w:p w14:paraId="2C90874B" w14:textId="77777777" w:rsidR="00317DD9" w:rsidRPr="00882107" w:rsidRDefault="00317DD9" w:rsidP="00F8662A">
            <w:pPr>
              <w:rPr>
                <w:b/>
              </w:rPr>
            </w:pPr>
            <w:r w:rsidRPr="00882107">
              <w:rPr>
                <w:b/>
              </w:rPr>
              <w:t>Forma způsobu ověření studijních výsledků a další požadavky na studenta</w:t>
            </w:r>
          </w:p>
        </w:tc>
        <w:tc>
          <w:tcPr>
            <w:tcW w:w="6769" w:type="dxa"/>
            <w:gridSpan w:val="7"/>
            <w:tcBorders>
              <w:bottom w:val="nil"/>
            </w:tcBorders>
          </w:tcPr>
          <w:p w14:paraId="3FA30E9B" w14:textId="77777777" w:rsidR="00317DD9" w:rsidRPr="00882107" w:rsidRDefault="00317DD9" w:rsidP="00F8662A">
            <w:pPr>
              <w:jc w:val="both"/>
            </w:pPr>
            <w:r w:rsidRPr="00882107">
              <w:t>Způsob zakončení předmětu – klasifikovaný zápočet</w:t>
            </w:r>
          </w:p>
          <w:p w14:paraId="6D741949" w14:textId="77777777" w:rsidR="00317DD9" w:rsidRPr="00882107" w:rsidRDefault="00317DD9" w:rsidP="00F8662A">
            <w:pPr>
              <w:jc w:val="both"/>
            </w:pPr>
            <w:r w:rsidRPr="00882107">
              <w:t xml:space="preserve">Požadavky na klasifikovaný zápočet: </w:t>
            </w:r>
            <w:r>
              <w:t xml:space="preserve">80% aktivní účast; odevzdání vypracovaných; </w:t>
            </w:r>
            <w:r w:rsidRPr="00882107">
              <w:t>příkladů, prezentace příkladů podle po</w:t>
            </w:r>
            <w:r>
              <w:t xml:space="preserve">žadavků vyučujícího ve cvičení; </w:t>
            </w:r>
            <w:r w:rsidRPr="00882107">
              <w:t>absolvování praktického testu. Maximální možný počet dosažitelných bodů v praktickém testu je 30. Praktický test musí být napsán alespoň na 60 %.</w:t>
            </w:r>
          </w:p>
        </w:tc>
      </w:tr>
      <w:tr w:rsidR="00317DD9" w14:paraId="59A22097" w14:textId="77777777" w:rsidTr="00F8662A">
        <w:trPr>
          <w:trHeight w:val="60"/>
        </w:trPr>
        <w:tc>
          <w:tcPr>
            <w:tcW w:w="9855" w:type="dxa"/>
            <w:gridSpan w:val="8"/>
            <w:tcBorders>
              <w:top w:val="nil"/>
            </w:tcBorders>
          </w:tcPr>
          <w:p w14:paraId="4D9EA163" w14:textId="77777777" w:rsidR="00317DD9" w:rsidRPr="004A46D7" w:rsidRDefault="00317DD9" w:rsidP="00F8662A">
            <w:pPr>
              <w:jc w:val="both"/>
              <w:rPr>
                <w:sz w:val="16"/>
              </w:rPr>
            </w:pPr>
          </w:p>
        </w:tc>
      </w:tr>
      <w:tr w:rsidR="00317DD9" w14:paraId="458BFA93" w14:textId="77777777" w:rsidTr="00F8662A">
        <w:trPr>
          <w:trHeight w:val="197"/>
        </w:trPr>
        <w:tc>
          <w:tcPr>
            <w:tcW w:w="3086" w:type="dxa"/>
            <w:tcBorders>
              <w:top w:val="nil"/>
            </w:tcBorders>
            <w:shd w:val="clear" w:color="auto" w:fill="F7CAAC"/>
          </w:tcPr>
          <w:p w14:paraId="3BC92197" w14:textId="77777777" w:rsidR="00317DD9" w:rsidRPr="00882107" w:rsidRDefault="00317DD9" w:rsidP="00F8662A">
            <w:pPr>
              <w:jc w:val="both"/>
              <w:rPr>
                <w:b/>
              </w:rPr>
            </w:pPr>
            <w:r w:rsidRPr="00882107">
              <w:rPr>
                <w:b/>
              </w:rPr>
              <w:t>Garant předmětu</w:t>
            </w:r>
          </w:p>
        </w:tc>
        <w:tc>
          <w:tcPr>
            <w:tcW w:w="6769" w:type="dxa"/>
            <w:gridSpan w:val="7"/>
            <w:tcBorders>
              <w:top w:val="nil"/>
            </w:tcBorders>
          </w:tcPr>
          <w:p w14:paraId="2E1A6470" w14:textId="77777777" w:rsidR="00317DD9" w:rsidRPr="00882107" w:rsidRDefault="00317DD9" w:rsidP="00F8662A">
            <w:pPr>
              <w:jc w:val="both"/>
            </w:pPr>
            <w:r w:rsidRPr="00882107">
              <w:t>Ing. et Ing. Miroslava Dolejšová, Ph.D.</w:t>
            </w:r>
          </w:p>
        </w:tc>
      </w:tr>
      <w:tr w:rsidR="00317DD9" w14:paraId="41E06F30" w14:textId="77777777" w:rsidTr="00F8662A">
        <w:trPr>
          <w:trHeight w:val="243"/>
        </w:trPr>
        <w:tc>
          <w:tcPr>
            <w:tcW w:w="3086" w:type="dxa"/>
            <w:tcBorders>
              <w:top w:val="nil"/>
            </w:tcBorders>
            <w:shd w:val="clear" w:color="auto" w:fill="F7CAAC"/>
          </w:tcPr>
          <w:p w14:paraId="2618A3BC" w14:textId="77777777" w:rsidR="00317DD9" w:rsidRPr="00882107" w:rsidRDefault="00317DD9" w:rsidP="00F8662A">
            <w:pPr>
              <w:rPr>
                <w:b/>
              </w:rPr>
            </w:pPr>
            <w:r w:rsidRPr="00882107">
              <w:rPr>
                <w:b/>
              </w:rPr>
              <w:t>Zapojení garanta do výuky předmětu</w:t>
            </w:r>
          </w:p>
        </w:tc>
        <w:tc>
          <w:tcPr>
            <w:tcW w:w="6769" w:type="dxa"/>
            <w:gridSpan w:val="7"/>
            <w:tcBorders>
              <w:top w:val="nil"/>
            </w:tcBorders>
          </w:tcPr>
          <w:p w14:paraId="1A4E1DF8" w14:textId="48477F6D" w:rsidR="00317DD9" w:rsidRPr="00882107" w:rsidRDefault="00317DD9" w:rsidP="00F8662A">
            <w:pPr>
              <w:spacing w:after="60"/>
              <w:jc w:val="both"/>
            </w:pPr>
            <w:r w:rsidRPr="00E11E0F">
              <w:t>Garant se p</w:t>
            </w:r>
            <w:r>
              <w:t>odílí na přednáškách v rozsahu 100 %, dále stanovuje koncepci cvičení</w:t>
            </w:r>
            <w:r w:rsidRPr="00E11E0F">
              <w:t xml:space="preserve"> a dohlíží na jejich jednotné vedení.</w:t>
            </w:r>
          </w:p>
        </w:tc>
      </w:tr>
      <w:tr w:rsidR="00317DD9" w14:paraId="4D4F53C5" w14:textId="77777777" w:rsidTr="00F8662A">
        <w:tc>
          <w:tcPr>
            <w:tcW w:w="3086" w:type="dxa"/>
            <w:shd w:val="clear" w:color="auto" w:fill="F7CAAC"/>
          </w:tcPr>
          <w:p w14:paraId="5A1651D6" w14:textId="77777777" w:rsidR="00317DD9" w:rsidRPr="00882107" w:rsidRDefault="00317DD9" w:rsidP="00F8662A">
            <w:pPr>
              <w:jc w:val="both"/>
              <w:rPr>
                <w:b/>
              </w:rPr>
            </w:pPr>
            <w:r w:rsidRPr="00882107">
              <w:rPr>
                <w:b/>
              </w:rPr>
              <w:t>Vyučující</w:t>
            </w:r>
          </w:p>
        </w:tc>
        <w:tc>
          <w:tcPr>
            <w:tcW w:w="6769" w:type="dxa"/>
            <w:gridSpan w:val="7"/>
            <w:tcBorders>
              <w:bottom w:val="nil"/>
            </w:tcBorders>
          </w:tcPr>
          <w:p w14:paraId="254E70EF" w14:textId="71948CED" w:rsidR="00317DD9" w:rsidRPr="00882107" w:rsidRDefault="00317DD9" w:rsidP="00317DD9">
            <w:pPr>
              <w:jc w:val="both"/>
            </w:pPr>
            <w:r w:rsidRPr="00882107">
              <w:t>Ing. et Ing. Miroslava Dolejšová, Ph.D.</w:t>
            </w:r>
            <w:r>
              <w:t xml:space="preserve"> – přednášky (10</w:t>
            </w:r>
            <w:r w:rsidRPr="008271D7">
              <w:t>0%)</w:t>
            </w:r>
          </w:p>
        </w:tc>
      </w:tr>
      <w:tr w:rsidR="00317DD9" w14:paraId="749A3068" w14:textId="77777777" w:rsidTr="00F8662A">
        <w:trPr>
          <w:trHeight w:val="60"/>
        </w:trPr>
        <w:tc>
          <w:tcPr>
            <w:tcW w:w="9855" w:type="dxa"/>
            <w:gridSpan w:val="8"/>
            <w:tcBorders>
              <w:top w:val="nil"/>
            </w:tcBorders>
          </w:tcPr>
          <w:p w14:paraId="774D8953" w14:textId="77777777" w:rsidR="00317DD9" w:rsidRPr="004A46D7" w:rsidRDefault="00317DD9" w:rsidP="00F8662A">
            <w:pPr>
              <w:jc w:val="both"/>
              <w:rPr>
                <w:sz w:val="16"/>
              </w:rPr>
            </w:pPr>
          </w:p>
        </w:tc>
      </w:tr>
      <w:tr w:rsidR="00317DD9" w14:paraId="697CFAC1" w14:textId="77777777" w:rsidTr="00F8662A">
        <w:tc>
          <w:tcPr>
            <w:tcW w:w="3086" w:type="dxa"/>
            <w:shd w:val="clear" w:color="auto" w:fill="F7CAAC"/>
          </w:tcPr>
          <w:p w14:paraId="5A3FFE57" w14:textId="77777777" w:rsidR="00317DD9" w:rsidRPr="00882107" w:rsidRDefault="00317DD9" w:rsidP="00F8662A">
            <w:pPr>
              <w:jc w:val="both"/>
              <w:rPr>
                <w:b/>
              </w:rPr>
            </w:pPr>
            <w:r w:rsidRPr="00882107">
              <w:rPr>
                <w:b/>
              </w:rPr>
              <w:t>Stručná anotace předmětu</w:t>
            </w:r>
          </w:p>
        </w:tc>
        <w:tc>
          <w:tcPr>
            <w:tcW w:w="6769" w:type="dxa"/>
            <w:gridSpan w:val="7"/>
            <w:tcBorders>
              <w:bottom w:val="nil"/>
            </w:tcBorders>
          </w:tcPr>
          <w:p w14:paraId="640D337C" w14:textId="77777777" w:rsidR="00317DD9" w:rsidRPr="00882107" w:rsidRDefault="00317DD9" w:rsidP="00F8662A">
            <w:pPr>
              <w:jc w:val="both"/>
            </w:pPr>
          </w:p>
        </w:tc>
      </w:tr>
      <w:tr w:rsidR="00317DD9" w14:paraId="39E4ECC4" w14:textId="77777777" w:rsidTr="00F8662A">
        <w:trPr>
          <w:trHeight w:val="3938"/>
        </w:trPr>
        <w:tc>
          <w:tcPr>
            <w:tcW w:w="9855" w:type="dxa"/>
            <w:gridSpan w:val="8"/>
            <w:tcBorders>
              <w:top w:val="nil"/>
              <w:bottom w:val="single" w:sz="12" w:space="0" w:color="auto"/>
            </w:tcBorders>
          </w:tcPr>
          <w:p w14:paraId="7AACAEBA" w14:textId="77777777" w:rsidR="00317DD9" w:rsidRPr="00882107" w:rsidRDefault="00317DD9" w:rsidP="00F8662A">
            <w:pPr>
              <w:jc w:val="both"/>
            </w:pPr>
            <w:r w:rsidRPr="00882107">
              <w:t>Cílem předmětu je rozšířit znalosti a dovednosti studentů v oblasti základů kvantitativních metod včetně využití těchto znalostí a dovedností v podnikové praxi. Hlavním úkolem je pak získání praktických dovedností řešení optimalizačních a simulačních úloh s převážným využitím počítačové podpory pro jejich zpracování.</w:t>
            </w:r>
          </w:p>
          <w:p w14:paraId="4DB815FF" w14:textId="77777777" w:rsidR="00317DD9" w:rsidRPr="00882107" w:rsidRDefault="00317DD9" w:rsidP="00F8662A">
            <w:pPr>
              <w:jc w:val="both"/>
            </w:pPr>
            <w:r w:rsidRPr="00882107">
              <w:t xml:space="preserve">V teoretické části předmětu se studenti seznámí se základními partiemi kvantitativních metod. V praktické části bude kladen důraz na samostatnou práci studenta s počítačem, ve cvičeních budou zpracovávány tématicky zaměřené úlohy. Pracuje se zejména s programem MS Excel a dalšími běžně používanými specializovanými programy. </w:t>
            </w:r>
          </w:p>
          <w:p w14:paraId="2A30BE5D" w14:textId="77777777" w:rsidR="00317DD9" w:rsidRPr="00882107" w:rsidRDefault="00317DD9" w:rsidP="00F8662A">
            <w:pPr>
              <w:jc w:val="both"/>
            </w:pPr>
            <w:r w:rsidRPr="00882107">
              <w:t>Po absolvování předmětu budou studenti schopni pomocí těchto aplikací docílit rychlého nalezení optimální varianty problému a podpořit tak manažerské rozhodovací procesy.</w:t>
            </w:r>
          </w:p>
          <w:p w14:paraId="2B03D0C0" w14:textId="77777777" w:rsidR="00317DD9" w:rsidRPr="00882107" w:rsidRDefault="00317DD9" w:rsidP="00F8662A">
            <w:pPr>
              <w:jc w:val="both"/>
            </w:pPr>
            <w:r w:rsidRPr="00882107">
              <w:t xml:space="preserve">Na cvičeních budou formou praktických úloh probírány základy z oblastí numerické metody, maticový počet, lineární programování, citlivostní analýza, scénáře a simulace v následujících úlohách: </w:t>
            </w:r>
          </w:p>
          <w:p w14:paraId="4C6C1CDB" w14:textId="77777777" w:rsidR="00317DD9" w:rsidRPr="00882107" w:rsidRDefault="00317DD9" w:rsidP="00F8662A">
            <w:pPr>
              <w:pStyle w:val="Odstavecseseznamem"/>
              <w:numPr>
                <w:ilvl w:val="0"/>
                <w:numId w:val="34"/>
              </w:numPr>
              <w:spacing w:after="0" w:line="240" w:lineRule="auto"/>
              <w:ind w:left="247" w:hanging="247"/>
              <w:jc w:val="both"/>
              <w:rPr>
                <w:rFonts w:ascii="Times New Roman" w:hAnsi="Times New Roman"/>
                <w:sz w:val="20"/>
                <w:szCs w:val="20"/>
              </w:rPr>
            </w:pPr>
            <w:r w:rsidRPr="00882107">
              <w:rPr>
                <w:rFonts w:ascii="Times New Roman" w:hAnsi="Times New Roman"/>
                <w:sz w:val="20"/>
                <w:szCs w:val="20"/>
              </w:rPr>
              <w:t>Výpočet kořenů kvadratické rovnice</w:t>
            </w:r>
          </w:p>
          <w:p w14:paraId="6A9BE5DB" w14:textId="77777777" w:rsidR="00317DD9" w:rsidRPr="00882107" w:rsidRDefault="00317DD9" w:rsidP="00F8662A">
            <w:pPr>
              <w:pStyle w:val="Odstavecseseznamem"/>
              <w:numPr>
                <w:ilvl w:val="0"/>
                <w:numId w:val="34"/>
              </w:numPr>
              <w:spacing w:after="0" w:line="240" w:lineRule="auto"/>
              <w:ind w:left="247" w:hanging="247"/>
              <w:jc w:val="both"/>
              <w:rPr>
                <w:rFonts w:ascii="Times New Roman" w:hAnsi="Times New Roman"/>
                <w:sz w:val="20"/>
                <w:szCs w:val="20"/>
              </w:rPr>
            </w:pPr>
            <w:r w:rsidRPr="00882107">
              <w:rPr>
                <w:rFonts w:ascii="Times New Roman" w:hAnsi="Times New Roman"/>
                <w:sz w:val="20"/>
                <w:szCs w:val="20"/>
              </w:rPr>
              <w:t>Trendová analýza</w:t>
            </w:r>
          </w:p>
          <w:p w14:paraId="79CDFCC3" w14:textId="77777777" w:rsidR="00317DD9" w:rsidRPr="00882107" w:rsidRDefault="00317DD9" w:rsidP="00F8662A">
            <w:pPr>
              <w:pStyle w:val="Odstavecseseznamem"/>
              <w:numPr>
                <w:ilvl w:val="0"/>
                <w:numId w:val="34"/>
              </w:numPr>
              <w:spacing w:after="0" w:line="240" w:lineRule="auto"/>
              <w:ind w:left="247" w:hanging="247"/>
              <w:jc w:val="both"/>
              <w:rPr>
                <w:rFonts w:ascii="Times New Roman" w:hAnsi="Times New Roman"/>
                <w:sz w:val="20"/>
                <w:szCs w:val="20"/>
              </w:rPr>
            </w:pPr>
            <w:r w:rsidRPr="00882107">
              <w:rPr>
                <w:rFonts w:ascii="Times New Roman" w:hAnsi="Times New Roman"/>
                <w:sz w:val="20"/>
                <w:szCs w:val="20"/>
              </w:rPr>
              <w:t xml:space="preserve">Analýza Dow Jonesova indexu </w:t>
            </w:r>
          </w:p>
          <w:p w14:paraId="6E66CEDB" w14:textId="77777777" w:rsidR="00317DD9" w:rsidRPr="00882107" w:rsidRDefault="00317DD9" w:rsidP="00F8662A">
            <w:pPr>
              <w:pStyle w:val="Odstavecseseznamem"/>
              <w:numPr>
                <w:ilvl w:val="0"/>
                <w:numId w:val="34"/>
              </w:numPr>
              <w:spacing w:after="0" w:line="240" w:lineRule="auto"/>
              <w:ind w:left="247" w:hanging="247"/>
              <w:jc w:val="both"/>
              <w:rPr>
                <w:rFonts w:ascii="Times New Roman" w:hAnsi="Times New Roman"/>
                <w:sz w:val="20"/>
                <w:szCs w:val="20"/>
              </w:rPr>
            </w:pPr>
            <w:r w:rsidRPr="00882107">
              <w:rPr>
                <w:rFonts w:ascii="Times New Roman" w:hAnsi="Times New Roman"/>
                <w:sz w:val="20"/>
                <w:szCs w:val="20"/>
              </w:rPr>
              <w:t xml:space="preserve">Finanční funkce, hodnocení investice </w:t>
            </w:r>
          </w:p>
          <w:p w14:paraId="791A97DF" w14:textId="77777777" w:rsidR="00317DD9" w:rsidRPr="00882107" w:rsidRDefault="00317DD9" w:rsidP="00F8662A">
            <w:pPr>
              <w:pStyle w:val="Odstavecseseznamem"/>
              <w:numPr>
                <w:ilvl w:val="0"/>
                <w:numId w:val="34"/>
              </w:numPr>
              <w:spacing w:after="0" w:line="240" w:lineRule="auto"/>
              <w:ind w:left="247" w:hanging="247"/>
              <w:jc w:val="both"/>
              <w:rPr>
                <w:rFonts w:ascii="Times New Roman" w:hAnsi="Times New Roman"/>
                <w:sz w:val="20"/>
                <w:szCs w:val="20"/>
              </w:rPr>
            </w:pPr>
            <w:r w:rsidRPr="00882107">
              <w:rPr>
                <w:rFonts w:ascii="Times New Roman" w:hAnsi="Times New Roman"/>
                <w:sz w:val="20"/>
                <w:szCs w:val="20"/>
              </w:rPr>
              <w:t>Analýza funkcí TC, TR, MR, maximalizace zisku</w:t>
            </w:r>
          </w:p>
          <w:p w14:paraId="0C415102" w14:textId="77777777" w:rsidR="00317DD9" w:rsidRPr="00882107" w:rsidRDefault="00317DD9" w:rsidP="00F8662A">
            <w:pPr>
              <w:pStyle w:val="Odstavecseseznamem"/>
              <w:numPr>
                <w:ilvl w:val="0"/>
                <w:numId w:val="34"/>
              </w:numPr>
              <w:spacing w:after="0" w:line="240" w:lineRule="auto"/>
              <w:ind w:left="247" w:hanging="247"/>
              <w:jc w:val="both"/>
              <w:rPr>
                <w:rFonts w:ascii="Times New Roman" w:hAnsi="Times New Roman"/>
                <w:sz w:val="20"/>
                <w:szCs w:val="20"/>
              </w:rPr>
            </w:pPr>
            <w:r w:rsidRPr="00882107">
              <w:rPr>
                <w:rFonts w:ascii="Times New Roman" w:hAnsi="Times New Roman"/>
                <w:sz w:val="20"/>
                <w:szCs w:val="20"/>
              </w:rPr>
              <w:t>Stanovení optimálního portfolia akcií</w:t>
            </w:r>
          </w:p>
          <w:p w14:paraId="40CD6B1B" w14:textId="77777777" w:rsidR="00317DD9" w:rsidRPr="00882107" w:rsidRDefault="00317DD9" w:rsidP="00F8662A">
            <w:pPr>
              <w:pStyle w:val="Odstavecseseznamem"/>
              <w:numPr>
                <w:ilvl w:val="0"/>
                <w:numId w:val="34"/>
              </w:numPr>
              <w:spacing w:after="0" w:line="240" w:lineRule="auto"/>
              <w:ind w:left="247" w:hanging="247"/>
              <w:jc w:val="both"/>
              <w:rPr>
                <w:rFonts w:ascii="Times New Roman" w:hAnsi="Times New Roman"/>
                <w:sz w:val="20"/>
                <w:szCs w:val="20"/>
              </w:rPr>
            </w:pPr>
            <w:r w:rsidRPr="00882107">
              <w:rPr>
                <w:rFonts w:ascii="Times New Roman" w:hAnsi="Times New Roman"/>
                <w:sz w:val="20"/>
                <w:szCs w:val="20"/>
              </w:rPr>
              <w:t>Citlivostní analýza</w:t>
            </w:r>
          </w:p>
          <w:p w14:paraId="2392B930" w14:textId="77777777" w:rsidR="00317DD9" w:rsidRPr="00882107" w:rsidRDefault="00317DD9" w:rsidP="00F8662A">
            <w:pPr>
              <w:pStyle w:val="Odstavecseseznamem"/>
              <w:numPr>
                <w:ilvl w:val="0"/>
                <w:numId w:val="34"/>
              </w:numPr>
              <w:spacing w:after="0" w:line="240" w:lineRule="auto"/>
              <w:ind w:left="247" w:hanging="247"/>
              <w:jc w:val="both"/>
              <w:rPr>
                <w:rFonts w:ascii="Times New Roman" w:hAnsi="Times New Roman"/>
                <w:sz w:val="20"/>
                <w:szCs w:val="20"/>
              </w:rPr>
            </w:pPr>
            <w:r w:rsidRPr="00882107">
              <w:rPr>
                <w:rFonts w:ascii="Times New Roman" w:hAnsi="Times New Roman"/>
                <w:sz w:val="20"/>
                <w:szCs w:val="20"/>
              </w:rPr>
              <w:t>Integrační metody - Výpočet ceny nového nátěru bazénu</w:t>
            </w:r>
          </w:p>
          <w:p w14:paraId="4ED719C3" w14:textId="77777777" w:rsidR="00317DD9" w:rsidRPr="00882107" w:rsidRDefault="00317DD9" w:rsidP="00F8662A">
            <w:pPr>
              <w:pStyle w:val="Odstavecseseznamem"/>
              <w:numPr>
                <w:ilvl w:val="0"/>
                <w:numId w:val="34"/>
              </w:numPr>
              <w:spacing w:after="0" w:line="240" w:lineRule="auto"/>
              <w:ind w:left="247" w:hanging="247"/>
              <w:jc w:val="both"/>
              <w:rPr>
                <w:rFonts w:ascii="Times New Roman" w:hAnsi="Times New Roman"/>
                <w:sz w:val="20"/>
                <w:szCs w:val="20"/>
              </w:rPr>
            </w:pPr>
            <w:r w:rsidRPr="00882107">
              <w:rPr>
                <w:rFonts w:ascii="Times New Roman" w:hAnsi="Times New Roman"/>
                <w:sz w:val="20"/>
                <w:szCs w:val="20"/>
              </w:rPr>
              <w:t>Vyhodnocení dotazníkového průzkumu - popisná statistika, korelační analýza</w:t>
            </w:r>
          </w:p>
          <w:p w14:paraId="2D0437F1" w14:textId="77777777" w:rsidR="00317DD9" w:rsidRPr="00882107" w:rsidRDefault="00317DD9" w:rsidP="00F8662A">
            <w:pPr>
              <w:pStyle w:val="Odstavecseseznamem"/>
              <w:numPr>
                <w:ilvl w:val="0"/>
                <w:numId w:val="34"/>
              </w:numPr>
              <w:spacing w:after="0" w:line="240" w:lineRule="auto"/>
              <w:ind w:left="247" w:hanging="247"/>
              <w:jc w:val="both"/>
              <w:rPr>
                <w:rFonts w:ascii="Times New Roman" w:hAnsi="Times New Roman"/>
                <w:sz w:val="20"/>
                <w:szCs w:val="20"/>
              </w:rPr>
            </w:pPr>
            <w:r w:rsidRPr="00882107">
              <w:rPr>
                <w:rFonts w:ascii="Times New Roman" w:hAnsi="Times New Roman"/>
                <w:sz w:val="20"/>
                <w:szCs w:val="20"/>
              </w:rPr>
              <w:t>Regresní analýza, práce s maticemi</w:t>
            </w:r>
          </w:p>
          <w:p w14:paraId="15E2D3D2" w14:textId="77777777" w:rsidR="00317DD9" w:rsidRPr="00882107" w:rsidRDefault="00317DD9" w:rsidP="00F8662A">
            <w:pPr>
              <w:pStyle w:val="Odstavecseseznamem"/>
              <w:numPr>
                <w:ilvl w:val="0"/>
                <w:numId w:val="34"/>
              </w:numPr>
              <w:spacing w:after="0" w:line="240" w:lineRule="auto"/>
              <w:ind w:left="247" w:hanging="247"/>
              <w:jc w:val="both"/>
              <w:rPr>
                <w:rFonts w:ascii="Times New Roman" w:hAnsi="Times New Roman"/>
                <w:sz w:val="20"/>
                <w:szCs w:val="20"/>
              </w:rPr>
            </w:pPr>
            <w:r w:rsidRPr="00882107">
              <w:rPr>
                <w:rFonts w:ascii="Times New Roman" w:hAnsi="Times New Roman"/>
                <w:sz w:val="20"/>
                <w:szCs w:val="20"/>
              </w:rPr>
              <w:t>Analýza výpisů telefonních hovorů</w:t>
            </w:r>
          </w:p>
        </w:tc>
      </w:tr>
      <w:tr w:rsidR="00317DD9" w14:paraId="1C4B2FCA" w14:textId="77777777" w:rsidTr="00F8662A">
        <w:trPr>
          <w:trHeight w:val="265"/>
        </w:trPr>
        <w:tc>
          <w:tcPr>
            <w:tcW w:w="3653" w:type="dxa"/>
            <w:gridSpan w:val="2"/>
            <w:tcBorders>
              <w:top w:val="nil"/>
            </w:tcBorders>
            <w:shd w:val="clear" w:color="auto" w:fill="F7CAAC"/>
          </w:tcPr>
          <w:p w14:paraId="1E5BEE00" w14:textId="77777777" w:rsidR="00317DD9" w:rsidRPr="00882107" w:rsidRDefault="00317DD9" w:rsidP="00F8662A">
            <w:pPr>
              <w:jc w:val="both"/>
            </w:pPr>
            <w:r w:rsidRPr="00882107">
              <w:rPr>
                <w:b/>
              </w:rPr>
              <w:t>Studijní literatura a studijní pomůcky</w:t>
            </w:r>
          </w:p>
        </w:tc>
        <w:tc>
          <w:tcPr>
            <w:tcW w:w="6202" w:type="dxa"/>
            <w:gridSpan w:val="6"/>
            <w:tcBorders>
              <w:top w:val="nil"/>
              <w:bottom w:val="nil"/>
            </w:tcBorders>
          </w:tcPr>
          <w:p w14:paraId="47C644D3" w14:textId="77777777" w:rsidR="00317DD9" w:rsidRPr="00882107" w:rsidRDefault="00317DD9" w:rsidP="00F8662A">
            <w:pPr>
              <w:jc w:val="both"/>
            </w:pPr>
          </w:p>
        </w:tc>
      </w:tr>
      <w:tr w:rsidR="00317DD9" w14:paraId="32876E6F" w14:textId="77777777" w:rsidTr="00F8662A">
        <w:trPr>
          <w:trHeight w:val="1497"/>
        </w:trPr>
        <w:tc>
          <w:tcPr>
            <w:tcW w:w="9855" w:type="dxa"/>
            <w:gridSpan w:val="8"/>
            <w:tcBorders>
              <w:top w:val="nil"/>
            </w:tcBorders>
          </w:tcPr>
          <w:p w14:paraId="0B7529C2" w14:textId="77777777" w:rsidR="00317DD9" w:rsidRPr="00882107" w:rsidRDefault="00317DD9" w:rsidP="00F8662A">
            <w:pPr>
              <w:rPr>
                <w:b/>
              </w:rPr>
            </w:pPr>
            <w:r w:rsidRPr="00882107">
              <w:rPr>
                <w:b/>
              </w:rPr>
              <w:t>Povinná literatura</w:t>
            </w:r>
          </w:p>
          <w:p w14:paraId="28CFB4FF" w14:textId="77777777" w:rsidR="00317DD9" w:rsidRPr="00882107" w:rsidRDefault="00317DD9" w:rsidP="00F8662A">
            <w:pPr>
              <w:jc w:val="both"/>
            </w:pPr>
            <w:r w:rsidRPr="00882107">
              <w:t xml:space="preserve">KNIGHT, G. </w:t>
            </w:r>
            <w:r w:rsidRPr="00882107">
              <w:rPr>
                <w:i/>
              </w:rPr>
              <w:t>Analyzing business data with Excel</w:t>
            </w:r>
            <w:r w:rsidRPr="00882107">
              <w:t xml:space="preserve">. Sebastopol, CA: O´Reilly Media, 2006. ISBN 978-0-596-10073-5. MACDONALD, M. </w:t>
            </w:r>
            <w:r w:rsidRPr="00882107">
              <w:rPr>
                <w:i/>
              </w:rPr>
              <w:t xml:space="preserve">Excel 2007: the missing manual. </w:t>
            </w:r>
            <w:r w:rsidRPr="00882107">
              <w:t xml:space="preserve">Sebastopol, CA: Pogue Press/O´Reilly, 2007. ISBN 978-0-596-52759-4. </w:t>
            </w:r>
          </w:p>
          <w:p w14:paraId="435F52FC" w14:textId="77777777" w:rsidR="00317DD9" w:rsidRPr="00882107" w:rsidRDefault="00317DD9" w:rsidP="00F8662A">
            <w:pPr>
              <w:jc w:val="both"/>
            </w:pPr>
            <w:r w:rsidRPr="00882107">
              <w:t>REMENYI, D., ONOFREI, G., ENGLISH, J. </w:t>
            </w:r>
            <w:r w:rsidRPr="00882107">
              <w:rPr>
                <w:i/>
              </w:rPr>
              <w:t>An introduction to statistics using Microsoft Excel</w:t>
            </w:r>
            <w:r w:rsidRPr="00882107">
              <w:t>. Reading, UK: Academic Publishing, 2010, 212 s. ISBN 978-1-906638-55-9.</w:t>
            </w:r>
          </w:p>
          <w:p w14:paraId="3AFF57CD" w14:textId="77777777" w:rsidR="00317DD9" w:rsidRPr="00882107" w:rsidRDefault="00317DD9" w:rsidP="00F8662A">
            <w:pPr>
              <w:jc w:val="both"/>
              <w:rPr>
                <w:b/>
              </w:rPr>
            </w:pPr>
            <w:r w:rsidRPr="00882107">
              <w:rPr>
                <w:b/>
              </w:rPr>
              <w:t>Doporučená literatura</w:t>
            </w:r>
          </w:p>
          <w:p w14:paraId="70D82D89" w14:textId="77777777" w:rsidR="00317DD9" w:rsidRPr="00882107" w:rsidRDefault="00317DD9" w:rsidP="00F8662A">
            <w:pPr>
              <w:jc w:val="both"/>
            </w:pPr>
            <w:r w:rsidRPr="00882107">
              <w:t>LIENGME, B. V. </w:t>
            </w:r>
            <w:r w:rsidRPr="00882107">
              <w:rPr>
                <w:i/>
              </w:rPr>
              <w:t>A guide to Microsoft Excel 2007 for scientists and engineers</w:t>
            </w:r>
            <w:r w:rsidRPr="00882107">
              <w:t>. Amsterdam: Academic Press/Elsevier, 2009, 326 s. ISBN 978-0-12-374623-8.</w:t>
            </w:r>
          </w:p>
          <w:p w14:paraId="3057C759" w14:textId="77777777" w:rsidR="00317DD9" w:rsidRPr="00882107" w:rsidRDefault="00317DD9" w:rsidP="00F8662A">
            <w:pPr>
              <w:jc w:val="both"/>
            </w:pPr>
            <w:r w:rsidRPr="00882107">
              <w:t>TRIOLA, M. F. </w:t>
            </w:r>
            <w:r w:rsidRPr="00882107">
              <w:rPr>
                <w:i/>
              </w:rPr>
              <w:t>Elementary statistics using Excel</w:t>
            </w:r>
            <w:r w:rsidRPr="00882107">
              <w:t>. 4th ed. Boston: Addision-Wesley, 2010, 887 s. ISBN 978-0-321-56496-2.</w:t>
            </w:r>
          </w:p>
        </w:tc>
      </w:tr>
      <w:tr w:rsidR="00317DD9" w14:paraId="0F356D03" w14:textId="77777777" w:rsidTr="00F8662A">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10A46EA5" w14:textId="77777777" w:rsidR="00317DD9" w:rsidRPr="00882107" w:rsidRDefault="00317DD9" w:rsidP="00F8662A">
            <w:pPr>
              <w:jc w:val="center"/>
              <w:rPr>
                <w:b/>
              </w:rPr>
            </w:pPr>
            <w:r w:rsidRPr="00882107">
              <w:rPr>
                <w:b/>
              </w:rPr>
              <w:t>Informace ke kombinované nebo distanční formě</w:t>
            </w:r>
          </w:p>
        </w:tc>
      </w:tr>
      <w:tr w:rsidR="00317DD9" w14:paraId="0136354A" w14:textId="77777777" w:rsidTr="00F8662A">
        <w:tc>
          <w:tcPr>
            <w:tcW w:w="4787" w:type="dxa"/>
            <w:gridSpan w:val="3"/>
            <w:tcBorders>
              <w:top w:val="single" w:sz="2" w:space="0" w:color="auto"/>
            </w:tcBorders>
            <w:shd w:val="clear" w:color="auto" w:fill="F7CAAC"/>
          </w:tcPr>
          <w:p w14:paraId="0FA3C0FE" w14:textId="77777777" w:rsidR="00317DD9" w:rsidRPr="00882107" w:rsidRDefault="00317DD9" w:rsidP="00F8662A">
            <w:pPr>
              <w:jc w:val="both"/>
            </w:pPr>
            <w:r w:rsidRPr="00882107">
              <w:rPr>
                <w:b/>
              </w:rPr>
              <w:t>Rozsah konzultací (soustředění)</w:t>
            </w:r>
          </w:p>
        </w:tc>
        <w:tc>
          <w:tcPr>
            <w:tcW w:w="889" w:type="dxa"/>
            <w:tcBorders>
              <w:top w:val="single" w:sz="2" w:space="0" w:color="auto"/>
            </w:tcBorders>
          </w:tcPr>
          <w:p w14:paraId="182F8CE5" w14:textId="77777777" w:rsidR="00317DD9" w:rsidRPr="00882107" w:rsidRDefault="00317DD9" w:rsidP="00F8662A">
            <w:pPr>
              <w:jc w:val="both"/>
            </w:pPr>
          </w:p>
        </w:tc>
        <w:tc>
          <w:tcPr>
            <w:tcW w:w="4179" w:type="dxa"/>
            <w:gridSpan w:val="4"/>
            <w:tcBorders>
              <w:top w:val="single" w:sz="2" w:space="0" w:color="auto"/>
            </w:tcBorders>
            <w:shd w:val="clear" w:color="auto" w:fill="F7CAAC"/>
          </w:tcPr>
          <w:p w14:paraId="733CDEA4" w14:textId="77777777" w:rsidR="00317DD9" w:rsidRPr="00882107" w:rsidRDefault="00317DD9" w:rsidP="00F8662A">
            <w:pPr>
              <w:jc w:val="both"/>
              <w:rPr>
                <w:b/>
              </w:rPr>
            </w:pPr>
            <w:r w:rsidRPr="00882107">
              <w:rPr>
                <w:b/>
              </w:rPr>
              <w:t xml:space="preserve">hodin </w:t>
            </w:r>
          </w:p>
        </w:tc>
      </w:tr>
      <w:tr w:rsidR="00317DD9" w14:paraId="7DCAA155" w14:textId="77777777" w:rsidTr="00F8662A">
        <w:tc>
          <w:tcPr>
            <w:tcW w:w="9855" w:type="dxa"/>
            <w:gridSpan w:val="8"/>
            <w:shd w:val="clear" w:color="auto" w:fill="F7CAAC"/>
          </w:tcPr>
          <w:p w14:paraId="17A7072A" w14:textId="77777777" w:rsidR="00317DD9" w:rsidRPr="00882107" w:rsidRDefault="00317DD9" w:rsidP="00F8662A">
            <w:pPr>
              <w:jc w:val="both"/>
              <w:rPr>
                <w:b/>
              </w:rPr>
            </w:pPr>
            <w:r w:rsidRPr="00882107">
              <w:rPr>
                <w:b/>
              </w:rPr>
              <w:t>Informace o způsobu kontaktu s vyučujícím</w:t>
            </w:r>
          </w:p>
        </w:tc>
      </w:tr>
      <w:tr w:rsidR="00317DD9" w14:paraId="432C054E" w14:textId="77777777" w:rsidTr="00F8662A">
        <w:trPr>
          <w:trHeight w:val="708"/>
        </w:trPr>
        <w:tc>
          <w:tcPr>
            <w:tcW w:w="9855" w:type="dxa"/>
            <w:gridSpan w:val="8"/>
          </w:tcPr>
          <w:p w14:paraId="619C45BB" w14:textId="77777777" w:rsidR="00317DD9" w:rsidRPr="00882107" w:rsidRDefault="00317DD9" w:rsidP="00F8662A">
            <w:pPr>
              <w:jc w:val="both"/>
            </w:pPr>
            <w:r w:rsidRPr="0088210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r w:rsidR="00043B70" w14:paraId="388CB34A" w14:textId="77777777" w:rsidTr="00F8662A">
        <w:tc>
          <w:tcPr>
            <w:tcW w:w="9855" w:type="dxa"/>
            <w:gridSpan w:val="8"/>
            <w:tcBorders>
              <w:bottom w:val="double" w:sz="4" w:space="0" w:color="auto"/>
            </w:tcBorders>
            <w:shd w:val="clear" w:color="auto" w:fill="BDD6EE"/>
          </w:tcPr>
          <w:p w14:paraId="0DB6CABF" w14:textId="77777777" w:rsidR="00043B70" w:rsidRDefault="00043B70" w:rsidP="00F8662A">
            <w:pPr>
              <w:jc w:val="both"/>
              <w:rPr>
                <w:b/>
                <w:sz w:val="28"/>
              </w:rPr>
            </w:pPr>
            <w:r>
              <w:lastRenderedPageBreak/>
              <w:br w:type="page"/>
            </w:r>
            <w:r>
              <w:rPr>
                <w:b/>
                <w:sz w:val="28"/>
              </w:rPr>
              <w:t>B-III – Charakteristika studijního předmětu</w:t>
            </w:r>
          </w:p>
        </w:tc>
      </w:tr>
      <w:tr w:rsidR="00043B70" w14:paraId="071DD7AA" w14:textId="77777777" w:rsidTr="00F8662A">
        <w:tc>
          <w:tcPr>
            <w:tcW w:w="3086" w:type="dxa"/>
            <w:tcBorders>
              <w:top w:val="double" w:sz="4" w:space="0" w:color="auto"/>
            </w:tcBorders>
            <w:shd w:val="clear" w:color="auto" w:fill="F7CAAC"/>
          </w:tcPr>
          <w:p w14:paraId="08C6F6AD" w14:textId="77777777" w:rsidR="00043B70" w:rsidRPr="00882107" w:rsidRDefault="00043B70" w:rsidP="00F8662A">
            <w:pPr>
              <w:jc w:val="both"/>
              <w:rPr>
                <w:b/>
              </w:rPr>
            </w:pPr>
            <w:r w:rsidRPr="00882107">
              <w:rPr>
                <w:b/>
              </w:rPr>
              <w:t>Název studijního předmětu</w:t>
            </w:r>
          </w:p>
        </w:tc>
        <w:tc>
          <w:tcPr>
            <w:tcW w:w="6769" w:type="dxa"/>
            <w:gridSpan w:val="7"/>
            <w:tcBorders>
              <w:top w:val="double" w:sz="4" w:space="0" w:color="auto"/>
            </w:tcBorders>
          </w:tcPr>
          <w:p w14:paraId="53F207B0" w14:textId="77777777" w:rsidR="00043B70" w:rsidRPr="00882107" w:rsidRDefault="00043B70" w:rsidP="00F8662A">
            <w:pPr>
              <w:jc w:val="both"/>
            </w:pPr>
            <w:r w:rsidRPr="00882107">
              <w:t>Corporate Finance</w:t>
            </w:r>
          </w:p>
        </w:tc>
      </w:tr>
      <w:tr w:rsidR="00043B70" w14:paraId="5B5921BB" w14:textId="77777777" w:rsidTr="00F8662A">
        <w:trPr>
          <w:trHeight w:val="249"/>
        </w:trPr>
        <w:tc>
          <w:tcPr>
            <w:tcW w:w="3086" w:type="dxa"/>
            <w:shd w:val="clear" w:color="auto" w:fill="F7CAAC"/>
          </w:tcPr>
          <w:p w14:paraId="1EE73761" w14:textId="77777777" w:rsidR="00043B70" w:rsidRPr="00882107" w:rsidRDefault="00043B70" w:rsidP="00F8662A">
            <w:pPr>
              <w:jc w:val="both"/>
              <w:rPr>
                <w:b/>
              </w:rPr>
            </w:pPr>
            <w:r w:rsidRPr="00882107">
              <w:rPr>
                <w:b/>
              </w:rPr>
              <w:t>Typ předmětu</w:t>
            </w:r>
          </w:p>
        </w:tc>
        <w:tc>
          <w:tcPr>
            <w:tcW w:w="3406" w:type="dxa"/>
            <w:gridSpan w:val="4"/>
          </w:tcPr>
          <w:p w14:paraId="27443492" w14:textId="77777777" w:rsidR="00043B70" w:rsidRPr="00882107" w:rsidRDefault="00043B70" w:rsidP="00F8662A">
            <w:pPr>
              <w:jc w:val="both"/>
            </w:pPr>
            <w:r w:rsidRPr="00882107">
              <w:t>povinný „ZT“</w:t>
            </w:r>
          </w:p>
        </w:tc>
        <w:tc>
          <w:tcPr>
            <w:tcW w:w="2695" w:type="dxa"/>
            <w:gridSpan w:val="2"/>
            <w:shd w:val="clear" w:color="auto" w:fill="F7CAAC"/>
          </w:tcPr>
          <w:p w14:paraId="7EA17E95" w14:textId="77777777" w:rsidR="00043B70" w:rsidRPr="00882107" w:rsidRDefault="00043B70" w:rsidP="00F8662A">
            <w:pPr>
              <w:jc w:val="both"/>
            </w:pPr>
            <w:r w:rsidRPr="00882107">
              <w:rPr>
                <w:b/>
              </w:rPr>
              <w:t>doporučený ročník / semestr</w:t>
            </w:r>
          </w:p>
        </w:tc>
        <w:tc>
          <w:tcPr>
            <w:tcW w:w="668" w:type="dxa"/>
          </w:tcPr>
          <w:p w14:paraId="14820727" w14:textId="77777777" w:rsidR="00043B70" w:rsidRPr="00882107" w:rsidRDefault="00043B70" w:rsidP="00F8662A">
            <w:pPr>
              <w:jc w:val="both"/>
            </w:pPr>
            <w:r w:rsidRPr="00882107">
              <w:t>3/Z</w:t>
            </w:r>
          </w:p>
        </w:tc>
      </w:tr>
      <w:tr w:rsidR="00043B70" w14:paraId="7ACBFB05" w14:textId="77777777" w:rsidTr="00F8662A">
        <w:tc>
          <w:tcPr>
            <w:tcW w:w="3086" w:type="dxa"/>
            <w:shd w:val="clear" w:color="auto" w:fill="F7CAAC"/>
          </w:tcPr>
          <w:p w14:paraId="056FF67A" w14:textId="77777777" w:rsidR="00043B70" w:rsidRPr="00882107" w:rsidRDefault="00043B70" w:rsidP="00F8662A">
            <w:pPr>
              <w:jc w:val="both"/>
              <w:rPr>
                <w:b/>
              </w:rPr>
            </w:pPr>
            <w:r w:rsidRPr="00882107">
              <w:rPr>
                <w:b/>
              </w:rPr>
              <w:t>Rozsah studijního předmětu</w:t>
            </w:r>
          </w:p>
        </w:tc>
        <w:tc>
          <w:tcPr>
            <w:tcW w:w="1701" w:type="dxa"/>
            <w:gridSpan w:val="2"/>
          </w:tcPr>
          <w:p w14:paraId="334F5D3E" w14:textId="77777777" w:rsidR="00043B70" w:rsidRPr="00882107" w:rsidRDefault="00043B70" w:rsidP="00F8662A">
            <w:pPr>
              <w:jc w:val="both"/>
            </w:pPr>
            <w:r w:rsidRPr="00882107">
              <w:t>26p + 26s</w:t>
            </w:r>
          </w:p>
        </w:tc>
        <w:tc>
          <w:tcPr>
            <w:tcW w:w="889" w:type="dxa"/>
            <w:shd w:val="clear" w:color="auto" w:fill="F7CAAC"/>
          </w:tcPr>
          <w:p w14:paraId="06B8F2D6" w14:textId="77777777" w:rsidR="00043B70" w:rsidRPr="00882107" w:rsidRDefault="00043B70" w:rsidP="00F8662A">
            <w:pPr>
              <w:jc w:val="both"/>
              <w:rPr>
                <w:b/>
              </w:rPr>
            </w:pPr>
            <w:r w:rsidRPr="00882107">
              <w:rPr>
                <w:b/>
              </w:rPr>
              <w:t xml:space="preserve">hod. </w:t>
            </w:r>
          </w:p>
        </w:tc>
        <w:tc>
          <w:tcPr>
            <w:tcW w:w="816" w:type="dxa"/>
          </w:tcPr>
          <w:p w14:paraId="0048B105" w14:textId="77777777" w:rsidR="00043B70" w:rsidRPr="00882107" w:rsidRDefault="00043B70" w:rsidP="00F8662A">
            <w:pPr>
              <w:jc w:val="both"/>
            </w:pPr>
            <w:r w:rsidRPr="00882107">
              <w:t>52</w:t>
            </w:r>
          </w:p>
        </w:tc>
        <w:tc>
          <w:tcPr>
            <w:tcW w:w="2156" w:type="dxa"/>
            <w:shd w:val="clear" w:color="auto" w:fill="F7CAAC"/>
          </w:tcPr>
          <w:p w14:paraId="7FBBC5E9" w14:textId="77777777" w:rsidR="00043B70" w:rsidRPr="00882107" w:rsidRDefault="00043B70" w:rsidP="00F8662A">
            <w:pPr>
              <w:jc w:val="both"/>
              <w:rPr>
                <w:b/>
              </w:rPr>
            </w:pPr>
            <w:r w:rsidRPr="00882107">
              <w:rPr>
                <w:b/>
              </w:rPr>
              <w:t>kreditů</w:t>
            </w:r>
          </w:p>
        </w:tc>
        <w:tc>
          <w:tcPr>
            <w:tcW w:w="1207" w:type="dxa"/>
            <w:gridSpan w:val="2"/>
          </w:tcPr>
          <w:p w14:paraId="61A46538" w14:textId="77777777" w:rsidR="00043B70" w:rsidRPr="00882107" w:rsidRDefault="00043B70" w:rsidP="00F8662A">
            <w:pPr>
              <w:jc w:val="both"/>
            </w:pPr>
            <w:r w:rsidRPr="00882107">
              <w:t>6</w:t>
            </w:r>
          </w:p>
        </w:tc>
      </w:tr>
      <w:tr w:rsidR="00043B70" w14:paraId="6FDC1FA1" w14:textId="77777777" w:rsidTr="00F8662A">
        <w:tc>
          <w:tcPr>
            <w:tcW w:w="3086" w:type="dxa"/>
            <w:shd w:val="clear" w:color="auto" w:fill="F7CAAC"/>
          </w:tcPr>
          <w:p w14:paraId="7E69DB4F" w14:textId="77777777" w:rsidR="00043B70" w:rsidRPr="00882107" w:rsidRDefault="00043B70" w:rsidP="00F8662A">
            <w:pPr>
              <w:jc w:val="both"/>
              <w:rPr>
                <w:b/>
              </w:rPr>
            </w:pPr>
            <w:r w:rsidRPr="00882107">
              <w:rPr>
                <w:b/>
              </w:rPr>
              <w:t>Prerekvizity, korekvizity, ekvivalence</w:t>
            </w:r>
          </w:p>
        </w:tc>
        <w:tc>
          <w:tcPr>
            <w:tcW w:w="6769" w:type="dxa"/>
            <w:gridSpan w:val="7"/>
          </w:tcPr>
          <w:p w14:paraId="3E0F6680" w14:textId="77777777" w:rsidR="00043B70" w:rsidRPr="00882107" w:rsidRDefault="00043B70" w:rsidP="00F8662A">
            <w:pPr>
              <w:jc w:val="both"/>
            </w:pPr>
          </w:p>
        </w:tc>
      </w:tr>
      <w:tr w:rsidR="00043B70" w14:paraId="6ACD5017" w14:textId="77777777" w:rsidTr="00F8662A">
        <w:tc>
          <w:tcPr>
            <w:tcW w:w="3086" w:type="dxa"/>
            <w:shd w:val="clear" w:color="auto" w:fill="F7CAAC"/>
          </w:tcPr>
          <w:p w14:paraId="6AB6493D" w14:textId="77777777" w:rsidR="00043B70" w:rsidRPr="00882107" w:rsidRDefault="00043B70" w:rsidP="00F8662A">
            <w:pPr>
              <w:jc w:val="both"/>
              <w:rPr>
                <w:b/>
              </w:rPr>
            </w:pPr>
            <w:r w:rsidRPr="00882107">
              <w:rPr>
                <w:b/>
              </w:rPr>
              <w:t>Způsob ověření studijních výsledků</w:t>
            </w:r>
          </w:p>
        </w:tc>
        <w:tc>
          <w:tcPr>
            <w:tcW w:w="3406" w:type="dxa"/>
            <w:gridSpan w:val="4"/>
          </w:tcPr>
          <w:p w14:paraId="6E249CC6" w14:textId="77777777" w:rsidR="00043B70" w:rsidRPr="00882107" w:rsidRDefault="00043B70" w:rsidP="00F8662A">
            <w:pPr>
              <w:jc w:val="both"/>
            </w:pPr>
            <w:r w:rsidRPr="00882107">
              <w:t>zápočet, zkouška</w:t>
            </w:r>
          </w:p>
        </w:tc>
        <w:tc>
          <w:tcPr>
            <w:tcW w:w="2156" w:type="dxa"/>
            <w:shd w:val="clear" w:color="auto" w:fill="F7CAAC"/>
          </w:tcPr>
          <w:p w14:paraId="0D9F3C30" w14:textId="77777777" w:rsidR="00043B70" w:rsidRPr="00882107" w:rsidRDefault="00043B70" w:rsidP="00F8662A">
            <w:pPr>
              <w:jc w:val="both"/>
              <w:rPr>
                <w:b/>
              </w:rPr>
            </w:pPr>
            <w:r w:rsidRPr="00882107">
              <w:rPr>
                <w:b/>
              </w:rPr>
              <w:t>Forma výuky</w:t>
            </w:r>
          </w:p>
        </w:tc>
        <w:tc>
          <w:tcPr>
            <w:tcW w:w="1207" w:type="dxa"/>
            <w:gridSpan w:val="2"/>
          </w:tcPr>
          <w:p w14:paraId="30D4B26A" w14:textId="77777777" w:rsidR="00043B70" w:rsidRPr="00882107" w:rsidRDefault="00043B70" w:rsidP="00F8662A">
            <w:pPr>
              <w:jc w:val="both"/>
            </w:pPr>
            <w:r w:rsidRPr="00882107">
              <w:t>přednáška, seminář</w:t>
            </w:r>
          </w:p>
        </w:tc>
      </w:tr>
      <w:tr w:rsidR="00043B70" w14:paraId="42D3C264" w14:textId="77777777" w:rsidTr="00F8662A">
        <w:tc>
          <w:tcPr>
            <w:tcW w:w="3086" w:type="dxa"/>
            <w:shd w:val="clear" w:color="auto" w:fill="F7CAAC"/>
          </w:tcPr>
          <w:p w14:paraId="61867C69" w14:textId="77777777" w:rsidR="00043B70" w:rsidRPr="00882107" w:rsidRDefault="00043B70" w:rsidP="00F8662A">
            <w:pPr>
              <w:jc w:val="both"/>
              <w:rPr>
                <w:b/>
              </w:rPr>
            </w:pPr>
            <w:r w:rsidRPr="00882107">
              <w:rPr>
                <w:b/>
              </w:rPr>
              <w:t>Forma způsobu ověření studijních výsledků a další požadavky na studenta</w:t>
            </w:r>
          </w:p>
        </w:tc>
        <w:tc>
          <w:tcPr>
            <w:tcW w:w="6769" w:type="dxa"/>
            <w:gridSpan w:val="7"/>
            <w:tcBorders>
              <w:bottom w:val="nil"/>
            </w:tcBorders>
          </w:tcPr>
          <w:p w14:paraId="7F5FC44C" w14:textId="77777777" w:rsidR="00043B70" w:rsidRPr="00882107" w:rsidRDefault="00043B70" w:rsidP="00F8662A">
            <w:pPr>
              <w:jc w:val="both"/>
            </w:pPr>
            <w:r w:rsidRPr="00882107">
              <w:t>Způsob zakončení předmětu – zápočet, zkouška</w:t>
            </w:r>
          </w:p>
          <w:p w14:paraId="17FA96FE" w14:textId="77777777" w:rsidR="00043B70" w:rsidRDefault="00043B70" w:rsidP="00F8662A">
            <w:pPr>
              <w:jc w:val="both"/>
            </w:pPr>
            <w:r w:rsidRPr="00882107">
              <w:t>Požadavky k zápočtu:</w:t>
            </w:r>
            <w:r>
              <w:t xml:space="preserve"> </w:t>
            </w:r>
            <w:r w:rsidRPr="00882107">
              <w:t>aktivní účast na seminářích (minimálně 80% přítomnost)</w:t>
            </w:r>
            <w:r>
              <w:t xml:space="preserve">; </w:t>
            </w:r>
            <w:r w:rsidRPr="00882107">
              <w:t>aktivní využití e-learningového systému Moodle včetně úspěšného splnění testů v rámci jednotlivých modulů</w:t>
            </w:r>
            <w:r>
              <w:t xml:space="preserve">; </w:t>
            </w:r>
            <w:r w:rsidRPr="00882107">
              <w:t>vypracování seminární práce (Finanční analýza vybraného podniku) a prezentace její dílčí části na semináři</w:t>
            </w:r>
            <w:r>
              <w:t>.</w:t>
            </w:r>
          </w:p>
          <w:p w14:paraId="037F39A9" w14:textId="77777777" w:rsidR="00043B70" w:rsidRPr="00882107" w:rsidRDefault="00043B70" w:rsidP="00F8662A">
            <w:pPr>
              <w:jc w:val="both"/>
            </w:pPr>
            <w:r w:rsidRPr="00882107">
              <w:t>Požadavky ke zkoušce:</w:t>
            </w:r>
            <w:r>
              <w:t xml:space="preserve"> </w:t>
            </w:r>
            <w:r w:rsidRPr="00882107">
              <w:t>Předpokladem ke zkoušce je získání zápočtu po splnění výše uvedených povinností. Zkouška má formu písemnou, obsahem zkoušky jsou témata přednášek a seminářů. Z maximálního možného počtu dosažitelných bodů musí být dosaženo alespoň 60% úspěšnosti.</w:t>
            </w:r>
          </w:p>
        </w:tc>
      </w:tr>
      <w:tr w:rsidR="00043B70" w14:paraId="2015AE74" w14:textId="77777777" w:rsidTr="00F8662A">
        <w:trPr>
          <w:trHeight w:val="70"/>
        </w:trPr>
        <w:tc>
          <w:tcPr>
            <w:tcW w:w="9855" w:type="dxa"/>
            <w:gridSpan w:val="8"/>
            <w:tcBorders>
              <w:top w:val="nil"/>
            </w:tcBorders>
          </w:tcPr>
          <w:p w14:paraId="50D5406E" w14:textId="77777777" w:rsidR="00043B70" w:rsidRPr="00882107" w:rsidRDefault="00043B70" w:rsidP="00F8662A">
            <w:pPr>
              <w:jc w:val="both"/>
            </w:pPr>
          </w:p>
        </w:tc>
      </w:tr>
      <w:tr w:rsidR="00043B70" w14:paraId="24AB6377" w14:textId="77777777" w:rsidTr="00F8662A">
        <w:trPr>
          <w:trHeight w:val="197"/>
        </w:trPr>
        <w:tc>
          <w:tcPr>
            <w:tcW w:w="3086" w:type="dxa"/>
            <w:tcBorders>
              <w:top w:val="nil"/>
            </w:tcBorders>
            <w:shd w:val="clear" w:color="auto" w:fill="F7CAAC"/>
          </w:tcPr>
          <w:p w14:paraId="7AD26098" w14:textId="77777777" w:rsidR="00043B70" w:rsidRPr="00882107" w:rsidRDefault="00043B70" w:rsidP="00F8662A">
            <w:pPr>
              <w:jc w:val="both"/>
              <w:rPr>
                <w:b/>
              </w:rPr>
            </w:pPr>
            <w:r w:rsidRPr="00882107">
              <w:rPr>
                <w:b/>
              </w:rPr>
              <w:t>Garant předmětu</w:t>
            </w:r>
          </w:p>
        </w:tc>
        <w:tc>
          <w:tcPr>
            <w:tcW w:w="6769" w:type="dxa"/>
            <w:gridSpan w:val="7"/>
            <w:tcBorders>
              <w:top w:val="nil"/>
            </w:tcBorders>
          </w:tcPr>
          <w:p w14:paraId="73D099DB" w14:textId="77777777" w:rsidR="00043B70" w:rsidRPr="00882107" w:rsidRDefault="00043B70" w:rsidP="00F8662A">
            <w:pPr>
              <w:jc w:val="both"/>
            </w:pPr>
            <w:r w:rsidRPr="00882107">
              <w:t>doc. Ing. Adriana Knápková, Ph.D.</w:t>
            </w:r>
          </w:p>
        </w:tc>
      </w:tr>
      <w:tr w:rsidR="00043B70" w14:paraId="29B03661" w14:textId="77777777" w:rsidTr="00F8662A">
        <w:trPr>
          <w:trHeight w:val="243"/>
        </w:trPr>
        <w:tc>
          <w:tcPr>
            <w:tcW w:w="3086" w:type="dxa"/>
            <w:tcBorders>
              <w:top w:val="nil"/>
            </w:tcBorders>
            <w:shd w:val="clear" w:color="auto" w:fill="F7CAAC"/>
          </w:tcPr>
          <w:p w14:paraId="5E139E47" w14:textId="77777777" w:rsidR="00043B70" w:rsidRPr="00882107" w:rsidRDefault="00043B70" w:rsidP="00F8662A">
            <w:pPr>
              <w:jc w:val="both"/>
              <w:rPr>
                <w:b/>
              </w:rPr>
            </w:pPr>
            <w:r w:rsidRPr="00882107">
              <w:rPr>
                <w:b/>
              </w:rPr>
              <w:t>Zapojení garanta do výuky předmětu</w:t>
            </w:r>
          </w:p>
        </w:tc>
        <w:tc>
          <w:tcPr>
            <w:tcW w:w="6769" w:type="dxa"/>
            <w:gridSpan w:val="7"/>
            <w:tcBorders>
              <w:top w:val="nil"/>
            </w:tcBorders>
          </w:tcPr>
          <w:p w14:paraId="31ABDFA9" w14:textId="77777777" w:rsidR="00043B70" w:rsidRPr="00882107" w:rsidRDefault="00043B70" w:rsidP="00F8662A">
            <w:pPr>
              <w:jc w:val="both"/>
            </w:pPr>
            <w:r w:rsidRPr="00882107">
              <w:t xml:space="preserve">Garant se podílí na přednášení v rozsahu </w:t>
            </w:r>
            <w:r>
              <w:t>6</w:t>
            </w:r>
            <w:r w:rsidRPr="00882107">
              <w:t>0 %, dále stanovuje koncepci seminářů a dohlíží na jejich jednotné vedení.</w:t>
            </w:r>
          </w:p>
        </w:tc>
      </w:tr>
      <w:tr w:rsidR="00043B70" w14:paraId="6C32BD66" w14:textId="77777777" w:rsidTr="00F8662A">
        <w:tc>
          <w:tcPr>
            <w:tcW w:w="3086" w:type="dxa"/>
            <w:shd w:val="clear" w:color="auto" w:fill="F7CAAC"/>
          </w:tcPr>
          <w:p w14:paraId="6822F4DD" w14:textId="77777777" w:rsidR="00043B70" w:rsidRPr="00882107" w:rsidRDefault="00043B70" w:rsidP="00F8662A">
            <w:pPr>
              <w:jc w:val="both"/>
              <w:rPr>
                <w:b/>
              </w:rPr>
            </w:pPr>
            <w:r w:rsidRPr="00882107">
              <w:rPr>
                <w:b/>
              </w:rPr>
              <w:t>Vyučující</w:t>
            </w:r>
          </w:p>
        </w:tc>
        <w:tc>
          <w:tcPr>
            <w:tcW w:w="6769" w:type="dxa"/>
            <w:gridSpan w:val="7"/>
            <w:tcBorders>
              <w:bottom w:val="nil"/>
            </w:tcBorders>
          </w:tcPr>
          <w:p w14:paraId="2018A305" w14:textId="77777777" w:rsidR="00043B70" w:rsidRPr="00882107" w:rsidRDefault="00043B70" w:rsidP="00F8662A">
            <w:pPr>
              <w:jc w:val="both"/>
            </w:pPr>
            <w:r w:rsidRPr="00882107">
              <w:t xml:space="preserve">doc. Ing. Adriana Knápková, Ph.D. </w:t>
            </w:r>
            <w:r w:rsidRPr="008271D7">
              <w:t xml:space="preserve">– přednášky </w:t>
            </w:r>
            <w:r w:rsidRPr="00882107">
              <w:t>(</w:t>
            </w:r>
            <w:r>
              <w:t>6</w:t>
            </w:r>
            <w:r w:rsidRPr="00882107">
              <w:t xml:space="preserve">0%), Ing. Přemysl Pálka, Ph.D. </w:t>
            </w:r>
            <w:r w:rsidRPr="008271D7">
              <w:t xml:space="preserve">– přednášky </w:t>
            </w:r>
            <w:r w:rsidRPr="00882107">
              <w:t>(</w:t>
            </w:r>
            <w:r>
              <w:t>4</w:t>
            </w:r>
            <w:r w:rsidRPr="00882107">
              <w:t>0%)</w:t>
            </w:r>
          </w:p>
        </w:tc>
      </w:tr>
      <w:tr w:rsidR="00043B70" w14:paraId="0E6E1AF5" w14:textId="77777777" w:rsidTr="00F8662A">
        <w:trPr>
          <w:trHeight w:val="88"/>
        </w:trPr>
        <w:tc>
          <w:tcPr>
            <w:tcW w:w="9855" w:type="dxa"/>
            <w:gridSpan w:val="8"/>
            <w:tcBorders>
              <w:top w:val="nil"/>
            </w:tcBorders>
          </w:tcPr>
          <w:p w14:paraId="7198CFF0" w14:textId="77777777" w:rsidR="00043B70" w:rsidRPr="004A46D7" w:rsidRDefault="00043B70" w:rsidP="00F8662A">
            <w:pPr>
              <w:jc w:val="both"/>
              <w:rPr>
                <w:sz w:val="16"/>
              </w:rPr>
            </w:pPr>
          </w:p>
        </w:tc>
      </w:tr>
      <w:tr w:rsidR="00043B70" w14:paraId="16BC0FAD" w14:textId="77777777" w:rsidTr="00F8662A">
        <w:tc>
          <w:tcPr>
            <w:tcW w:w="3086" w:type="dxa"/>
            <w:shd w:val="clear" w:color="auto" w:fill="F7CAAC"/>
          </w:tcPr>
          <w:p w14:paraId="310CEAB8" w14:textId="77777777" w:rsidR="00043B70" w:rsidRPr="00882107" w:rsidRDefault="00043B70" w:rsidP="00F8662A">
            <w:pPr>
              <w:jc w:val="both"/>
              <w:rPr>
                <w:b/>
              </w:rPr>
            </w:pPr>
            <w:r w:rsidRPr="00882107">
              <w:rPr>
                <w:b/>
              </w:rPr>
              <w:t>Stručná anotace předmětu</w:t>
            </w:r>
          </w:p>
        </w:tc>
        <w:tc>
          <w:tcPr>
            <w:tcW w:w="6769" w:type="dxa"/>
            <w:gridSpan w:val="7"/>
            <w:tcBorders>
              <w:bottom w:val="nil"/>
            </w:tcBorders>
          </w:tcPr>
          <w:p w14:paraId="579553C8" w14:textId="77777777" w:rsidR="00043B70" w:rsidRPr="00882107" w:rsidRDefault="00043B70" w:rsidP="00F8662A">
            <w:pPr>
              <w:jc w:val="both"/>
            </w:pPr>
          </w:p>
        </w:tc>
      </w:tr>
      <w:tr w:rsidR="00043B70" w14:paraId="118EAF8E" w14:textId="77777777" w:rsidTr="00F8662A">
        <w:trPr>
          <w:trHeight w:val="3938"/>
        </w:trPr>
        <w:tc>
          <w:tcPr>
            <w:tcW w:w="9855" w:type="dxa"/>
            <w:gridSpan w:val="8"/>
            <w:tcBorders>
              <w:top w:val="nil"/>
              <w:bottom w:val="single" w:sz="12" w:space="0" w:color="auto"/>
            </w:tcBorders>
          </w:tcPr>
          <w:p w14:paraId="47B22887" w14:textId="77777777" w:rsidR="00043B70" w:rsidRDefault="00043B70" w:rsidP="00F8662A">
            <w:pPr>
              <w:jc w:val="both"/>
            </w:pPr>
            <w:r w:rsidRPr="00882107">
              <w:t>Předmět je zaměřen na finanční řízení a rozhodování podniku. Pozornost je věnována majetkové a finanční struktuře podniku, výnosům, nákladům, peněžním tokům, časové hodnotě peněžních toků a metodám finanční analýzy hospodaření podniku. Studenti jsou dále seznámeni s řízením oběžných aktiv, s hodnocením efektivnosti investičních projektů, způsoby financování majetku podniku a kompletním sestavením finančních plánů. Základní orientaci získají studenti v problematice oceňování podniků.</w:t>
            </w:r>
          </w:p>
          <w:p w14:paraId="18C9A43A" w14:textId="77777777" w:rsidR="00043B70" w:rsidRPr="00882107" w:rsidRDefault="00043B70" w:rsidP="00F8662A">
            <w:pPr>
              <w:jc w:val="both"/>
            </w:pPr>
            <w:r>
              <w:t>Obsah</w:t>
            </w:r>
          </w:p>
          <w:p w14:paraId="0AAE0F1A" w14:textId="77777777" w:rsidR="00043B70" w:rsidRPr="00882107" w:rsidRDefault="00043B70" w:rsidP="00F8662A">
            <w:pPr>
              <w:pStyle w:val="Odstavecseseznamem"/>
              <w:numPr>
                <w:ilvl w:val="0"/>
                <w:numId w:val="35"/>
              </w:numPr>
              <w:spacing w:after="0" w:line="240" w:lineRule="auto"/>
              <w:ind w:left="247" w:hanging="247"/>
              <w:jc w:val="both"/>
              <w:rPr>
                <w:rFonts w:ascii="Times New Roman" w:hAnsi="Times New Roman"/>
                <w:sz w:val="20"/>
                <w:szCs w:val="20"/>
              </w:rPr>
            </w:pPr>
            <w:r w:rsidRPr="00882107">
              <w:rPr>
                <w:rFonts w:ascii="Times New Roman" w:hAnsi="Times New Roman"/>
                <w:sz w:val="20"/>
                <w:szCs w:val="20"/>
              </w:rPr>
              <w:t xml:space="preserve">Charakteristika podnikových financí </w:t>
            </w:r>
          </w:p>
          <w:p w14:paraId="52861D9A" w14:textId="77777777" w:rsidR="00043B70" w:rsidRPr="00882107" w:rsidRDefault="00043B70" w:rsidP="00F8662A">
            <w:pPr>
              <w:pStyle w:val="Odstavecseseznamem"/>
              <w:numPr>
                <w:ilvl w:val="0"/>
                <w:numId w:val="35"/>
              </w:numPr>
              <w:spacing w:after="0" w:line="240" w:lineRule="auto"/>
              <w:ind w:left="247" w:hanging="247"/>
              <w:jc w:val="both"/>
              <w:rPr>
                <w:rFonts w:ascii="Times New Roman" w:hAnsi="Times New Roman"/>
                <w:sz w:val="20"/>
                <w:szCs w:val="20"/>
              </w:rPr>
            </w:pPr>
            <w:r w:rsidRPr="00882107">
              <w:rPr>
                <w:rFonts w:ascii="Times New Roman" w:hAnsi="Times New Roman"/>
                <w:sz w:val="20"/>
                <w:szCs w:val="20"/>
              </w:rPr>
              <w:t xml:space="preserve">Časová hodnota peněz a riziko ve finančním rozhodování </w:t>
            </w:r>
          </w:p>
          <w:p w14:paraId="7E2A8FE2" w14:textId="77777777" w:rsidR="00043B70" w:rsidRDefault="00043B70" w:rsidP="00F8662A">
            <w:pPr>
              <w:pStyle w:val="Odstavecseseznamem"/>
              <w:numPr>
                <w:ilvl w:val="0"/>
                <w:numId w:val="35"/>
              </w:numPr>
              <w:spacing w:after="0" w:line="240" w:lineRule="auto"/>
              <w:ind w:left="247" w:hanging="247"/>
              <w:jc w:val="both"/>
              <w:rPr>
                <w:rFonts w:ascii="Times New Roman" w:hAnsi="Times New Roman"/>
                <w:sz w:val="20"/>
                <w:szCs w:val="20"/>
              </w:rPr>
            </w:pPr>
            <w:r w:rsidRPr="00882107">
              <w:rPr>
                <w:rFonts w:ascii="Times New Roman" w:hAnsi="Times New Roman"/>
                <w:sz w:val="20"/>
                <w:szCs w:val="20"/>
              </w:rPr>
              <w:t>Majetkov</w:t>
            </w:r>
            <w:r>
              <w:rPr>
                <w:rFonts w:ascii="Times New Roman" w:hAnsi="Times New Roman"/>
                <w:sz w:val="20"/>
                <w:szCs w:val="20"/>
              </w:rPr>
              <w:t>á a finanční struktura podniku</w:t>
            </w:r>
          </w:p>
          <w:p w14:paraId="41DEC35E" w14:textId="77777777" w:rsidR="00043B70" w:rsidRDefault="00043B70" w:rsidP="00F8662A">
            <w:pPr>
              <w:pStyle w:val="Odstavecseseznamem"/>
              <w:numPr>
                <w:ilvl w:val="0"/>
                <w:numId w:val="35"/>
              </w:numPr>
              <w:spacing w:after="0" w:line="240" w:lineRule="auto"/>
              <w:ind w:left="247" w:hanging="247"/>
              <w:jc w:val="both"/>
              <w:rPr>
                <w:rFonts w:ascii="Times New Roman" w:hAnsi="Times New Roman"/>
                <w:sz w:val="20"/>
                <w:szCs w:val="20"/>
              </w:rPr>
            </w:pPr>
            <w:r>
              <w:rPr>
                <w:rFonts w:ascii="Times New Roman" w:hAnsi="Times New Roman"/>
                <w:sz w:val="20"/>
                <w:szCs w:val="20"/>
              </w:rPr>
              <w:t>Výnosy, náklady a zisk</w:t>
            </w:r>
          </w:p>
          <w:p w14:paraId="19F9C724" w14:textId="77777777" w:rsidR="00043B70" w:rsidRPr="00882107" w:rsidRDefault="00043B70" w:rsidP="00F8662A">
            <w:pPr>
              <w:pStyle w:val="Odstavecseseznamem"/>
              <w:numPr>
                <w:ilvl w:val="0"/>
                <w:numId w:val="35"/>
              </w:numPr>
              <w:spacing w:after="0" w:line="240" w:lineRule="auto"/>
              <w:ind w:left="247" w:hanging="247"/>
              <w:jc w:val="both"/>
              <w:rPr>
                <w:rFonts w:ascii="Times New Roman" w:hAnsi="Times New Roman"/>
                <w:sz w:val="20"/>
                <w:szCs w:val="20"/>
              </w:rPr>
            </w:pPr>
            <w:r w:rsidRPr="00882107">
              <w:rPr>
                <w:rFonts w:ascii="Times New Roman" w:hAnsi="Times New Roman"/>
                <w:sz w:val="20"/>
                <w:szCs w:val="20"/>
              </w:rPr>
              <w:t xml:space="preserve">Cash flow </w:t>
            </w:r>
          </w:p>
          <w:p w14:paraId="1E596953" w14:textId="77777777" w:rsidR="00043B70" w:rsidRPr="00882107" w:rsidRDefault="00043B70" w:rsidP="00F8662A">
            <w:pPr>
              <w:pStyle w:val="Odstavecseseznamem"/>
              <w:numPr>
                <w:ilvl w:val="0"/>
                <w:numId w:val="35"/>
              </w:numPr>
              <w:spacing w:after="0" w:line="240" w:lineRule="auto"/>
              <w:ind w:left="247" w:hanging="247"/>
              <w:jc w:val="both"/>
              <w:rPr>
                <w:rFonts w:ascii="Times New Roman" w:hAnsi="Times New Roman"/>
                <w:sz w:val="20"/>
                <w:szCs w:val="20"/>
              </w:rPr>
            </w:pPr>
            <w:r w:rsidRPr="00882107">
              <w:rPr>
                <w:rFonts w:ascii="Times New Roman" w:hAnsi="Times New Roman"/>
                <w:sz w:val="20"/>
                <w:szCs w:val="20"/>
              </w:rPr>
              <w:t xml:space="preserve">Finanční analýza podniku </w:t>
            </w:r>
          </w:p>
          <w:p w14:paraId="672A664C" w14:textId="77777777" w:rsidR="00043B70" w:rsidRPr="00882107" w:rsidRDefault="00043B70" w:rsidP="00F8662A">
            <w:pPr>
              <w:pStyle w:val="Odstavecseseznamem"/>
              <w:numPr>
                <w:ilvl w:val="0"/>
                <w:numId w:val="35"/>
              </w:numPr>
              <w:spacing w:after="0" w:line="240" w:lineRule="auto"/>
              <w:ind w:left="247" w:hanging="247"/>
              <w:jc w:val="both"/>
              <w:rPr>
                <w:rFonts w:ascii="Times New Roman" w:hAnsi="Times New Roman"/>
                <w:sz w:val="20"/>
                <w:szCs w:val="20"/>
              </w:rPr>
            </w:pPr>
            <w:r w:rsidRPr="00882107">
              <w:rPr>
                <w:rFonts w:ascii="Times New Roman" w:hAnsi="Times New Roman"/>
                <w:sz w:val="20"/>
                <w:szCs w:val="20"/>
              </w:rPr>
              <w:t xml:space="preserve">Řízení oběžného majetku </w:t>
            </w:r>
          </w:p>
          <w:p w14:paraId="60A366F2" w14:textId="77777777" w:rsidR="00043B70" w:rsidRPr="00882107" w:rsidRDefault="00043B70" w:rsidP="00F8662A">
            <w:pPr>
              <w:pStyle w:val="Odstavecseseznamem"/>
              <w:numPr>
                <w:ilvl w:val="0"/>
                <w:numId w:val="35"/>
              </w:numPr>
              <w:spacing w:after="0" w:line="240" w:lineRule="auto"/>
              <w:ind w:left="247" w:hanging="247"/>
              <w:jc w:val="both"/>
              <w:rPr>
                <w:rFonts w:ascii="Times New Roman" w:hAnsi="Times New Roman"/>
                <w:sz w:val="20"/>
                <w:szCs w:val="20"/>
              </w:rPr>
            </w:pPr>
            <w:r w:rsidRPr="00882107">
              <w:rPr>
                <w:rFonts w:ascii="Times New Roman" w:hAnsi="Times New Roman"/>
                <w:sz w:val="20"/>
                <w:szCs w:val="20"/>
              </w:rPr>
              <w:t>Zdroje a formy krátkodobého financování</w:t>
            </w:r>
          </w:p>
          <w:p w14:paraId="77B13CFC" w14:textId="77777777" w:rsidR="00043B70" w:rsidRPr="00882107" w:rsidRDefault="00043B70" w:rsidP="00F8662A">
            <w:pPr>
              <w:pStyle w:val="Odstavecseseznamem"/>
              <w:numPr>
                <w:ilvl w:val="0"/>
                <w:numId w:val="35"/>
              </w:numPr>
              <w:spacing w:after="0" w:line="240" w:lineRule="auto"/>
              <w:ind w:left="247" w:hanging="247"/>
              <w:jc w:val="both"/>
              <w:rPr>
                <w:rFonts w:ascii="Times New Roman" w:hAnsi="Times New Roman"/>
                <w:sz w:val="20"/>
                <w:szCs w:val="20"/>
              </w:rPr>
            </w:pPr>
            <w:r w:rsidRPr="00882107">
              <w:rPr>
                <w:rFonts w:ascii="Times New Roman" w:hAnsi="Times New Roman"/>
                <w:sz w:val="20"/>
                <w:szCs w:val="20"/>
              </w:rPr>
              <w:t xml:space="preserve">Investiční rozhodování </w:t>
            </w:r>
          </w:p>
          <w:p w14:paraId="657D7F0A" w14:textId="77777777" w:rsidR="00043B70" w:rsidRPr="00882107" w:rsidRDefault="00043B70" w:rsidP="00F8662A">
            <w:pPr>
              <w:pStyle w:val="Odstavecseseznamem"/>
              <w:numPr>
                <w:ilvl w:val="0"/>
                <w:numId w:val="35"/>
              </w:numPr>
              <w:spacing w:after="0" w:line="240" w:lineRule="auto"/>
              <w:ind w:left="247" w:hanging="247"/>
              <w:jc w:val="both"/>
              <w:rPr>
                <w:rFonts w:ascii="Times New Roman" w:hAnsi="Times New Roman"/>
                <w:sz w:val="20"/>
                <w:szCs w:val="20"/>
              </w:rPr>
            </w:pPr>
            <w:r w:rsidRPr="00882107">
              <w:rPr>
                <w:rFonts w:ascii="Times New Roman" w:hAnsi="Times New Roman"/>
                <w:sz w:val="20"/>
                <w:szCs w:val="20"/>
              </w:rPr>
              <w:t xml:space="preserve">Dlouhodobé financování investičního majetku </w:t>
            </w:r>
          </w:p>
          <w:p w14:paraId="1A7F8744" w14:textId="77777777" w:rsidR="00043B70" w:rsidRDefault="00043B70" w:rsidP="00F8662A">
            <w:pPr>
              <w:pStyle w:val="Odstavecseseznamem"/>
              <w:numPr>
                <w:ilvl w:val="0"/>
                <w:numId w:val="35"/>
              </w:numPr>
              <w:spacing w:after="0" w:line="240" w:lineRule="auto"/>
              <w:ind w:left="247" w:hanging="247"/>
              <w:jc w:val="both"/>
              <w:rPr>
                <w:rFonts w:ascii="Times New Roman" w:hAnsi="Times New Roman"/>
                <w:sz w:val="20"/>
                <w:szCs w:val="20"/>
              </w:rPr>
            </w:pPr>
            <w:r>
              <w:rPr>
                <w:rFonts w:ascii="Times New Roman" w:hAnsi="Times New Roman"/>
                <w:sz w:val="20"/>
                <w:szCs w:val="20"/>
              </w:rPr>
              <w:t>Náklady kapitálu</w:t>
            </w:r>
          </w:p>
          <w:p w14:paraId="2974ED02" w14:textId="77777777" w:rsidR="00043B70" w:rsidRPr="00882107" w:rsidRDefault="00043B70" w:rsidP="00F8662A">
            <w:pPr>
              <w:pStyle w:val="Odstavecseseznamem"/>
              <w:numPr>
                <w:ilvl w:val="0"/>
                <w:numId w:val="35"/>
              </w:numPr>
              <w:spacing w:after="0" w:line="240" w:lineRule="auto"/>
              <w:ind w:left="247" w:hanging="247"/>
              <w:jc w:val="both"/>
              <w:rPr>
                <w:rFonts w:ascii="Times New Roman" w:hAnsi="Times New Roman"/>
                <w:sz w:val="20"/>
                <w:szCs w:val="20"/>
              </w:rPr>
            </w:pPr>
            <w:r w:rsidRPr="00882107">
              <w:rPr>
                <w:rFonts w:ascii="Times New Roman" w:hAnsi="Times New Roman"/>
                <w:sz w:val="20"/>
                <w:szCs w:val="20"/>
              </w:rPr>
              <w:t xml:space="preserve">Kapitálová struktura a její optimalizace </w:t>
            </w:r>
          </w:p>
          <w:p w14:paraId="05B52D23" w14:textId="77777777" w:rsidR="00043B70" w:rsidRPr="00882107" w:rsidRDefault="00043B70" w:rsidP="00F8662A">
            <w:pPr>
              <w:pStyle w:val="Odstavecseseznamem"/>
              <w:numPr>
                <w:ilvl w:val="0"/>
                <w:numId w:val="35"/>
              </w:numPr>
              <w:spacing w:after="0" w:line="240" w:lineRule="auto"/>
              <w:ind w:left="247" w:hanging="247"/>
              <w:jc w:val="both"/>
              <w:rPr>
                <w:rFonts w:ascii="Times New Roman" w:hAnsi="Times New Roman"/>
                <w:sz w:val="20"/>
                <w:szCs w:val="20"/>
              </w:rPr>
            </w:pPr>
            <w:r w:rsidRPr="00882107">
              <w:rPr>
                <w:rFonts w:ascii="Times New Roman" w:hAnsi="Times New Roman"/>
                <w:sz w:val="20"/>
                <w:szCs w:val="20"/>
              </w:rPr>
              <w:t xml:space="preserve">Podnikový zisk a dividendová politika </w:t>
            </w:r>
          </w:p>
          <w:p w14:paraId="12914F2A" w14:textId="77777777" w:rsidR="00043B70" w:rsidRPr="00882107" w:rsidRDefault="00043B70" w:rsidP="00F8662A">
            <w:pPr>
              <w:pStyle w:val="Odstavecseseznamem"/>
              <w:numPr>
                <w:ilvl w:val="0"/>
                <w:numId w:val="35"/>
              </w:numPr>
              <w:spacing w:after="0" w:line="240" w:lineRule="auto"/>
              <w:ind w:left="247" w:hanging="247"/>
              <w:jc w:val="both"/>
              <w:rPr>
                <w:rFonts w:ascii="Times New Roman" w:hAnsi="Times New Roman"/>
                <w:sz w:val="20"/>
                <w:szCs w:val="20"/>
              </w:rPr>
            </w:pPr>
            <w:r w:rsidRPr="00882107">
              <w:rPr>
                <w:rFonts w:ascii="Times New Roman" w:hAnsi="Times New Roman"/>
                <w:sz w:val="20"/>
                <w:szCs w:val="20"/>
              </w:rPr>
              <w:t xml:space="preserve">Finanční plánování </w:t>
            </w:r>
          </w:p>
          <w:p w14:paraId="6B96C19E" w14:textId="77777777" w:rsidR="00043B70" w:rsidRPr="00882107" w:rsidRDefault="00043B70" w:rsidP="00F8662A">
            <w:pPr>
              <w:pStyle w:val="Odstavecseseznamem"/>
              <w:numPr>
                <w:ilvl w:val="0"/>
                <w:numId w:val="35"/>
              </w:numPr>
              <w:spacing w:after="0" w:line="240" w:lineRule="auto"/>
              <w:ind w:left="247" w:hanging="247"/>
              <w:jc w:val="both"/>
              <w:rPr>
                <w:rFonts w:ascii="Times New Roman" w:hAnsi="Times New Roman"/>
                <w:sz w:val="20"/>
                <w:szCs w:val="20"/>
              </w:rPr>
            </w:pPr>
            <w:r w:rsidRPr="00882107">
              <w:rPr>
                <w:rFonts w:ascii="Times New Roman" w:hAnsi="Times New Roman"/>
                <w:sz w:val="20"/>
                <w:szCs w:val="20"/>
              </w:rPr>
              <w:t>Oceňování podniku</w:t>
            </w:r>
          </w:p>
        </w:tc>
      </w:tr>
      <w:tr w:rsidR="00043B70" w14:paraId="271D3B31" w14:textId="77777777" w:rsidTr="00F8662A">
        <w:trPr>
          <w:trHeight w:val="265"/>
        </w:trPr>
        <w:tc>
          <w:tcPr>
            <w:tcW w:w="3653" w:type="dxa"/>
            <w:gridSpan w:val="2"/>
            <w:tcBorders>
              <w:top w:val="nil"/>
            </w:tcBorders>
            <w:shd w:val="clear" w:color="auto" w:fill="F7CAAC"/>
          </w:tcPr>
          <w:p w14:paraId="29F19675" w14:textId="77777777" w:rsidR="00043B70" w:rsidRPr="00882107" w:rsidRDefault="00043B70" w:rsidP="00F8662A">
            <w:pPr>
              <w:jc w:val="both"/>
            </w:pPr>
            <w:r w:rsidRPr="00882107">
              <w:rPr>
                <w:b/>
              </w:rPr>
              <w:t>Studijní literatura a studijní pomůcky</w:t>
            </w:r>
          </w:p>
        </w:tc>
        <w:tc>
          <w:tcPr>
            <w:tcW w:w="6202" w:type="dxa"/>
            <w:gridSpan w:val="6"/>
            <w:tcBorders>
              <w:top w:val="nil"/>
              <w:bottom w:val="nil"/>
            </w:tcBorders>
          </w:tcPr>
          <w:p w14:paraId="3425BF00" w14:textId="77777777" w:rsidR="00043B70" w:rsidRPr="00882107" w:rsidRDefault="00043B70" w:rsidP="00F8662A">
            <w:pPr>
              <w:jc w:val="both"/>
            </w:pPr>
          </w:p>
        </w:tc>
      </w:tr>
      <w:tr w:rsidR="00043B70" w14:paraId="4A86B016" w14:textId="77777777" w:rsidTr="00F8662A">
        <w:trPr>
          <w:trHeight w:val="1497"/>
        </w:trPr>
        <w:tc>
          <w:tcPr>
            <w:tcW w:w="9855" w:type="dxa"/>
            <w:gridSpan w:val="8"/>
            <w:tcBorders>
              <w:top w:val="nil"/>
            </w:tcBorders>
          </w:tcPr>
          <w:p w14:paraId="277498A0" w14:textId="77777777" w:rsidR="00043B70" w:rsidRPr="00882107" w:rsidRDefault="00043B70" w:rsidP="00F8662A">
            <w:pPr>
              <w:jc w:val="both"/>
              <w:rPr>
                <w:b/>
              </w:rPr>
            </w:pPr>
            <w:r w:rsidRPr="00882107">
              <w:rPr>
                <w:b/>
              </w:rPr>
              <w:t>Povinná literatura</w:t>
            </w:r>
          </w:p>
          <w:p w14:paraId="3F0FF317" w14:textId="77777777" w:rsidR="00043B70" w:rsidRPr="00882107" w:rsidRDefault="00043B70" w:rsidP="00F8662A">
            <w:pPr>
              <w:jc w:val="both"/>
            </w:pPr>
            <w:r w:rsidRPr="00882107">
              <w:t xml:space="preserve">BREALEY, R. A., MYERS, S. C., ALLEN, F. </w:t>
            </w:r>
            <w:r w:rsidRPr="00882107">
              <w:rPr>
                <w:i/>
              </w:rPr>
              <w:t>Principles of corporate finance</w:t>
            </w:r>
            <w:r w:rsidRPr="00882107">
              <w:t>. Twelfth edition. New York: McGraw-Hill Education, 2017, 896 p. ISBN 978-1-259-25333-1.</w:t>
            </w:r>
          </w:p>
          <w:p w14:paraId="61ED7F56" w14:textId="77777777" w:rsidR="00043B70" w:rsidRPr="00882107" w:rsidRDefault="00043B70" w:rsidP="00F8662A">
            <w:pPr>
              <w:jc w:val="both"/>
            </w:pPr>
            <w:r w:rsidRPr="00882107">
              <w:t xml:space="preserve">ROSS, S. A., WESTERFIELD, R., JORDAN, B. D. </w:t>
            </w:r>
            <w:r w:rsidRPr="00882107">
              <w:rPr>
                <w:i/>
              </w:rPr>
              <w:t>Fundamentals of corporate finance</w:t>
            </w:r>
            <w:r w:rsidRPr="00882107">
              <w:t>. Eleventh edition. New York: McGraw-Hill Education, 2016, 913 p. ISBN 978-0-07-786170-4.</w:t>
            </w:r>
          </w:p>
          <w:p w14:paraId="6F3AF91B" w14:textId="77777777" w:rsidR="00043B70" w:rsidRPr="00882107" w:rsidRDefault="00043B70" w:rsidP="00F8662A">
            <w:pPr>
              <w:jc w:val="both"/>
              <w:rPr>
                <w:b/>
              </w:rPr>
            </w:pPr>
            <w:r w:rsidRPr="00882107">
              <w:rPr>
                <w:b/>
              </w:rPr>
              <w:t>Doporučená literatura</w:t>
            </w:r>
          </w:p>
          <w:p w14:paraId="44736C1B" w14:textId="77777777" w:rsidR="00043B70" w:rsidRPr="00882107" w:rsidRDefault="00043B70" w:rsidP="00F8662A">
            <w:pPr>
              <w:jc w:val="both"/>
            </w:pPr>
            <w:r w:rsidRPr="00882107">
              <w:t xml:space="preserve">BERK, J. B., DEMARZO, P. M. </w:t>
            </w:r>
            <w:r w:rsidRPr="00882107">
              <w:rPr>
                <w:i/>
              </w:rPr>
              <w:t>Corporate finance</w:t>
            </w:r>
            <w:r w:rsidRPr="00882107">
              <w:t>. Third edition. Harlow: Pearson Education Limited, 2014, 1104 p. ISBN 978-0-273-79202-4.</w:t>
            </w:r>
          </w:p>
          <w:p w14:paraId="1B0725D9" w14:textId="77777777" w:rsidR="00043B70" w:rsidRPr="00882107" w:rsidRDefault="00043B70" w:rsidP="00F8662A">
            <w:pPr>
              <w:jc w:val="both"/>
            </w:pPr>
            <w:r w:rsidRPr="00882107">
              <w:t xml:space="preserve">DAMODARAN, A. </w:t>
            </w:r>
            <w:r w:rsidRPr="00882107">
              <w:rPr>
                <w:i/>
              </w:rPr>
              <w:t>Applied corporate finance</w:t>
            </w:r>
            <w:r w:rsidRPr="00882107">
              <w:t>. 4th ed. Hoboken: Wiley, 2014, 583 p. ISBN 978-1-118-80893-1.</w:t>
            </w:r>
          </w:p>
          <w:p w14:paraId="7C43A7BB" w14:textId="77777777" w:rsidR="00043B70" w:rsidRPr="00882107" w:rsidRDefault="00043B70" w:rsidP="00F8662A">
            <w:pPr>
              <w:jc w:val="both"/>
            </w:pPr>
            <w:r w:rsidRPr="00882107">
              <w:t xml:space="preserve">DAMODARAN, A. </w:t>
            </w:r>
            <w:r w:rsidRPr="00882107">
              <w:rPr>
                <w:i/>
              </w:rPr>
              <w:t>Investment valuation: tools and techniques for determining the value of any asset</w:t>
            </w:r>
            <w:r w:rsidRPr="00882107">
              <w:t>. Third edition. Hoboken: Wiley, 2012, 874 p. ISBN 978-1-118-01152-2.</w:t>
            </w:r>
          </w:p>
        </w:tc>
      </w:tr>
      <w:tr w:rsidR="00043B70" w14:paraId="1AA28DC2" w14:textId="77777777" w:rsidTr="00F8662A">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2C1E1F46" w14:textId="77777777" w:rsidR="00043B70" w:rsidRPr="00882107" w:rsidRDefault="00043B70" w:rsidP="00F8662A">
            <w:pPr>
              <w:jc w:val="center"/>
              <w:rPr>
                <w:b/>
              </w:rPr>
            </w:pPr>
            <w:r w:rsidRPr="00882107">
              <w:rPr>
                <w:b/>
              </w:rPr>
              <w:t>Informace ke kombinované nebo distanční formě</w:t>
            </w:r>
          </w:p>
        </w:tc>
      </w:tr>
      <w:tr w:rsidR="00043B70" w14:paraId="5B598568" w14:textId="77777777" w:rsidTr="00F8662A">
        <w:tc>
          <w:tcPr>
            <w:tcW w:w="4787" w:type="dxa"/>
            <w:gridSpan w:val="3"/>
            <w:tcBorders>
              <w:top w:val="single" w:sz="2" w:space="0" w:color="auto"/>
            </w:tcBorders>
            <w:shd w:val="clear" w:color="auto" w:fill="F7CAAC"/>
          </w:tcPr>
          <w:p w14:paraId="69251055" w14:textId="77777777" w:rsidR="00043B70" w:rsidRPr="00882107" w:rsidRDefault="00043B70" w:rsidP="00F8662A">
            <w:pPr>
              <w:jc w:val="both"/>
            </w:pPr>
            <w:r w:rsidRPr="00882107">
              <w:rPr>
                <w:b/>
              </w:rPr>
              <w:lastRenderedPageBreak/>
              <w:t>Rozsah konzultací (soustředění)</w:t>
            </w:r>
          </w:p>
        </w:tc>
        <w:tc>
          <w:tcPr>
            <w:tcW w:w="889" w:type="dxa"/>
            <w:tcBorders>
              <w:top w:val="single" w:sz="2" w:space="0" w:color="auto"/>
            </w:tcBorders>
          </w:tcPr>
          <w:p w14:paraId="4DF08A4F" w14:textId="77777777" w:rsidR="00043B70" w:rsidRPr="00882107" w:rsidRDefault="00043B70" w:rsidP="00F8662A">
            <w:pPr>
              <w:jc w:val="both"/>
            </w:pPr>
          </w:p>
        </w:tc>
        <w:tc>
          <w:tcPr>
            <w:tcW w:w="4179" w:type="dxa"/>
            <w:gridSpan w:val="4"/>
            <w:tcBorders>
              <w:top w:val="single" w:sz="2" w:space="0" w:color="auto"/>
            </w:tcBorders>
            <w:shd w:val="clear" w:color="auto" w:fill="F7CAAC"/>
          </w:tcPr>
          <w:p w14:paraId="1FF6D517" w14:textId="77777777" w:rsidR="00043B70" w:rsidRPr="00882107" w:rsidRDefault="00043B70" w:rsidP="00F8662A">
            <w:pPr>
              <w:jc w:val="both"/>
              <w:rPr>
                <w:b/>
              </w:rPr>
            </w:pPr>
            <w:r w:rsidRPr="00882107">
              <w:rPr>
                <w:b/>
              </w:rPr>
              <w:t xml:space="preserve">hodin </w:t>
            </w:r>
          </w:p>
        </w:tc>
      </w:tr>
      <w:tr w:rsidR="00043B70" w14:paraId="3A5BCF31" w14:textId="77777777" w:rsidTr="00F8662A">
        <w:tc>
          <w:tcPr>
            <w:tcW w:w="9855" w:type="dxa"/>
            <w:gridSpan w:val="8"/>
            <w:shd w:val="clear" w:color="auto" w:fill="F7CAAC"/>
          </w:tcPr>
          <w:p w14:paraId="145FCD83" w14:textId="77777777" w:rsidR="00043B70" w:rsidRPr="00882107" w:rsidRDefault="00043B70" w:rsidP="00F8662A">
            <w:pPr>
              <w:jc w:val="both"/>
              <w:rPr>
                <w:b/>
              </w:rPr>
            </w:pPr>
            <w:r w:rsidRPr="00882107">
              <w:rPr>
                <w:b/>
              </w:rPr>
              <w:t>Informace o způsobu kontaktu s vyučujícím</w:t>
            </w:r>
          </w:p>
        </w:tc>
      </w:tr>
      <w:tr w:rsidR="00043B70" w14:paraId="78DB1994" w14:textId="77777777" w:rsidTr="00F8662A">
        <w:trPr>
          <w:trHeight w:val="566"/>
        </w:trPr>
        <w:tc>
          <w:tcPr>
            <w:tcW w:w="9855" w:type="dxa"/>
            <w:gridSpan w:val="8"/>
          </w:tcPr>
          <w:p w14:paraId="6F2851E8" w14:textId="77777777" w:rsidR="00043B70" w:rsidRPr="00882107" w:rsidRDefault="00043B70" w:rsidP="00F8662A">
            <w:pPr>
              <w:jc w:val="both"/>
            </w:pPr>
            <w:r w:rsidRPr="0088210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0188FA64" w14:textId="77777777" w:rsidR="00043B70" w:rsidRDefault="00043B70"/>
    <w:p w14:paraId="682AD1D9" w14:textId="77777777" w:rsidR="00043B70" w:rsidRDefault="00043B70">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043B70" w14:paraId="2BBE46DD" w14:textId="77777777" w:rsidTr="00F8662A">
        <w:tc>
          <w:tcPr>
            <w:tcW w:w="9855" w:type="dxa"/>
            <w:gridSpan w:val="8"/>
            <w:tcBorders>
              <w:bottom w:val="double" w:sz="4" w:space="0" w:color="auto"/>
            </w:tcBorders>
            <w:shd w:val="clear" w:color="auto" w:fill="BDD6EE"/>
          </w:tcPr>
          <w:p w14:paraId="5C89C102" w14:textId="77777777" w:rsidR="00043B70" w:rsidRDefault="00043B70" w:rsidP="00F8662A">
            <w:pPr>
              <w:jc w:val="both"/>
              <w:rPr>
                <w:b/>
                <w:sz w:val="28"/>
              </w:rPr>
            </w:pPr>
            <w:r>
              <w:lastRenderedPageBreak/>
              <w:br w:type="page"/>
            </w:r>
            <w:r>
              <w:rPr>
                <w:b/>
                <w:sz w:val="28"/>
              </w:rPr>
              <w:t>B-III – Charakteristika studijního předmětu</w:t>
            </w:r>
          </w:p>
        </w:tc>
      </w:tr>
      <w:tr w:rsidR="00043B70" w14:paraId="634E9E5A" w14:textId="77777777" w:rsidTr="00F8662A">
        <w:tc>
          <w:tcPr>
            <w:tcW w:w="3086" w:type="dxa"/>
            <w:tcBorders>
              <w:top w:val="double" w:sz="4" w:space="0" w:color="auto"/>
            </w:tcBorders>
            <w:shd w:val="clear" w:color="auto" w:fill="F7CAAC"/>
          </w:tcPr>
          <w:p w14:paraId="3DB15DA8" w14:textId="77777777" w:rsidR="00043B70" w:rsidRPr="00607669" w:rsidRDefault="00043B70" w:rsidP="00F8662A">
            <w:pPr>
              <w:jc w:val="both"/>
              <w:rPr>
                <w:b/>
              </w:rPr>
            </w:pPr>
            <w:r w:rsidRPr="00607669">
              <w:rPr>
                <w:b/>
              </w:rPr>
              <w:t>Název studijního předmětu</w:t>
            </w:r>
          </w:p>
        </w:tc>
        <w:tc>
          <w:tcPr>
            <w:tcW w:w="6769" w:type="dxa"/>
            <w:gridSpan w:val="7"/>
            <w:tcBorders>
              <w:top w:val="double" w:sz="4" w:space="0" w:color="auto"/>
            </w:tcBorders>
          </w:tcPr>
          <w:p w14:paraId="5862D9E9" w14:textId="77777777" w:rsidR="00043B70" w:rsidRPr="00607669" w:rsidRDefault="00043B70" w:rsidP="00F8662A">
            <w:pPr>
              <w:jc w:val="both"/>
            </w:pPr>
            <w:r w:rsidRPr="00607669">
              <w:t>Production Organisation and Management</w:t>
            </w:r>
          </w:p>
        </w:tc>
      </w:tr>
      <w:tr w:rsidR="00043B70" w14:paraId="361619B9" w14:textId="77777777" w:rsidTr="00F8662A">
        <w:trPr>
          <w:trHeight w:val="249"/>
        </w:trPr>
        <w:tc>
          <w:tcPr>
            <w:tcW w:w="3086" w:type="dxa"/>
            <w:shd w:val="clear" w:color="auto" w:fill="F7CAAC"/>
          </w:tcPr>
          <w:p w14:paraId="5A1DD350" w14:textId="77777777" w:rsidR="00043B70" w:rsidRPr="00607669" w:rsidRDefault="00043B70" w:rsidP="00F8662A">
            <w:pPr>
              <w:jc w:val="both"/>
              <w:rPr>
                <w:b/>
              </w:rPr>
            </w:pPr>
            <w:r w:rsidRPr="00607669">
              <w:rPr>
                <w:b/>
              </w:rPr>
              <w:t>Typ předmětu</w:t>
            </w:r>
          </w:p>
        </w:tc>
        <w:tc>
          <w:tcPr>
            <w:tcW w:w="3406" w:type="dxa"/>
            <w:gridSpan w:val="4"/>
          </w:tcPr>
          <w:p w14:paraId="45407E20" w14:textId="77777777" w:rsidR="00043B70" w:rsidRPr="00607669" w:rsidRDefault="00043B70" w:rsidP="00F8662A">
            <w:pPr>
              <w:jc w:val="both"/>
            </w:pPr>
            <w:r w:rsidRPr="00607669">
              <w:t>povinný „PZ“</w:t>
            </w:r>
          </w:p>
        </w:tc>
        <w:tc>
          <w:tcPr>
            <w:tcW w:w="2695" w:type="dxa"/>
            <w:gridSpan w:val="2"/>
            <w:shd w:val="clear" w:color="auto" w:fill="F7CAAC"/>
          </w:tcPr>
          <w:p w14:paraId="56337833" w14:textId="77777777" w:rsidR="00043B70" w:rsidRPr="00607669" w:rsidRDefault="00043B70" w:rsidP="00F8662A">
            <w:pPr>
              <w:jc w:val="both"/>
            </w:pPr>
            <w:r w:rsidRPr="00607669">
              <w:rPr>
                <w:b/>
              </w:rPr>
              <w:t>doporučený ročník / semestr</w:t>
            </w:r>
          </w:p>
        </w:tc>
        <w:tc>
          <w:tcPr>
            <w:tcW w:w="668" w:type="dxa"/>
          </w:tcPr>
          <w:p w14:paraId="0F972FEC" w14:textId="77777777" w:rsidR="00043B70" w:rsidRPr="00607669" w:rsidRDefault="00043B70" w:rsidP="00F8662A">
            <w:pPr>
              <w:jc w:val="both"/>
            </w:pPr>
            <w:r w:rsidRPr="00607669">
              <w:t>3/Z</w:t>
            </w:r>
          </w:p>
        </w:tc>
      </w:tr>
      <w:tr w:rsidR="00043B70" w14:paraId="535B3EAD" w14:textId="77777777" w:rsidTr="00F8662A">
        <w:tc>
          <w:tcPr>
            <w:tcW w:w="3086" w:type="dxa"/>
            <w:shd w:val="clear" w:color="auto" w:fill="F7CAAC"/>
          </w:tcPr>
          <w:p w14:paraId="08E58F66" w14:textId="77777777" w:rsidR="00043B70" w:rsidRPr="00607669" w:rsidRDefault="00043B70" w:rsidP="00F8662A">
            <w:pPr>
              <w:jc w:val="both"/>
              <w:rPr>
                <w:b/>
              </w:rPr>
            </w:pPr>
            <w:r w:rsidRPr="00607669">
              <w:rPr>
                <w:b/>
              </w:rPr>
              <w:t>Rozsah studijního předmětu</w:t>
            </w:r>
          </w:p>
        </w:tc>
        <w:tc>
          <w:tcPr>
            <w:tcW w:w="1701" w:type="dxa"/>
            <w:gridSpan w:val="2"/>
          </w:tcPr>
          <w:p w14:paraId="69BAF094" w14:textId="77777777" w:rsidR="00043B70" w:rsidRPr="00607669" w:rsidRDefault="00043B70" w:rsidP="00F8662A">
            <w:pPr>
              <w:jc w:val="both"/>
            </w:pPr>
            <w:r w:rsidRPr="00607669">
              <w:t>26p + 26s</w:t>
            </w:r>
          </w:p>
        </w:tc>
        <w:tc>
          <w:tcPr>
            <w:tcW w:w="889" w:type="dxa"/>
            <w:shd w:val="clear" w:color="auto" w:fill="F7CAAC"/>
          </w:tcPr>
          <w:p w14:paraId="43AC4445" w14:textId="77777777" w:rsidR="00043B70" w:rsidRPr="00607669" w:rsidRDefault="00043B70" w:rsidP="00F8662A">
            <w:pPr>
              <w:jc w:val="both"/>
              <w:rPr>
                <w:b/>
              </w:rPr>
            </w:pPr>
            <w:r w:rsidRPr="00607669">
              <w:rPr>
                <w:b/>
              </w:rPr>
              <w:t xml:space="preserve">hod. </w:t>
            </w:r>
          </w:p>
        </w:tc>
        <w:tc>
          <w:tcPr>
            <w:tcW w:w="816" w:type="dxa"/>
          </w:tcPr>
          <w:p w14:paraId="42C3D120" w14:textId="77777777" w:rsidR="00043B70" w:rsidRPr="00607669" w:rsidRDefault="00043B70" w:rsidP="00F8662A">
            <w:pPr>
              <w:jc w:val="both"/>
            </w:pPr>
            <w:r w:rsidRPr="00607669">
              <w:t>52</w:t>
            </w:r>
          </w:p>
        </w:tc>
        <w:tc>
          <w:tcPr>
            <w:tcW w:w="2156" w:type="dxa"/>
            <w:shd w:val="clear" w:color="auto" w:fill="F7CAAC"/>
          </w:tcPr>
          <w:p w14:paraId="6D3A8C18" w14:textId="77777777" w:rsidR="00043B70" w:rsidRPr="00607669" w:rsidRDefault="00043B70" w:rsidP="00F8662A">
            <w:pPr>
              <w:jc w:val="both"/>
              <w:rPr>
                <w:b/>
              </w:rPr>
            </w:pPr>
            <w:r w:rsidRPr="00607669">
              <w:rPr>
                <w:b/>
              </w:rPr>
              <w:t>kreditů</w:t>
            </w:r>
          </w:p>
        </w:tc>
        <w:tc>
          <w:tcPr>
            <w:tcW w:w="1207" w:type="dxa"/>
            <w:gridSpan w:val="2"/>
          </w:tcPr>
          <w:p w14:paraId="7A1D5BE4" w14:textId="77777777" w:rsidR="00043B70" w:rsidRPr="00607669" w:rsidRDefault="00043B70" w:rsidP="00F8662A">
            <w:pPr>
              <w:jc w:val="both"/>
            </w:pPr>
            <w:r w:rsidRPr="00607669">
              <w:t>5</w:t>
            </w:r>
          </w:p>
        </w:tc>
      </w:tr>
      <w:tr w:rsidR="00043B70" w14:paraId="2BA57438" w14:textId="77777777" w:rsidTr="00F8662A">
        <w:tc>
          <w:tcPr>
            <w:tcW w:w="3086" w:type="dxa"/>
            <w:shd w:val="clear" w:color="auto" w:fill="F7CAAC"/>
          </w:tcPr>
          <w:p w14:paraId="6E804EA2" w14:textId="77777777" w:rsidR="00043B70" w:rsidRPr="00607669" w:rsidRDefault="00043B70" w:rsidP="00F8662A">
            <w:pPr>
              <w:jc w:val="both"/>
              <w:rPr>
                <w:b/>
              </w:rPr>
            </w:pPr>
            <w:r w:rsidRPr="00607669">
              <w:rPr>
                <w:b/>
              </w:rPr>
              <w:t>Prerekvizity, korekvizity, ekvivalence</w:t>
            </w:r>
          </w:p>
        </w:tc>
        <w:tc>
          <w:tcPr>
            <w:tcW w:w="6769" w:type="dxa"/>
            <w:gridSpan w:val="7"/>
          </w:tcPr>
          <w:p w14:paraId="4B558A3F" w14:textId="77777777" w:rsidR="00043B70" w:rsidRPr="00607669" w:rsidRDefault="00043B70" w:rsidP="00F8662A">
            <w:pPr>
              <w:jc w:val="both"/>
            </w:pPr>
          </w:p>
        </w:tc>
      </w:tr>
      <w:tr w:rsidR="00043B70" w14:paraId="29B857D9" w14:textId="77777777" w:rsidTr="00F8662A">
        <w:tc>
          <w:tcPr>
            <w:tcW w:w="3086" w:type="dxa"/>
            <w:shd w:val="clear" w:color="auto" w:fill="F7CAAC"/>
          </w:tcPr>
          <w:p w14:paraId="05686050" w14:textId="77777777" w:rsidR="00043B70" w:rsidRPr="00607669" w:rsidRDefault="00043B70" w:rsidP="00F8662A">
            <w:pPr>
              <w:jc w:val="both"/>
              <w:rPr>
                <w:b/>
              </w:rPr>
            </w:pPr>
            <w:r w:rsidRPr="00607669">
              <w:rPr>
                <w:b/>
              </w:rPr>
              <w:t>Způsob ověření studijních výsledků</w:t>
            </w:r>
          </w:p>
        </w:tc>
        <w:tc>
          <w:tcPr>
            <w:tcW w:w="3406" w:type="dxa"/>
            <w:gridSpan w:val="4"/>
          </w:tcPr>
          <w:p w14:paraId="104399FC" w14:textId="77777777" w:rsidR="00043B70" w:rsidRPr="00607669" w:rsidRDefault="00043B70" w:rsidP="00F8662A">
            <w:pPr>
              <w:jc w:val="both"/>
            </w:pPr>
            <w:r w:rsidRPr="00607669">
              <w:t>zápočet, zkouška</w:t>
            </w:r>
          </w:p>
        </w:tc>
        <w:tc>
          <w:tcPr>
            <w:tcW w:w="2156" w:type="dxa"/>
            <w:shd w:val="clear" w:color="auto" w:fill="F7CAAC"/>
          </w:tcPr>
          <w:p w14:paraId="0C76FF83" w14:textId="77777777" w:rsidR="00043B70" w:rsidRPr="00607669" w:rsidRDefault="00043B70" w:rsidP="00F8662A">
            <w:pPr>
              <w:jc w:val="both"/>
              <w:rPr>
                <w:b/>
              </w:rPr>
            </w:pPr>
            <w:r w:rsidRPr="00607669">
              <w:rPr>
                <w:b/>
              </w:rPr>
              <w:t>Forma výuky</w:t>
            </w:r>
          </w:p>
        </w:tc>
        <w:tc>
          <w:tcPr>
            <w:tcW w:w="1207" w:type="dxa"/>
            <w:gridSpan w:val="2"/>
          </w:tcPr>
          <w:p w14:paraId="4C350973" w14:textId="77777777" w:rsidR="00043B70" w:rsidRPr="00607669" w:rsidRDefault="00043B70" w:rsidP="00F8662A">
            <w:pPr>
              <w:jc w:val="both"/>
            </w:pPr>
            <w:r w:rsidRPr="00607669">
              <w:t>přednáška, seminář</w:t>
            </w:r>
          </w:p>
        </w:tc>
      </w:tr>
      <w:tr w:rsidR="00043B70" w14:paraId="1E33159D" w14:textId="77777777" w:rsidTr="00F8662A">
        <w:tc>
          <w:tcPr>
            <w:tcW w:w="3086" w:type="dxa"/>
            <w:shd w:val="clear" w:color="auto" w:fill="F7CAAC"/>
          </w:tcPr>
          <w:p w14:paraId="200ED5DC" w14:textId="77777777" w:rsidR="00043B70" w:rsidRPr="00607669" w:rsidRDefault="00043B70" w:rsidP="00F8662A">
            <w:pPr>
              <w:jc w:val="both"/>
              <w:rPr>
                <w:b/>
              </w:rPr>
            </w:pPr>
            <w:r w:rsidRPr="00607669">
              <w:rPr>
                <w:b/>
              </w:rPr>
              <w:t>Forma způsobu ověření studijních výsledků a další požadavky na studenta</w:t>
            </w:r>
          </w:p>
        </w:tc>
        <w:tc>
          <w:tcPr>
            <w:tcW w:w="6769" w:type="dxa"/>
            <w:gridSpan w:val="7"/>
            <w:tcBorders>
              <w:bottom w:val="nil"/>
            </w:tcBorders>
          </w:tcPr>
          <w:p w14:paraId="742F0AF9" w14:textId="77777777" w:rsidR="00043B70" w:rsidRDefault="00043B70" w:rsidP="00F8662A">
            <w:pPr>
              <w:pStyle w:val="xmsonormal"/>
              <w:jc w:val="both"/>
              <w:rPr>
                <w:rFonts w:ascii="Times New Roman" w:hAnsi="Times New Roman"/>
                <w:color w:val="000000"/>
                <w:sz w:val="20"/>
              </w:rPr>
            </w:pPr>
            <w:r>
              <w:rPr>
                <w:rFonts w:ascii="Times New Roman" w:hAnsi="Times New Roman"/>
                <w:color w:val="000000"/>
                <w:sz w:val="20"/>
              </w:rPr>
              <w:t>Způsob zakončení předmětu – zápočet, zkouška</w:t>
            </w:r>
          </w:p>
          <w:p w14:paraId="4BC4D92F" w14:textId="77777777" w:rsidR="00043B70" w:rsidRDefault="00043B70" w:rsidP="00F8662A">
            <w:pPr>
              <w:pStyle w:val="xmsonormal"/>
              <w:jc w:val="both"/>
              <w:rPr>
                <w:rFonts w:ascii="Times New Roman" w:hAnsi="Times New Roman"/>
                <w:color w:val="000000"/>
                <w:sz w:val="20"/>
              </w:rPr>
            </w:pPr>
            <w:r>
              <w:rPr>
                <w:rFonts w:ascii="Times New Roman" w:hAnsi="Times New Roman"/>
                <w:color w:val="000000"/>
                <w:sz w:val="20"/>
              </w:rPr>
              <w:t>Požadavky na zápočet: Seminární práce na konkrétní zadání, obhajoba seminární práce</w:t>
            </w:r>
          </w:p>
          <w:p w14:paraId="59CCBB1C" w14:textId="77777777" w:rsidR="00043B70" w:rsidRPr="00607669" w:rsidRDefault="00043B70" w:rsidP="00F8662A">
            <w:pPr>
              <w:jc w:val="both"/>
            </w:pPr>
            <w:r>
              <w:rPr>
                <w:color w:val="000000"/>
              </w:rPr>
              <w:t>Požadavky na zkoušku: Zvládnutí učiva v rozsahu daném na přednáškách, cvičeních. Prokázání přehledu v oblasti teoretických poznatků.</w:t>
            </w:r>
          </w:p>
        </w:tc>
      </w:tr>
      <w:tr w:rsidR="00043B70" w14:paraId="710EB069" w14:textId="77777777" w:rsidTr="00F8662A">
        <w:trPr>
          <w:trHeight w:val="94"/>
        </w:trPr>
        <w:tc>
          <w:tcPr>
            <w:tcW w:w="9855" w:type="dxa"/>
            <w:gridSpan w:val="8"/>
            <w:tcBorders>
              <w:top w:val="nil"/>
            </w:tcBorders>
          </w:tcPr>
          <w:p w14:paraId="28D0E5DA" w14:textId="77777777" w:rsidR="00043B70" w:rsidRPr="004A46D7" w:rsidRDefault="00043B70" w:rsidP="00F8662A">
            <w:pPr>
              <w:jc w:val="both"/>
              <w:rPr>
                <w:sz w:val="16"/>
              </w:rPr>
            </w:pPr>
          </w:p>
        </w:tc>
      </w:tr>
      <w:tr w:rsidR="00043B70" w14:paraId="07C03271" w14:textId="77777777" w:rsidTr="00F8662A">
        <w:trPr>
          <w:trHeight w:val="197"/>
        </w:trPr>
        <w:tc>
          <w:tcPr>
            <w:tcW w:w="3086" w:type="dxa"/>
            <w:tcBorders>
              <w:top w:val="nil"/>
            </w:tcBorders>
            <w:shd w:val="clear" w:color="auto" w:fill="F7CAAC"/>
          </w:tcPr>
          <w:p w14:paraId="5B92B2A4" w14:textId="77777777" w:rsidR="00043B70" w:rsidRPr="00607669" w:rsidRDefault="00043B70" w:rsidP="00F8662A">
            <w:pPr>
              <w:jc w:val="both"/>
              <w:rPr>
                <w:b/>
              </w:rPr>
            </w:pPr>
            <w:r w:rsidRPr="00607669">
              <w:rPr>
                <w:b/>
              </w:rPr>
              <w:t>Garant předmětu</w:t>
            </w:r>
          </w:p>
        </w:tc>
        <w:tc>
          <w:tcPr>
            <w:tcW w:w="6769" w:type="dxa"/>
            <w:gridSpan w:val="7"/>
            <w:tcBorders>
              <w:top w:val="nil"/>
            </w:tcBorders>
          </w:tcPr>
          <w:p w14:paraId="25DC1938" w14:textId="77777777" w:rsidR="00043B70" w:rsidRPr="00607669" w:rsidRDefault="00043B70" w:rsidP="00F8662A">
            <w:pPr>
              <w:jc w:val="both"/>
            </w:pPr>
            <w:r w:rsidRPr="00607669">
              <w:t>prof</w:t>
            </w:r>
            <w:r>
              <w:t>. Ing. Felicita Chromjaková, Ph</w:t>
            </w:r>
            <w:r w:rsidRPr="00607669">
              <w:t>D.</w:t>
            </w:r>
          </w:p>
        </w:tc>
      </w:tr>
      <w:tr w:rsidR="00043B70" w14:paraId="6063AAE8" w14:textId="77777777" w:rsidTr="00F8662A">
        <w:trPr>
          <w:trHeight w:val="243"/>
        </w:trPr>
        <w:tc>
          <w:tcPr>
            <w:tcW w:w="3086" w:type="dxa"/>
            <w:tcBorders>
              <w:top w:val="nil"/>
            </w:tcBorders>
            <w:shd w:val="clear" w:color="auto" w:fill="F7CAAC"/>
          </w:tcPr>
          <w:p w14:paraId="735BDC42" w14:textId="77777777" w:rsidR="00043B70" w:rsidRPr="00607669" w:rsidRDefault="00043B70" w:rsidP="00F8662A">
            <w:pPr>
              <w:jc w:val="both"/>
              <w:rPr>
                <w:b/>
              </w:rPr>
            </w:pPr>
            <w:r w:rsidRPr="00607669">
              <w:rPr>
                <w:b/>
              </w:rPr>
              <w:t>Zapojení garanta do výuky předmětu</w:t>
            </w:r>
          </w:p>
        </w:tc>
        <w:tc>
          <w:tcPr>
            <w:tcW w:w="6769" w:type="dxa"/>
            <w:gridSpan w:val="7"/>
            <w:tcBorders>
              <w:top w:val="nil"/>
            </w:tcBorders>
          </w:tcPr>
          <w:p w14:paraId="261DCD8F" w14:textId="77777777" w:rsidR="00043B70" w:rsidRPr="00607669" w:rsidRDefault="00043B70" w:rsidP="00F8662A">
            <w:pPr>
              <w:jc w:val="both"/>
            </w:pPr>
            <w:r w:rsidRPr="00882107">
              <w:t xml:space="preserve">Garant se </w:t>
            </w:r>
            <w:r>
              <w:t>podílí na přednášení v rozsahu 10</w:t>
            </w:r>
            <w:r w:rsidRPr="00882107">
              <w:t>0 %, dále stanovuje koncepci seminářů a dohlíží na jejich jednotné vedení.</w:t>
            </w:r>
          </w:p>
        </w:tc>
      </w:tr>
      <w:tr w:rsidR="00043B70" w14:paraId="42305456" w14:textId="77777777" w:rsidTr="00F8662A">
        <w:tc>
          <w:tcPr>
            <w:tcW w:w="3086" w:type="dxa"/>
            <w:shd w:val="clear" w:color="auto" w:fill="F7CAAC"/>
          </w:tcPr>
          <w:p w14:paraId="6AA07CD1" w14:textId="77777777" w:rsidR="00043B70" w:rsidRPr="00607669" w:rsidRDefault="00043B70" w:rsidP="00F8662A">
            <w:pPr>
              <w:jc w:val="both"/>
              <w:rPr>
                <w:b/>
              </w:rPr>
            </w:pPr>
            <w:r w:rsidRPr="00607669">
              <w:rPr>
                <w:b/>
              </w:rPr>
              <w:t>Vyučující</w:t>
            </w:r>
          </w:p>
        </w:tc>
        <w:tc>
          <w:tcPr>
            <w:tcW w:w="6769" w:type="dxa"/>
            <w:gridSpan w:val="7"/>
            <w:tcBorders>
              <w:bottom w:val="nil"/>
            </w:tcBorders>
          </w:tcPr>
          <w:p w14:paraId="29E14567" w14:textId="77777777" w:rsidR="00043B70" w:rsidRPr="00607669" w:rsidRDefault="00043B70" w:rsidP="00F8662A">
            <w:pPr>
              <w:jc w:val="both"/>
            </w:pPr>
            <w:r w:rsidRPr="00607669">
              <w:t>prof. Ing. Felicita Chromjaková, PhD.</w:t>
            </w:r>
            <w:r>
              <w:t xml:space="preserve"> </w:t>
            </w:r>
            <w:r w:rsidRPr="008271D7">
              <w:t>– přednášky</w:t>
            </w:r>
            <w:r>
              <w:t xml:space="preserve"> (100%)</w:t>
            </w:r>
          </w:p>
        </w:tc>
      </w:tr>
      <w:tr w:rsidR="00043B70" w14:paraId="19F17756" w14:textId="77777777" w:rsidTr="00F8662A">
        <w:trPr>
          <w:trHeight w:val="50"/>
        </w:trPr>
        <w:tc>
          <w:tcPr>
            <w:tcW w:w="9855" w:type="dxa"/>
            <w:gridSpan w:val="8"/>
            <w:tcBorders>
              <w:top w:val="nil"/>
            </w:tcBorders>
          </w:tcPr>
          <w:p w14:paraId="532051DD" w14:textId="77777777" w:rsidR="00043B70" w:rsidRPr="004A46D7" w:rsidRDefault="00043B70" w:rsidP="00F8662A">
            <w:pPr>
              <w:jc w:val="both"/>
              <w:rPr>
                <w:sz w:val="16"/>
              </w:rPr>
            </w:pPr>
          </w:p>
        </w:tc>
      </w:tr>
      <w:tr w:rsidR="00043B70" w14:paraId="69B5567F" w14:textId="77777777" w:rsidTr="00F8662A">
        <w:tc>
          <w:tcPr>
            <w:tcW w:w="3086" w:type="dxa"/>
            <w:shd w:val="clear" w:color="auto" w:fill="F7CAAC"/>
          </w:tcPr>
          <w:p w14:paraId="5F7BCEDE" w14:textId="77777777" w:rsidR="00043B70" w:rsidRPr="00607669" w:rsidRDefault="00043B70" w:rsidP="00F8662A">
            <w:pPr>
              <w:jc w:val="both"/>
              <w:rPr>
                <w:b/>
              </w:rPr>
            </w:pPr>
            <w:r w:rsidRPr="00607669">
              <w:rPr>
                <w:b/>
              </w:rPr>
              <w:t>Stručná anotace předmětu</w:t>
            </w:r>
          </w:p>
        </w:tc>
        <w:tc>
          <w:tcPr>
            <w:tcW w:w="6769" w:type="dxa"/>
            <w:gridSpan w:val="7"/>
            <w:tcBorders>
              <w:bottom w:val="nil"/>
            </w:tcBorders>
          </w:tcPr>
          <w:p w14:paraId="2BBC166E" w14:textId="77777777" w:rsidR="00043B70" w:rsidRPr="00607669" w:rsidRDefault="00043B70" w:rsidP="00F8662A">
            <w:pPr>
              <w:jc w:val="both"/>
            </w:pPr>
          </w:p>
        </w:tc>
      </w:tr>
      <w:tr w:rsidR="00043B70" w14:paraId="6F40A731" w14:textId="77777777" w:rsidTr="00F8662A">
        <w:trPr>
          <w:trHeight w:val="1678"/>
        </w:trPr>
        <w:tc>
          <w:tcPr>
            <w:tcW w:w="9855" w:type="dxa"/>
            <w:gridSpan w:val="8"/>
            <w:tcBorders>
              <w:top w:val="nil"/>
              <w:bottom w:val="single" w:sz="12" w:space="0" w:color="auto"/>
            </w:tcBorders>
          </w:tcPr>
          <w:p w14:paraId="6CC42C7D" w14:textId="77777777" w:rsidR="00043B70" w:rsidRPr="00607669" w:rsidRDefault="00043B70" w:rsidP="00F8662A">
            <w:pPr>
              <w:jc w:val="both"/>
            </w:pPr>
            <w:r w:rsidRPr="00607669">
              <w:t>Cílem předmětu je pochopení klíčových pilířů plánování, organizace a řízení výroby – zejména výrobních procesů a podpůrných výrobních procesů. Základem je objasnění pojmu výroba, výrobní proces, procesní tok ve výrobě, projektování a rozvrhování výrobních procesů. Dále je zde kladen důraz na získání teoretických i praktických znalostí spojených s problematikou produktivity výroby, výkonnosti výrobního procesu, efektivností výroby. Součástí předmětu jsou i vybrané metody řízení a organizace výroby, standardizace a kvality, operativního řízení výroby a nových trendů v oblasti řízení a organizace výroby. Součástí výuky předmětu jsou i vzdělávací video programy, modulární tréninkové hry pro účely modelování a simulace výrobního procesu.</w:t>
            </w:r>
          </w:p>
          <w:p w14:paraId="3CEB95E5" w14:textId="77777777" w:rsidR="00043B70" w:rsidRPr="00607669" w:rsidRDefault="00043B70" w:rsidP="00F8662A">
            <w:pPr>
              <w:jc w:val="both"/>
            </w:pPr>
            <w:r>
              <w:t>Obsah</w:t>
            </w:r>
          </w:p>
          <w:p w14:paraId="34E24DFB" w14:textId="77777777" w:rsidR="00043B70" w:rsidRPr="00607669" w:rsidRDefault="00043B70" w:rsidP="00F8662A">
            <w:pPr>
              <w:pStyle w:val="Odstavecseseznamem"/>
              <w:numPr>
                <w:ilvl w:val="0"/>
                <w:numId w:val="36"/>
              </w:numPr>
              <w:spacing w:after="0" w:line="240" w:lineRule="auto"/>
              <w:ind w:left="247" w:hanging="247"/>
              <w:jc w:val="both"/>
              <w:rPr>
                <w:rFonts w:ascii="Times New Roman" w:hAnsi="Times New Roman"/>
                <w:sz w:val="20"/>
                <w:szCs w:val="20"/>
              </w:rPr>
            </w:pPr>
            <w:r w:rsidRPr="00607669">
              <w:rPr>
                <w:rFonts w:ascii="Times New Roman" w:hAnsi="Times New Roman"/>
                <w:sz w:val="20"/>
                <w:szCs w:val="20"/>
              </w:rPr>
              <w:t>Základní pojmy v oblasti řízení a organizace výroby, metodika projektování, řízení a organizace výroby, výrobní controlling</w:t>
            </w:r>
          </w:p>
          <w:p w14:paraId="68D65D37" w14:textId="77777777" w:rsidR="00043B70" w:rsidRPr="00607669" w:rsidRDefault="00043B70" w:rsidP="00F8662A">
            <w:pPr>
              <w:pStyle w:val="Odstavecseseznamem"/>
              <w:numPr>
                <w:ilvl w:val="0"/>
                <w:numId w:val="36"/>
              </w:numPr>
              <w:spacing w:after="0" w:line="240" w:lineRule="auto"/>
              <w:ind w:left="247" w:hanging="247"/>
              <w:jc w:val="both"/>
              <w:rPr>
                <w:rFonts w:ascii="Times New Roman" w:hAnsi="Times New Roman"/>
                <w:sz w:val="20"/>
                <w:szCs w:val="20"/>
              </w:rPr>
            </w:pPr>
            <w:r w:rsidRPr="00607669">
              <w:rPr>
                <w:rFonts w:ascii="Times New Roman" w:hAnsi="Times New Roman"/>
                <w:sz w:val="20"/>
                <w:szCs w:val="20"/>
              </w:rPr>
              <w:t>Produkt, jeho vazba na proces</w:t>
            </w:r>
          </w:p>
          <w:p w14:paraId="02C2E851" w14:textId="77777777" w:rsidR="00043B70" w:rsidRPr="00607669" w:rsidRDefault="00043B70" w:rsidP="00F8662A">
            <w:pPr>
              <w:pStyle w:val="Odstavecseseznamem"/>
              <w:numPr>
                <w:ilvl w:val="0"/>
                <w:numId w:val="36"/>
              </w:numPr>
              <w:spacing w:after="0" w:line="240" w:lineRule="auto"/>
              <w:ind w:left="247" w:hanging="247"/>
              <w:jc w:val="both"/>
              <w:rPr>
                <w:rFonts w:ascii="Times New Roman" w:hAnsi="Times New Roman"/>
                <w:sz w:val="20"/>
                <w:szCs w:val="20"/>
              </w:rPr>
            </w:pPr>
            <w:r w:rsidRPr="00607669">
              <w:rPr>
                <w:rFonts w:ascii="Times New Roman" w:hAnsi="Times New Roman"/>
                <w:sz w:val="20"/>
                <w:szCs w:val="20"/>
              </w:rPr>
              <w:t>Problematika kvality ve výrobním procesu</w:t>
            </w:r>
          </w:p>
          <w:p w14:paraId="0A571D08" w14:textId="77777777" w:rsidR="00043B70" w:rsidRPr="00607669" w:rsidRDefault="00043B70" w:rsidP="00F8662A">
            <w:pPr>
              <w:pStyle w:val="Odstavecseseznamem"/>
              <w:numPr>
                <w:ilvl w:val="0"/>
                <w:numId w:val="36"/>
              </w:numPr>
              <w:spacing w:after="0" w:line="240" w:lineRule="auto"/>
              <w:ind w:left="247" w:hanging="247"/>
              <w:jc w:val="both"/>
              <w:rPr>
                <w:rFonts w:ascii="Times New Roman" w:hAnsi="Times New Roman"/>
                <w:sz w:val="20"/>
                <w:szCs w:val="20"/>
              </w:rPr>
            </w:pPr>
            <w:r w:rsidRPr="00607669">
              <w:rPr>
                <w:rFonts w:ascii="Times New Roman" w:hAnsi="Times New Roman"/>
                <w:sz w:val="20"/>
                <w:szCs w:val="20"/>
              </w:rPr>
              <w:t>Klíčové pilíře standardizace a vizualizace ve výrobních procesech</w:t>
            </w:r>
          </w:p>
          <w:p w14:paraId="4B0178D3" w14:textId="77777777" w:rsidR="00043B70" w:rsidRPr="00607669" w:rsidRDefault="00043B70" w:rsidP="00F8662A">
            <w:pPr>
              <w:pStyle w:val="Odstavecseseznamem"/>
              <w:numPr>
                <w:ilvl w:val="0"/>
                <w:numId w:val="36"/>
              </w:numPr>
              <w:spacing w:after="0" w:line="240" w:lineRule="auto"/>
              <w:ind w:left="247" w:hanging="247"/>
              <w:jc w:val="both"/>
              <w:rPr>
                <w:rFonts w:ascii="Times New Roman" w:hAnsi="Times New Roman"/>
                <w:sz w:val="20"/>
                <w:szCs w:val="20"/>
              </w:rPr>
            </w:pPr>
            <w:r w:rsidRPr="00607669">
              <w:rPr>
                <w:rFonts w:ascii="Times New Roman" w:hAnsi="Times New Roman"/>
                <w:sz w:val="20"/>
                <w:szCs w:val="20"/>
              </w:rPr>
              <w:t>Konstrukční příprava výroby</w:t>
            </w:r>
          </w:p>
          <w:p w14:paraId="12851AFA" w14:textId="77777777" w:rsidR="00043B70" w:rsidRPr="00607669" w:rsidRDefault="00043B70" w:rsidP="00F8662A">
            <w:pPr>
              <w:pStyle w:val="Odstavecseseznamem"/>
              <w:numPr>
                <w:ilvl w:val="0"/>
                <w:numId w:val="36"/>
              </w:numPr>
              <w:spacing w:after="0" w:line="240" w:lineRule="auto"/>
              <w:ind w:left="247" w:hanging="247"/>
              <w:jc w:val="both"/>
              <w:rPr>
                <w:rFonts w:ascii="Times New Roman" w:hAnsi="Times New Roman"/>
                <w:sz w:val="20"/>
                <w:szCs w:val="20"/>
              </w:rPr>
            </w:pPr>
            <w:r w:rsidRPr="00607669">
              <w:rPr>
                <w:rFonts w:ascii="Times New Roman" w:hAnsi="Times New Roman"/>
                <w:sz w:val="20"/>
                <w:szCs w:val="20"/>
              </w:rPr>
              <w:t>Projektování layoutů a zakázek</w:t>
            </w:r>
          </w:p>
          <w:p w14:paraId="17689555" w14:textId="77777777" w:rsidR="00043B70" w:rsidRPr="00607669" w:rsidRDefault="00043B70" w:rsidP="00F8662A">
            <w:pPr>
              <w:pStyle w:val="Odstavecseseznamem"/>
              <w:numPr>
                <w:ilvl w:val="0"/>
                <w:numId w:val="36"/>
              </w:numPr>
              <w:spacing w:after="0" w:line="240" w:lineRule="auto"/>
              <w:ind w:left="247" w:hanging="247"/>
              <w:jc w:val="both"/>
              <w:rPr>
                <w:rFonts w:ascii="Times New Roman" w:hAnsi="Times New Roman"/>
                <w:sz w:val="20"/>
                <w:szCs w:val="20"/>
              </w:rPr>
            </w:pPr>
            <w:r w:rsidRPr="00607669">
              <w:rPr>
                <w:rFonts w:ascii="Times New Roman" w:hAnsi="Times New Roman"/>
                <w:sz w:val="20"/>
                <w:szCs w:val="20"/>
              </w:rPr>
              <w:t>Materiálová příprava výroby</w:t>
            </w:r>
          </w:p>
          <w:p w14:paraId="22358D50" w14:textId="77777777" w:rsidR="00043B70" w:rsidRPr="00607669" w:rsidRDefault="00043B70" w:rsidP="00F8662A">
            <w:pPr>
              <w:pStyle w:val="Odstavecseseznamem"/>
              <w:numPr>
                <w:ilvl w:val="0"/>
                <w:numId w:val="36"/>
              </w:numPr>
              <w:spacing w:after="0" w:line="240" w:lineRule="auto"/>
              <w:ind w:left="247" w:hanging="247"/>
              <w:jc w:val="both"/>
              <w:rPr>
                <w:rFonts w:ascii="Times New Roman" w:hAnsi="Times New Roman"/>
                <w:sz w:val="20"/>
                <w:szCs w:val="20"/>
              </w:rPr>
            </w:pPr>
            <w:r w:rsidRPr="00607669">
              <w:rPr>
                <w:rFonts w:ascii="Times New Roman" w:hAnsi="Times New Roman"/>
                <w:sz w:val="20"/>
                <w:szCs w:val="20"/>
              </w:rPr>
              <w:t>Technicko-organizační příprava výroby</w:t>
            </w:r>
          </w:p>
          <w:p w14:paraId="7B7AE8B6" w14:textId="77777777" w:rsidR="00043B70" w:rsidRPr="00607669" w:rsidRDefault="00043B70" w:rsidP="00F8662A">
            <w:pPr>
              <w:pStyle w:val="Odstavecseseznamem"/>
              <w:numPr>
                <w:ilvl w:val="0"/>
                <w:numId w:val="36"/>
              </w:numPr>
              <w:spacing w:after="0" w:line="240" w:lineRule="auto"/>
              <w:ind w:left="247" w:hanging="247"/>
              <w:jc w:val="both"/>
              <w:rPr>
                <w:rFonts w:ascii="Times New Roman" w:hAnsi="Times New Roman"/>
                <w:sz w:val="20"/>
                <w:szCs w:val="20"/>
              </w:rPr>
            </w:pPr>
            <w:r w:rsidRPr="00607669">
              <w:rPr>
                <w:rFonts w:ascii="Times New Roman" w:hAnsi="Times New Roman"/>
                <w:sz w:val="20"/>
                <w:szCs w:val="20"/>
              </w:rPr>
              <w:t>Dílenské řízení výroby</w:t>
            </w:r>
          </w:p>
          <w:p w14:paraId="353E863A" w14:textId="77777777" w:rsidR="00043B70" w:rsidRPr="00607669" w:rsidRDefault="00043B70" w:rsidP="00F8662A">
            <w:pPr>
              <w:pStyle w:val="Odstavecseseznamem"/>
              <w:numPr>
                <w:ilvl w:val="0"/>
                <w:numId w:val="36"/>
              </w:numPr>
              <w:spacing w:after="0" w:line="240" w:lineRule="auto"/>
              <w:ind w:left="247" w:hanging="247"/>
              <w:jc w:val="both"/>
              <w:rPr>
                <w:rFonts w:ascii="Times New Roman" w:hAnsi="Times New Roman"/>
                <w:sz w:val="20"/>
                <w:szCs w:val="20"/>
              </w:rPr>
            </w:pPr>
            <w:r w:rsidRPr="00607669">
              <w:rPr>
                <w:rFonts w:ascii="Times New Roman" w:hAnsi="Times New Roman"/>
                <w:sz w:val="20"/>
                <w:szCs w:val="20"/>
              </w:rPr>
              <w:t>Schéma člověk-stroj, stroj-stroj, robot-stroj</w:t>
            </w:r>
          </w:p>
          <w:p w14:paraId="3AB03F81" w14:textId="77777777" w:rsidR="00043B70" w:rsidRPr="00607669" w:rsidRDefault="00043B70" w:rsidP="00F8662A">
            <w:pPr>
              <w:pStyle w:val="Odstavecseseznamem"/>
              <w:numPr>
                <w:ilvl w:val="0"/>
                <w:numId w:val="36"/>
              </w:numPr>
              <w:spacing w:after="0" w:line="240" w:lineRule="auto"/>
              <w:ind w:left="247" w:hanging="247"/>
              <w:jc w:val="both"/>
              <w:rPr>
                <w:rFonts w:ascii="Times New Roman" w:hAnsi="Times New Roman"/>
                <w:sz w:val="20"/>
                <w:szCs w:val="20"/>
              </w:rPr>
            </w:pPr>
            <w:r w:rsidRPr="00607669">
              <w:rPr>
                <w:rFonts w:ascii="Times New Roman" w:hAnsi="Times New Roman"/>
                <w:sz w:val="20"/>
                <w:szCs w:val="20"/>
              </w:rPr>
              <w:t>Energetické hospodářství ve výrobě, ekologická výroba</w:t>
            </w:r>
          </w:p>
          <w:p w14:paraId="168108F0" w14:textId="77777777" w:rsidR="00043B70" w:rsidRPr="00607669" w:rsidRDefault="00043B70" w:rsidP="00F8662A">
            <w:pPr>
              <w:pStyle w:val="Odstavecseseznamem"/>
              <w:numPr>
                <w:ilvl w:val="0"/>
                <w:numId w:val="36"/>
              </w:numPr>
              <w:spacing w:after="0" w:line="240" w:lineRule="auto"/>
              <w:ind w:left="247" w:hanging="247"/>
              <w:jc w:val="both"/>
              <w:rPr>
                <w:rFonts w:ascii="Times New Roman" w:hAnsi="Times New Roman"/>
                <w:sz w:val="20"/>
                <w:szCs w:val="20"/>
              </w:rPr>
            </w:pPr>
            <w:r w:rsidRPr="00607669">
              <w:rPr>
                <w:rFonts w:ascii="Times New Roman" w:hAnsi="Times New Roman"/>
                <w:sz w:val="20"/>
                <w:szCs w:val="20"/>
              </w:rPr>
              <w:t>Nové trendy v oblasti řízení a organizace výroby</w:t>
            </w:r>
          </w:p>
        </w:tc>
      </w:tr>
      <w:tr w:rsidR="00043B70" w14:paraId="56D0C07A" w14:textId="77777777" w:rsidTr="00F8662A">
        <w:trPr>
          <w:trHeight w:val="265"/>
        </w:trPr>
        <w:tc>
          <w:tcPr>
            <w:tcW w:w="3653" w:type="dxa"/>
            <w:gridSpan w:val="2"/>
            <w:tcBorders>
              <w:top w:val="nil"/>
            </w:tcBorders>
            <w:shd w:val="clear" w:color="auto" w:fill="F7CAAC"/>
          </w:tcPr>
          <w:p w14:paraId="1E5AF1FF" w14:textId="77777777" w:rsidR="00043B70" w:rsidRPr="00607669" w:rsidRDefault="00043B70" w:rsidP="00F8662A">
            <w:pPr>
              <w:jc w:val="both"/>
            </w:pPr>
            <w:r w:rsidRPr="00607669">
              <w:rPr>
                <w:b/>
              </w:rPr>
              <w:t>Studijní literatura a studijní pomůcky</w:t>
            </w:r>
          </w:p>
        </w:tc>
        <w:tc>
          <w:tcPr>
            <w:tcW w:w="6202" w:type="dxa"/>
            <w:gridSpan w:val="6"/>
            <w:tcBorders>
              <w:top w:val="nil"/>
              <w:bottom w:val="nil"/>
            </w:tcBorders>
          </w:tcPr>
          <w:p w14:paraId="22028C65" w14:textId="77777777" w:rsidR="00043B70" w:rsidRPr="00607669" w:rsidRDefault="00043B70" w:rsidP="00F8662A">
            <w:pPr>
              <w:jc w:val="both"/>
            </w:pPr>
          </w:p>
        </w:tc>
      </w:tr>
      <w:tr w:rsidR="00043B70" w14:paraId="70E18CDA" w14:textId="77777777" w:rsidTr="00F8662A">
        <w:trPr>
          <w:trHeight w:val="1497"/>
        </w:trPr>
        <w:tc>
          <w:tcPr>
            <w:tcW w:w="9855" w:type="dxa"/>
            <w:gridSpan w:val="8"/>
            <w:tcBorders>
              <w:top w:val="nil"/>
            </w:tcBorders>
          </w:tcPr>
          <w:p w14:paraId="2174F498" w14:textId="77777777" w:rsidR="00043B70" w:rsidRPr="008E4FBB" w:rsidRDefault="00043B70" w:rsidP="00F8662A">
            <w:pPr>
              <w:rPr>
                <w:b/>
              </w:rPr>
            </w:pPr>
            <w:r>
              <w:rPr>
                <w:b/>
              </w:rPr>
              <w:t>Compulsory literature</w:t>
            </w:r>
          </w:p>
          <w:p w14:paraId="1ED830C1" w14:textId="77777777" w:rsidR="00043B70" w:rsidRDefault="00043B70" w:rsidP="00F8662A">
            <w:pPr>
              <w:jc w:val="both"/>
            </w:pPr>
            <w:r w:rsidRPr="000327F9">
              <w:t xml:space="preserve">HALEVI, G. </w:t>
            </w:r>
            <w:r w:rsidRPr="000327F9">
              <w:rPr>
                <w:i/>
              </w:rPr>
              <w:t>Handbook of production management methods</w:t>
            </w:r>
            <w:r w:rsidRPr="000327F9">
              <w:t xml:space="preserve">. Oxford: Butterworth-Heinemann, 2001, 313 p. ISBN 9780750650885. Dostupné také z: </w:t>
            </w:r>
          </w:p>
          <w:p w14:paraId="66D3252B" w14:textId="77777777" w:rsidR="00043B70" w:rsidRDefault="00043B70" w:rsidP="00F8662A">
            <w:pPr>
              <w:jc w:val="both"/>
            </w:pPr>
            <w:r w:rsidRPr="000327F9">
              <w:t>http://app.knovel.com/hotlink/toc/id:kpHPMM0005/handbook_of_production_management_methods</w:t>
            </w:r>
          </w:p>
          <w:p w14:paraId="4D45C048" w14:textId="77777777" w:rsidR="00043B70" w:rsidRPr="008E4FBB" w:rsidRDefault="00043B70" w:rsidP="00F8662A">
            <w:pPr>
              <w:jc w:val="both"/>
              <w:rPr>
                <w:b/>
              </w:rPr>
            </w:pPr>
            <w:r>
              <w:rPr>
                <w:b/>
              </w:rPr>
              <w:t>Recommended literature</w:t>
            </w:r>
          </w:p>
          <w:p w14:paraId="07EE65F2" w14:textId="77777777" w:rsidR="00043B70" w:rsidRDefault="00043B70" w:rsidP="00F8662A">
            <w:pPr>
              <w:jc w:val="both"/>
            </w:pPr>
            <w:r>
              <w:t xml:space="preserve">HEIZER, J., RENDER, B.M., MUNSON, CH. </w:t>
            </w:r>
            <w:r w:rsidRPr="008E6BEE">
              <w:rPr>
                <w:i/>
              </w:rPr>
              <w:t xml:space="preserve">Operations Management: Sustainability and Supply Chain Management, Global Edition. </w:t>
            </w:r>
            <w:r w:rsidRPr="008E6BEE">
              <w:t>Boston:</w:t>
            </w:r>
            <w:r>
              <w:rPr>
                <w:i/>
              </w:rPr>
              <w:t xml:space="preserve"> </w:t>
            </w:r>
            <w:r>
              <w:t>Pearson Education Limited, 2016, 912 p. ISBN 978-1-292-14863-2.</w:t>
            </w:r>
          </w:p>
          <w:p w14:paraId="5FC9BBF2" w14:textId="77777777" w:rsidR="00043B70" w:rsidRDefault="00043B70" w:rsidP="00F8662A">
            <w:pPr>
              <w:jc w:val="both"/>
            </w:pPr>
            <w:r>
              <w:t xml:space="preserve">LIKER, J. K. </w:t>
            </w:r>
            <w:r w:rsidRPr="000327F9">
              <w:rPr>
                <w:i/>
              </w:rPr>
              <w:t>The Toyota Way : 14 Management Principles from the World's Greatest Manufacturer.</w:t>
            </w:r>
            <w:r w:rsidRPr="000327F9">
              <w:t xml:space="preserve"> </w:t>
            </w:r>
            <w:r>
              <w:t>New York: McGraw-Hill Publishing, 2004, 330 p. ISBN 0-07-139231-9.</w:t>
            </w:r>
          </w:p>
          <w:p w14:paraId="593C143F" w14:textId="77777777" w:rsidR="00043B70" w:rsidRPr="00607669" w:rsidRDefault="00043B70" w:rsidP="00F8662A">
            <w:pPr>
              <w:jc w:val="both"/>
            </w:pPr>
            <w:r>
              <w:t>LEGO Team Games</w:t>
            </w:r>
          </w:p>
        </w:tc>
      </w:tr>
      <w:tr w:rsidR="00043B70" w14:paraId="573297B8" w14:textId="77777777" w:rsidTr="00F8662A">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17E56A7A" w14:textId="77777777" w:rsidR="00043B70" w:rsidRPr="00607669" w:rsidRDefault="00043B70" w:rsidP="00F8662A">
            <w:pPr>
              <w:jc w:val="center"/>
              <w:rPr>
                <w:b/>
              </w:rPr>
            </w:pPr>
            <w:r w:rsidRPr="00607669">
              <w:rPr>
                <w:b/>
              </w:rPr>
              <w:t>Informace ke kombinované nebo distanční formě</w:t>
            </w:r>
          </w:p>
        </w:tc>
      </w:tr>
      <w:tr w:rsidR="00043B70" w14:paraId="560D2C11" w14:textId="77777777" w:rsidTr="00F8662A">
        <w:tc>
          <w:tcPr>
            <w:tcW w:w="4787" w:type="dxa"/>
            <w:gridSpan w:val="3"/>
            <w:tcBorders>
              <w:top w:val="single" w:sz="2" w:space="0" w:color="auto"/>
            </w:tcBorders>
            <w:shd w:val="clear" w:color="auto" w:fill="F7CAAC"/>
          </w:tcPr>
          <w:p w14:paraId="4AF36009" w14:textId="77777777" w:rsidR="00043B70" w:rsidRPr="00607669" w:rsidRDefault="00043B70" w:rsidP="00F8662A">
            <w:pPr>
              <w:jc w:val="both"/>
            </w:pPr>
            <w:r w:rsidRPr="00607669">
              <w:rPr>
                <w:b/>
              </w:rPr>
              <w:t>Rozsah konzultací (soustředění)</w:t>
            </w:r>
          </w:p>
        </w:tc>
        <w:tc>
          <w:tcPr>
            <w:tcW w:w="889" w:type="dxa"/>
            <w:tcBorders>
              <w:top w:val="single" w:sz="2" w:space="0" w:color="auto"/>
            </w:tcBorders>
          </w:tcPr>
          <w:p w14:paraId="75B80C36" w14:textId="77777777" w:rsidR="00043B70" w:rsidRPr="00607669" w:rsidRDefault="00043B70" w:rsidP="00F8662A">
            <w:pPr>
              <w:jc w:val="both"/>
            </w:pPr>
          </w:p>
        </w:tc>
        <w:tc>
          <w:tcPr>
            <w:tcW w:w="4179" w:type="dxa"/>
            <w:gridSpan w:val="4"/>
            <w:tcBorders>
              <w:top w:val="single" w:sz="2" w:space="0" w:color="auto"/>
            </w:tcBorders>
            <w:shd w:val="clear" w:color="auto" w:fill="F7CAAC"/>
          </w:tcPr>
          <w:p w14:paraId="30B976BE" w14:textId="77777777" w:rsidR="00043B70" w:rsidRPr="00607669" w:rsidRDefault="00043B70" w:rsidP="00F8662A">
            <w:pPr>
              <w:jc w:val="both"/>
              <w:rPr>
                <w:b/>
              </w:rPr>
            </w:pPr>
            <w:r w:rsidRPr="00607669">
              <w:rPr>
                <w:b/>
              </w:rPr>
              <w:t xml:space="preserve">hodin </w:t>
            </w:r>
          </w:p>
        </w:tc>
      </w:tr>
      <w:tr w:rsidR="00043B70" w14:paraId="578B9A64" w14:textId="77777777" w:rsidTr="00F8662A">
        <w:tc>
          <w:tcPr>
            <w:tcW w:w="9855" w:type="dxa"/>
            <w:gridSpan w:val="8"/>
            <w:shd w:val="clear" w:color="auto" w:fill="F7CAAC"/>
          </w:tcPr>
          <w:p w14:paraId="5260683C" w14:textId="77777777" w:rsidR="00043B70" w:rsidRPr="00607669" w:rsidRDefault="00043B70" w:rsidP="00F8662A">
            <w:pPr>
              <w:jc w:val="both"/>
              <w:rPr>
                <w:b/>
              </w:rPr>
            </w:pPr>
            <w:r w:rsidRPr="00607669">
              <w:rPr>
                <w:b/>
              </w:rPr>
              <w:t>Informace o způsobu kontaktu s vyučujícím</w:t>
            </w:r>
          </w:p>
        </w:tc>
      </w:tr>
      <w:tr w:rsidR="00043B70" w14:paraId="7119C396" w14:textId="77777777" w:rsidTr="00F8662A">
        <w:trPr>
          <w:trHeight w:val="141"/>
        </w:trPr>
        <w:tc>
          <w:tcPr>
            <w:tcW w:w="9855" w:type="dxa"/>
            <w:gridSpan w:val="8"/>
          </w:tcPr>
          <w:p w14:paraId="21AECAF1" w14:textId="77777777" w:rsidR="00043B70" w:rsidRDefault="00043B70" w:rsidP="00F8662A">
            <w:pPr>
              <w:jc w:val="both"/>
            </w:pPr>
            <w:r w:rsidRPr="00607669">
              <w:t>Aktivní účast na přednáškách a seminářích k uvedenému předmětu, osobní konzultace po vzájemné domluvě na konkrétní termín nebo formou emailové komunikace.</w:t>
            </w:r>
          </w:p>
          <w:p w14:paraId="49AC4682" w14:textId="77777777" w:rsidR="00043B70" w:rsidRPr="00607669" w:rsidRDefault="00043B70" w:rsidP="00F8662A">
            <w:pPr>
              <w:jc w:val="both"/>
            </w:pPr>
            <w:r w:rsidRPr="00882107">
              <w:lastRenderedPageBreak/>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11D72B8B" w14:textId="7EFA6CBF" w:rsidR="00D64A6C" w:rsidRDefault="00D64A6C">
      <w:r>
        <w:lastRenderedPageBreak/>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A40E0A" w14:paraId="63E01BB2" w14:textId="77777777" w:rsidTr="00A40E0A">
        <w:tc>
          <w:tcPr>
            <w:tcW w:w="9855" w:type="dxa"/>
            <w:gridSpan w:val="8"/>
            <w:tcBorders>
              <w:bottom w:val="double" w:sz="4" w:space="0" w:color="auto"/>
            </w:tcBorders>
            <w:shd w:val="clear" w:color="auto" w:fill="BDD6EE"/>
          </w:tcPr>
          <w:p w14:paraId="06AE32D0" w14:textId="77777777" w:rsidR="00A40E0A" w:rsidRDefault="00A40E0A" w:rsidP="00A40E0A">
            <w:pPr>
              <w:jc w:val="both"/>
              <w:rPr>
                <w:b/>
                <w:sz w:val="28"/>
              </w:rPr>
            </w:pPr>
            <w:r>
              <w:lastRenderedPageBreak/>
              <w:br w:type="page"/>
            </w:r>
            <w:r>
              <w:rPr>
                <w:b/>
                <w:sz w:val="28"/>
              </w:rPr>
              <w:t>B-III – Charakteristika studijního předmětu</w:t>
            </w:r>
          </w:p>
        </w:tc>
      </w:tr>
      <w:tr w:rsidR="00A40E0A" w14:paraId="71153B48" w14:textId="77777777" w:rsidTr="00A40E0A">
        <w:tc>
          <w:tcPr>
            <w:tcW w:w="3086" w:type="dxa"/>
            <w:tcBorders>
              <w:top w:val="double" w:sz="4" w:space="0" w:color="auto"/>
            </w:tcBorders>
            <w:shd w:val="clear" w:color="auto" w:fill="F7CAAC"/>
          </w:tcPr>
          <w:p w14:paraId="2793561B" w14:textId="77777777" w:rsidR="00A40E0A" w:rsidRPr="00A40E0A" w:rsidRDefault="00A40E0A" w:rsidP="00A40E0A">
            <w:pPr>
              <w:jc w:val="both"/>
              <w:rPr>
                <w:b/>
              </w:rPr>
            </w:pPr>
            <w:r w:rsidRPr="00A40E0A">
              <w:rPr>
                <w:b/>
              </w:rPr>
              <w:t>Název studijního předmětu</w:t>
            </w:r>
          </w:p>
        </w:tc>
        <w:tc>
          <w:tcPr>
            <w:tcW w:w="6769" w:type="dxa"/>
            <w:gridSpan w:val="7"/>
            <w:tcBorders>
              <w:top w:val="double" w:sz="4" w:space="0" w:color="auto"/>
            </w:tcBorders>
          </w:tcPr>
          <w:p w14:paraId="5A5B0680" w14:textId="77777777" w:rsidR="00A40E0A" w:rsidRPr="00A40E0A" w:rsidRDefault="00D64A6C" w:rsidP="00A40E0A">
            <w:pPr>
              <w:jc w:val="both"/>
            </w:pPr>
            <w:r w:rsidRPr="00A40E0A">
              <w:t>Logistics</w:t>
            </w:r>
          </w:p>
        </w:tc>
      </w:tr>
      <w:tr w:rsidR="00A40E0A" w14:paraId="526C271D" w14:textId="77777777" w:rsidTr="00A40E0A">
        <w:trPr>
          <w:trHeight w:val="249"/>
        </w:trPr>
        <w:tc>
          <w:tcPr>
            <w:tcW w:w="3086" w:type="dxa"/>
            <w:shd w:val="clear" w:color="auto" w:fill="F7CAAC"/>
          </w:tcPr>
          <w:p w14:paraId="569030BE" w14:textId="77777777" w:rsidR="00A40E0A" w:rsidRPr="00A40E0A" w:rsidRDefault="00A40E0A" w:rsidP="00A40E0A">
            <w:pPr>
              <w:jc w:val="both"/>
              <w:rPr>
                <w:b/>
              </w:rPr>
            </w:pPr>
            <w:r w:rsidRPr="00A40E0A">
              <w:rPr>
                <w:b/>
              </w:rPr>
              <w:t>Typ předmětu</w:t>
            </w:r>
          </w:p>
        </w:tc>
        <w:tc>
          <w:tcPr>
            <w:tcW w:w="3406" w:type="dxa"/>
            <w:gridSpan w:val="4"/>
          </w:tcPr>
          <w:p w14:paraId="74AABEF7" w14:textId="4D30D5E6" w:rsidR="00A40E0A" w:rsidRPr="00A40E0A" w:rsidRDefault="00A40E0A" w:rsidP="003B7826">
            <w:pPr>
              <w:jc w:val="both"/>
            </w:pPr>
            <w:r w:rsidRPr="00A40E0A">
              <w:t>povinný „P“</w:t>
            </w:r>
          </w:p>
        </w:tc>
        <w:tc>
          <w:tcPr>
            <w:tcW w:w="2695" w:type="dxa"/>
            <w:gridSpan w:val="2"/>
            <w:shd w:val="clear" w:color="auto" w:fill="F7CAAC"/>
          </w:tcPr>
          <w:p w14:paraId="556CF0AE" w14:textId="77777777" w:rsidR="00A40E0A" w:rsidRPr="00A40E0A" w:rsidRDefault="00A40E0A" w:rsidP="00A40E0A">
            <w:pPr>
              <w:jc w:val="both"/>
            </w:pPr>
            <w:r w:rsidRPr="00A40E0A">
              <w:rPr>
                <w:b/>
              </w:rPr>
              <w:t>doporučený ročník / semestr</w:t>
            </w:r>
          </w:p>
        </w:tc>
        <w:tc>
          <w:tcPr>
            <w:tcW w:w="668" w:type="dxa"/>
          </w:tcPr>
          <w:p w14:paraId="4F5A333A" w14:textId="77777777" w:rsidR="00A40E0A" w:rsidRPr="00A40E0A" w:rsidRDefault="00A40E0A" w:rsidP="00A40E0A">
            <w:pPr>
              <w:jc w:val="both"/>
            </w:pPr>
            <w:r w:rsidRPr="00A40E0A">
              <w:t>3/L</w:t>
            </w:r>
          </w:p>
        </w:tc>
      </w:tr>
      <w:tr w:rsidR="00A40E0A" w14:paraId="3628B5C2" w14:textId="77777777" w:rsidTr="00A40E0A">
        <w:tc>
          <w:tcPr>
            <w:tcW w:w="3086" w:type="dxa"/>
            <w:shd w:val="clear" w:color="auto" w:fill="F7CAAC"/>
          </w:tcPr>
          <w:p w14:paraId="1A2564B8" w14:textId="77777777" w:rsidR="00A40E0A" w:rsidRPr="00A40E0A" w:rsidRDefault="00A40E0A" w:rsidP="00A40E0A">
            <w:pPr>
              <w:jc w:val="both"/>
              <w:rPr>
                <w:b/>
              </w:rPr>
            </w:pPr>
            <w:r w:rsidRPr="00A40E0A">
              <w:rPr>
                <w:b/>
              </w:rPr>
              <w:t>Rozsah studijního předmětu</w:t>
            </w:r>
          </w:p>
        </w:tc>
        <w:tc>
          <w:tcPr>
            <w:tcW w:w="1701" w:type="dxa"/>
            <w:gridSpan w:val="2"/>
          </w:tcPr>
          <w:p w14:paraId="2795B0E0" w14:textId="304CE502" w:rsidR="00A40E0A" w:rsidRPr="00A40E0A" w:rsidRDefault="00A40E0A" w:rsidP="00A40E0A">
            <w:pPr>
              <w:jc w:val="both"/>
            </w:pPr>
            <w:r w:rsidRPr="00A40E0A">
              <w:t>1</w:t>
            </w:r>
            <w:r w:rsidR="00A0415C">
              <w:t>0</w:t>
            </w:r>
            <w:r w:rsidRPr="00A40E0A">
              <w:t>3p + 2</w:t>
            </w:r>
            <w:r w:rsidR="00A0415C">
              <w:t>0</w:t>
            </w:r>
            <w:r w:rsidRPr="00A40E0A">
              <w:t>s</w:t>
            </w:r>
          </w:p>
        </w:tc>
        <w:tc>
          <w:tcPr>
            <w:tcW w:w="889" w:type="dxa"/>
            <w:shd w:val="clear" w:color="auto" w:fill="F7CAAC"/>
          </w:tcPr>
          <w:p w14:paraId="34AF4689" w14:textId="77777777" w:rsidR="00A40E0A" w:rsidRPr="00A40E0A" w:rsidRDefault="00A40E0A" w:rsidP="00A40E0A">
            <w:pPr>
              <w:jc w:val="both"/>
              <w:rPr>
                <w:b/>
              </w:rPr>
            </w:pPr>
            <w:r w:rsidRPr="00A40E0A">
              <w:rPr>
                <w:b/>
              </w:rPr>
              <w:t xml:space="preserve">hod. </w:t>
            </w:r>
          </w:p>
        </w:tc>
        <w:tc>
          <w:tcPr>
            <w:tcW w:w="816" w:type="dxa"/>
          </w:tcPr>
          <w:p w14:paraId="4331C259" w14:textId="10FA5432" w:rsidR="00A40E0A" w:rsidRPr="00A40E0A" w:rsidRDefault="00A40E0A" w:rsidP="00A40E0A">
            <w:pPr>
              <w:jc w:val="both"/>
            </w:pPr>
            <w:r w:rsidRPr="00A40E0A">
              <w:t>3</w:t>
            </w:r>
            <w:r w:rsidR="00A0415C">
              <w:t>0</w:t>
            </w:r>
          </w:p>
        </w:tc>
        <w:tc>
          <w:tcPr>
            <w:tcW w:w="2156" w:type="dxa"/>
            <w:shd w:val="clear" w:color="auto" w:fill="F7CAAC"/>
          </w:tcPr>
          <w:p w14:paraId="66F99C3B" w14:textId="77777777" w:rsidR="00A40E0A" w:rsidRPr="00A40E0A" w:rsidRDefault="00A40E0A" w:rsidP="00A40E0A">
            <w:pPr>
              <w:jc w:val="both"/>
              <w:rPr>
                <w:b/>
              </w:rPr>
            </w:pPr>
            <w:r w:rsidRPr="00A40E0A">
              <w:rPr>
                <w:b/>
              </w:rPr>
              <w:t>kreditů</w:t>
            </w:r>
          </w:p>
        </w:tc>
        <w:tc>
          <w:tcPr>
            <w:tcW w:w="1207" w:type="dxa"/>
            <w:gridSpan w:val="2"/>
          </w:tcPr>
          <w:p w14:paraId="10EB83B7" w14:textId="77777777" w:rsidR="00A40E0A" w:rsidRPr="00A40E0A" w:rsidRDefault="00A40E0A" w:rsidP="00A40E0A">
            <w:pPr>
              <w:jc w:val="both"/>
            </w:pPr>
            <w:r w:rsidRPr="00A40E0A">
              <w:t>4</w:t>
            </w:r>
          </w:p>
        </w:tc>
      </w:tr>
      <w:tr w:rsidR="00A40E0A" w14:paraId="47123324" w14:textId="77777777" w:rsidTr="00A40E0A">
        <w:tc>
          <w:tcPr>
            <w:tcW w:w="3086" w:type="dxa"/>
            <w:shd w:val="clear" w:color="auto" w:fill="F7CAAC"/>
          </w:tcPr>
          <w:p w14:paraId="52D1A8BE" w14:textId="77777777" w:rsidR="00A40E0A" w:rsidRPr="00A40E0A" w:rsidRDefault="00A40E0A" w:rsidP="00A40E0A">
            <w:pPr>
              <w:jc w:val="both"/>
              <w:rPr>
                <w:b/>
              </w:rPr>
            </w:pPr>
            <w:r w:rsidRPr="00A40E0A">
              <w:rPr>
                <w:b/>
              </w:rPr>
              <w:t>Prerekvizity, korekvizity, ekvivalence</w:t>
            </w:r>
          </w:p>
        </w:tc>
        <w:tc>
          <w:tcPr>
            <w:tcW w:w="6769" w:type="dxa"/>
            <w:gridSpan w:val="7"/>
          </w:tcPr>
          <w:p w14:paraId="504375FC" w14:textId="77777777" w:rsidR="00A40E0A" w:rsidRPr="00A40E0A" w:rsidRDefault="00A40E0A" w:rsidP="00A40E0A">
            <w:pPr>
              <w:jc w:val="both"/>
            </w:pPr>
          </w:p>
        </w:tc>
      </w:tr>
      <w:tr w:rsidR="00A40E0A" w14:paraId="18660F9D" w14:textId="77777777" w:rsidTr="00A40E0A">
        <w:tc>
          <w:tcPr>
            <w:tcW w:w="3086" w:type="dxa"/>
            <w:shd w:val="clear" w:color="auto" w:fill="F7CAAC"/>
          </w:tcPr>
          <w:p w14:paraId="2040C9D1" w14:textId="77777777" w:rsidR="00A40E0A" w:rsidRPr="00A40E0A" w:rsidRDefault="00A40E0A" w:rsidP="00A40E0A">
            <w:pPr>
              <w:jc w:val="both"/>
              <w:rPr>
                <w:b/>
              </w:rPr>
            </w:pPr>
            <w:r w:rsidRPr="00A40E0A">
              <w:rPr>
                <w:b/>
              </w:rPr>
              <w:t>Způsob ověření studijních výsledků</w:t>
            </w:r>
          </w:p>
        </w:tc>
        <w:tc>
          <w:tcPr>
            <w:tcW w:w="3406" w:type="dxa"/>
            <w:gridSpan w:val="4"/>
          </w:tcPr>
          <w:p w14:paraId="708B1351" w14:textId="77777777" w:rsidR="00A40E0A" w:rsidRPr="00A40E0A" w:rsidRDefault="00A40E0A" w:rsidP="00A40E0A">
            <w:pPr>
              <w:jc w:val="both"/>
            </w:pPr>
            <w:r w:rsidRPr="00A40E0A">
              <w:t>zápočet, zkouška</w:t>
            </w:r>
          </w:p>
        </w:tc>
        <w:tc>
          <w:tcPr>
            <w:tcW w:w="2156" w:type="dxa"/>
            <w:shd w:val="clear" w:color="auto" w:fill="F7CAAC"/>
          </w:tcPr>
          <w:p w14:paraId="2270F3B4" w14:textId="77777777" w:rsidR="00A40E0A" w:rsidRPr="00A40E0A" w:rsidRDefault="00A40E0A" w:rsidP="00A40E0A">
            <w:pPr>
              <w:jc w:val="both"/>
              <w:rPr>
                <w:b/>
              </w:rPr>
            </w:pPr>
            <w:r w:rsidRPr="00A40E0A">
              <w:rPr>
                <w:b/>
              </w:rPr>
              <w:t>Forma výuky</w:t>
            </w:r>
          </w:p>
        </w:tc>
        <w:tc>
          <w:tcPr>
            <w:tcW w:w="1207" w:type="dxa"/>
            <w:gridSpan w:val="2"/>
          </w:tcPr>
          <w:p w14:paraId="6241FBCF" w14:textId="77777777" w:rsidR="00A40E0A" w:rsidRPr="00A40E0A" w:rsidRDefault="00A40E0A" w:rsidP="00A40E0A">
            <w:pPr>
              <w:jc w:val="both"/>
            </w:pPr>
            <w:r w:rsidRPr="00A40E0A">
              <w:t>přednáška, seminář</w:t>
            </w:r>
          </w:p>
        </w:tc>
      </w:tr>
      <w:tr w:rsidR="00A40E0A" w14:paraId="6B55C94C" w14:textId="77777777" w:rsidTr="00A40E0A">
        <w:trPr>
          <w:trHeight w:val="949"/>
        </w:trPr>
        <w:tc>
          <w:tcPr>
            <w:tcW w:w="3086" w:type="dxa"/>
            <w:shd w:val="clear" w:color="auto" w:fill="F7CAAC"/>
          </w:tcPr>
          <w:p w14:paraId="1E71C497" w14:textId="77777777" w:rsidR="00A40E0A" w:rsidRPr="00A40E0A" w:rsidRDefault="00A40E0A" w:rsidP="00A40E0A">
            <w:pPr>
              <w:jc w:val="both"/>
              <w:rPr>
                <w:b/>
              </w:rPr>
            </w:pPr>
            <w:r w:rsidRPr="00A40E0A">
              <w:rPr>
                <w:b/>
              </w:rPr>
              <w:t>Forma způsobu ověření studijních výsledků a další požadavky na studenta</w:t>
            </w:r>
          </w:p>
        </w:tc>
        <w:tc>
          <w:tcPr>
            <w:tcW w:w="6769" w:type="dxa"/>
            <w:gridSpan w:val="7"/>
            <w:tcBorders>
              <w:bottom w:val="nil"/>
            </w:tcBorders>
          </w:tcPr>
          <w:p w14:paraId="0D8FA46F" w14:textId="77777777" w:rsidR="00A40E0A" w:rsidRPr="00A40E0A" w:rsidRDefault="00A40E0A" w:rsidP="00A40E0A">
            <w:pPr>
              <w:jc w:val="both"/>
            </w:pPr>
            <w:r w:rsidRPr="00A40E0A">
              <w:t>Způsob zakončení předmětu – zápočet, zkouška</w:t>
            </w:r>
          </w:p>
          <w:p w14:paraId="5AA3E60D" w14:textId="77777777" w:rsidR="00A40E0A" w:rsidRPr="00A40E0A" w:rsidRDefault="00A40E0A" w:rsidP="004A46D7">
            <w:pPr>
              <w:jc w:val="both"/>
            </w:pPr>
            <w:r w:rsidRPr="00A40E0A">
              <w:t>Požadavky na zápočet:</w:t>
            </w:r>
            <w:r w:rsidR="004A46D7">
              <w:t xml:space="preserve"> </w:t>
            </w:r>
            <w:r w:rsidRPr="00A40E0A">
              <w:t>vypracování seminární práce dle požadavků vyučujícího</w:t>
            </w:r>
            <w:r w:rsidR="004A46D7">
              <w:t xml:space="preserve">; </w:t>
            </w:r>
            <w:r w:rsidRPr="00A40E0A">
              <w:t>80% aktivní účast na seminářích.</w:t>
            </w:r>
          </w:p>
          <w:p w14:paraId="5CBD759C" w14:textId="77777777" w:rsidR="00A40E0A" w:rsidRPr="00A40E0A" w:rsidRDefault="00A40E0A" w:rsidP="004A46D7">
            <w:pPr>
              <w:jc w:val="both"/>
            </w:pPr>
            <w:r w:rsidRPr="00A40E0A">
              <w:t>Požadavky na zkoušku: písemný test s maximálním možným počtem dosažitelných bodů 100 mus</w:t>
            </w:r>
            <w:r w:rsidR="004A46D7">
              <w:t xml:space="preserve">í být napsán alespoň na 60 %; </w:t>
            </w:r>
            <w:r w:rsidRPr="00A40E0A">
              <w:t>následuje ústní zkouška v rozsahu znalostí přednášek a seminářů.</w:t>
            </w:r>
          </w:p>
        </w:tc>
      </w:tr>
      <w:tr w:rsidR="00A40E0A" w14:paraId="1FED99C3" w14:textId="77777777" w:rsidTr="00A40E0A">
        <w:trPr>
          <w:trHeight w:val="118"/>
        </w:trPr>
        <w:tc>
          <w:tcPr>
            <w:tcW w:w="9855" w:type="dxa"/>
            <w:gridSpan w:val="8"/>
            <w:tcBorders>
              <w:top w:val="nil"/>
            </w:tcBorders>
          </w:tcPr>
          <w:p w14:paraId="55184A77" w14:textId="77777777" w:rsidR="00A40E0A" w:rsidRPr="004A46D7" w:rsidRDefault="00A40E0A" w:rsidP="00A40E0A">
            <w:pPr>
              <w:jc w:val="both"/>
              <w:rPr>
                <w:sz w:val="16"/>
              </w:rPr>
            </w:pPr>
          </w:p>
        </w:tc>
      </w:tr>
      <w:tr w:rsidR="00A40E0A" w14:paraId="7791788B" w14:textId="77777777" w:rsidTr="00A40E0A">
        <w:trPr>
          <w:trHeight w:val="197"/>
        </w:trPr>
        <w:tc>
          <w:tcPr>
            <w:tcW w:w="3086" w:type="dxa"/>
            <w:tcBorders>
              <w:top w:val="nil"/>
            </w:tcBorders>
            <w:shd w:val="clear" w:color="auto" w:fill="F7CAAC"/>
          </w:tcPr>
          <w:p w14:paraId="7930A235" w14:textId="77777777" w:rsidR="00A40E0A" w:rsidRPr="00A40E0A" w:rsidRDefault="00A40E0A" w:rsidP="00A40E0A">
            <w:pPr>
              <w:jc w:val="both"/>
              <w:rPr>
                <w:b/>
              </w:rPr>
            </w:pPr>
            <w:r w:rsidRPr="00A40E0A">
              <w:rPr>
                <w:b/>
              </w:rPr>
              <w:t>Garant předmětu</w:t>
            </w:r>
          </w:p>
        </w:tc>
        <w:tc>
          <w:tcPr>
            <w:tcW w:w="6769" w:type="dxa"/>
            <w:gridSpan w:val="7"/>
            <w:tcBorders>
              <w:top w:val="nil"/>
            </w:tcBorders>
          </w:tcPr>
          <w:p w14:paraId="59CBB953" w14:textId="77777777" w:rsidR="00A40E0A" w:rsidRPr="00E11E0F" w:rsidRDefault="00A40E0A" w:rsidP="00A40E0A">
            <w:pPr>
              <w:jc w:val="both"/>
            </w:pPr>
            <w:r w:rsidRPr="00E11E0F">
              <w:t>Ing. Lucie Macurová, Ph.D.</w:t>
            </w:r>
          </w:p>
        </w:tc>
      </w:tr>
      <w:tr w:rsidR="00A40E0A" w14:paraId="4EF2351F" w14:textId="77777777" w:rsidTr="00A40E0A">
        <w:trPr>
          <w:trHeight w:val="243"/>
        </w:trPr>
        <w:tc>
          <w:tcPr>
            <w:tcW w:w="3086" w:type="dxa"/>
            <w:tcBorders>
              <w:top w:val="nil"/>
            </w:tcBorders>
            <w:shd w:val="clear" w:color="auto" w:fill="F7CAAC"/>
          </w:tcPr>
          <w:p w14:paraId="22CA7312" w14:textId="77777777" w:rsidR="00A40E0A" w:rsidRPr="00A40E0A" w:rsidRDefault="00A40E0A" w:rsidP="00A40E0A">
            <w:pPr>
              <w:jc w:val="both"/>
              <w:rPr>
                <w:b/>
              </w:rPr>
            </w:pPr>
            <w:r w:rsidRPr="00A40E0A">
              <w:rPr>
                <w:b/>
              </w:rPr>
              <w:t>Zapojení garanta do výuky předmětu</w:t>
            </w:r>
          </w:p>
        </w:tc>
        <w:tc>
          <w:tcPr>
            <w:tcW w:w="6769" w:type="dxa"/>
            <w:gridSpan w:val="7"/>
            <w:tcBorders>
              <w:top w:val="nil"/>
            </w:tcBorders>
          </w:tcPr>
          <w:p w14:paraId="4BAD35B5" w14:textId="77777777" w:rsidR="00A40E0A" w:rsidRPr="00E11E0F" w:rsidRDefault="00A40E0A" w:rsidP="00A40E0A">
            <w:pPr>
              <w:jc w:val="both"/>
            </w:pPr>
            <w:r w:rsidRPr="00E11E0F">
              <w:t xml:space="preserve">Garant se podílí na přednášení v rozsahu 100 %, dále stanovuje koncepci seminářů a dohlíží na jejich jednotné vedení. </w:t>
            </w:r>
          </w:p>
        </w:tc>
      </w:tr>
      <w:tr w:rsidR="00A40E0A" w14:paraId="193441C5" w14:textId="77777777" w:rsidTr="00A40E0A">
        <w:tc>
          <w:tcPr>
            <w:tcW w:w="3086" w:type="dxa"/>
            <w:shd w:val="clear" w:color="auto" w:fill="F7CAAC"/>
          </w:tcPr>
          <w:p w14:paraId="3CECD455" w14:textId="77777777" w:rsidR="00A40E0A" w:rsidRPr="00A40E0A" w:rsidRDefault="00A40E0A" w:rsidP="00A40E0A">
            <w:pPr>
              <w:jc w:val="both"/>
              <w:rPr>
                <w:b/>
              </w:rPr>
            </w:pPr>
            <w:r w:rsidRPr="00A40E0A">
              <w:rPr>
                <w:b/>
              </w:rPr>
              <w:t>Vyučující</w:t>
            </w:r>
          </w:p>
        </w:tc>
        <w:tc>
          <w:tcPr>
            <w:tcW w:w="6769" w:type="dxa"/>
            <w:gridSpan w:val="7"/>
            <w:tcBorders>
              <w:bottom w:val="nil"/>
            </w:tcBorders>
          </w:tcPr>
          <w:p w14:paraId="649A9432" w14:textId="77777777" w:rsidR="00A40E0A" w:rsidRPr="00E11E0F" w:rsidRDefault="00A40E0A" w:rsidP="00E11E0F">
            <w:r w:rsidRPr="00E11E0F">
              <w:t>Ing. Lucie Macurová,</w:t>
            </w:r>
            <w:r w:rsidR="00DB53B5" w:rsidRPr="00E11E0F">
              <w:t xml:space="preserve"> Ph.D.</w:t>
            </w:r>
            <w:r w:rsidR="00E11E0F" w:rsidRPr="00E11E0F">
              <w:t xml:space="preserve"> -</w:t>
            </w:r>
            <w:r w:rsidR="00DB53B5" w:rsidRPr="00E11E0F">
              <w:t xml:space="preserve"> přednášky </w:t>
            </w:r>
            <w:r w:rsidR="00E11E0F" w:rsidRPr="00E11E0F">
              <w:t>(</w:t>
            </w:r>
            <w:r w:rsidR="00DB53B5" w:rsidRPr="00E11E0F">
              <w:t>100%</w:t>
            </w:r>
            <w:r w:rsidR="00E11E0F" w:rsidRPr="00E11E0F">
              <w:t>)</w:t>
            </w:r>
          </w:p>
        </w:tc>
      </w:tr>
      <w:tr w:rsidR="00A40E0A" w14:paraId="1CCABF8E" w14:textId="77777777" w:rsidTr="00A40E0A">
        <w:trPr>
          <w:trHeight w:val="64"/>
        </w:trPr>
        <w:tc>
          <w:tcPr>
            <w:tcW w:w="9855" w:type="dxa"/>
            <w:gridSpan w:val="8"/>
            <w:tcBorders>
              <w:top w:val="nil"/>
            </w:tcBorders>
          </w:tcPr>
          <w:p w14:paraId="04CBE2DC" w14:textId="77777777" w:rsidR="00A40E0A" w:rsidRPr="004A46D7" w:rsidRDefault="00A40E0A" w:rsidP="00A40E0A">
            <w:pPr>
              <w:jc w:val="both"/>
              <w:rPr>
                <w:sz w:val="16"/>
              </w:rPr>
            </w:pPr>
          </w:p>
        </w:tc>
      </w:tr>
      <w:tr w:rsidR="00A40E0A" w14:paraId="4A2C56C7" w14:textId="77777777" w:rsidTr="00A40E0A">
        <w:tc>
          <w:tcPr>
            <w:tcW w:w="3086" w:type="dxa"/>
            <w:shd w:val="clear" w:color="auto" w:fill="F7CAAC"/>
          </w:tcPr>
          <w:p w14:paraId="292375D1" w14:textId="77777777" w:rsidR="00A40E0A" w:rsidRPr="00A40E0A" w:rsidRDefault="00A40E0A" w:rsidP="00A40E0A">
            <w:pPr>
              <w:jc w:val="both"/>
              <w:rPr>
                <w:b/>
              </w:rPr>
            </w:pPr>
            <w:r w:rsidRPr="00A40E0A">
              <w:rPr>
                <w:b/>
              </w:rPr>
              <w:t>Stručná anotace předmětu</w:t>
            </w:r>
          </w:p>
        </w:tc>
        <w:tc>
          <w:tcPr>
            <w:tcW w:w="6769" w:type="dxa"/>
            <w:gridSpan w:val="7"/>
            <w:tcBorders>
              <w:bottom w:val="nil"/>
            </w:tcBorders>
          </w:tcPr>
          <w:p w14:paraId="506B947D" w14:textId="77777777" w:rsidR="00A40E0A" w:rsidRPr="00A40E0A" w:rsidRDefault="00A40E0A" w:rsidP="00A40E0A">
            <w:pPr>
              <w:jc w:val="both"/>
            </w:pPr>
          </w:p>
        </w:tc>
      </w:tr>
      <w:tr w:rsidR="00A40E0A" w14:paraId="556B0523" w14:textId="77777777" w:rsidTr="00A40E0A">
        <w:trPr>
          <w:trHeight w:val="1843"/>
        </w:trPr>
        <w:tc>
          <w:tcPr>
            <w:tcW w:w="9855" w:type="dxa"/>
            <w:gridSpan w:val="8"/>
            <w:tcBorders>
              <w:top w:val="nil"/>
              <w:bottom w:val="single" w:sz="12" w:space="0" w:color="auto"/>
            </w:tcBorders>
          </w:tcPr>
          <w:p w14:paraId="2209E231" w14:textId="76907B81" w:rsidR="00A40E0A" w:rsidRDefault="00A40E0A" w:rsidP="00A40E0A">
            <w:pPr>
              <w:jc w:val="both"/>
            </w:pPr>
            <w:r w:rsidRPr="00A40E0A">
              <w:t xml:space="preserve">Cílem předmětu je zvládnout logistiku jako předmět, který charakterizují časové, prostorové a informační transformace při pohybu hmot, dále systémově teoretické interpretace materiálových toků včetně informačního systému pro jejich řízení a kontrolu. Studenti se seznámí s charakteristikou logistických činností v podniku, s marketingovou logistikou, s logistikou v zásobování, skladování, s výrobní logistikou, filosofií řízení JIT a tahovým systémem KANBAN, logistikou v dopravě a managementem fyzické distribuce. Studenti tak získají základní praktické dovednosti k aplikaci metod, které se v jednotlivých odborných oblastech logistiky využívají. </w:t>
            </w:r>
          </w:p>
          <w:p w14:paraId="677CA7DF" w14:textId="3440FE03" w:rsidR="00A6535B" w:rsidRPr="00A40E0A" w:rsidRDefault="00A6535B" w:rsidP="00A40E0A">
            <w:pPr>
              <w:jc w:val="both"/>
            </w:pPr>
            <w:r>
              <w:t>Obsah</w:t>
            </w:r>
          </w:p>
          <w:p w14:paraId="6D86FE5F" w14:textId="77777777" w:rsidR="00A6535B" w:rsidRDefault="00A6535B" w:rsidP="001C2699">
            <w:pPr>
              <w:pStyle w:val="Odstavecseseznamem"/>
              <w:numPr>
                <w:ilvl w:val="0"/>
                <w:numId w:val="30"/>
              </w:numPr>
              <w:spacing w:after="0" w:line="240" w:lineRule="auto"/>
              <w:ind w:left="247" w:hanging="247"/>
              <w:jc w:val="both"/>
              <w:rPr>
                <w:rFonts w:ascii="Times New Roman" w:hAnsi="Times New Roman"/>
                <w:sz w:val="20"/>
                <w:szCs w:val="20"/>
              </w:rPr>
            </w:pPr>
            <w:r>
              <w:rPr>
                <w:rFonts w:ascii="Times New Roman" w:hAnsi="Times New Roman"/>
                <w:sz w:val="20"/>
                <w:szCs w:val="20"/>
              </w:rPr>
              <w:t>Úvod do předmětu</w:t>
            </w:r>
          </w:p>
          <w:p w14:paraId="703739BB" w14:textId="414C5F17" w:rsidR="00A40E0A" w:rsidRPr="00A40E0A" w:rsidRDefault="00A40E0A" w:rsidP="001C2699">
            <w:pPr>
              <w:pStyle w:val="Odstavecseseznamem"/>
              <w:numPr>
                <w:ilvl w:val="0"/>
                <w:numId w:val="30"/>
              </w:numPr>
              <w:spacing w:after="0" w:line="240" w:lineRule="auto"/>
              <w:ind w:left="247" w:hanging="247"/>
              <w:jc w:val="both"/>
              <w:rPr>
                <w:rFonts w:ascii="Times New Roman" w:hAnsi="Times New Roman"/>
                <w:sz w:val="20"/>
                <w:szCs w:val="20"/>
              </w:rPr>
            </w:pPr>
            <w:r w:rsidRPr="00A40E0A">
              <w:rPr>
                <w:rFonts w:ascii="Times New Roman" w:hAnsi="Times New Roman"/>
                <w:sz w:val="20"/>
                <w:szCs w:val="20"/>
              </w:rPr>
              <w:t>Základní pojetí logistiky, charakteristika logistických aktivit v organizaci, mini - případové studie řízení logistick</w:t>
            </w:r>
            <w:r w:rsidR="00A6535B">
              <w:rPr>
                <w:rFonts w:ascii="Times New Roman" w:hAnsi="Times New Roman"/>
                <w:sz w:val="20"/>
                <w:szCs w:val="20"/>
              </w:rPr>
              <w:t>ých řetězců ve výrobě a obchodě</w:t>
            </w:r>
          </w:p>
          <w:p w14:paraId="11AEA329" w14:textId="606D84D9" w:rsidR="00A40E0A" w:rsidRPr="00A40E0A" w:rsidRDefault="00A40E0A" w:rsidP="001C2699">
            <w:pPr>
              <w:pStyle w:val="Odstavecseseznamem"/>
              <w:numPr>
                <w:ilvl w:val="0"/>
                <w:numId w:val="30"/>
              </w:numPr>
              <w:spacing w:after="0" w:line="240" w:lineRule="auto"/>
              <w:ind w:left="247" w:hanging="247"/>
              <w:jc w:val="both"/>
              <w:rPr>
                <w:rFonts w:ascii="Times New Roman" w:hAnsi="Times New Roman"/>
                <w:sz w:val="20"/>
                <w:szCs w:val="20"/>
              </w:rPr>
            </w:pPr>
            <w:r w:rsidRPr="00A40E0A">
              <w:rPr>
                <w:rFonts w:ascii="Times New Roman" w:hAnsi="Times New Roman"/>
                <w:sz w:val="20"/>
                <w:szCs w:val="20"/>
              </w:rPr>
              <w:t>Marketingová logistika a její řízení, vícekriteriální hodnocení,</w:t>
            </w:r>
            <w:r w:rsidR="00A6535B">
              <w:rPr>
                <w:rFonts w:ascii="Times New Roman" w:hAnsi="Times New Roman"/>
                <w:sz w:val="20"/>
                <w:szCs w:val="20"/>
              </w:rPr>
              <w:t xml:space="preserve"> metody hodnocení úrovně služeb</w:t>
            </w:r>
          </w:p>
          <w:p w14:paraId="46F9C1E6" w14:textId="77777777" w:rsidR="00A6535B" w:rsidRDefault="00A40E0A" w:rsidP="001C2699">
            <w:pPr>
              <w:pStyle w:val="Odstavecseseznamem"/>
              <w:numPr>
                <w:ilvl w:val="0"/>
                <w:numId w:val="30"/>
              </w:numPr>
              <w:spacing w:after="0" w:line="240" w:lineRule="auto"/>
              <w:ind w:left="247" w:hanging="247"/>
              <w:jc w:val="both"/>
              <w:rPr>
                <w:rFonts w:ascii="Times New Roman" w:hAnsi="Times New Roman"/>
                <w:sz w:val="20"/>
                <w:szCs w:val="20"/>
              </w:rPr>
            </w:pPr>
            <w:r w:rsidRPr="00A40E0A">
              <w:rPr>
                <w:rFonts w:ascii="Times New Roman" w:hAnsi="Times New Roman"/>
                <w:sz w:val="20"/>
                <w:szCs w:val="20"/>
              </w:rPr>
              <w:t>Logistika v ná</w:t>
            </w:r>
            <w:r w:rsidR="00A6535B">
              <w:rPr>
                <w:rFonts w:ascii="Times New Roman" w:hAnsi="Times New Roman"/>
                <w:sz w:val="20"/>
                <w:szCs w:val="20"/>
              </w:rPr>
              <w:t>kupu a zásobování, ABC analýza</w:t>
            </w:r>
          </w:p>
          <w:p w14:paraId="73B628D8" w14:textId="47392E1E" w:rsidR="00A40E0A" w:rsidRPr="00A40E0A" w:rsidRDefault="00A6535B" w:rsidP="001C2699">
            <w:pPr>
              <w:pStyle w:val="Odstavecseseznamem"/>
              <w:numPr>
                <w:ilvl w:val="0"/>
                <w:numId w:val="30"/>
              </w:numPr>
              <w:spacing w:after="0" w:line="240" w:lineRule="auto"/>
              <w:ind w:left="247" w:hanging="247"/>
              <w:jc w:val="both"/>
              <w:rPr>
                <w:rFonts w:ascii="Times New Roman" w:hAnsi="Times New Roman"/>
                <w:sz w:val="20"/>
                <w:szCs w:val="20"/>
              </w:rPr>
            </w:pPr>
            <w:r>
              <w:rPr>
                <w:rFonts w:ascii="Times New Roman" w:hAnsi="Times New Roman"/>
                <w:sz w:val="20"/>
                <w:szCs w:val="20"/>
              </w:rPr>
              <w:t>M</w:t>
            </w:r>
            <w:r w:rsidR="00A40E0A" w:rsidRPr="00A40E0A">
              <w:rPr>
                <w:rFonts w:ascii="Times New Roman" w:hAnsi="Times New Roman"/>
                <w:sz w:val="20"/>
                <w:szCs w:val="20"/>
              </w:rPr>
              <w:t>odely řízení zásob, logistika ve skladování, řízení, organizac</w:t>
            </w:r>
            <w:r>
              <w:rPr>
                <w:rFonts w:ascii="Times New Roman" w:hAnsi="Times New Roman"/>
                <w:sz w:val="20"/>
                <w:szCs w:val="20"/>
              </w:rPr>
              <w:t>e a kontrola skladového provozu</w:t>
            </w:r>
          </w:p>
          <w:p w14:paraId="19EBF275" w14:textId="77777777" w:rsidR="00A6535B" w:rsidRDefault="00A40E0A" w:rsidP="001C2699">
            <w:pPr>
              <w:pStyle w:val="Odstavecseseznamem"/>
              <w:numPr>
                <w:ilvl w:val="0"/>
                <w:numId w:val="30"/>
              </w:numPr>
              <w:spacing w:after="0" w:line="240" w:lineRule="auto"/>
              <w:ind w:left="247" w:hanging="247"/>
              <w:jc w:val="both"/>
              <w:rPr>
                <w:rFonts w:ascii="Times New Roman" w:hAnsi="Times New Roman"/>
                <w:sz w:val="20"/>
                <w:szCs w:val="20"/>
              </w:rPr>
            </w:pPr>
            <w:r w:rsidRPr="00A40E0A">
              <w:rPr>
                <w:rFonts w:ascii="Times New Roman" w:hAnsi="Times New Roman"/>
                <w:sz w:val="20"/>
                <w:szCs w:val="20"/>
              </w:rPr>
              <w:t>Výrobní logistika, metody plánování výroby, kapacitního p</w:t>
            </w:r>
            <w:r w:rsidR="00A6535B">
              <w:rPr>
                <w:rFonts w:ascii="Times New Roman" w:hAnsi="Times New Roman"/>
                <w:sz w:val="20"/>
                <w:szCs w:val="20"/>
              </w:rPr>
              <w:t>lánování, lhůtového rozvrhování</w:t>
            </w:r>
          </w:p>
          <w:p w14:paraId="2E49D537" w14:textId="36AD1D02" w:rsidR="00A40E0A" w:rsidRPr="00A40E0A" w:rsidRDefault="00A6535B" w:rsidP="001C2699">
            <w:pPr>
              <w:pStyle w:val="Odstavecseseznamem"/>
              <w:numPr>
                <w:ilvl w:val="0"/>
                <w:numId w:val="30"/>
              </w:numPr>
              <w:spacing w:after="0" w:line="240" w:lineRule="auto"/>
              <w:ind w:left="247" w:hanging="247"/>
              <w:jc w:val="both"/>
              <w:rPr>
                <w:rFonts w:ascii="Times New Roman" w:hAnsi="Times New Roman"/>
                <w:sz w:val="20"/>
                <w:szCs w:val="20"/>
              </w:rPr>
            </w:pPr>
            <w:r>
              <w:rPr>
                <w:rFonts w:ascii="Times New Roman" w:hAnsi="Times New Roman"/>
                <w:sz w:val="20"/>
                <w:szCs w:val="20"/>
              </w:rPr>
              <w:t>M</w:t>
            </w:r>
            <w:r w:rsidR="00A40E0A" w:rsidRPr="00A40E0A">
              <w:rPr>
                <w:rFonts w:ascii="Times New Roman" w:hAnsi="Times New Roman"/>
                <w:sz w:val="20"/>
                <w:szCs w:val="20"/>
              </w:rPr>
              <w:t>etody KAN-BAN a</w:t>
            </w:r>
            <w:r>
              <w:rPr>
                <w:rFonts w:ascii="Times New Roman" w:hAnsi="Times New Roman"/>
                <w:sz w:val="20"/>
                <w:szCs w:val="20"/>
              </w:rPr>
              <w:t xml:space="preserve"> JIT, jejich praktické aplikace</w:t>
            </w:r>
          </w:p>
          <w:p w14:paraId="61856470" w14:textId="401BF3C8" w:rsidR="00A40E0A" w:rsidRPr="00A40E0A" w:rsidRDefault="00A40E0A" w:rsidP="001C2699">
            <w:pPr>
              <w:pStyle w:val="Odstavecseseznamem"/>
              <w:numPr>
                <w:ilvl w:val="0"/>
                <w:numId w:val="30"/>
              </w:numPr>
              <w:spacing w:after="0" w:line="240" w:lineRule="auto"/>
              <w:ind w:left="247" w:hanging="247"/>
              <w:jc w:val="both"/>
              <w:rPr>
                <w:rFonts w:ascii="Times New Roman" w:hAnsi="Times New Roman"/>
                <w:sz w:val="20"/>
                <w:szCs w:val="20"/>
              </w:rPr>
            </w:pPr>
            <w:r w:rsidRPr="00A40E0A">
              <w:rPr>
                <w:rFonts w:ascii="Times New Roman" w:hAnsi="Times New Roman"/>
                <w:sz w:val="20"/>
                <w:szCs w:val="20"/>
              </w:rPr>
              <w:t>Dopravní logistika, metody dislokace skladu, distribuční problém, dopravní problém, hlavní postupy dopravy a manipulace s materiálem, manipulační jednotky, obaly, management fyzické</w:t>
            </w:r>
            <w:r w:rsidR="00A6535B">
              <w:rPr>
                <w:rFonts w:ascii="Times New Roman" w:hAnsi="Times New Roman"/>
                <w:sz w:val="20"/>
                <w:szCs w:val="20"/>
              </w:rPr>
              <w:t xml:space="preserve"> distribuce, distribuční centra</w:t>
            </w:r>
          </w:p>
        </w:tc>
      </w:tr>
      <w:tr w:rsidR="00A40E0A" w14:paraId="1A439BC7" w14:textId="77777777" w:rsidTr="00A40E0A">
        <w:trPr>
          <w:trHeight w:val="265"/>
        </w:trPr>
        <w:tc>
          <w:tcPr>
            <w:tcW w:w="3653" w:type="dxa"/>
            <w:gridSpan w:val="2"/>
            <w:tcBorders>
              <w:top w:val="nil"/>
            </w:tcBorders>
            <w:shd w:val="clear" w:color="auto" w:fill="F7CAAC"/>
          </w:tcPr>
          <w:p w14:paraId="05B0F180" w14:textId="77777777" w:rsidR="00A40E0A" w:rsidRPr="00A40E0A" w:rsidRDefault="00A40E0A" w:rsidP="00A40E0A">
            <w:pPr>
              <w:jc w:val="both"/>
            </w:pPr>
            <w:r w:rsidRPr="00A40E0A">
              <w:rPr>
                <w:b/>
              </w:rPr>
              <w:t>Studijní literatura a studijní pomůcky</w:t>
            </w:r>
          </w:p>
        </w:tc>
        <w:tc>
          <w:tcPr>
            <w:tcW w:w="6202" w:type="dxa"/>
            <w:gridSpan w:val="6"/>
            <w:tcBorders>
              <w:top w:val="nil"/>
              <w:bottom w:val="nil"/>
            </w:tcBorders>
          </w:tcPr>
          <w:p w14:paraId="702D708C" w14:textId="77777777" w:rsidR="00A40E0A" w:rsidRPr="00A40E0A" w:rsidRDefault="00A40E0A" w:rsidP="00A40E0A">
            <w:pPr>
              <w:jc w:val="both"/>
            </w:pPr>
          </w:p>
        </w:tc>
      </w:tr>
      <w:tr w:rsidR="00A40E0A" w14:paraId="5FAF9646" w14:textId="77777777" w:rsidTr="00A40E0A">
        <w:trPr>
          <w:trHeight w:val="1124"/>
        </w:trPr>
        <w:tc>
          <w:tcPr>
            <w:tcW w:w="9855" w:type="dxa"/>
            <w:gridSpan w:val="8"/>
            <w:tcBorders>
              <w:top w:val="nil"/>
            </w:tcBorders>
          </w:tcPr>
          <w:p w14:paraId="2EBBF0F1" w14:textId="77777777" w:rsidR="00D64A6C" w:rsidRPr="00D64A6C" w:rsidRDefault="00D64A6C" w:rsidP="00D64A6C">
            <w:pPr>
              <w:jc w:val="both"/>
              <w:rPr>
                <w:b/>
                <w:color w:val="000000"/>
              </w:rPr>
            </w:pPr>
            <w:r w:rsidRPr="00D64A6C">
              <w:rPr>
                <w:b/>
                <w:color w:val="000000"/>
              </w:rPr>
              <w:t>Povinná literatura</w:t>
            </w:r>
          </w:p>
          <w:p w14:paraId="7B172A9C" w14:textId="77777777" w:rsidR="00D64A6C" w:rsidRPr="00D64A6C" w:rsidRDefault="00D64A6C" w:rsidP="00D64A6C">
            <w:pPr>
              <w:jc w:val="both"/>
              <w:rPr>
                <w:color w:val="000000"/>
              </w:rPr>
            </w:pPr>
            <w:r w:rsidRPr="00D64A6C">
              <w:rPr>
                <w:color w:val="000000"/>
              </w:rPr>
              <w:t xml:space="preserve">BURNS, M. G. </w:t>
            </w:r>
            <w:r w:rsidRPr="00D64A6C">
              <w:rPr>
                <w:i/>
                <w:iCs/>
                <w:color w:val="000000"/>
              </w:rPr>
              <w:t>Logistics and transportation security: a strategic, tactical, and operational guide to resilience</w:t>
            </w:r>
            <w:r w:rsidRPr="00D64A6C">
              <w:rPr>
                <w:color w:val="000000"/>
              </w:rPr>
              <w:t>. Boca Raton: CRC Press, Taylor &amp; Francis Group, 2016, 380 p. ISBN 978-1-4822-5307-8.</w:t>
            </w:r>
          </w:p>
          <w:p w14:paraId="42CA9370" w14:textId="77777777" w:rsidR="00D64A6C" w:rsidRPr="00D64A6C" w:rsidRDefault="00D64A6C" w:rsidP="00D64A6C">
            <w:pPr>
              <w:jc w:val="both"/>
              <w:rPr>
                <w:color w:val="000000"/>
              </w:rPr>
            </w:pPr>
            <w:r w:rsidRPr="00D64A6C">
              <w:rPr>
                <w:color w:val="000000"/>
              </w:rPr>
              <w:t xml:space="preserve">CHRISTOPHER, M. </w:t>
            </w:r>
            <w:r w:rsidRPr="00D64A6C">
              <w:rPr>
                <w:i/>
                <w:iCs/>
                <w:color w:val="000000"/>
              </w:rPr>
              <w:t>Logistics &amp; supply chain management</w:t>
            </w:r>
            <w:r w:rsidRPr="00D64A6C">
              <w:rPr>
                <w:color w:val="000000"/>
              </w:rPr>
              <w:t>. Fifth edition. Harlow: Pearson, 2016, 310 p. ISBN 978-1-292-08379-7.</w:t>
            </w:r>
          </w:p>
          <w:p w14:paraId="708717C3" w14:textId="77777777" w:rsidR="00D64A6C" w:rsidRPr="00D64A6C" w:rsidRDefault="00D64A6C" w:rsidP="00D64A6C">
            <w:pPr>
              <w:jc w:val="both"/>
              <w:rPr>
                <w:color w:val="000000"/>
              </w:rPr>
            </w:pPr>
            <w:r w:rsidRPr="00D64A6C">
              <w:rPr>
                <w:color w:val="000000"/>
              </w:rPr>
              <w:t xml:space="preserve">LAMBERT, D. M., ELLRAM, L. M., STOCK, J. R. </w:t>
            </w:r>
            <w:r w:rsidRPr="00D64A6C">
              <w:rPr>
                <w:i/>
                <w:iCs/>
                <w:color w:val="000000"/>
              </w:rPr>
              <w:t>Fundamentals of logistics management</w:t>
            </w:r>
            <w:r w:rsidRPr="00D64A6C">
              <w:rPr>
                <w:color w:val="000000"/>
              </w:rPr>
              <w:t>. Boston: Irwin/McGraw-Hill, 1998, 611 s. ISBN 0-256-14117-7.</w:t>
            </w:r>
          </w:p>
          <w:p w14:paraId="09A77926" w14:textId="77777777" w:rsidR="00D64A6C" w:rsidRPr="00D64A6C" w:rsidRDefault="00D64A6C" w:rsidP="00D64A6C">
            <w:pPr>
              <w:jc w:val="both"/>
              <w:rPr>
                <w:b/>
              </w:rPr>
            </w:pPr>
            <w:r w:rsidRPr="00D64A6C">
              <w:rPr>
                <w:b/>
              </w:rPr>
              <w:t>Doporučená literatura</w:t>
            </w:r>
          </w:p>
          <w:p w14:paraId="78DF4A18" w14:textId="77777777" w:rsidR="00D64A6C" w:rsidRPr="00D64A6C" w:rsidRDefault="00D64A6C" w:rsidP="00D64A6C">
            <w:pPr>
              <w:jc w:val="both"/>
              <w:rPr>
                <w:color w:val="000000"/>
              </w:rPr>
            </w:pPr>
            <w:r w:rsidRPr="00D64A6C">
              <w:t xml:space="preserve">BRANDIMARTE, P., ZOTTERI, G. </w:t>
            </w:r>
            <w:r w:rsidRPr="00D64A6C">
              <w:rPr>
                <w:i/>
                <w:iCs/>
              </w:rPr>
              <w:t>Introduction to Distribu-tion Logistics</w:t>
            </w:r>
            <w:r w:rsidRPr="00D64A6C">
              <w:t>. Hoboken: John Wiley &amp; Sons Ltd., 2007, 587 p. ISBN 9780471750444.</w:t>
            </w:r>
          </w:p>
          <w:p w14:paraId="292A69C4" w14:textId="77777777" w:rsidR="00D64A6C" w:rsidRPr="00D64A6C" w:rsidRDefault="00D64A6C" w:rsidP="00D64A6C">
            <w:pPr>
              <w:jc w:val="both"/>
            </w:pPr>
            <w:r w:rsidRPr="00D64A6C">
              <w:rPr>
                <w:color w:val="000000"/>
              </w:rPr>
              <w:t xml:space="preserve">FRAZELLE, E. </w:t>
            </w:r>
            <w:r w:rsidRPr="00D64A6C">
              <w:rPr>
                <w:i/>
                <w:iCs/>
                <w:color w:val="000000"/>
              </w:rPr>
              <w:t>World-class warehousing and material handling</w:t>
            </w:r>
            <w:r w:rsidRPr="00D64A6C">
              <w:rPr>
                <w:color w:val="000000"/>
              </w:rPr>
              <w:t>. New York: McGraw-Hill, 2002, 242 s. ISBN 0-07-137600-3.</w:t>
            </w:r>
          </w:p>
          <w:p w14:paraId="5B283F2C" w14:textId="77777777" w:rsidR="00D64A6C" w:rsidRPr="00D64A6C" w:rsidRDefault="00D64A6C" w:rsidP="00D64A6C">
            <w:pPr>
              <w:jc w:val="both"/>
            </w:pPr>
            <w:r w:rsidRPr="00D64A6C">
              <w:t xml:space="preserve">HARRISON, A., van HOEK, R., SKIPWORTH, H. </w:t>
            </w:r>
            <w:r w:rsidRPr="00D64A6C">
              <w:rPr>
                <w:i/>
                <w:iCs/>
              </w:rPr>
              <w:t xml:space="preserve">Logistics management and strategy: competing through the supply chain. </w:t>
            </w:r>
            <w:r w:rsidRPr="00D64A6C">
              <w:t>5th ed. Harlow: Pearson, 2014, 427 s. ISBN 978-1-292-00415-0.</w:t>
            </w:r>
          </w:p>
          <w:p w14:paraId="320C52F4" w14:textId="77777777" w:rsidR="00D64A6C" w:rsidRPr="00D64A6C" w:rsidRDefault="00D64A6C" w:rsidP="00D64A6C">
            <w:pPr>
              <w:jc w:val="both"/>
            </w:pPr>
            <w:r w:rsidRPr="00D64A6C">
              <w:rPr>
                <w:color w:val="000000"/>
              </w:rPr>
              <w:t xml:space="preserve">RUSHTON, A., CROUCHER, P., BAKER, P. </w:t>
            </w:r>
            <w:r w:rsidRPr="00D64A6C">
              <w:rPr>
                <w:i/>
                <w:iCs/>
                <w:color w:val="000000"/>
              </w:rPr>
              <w:t>The handbook of logistics &amp; distribution management</w:t>
            </w:r>
            <w:r w:rsidRPr="00D64A6C">
              <w:rPr>
                <w:color w:val="000000"/>
              </w:rPr>
              <w:t>. 5th ed. London: Kogan Page, 2014, 689 s. ISBN 978-0-7494-6627-5.</w:t>
            </w:r>
          </w:p>
          <w:p w14:paraId="1DD7178F" w14:textId="77777777" w:rsidR="00A40E0A" w:rsidRPr="00A40E0A" w:rsidRDefault="00D64A6C" w:rsidP="00D64A6C">
            <w:pPr>
              <w:pStyle w:val="Default"/>
              <w:rPr>
                <w:sz w:val="20"/>
                <w:szCs w:val="20"/>
              </w:rPr>
            </w:pPr>
            <w:r w:rsidRPr="00D64A6C">
              <w:rPr>
                <w:sz w:val="20"/>
                <w:szCs w:val="20"/>
              </w:rPr>
              <w:t xml:space="preserve">SWINK, M. </w:t>
            </w:r>
            <w:r w:rsidRPr="00D64A6C">
              <w:rPr>
                <w:i/>
                <w:iCs/>
                <w:sz w:val="20"/>
                <w:szCs w:val="20"/>
              </w:rPr>
              <w:t>Managing operations: across the supply chain</w:t>
            </w:r>
            <w:r w:rsidRPr="00D64A6C">
              <w:rPr>
                <w:sz w:val="20"/>
                <w:szCs w:val="20"/>
              </w:rPr>
              <w:t>. 2nd ed. New York: McGraw-Hill/Irwin, 2014, 603 s. ISBN 978-1-259-06090-8.</w:t>
            </w:r>
          </w:p>
        </w:tc>
      </w:tr>
      <w:tr w:rsidR="00A40E0A" w14:paraId="18B16BBD" w14:textId="77777777" w:rsidTr="00A40E0A">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6E24E6A6" w14:textId="77777777" w:rsidR="00A40E0A" w:rsidRPr="00A40E0A" w:rsidRDefault="00A40E0A" w:rsidP="00A40E0A">
            <w:pPr>
              <w:jc w:val="center"/>
              <w:rPr>
                <w:b/>
              </w:rPr>
            </w:pPr>
            <w:r w:rsidRPr="00A40E0A">
              <w:rPr>
                <w:b/>
              </w:rPr>
              <w:t>Informace ke kombinované nebo distanční formě</w:t>
            </w:r>
          </w:p>
        </w:tc>
      </w:tr>
      <w:tr w:rsidR="00A40E0A" w14:paraId="7F3F5494" w14:textId="77777777" w:rsidTr="00A40E0A">
        <w:tc>
          <w:tcPr>
            <w:tcW w:w="4787" w:type="dxa"/>
            <w:gridSpan w:val="3"/>
            <w:tcBorders>
              <w:top w:val="single" w:sz="2" w:space="0" w:color="auto"/>
            </w:tcBorders>
            <w:shd w:val="clear" w:color="auto" w:fill="F7CAAC"/>
          </w:tcPr>
          <w:p w14:paraId="697EE7D5" w14:textId="77777777" w:rsidR="00A40E0A" w:rsidRPr="00A40E0A" w:rsidRDefault="00A40E0A" w:rsidP="00A40E0A">
            <w:pPr>
              <w:jc w:val="both"/>
            </w:pPr>
            <w:r w:rsidRPr="00A40E0A">
              <w:rPr>
                <w:b/>
              </w:rPr>
              <w:t>Rozsah konzultací (soustředění)</w:t>
            </w:r>
          </w:p>
        </w:tc>
        <w:tc>
          <w:tcPr>
            <w:tcW w:w="889" w:type="dxa"/>
            <w:tcBorders>
              <w:top w:val="single" w:sz="2" w:space="0" w:color="auto"/>
            </w:tcBorders>
          </w:tcPr>
          <w:p w14:paraId="4490BCBB" w14:textId="4B035F04" w:rsidR="00A40E0A" w:rsidRPr="00A40E0A" w:rsidRDefault="00A40E0A" w:rsidP="00A40E0A">
            <w:pPr>
              <w:jc w:val="both"/>
            </w:pPr>
          </w:p>
        </w:tc>
        <w:tc>
          <w:tcPr>
            <w:tcW w:w="4179" w:type="dxa"/>
            <w:gridSpan w:val="4"/>
            <w:tcBorders>
              <w:top w:val="single" w:sz="2" w:space="0" w:color="auto"/>
            </w:tcBorders>
            <w:shd w:val="clear" w:color="auto" w:fill="F7CAAC"/>
          </w:tcPr>
          <w:p w14:paraId="7FA5306A" w14:textId="77777777" w:rsidR="00A40E0A" w:rsidRPr="00A40E0A" w:rsidRDefault="00A40E0A" w:rsidP="00A40E0A">
            <w:pPr>
              <w:jc w:val="both"/>
              <w:rPr>
                <w:b/>
              </w:rPr>
            </w:pPr>
            <w:r w:rsidRPr="00A40E0A">
              <w:rPr>
                <w:b/>
              </w:rPr>
              <w:t xml:space="preserve">hodin </w:t>
            </w:r>
          </w:p>
        </w:tc>
      </w:tr>
      <w:tr w:rsidR="00A40E0A" w14:paraId="0747331E" w14:textId="77777777" w:rsidTr="00A40E0A">
        <w:tc>
          <w:tcPr>
            <w:tcW w:w="9855" w:type="dxa"/>
            <w:gridSpan w:val="8"/>
            <w:shd w:val="clear" w:color="auto" w:fill="F7CAAC"/>
          </w:tcPr>
          <w:p w14:paraId="3B9CBE8E" w14:textId="77777777" w:rsidR="00A40E0A" w:rsidRPr="00A40E0A" w:rsidRDefault="00A40E0A" w:rsidP="00A40E0A">
            <w:pPr>
              <w:jc w:val="both"/>
              <w:rPr>
                <w:b/>
              </w:rPr>
            </w:pPr>
            <w:r w:rsidRPr="00A40E0A">
              <w:rPr>
                <w:b/>
              </w:rPr>
              <w:lastRenderedPageBreak/>
              <w:t>Informace o způsobu kontaktu s vyučujícím</w:t>
            </w:r>
          </w:p>
        </w:tc>
      </w:tr>
      <w:tr w:rsidR="00A40E0A" w14:paraId="53098166" w14:textId="77777777" w:rsidTr="00A40E0A">
        <w:trPr>
          <w:trHeight w:val="740"/>
        </w:trPr>
        <w:tc>
          <w:tcPr>
            <w:tcW w:w="9855" w:type="dxa"/>
            <w:gridSpan w:val="8"/>
          </w:tcPr>
          <w:p w14:paraId="5180BE18" w14:textId="77777777" w:rsidR="00A40E0A" w:rsidRPr="00A40E0A" w:rsidRDefault="00A40E0A" w:rsidP="00A40E0A">
            <w:pPr>
              <w:jc w:val="both"/>
            </w:pPr>
            <w:r w:rsidRPr="00A40E0A">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2EB6085D" w14:textId="77777777" w:rsidR="00A40E0A" w:rsidRDefault="00A40E0A"/>
    <w:p w14:paraId="186B9741" w14:textId="77777777" w:rsidR="00A40E0A" w:rsidRDefault="00A40E0A">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746071" w14:paraId="0A1489FD" w14:textId="77777777" w:rsidTr="00DD5F55">
        <w:tc>
          <w:tcPr>
            <w:tcW w:w="9855" w:type="dxa"/>
            <w:gridSpan w:val="8"/>
            <w:tcBorders>
              <w:bottom w:val="double" w:sz="4" w:space="0" w:color="auto"/>
            </w:tcBorders>
            <w:shd w:val="clear" w:color="auto" w:fill="BDD6EE"/>
          </w:tcPr>
          <w:p w14:paraId="72964651" w14:textId="77777777" w:rsidR="00746071" w:rsidRDefault="00746071" w:rsidP="00DD5F55">
            <w:pPr>
              <w:jc w:val="both"/>
              <w:rPr>
                <w:b/>
                <w:sz w:val="28"/>
              </w:rPr>
            </w:pPr>
            <w:r>
              <w:lastRenderedPageBreak/>
              <w:br w:type="page"/>
            </w:r>
            <w:r>
              <w:rPr>
                <w:b/>
                <w:sz w:val="28"/>
              </w:rPr>
              <w:t>B-III – Charakteristika studijního předmětu</w:t>
            </w:r>
          </w:p>
        </w:tc>
      </w:tr>
      <w:tr w:rsidR="00746071" w14:paraId="4BEB50F4" w14:textId="77777777" w:rsidTr="00DD5F55">
        <w:tc>
          <w:tcPr>
            <w:tcW w:w="3086" w:type="dxa"/>
            <w:tcBorders>
              <w:top w:val="double" w:sz="4" w:space="0" w:color="auto"/>
            </w:tcBorders>
            <w:shd w:val="clear" w:color="auto" w:fill="F7CAAC"/>
          </w:tcPr>
          <w:p w14:paraId="50FE6C6D" w14:textId="77777777" w:rsidR="00746071" w:rsidRPr="00746071" w:rsidRDefault="00746071" w:rsidP="00DD5F55">
            <w:pPr>
              <w:jc w:val="both"/>
              <w:rPr>
                <w:b/>
              </w:rPr>
            </w:pPr>
            <w:r w:rsidRPr="00746071">
              <w:rPr>
                <w:b/>
              </w:rPr>
              <w:t>Název studijního předmětu</w:t>
            </w:r>
          </w:p>
        </w:tc>
        <w:tc>
          <w:tcPr>
            <w:tcW w:w="6769" w:type="dxa"/>
            <w:gridSpan w:val="7"/>
            <w:tcBorders>
              <w:top w:val="double" w:sz="4" w:space="0" w:color="auto"/>
            </w:tcBorders>
          </w:tcPr>
          <w:p w14:paraId="4B92704E" w14:textId="77777777" w:rsidR="00746071" w:rsidRPr="00746071" w:rsidRDefault="00D64A6C" w:rsidP="00DD5F55">
            <w:pPr>
              <w:jc w:val="both"/>
            </w:pPr>
            <w:r w:rsidRPr="00746071">
              <w:t>Law for Economists</w:t>
            </w:r>
          </w:p>
        </w:tc>
      </w:tr>
      <w:tr w:rsidR="00746071" w14:paraId="55DF5039" w14:textId="77777777" w:rsidTr="00DD5F55">
        <w:tc>
          <w:tcPr>
            <w:tcW w:w="3086" w:type="dxa"/>
            <w:shd w:val="clear" w:color="auto" w:fill="F7CAAC"/>
          </w:tcPr>
          <w:p w14:paraId="1D8D7AB5" w14:textId="77777777" w:rsidR="00746071" w:rsidRPr="00746071" w:rsidRDefault="00746071" w:rsidP="00DD5F55">
            <w:pPr>
              <w:jc w:val="both"/>
              <w:rPr>
                <w:b/>
              </w:rPr>
            </w:pPr>
            <w:r w:rsidRPr="00746071">
              <w:rPr>
                <w:b/>
              </w:rPr>
              <w:t>Typ předmětu</w:t>
            </w:r>
          </w:p>
        </w:tc>
        <w:tc>
          <w:tcPr>
            <w:tcW w:w="3406" w:type="dxa"/>
            <w:gridSpan w:val="4"/>
          </w:tcPr>
          <w:p w14:paraId="57A931F7" w14:textId="04C14E1C" w:rsidR="00746071" w:rsidRPr="00746071" w:rsidRDefault="00746071" w:rsidP="003B7826">
            <w:pPr>
              <w:jc w:val="both"/>
            </w:pPr>
            <w:r w:rsidRPr="00746071">
              <w:t>povinný „P“</w:t>
            </w:r>
          </w:p>
        </w:tc>
        <w:tc>
          <w:tcPr>
            <w:tcW w:w="2695" w:type="dxa"/>
            <w:gridSpan w:val="2"/>
            <w:shd w:val="clear" w:color="auto" w:fill="F7CAAC"/>
          </w:tcPr>
          <w:p w14:paraId="10EEC420" w14:textId="77777777" w:rsidR="00746071" w:rsidRPr="00746071" w:rsidRDefault="00746071" w:rsidP="00DD5F55">
            <w:pPr>
              <w:jc w:val="both"/>
            </w:pPr>
            <w:r w:rsidRPr="00746071">
              <w:rPr>
                <w:b/>
              </w:rPr>
              <w:t>doporučený ročník / semestr</w:t>
            </w:r>
          </w:p>
        </w:tc>
        <w:tc>
          <w:tcPr>
            <w:tcW w:w="668" w:type="dxa"/>
          </w:tcPr>
          <w:p w14:paraId="32E6A89D" w14:textId="77777777" w:rsidR="00746071" w:rsidRPr="00746071" w:rsidRDefault="00746071" w:rsidP="00DD5F55">
            <w:pPr>
              <w:jc w:val="both"/>
            </w:pPr>
            <w:r w:rsidRPr="00746071">
              <w:t>3/L</w:t>
            </w:r>
          </w:p>
        </w:tc>
      </w:tr>
      <w:tr w:rsidR="00746071" w14:paraId="2F7BAC15" w14:textId="77777777" w:rsidTr="00DD5F55">
        <w:tc>
          <w:tcPr>
            <w:tcW w:w="3086" w:type="dxa"/>
            <w:shd w:val="clear" w:color="auto" w:fill="F7CAAC"/>
          </w:tcPr>
          <w:p w14:paraId="73157598" w14:textId="77777777" w:rsidR="00746071" w:rsidRPr="00746071" w:rsidRDefault="00746071" w:rsidP="00DD5F55">
            <w:pPr>
              <w:jc w:val="both"/>
              <w:rPr>
                <w:b/>
              </w:rPr>
            </w:pPr>
            <w:r w:rsidRPr="00746071">
              <w:rPr>
                <w:b/>
              </w:rPr>
              <w:t>Rozsah studijního předmětu</w:t>
            </w:r>
          </w:p>
        </w:tc>
        <w:tc>
          <w:tcPr>
            <w:tcW w:w="1701" w:type="dxa"/>
            <w:gridSpan w:val="2"/>
          </w:tcPr>
          <w:p w14:paraId="194D2EB9" w14:textId="44D7BDA4" w:rsidR="00746071" w:rsidRPr="00746071" w:rsidRDefault="00746071" w:rsidP="00DD5F55">
            <w:pPr>
              <w:jc w:val="both"/>
            </w:pPr>
            <w:r w:rsidRPr="00746071">
              <w:t>3</w:t>
            </w:r>
            <w:r w:rsidR="00A0415C">
              <w:t>0</w:t>
            </w:r>
            <w:r w:rsidRPr="00746071">
              <w:t>p + 1</w:t>
            </w:r>
            <w:r w:rsidR="00A0415C">
              <w:t>0</w:t>
            </w:r>
            <w:r w:rsidRPr="00746071">
              <w:t>s</w:t>
            </w:r>
          </w:p>
        </w:tc>
        <w:tc>
          <w:tcPr>
            <w:tcW w:w="889" w:type="dxa"/>
            <w:shd w:val="clear" w:color="auto" w:fill="F7CAAC"/>
          </w:tcPr>
          <w:p w14:paraId="41063544" w14:textId="77777777" w:rsidR="00746071" w:rsidRPr="00746071" w:rsidRDefault="00746071" w:rsidP="00DD5F55">
            <w:pPr>
              <w:jc w:val="both"/>
              <w:rPr>
                <w:b/>
              </w:rPr>
            </w:pPr>
            <w:r w:rsidRPr="00746071">
              <w:rPr>
                <w:b/>
              </w:rPr>
              <w:t xml:space="preserve">hod. </w:t>
            </w:r>
          </w:p>
        </w:tc>
        <w:tc>
          <w:tcPr>
            <w:tcW w:w="816" w:type="dxa"/>
          </w:tcPr>
          <w:p w14:paraId="2636452D" w14:textId="5E4B4778" w:rsidR="00746071" w:rsidRPr="00746071" w:rsidRDefault="00A0415C" w:rsidP="00DD5F55">
            <w:pPr>
              <w:jc w:val="both"/>
            </w:pPr>
            <w:r>
              <w:t>40</w:t>
            </w:r>
          </w:p>
        </w:tc>
        <w:tc>
          <w:tcPr>
            <w:tcW w:w="2156" w:type="dxa"/>
            <w:shd w:val="clear" w:color="auto" w:fill="F7CAAC"/>
          </w:tcPr>
          <w:p w14:paraId="0B08902A" w14:textId="77777777" w:rsidR="00746071" w:rsidRPr="00746071" w:rsidRDefault="00746071" w:rsidP="00DD5F55">
            <w:pPr>
              <w:jc w:val="both"/>
              <w:rPr>
                <w:b/>
              </w:rPr>
            </w:pPr>
            <w:r w:rsidRPr="00746071">
              <w:rPr>
                <w:b/>
              </w:rPr>
              <w:t>kreditů</w:t>
            </w:r>
          </w:p>
        </w:tc>
        <w:tc>
          <w:tcPr>
            <w:tcW w:w="1207" w:type="dxa"/>
            <w:gridSpan w:val="2"/>
          </w:tcPr>
          <w:p w14:paraId="628F534D" w14:textId="77777777" w:rsidR="00746071" w:rsidRPr="00746071" w:rsidRDefault="00746071" w:rsidP="00DD5F55">
            <w:pPr>
              <w:jc w:val="both"/>
            </w:pPr>
            <w:r w:rsidRPr="00746071">
              <w:t>5</w:t>
            </w:r>
          </w:p>
        </w:tc>
      </w:tr>
      <w:tr w:rsidR="00746071" w14:paraId="29D48BB1" w14:textId="77777777" w:rsidTr="00DD5F55">
        <w:tc>
          <w:tcPr>
            <w:tcW w:w="3086" w:type="dxa"/>
            <w:shd w:val="clear" w:color="auto" w:fill="F7CAAC"/>
          </w:tcPr>
          <w:p w14:paraId="368565D1" w14:textId="77777777" w:rsidR="00746071" w:rsidRPr="00746071" w:rsidRDefault="00746071" w:rsidP="00DD5F55">
            <w:pPr>
              <w:jc w:val="both"/>
              <w:rPr>
                <w:b/>
              </w:rPr>
            </w:pPr>
            <w:r w:rsidRPr="00746071">
              <w:rPr>
                <w:b/>
              </w:rPr>
              <w:t>Prerekvizity, korekvizity, ekvivalence</w:t>
            </w:r>
          </w:p>
        </w:tc>
        <w:tc>
          <w:tcPr>
            <w:tcW w:w="6769" w:type="dxa"/>
            <w:gridSpan w:val="7"/>
          </w:tcPr>
          <w:p w14:paraId="369FC1A4" w14:textId="77777777" w:rsidR="00746071" w:rsidRPr="00746071" w:rsidRDefault="00746071" w:rsidP="00DD5F55">
            <w:pPr>
              <w:jc w:val="both"/>
            </w:pPr>
          </w:p>
        </w:tc>
      </w:tr>
      <w:tr w:rsidR="00746071" w14:paraId="3B4B1F79" w14:textId="77777777" w:rsidTr="00DD5F55">
        <w:tc>
          <w:tcPr>
            <w:tcW w:w="3086" w:type="dxa"/>
            <w:shd w:val="clear" w:color="auto" w:fill="F7CAAC"/>
          </w:tcPr>
          <w:p w14:paraId="59FFDA58" w14:textId="77777777" w:rsidR="00746071" w:rsidRPr="00746071" w:rsidRDefault="00746071" w:rsidP="00DD5F55">
            <w:pPr>
              <w:jc w:val="both"/>
              <w:rPr>
                <w:b/>
              </w:rPr>
            </w:pPr>
            <w:r w:rsidRPr="00746071">
              <w:rPr>
                <w:b/>
              </w:rPr>
              <w:t>Způsob ověření studijních výsledků</w:t>
            </w:r>
          </w:p>
        </w:tc>
        <w:tc>
          <w:tcPr>
            <w:tcW w:w="3406" w:type="dxa"/>
            <w:gridSpan w:val="4"/>
          </w:tcPr>
          <w:p w14:paraId="47684207" w14:textId="77777777" w:rsidR="00746071" w:rsidRPr="00746071" w:rsidRDefault="00746071" w:rsidP="00DD5F55">
            <w:pPr>
              <w:jc w:val="both"/>
            </w:pPr>
            <w:r w:rsidRPr="00746071">
              <w:t>zápočet, zkouška</w:t>
            </w:r>
          </w:p>
        </w:tc>
        <w:tc>
          <w:tcPr>
            <w:tcW w:w="2156" w:type="dxa"/>
            <w:shd w:val="clear" w:color="auto" w:fill="F7CAAC"/>
          </w:tcPr>
          <w:p w14:paraId="05B9DB24" w14:textId="77777777" w:rsidR="00746071" w:rsidRPr="00746071" w:rsidRDefault="00746071" w:rsidP="00DD5F55">
            <w:pPr>
              <w:jc w:val="both"/>
              <w:rPr>
                <w:b/>
              </w:rPr>
            </w:pPr>
            <w:r w:rsidRPr="00746071">
              <w:rPr>
                <w:b/>
              </w:rPr>
              <w:t>Forma výuky</w:t>
            </w:r>
          </w:p>
        </w:tc>
        <w:tc>
          <w:tcPr>
            <w:tcW w:w="1207" w:type="dxa"/>
            <w:gridSpan w:val="2"/>
          </w:tcPr>
          <w:p w14:paraId="4618AA53" w14:textId="77777777" w:rsidR="00746071" w:rsidRPr="00746071" w:rsidRDefault="00DB53B5" w:rsidP="00DD5F55">
            <w:pPr>
              <w:jc w:val="both"/>
            </w:pPr>
            <w:r>
              <w:t xml:space="preserve">přednáška, </w:t>
            </w:r>
            <w:r w:rsidR="00746071" w:rsidRPr="00746071">
              <w:t>seminář</w:t>
            </w:r>
          </w:p>
        </w:tc>
      </w:tr>
      <w:tr w:rsidR="00746071" w14:paraId="44870701" w14:textId="77777777" w:rsidTr="00DD5F55">
        <w:tc>
          <w:tcPr>
            <w:tcW w:w="3086" w:type="dxa"/>
            <w:shd w:val="clear" w:color="auto" w:fill="F7CAAC"/>
          </w:tcPr>
          <w:p w14:paraId="4C033F52" w14:textId="77777777" w:rsidR="00746071" w:rsidRPr="00746071" w:rsidRDefault="00746071" w:rsidP="00DD5F55">
            <w:pPr>
              <w:jc w:val="both"/>
              <w:rPr>
                <w:b/>
              </w:rPr>
            </w:pPr>
            <w:r w:rsidRPr="00746071">
              <w:rPr>
                <w:b/>
              </w:rPr>
              <w:t>Forma způsobu ověření studijních výsledků a další požadavky na studenta</w:t>
            </w:r>
          </w:p>
        </w:tc>
        <w:tc>
          <w:tcPr>
            <w:tcW w:w="6769" w:type="dxa"/>
            <w:gridSpan w:val="7"/>
            <w:tcBorders>
              <w:bottom w:val="nil"/>
            </w:tcBorders>
          </w:tcPr>
          <w:p w14:paraId="33A108E1" w14:textId="77777777" w:rsidR="00746071" w:rsidRPr="00746071" w:rsidRDefault="00746071" w:rsidP="00DD5F55">
            <w:r w:rsidRPr="00746071">
              <w:t>Způsob zakončení předmětu – zápočet, zkouška</w:t>
            </w:r>
          </w:p>
          <w:p w14:paraId="2826F64E" w14:textId="166AE5E4" w:rsidR="00746071" w:rsidRDefault="00746071" w:rsidP="00E11E0F">
            <w:pPr>
              <w:jc w:val="both"/>
              <w:rPr>
                <w:color w:val="000000"/>
              </w:rPr>
            </w:pPr>
            <w:r w:rsidRPr="00746071">
              <w:t>Požadavky na zápočet:</w:t>
            </w:r>
            <w:r w:rsidR="004A46D7">
              <w:t xml:space="preserve"> účast na seminářích z 80 %; </w:t>
            </w:r>
            <w:r w:rsidRPr="00746071">
              <w:t>aktivní účast na seminářích, teoretické znalosti, připravenost k řešení praktických příkladů (lze ověřovat formou dílčích písemných testů)</w:t>
            </w:r>
            <w:r w:rsidRPr="00746071">
              <w:rPr>
                <w:color w:val="000000"/>
              </w:rPr>
              <w:t>.</w:t>
            </w:r>
            <w:r w:rsidR="004A46D7">
              <w:rPr>
                <w:color w:val="000000"/>
              </w:rPr>
              <w:t xml:space="preserve"> P</w:t>
            </w:r>
            <w:r w:rsidRPr="004A46D7">
              <w:rPr>
                <w:color w:val="000000"/>
              </w:rPr>
              <w:t xml:space="preserve">ísemný zápočtový test – nutno dosáhnout minimálně 60 % správných odpovědí. </w:t>
            </w:r>
          </w:p>
          <w:p w14:paraId="43DE5C48" w14:textId="3D37880B" w:rsidR="00764CE3" w:rsidRPr="004A46D7" w:rsidRDefault="00764CE3" w:rsidP="00764CE3">
            <w:pPr>
              <w:jc w:val="both"/>
            </w:pPr>
            <w:r>
              <w:rPr>
                <w:color w:val="000000"/>
              </w:rPr>
              <w:t>Požadavky na zkoušku: získání zápočtu. P</w:t>
            </w:r>
            <w:r w:rsidRPr="00746071">
              <w:rPr>
                <w:color w:val="000000"/>
              </w:rPr>
              <w:t>ísemný test s maximálním možným počtem dosažitelných 100 m</w:t>
            </w:r>
            <w:r>
              <w:rPr>
                <w:color w:val="000000"/>
              </w:rPr>
              <w:t xml:space="preserve">usí být napsán alespoň na 60 %; </w:t>
            </w:r>
            <w:r w:rsidRPr="00746071">
              <w:rPr>
                <w:color w:val="000000"/>
              </w:rPr>
              <w:t>zvládnutí předepsané látky v návaznosti na přednášky, semináře a literaturu.</w:t>
            </w:r>
          </w:p>
        </w:tc>
      </w:tr>
      <w:tr w:rsidR="00746071" w14:paraId="13EEBC36" w14:textId="77777777" w:rsidTr="00764CE3">
        <w:trPr>
          <w:trHeight w:val="70"/>
        </w:trPr>
        <w:tc>
          <w:tcPr>
            <w:tcW w:w="9855" w:type="dxa"/>
            <w:gridSpan w:val="8"/>
            <w:tcBorders>
              <w:top w:val="nil"/>
            </w:tcBorders>
          </w:tcPr>
          <w:p w14:paraId="0B248AD5" w14:textId="1E0211C7" w:rsidR="00746071" w:rsidRPr="00746071" w:rsidRDefault="00746071" w:rsidP="00764CE3">
            <w:pPr>
              <w:jc w:val="both"/>
            </w:pPr>
          </w:p>
        </w:tc>
      </w:tr>
      <w:tr w:rsidR="00746071" w14:paraId="2C87AB4F" w14:textId="77777777" w:rsidTr="00DD5F55">
        <w:trPr>
          <w:trHeight w:val="197"/>
        </w:trPr>
        <w:tc>
          <w:tcPr>
            <w:tcW w:w="3086" w:type="dxa"/>
            <w:tcBorders>
              <w:top w:val="nil"/>
            </w:tcBorders>
            <w:shd w:val="clear" w:color="auto" w:fill="F7CAAC"/>
          </w:tcPr>
          <w:p w14:paraId="48B72B40" w14:textId="77777777" w:rsidR="00746071" w:rsidRPr="00746071" w:rsidRDefault="00746071" w:rsidP="00DD5F55">
            <w:pPr>
              <w:jc w:val="both"/>
              <w:rPr>
                <w:b/>
              </w:rPr>
            </w:pPr>
            <w:r w:rsidRPr="00746071">
              <w:rPr>
                <w:b/>
              </w:rPr>
              <w:t>Garant předmětu</w:t>
            </w:r>
          </w:p>
        </w:tc>
        <w:tc>
          <w:tcPr>
            <w:tcW w:w="6769" w:type="dxa"/>
            <w:gridSpan w:val="7"/>
            <w:tcBorders>
              <w:top w:val="nil"/>
            </w:tcBorders>
          </w:tcPr>
          <w:p w14:paraId="3603029A" w14:textId="77777777" w:rsidR="00746071" w:rsidRPr="00746071" w:rsidRDefault="00746071" w:rsidP="00DD5F55">
            <w:pPr>
              <w:jc w:val="both"/>
            </w:pPr>
            <w:r w:rsidRPr="00746071">
              <w:t>JUDr. Olga Kapplová, Ph.D.</w:t>
            </w:r>
          </w:p>
        </w:tc>
      </w:tr>
      <w:tr w:rsidR="00746071" w14:paraId="0196440F" w14:textId="77777777" w:rsidTr="00DD5F55">
        <w:trPr>
          <w:trHeight w:val="243"/>
        </w:trPr>
        <w:tc>
          <w:tcPr>
            <w:tcW w:w="3086" w:type="dxa"/>
            <w:tcBorders>
              <w:top w:val="nil"/>
            </w:tcBorders>
            <w:shd w:val="clear" w:color="auto" w:fill="F7CAAC"/>
          </w:tcPr>
          <w:p w14:paraId="6BC3B59C" w14:textId="77777777" w:rsidR="00746071" w:rsidRPr="00746071" w:rsidRDefault="00746071" w:rsidP="00DD5F55">
            <w:pPr>
              <w:jc w:val="both"/>
              <w:rPr>
                <w:b/>
              </w:rPr>
            </w:pPr>
            <w:r w:rsidRPr="00746071">
              <w:rPr>
                <w:b/>
              </w:rPr>
              <w:t>Zapojení garanta do výuky předmětu</w:t>
            </w:r>
          </w:p>
        </w:tc>
        <w:tc>
          <w:tcPr>
            <w:tcW w:w="6769" w:type="dxa"/>
            <w:gridSpan w:val="7"/>
            <w:tcBorders>
              <w:top w:val="nil"/>
            </w:tcBorders>
          </w:tcPr>
          <w:p w14:paraId="4E1B1F8D" w14:textId="77777777" w:rsidR="00746071" w:rsidRPr="00746071" w:rsidRDefault="00746071" w:rsidP="00DD5F55">
            <w:pPr>
              <w:jc w:val="both"/>
            </w:pPr>
            <w:r w:rsidRPr="00746071">
              <w:t>Garant se podílí na přednášení v rozsahu 100 %, dále stanovuje koncepci seminářů a dohlíží na jejich jednotné vedení.</w:t>
            </w:r>
          </w:p>
        </w:tc>
      </w:tr>
      <w:tr w:rsidR="00746071" w14:paraId="2DA20DC0" w14:textId="77777777" w:rsidTr="00DD5F55">
        <w:tc>
          <w:tcPr>
            <w:tcW w:w="3086" w:type="dxa"/>
            <w:shd w:val="clear" w:color="auto" w:fill="F7CAAC"/>
          </w:tcPr>
          <w:p w14:paraId="7CBDB323" w14:textId="77777777" w:rsidR="00746071" w:rsidRPr="00746071" w:rsidRDefault="00746071" w:rsidP="00DD5F55">
            <w:pPr>
              <w:jc w:val="both"/>
              <w:rPr>
                <w:b/>
              </w:rPr>
            </w:pPr>
            <w:r w:rsidRPr="00746071">
              <w:rPr>
                <w:b/>
              </w:rPr>
              <w:t>Vyučující</w:t>
            </w:r>
          </w:p>
        </w:tc>
        <w:tc>
          <w:tcPr>
            <w:tcW w:w="6769" w:type="dxa"/>
            <w:gridSpan w:val="7"/>
            <w:tcBorders>
              <w:bottom w:val="nil"/>
            </w:tcBorders>
          </w:tcPr>
          <w:p w14:paraId="148E2EB2" w14:textId="77777777" w:rsidR="00746071" w:rsidRPr="00746071" w:rsidRDefault="00746071" w:rsidP="00DD5F55">
            <w:pPr>
              <w:jc w:val="both"/>
            </w:pPr>
            <w:r w:rsidRPr="00746071">
              <w:t>JUDr. Olga Kapplová, Ph.D. – přednáška (100%)</w:t>
            </w:r>
          </w:p>
        </w:tc>
      </w:tr>
      <w:tr w:rsidR="00746071" w14:paraId="4E7E2F62" w14:textId="77777777" w:rsidTr="00746071">
        <w:trPr>
          <w:trHeight w:val="174"/>
        </w:trPr>
        <w:tc>
          <w:tcPr>
            <w:tcW w:w="9855" w:type="dxa"/>
            <w:gridSpan w:val="8"/>
            <w:tcBorders>
              <w:top w:val="nil"/>
            </w:tcBorders>
          </w:tcPr>
          <w:p w14:paraId="3CF6433C" w14:textId="77777777" w:rsidR="00746071" w:rsidRPr="004A46D7" w:rsidRDefault="00746071" w:rsidP="00DD5F55">
            <w:pPr>
              <w:jc w:val="both"/>
              <w:rPr>
                <w:sz w:val="16"/>
              </w:rPr>
            </w:pPr>
          </w:p>
        </w:tc>
      </w:tr>
      <w:tr w:rsidR="00746071" w14:paraId="28679ED0" w14:textId="77777777" w:rsidTr="00DD5F55">
        <w:tc>
          <w:tcPr>
            <w:tcW w:w="3086" w:type="dxa"/>
            <w:shd w:val="clear" w:color="auto" w:fill="F7CAAC"/>
          </w:tcPr>
          <w:p w14:paraId="59ECB398" w14:textId="77777777" w:rsidR="00746071" w:rsidRPr="00746071" w:rsidRDefault="00746071" w:rsidP="00DD5F55">
            <w:pPr>
              <w:jc w:val="both"/>
              <w:rPr>
                <w:b/>
              </w:rPr>
            </w:pPr>
            <w:r w:rsidRPr="00746071">
              <w:rPr>
                <w:b/>
              </w:rPr>
              <w:t>Stručná anotace předmětu</w:t>
            </w:r>
          </w:p>
        </w:tc>
        <w:tc>
          <w:tcPr>
            <w:tcW w:w="6769" w:type="dxa"/>
            <w:gridSpan w:val="7"/>
            <w:tcBorders>
              <w:bottom w:val="nil"/>
            </w:tcBorders>
          </w:tcPr>
          <w:p w14:paraId="68B2A4C2" w14:textId="77777777" w:rsidR="00746071" w:rsidRPr="00746071" w:rsidRDefault="00746071" w:rsidP="00DD5F55">
            <w:pPr>
              <w:jc w:val="both"/>
            </w:pPr>
          </w:p>
        </w:tc>
      </w:tr>
      <w:tr w:rsidR="00746071" w14:paraId="0FEE0BB4" w14:textId="77777777" w:rsidTr="00DD5F55">
        <w:trPr>
          <w:trHeight w:val="3938"/>
        </w:trPr>
        <w:tc>
          <w:tcPr>
            <w:tcW w:w="9855" w:type="dxa"/>
            <w:gridSpan w:val="8"/>
            <w:tcBorders>
              <w:top w:val="nil"/>
              <w:bottom w:val="single" w:sz="12" w:space="0" w:color="auto"/>
            </w:tcBorders>
          </w:tcPr>
          <w:p w14:paraId="2A446077" w14:textId="77777777" w:rsidR="00746071" w:rsidRDefault="00746071" w:rsidP="00DD5F55">
            <w:pPr>
              <w:jc w:val="both"/>
              <w:rPr>
                <w:color w:val="000000"/>
              </w:rPr>
            </w:pPr>
            <w:r w:rsidRPr="00746071">
              <w:rPr>
                <w:color w:val="000000"/>
              </w:rPr>
              <w:t>Cíl předmětu se snaží formou přednášek seznámit studenty se základními poznatky z jednotlivých vybraných odvětví platného práva s akcentem na právo občanské, obchodních korporací, pracovní a trestní. Nosnými tématy z uvedených odvětví práva budou zejména otázky týkající se živnostenského práva, obchodních korporací, závazkového práva, obchodního rejstříku, vzniku a zániku pracovního poměru a základů trestního práva. Nedílnou součástí kurzu bude v rámci seminářů řešení příkladů z praxe.</w:t>
            </w:r>
          </w:p>
          <w:p w14:paraId="0B641800" w14:textId="19F97166" w:rsidR="00A6535B" w:rsidRPr="00746071" w:rsidRDefault="00A6535B" w:rsidP="00DD5F55">
            <w:pPr>
              <w:jc w:val="both"/>
              <w:rPr>
                <w:color w:val="000000"/>
              </w:rPr>
            </w:pPr>
            <w:r>
              <w:rPr>
                <w:color w:val="000000"/>
              </w:rPr>
              <w:t>Obsah</w:t>
            </w:r>
          </w:p>
          <w:p w14:paraId="1C3572F9" w14:textId="77777777" w:rsidR="00746071" w:rsidRPr="00746071" w:rsidRDefault="00746071" w:rsidP="001C2699">
            <w:pPr>
              <w:pStyle w:val="Bezmezer"/>
              <w:numPr>
                <w:ilvl w:val="0"/>
                <w:numId w:val="31"/>
              </w:numPr>
              <w:ind w:left="247" w:hanging="247"/>
              <w:rPr>
                <w:rFonts w:ascii="Times New Roman" w:hAnsi="Times New Roman" w:cs="Times New Roman"/>
                <w:sz w:val="20"/>
                <w:szCs w:val="20"/>
              </w:rPr>
            </w:pPr>
            <w:r w:rsidRPr="00746071">
              <w:rPr>
                <w:rFonts w:ascii="Times New Roman" w:hAnsi="Times New Roman" w:cs="Times New Roman"/>
                <w:sz w:val="20"/>
                <w:szCs w:val="20"/>
              </w:rPr>
              <w:t>Úvod do problematiky</w:t>
            </w:r>
          </w:p>
          <w:p w14:paraId="498887B5" w14:textId="77777777" w:rsidR="00746071" w:rsidRPr="00746071" w:rsidRDefault="00746071" w:rsidP="001C2699">
            <w:pPr>
              <w:pStyle w:val="Bezmezer"/>
              <w:numPr>
                <w:ilvl w:val="0"/>
                <w:numId w:val="31"/>
              </w:numPr>
              <w:ind w:left="247" w:hanging="247"/>
              <w:rPr>
                <w:rFonts w:ascii="Times New Roman" w:hAnsi="Times New Roman" w:cs="Times New Roman"/>
                <w:sz w:val="20"/>
                <w:szCs w:val="20"/>
              </w:rPr>
            </w:pPr>
            <w:r w:rsidRPr="00746071">
              <w:rPr>
                <w:rFonts w:ascii="Times New Roman" w:hAnsi="Times New Roman" w:cs="Times New Roman"/>
                <w:sz w:val="20"/>
                <w:szCs w:val="20"/>
              </w:rPr>
              <w:t>Živnostenské podnikání</w:t>
            </w:r>
          </w:p>
          <w:p w14:paraId="15CB0F03" w14:textId="77777777" w:rsidR="00746071" w:rsidRPr="00746071" w:rsidRDefault="00746071" w:rsidP="001C2699">
            <w:pPr>
              <w:pStyle w:val="Bezmezer"/>
              <w:numPr>
                <w:ilvl w:val="0"/>
                <w:numId w:val="31"/>
              </w:numPr>
              <w:ind w:left="247" w:hanging="247"/>
              <w:rPr>
                <w:rFonts w:ascii="Times New Roman" w:hAnsi="Times New Roman" w:cs="Times New Roman"/>
                <w:sz w:val="20"/>
                <w:szCs w:val="20"/>
              </w:rPr>
            </w:pPr>
            <w:r w:rsidRPr="00746071">
              <w:rPr>
                <w:rFonts w:ascii="Times New Roman" w:hAnsi="Times New Roman" w:cs="Times New Roman"/>
                <w:sz w:val="20"/>
                <w:szCs w:val="20"/>
              </w:rPr>
              <w:t>Subjekt podnikání</w:t>
            </w:r>
          </w:p>
          <w:p w14:paraId="2A0B9AEA" w14:textId="77777777" w:rsidR="00746071" w:rsidRPr="00746071" w:rsidRDefault="00746071" w:rsidP="001C2699">
            <w:pPr>
              <w:pStyle w:val="Bezmezer"/>
              <w:numPr>
                <w:ilvl w:val="0"/>
                <w:numId w:val="31"/>
              </w:numPr>
              <w:ind w:left="247" w:hanging="247"/>
              <w:rPr>
                <w:rFonts w:ascii="Times New Roman" w:hAnsi="Times New Roman" w:cs="Times New Roman"/>
                <w:sz w:val="20"/>
                <w:szCs w:val="20"/>
              </w:rPr>
            </w:pPr>
            <w:r w:rsidRPr="00746071">
              <w:rPr>
                <w:rFonts w:ascii="Times New Roman" w:hAnsi="Times New Roman" w:cs="Times New Roman"/>
                <w:sz w:val="20"/>
                <w:szCs w:val="20"/>
              </w:rPr>
              <w:t>Druhy živnostenského oprávnění</w:t>
            </w:r>
          </w:p>
          <w:p w14:paraId="1A42DF06" w14:textId="77777777" w:rsidR="00746071" w:rsidRPr="00746071" w:rsidRDefault="00746071" w:rsidP="001C2699">
            <w:pPr>
              <w:pStyle w:val="Bezmezer"/>
              <w:numPr>
                <w:ilvl w:val="0"/>
                <w:numId w:val="31"/>
              </w:numPr>
              <w:ind w:left="247" w:hanging="247"/>
              <w:rPr>
                <w:rFonts w:ascii="Times New Roman" w:hAnsi="Times New Roman" w:cs="Times New Roman"/>
                <w:sz w:val="20"/>
                <w:szCs w:val="20"/>
              </w:rPr>
            </w:pPr>
            <w:r w:rsidRPr="00746071">
              <w:rPr>
                <w:rFonts w:ascii="Times New Roman" w:hAnsi="Times New Roman" w:cs="Times New Roman"/>
                <w:sz w:val="20"/>
                <w:szCs w:val="20"/>
              </w:rPr>
              <w:t>Předpoklady k provozování živností</w:t>
            </w:r>
          </w:p>
          <w:p w14:paraId="12729EC2" w14:textId="77777777" w:rsidR="00746071" w:rsidRPr="00746071" w:rsidRDefault="00746071" w:rsidP="001C2699">
            <w:pPr>
              <w:pStyle w:val="Bezmezer"/>
              <w:numPr>
                <w:ilvl w:val="0"/>
                <w:numId w:val="31"/>
              </w:numPr>
              <w:ind w:left="247" w:hanging="247"/>
              <w:rPr>
                <w:rFonts w:ascii="Times New Roman" w:hAnsi="Times New Roman" w:cs="Times New Roman"/>
                <w:sz w:val="20"/>
                <w:szCs w:val="20"/>
              </w:rPr>
            </w:pPr>
            <w:r w:rsidRPr="00746071">
              <w:rPr>
                <w:rFonts w:ascii="Times New Roman" w:hAnsi="Times New Roman" w:cs="Times New Roman"/>
                <w:sz w:val="20"/>
                <w:szCs w:val="20"/>
              </w:rPr>
              <w:t>Překážka provozování živností</w:t>
            </w:r>
          </w:p>
          <w:p w14:paraId="52412715" w14:textId="77777777" w:rsidR="00746071" w:rsidRPr="00746071" w:rsidRDefault="00746071" w:rsidP="001C2699">
            <w:pPr>
              <w:pStyle w:val="Bezmezer"/>
              <w:numPr>
                <w:ilvl w:val="0"/>
                <w:numId w:val="31"/>
              </w:numPr>
              <w:ind w:left="247" w:hanging="247"/>
              <w:rPr>
                <w:rFonts w:ascii="Times New Roman" w:hAnsi="Times New Roman" w:cs="Times New Roman"/>
                <w:sz w:val="20"/>
                <w:szCs w:val="20"/>
              </w:rPr>
            </w:pPr>
            <w:r w:rsidRPr="00746071">
              <w:rPr>
                <w:rFonts w:ascii="Times New Roman" w:hAnsi="Times New Roman" w:cs="Times New Roman"/>
                <w:sz w:val="20"/>
                <w:szCs w:val="20"/>
              </w:rPr>
              <w:t>Postup pro získání živnostenského oprávnění</w:t>
            </w:r>
          </w:p>
          <w:p w14:paraId="288529B8" w14:textId="77777777" w:rsidR="00746071" w:rsidRPr="00746071" w:rsidRDefault="00746071" w:rsidP="001C2699">
            <w:pPr>
              <w:pStyle w:val="Bezmezer"/>
              <w:numPr>
                <w:ilvl w:val="0"/>
                <w:numId w:val="31"/>
              </w:numPr>
              <w:ind w:left="247" w:hanging="247"/>
              <w:rPr>
                <w:rFonts w:ascii="Times New Roman" w:hAnsi="Times New Roman" w:cs="Times New Roman"/>
                <w:sz w:val="20"/>
                <w:szCs w:val="20"/>
              </w:rPr>
            </w:pPr>
            <w:r w:rsidRPr="00746071">
              <w:rPr>
                <w:rFonts w:ascii="Times New Roman" w:hAnsi="Times New Roman" w:cs="Times New Roman"/>
                <w:sz w:val="20"/>
                <w:szCs w:val="20"/>
              </w:rPr>
              <w:t>Živnostenské úřady, kompetence, kontrola</w:t>
            </w:r>
          </w:p>
          <w:p w14:paraId="179E5090" w14:textId="77777777" w:rsidR="00746071" w:rsidRPr="00746071" w:rsidRDefault="00746071" w:rsidP="001C2699">
            <w:pPr>
              <w:pStyle w:val="Bezmezer"/>
              <w:numPr>
                <w:ilvl w:val="0"/>
                <w:numId w:val="31"/>
              </w:numPr>
              <w:ind w:left="247" w:hanging="247"/>
              <w:rPr>
                <w:rFonts w:ascii="Times New Roman" w:hAnsi="Times New Roman" w:cs="Times New Roman"/>
                <w:sz w:val="20"/>
                <w:szCs w:val="20"/>
              </w:rPr>
            </w:pPr>
            <w:r w:rsidRPr="00746071">
              <w:rPr>
                <w:rFonts w:ascii="Times New Roman" w:hAnsi="Times New Roman" w:cs="Times New Roman"/>
                <w:sz w:val="20"/>
                <w:szCs w:val="20"/>
              </w:rPr>
              <w:t>Obchodní korporace</w:t>
            </w:r>
          </w:p>
          <w:p w14:paraId="2F855A30" w14:textId="77777777" w:rsidR="00746071" w:rsidRPr="00746071" w:rsidRDefault="00746071" w:rsidP="001C2699">
            <w:pPr>
              <w:pStyle w:val="Bezmezer"/>
              <w:numPr>
                <w:ilvl w:val="0"/>
                <w:numId w:val="31"/>
              </w:numPr>
              <w:ind w:left="247" w:hanging="247"/>
              <w:rPr>
                <w:rFonts w:ascii="Times New Roman" w:hAnsi="Times New Roman" w:cs="Times New Roman"/>
                <w:sz w:val="20"/>
                <w:szCs w:val="20"/>
              </w:rPr>
            </w:pPr>
            <w:r w:rsidRPr="00746071">
              <w:rPr>
                <w:rFonts w:ascii="Times New Roman" w:hAnsi="Times New Roman" w:cs="Times New Roman"/>
                <w:sz w:val="20"/>
                <w:szCs w:val="20"/>
              </w:rPr>
              <w:t>Obecné základy založení, vzniku, zániku korporací</w:t>
            </w:r>
          </w:p>
          <w:p w14:paraId="29E1ADEB" w14:textId="77777777" w:rsidR="00746071" w:rsidRPr="00746071" w:rsidRDefault="00746071" w:rsidP="001C2699">
            <w:pPr>
              <w:pStyle w:val="Bezmezer"/>
              <w:numPr>
                <w:ilvl w:val="0"/>
                <w:numId w:val="31"/>
              </w:numPr>
              <w:ind w:left="247" w:hanging="247"/>
              <w:rPr>
                <w:rFonts w:ascii="Times New Roman" w:hAnsi="Times New Roman" w:cs="Times New Roman"/>
                <w:sz w:val="20"/>
                <w:szCs w:val="20"/>
              </w:rPr>
            </w:pPr>
            <w:r w:rsidRPr="00746071">
              <w:rPr>
                <w:rFonts w:ascii="Times New Roman" w:hAnsi="Times New Roman" w:cs="Times New Roman"/>
                <w:sz w:val="20"/>
                <w:szCs w:val="20"/>
              </w:rPr>
              <w:t>Typy obchodních korporací (osobní, kapitálové korporace)</w:t>
            </w:r>
          </w:p>
          <w:p w14:paraId="51D9D8FA" w14:textId="77777777" w:rsidR="00746071" w:rsidRPr="00746071" w:rsidRDefault="00746071" w:rsidP="001C2699">
            <w:pPr>
              <w:pStyle w:val="Bezmezer"/>
              <w:numPr>
                <w:ilvl w:val="0"/>
                <w:numId w:val="31"/>
              </w:numPr>
              <w:ind w:left="247" w:hanging="247"/>
              <w:rPr>
                <w:rFonts w:ascii="Times New Roman" w:hAnsi="Times New Roman" w:cs="Times New Roman"/>
                <w:sz w:val="20"/>
                <w:szCs w:val="20"/>
              </w:rPr>
            </w:pPr>
            <w:r w:rsidRPr="00746071">
              <w:rPr>
                <w:rFonts w:ascii="Times New Roman" w:hAnsi="Times New Roman" w:cs="Times New Roman"/>
                <w:sz w:val="20"/>
                <w:szCs w:val="20"/>
              </w:rPr>
              <w:t>Družstva, evropská družstva a společnosti</w:t>
            </w:r>
          </w:p>
          <w:p w14:paraId="2D65C909" w14:textId="77777777" w:rsidR="00746071" w:rsidRPr="00746071" w:rsidRDefault="00746071" w:rsidP="001C2699">
            <w:pPr>
              <w:pStyle w:val="Bezmezer"/>
              <w:numPr>
                <w:ilvl w:val="0"/>
                <w:numId w:val="31"/>
              </w:numPr>
              <w:ind w:left="247" w:hanging="247"/>
              <w:rPr>
                <w:rFonts w:ascii="Times New Roman" w:hAnsi="Times New Roman" w:cs="Times New Roman"/>
                <w:sz w:val="20"/>
                <w:szCs w:val="20"/>
              </w:rPr>
            </w:pPr>
            <w:r w:rsidRPr="00746071">
              <w:rPr>
                <w:rFonts w:ascii="Times New Roman" w:hAnsi="Times New Roman" w:cs="Times New Roman"/>
                <w:sz w:val="20"/>
                <w:szCs w:val="20"/>
              </w:rPr>
              <w:t>Založení korporací dle občanského zákoníku (podnikatel, spolky, fundace)</w:t>
            </w:r>
          </w:p>
          <w:p w14:paraId="34DE2C6C" w14:textId="77777777" w:rsidR="00746071" w:rsidRPr="00746071" w:rsidRDefault="00746071" w:rsidP="001C2699">
            <w:pPr>
              <w:pStyle w:val="Bezmezer"/>
              <w:numPr>
                <w:ilvl w:val="0"/>
                <w:numId w:val="31"/>
              </w:numPr>
              <w:ind w:left="247" w:hanging="247"/>
              <w:rPr>
                <w:rFonts w:ascii="Times New Roman" w:hAnsi="Times New Roman" w:cs="Times New Roman"/>
                <w:sz w:val="20"/>
                <w:szCs w:val="20"/>
              </w:rPr>
            </w:pPr>
            <w:r w:rsidRPr="00746071">
              <w:rPr>
                <w:rFonts w:ascii="Times New Roman" w:hAnsi="Times New Roman" w:cs="Times New Roman"/>
                <w:sz w:val="20"/>
                <w:szCs w:val="20"/>
              </w:rPr>
              <w:t>Typy zastupování podnikatele</w:t>
            </w:r>
            <w:r w:rsidRPr="00746071">
              <w:rPr>
                <w:rFonts w:ascii="Times New Roman" w:hAnsi="Times New Roman" w:cs="Times New Roman"/>
                <w:sz w:val="20"/>
                <w:szCs w:val="20"/>
                <w:u w:val="single"/>
              </w:rPr>
              <w:t xml:space="preserve"> </w:t>
            </w:r>
          </w:p>
          <w:p w14:paraId="4A5AF005" w14:textId="77777777" w:rsidR="00746071" w:rsidRPr="00746071" w:rsidRDefault="00746071" w:rsidP="001C2699">
            <w:pPr>
              <w:pStyle w:val="Bezmezer"/>
              <w:numPr>
                <w:ilvl w:val="0"/>
                <w:numId w:val="31"/>
              </w:numPr>
              <w:ind w:left="247" w:hanging="247"/>
              <w:rPr>
                <w:rFonts w:ascii="Times New Roman" w:hAnsi="Times New Roman" w:cs="Times New Roman"/>
                <w:sz w:val="20"/>
                <w:szCs w:val="20"/>
              </w:rPr>
            </w:pPr>
            <w:r w:rsidRPr="00746071">
              <w:rPr>
                <w:rFonts w:ascii="Times New Roman" w:hAnsi="Times New Roman" w:cs="Times New Roman"/>
                <w:sz w:val="20"/>
                <w:szCs w:val="20"/>
              </w:rPr>
              <w:t>Závazkové vztahy (smlouvy, náležitosti, obsah smlouvy, zánik smluvního vztahu)</w:t>
            </w:r>
          </w:p>
          <w:p w14:paraId="1DB6BFEB" w14:textId="77777777" w:rsidR="00746071" w:rsidRPr="00746071" w:rsidRDefault="00746071" w:rsidP="001C2699">
            <w:pPr>
              <w:pStyle w:val="Bezmezer"/>
              <w:numPr>
                <w:ilvl w:val="0"/>
                <w:numId w:val="31"/>
              </w:numPr>
              <w:ind w:left="247" w:hanging="247"/>
              <w:rPr>
                <w:rFonts w:ascii="Times New Roman" w:hAnsi="Times New Roman" w:cs="Times New Roman"/>
                <w:sz w:val="20"/>
                <w:szCs w:val="20"/>
              </w:rPr>
            </w:pPr>
            <w:r w:rsidRPr="00746071">
              <w:rPr>
                <w:rFonts w:ascii="Times New Roman" w:hAnsi="Times New Roman" w:cs="Times New Roman"/>
                <w:sz w:val="20"/>
                <w:szCs w:val="20"/>
              </w:rPr>
              <w:t>Odpovědnost ve smluvním vztahu</w:t>
            </w:r>
          </w:p>
          <w:p w14:paraId="06ED5485" w14:textId="77777777" w:rsidR="00746071" w:rsidRPr="00746071" w:rsidRDefault="00746071" w:rsidP="001C2699">
            <w:pPr>
              <w:pStyle w:val="Bezmezer"/>
              <w:numPr>
                <w:ilvl w:val="0"/>
                <w:numId w:val="31"/>
              </w:numPr>
              <w:ind w:left="247" w:hanging="247"/>
              <w:rPr>
                <w:rFonts w:ascii="Times New Roman" w:hAnsi="Times New Roman" w:cs="Times New Roman"/>
                <w:sz w:val="20"/>
                <w:szCs w:val="20"/>
              </w:rPr>
            </w:pPr>
            <w:r w:rsidRPr="00746071">
              <w:rPr>
                <w:rFonts w:ascii="Times New Roman" w:hAnsi="Times New Roman" w:cs="Times New Roman"/>
                <w:sz w:val="20"/>
                <w:szCs w:val="20"/>
              </w:rPr>
              <w:t>Pracovní právo (vznik pracovněprávního vztahu, typy smluv v pracovněprávním vztahu, dohody o pracích konaných mimo pracovní poměr, dohody o hmotné odpovědnosti, ukončení pracovního poměru</w:t>
            </w:r>
          </w:p>
          <w:p w14:paraId="59D023FE" w14:textId="77777777" w:rsidR="00746071" w:rsidRPr="00746071" w:rsidRDefault="00746071" w:rsidP="001C2699">
            <w:pPr>
              <w:pStyle w:val="Bezmezer"/>
              <w:numPr>
                <w:ilvl w:val="0"/>
                <w:numId w:val="31"/>
              </w:numPr>
              <w:ind w:left="247" w:hanging="247"/>
              <w:rPr>
                <w:rFonts w:ascii="Times New Roman" w:hAnsi="Times New Roman" w:cs="Times New Roman"/>
                <w:sz w:val="20"/>
                <w:szCs w:val="20"/>
              </w:rPr>
            </w:pPr>
            <w:r w:rsidRPr="00746071">
              <w:rPr>
                <w:rFonts w:ascii="Times New Roman" w:hAnsi="Times New Roman" w:cs="Times New Roman"/>
                <w:sz w:val="20"/>
                <w:szCs w:val="20"/>
              </w:rPr>
              <w:t>Trestní odpovědnost podnikatele</w:t>
            </w:r>
          </w:p>
          <w:p w14:paraId="2101B186" w14:textId="77777777" w:rsidR="00746071" w:rsidRPr="00746071" w:rsidRDefault="00746071" w:rsidP="001C2699">
            <w:pPr>
              <w:pStyle w:val="Bezmezer"/>
              <w:numPr>
                <w:ilvl w:val="0"/>
                <w:numId w:val="31"/>
              </w:numPr>
              <w:ind w:left="247" w:hanging="247"/>
              <w:rPr>
                <w:rFonts w:ascii="Times New Roman" w:hAnsi="Times New Roman" w:cs="Times New Roman"/>
                <w:sz w:val="20"/>
                <w:szCs w:val="20"/>
              </w:rPr>
            </w:pPr>
            <w:r w:rsidRPr="00746071">
              <w:rPr>
                <w:rFonts w:ascii="Times New Roman" w:hAnsi="Times New Roman" w:cs="Times New Roman"/>
                <w:sz w:val="20"/>
                <w:szCs w:val="20"/>
              </w:rPr>
              <w:t>Druhy hospodářských trestných činů</w:t>
            </w:r>
          </w:p>
          <w:p w14:paraId="59042AE2" w14:textId="77777777" w:rsidR="00746071" w:rsidRPr="00746071" w:rsidRDefault="00746071" w:rsidP="001C2699">
            <w:pPr>
              <w:pStyle w:val="Bezmezer"/>
              <w:numPr>
                <w:ilvl w:val="0"/>
                <w:numId w:val="31"/>
              </w:numPr>
              <w:ind w:left="247" w:hanging="247"/>
              <w:rPr>
                <w:rFonts w:ascii="Times New Roman" w:hAnsi="Times New Roman" w:cs="Times New Roman"/>
                <w:sz w:val="20"/>
                <w:szCs w:val="20"/>
              </w:rPr>
            </w:pPr>
            <w:r w:rsidRPr="00746071">
              <w:rPr>
                <w:rFonts w:ascii="Times New Roman" w:hAnsi="Times New Roman" w:cs="Times New Roman"/>
                <w:sz w:val="20"/>
                <w:szCs w:val="20"/>
              </w:rPr>
              <w:t xml:space="preserve">Druhy majetkových trestných činů </w:t>
            </w:r>
          </w:p>
        </w:tc>
      </w:tr>
      <w:tr w:rsidR="00746071" w14:paraId="6C60A55C" w14:textId="77777777" w:rsidTr="00DD5F55">
        <w:trPr>
          <w:trHeight w:val="265"/>
        </w:trPr>
        <w:tc>
          <w:tcPr>
            <w:tcW w:w="3653" w:type="dxa"/>
            <w:gridSpan w:val="2"/>
            <w:tcBorders>
              <w:top w:val="nil"/>
            </w:tcBorders>
            <w:shd w:val="clear" w:color="auto" w:fill="F7CAAC"/>
          </w:tcPr>
          <w:p w14:paraId="3A43A593" w14:textId="77777777" w:rsidR="00746071" w:rsidRPr="00746071" w:rsidRDefault="00746071" w:rsidP="00DD5F55">
            <w:pPr>
              <w:jc w:val="both"/>
            </w:pPr>
            <w:r w:rsidRPr="00746071">
              <w:rPr>
                <w:b/>
              </w:rPr>
              <w:t>Studijní literatura a studijní pomůcky</w:t>
            </w:r>
          </w:p>
        </w:tc>
        <w:tc>
          <w:tcPr>
            <w:tcW w:w="6202" w:type="dxa"/>
            <w:gridSpan w:val="6"/>
            <w:tcBorders>
              <w:top w:val="nil"/>
              <w:bottom w:val="nil"/>
            </w:tcBorders>
          </w:tcPr>
          <w:p w14:paraId="5033C02F" w14:textId="77777777" w:rsidR="00746071" w:rsidRPr="00746071" w:rsidRDefault="00746071" w:rsidP="00DD5F55">
            <w:pPr>
              <w:jc w:val="both"/>
            </w:pPr>
          </w:p>
        </w:tc>
      </w:tr>
      <w:tr w:rsidR="00746071" w14:paraId="700D4D50" w14:textId="77777777" w:rsidTr="00AA6190">
        <w:trPr>
          <w:trHeight w:val="553"/>
        </w:trPr>
        <w:tc>
          <w:tcPr>
            <w:tcW w:w="9855" w:type="dxa"/>
            <w:gridSpan w:val="8"/>
            <w:tcBorders>
              <w:top w:val="nil"/>
            </w:tcBorders>
          </w:tcPr>
          <w:p w14:paraId="52B4B5E7" w14:textId="77777777" w:rsidR="00D64A6C" w:rsidRDefault="00D64A6C" w:rsidP="00D64A6C">
            <w:pPr>
              <w:pStyle w:val="Bezmezer"/>
              <w:rPr>
                <w:rFonts w:ascii="Times New Roman" w:hAnsi="Times New Roman" w:cs="Times New Roman"/>
                <w:b/>
                <w:sz w:val="20"/>
                <w:szCs w:val="20"/>
              </w:rPr>
            </w:pPr>
            <w:r w:rsidRPr="009B6D31">
              <w:rPr>
                <w:rFonts w:ascii="Times New Roman" w:hAnsi="Times New Roman" w:cs="Times New Roman"/>
                <w:b/>
                <w:sz w:val="20"/>
                <w:szCs w:val="20"/>
              </w:rPr>
              <w:t>Povinná literatura</w:t>
            </w:r>
          </w:p>
          <w:p w14:paraId="79B345F1" w14:textId="77777777" w:rsidR="00D64A6C" w:rsidRPr="00536572" w:rsidRDefault="00D64A6C" w:rsidP="00D64A6C">
            <w:pPr>
              <w:pStyle w:val="Bezmezer"/>
              <w:rPr>
                <w:rFonts w:ascii="Times New Roman" w:hAnsi="Times New Roman" w:cs="Times New Roman"/>
                <w:i/>
                <w:sz w:val="20"/>
                <w:szCs w:val="20"/>
              </w:rPr>
            </w:pPr>
            <w:r>
              <w:rPr>
                <w:rFonts w:ascii="Times New Roman" w:hAnsi="Times New Roman" w:cs="Times New Roman"/>
                <w:i/>
                <w:sz w:val="20"/>
                <w:szCs w:val="20"/>
              </w:rPr>
              <w:t xml:space="preserve">Act No </w:t>
            </w:r>
            <w:r w:rsidRPr="009B6D31">
              <w:rPr>
                <w:rFonts w:ascii="Times New Roman" w:hAnsi="Times New Roman" w:cs="Times New Roman"/>
                <w:i/>
                <w:sz w:val="20"/>
                <w:szCs w:val="20"/>
                <w:bdr w:val="none" w:sz="0" w:space="0" w:color="auto" w:frame="1"/>
              </w:rPr>
              <w:t xml:space="preserve"> 141/1961 </w:t>
            </w:r>
            <w:r>
              <w:rPr>
                <w:rFonts w:ascii="Times New Roman" w:hAnsi="Times New Roman" w:cs="Times New Roman"/>
                <w:i/>
                <w:sz w:val="20"/>
                <w:szCs w:val="20"/>
                <w:bdr w:val="none" w:sz="0" w:space="0" w:color="auto" w:frame="1"/>
              </w:rPr>
              <w:t>Coll,. Code of criminal procedure</w:t>
            </w:r>
            <w:r w:rsidRPr="009B6D31">
              <w:rPr>
                <w:rFonts w:ascii="Times New Roman" w:hAnsi="Times New Roman" w:cs="Times New Roman"/>
                <w:sz w:val="20"/>
                <w:szCs w:val="20"/>
              </w:rPr>
              <w:t xml:space="preserve">. </w:t>
            </w:r>
          </w:p>
          <w:p w14:paraId="6D8F2562" w14:textId="77777777" w:rsidR="00D64A6C" w:rsidRPr="009B6D31" w:rsidRDefault="00D64A6C" w:rsidP="00D64A6C">
            <w:pPr>
              <w:pStyle w:val="Bezmezer"/>
              <w:rPr>
                <w:rFonts w:ascii="Times New Roman" w:hAnsi="Times New Roman" w:cs="Times New Roman"/>
                <w:sz w:val="20"/>
                <w:szCs w:val="20"/>
              </w:rPr>
            </w:pPr>
            <w:r>
              <w:rPr>
                <w:rFonts w:ascii="Times New Roman" w:hAnsi="Times New Roman" w:cs="Times New Roman"/>
                <w:i/>
                <w:iCs/>
                <w:sz w:val="20"/>
                <w:szCs w:val="20"/>
                <w:bdr w:val="none" w:sz="0" w:space="0" w:color="auto" w:frame="1"/>
              </w:rPr>
              <w:t>Act No</w:t>
            </w:r>
            <w:r w:rsidRPr="009B6D31">
              <w:rPr>
                <w:rFonts w:ascii="Times New Roman" w:hAnsi="Times New Roman" w:cs="Times New Roman"/>
                <w:i/>
                <w:iCs/>
                <w:sz w:val="20"/>
                <w:szCs w:val="20"/>
                <w:bdr w:val="none" w:sz="0" w:space="0" w:color="auto" w:frame="1"/>
              </w:rPr>
              <w:t xml:space="preserve">. 262/2006 </w:t>
            </w:r>
            <w:r>
              <w:rPr>
                <w:rFonts w:ascii="Times New Roman" w:hAnsi="Times New Roman" w:cs="Times New Roman"/>
                <w:i/>
                <w:iCs/>
                <w:sz w:val="20"/>
                <w:szCs w:val="20"/>
                <w:bdr w:val="none" w:sz="0" w:space="0" w:color="auto" w:frame="1"/>
              </w:rPr>
              <w:t>Col.,, Labour law</w:t>
            </w:r>
            <w:r w:rsidRPr="009B6D31">
              <w:rPr>
                <w:rFonts w:ascii="Times New Roman" w:hAnsi="Times New Roman" w:cs="Times New Roman"/>
                <w:sz w:val="20"/>
                <w:szCs w:val="20"/>
              </w:rPr>
              <w:t xml:space="preserve">. </w:t>
            </w:r>
          </w:p>
          <w:p w14:paraId="279A241A" w14:textId="77777777" w:rsidR="00D64A6C" w:rsidRPr="009B6D31" w:rsidRDefault="00D64A6C" w:rsidP="00D64A6C">
            <w:pPr>
              <w:pStyle w:val="Bezmezer"/>
              <w:rPr>
                <w:rFonts w:ascii="Times New Roman" w:hAnsi="Times New Roman" w:cs="Times New Roman"/>
                <w:sz w:val="20"/>
                <w:szCs w:val="20"/>
              </w:rPr>
            </w:pPr>
            <w:r w:rsidRPr="00536572">
              <w:rPr>
                <w:rFonts w:ascii="Times New Roman" w:hAnsi="Times New Roman" w:cs="Times New Roman"/>
                <w:i/>
                <w:sz w:val="20"/>
                <w:szCs w:val="20"/>
              </w:rPr>
              <w:t>Act N</w:t>
            </w:r>
            <w:r>
              <w:rPr>
                <w:rFonts w:ascii="Times New Roman" w:hAnsi="Times New Roman" w:cs="Times New Roman"/>
                <w:sz w:val="20"/>
                <w:szCs w:val="20"/>
              </w:rPr>
              <w:t>o</w:t>
            </w:r>
            <w:r w:rsidRPr="009B6D31">
              <w:rPr>
                <w:rFonts w:ascii="Times New Roman" w:hAnsi="Times New Roman" w:cs="Times New Roman"/>
                <w:i/>
                <w:iCs/>
                <w:sz w:val="20"/>
                <w:szCs w:val="20"/>
                <w:bdr w:val="none" w:sz="0" w:space="0" w:color="auto" w:frame="1"/>
              </w:rPr>
              <w:t xml:space="preserve">. 455/1991 </w:t>
            </w:r>
            <w:r>
              <w:rPr>
                <w:rFonts w:ascii="Times New Roman" w:hAnsi="Times New Roman" w:cs="Times New Roman"/>
                <w:i/>
                <w:iCs/>
                <w:sz w:val="20"/>
                <w:szCs w:val="20"/>
                <w:bdr w:val="none" w:sz="0" w:space="0" w:color="auto" w:frame="1"/>
              </w:rPr>
              <w:t>Coll.,</w:t>
            </w:r>
            <w:r w:rsidRPr="009B6D31">
              <w:rPr>
                <w:rFonts w:ascii="Times New Roman" w:hAnsi="Times New Roman" w:cs="Times New Roman"/>
                <w:i/>
                <w:iCs/>
                <w:sz w:val="20"/>
                <w:szCs w:val="20"/>
                <w:bdr w:val="none" w:sz="0" w:space="0" w:color="auto" w:frame="1"/>
              </w:rPr>
              <w:t xml:space="preserve"> </w:t>
            </w:r>
            <w:r>
              <w:rPr>
                <w:rFonts w:ascii="Times New Roman" w:hAnsi="Times New Roman" w:cs="Times New Roman"/>
                <w:i/>
                <w:iCs/>
                <w:sz w:val="20"/>
                <w:szCs w:val="20"/>
                <w:bdr w:val="none" w:sz="0" w:space="0" w:color="auto" w:frame="1"/>
              </w:rPr>
              <w:t>Trade business</w:t>
            </w:r>
            <w:r w:rsidRPr="009B6D31">
              <w:rPr>
                <w:rFonts w:ascii="Times New Roman" w:hAnsi="Times New Roman" w:cs="Times New Roman"/>
                <w:sz w:val="20"/>
                <w:szCs w:val="20"/>
              </w:rPr>
              <w:t xml:space="preserve">. </w:t>
            </w:r>
          </w:p>
          <w:p w14:paraId="5F67CAE4" w14:textId="77777777" w:rsidR="00D64A6C" w:rsidRPr="009B6D31" w:rsidRDefault="00D64A6C" w:rsidP="00D64A6C">
            <w:pPr>
              <w:pStyle w:val="Bezmezer"/>
              <w:rPr>
                <w:rFonts w:ascii="Times New Roman" w:hAnsi="Times New Roman" w:cs="Times New Roman"/>
                <w:sz w:val="20"/>
                <w:szCs w:val="20"/>
              </w:rPr>
            </w:pPr>
            <w:r w:rsidRPr="00536572">
              <w:rPr>
                <w:rFonts w:ascii="Times New Roman" w:hAnsi="Times New Roman" w:cs="Times New Roman"/>
                <w:i/>
                <w:sz w:val="20"/>
                <w:szCs w:val="20"/>
              </w:rPr>
              <w:t>Act No</w:t>
            </w:r>
            <w:r>
              <w:rPr>
                <w:rFonts w:ascii="Times New Roman" w:hAnsi="Times New Roman" w:cs="Times New Roman"/>
                <w:sz w:val="20"/>
                <w:szCs w:val="20"/>
              </w:rPr>
              <w:t>.</w:t>
            </w:r>
            <w:r w:rsidRPr="009B6D31">
              <w:rPr>
                <w:rFonts w:ascii="Times New Roman" w:hAnsi="Times New Roman" w:cs="Times New Roman"/>
                <w:i/>
                <w:iCs/>
                <w:sz w:val="20"/>
                <w:szCs w:val="20"/>
                <w:bdr w:val="none" w:sz="0" w:space="0" w:color="auto" w:frame="1"/>
              </w:rPr>
              <w:t xml:space="preserve"> 89/2012 </w:t>
            </w:r>
            <w:r>
              <w:rPr>
                <w:rFonts w:ascii="Times New Roman" w:hAnsi="Times New Roman" w:cs="Times New Roman"/>
                <w:i/>
                <w:iCs/>
                <w:sz w:val="20"/>
                <w:szCs w:val="20"/>
                <w:bdr w:val="none" w:sz="0" w:space="0" w:color="auto" w:frame="1"/>
              </w:rPr>
              <w:t>Coll.,</w:t>
            </w:r>
            <w:r w:rsidRPr="009B6D31">
              <w:rPr>
                <w:rFonts w:ascii="Times New Roman" w:hAnsi="Times New Roman" w:cs="Times New Roman"/>
                <w:i/>
                <w:iCs/>
                <w:sz w:val="20"/>
                <w:szCs w:val="20"/>
                <w:bdr w:val="none" w:sz="0" w:space="0" w:color="auto" w:frame="1"/>
              </w:rPr>
              <w:t xml:space="preserve"> </w:t>
            </w:r>
            <w:r>
              <w:rPr>
                <w:rFonts w:ascii="Times New Roman" w:hAnsi="Times New Roman" w:cs="Times New Roman"/>
                <w:i/>
                <w:iCs/>
                <w:sz w:val="20"/>
                <w:szCs w:val="20"/>
                <w:bdr w:val="none" w:sz="0" w:space="0" w:color="auto" w:frame="1"/>
              </w:rPr>
              <w:t>Civil code</w:t>
            </w:r>
            <w:r w:rsidRPr="009B6D31">
              <w:rPr>
                <w:rFonts w:ascii="Times New Roman" w:hAnsi="Times New Roman" w:cs="Times New Roman"/>
                <w:sz w:val="20"/>
                <w:szCs w:val="20"/>
              </w:rPr>
              <w:t xml:space="preserve">. </w:t>
            </w:r>
          </w:p>
          <w:p w14:paraId="2BDF77AD" w14:textId="77777777" w:rsidR="00D64A6C" w:rsidRDefault="00D64A6C" w:rsidP="00D64A6C">
            <w:pPr>
              <w:pStyle w:val="Bezmezer"/>
              <w:rPr>
                <w:rFonts w:ascii="Times New Roman" w:hAnsi="Times New Roman" w:cs="Times New Roman"/>
                <w:i/>
                <w:iCs/>
                <w:sz w:val="20"/>
                <w:szCs w:val="20"/>
                <w:bdr w:val="none" w:sz="0" w:space="0" w:color="auto" w:frame="1"/>
              </w:rPr>
            </w:pPr>
            <w:r>
              <w:rPr>
                <w:rFonts w:ascii="Times New Roman" w:hAnsi="Times New Roman" w:cs="Times New Roman"/>
                <w:i/>
                <w:iCs/>
                <w:sz w:val="20"/>
                <w:szCs w:val="20"/>
                <w:bdr w:val="none" w:sz="0" w:space="0" w:color="auto" w:frame="1"/>
              </w:rPr>
              <w:t>Act No.</w:t>
            </w:r>
            <w:r w:rsidRPr="009B6D31">
              <w:rPr>
                <w:rFonts w:ascii="Times New Roman" w:hAnsi="Times New Roman" w:cs="Times New Roman"/>
                <w:i/>
                <w:iCs/>
                <w:sz w:val="20"/>
                <w:szCs w:val="20"/>
                <w:bdr w:val="none" w:sz="0" w:space="0" w:color="auto" w:frame="1"/>
              </w:rPr>
              <w:t xml:space="preserve"> 90/2012 </w:t>
            </w:r>
            <w:r>
              <w:rPr>
                <w:rFonts w:ascii="Times New Roman" w:hAnsi="Times New Roman" w:cs="Times New Roman"/>
                <w:i/>
                <w:iCs/>
                <w:sz w:val="20"/>
                <w:szCs w:val="20"/>
                <w:bdr w:val="none" w:sz="0" w:space="0" w:color="auto" w:frame="1"/>
              </w:rPr>
              <w:t>Coll.,</w:t>
            </w:r>
            <w:r w:rsidRPr="009B6D31">
              <w:rPr>
                <w:rFonts w:ascii="Times New Roman" w:hAnsi="Times New Roman" w:cs="Times New Roman"/>
                <w:i/>
                <w:iCs/>
                <w:sz w:val="20"/>
                <w:szCs w:val="20"/>
                <w:bdr w:val="none" w:sz="0" w:space="0" w:color="auto" w:frame="1"/>
              </w:rPr>
              <w:t xml:space="preserve"> </w:t>
            </w:r>
            <w:r>
              <w:rPr>
                <w:rFonts w:ascii="Times New Roman" w:hAnsi="Times New Roman" w:cs="Times New Roman"/>
                <w:i/>
                <w:iCs/>
                <w:sz w:val="20"/>
                <w:szCs w:val="20"/>
                <w:bdr w:val="none" w:sz="0" w:space="0" w:color="auto" w:frame="1"/>
              </w:rPr>
              <w:t>Commercial companies and the cooperative.</w:t>
            </w:r>
          </w:p>
          <w:p w14:paraId="10268045" w14:textId="77777777" w:rsidR="00746071" w:rsidRDefault="00D64A6C" w:rsidP="00D64A6C">
            <w:pPr>
              <w:pStyle w:val="Bezmezer"/>
              <w:rPr>
                <w:rFonts w:ascii="Times New Roman" w:hAnsi="Times New Roman" w:cs="Times New Roman"/>
                <w:i/>
                <w:iCs/>
                <w:sz w:val="20"/>
                <w:szCs w:val="20"/>
                <w:bdr w:val="none" w:sz="0" w:space="0" w:color="auto" w:frame="1"/>
              </w:rPr>
            </w:pPr>
            <w:r>
              <w:rPr>
                <w:rFonts w:ascii="Times New Roman" w:hAnsi="Times New Roman" w:cs="Times New Roman"/>
                <w:i/>
                <w:iCs/>
                <w:sz w:val="20"/>
                <w:szCs w:val="20"/>
                <w:bdr w:val="none" w:sz="0" w:space="0" w:color="auto" w:frame="1"/>
              </w:rPr>
              <w:t>Act No. 182/2006 Coll., Insolvency law.</w:t>
            </w:r>
          </w:p>
          <w:p w14:paraId="1A8BD39F" w14:textId="0AEEC39F" w:rsidR="00AA6190" w:rsidRPr="00AA6190" w:rsidRDefault="00AA6190" w:rsidP="00D64A6C">
            <w:pPr>
              <w:pStyle w:val="Bezmezer"/>
              <w:rPr>
                <w:rFonts w:ascii="Times New Roman" w:hAnsi="Times New Roman" w:cs="Times New Roman"/>
                <w:iCs/>
                <w:sz w:val="20"/>
                <w:szCs w:val="20"/>
                <w:bdr w:val="none" w:sz="0" w:space="0" w:color="auto" w:frame="1"/>
              </w:rPr>
            </w:pPr>
            <w:r w:rsidRPr="00AA6190">
              <w:rPr>
                <w:rFonts w:ascii="Times New Roman" w:hAnsi="Times New Roman" w:cs="Times New Roman"/>
                <w:iCs/>
                <w:sz w:val="20"/>
                <w:szCs w:val="20"/>
                <w:bdr w:val="none" w:sz="0" w:space="0" w:color="auto" w:frame="1"/>
              </w:rPr>
              <w:lastRenderedPageBreak/>
              <w:t>DAVIDSON, S. W., DVOŘÁKOVÁ, J., CHROMÁ, M.</w:t>
            </w:r>
            <w:r>
              <w:rPr>
                <w:rFonts w:ascii="Times New Roman" w:hAnsi="Times New Roman" w:cs="Times New Roman"/>
                <w:i/>
                <w:iCs/>
                <w:sz w:val="20"/>
                <w:szCs w:val="20"/>
                <w:bdr w:val="none" w:sz="0" w:space="0" w:color="auto" w:frame="1"/>
              </w:rPr>
              <w:t xml:space="preserve"> </w:t>
            </w:r>
            <w:r w:rsidRPr="00AA6190">
              <w:rPr>
                <w:rFonts w:ascii="Times New Roman" w:hAnsi="Times New Roman" w:cs="Times New Roman"/>
                <w:i/>
                <w:iCs/>
                <w:sz w:val="20"/>
                <w:szCs w:val="20"/>
                <w:bdr w:val="none" w:sz="0" w:space="0" w:color="auto" w:frame="1"/>
              </w:rPr>
              <w:t>New Introduction to Legal English I.: Revised Edition</w:t>
            </w:r>
            <w:r>
              <w:rPr>
                <w:rFonts w:ascii="Times New Roman" w:hAnsi="Times New Roman" w:cs="Times New Roman"/>
                <w:i/>
                <w:iCs/>
                <w:sz w:val="20"/>
                <w:szCs w:val="20"/>
                <w:bdr w:val="none" w:sz="0" w:space="0" w:color="auto" w:frame="1"/>
              </w:rPr>
              <w:t xml:space="preserve">. </w:t>
            </w:r>
            <w:r w:rsidRPr="00AA6190">
              <w:rPr>
                <w:rFonts w:ascii="Times New Roman" w:hAnsi="Times New Roman" w:cs="Times New Roman"/>
                <w:iCs/>
                <w:sz w:val="20"/>
                <w:szCs w:val="20"/>
                <w:bdr w:val="none" w:sz="0" w:space="0" w:color="auto" w:frame="1"/>
              </w:rPr>
              <w:t>Praha: Karolinum, 2011, 484 s. ISBN 978-80-246-1950-7.</w:t>
            </w:r>
          </w:p>
          <w:p w14:paraId="36FF0270" w14:textId="13F6A8BE" w:rsidR="00AA6190" w:rsidRPr="00AA6190" w:rsidRDefault="00AA6190" w:rsidP="00D64A6C">
            <w:pPr>
              <w:pStyle w:val="Bezmezer"/>
              <w:rPr>
                <w:rFonts w:ascii="Times New Roman" w:hAnsi="Times New Roman" w:cs="Times New Roman"/>
                <w:iCs/>
                <w:sz w:val="20"/>
                <w:szCs w:val="20"/>
                <w:bdr w:val="none" w:sz="0" w:space="0" w:color="auto" w:frame="1"/>
              </w:rPr>
            </w:pPr>
            <w:r w:rsidRPr="00AA6190">
              <w:rPr>
                <w:rFonts w:ascii="Times New Roman" w:hAnsi="Times New Roman" w:cs="Times New Roman"/>
                <w:iCs/>
                <w:sz w:val="20"/>
                <w:szCs w:val="20"/>
                <w:bdr w:val="none" w:sz="0" w:space="0" w:color="auto" w:frame="1"/>
              </w:rPr>
              <w:t>DAVIDSON, S. W., DVOŘÁKOVÁ, J., CHROMÁ, M.</w:t>
            </w:r>
            <w:r>
              <w:rPr>
                <w:rFonts w:ascii="Times New Roman" w:hAnsi="Times New Roman" w:cs="Times New Roman"/>
                <w:i/>
                <w:iCs/>
                <w:sz w:val="20"/>
                <w:szCs w:val="20"/>
                <w:bdr w:val="none" w:sz="0" w:space="0" w:color="auto" w:frame="1"/>
              </w:rPr>
              <w:t xml:space="preserve"> </w:t>
            </w:r>
            <w:r w:rsidRPr="00AA6190">
              <w:rPr>
                <w:rFonts w:ascii="Times New Roman" w:hAnsi="Times New Roman" w:cs="Times New Roman"/>
                <w:i/>
                <w:iCs/>
                <w:sz w:val="20"/>
                <w:szCs w:val="20"/>
                <w:bdr w:val="none" w:sz="0" w:space="0" w:color="auto" w:frame="1"/>
              </w:rPr>
              <w:t>New Introduction to Legal English I.: Revised Edition</w:t>
            </w:r>
            <w:r>
              <w:rPr>
                <w:rFonts w:ascii="Times New Roman" w:hAnsi="Times New Roman" w:cs="Times New Roman"/>
                <w:i/>
                <w:iCs/>
                <w:sz w:val="20"/>
                <w:szCs w:val="20"/>
                <w:bdr w:val="none" w:sz="0" w:space="0" w:color="auto" w:frame="1"/>
              </w:rPr>
              <w:t xml:space="preserve">. </w:t>
            </w:r>
            <w:r w:rsidRPr="00AA6190">
              <w:rPr>
                <w:rFonts w:ascii="Times New Roman" w:hAnsi="Times New Roman" w:cs="Times New Roman"/>
                <w:iCs/>
                <w:sz w:val="20"/>
                <w:szCs w:val="20"/>
                <w:bdr w:val="none" w:sz="0" w:space="0" w:color="auto" w:frame="1"/>
              </w:rPr>
              <w:t xml:space="preserve">Praha: Karolinum, 2011, </w:t>
            </w:r>
            <w:r>
              <w:rPr>
                <w:rFonts w:ascii="Times New Roman" w:hAnsi="Times New Roman" w:cs="Times New Roman"/>
                <w:iCs/>
                <w:sz w:val="20"/>
                <w:szCs w:val="20"/>
                <w:bdr w:val="none" w:sz="0" w:space="0" w:color="auto" w:frame="1"/>
              </w:rPr>
              <w:t>516</w:t>
            </w:r>
            <w:r w:rsidRPr="00AA6190">
              <w:rPr>
                <w:rFonts w:ascii="Times New Roman" w:hAnsi="Times New Roman" w:cs="Times New Roman"/>
                <w:iCs/>
                <w:sz w:val="20"/>
                <w:szCs w:val="20"/>
                <w:bdr w:val="none" w:sz="0" w:space="0" w:color="auto" w:frame="1"/>
              </w:rPr>
              <w:t xml:space="preserve"> s. ISBN 978-80-246-2007-7</w:t>
            </w:r>
            <w:r>
              <w:rPr>
                <w:rFonts w:ascii="Times New Roman" w:hAnsi="Times New Roman" w:cs="Times New Roman"/>
                <w:iCs/>
                <w:sz w:val="20"/>
                <w:szCs w:val="20"/>
                <w:bdr w:val="none" w:sz="0" w:space="0" w:color="auto" w:frame="1"/>
              </w:rPr>
              <w:t>.</w:t>
            </w:r>
          </w:p>
        </w:tc>
      </w:tr>
      <w:tr w:rsidR="00746071" w14:paraId="6784E623" w14:textId="77777777" w:rsidTr="00DD5F55">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495BF2F8" w14:textId="77777777" w:rsidR="00746071" w:rsidRPr="00746071" w:rsidRDefault="00746071" w:rsidP="00DD5F55">
            <w:pPr>
              <w:jc w:val="center"/>
              <w:rPr>
                <w:b/>
              </w:rPr>
            </w:pPr>
            <w:r w:rsidRPr="00746071">
              <w:rPr>
                <w:b/>
              </w:rPr>
              <w:lastRenderedPageBreak/>
              <w:t>Informace ke kombinované nebo distanční formě</w:t>
            </w:r>
          </w:p>
        </w:tc>
      </w:tr>
      <w:tr w:rsidR="00746071" w14:paraId="0BA11951" w14:textId="77777777" w:rsidTr="00DD5F55">
        <w:tc>
          <w:tcPr>
            <w:tcW w:w="4787" w:type="dxa"/>
            <w:gridSpan w:val="3"/>
            <w:tcBorders>
              <w:top w:val="single" w:sz="2" w:space="0" w:color="auto"/>
            </w:tcBorders>
            <w:shd w:val="clear" w:color="auto" w:fill="F7CAAC"/>
          </w:tcPr>
          <w:p w14:paraId="707DC8F1" w14:textId="77777777" w:rsidR="00746071" w:rsidRPr="00746071" w:rsidRDefault="00746071" w:rsidP="00DD5F55">
            <w:pPr>
              <w:jc w:val="both"/>
            </w:pPr>
            <w:r w:rsidRPr="00746071">
              <w:rPr>
                <w:b/>
              </w:rPr>
              <w:t>Rozsah konzultací (soustředění)</w:t>
            </w:r>
          </w:p>
        </w:tc>
        <w:tc>
          <w:tcPr>
            <w:tcW w:w="889" w:type="dxa"/>
            <w:tcBorders>
              <w:top w:val="single" w:sz="2" w:space="0" w:color="auto"/>
            </w:tcBorders>
          </w:tcPr>
          <w:p w14:paraId="2492CBE6" w14:textId="5B6103C7" w:rsidR="00746071" w:rsidRPr="00746071" w:rsidRDefault="00746071" w:rsidP="00DD5F55">
            <w:pPr>
              <w:jc w:val="both"/>
            </w:pPr>
          </w:p>
        </w:tc>
        <w:tc>
          <w:tcPr>
            <w:tcW w:w="4179" w:type="dxa"/>
            <w:gridSpan w:val="4"/>
            <w:tcBorders>
              <w:top w:val="single" w:sz="2" w:space="0" w:color="auto"/>
            </w:tcBorders>
            <w:shd w:val="clear" w:color="auto" w:fill="F7CAAC"/>
          </w:tcPr>
          <w:p w14:paraId="2EA50442" w14:textId="77777777" w:rsidR="00746071" w:rsidRPr="00746071" w:rsidRDefault="00746071" w:rsidP="00DD5F55">
            <w:pPr>
              <w:jc w:val="both"/>
              <w:rPr>
                <w:b/>
              </w:rPr>
            </w:pPr>
            <w:r w:rsidRPr="00746071">
              <w:rPr>
                <w:b/>
              </w:rPr>
              <w:t xml:space="preserve">hodin </w:t>
            </w:r>
          </w:p>
        </w:tc>
      </w:tr>
      <w:tr w:rsidR="00746071" w14:paraId="5D29B4B9" w14:textId="77777777" w:rsidTr="00DD5F55">
        <w:tc>
          <w:tcPr>
            <w:tcW w:w="9855" w:type="dxa"/>
            <w:gridSpan w:val="8"/>
            <w:shd w:val="clear" w:color="auto" w:fill="F7CAAC"/>
          </w:tcPr>
          <w:p w14:paraId="3E54FAE3" w14:textId="77777777" w:rsidR="00746071" w:rsidRPr="00746071" w:rsidRDefault="00746071" w:rsidP="00DD5F55">
            <w:pPr>
              <w:jc w:val="both"/>
              <w:rPr>
                <w:b/>
              </w:rPr>
            </w:pPr>
            <w:r w:rsidRPr="00746071">
              <w:rPr>
                <w:b/>
              </w:rPr>
              <w:t>Informace o způsobu kontaktu s vyučujícím</w:t>
            </w:r>
          </w:p>
        </w:tc>
      </w:tr>
      <w:tr w:rsidR="00746071" w14:paraId="3D25F7AA" w14:textId="77777777" w:rsidTr="00DD5F55">
        <w:trPr>
          <w:trHeight w:val="733"/>
        </w:trPr>
        <w:tc>
          <w:tcPr>
            <w:tcW w:w="9855" w:type="dxa"/>
            <w:gridSpan w:val="8"/>
          </w:tcPr>
          <w:p w14:paraId="24070A61" w14:textId="77777777" w:rsidR="00746071" w:rsidRPr="00746071" w:rsidRDefault="00746071" w:rsidP="00DD5F55">
            <w:pPr>
              <w:jc w:val="both"/>
            </w:pPr>
            <w:r w:rsidRPr="00746071">
              <w:t xml:space="preserve">Podle Vnitřního předpisu FaME má každý akademický pracovník stanoveny konzultační hodiny v rozsahu 2 h týdně. Dále je možno komunikovat s vyučujícím prostřednictvím e-mailu nebo v rámci LMS Moodle, ve kterém jsou připraveny všechny předměty Fakulty managementu a ekonomiky. </w:t>
            </w:r>
          </w:p>
        </w:tc>
      </w:tr>
    </w:tbl>
    <w:p w14:paraId="749B1915" w14:textId="77777777" w:rsidR="00746071" w:rsidRDefault="00746071"/>
    <w:p w14:paraId="7D1E4325" w14:textId="77777777" w:rsidR="00746071" w:rsidRDefault="00746071">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8271D7" w14:paraId="4278A8CB" w14:textId="77777777" w:rsidTr="00DD5F55">
        <w:tc>
          <w:tcPr>
            <w:tcW w:w="9855" w:type="dxa"/>
            <w:gridSpan w:val="8"/>
            <w:tcBorders>
              <w:bottom w:val="double" w:sz="4" w:space="0" w:color="auto"/>
            </w:tcBorders>
            <w:shd w:val="clear" w:color="auto" w:fill="BDD6EE"/>
          </w:tcPr>
          <w:p w14:paraId="0D02E0D9" w14:textId="77777777" w:rsidR="008271D7" w:rsidRDefault="008271D7" w:rsidP="00DD5F55">
            <w:pPr>
              <w:jc w:val="both"/>
              <w:rPr>
                <w:b/>
                <w:sz w:val="28"/>
              </w:rPr>
            </w:pPr>
            <w:r>
              <w:lastRenderedPageBreak/>
              <w:br w:type="page"/>
            </w:r>
            <w:r>
              <w:rPr>
                <w:b/>
                <w:sz w:val="28"/>
              </w:rPr>
              <w:t>B-III – Charakteristika studijního předmětu</w:t>
            </w:r>
          </w:p>
        </w:tc>
      </w:tr>
      <w:tr w:rsidR="008271D7" w14:paraId="6C37D9C0" w14:textId="77777777" w:rsidTr="00DD5F55">
        <w:tc>
          <w:tcPr>
            <w:tcW w:w="3086" w:type="dxa"/>
            <w:tcBorders>
              <w:top w:val="double" w:sz="4" w:space="0" w:color="auto"/>
            </w:tcBorders>
            <w:shd w:val="clear" w:color="auto" w:fill="F7CAAC"/>
          </w:tcPr>
          <w:p w14:paraId="29F043EC" w14:textId="77777777" w:rsidR="008271D7" w:rsidRPr="008271D7" w:rsidRDefault="008271D7" w:rsidP="00DD5F55">
            <w:pPr>
              <w:jc w:val="both"/>
              <w:rPr>
                <w:b/>
              </w:rPr>
            </w:pPr>
            <w:r w:rsidRPr="008271D7">
              <w:rPr>
                <w:b/>
              </w:rPr>
              <w:t>Název studijního předmětu</w:t>
            </w:r>
          </w:p>
        </w:tc>
        <w:tc>
          <w:tcPr>
            <w:tcW w:w="6769" w:type="dxa"/>
            <w:gridSpan w:val="7"/>
            <w:tcBorders>
              <w:top w:val="double" w:sz="4" w:space="0" w:color="auto"/>
            </w:tcBorders>
          </w:tcPr>
          <w:p w14:paraId="016A75DA" w14:textId="77777777" w:rsidR="008271D7" w:rsidRPr="008271D7" w:rsidRDefault="008271D7" w:rsidP="00DD5F55">
            <w:pPr>
              <w:jc w:val="both"/>
            </w:pPr>
            <w:r w:rsidRPr="008271D7">
              <w:t>Human Resource Management I</w:t>
            </w:r>
          </w:p>
        </w:tc>
      </w:tr>
      <w:tr w:rsidR="008271D7" w14:paraId="6FE6410F" w14:textId="77777777" w:rsidTr="00DD5F55">
        <w:tc>
          <w:tcPr>
            <w:tcW w:w="3086" w:type="dxa"/>
            <w:shd w:val="clear" w:color="auto" w:fill="F7CAAC"/>
          </w:tcPr>
          <w:p w14:paraId="35A98560" w14:textId="77777777" w:rsidR="008271D7" w:rsidRPr="008271D7" w:rsidRDefault="008271D7" w:rsidP="00DD5F55">
            <w:pPr>
              <w:jc w:val="both"/>
              <w:rPr>
                <w:b/>
              </w:rPr>
            </w:pPr>
            <w:r w:rsidRPr="008271D7">
              <w:rPr>
                <w:b/>
              </w:rPr>
              <w:t>Typ předmětu</w:t>
            </w:r>
          </w:p>
        </w:tc>
        <w:tc>
          <w:tcPr>
            <w:tcW w:w="3406" w:type="dxa"/>
            <w:gridSpan w:val="4"/>
          </w:tcPr>
          <w:p w14:paraId="436E852C" w14:textId="77777777" w:rsidR="008271D7" w:rsidRPr="008271D7" w:rsidRDefault="008271D7" w:rsidP="00DD5F55">
            <w:pPr>
              <w:jc w:val="both"/>
            </w:pPr>
            <w:r w:rsidRPr="008271D7">
              <w:t>povinný „ZT“</w:t>
            </w:r>
          </w:p>
        </w:tc>
        <w:tc>
          <w:tcPr>
            <w:tcW w:w="2695" w:type="dxa"/>
            <w:gridSpan w:val="2"/>
            <w:shd w:val="clear" w:color="auto" w:fill="F7CAAC"/>
          </w:tcPr>
          <w:p w14:paraId="01F7C5E6" w14:textId="77777777" w:rsidR="008271D7" w:rsidRPr="008271D7" w:rsidRDefault="008271D7" w:rsidP="00DD5F55">
            <w:pPr>
              <w:jc w:val="both"/>
            </w:pPr>
            <w:r w:rsidRPr="008271D7">
              <w:rPr>
                <w:b/>
              </w:rPr>
              <w:t>doporučený ročník / semestr</w:t>
            </w:r>
          </w:p>
        </w:tc>
        <w:tc>
          <w:tcPr>
            <w:tcW w:w="668" w:type="dxa"/>
          </w:tcPr>
          <w:p w14:paraId="196FC506" w14:textId="77777777" w:rsidR="008271D7" w:rsidRPr="008271D7" w:rsidRDefault="008271D7" w:rsidP="00DD5F55">
            <w:pPr>
              <w:jc w:val="both"/>
            </w:pPr>
            <w:r w:rsidRPr="008271D7">
              <w:t>3/L</w:t>
            </w:r>
          </w:p>
        </w:tc>
      </w:tr>
      <w:tr w:rsidR="008271D7" w14:paraId="735A97C3" w14:textId="77777777" w:rsidTr="00DD5F55">
        <w:tc>
          <w:tcPr>
            <w:tcW w:w="3086" w:type="dxa"/>
            <w:shd w:val="clear" w:color="auto" w:fill="F7CAAC"/>
          </w:tcPr>
          <w:p w14:paraId="6F5AD109" w14:textId="77777777" w:rsidR="008271D7" w:rsidRPr="008271D7" w:rsidRDefault="008271D7" w:rsidP="00DD5F55">
            <w:pPr>
              <w:jc w:val="both"/>
              <w:rPr>
                <w:b/>
              </w:rPr>
            </w:pPr>
            <w:r w:rsidRPr="008271D7">
              <w:rPr>
                <w:b/>
              </w:rPr>
              <w:t>Rozsah studijního předmětu</w:t>
            </w:r>
          </w:p>
        </w:tc>
        <w:tc>
          <w:tcPr>
            <w:tcW w:w="1701" w:type="dxa"/>
            <w:gridSpan w:val="2"/>
          </w:tcPr>
          <w:p w14:paraId="0A123864" w14:textId="231A9E75" w:rsidR="008271D7" w:rsidRPr="008271D7" w:rsidRDefault="008271D7" w:rsidP="00DD5F55">
            <w:pPr>
              <w:jc w:val="both"/>
            </w:pPr>
            <w:r w:rsidRPr="008271D7">
              <w:t>2</w:t>
            </w:r>
            <w:r w:rsidR="00A0415C">
              <w:t>0</w:t>
            </w:r>
            <w:r w:rsidRPr="008271D7">
              <w:t>p + 1</w:t>
            </w:r>
            <w:r w:rsidR="00A0415C">
              <w:t>0</w:t>
            </w:r>
            <w:r w:rsidRPr="008271D7">
              <w:t>s</w:t>
            </w:r>
          </w:p>
        </w:tc>
        <w:tc>
          <w:tcPr>
            <w:tcW w:w="889" w:type="dxa"/>
            <w:shd w:val="clear" w:color="auto" w:fill="F7CAAC"/>
          </w:tcPr>
          <w:p w14:paraId="7809FA04" w14:textId="77777777" w:rsidR="008271D7" w:rsidRPr="008271D7" w:rsidRDefault="008271D7" w:rsidP="00DD5F55">
            <w:pPr>
              <w:jc w:val="both"/>
              <w:rPr>
                <w:b/>
              </w:rPr>
            </w:pPr>
            <w:r w:rsidRPr="008271D7">
              <w:rPr>
                <w:b/>
              </w:rPr>
              <w:t xml:space="preserve">hod. </w:t>
            </w:r>
          </w:p>
        </w:tc>
        <w:tc>
          <w:tcPr>
            <w:tcW w:w="816" w:type="dxa"/>
          </w:tcPr>
          <w:p w14:paraId="31C9534E" w14:textId="4F3DB5C3" w:rsidR="008271D7" w:rsidRPr="008271D7" w:rsidRDefault="008271D7" w:rsidP="00DD5F55">
            <w:pPr>
              <w:jc w:val="both"/>
            </w:pPr>
            <w:r w:rsidRPr="008271D7">
              <w:t>3</w:t>
            </w:r>
            <w:r w:rsidR="00A0415C">
              <w:t>0</w:t>
            </w:r>
          </w:p>
        </w:tc>
        <w:tc>
          <w:tcPr>
            <w:tcW w:w="2156" w:type="dxa"/>
            <w:shd w:val="clear" w:color="auto" w:fill="F7CAAC"/>
          </w:tcPr>
          <w:p w14:paraId="138DA7E3" w14:textId="77777777" w:rsidR="008271D7" w:rsidRPr="008271D7" w:rsidRDefault="008271D7" w:rsidP="00DD5F55">
            <w:pPr>
              <w:jc w:val="both"/>
              <w:rPr>
                <w:b/>
              </w:rPr>
            </w:pPr>
            <w:r w:rsidRPr="008271D7">
              <w:rPr>
                <w:b/>
              </w:rPr>
              <w:t>kreditů</w:t>
            </w:r>
          </w:p>
        </w:tc>
        <w:tc>
          <w:tcPr>
            <w:tcW w:w="1207" w:type="dxa"/>
            <w:gridSpan w:val="2"/>
          </w:tcPr>
          <w:p w14:paraId="3C6E6D0E" w14:textId="77777777" w:rsidR="008271D7" w:rsidRPr="008271D7" w:rsidRDefault="008271D7" w:rsidP="00DD5F55">
            <w:pPr>
              <w:jc w:val="both"/>
            </w:pPr>
            <w:r w:rsidRPr="008271D7">
              <w:t>4</w:t>
            </w:r>
          </w:p>
        </w:tc>
      </w:tr>
      <w:tr w:rsidR="008271D7" w14:paraId="4DB39F57" w14:textId="77777777" w:rsidTr="00DD5F55">
        <w:tc>
          <w:tcPr>
            <w:tcW w:w="3086" w:type="dxa"/>
            <w:shd w:val="clear" w:color="auto" w:fill="F7CAAC"/>
          </w:tcPr>
          <w:p w14:paraId="757D0055" w14:textId="77777777" w:rsidR="008271D7" w:rsidRPr="008271D7" w:rsidRDefault="008271D7" w:rsidP="00DD5F55">
            <w:pPr>
              <w:jc w:val="both"/>
              <w:rPr>
                <w:b/>
              </w:rPr>
            </w:pPr>
            <w:r w:rsidRPr="008271D7">
              <w:rPr>
                <w:b/>
              </w:rPr>
              <w:t>Prerekvizity, korekvizity, ekvivalence</w:t>
            </w:r>
          </w:p>
        </w:tc>
        <w:tc>
          <w:tcPr>
            <w:tcW w:w="6769" w:type="dxa"/>
            <w:gridSpan w:val="7"/>
          </w:tcPr>
          <w:p w14:paraId="5782BDAE" w14:textId="77777777" w:rsidR="008271D7" w:rsidRPr="008271D7" w:rsidRDefault="008271D7" w:rsidP="00DD5F55">
            <w:pPr>
              <w:jc w:val="both"/>
            </w:pPr>
          </w:p>
        </w:tc>
      </w:tr>
      <w:tr w:rsidR="008271D7" w14:paraId="78743D53" w14:textId="77777777" w:rsidTr="00DD5F55">
        <w:tc>
          <w:tcPr>
            <w:tcW w:w="3086" w:type="dxa"/>
            <w:shd w:val="clear" w:color="auto" w:fill="F7CAAC"/>
          </w:tcPr>
          <w:p w14:paraId="7EF4B25B" w14:textId="77777777" w:rsidR="008271D7" w:rsidRPr="008271D7" w:rsidRDefault="008271D7" w:rsidP="00DD5F55">
            <w:pPr>
              <w:jc w:val="both"/>
              <w:rPr>
                <w:b/>
              </w:rPr>
            </w:pPr>
            <w:r w:rsidRPr="008271D7">
              <w:rPr>
                <w:b/>
              </w:rPr>
              <w:t>Způsob ověření studijních výsledků</w:t>
            </w:r>
          </w:p>
        </w:tc>
        <w:tc>
          <w:tcPr>
            <w:tcW w:w="3406" w:type="dxa"/>
            <w:gridSpan w:val="4"/>
          </w:tcPr>
          <w:p w14:paraId="0C6B4087" w14:textId="77777777" w:rsidR="008271D7" w:rsidRPr="008271D7" w:rsidRDefault="008271D7" w:rsidP="00DD5F55">
            <w:pPr>
              <w:jc w:val="both"/>
            </w:pPr>
            <w:r w:rsidRPr="008271D7">
              <w:t>zápočet, zkouška</w:t>
            </w:r>
          </w:p>
        </w:tc>
        <w:tc>
          <w:tcPr>
            <w:tcW w:w="2156" w:type="dxa"/>
            <w:shd w:val="clear" w:color="auto" w:fill="F7CAAC"/>
          </w:tcPr>
          <w:p w14:paraId="09972B13" w14:textId="77777777" w:rsidR="008271D7" w:rsidRPr="008271D7" w:rsidRDefault="008271D7" w:rsidP="00DD5F55">
            <w:pPr>
              <w:jc w:val="both"/>
              <w:rPr>
                <w:b/>
              </w:rPr>
            </w:pPr>
            <w:r w:rsidRPr="008271D7">
              <w:rPr>
                <w:b/>
              </w:rPr>
              <w:t>Forma výuky</w:t>
            </w:r>
          </w:p>
        </w:tc>
        <w:tc>
          <w:tcPr>
            <w:tcW w:w="1207" w:type="dxa"/>
            <w:gridSpan w:val="2"/>
          </w:tcPr>
          <w:p w14:paraId="075C3BF1" w14:textId="77777777" w:rsidR="008271D7" w:rsidRPr="008271D7" w:rsidRDefault="008271D7" w:rsidP="00DD5F55">
            <w:pPr>
              <w:jc w:val="both"/>
            </w:pPr>
            <w:r w:rsidRPr="008271D7">
              <w:t>přednáška, seminář</w:t>
            </w:r>
          </w:p>
        </w:tc>
      </w:tr>
      <w:tr w:rsidR="008271D7" w14:paraId="63F99742" w14:textId="77777777" w:rsidTr="00DD5F55">
        <w:tc>
          <w:tcPr>
            <w:tcW w:w="3086" w:type="dxa"/>
            <w:shd w:val="clear" w:color="auto" w:fill="F7CAAC"/>
          </w:tcPr>
          <w:p w14:paraId="1E61A2DF" w14:textId="77777777" w:rsidR="008271D7" w:rsidRPr="008271D7" w:rsidRDefault="008271D7" w:rsidP="00DD5F55">
            <w:pPr>
              <w:jc w:val="both"/>
              <w:rPr>
                <w:b/>
              </w:rPr>
            </w:pPr>
            <w:r w:rsidRPr="008271D7">
              <w:rPr>
                <w:b/>
              </w:rPr>
              <w:t>Forma způsobu ověření studijních výsledků a další požadavky na studenta</w:t>
            </w:r>
          </w:p>
        </w:tc>
        <w:tc>
          <w:tcPr>
            <w:tcW w:w="6769" w:type="dxa"/>
            <w:gridSpan w:val="7"/>
            <w:tcBorders>
              <w:bottom w:val="nil"/>
            </w:tcBorders>
          </w:tcPr>
          <w:p w14:paraId="22B21975" w14:textId="77777777" w:rsidR="008271D7" w:rsidRPr="008271D7" w:rsidRDefault="008271D7" w:rsidP="00DD5F55">
            <w:pPr>
              <w:jc w:val="both"/>
            </w:pPr>
            <w:r w:rsidRPr="008271D7">
              <w:t>Způsob zakončení předmětu – zápočet, zkouška</w:t>
            </w:r>
          </w:p>
          <w:p w14:paraId="25876C2E" w14:textId="77777777" w:rsidR="008271D7" w:rsidRPr="008271D7" w:rsidRDefault="008271D7" w:rsidP="004A46D7">
            <w:pPr>
              <w:jc w:val="both"/>
            </w:pPr>
            <w:r w:rsidRPr="008271D7">
              <w:t>Požadavky na zápočet: získat hodnocení "splněno" či "splněno s poch</w:t>
            </w:r>
            <w:r w:rsidR="004A46D7">
              <w:t xml:space="preserve">valou" za zadaný seminární úkol; </w:t>
            </w:r>
            <w:r w:rsidRPr="008271D7">
              <w:t>docházka na mi</w:t>
            </w:r>
            <w:r w:rsidR="004A46D7">
              <w:t xml:space="preserve">n. 80 % realizovaných seminářů; </w:t>
            </w:r>
            <w:r w:rsidRPr="008271D7">
              <w:t>aktivní zapojení na seminářích.</w:t>
            </w:r>
          </w:p>
          <w:p w14:paraId="574DEFE9" w14:textId="77777777" w:rsidR="008271D7" w:rsidRPr="008271D7" w:rsidRDefault="008271D7" w:rsidP="00841821">
            <w:pPr>
              <w:jc w:val="both"/>
            </w:pPr>
            <w:r w:rsidRPr="008271D7">
              <w:t>Požadavky na zkoušku: zvládnutí znalostí, které jsou vymezeny jednotlivými tematickými okruhy. Zkouška má dvě části: písemnou a ústní. Písemný test musí být napsán alespoň na 60 %.</w:t>
            </w:r>
          </w:p>
        </w:tc>
      </w:tr>
      <w:tr w:rsidR="008271D7" w14:paraId="4053CB90" w14:textId="77777777" w:rsidTr="00DD5F55">
        <w:trPr>
          <w:trHeight w:val="132"/>
        </w:trPr>
        <w:tc>
          <w:tcPr>
            <w:tcW w:w="9855" w:type="dxa"/>
            <w:gridSpan w:val="8"/>
            <w:tcBorders>
              <w:top w:val="nil"/>
            </w:tcBorders>
          </w:tcPr>
          <w:p w14:paraId="792CA21B" w14:textId="77777777" w:rsidR="008271D7" w:rsidRPr="004A46D7" w:rsidRDefault="008271D7" w:rsidP="00DD5F55">
            <w:pPr>
              <w:jc w:val="both"/>
              <w:rPr>
                <w:sz w:val="16"/>
              </w:rPr>
            </w:pPr>
          </w:p>
        </w:tc>
      </w:tr>
      <w:tr w:rsidR="008271D7" w14:paraId="2C4E4DDD" w14:textId="77777777" w:rsidTr="00DD5F55">
        <w:trPr>
          <w:trHeight w:val="197"/>
        </w:trPr>
        <w:tc>
          <w:tcPr>
            <w:tcW w:w="3086" w:type="dxa"/>
            <w:tcBorders>
              <w:top w:val="nil"/>
            </w:tcBorders>
            <w:shd w:val="clear" w:color="auto" w:fill="F7CAAC"/>
          </w:tcPr>
          <w:p w14:paraId="69B52090" w14:textId="77777777" w:rsidR="008271D7" w:rsidRPr="008271D7" w:rsidRDefault="008271D7" w:rsidP="00DD5F55">
            <w:pPr>
              <w:jc w:val="both"/>
              <w:rPr>
                <w:b/>
              </w:rPr>
            </w:pPr>
            <w:r w:rsidRPr="008271D7">
              <w:rPr>
                <w:b/>
              </w:rPr>
              <w:t>Garant předmětu</w:t>
            </w:r>
          </w:p>
        </w:tc>
        <w:tc>
          <w:tcPr>
            <w:tcW w:w="6769" w:type="dxa"/>
            <w:gridSpan w:val="7"/>
            <w:tcBorders>
              <w:top w:val="nil"/>
            </w:tcBorders>
          </w:tcPr>
          <w:p w14:paraId="64AF1891" w14:textId="77777777" w:rsidR="008271D7" w:rsidRPr="008271D7" w:rsidRDefault="008271D7" w:rsidP="00DD5F55">
            <w:pPr>
              <w:jc w:val="both"/>
            </w:pPr>
            <w:r w:rsidRPr="008271D7">
              <w:t>Ing. Jana Matošková, Ph.D.</w:t>
            </w:r>
          </w:p>
        </w:tc>
      </w:tr>
      <w:tr w:rsidR="008271D7" w14:paraId="5BA57DD4" w14:textId="77777777" w:rsidTr="00DD5F55">
        <w:trPr>
          <w:trHeight w:val="243"/>
        </w:trPr>
        <w:tc>
          <w:tcPr>
            <w:tcW w:w="3086" w:type="dxa"/>
            <w:tcBorders>
              <w:top w:val="nil"/>
            </w:tcBorders>
            <w:shd w:val="clear" w:color="auto" w:fill="F7CAAC"/>
          </w:tcPr>
          <w:p w14:paraId="530DF34C" w14:textId="77777777" w:rsidR="008271D7" w:rsidRPr="008271D7" w:rsidRDefault="008271D7" w:rsidP="00DD5F55">
            <w:pPr>
              <w:jc w:val="both"/>
              <w:rPr>
                <w:b/>
              </w:rPr>
            </w:pPr>
            <w:r w:rsidRPr="008271D7">
              <w:rPr>
                <w:b/>
              </w:rPr>
              <w:t>Zapojení garanta do výuky předmětu</w:t>
            </w:r>
          </w:p>
        </w:tc>
        <w:tc>
          <w:tcPr>
            <w:tcW w:w="6769" w:type="dxa"/>
            <w:gridSpan w:val="7"/>
            <w:tcBorders>
              <w:top w:val="nil"/>
            </w:tcBorders>
          </w:tcPr>
          <w:p w14:paraId="593B868C" w14:textId="77777777" w:rsidR="008271D7" w:rsidRPr="008271D7" w:rsidRDefault="008271D7" w:rsidP="00DD5F55">
            <w:pPr>
              <w:jc w:val="both"/>
            </w:pPr>
            <w:r w:rsidRPr="008271D7">
              <w:t xml:space="preserve">Garant se podílí na přednášení v rozsahu 100 %, dále stanovuje koncepci seminářů a dohlíží na jejich jednotné vedení. </w:t>
            </w:r>
          </w:p>
        </w:tc>
      </w:tr>
      <w:tr w:rsidR="008271D7" w14:paraId="35AD43EB" w14:textId="77777777" w:rsidTr="00DD5F55">
        <w:tc>
          <w:tcPr>
            <w:tcW w:w="3086" w:type="dxa"/>
            <w:shd w:val="clear" w:color="auto" w:fill="F7CAAC"/>
          </w:tcPr>
          <w:p w14:paraId="76D9071A" w14:textId="77777777" w:rsidR="008271D7" w:rsidRPr="008271D7" w:rsidRDefault="008271D7" w:rsidP="00DD5F55">
            <w:pPr>
              <w:jc w:val="both"/>
              <w:rPr>
                <w:b/>
              </w:rPr>
            </w:pPr>
            <w:r w:rsidRPr="008271D7">
              <w:rPr>
                <w:b/>
              </w:rPr>
              <w:t>Vyučující</w:t>
            </w:r>
          </w:p>
        </w:tc>
        <w:tc>
          <w:tcPr>
            <w:tcW w:w="6769" w:type="dxa"/>
            <w:gridSpan w:val="7"/>
            <w:tcBorders>
              <w:bottom w:val="nil"/>
            </w:tcBorders>
          </w:tcPr>
          <w:p w14:paraId="7EF26F85" w14:textId="77777777" w:rsidR="008271D7" w:rsidRPr="008271D7" w:rsidRDefault="008271D7" w:rsidP="00DD5F55">
            <w:pPr>
              <w:jc w:val="both"/>
            </w:pPr>
            <w:r w:rsidRPr="008271D7">
              <w:t>Ing. Jana Matošková, Ph.D. – přednášky (100%)</w:t>
            </w:r>
          </w:p>
        </w:tc>
      </w:tr>
      <w:tr w:rsidR="008271D7" w14:paraId="28474BAC" w14:textId="77777777" w:rsidTr="00DD5F55">
        <w:trPr>
          <w:trHeight w:val="70"/>
        </w:trPr>
        <w:tc>
          <w:tcPr>
            <w:tcW w:w="9855" w:type="dxa"/>
            <w:gridSpan w:val="8"/>
            <w:tcBorders>
              <w:top w:val="nil"/>
            </w:tcBorders>
          </w:tcPr>
          <w:p w14:paraId="531358ED" w14:textId="77777777" w:rsidR="008271D7" w:rsidRPr="004A46D7" w:rsidRDefault="008271D7" w:rsidP="00DD5F55">
            <w:pPr>
              <w:jc w:val="both"/>
              <w:rPr>
                <w:sz w:val="16"/>
              </w:rPr>
            </w:pPr>
          </w:p>
        </w:tc>
      </w:tr>
      <w:tr w:rsidR="008271D7" w14:paraId="2BAE7D83" w14:textId="77777777" w:rsidTr="00DD5F55">
        <w:tc>
          <w:tcPr>
            <w:tcW w:w="3086" w:type="dxa"/>
            <w:shd w:val="clear" w:color="auto" w:fill="F7CAAC"/>
          </w:tcPr>
          <w:p w14:paraId="522EDB94" w14:textId="77777777" w:rsidR="008271D7" w:rsidRPr="008271D7" w:rsidRDefault="008271D7" w:rsidP="00DD5F55">
            <w:pPr>
              <w:jc w:val="both"/>
              <w:rPr>
                <w:b/>
              </w:rPr>
            </w:pPr>
            <w:r w:rsidRPr="008271D7">
              <w:rPr>
                <w:b/>
              </w:rPr>
              <w:t>Stručná anotace předmětu</w:t>
            </w:r>
          </w:p>
        </w:tc>
        <w:tc>
          <w:tcPr>
            <w:tcW w:w="6769" w:type="dxa"/>
            <w:gridSpan w:val="7"/>
            <w:tcBorders>
              <w:bottom w:val="nil"/>
            </w:tcBorders>
          </w:tcPr>
          <w:p w14:paraId="6AAA8B4A" w14:textId="77777777" w:rsidR="008271D7" w:rsidRPr="008271D7" w:rsidRDefault="008271D7" w:rsidP="00DD5F55">
            <w:pPr>
              <w:jc w:val="both"/>
            </w:pPr>
          </w:p>
        </w:tc>
      </w:tr>
      <w:tr w:rsidR="008271D7" w14:paraId="706CFE95" w14:textId="77777777" w:rsidTr="00DD5F55">
        <w:trPr>
          <w:trHeight w:val="3938"/>
        </w:trPr>
        <w:tc>
          <w:tcPr>
            <w:tcW w:w="9855" w:type="dxa"/>
            <w:gridSpan w:val="8"/>
            <w:tcBorders>
              <w:top w:val="nil"/>
              <w:bottom w:val="single" w:sz="12" w:space="0" w:color="auto"/>
            </w:tcBorders>
          </w:tcPr>
          <w:p w14:paraId="6011C615" w14:textId="4321422E" w:rsidR="008271D7" w:rsidRDefault="008271D7" w:rsidP="00DD5F55">
            <w:pPr>
              <w:jc w:val="both"/>
            </w:pPr>
            <w:r w:rsidRPr="008271D7">
              <w:t>Cílem předmětu je seznámit s problematikou řízení lidského kapitálu, který je chápán jako jeden ze zdrojů rozvoje podniku. Kvalifikovaný a motivovaný personál podniku je předpokladem vysokého standardu výkonnosti a konkurenční schopnosti podniku. Výklad pojednává o tom, jak v systému řízení podniku tento požadavek zabezpečit ve vztahu k vyhledávání, výběru, příjmu a adaptaci pracovníků, jejich odborné přípravě a kvalifikačnímu rozvoji, hodnocení výkonnosti, přípravě sociálního programu podniku. Je podána charakteristika vývoje názorů na pojetí personálního řízení od administrativního, přes sociální k manažerskému modelu personálního řízení. Výklad se dotýká i oblasti pracovních vztahů a tvorby organizační kultury ve vztahu k řízení lidských zdrojů.</w:t>
            </w:r>
          </w:p>
          <w:p w14:paraId="11800EC7" w14:textId="78C3AF06" w:rsidR="00A6535B" w:rsidRPr="008271D7" w:rsidRDefault="00A6535B" w:rsidP="00DD5F55">
            <w:pPr>
              <w:jc w:val="both"/>
            </w:pPr>
            <w:r>
              <w:t>Obsah</w:t>
            </w:r>
          </w:p>
          <w:p w14:paraId="57159986" w14:textId="67B3519D" w:rsidR="00A6535B" w:rsidRDefault="008271D7" w:rsidP="001C2699">
            <w:pPr>
              <w:pStyle w:val="Odstavecseseznamem"/>
              <w:numPr>
                <w:ilvl w:val="0"/>
                <w:numId w:val="32"/>
              </w:numPr>
              <w:spacing w:after="0" w:line="240" w:lineRule="auto"/>
              <w:ind w:left="247" w:hanging="247"/>
              <w:rPr>
                <w:rFonts w:ascii="Times New Roman" w:hAnsi="Times New Roman"/>
                <w:sz w:val="20"/>
                <w:szCs w:val="20"/>
              </w:rPr>
            </w:pPr>
            <w:r w:rsidRPr="008271D7">
              <w:rPr>
                <w:rFonts w:ascii="Times New Roman" w:hAnsi="Times New Roman"/>
                <w:sz w:val="20"/>
                <w:szCs w:val="20"/>
              </w:rPr>
              <w:t>Vývoj názorů na úlohu ří</w:t>
            </w:r>
            <w:r w:rsidR="00A6535B">
              <w:rPr>
                <w:rFonts w:ascii="Times New Roman" w:hAnsi="Times New Roman"/>
                <w:sz w:val="20"/>
                <w:szCs w:val="20"/>
              </w:rPr>
              <w:t>zení lidských zdrojů v podniku</w:t>
            </w:r>
          </w:p>
          <w:p w14:paraId="24E8F603" w14:textId="1FF7059A" w:rsidR="008271D7" w:rsidRPr="008271D7" w:rsidRDefault="008271D7" w:rsidP="001C2699">
            <w:pPr>
              <w:pStyle w:val="Odstavecseseznamem"/>
              <w:numPr>
                <w:ilvl w:val="0"/>
                <w:numId w:val="32"/>
              </w:numPr>
              <w:spacing w:after="0" w:line="240" w:lineRule="auto"/>
              <w:ind w:left="247" w:hanging="247"/>
              <w:rPr>
                <w:rFonts w:ascii="Times New Roman" w:hAnsi="Times New Roman"/>
                <w:sz w:val="20"/>
                <w:szCs w:val="20"/>
              </w:rPr>
            </w:pPr>
            <w:r w:rsidRPr="008271D7">
              <w:rPr>
                <w:rFonts w:ascii="Times New Roman" w:hAnsi="Times New Roman"/>
                <w:sz w:val="20"/>
                <w:szCs w:val="20"/>
              </w:rPr>
              <w:t>Modern</w:t>
            </w:r>
            <w:r w:rsidR="00A6535B">
              <w:rPr>
                <w:rFonts w:ascii="Times New Roman" w:hAnsi="Times New Roman"/>
                <w:sz w:val="20"/>
                <w:szCs w:val="20"/>
              </w:rPr>
              <w:t>í koncepce personálního řízení</w:t>
            </w:r>
          </w:p>
          <w:p w14:paraId="64ED14FD" w14:textId="77777777" w:rsidR="00A6535B" w:rsidRDefault="008271D7" w:rsidP="001C2699">
            <w:pPr>
              <w:pStyle w:val="Odstavecseseznamem"/>
              <w:numPr>
                <w:ilvl w:val="0"/>
                <w:numId w:val="32"/>
              </w:numPr>
              <w:spacing w:after="0" w:line="240" w:lineRule="auto"/>
              <w:ind w:left="247" w:hanging="247"/>
              <w:rPr>
                <w:rFonts w:ascii="Times New Roman" w:hAnsi="Times New Roman"/>
                <w:sz w:val="20"/>
                <w:szCs w:val="20"/>
              </w:rPr>
            </w:pPr>
            <w:r w:rsidRPr="008271D7">
              <w:rPr>
                <w:rFonts w:ascii="Times New Roman" w:hAnsi="Times New Roman"/>
                <w:sz w:val="20"/>
                <w:szCs w:val="20"/>
              </w:rPr>
              <w:t>Analýza práce, vytváření pracovních úkolů a pracovních</w:t>
            </w:r>
            <w:r w:rsidR="00A6535B">
              <w:rPr>
                <w:rFonts w:ascii="Times New Roman" w:hAnsi="Times New Roman"/>
                <w:sz w:val="20"/>
                <w:szCs w:val="20"/>
              </w:rPr>
              <w:t xml:space="preserve"> míst</w:t>
            </w:r>
          </w:p>
          <w:p w14:paraId="18329786" w14:textId="1D01B0EC" w:rsidR="008271D7" w:rsidRPr="008271D7" w:rsidRDefault="00A6535B" w:rsidP="001C2699">
            <w:pPr>
              <w:pStyle w:val="Odstavecseseznamem"/>
              <w:numPr>
                <w:ilvl w:val="0"/>
                <w:numId w:val="32"/>
              </w:numPr>
              <w:spacing w:after="0" w:line="240" w:lineRule="auto"/>
              <w:ind w:left="247" w:hanging="247"/>
              <w:rPr>
                <w:rFonts w:ascii="Times New Roman" w:hAnsi="Times New Roman"/>
                <w:sz w:val="20"/>
                <w:szCs w:val="20"/>
              </w:rPr>
            </w:pPr>
            <w:r>
              <w:rPr>
                <w:rFonts w:ascii="Times New Roman" w:hAnsi="Times New Roman"/>
                <w:sz w:val="20"/>
                <w:szCs w:val="20"/>
              </w:rPr>
              <w:t>Organizace pracovní doby</w:t>
            </w:r>
          </w:p>
          <w:p w14:paraId="67EBBFA0" w14:textId="7A19252F" w:rsidR="008271D7" w:rsidRPr="008271D7" w:rsidRDefault="008271D7" w:rsidP="001C2699">
            <w:pPr>
              <w:pStyle w:val="Odstavecseseznamem"/>
              <w:numPr>
                <w:ilvl w:val="0"/>
                <w:numId w:val="32"/>
              </w:numPr>
              <w:spacing w:after="0" w:line="240" w:lineRule="auto"/>
              <w:ind w:left="247" w:hanging="247"/>
              <w:rPr>
                <w:rFonts w:ascii="Times New Roman" w:hAnsi="Times New Roman"/>
                <w:sz w:val="20"/>
                <w:szCs w:val="20"/>
              </w:rPr>
            </w:pPr>
            <w:r w:rsidRPr="008271D7">
              <w:rPr>
                <w:rFonts w:ascii="Times New Roman" w:hAnsi="Times New Roman"/>
                <w:sz w:val="20"/>
                <w:szCs w:val="20"/>
              </w:rPr>
              <w:t>Pracovní mo</w:t>
            </w:r>
            <w:r w:rsidR="00A6535B">
              <w:rPr>
                <w:rFonts w:ascii="Times New Roman" w:hAnsi="Times New Roman"/>
                <w:sz w:val="20"/>
                <w:szCs w:val="20"/>
              </w:rPr>
              <w:t>tivace a odměňování pracovníků</w:t>
            </w:r>
          </w:p>
          <w:p w14:paraId="5A23560F" w14:textId="65F52742" w:rsidR="008271D7" w:rsidRPr="008271D7" w:rsidRDefault="008271D7" w:rsidP="001C2699">
            <w:pPr>
              <w:pStyle w:val="Odstavecseseznamem"/>
              <w:numPr>
                <w:ilvl w:val="0"/>
                <w:numId w:val="32"/>
              </w:numPr>
              <w:spacing w:after="0" w:line="240" w:lineRule="auto"/>
              <w:ind w:left="247" w:hanging="247"/>
              <w:rPr>
                <w:rFonts w:ascii="Times New Roman" w:hAnsi="Times New Roman"/>
                <w:sz w:val="20"/>
                <w:szCs w:val="20"/>
              </w:rPr>
            </w:pPr>
            <w:r w:rsidRPr="008271D7">
              <w:rPr>
                <w:rFonts w:ascii="Times New Roman" w:hAnsi="Times New Roman"/>
                <w:sz w:val="20"/>
                <w:szCs w:val="20"/>
              </w:rPr>
              <w:t>Vyhledávání, výběr</w:t>
            </w:r>
            <w:r w:rsidR="00A6535B">
              <w:rPr>
                <w:rFonts w:ascii="Times New Roman" w:hAnsi="Times New Roman"/>
                <w:sz w:val="20"/>
                <w:szCs w:val="20"/>
              </w:rPr>
              <w:t>, příjem a adaptace pracovníků</w:t>
            </w:r>
          </w:p>
          <w:p w14:paraId="18A95DBC" w14:textId="748C1C0D" w:rsidR="008271D7" w:rsidRPr="008271D7" w:rsidRDefault="008271D7" w:rsidP="001C2699">
            <w:pPr>
              <w:pStyle w:val="Odstavecseseznamem"/>
              <w:numPr>
                <w:ilvl w:val="0"/>
                <w:numId w:val="32"/>
              </w:numPr>
              <w:spacing w:after="0" w:line="240" w:lineRule="auto"/>
              <w:ind w:left="247" w:hanging="247"/>
              <w:rPr>
                <w:rFonts w:ascii="Times New Roman" w:hAnsi="Times New Roman"/>
                <w:sz w:val="20"/>
                <w:szCs w:val="20"/>
              </w:rPr>
            </w:pPr>
            <w:r w:rsidRPr="008271D7">
              <w:rPr>
                <w:rFonts w:ascii="Times New Roman" w:hAnsi="Times New Roman"/>
                <w:sz w:val="20"/>
                <w:szCs w:val="20"/>
              </w:rPr>
              <w:t>Řízení pracovního</w:t>
            </w:r>
            <w:r w:rsidR="00A6535B">
              <w:rPr>
                <w:rFonts w:ascii="Times New Roman" w:hAnsi="Times New Roman"/>
                <w:sz w:val="20"/>
                <w:szCs w:val="20"/>
              </w:rPr>
              <w:t xml:space="preserve"> výkonu a hodnocení pracovníků</w:t>
            </w:r>
          </w:p>
          <w:p w14:paraId="347DB86F" w14:textId="7CAE6DA2" w:rsidR="008271D7" w:rsidRPr="008271D7" w:rsidRDefault="008271D7" w:rsidP="001C2699">
            <w:pPr>
              <w:pStyle w:val="Odstavecseseznamem"/>
              <w:numPr>
                <w:ilvl w:val="0"/>
                <w:numId w:val="32"/>
              </w:numPr>
              <w:spacing w:after="0" w:line="240" w:lineRule="auto"/>
              <w:ind w:left="247" w:hanging="247"/>
              <w:rPr>
                <w:rFonts w:ascii="Times New Roman" w:hAnsi="Times New Roman"/>
                <w:sz w:val="20"/>
                <w:szCs w:val="20"/>
              </w:rPr>
            </w:pPr>
            <w:r w:rsidRPr="008271D7">
              <w:rPr>
                <w:rFonts w:ascii="Times New Roman" w:hAnsi="Times New Roman"/>
                <w:sz w:val="20"/>
                <w:szCs w:val="20"/>
              </w:rPr>
              <w:t>O</w:t>
            </w:r>
            <w:r w:rsidR="00A6535B">
              <w:rPr>
                <w:rFonts w:ascii="Times New Roman" w:hAnsi="Times New Roman"/>
                <w:sz w:val="20"/>
                <w:szCs w:val="20"/>
              </w:rPr>
              <w:t>dchody pracovníků z organizace</w:t>
            </w:r>
          </w:p>
          <w:p w14:paraId="56194A92" w14:textId="7EF4E661" w:rsidR="008271D7" w:rsidRPr="008271D7" w:rsidRDefault="00A6535B" w:rsidP="001C2699">
            <w:pPr>
              <w:pStyle w:val="Odstavecseseznamem"/>
              <w:numPr>
                <w:ilvl w:val="0"/>
                <w:numId w:val="32"/>
              </w:numPr>
              <w:spacing w:after="0" w:line="240" w:lineRule="auto"/>
              <w:ind w:left="247" w:hanging="247"/>
              <w:rPr>
                <w:rFonts w:ascii="Times New Roman" w:hAnsi="Times New Roman"/>
                <w:sz w:val="20"/>
                <w:szCs w:val="20"/>
              </w:rPr>
            </w:pPr>
            <w:r>
              <w:rPr>
                <w:rFonts w:ascii="Times New Roman" w:hAnsi="Times New Roman"/>
                <w:sz w:val="20"/>
                <w:szCs w:val="20"/>
              </w:rPr>
              <w:t>Vzdělávání a rozvoj pracovníků</w:t>
            </w:r>
          </w:p>
          <w:p w14:paraId="1E3256E7" w14:textId="77777777" w:rsidR="00A6535B" w:rsidRDefault="008271D7" w:rsidP="001C2699">
            <w:pPr>
              <w:pStyle w:val="Odstavecseseznamem"/>
              <w:numPr>
                <w:ilvl w:val="0"/>
                <w:numId w:val="32"/>
              </w:numPr>
              <w:spacing w:after="0" w:line="240" w:lineRule="auto"/>
              <w:ind w:left="247" w:hanging="247"/>
              <w:rPr>
                <w:rFonts w:ascii="Times New Roman" w:hAnsi="Times New Roman"/>
                <w:sz w:val="20"/>
                <w:szCs w:val="20"/>
              </w:rPr>
            </w:pPr>
            <w:r w:rsidRPr="008271D7">
              <w:rPr>
                <w:rFonts w:ascii="Times New Roman" w:hAnsi="Times New Roman"/>
                <w:sz w:val="20"/>
                <w:szCs w:val="20"/>
              </w:rPr>
              <w:t>Informační z</w:t>
            </w:r>
            <w:r w:rsidR="00A6535B">
              <w:rPr>
                <w:rFonts w:ascii="Times New Roman" w:hAnsi="Times New Roman"/>
                <w:sz w:val="20"/>
                <w:szCs w:val="20"/>
              </w:rPr>
              <w:t>abezpečení personálního řízení</w:t>
            </w:r>
          </w:p>
          <w:p w14:paraId="234EB17C" w14:textId="27A5B53D" w:rsidR="008271D7" w:rsidRPr="008271D7" w:rsidRDefault="00A6535B" w:rsidP="001C2699">
            <w:pPr>
              <w:pStyle w:val="Odstavecseseznamem"/>
              <w:numPr>
                <w:ilvl w:val="0"/>
                <w:numId w:val="32"/>
              </w:numPr>
              <w:spacing w:after="0" w:line="240" w:lineRule="auto"/>
              <w:ind w:left="247" w:hanging="247"/>
              <w:rPr>
                <w:rFonts w:ascii="Times New Roman" w:hAnsi="Times New Roman"/>
                <w:sz w:val="20"/>
                <w:szCs w:val="20"/>
              </w:rPr>
            </w:pPr>
            <w:r>
              <w:rPr>
                <w:rFonts w:ascii="Times New Roman" w:hAnsi="Times New Roman"/>
                <w:sz w:val="20"/>
                <w:szCs w:val="20"/>
              </w:rPr>
              <w:t>Personální evidence</w:t>
            </w:r>
          </w:p>
          <w:p w14:paraId="1CFBB1D9" w14:textId="36D0C7D0" w:rsidR="008271D7" w:rsidRPr="008271D7" w:rsidRDefault="008271D7" w:rsidP="001C2699">
            <w:pPr>
              <w:pStyle w:val="Odstavecseseznamem"/>
              <w:numPr>
                <w:ilvl w:val="0"/>
                <w:numId w:val="32"/>
              </w:numPr>
              <w:spacing w:after="0" w:line="240" w:lineRule="auto"/>
              <w:ind w:left="247" w:hanging="247"/>
              <w:rPr>
                <w:rFonts w:ascii="Times New Roman" w:hAnsi="Times New Roman"/>
                <w:sz w:val="20"/>
                <w:szCs w:val="20"/>
              </w:rPr>
            </w:pPr>
            <w:r w:rsidRPr="008271D7">
              <w:rPr>
                <w:rFonts w:ascii="Times New Roman" w:hAnsi="Times New Roman"/>
                <w:sz w:val="20"/>
                <w:szCs w:val="20"/>
              </w:rPr>
              <w:t>Org</w:t>
            </w:r>
            <w:r w:rsidR="00A6535B">
              <w:rPr>
                <w:rFonts w:ascii="Times New Roman" w:hAnsi="Times New Roman"/>
                <w:sz w:val="20"/>
                <w:szCs w:val="20"/>
              </w:rPr>
              <w:t>anizační kultura a její složky</w:t>
            </w:r>
          </w:p>
          <w:p w14:paraId="7EE29676" w14:textId="28089898" w:rsidR="008271D7" w:rsidRPr="008271D7" w:rsidRDefault="00A6535B" w:rsidP="001C2699">
            <w:pPr>
              <w:pStyle w:val="Odstavecseseznamem"/>
              <w:numPr>
                <w:ilvl w:val="0"/>
                <w:numId w:val="32"/>
              </w:numPr>
              <w:spacing w:after="0" w:line="240" w:lineRule="auto"/>
              <w:ind w:left="247" w:hanging="247"/>
              <w:rPr>
                <w:rFonts w:ascii="Times New Roman" w:hAnsi="Times New Roman"/>
                <w:sz w:val="20"/>
                <w:szCs w:val="20"/>
              </w:rPr>
            </w:pPr>
            <w:r>
              <w:rPr>
                <w:rFonts w:ascii="Times New Roman" w:hAnsi="Times New Roman"/>
                <w:sz w:val="20"/>
                <w:szCs w:val="20"/>
              </w:rPr>
              <w:t>Péče o pracovníky</w:t>
            </w:r>
          </w:p>
          <w:p w14:paraId="55B33BC1" w14:textId="6B6030DA" w:rsidR="008271D7" w:rsidRPr="008271D7" w:rsidRDefault="00A6535B" w:rsidP="001C2699">
            <w:pPr>
              <w:pStyle w:val="Odstavecseseznamem"/>
              <w:numPr>
                <w:ilvl w:val="0"/>
                <w:numId w:val="32"/>
              </w:numPr>
              <w:spacing w:after="0" w:line="240" w:lineRule="auto"/>
              <w:ind w:left="247" w:hanging="247"/>
              <w:rPr>
                <w:rFonts w:ascii="Times New Roman" w:hAnsi="Times New Roman"/>
                <w:sz w:val="20"/>
                <w:szCs w:val="20"/>
              </w:rPr>
            </w:pPr>
            <w:r>
              <w:rPr>
                <w:rFonts w:ascii="Times New Roman" w:hAnsi="Times New Roman"/>
                <w:sz w:val="20"/>
                <w:szCs w:val="20"/>
              </w:rPr>
              <w:t>Pracovní vztahy</w:t>
            </w:r>
          </w:p>
          <w:p w14:paraId="580843F0" w14:textId="6272BC2A" w:rsidR="008271D7" w:rsidRPr="008271D7" w:rsidRDefault="008271D7" w:rsidP="001C2699">
            <w:pPr>
              <w:pStyle w:val="Odstavecseseznamem"/>
              <w:numPr>
                <w:ilvl w:val="0"/>
                <w:numId w:val="32"/>
              </w:numPr>
              <w:spacing w:after="0" w:line="240" w:lineRule="auto"/>
              <w:ind w:left="247" w:hanging="247"/>
              <w:rPr>
                <w:rFonts w:ascii="Times New Roman" w:hAnsi="Times New Roman"/>
                <w:sz w:val="20"/>
                <w:szCs w:val="20"/>
              </w:rPr>
            </w:pPr>
            <w:r w:rsidRPr="008271D7">
              <w:rPr>
                <w:rFonts w:ascii="Times New Roman" w:hAnsi="Times New Roman"/>
                <w:sz w:val="20"/>
                <w:szCs w:val="20"/>
              </w:rPr>
              <w:t>O</w:t>
            </w:r>
            <w:r w:rsidR="00A6535B">
              <w:rPr>
                <w:rFonts w:ascii="Times New Roman" w:hAnsi="Times New Roman"/>
                <w:sz w:val="20"/>
                <w:szCs w:val="20"/>
              </w:rPr>
              <w:t>dbory a kolektivní vyjednávání</w:t>
            </w:r>
          </w:p>
          <w:p w14:paraId="6722F516" w14:textId="77777777" w:rsidR="00A6535B" w:rsidRDefault="008271D7" w:rsidP="001C2699">
            <w:pPr>
              <w:pStyle w:val="Odstavecseseznamem"/>
              <w:numPr>
                <w:ilvl w:val="0"/>
                <w:numId w:val="32"/>
              </w:numPr>
              <w:spacing w:after="0" w:line="240" w:lineRule="auto"/>
              <w:ind w:left="247" w:hanging="247"/>
              <w:rPr>
                <w:rFonts w:ascii="Times New Roman" w:hAnsi="Times New Roman"/>
                <w:sz w:val="20"/>
                <w:szCs w:val="20"/>
              </w:rPr>
            </w:pPr>
            <w:r w:rsidRPr="008271D7">
              <w:rPr>
                <w:rFonts w:ascii="Times New Roman" w:hAnsi="Times New Roman"/>
                <w:sz w:val="20"/>
                <w:szCs w:val="20"/>
              </w:rPr>
              <w:t>Tvorba pracovního p</w:t>
            </w:r>
            <w:r w:rsidR="00A6535B">
              <w:rPr>
                <w:rFonts w:ascii="Times New Roman" w:hAnsi="Times New Roman"/>
                <w:sz w:val="20"/>
                <w:szCs w:val="20"/>
              </w:rPr>
              <w:t>rostředí a pracovních podmínek</w:t>
            </w:r>
          </w:p>
          <w:p w14:paraId="50232C72" w14:textId="61B490C6" w:rsidR="008271D7" w:rsidRPr="008271D7" w:rsidRDefault="008271D7" w:rsidP="001C2699">
            <w:pPr>
              <w:pStyle w:val="Odstavecseseznamem"/>
              <w:numPr>
                <w:ilvl w:val="0"/>
                <w:numId w:val="32"/>
              </w:numPr>
              <w:spacing w:after="0" w:line="240" w:lineRule="auto"/>
              <w:ind w:left="247" w:hanging="247"/>
              <w:rPr>
                <w:rFonts w:ascii="Times New Roman" w:hAnsi="Times New Roman"/>
                <w:sz w:val="20"/>
                <w:szCs w:val="20"/>
              </w:rPr>
            </w:pPr>
            <w:r w:rsidRPr="008271D7">
              <w:rPr>
                <w:rFonts w:ascii="Times New Roman" w:hAnsi="Times New Roman"/>
                <w:sz w:val="20"/>
                <w:szCs w:val="20"/>
              </w:rPr>
              <w:t>Bezpeč</w:t>
            </w:r>
            <w:r w:rsidR="00A6535B">
              <w:rPr>
                <w:rFonts w:ascii="Times New Roman" w:hAnsi="Times New Roman"/>
                <w:sz w:val="20"/>
                <w:szCs w:val="20"/>
              </w:rPr>
              <w:t>nost a ochrana zdraví při práci</w:t>
            </w:r>
          </w:p>
        </w:tc>
      </w:tr>
      <w:tr w:rsidR="008271D7" w14:paraId="6594702E" w14:textId="77777777" w:rsidTr="00DD5F55">
        <w:trPr>
          <w:trHeight w:val="265"/>
        </w:trPr>
        <w:tc>
          <w:tcPr>
            <w:tcW w:w="3653" w:type="dxa"/>
            <w:gridSpan w:val="2"/>
            <w:tcBorders>
              <w:top w:val="nil"/>
            </w:tcBorders>
            <w:shd w:val="clear" w:color="auto" w:fill="F7CAAC"/>
          </w:tcPr>
          <w:p w14:paraId="206F8CEC" w14:textId="77777777" w:rsidR="008271D7" w:rsidRPr="008271D7" w:rsidRDefault="008271D7" w:rsidP="00DD5F55">
            <w:pPr>
              <w:jc w:val="both"/>
            </w:pPr>
            <w:r w:rsidRPr="008271D7">
              <w:rPr>
                <w:b/>
              </w:rPr>
              <w:t>Studijní literatura a studijní pomůcky</w:t>
            </w:r>
          </w:p>
        </w:tc>
        <w:tc>
          <w:tcPr>
            <w:tcW w:w="6202" w:type="dxa"/>
            <w:gridSpan w:val="6"/>
            <w:tcBorders>
              <w:top w:val="nil"/>
              <w:bottom w:val="nil"/>
            </w:tcBorders>
          </w:tcPr>
          <w:p w14:paraId="727DF7B3" w14:textId="77777777" w:rsidR="008271D7" w:rsidRPr="008271D7" w:rsidRDefault="008271D7" w:rsidP="00DD5F55">
            <w:pPr>
              <w:jc w:val="both"/>
            </w:pPr>
          </w:p>
        </w:tc>
      </w:tr>
      <w:tr w:rsidR="008271D7" w14:paraId="782E1948" w14:textId="77777777" w:rsidTr="008271D7">
        <w:trPr>
          <w:trHeight w:val="283"/>
        </w:trPr>
        <w:tc>
          <w:tcPr>
            <w:tcW w:w="9855" w:type="dxa"/>
            <w:gridSpan w:val="8"/>
            <w:tcBorders>
              <w:top w:val="nil"/>
            </w:tcBorders>
          </w:tcPr>
          <w:p w14:paraId="0AA0931E" w14:textId="77777777" w:rsidR="008271D7" w:rsidRPr="008271D7" w:rsidRDefault="008271D7" w:rsidP="00DD5F55">
            <w:pPr>
              <w:jc w:val="both"/>
              <w:rPr>
                <w:b/>
              </w:rPr>
            </w:pPr>
            <w:r w:rsidRPr="008271D7">
              <w:rPr>
                <w:b/>
              </w:rPr>
              <w:t>Povinná literatura</w:t>
            </w:r>
          </w:p>
          <w:p w14:paraId="4D38A9C8" w14:textId="77777777" w:rsidR="008271D7" w:rsidRPr="008271D7" w:rsidRDefault="008271D7" w:rsidP="00DD5F55">
            <w:pPr>
              <w:jc w:val="both"/>
            </w:pPr>
            <w:r w:rsidRPr="008271D7">
              <w:t xml:space="preserve">ARMSTRONG, M. </w:t>
            </w:r>
            <w:r w:rsidRPr="008271D7">
              <w:rPr>
                <w:i/>
              </w:rPr>
              <w:t>Armstrong’s handbook of human resource management practice</w:t>
            </w:r>
            <w:r w:rsidRPr="008271D7">
              <w:t xml:space="preserve">. 14. vyd. New York: Kogan Page Limited, 2017, pp. 776. ISBN 978-0-7494-7411-9. </w:t>
            </w:r>
          </w:p>
          <w:p w14:paraId="11D64D3A" w14:textId="77777777" w:rsidR="008271D7" w:rsidRPr="008271D7" w:rsidRDefault="008271D7" w:rsidP="00DD5F55">
            <w:pPr>
              <w:jc w:val="both"/>
            </w:pPr>
            <w:r w:rsidRPr="008271D7">
              <w:t xml:space="preserve">BANFIELD, P. </w:t>
            </w:r>
            <w:r w:rsidRPr="008271D7">
              <w:rPr>
                <w:i/>
              </w:rPr>
              <w:t>Introduction to human resource management.</w:t>
            </w:r>
            <w:r w:rsidRPr="008271D7">
              <w:t xml:space="preserve"> 3. vyd. New York: Oxford University Press, 2018, pp 472. ISBN 978-0-19-870282-5. </w:t>
            </w:r>
          </w:p>
          <w:p w14:paraId="655D6F4D" w14:textId="77777777" w:rsidR="008271D7" w:rsidRPr="008271D7" w:rsidRDefault="008271D7" w:rsidP="00DD5F55">
            <w:pPr>
              <w:jc w:val="both"/>
            </w:pPr>
            <w:r w:rsidRPr="008271D7">
              <w:t xml:space="preserve">NOE, R. A., ed. </w:t>
            </w:r>
            <w:r w:rsidRPr="008271D7">
              <w:rPr>
                <w:i/>
              </w:rPr>
              <w:t xml:space="preserve">Fundamentals of human resource management. </w:t>
            </w:r>
            <w:r w:rsidRPr="008271D7">
              <w:t xml:space="preserve">5. vyd. New York: McGraw-Hill/Irwin, 2014, pp. 608. ISBN 978-0-07-811261-4. </w:t>
            </w:r>
          </w:p>
          <w:p w14:paraId="4C83D6E1" w14:textId="77777777" w:rsidR="008271D7" w:rsidRPr="008271D7" w:rsidRDefault="008271D7" w:rsidP="00DD5F55">
            <w:pPr>
              <w:jc w:val="both"/>
            </w:pPr>
            <w:r w:rsidRPr="008271D7">
              <w:t xml:space="preserve">WILTON, N. </w:t>
            </w:r>
            <w:r w:rsidRPr="008271D7">
              <w:rPr>
                <w:i/>
              </w:rPr>
              <w:t>An introduction to human resource management</w:t>
            </w:r>
            <w:r w:rsidRPr="008271D7">
              <w:t xml:space="preserve">. 3. vyd. Los Angeles: SAGE, 2016, pp. 526. ISBN 978-1-4739-5419-9.  </w:t>
            </w:r>
          </w:p>
          <w:p w14:paraId="78D763E1" w14:textId="77777777" w:rsidR="008271D7" w:rsidRPr="008271D7" w:rsidRDefault="008271D7" w:rsidP="00DD5F55">
            <w:pPr>
              <w:jc w:val="both"/>
              <w:rPr>
                <w:b/>
              </w:rPr>
            </w:pPr>
            <w:r w:rsidRPr="008271D7">
              <w:rPr>
                <w:b/>
              </w:rPr>
              <w:t>Doporučená literatura</w:t>
            </w:r>
          </w:p>
          <w:p w14:paraId="7A1FAF63" w14:textId="5FC20DC0" w:rsidR="008271D7" w:rsidRPr="008271D7" w:rsidRDefault="008271D7" w:rsidP="00DD5F55">
            <w:pPr>
              <w:jc w:val="both"/>
            </w:pPr>
            <w:r w:rsidRPr="008271D7">
              <w:lastRenderedPageBreak/>
              <w:t>MATHIS, R. L., JACKSON</w:t>
            </w:r>
            <w:r w:rsidR="00764CE3">
              <w:t>,</w:t>
            </w:r>
            <w:r w:rsidRPr="008271D7">
              <w:t xml:space="preserve"> </w:t>
            </w:r>
            <w:r w:rsidR="00764CE3" w:rsidRPr="008271D7">
              <w:t>J. H.</w:t>
            </w:r>
            <w:r w:rsidR="00764CE3">
              <w:t>,</w:t>
            </w:r>
            <w:r w:rsidRPr="008271D7">
              <w:t xml:space="preserve"> VALENTINE</w:t>
            </w:r>
            <w:r w:rsidR="00764CE3">
              <w:t>, S. R</w:t>
            </w:r>
            <w:r w:rsidRPr="008271D7">
              <w:t xml:space="preserve">. </w:t>
            </w:r>
            <w:r w:rsidRPr="008271D7">
              <w:rPr>
                <w:i/>
                <w:iCs/>
              </w:rPr>
              <w:t>Human resource management: essential perspectives</w:t>
            </w:r>
            <w:r w:rsidRPr="008271D7">
              <w:t>. 7. vyd. Boston: Cengage Learning, 2016, pp. 288. ISBN 978-1-305-11524-8.</w:t>
            </w:r>
          </w:p>
          <w:p w14:paraId="2C986486" w14:textId="491520B9" w:rsidR="008271D7" w:rsidRPr="008271D7" w:rsidRDefault="008271D7" w:rsidP="00DD5F55">
            <w:pPr>
              <w:jc w:val="both"/>
            </w:pPr>
            <w:r w:rsidRPr="008271D7">
              <w:t>REDMAN, T., WILKINSON</w:t>
            </w:r>
            <w:r w:rsidR="00764CE3">
              <w:t xml:space="preserve">, A., </w:t>
            </w:r>
            <w:r w:rsidRPr="008271D7">
              <w:t xml:space="preserve">DUNDON, </w:t>
            </w:r>
            <w:r w:rsidR="00764CE3">
              <w:t xml:space="preserve">T., </w:t>
            </w:r>
            <w:r w:rsidRPr="008271D7">
              <w:t xml:space="preserve">ed. </w:t>
            </w:r>
            <w:r w:rsidRPr="008271D7">
              <w:rPr>
                <w:i/>
                <w:iCs/>
              </w:rPr>
              <w:t>Contemporary human resource management: text and cases</w:t>
            </w:r>
            <w:r w:rsidRPr="008271D7">
              <w:t>. 5. vyd. Harlow: Pearson Education, 2017, pp. 632. ISBN 978-1-292-08824-2.</w:t>
            </w:r>
          </w:p>
          <w:p w14:paraId="6D553062" w14:textId="77777777" w:rsidR="008271D7" w:rsidRPr="008271D7" w:rsidRDefault="008271D7" w:rsidP="00DD5F55">
            <w:pPr>
              <w:jc w:val="both"/>
            </w:pPr>
            <w:r w:rsidRPr="008271D7">
              <w:t xml:space="preserve">STREDWICK, J. </w:t>
            </w:r>
            <w:r w:rsidRPr="008271D7">
              <w:rPr>
                <w:i/>
                <w:iCs/>
              </w:rPr>
              <w:t>An introduction to human resource management</w:t>
            </w:r>
            <w:r w:rsidRPr="008271D7">
              <w:t>. 3. vyd. New York: Routledge, 2014, pp. 528. ISBN 978-1-135-01789-7.</w:t>
            </w:r>
          </w:p>
        </w:tc>
      </w:tr>
      <w:tr w:rsidR="008271D7" w14:paraId="064A9F35" w14:textId="77777777" w:rsidTr="00DD5F55">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1B8CDEC3" w14:textId="77777777" w:rsidR="008271D7" w:rsidRPr="008271D7" w:rsidRDefault="008271D7" w:rsidP="00DD5F55">
            <w:pPr>
              <w:jc w:val="center"/>
              <w:rPr>
                <w:b/>
              </w:rPr>
            </w:pPr>
            <w:r w:rsidRPr="008271D7">
              <w:rPr>
                <w:b/>
              </w:rPr>
              <w:lastRenderedPageBreak/>
              <w:t>Informace ke kombinované nebo distanční formě</w:t>
            </w:r>
          </w:p>
        </w:tc>
      </w:tr>
      <w:tr w:rsidR="008271D7" w14:paraId="42C7ED2A" w14:textId="77777777" w:rsidTr="00DD5F55">
        <w:tc>
          <w:tcPr>
            <w:tcW w:w="4787" w:type="dxa"/>
            <w:gridSpan w:val="3"/>
            <w:tcBorders>
              <w:top w:val="single" w:sz="2" w:space="0" w:color="auto"/>
            </w:tcBorders>
            <w:shd w:val="clear" w:color="auto" w:fill="F7CAAC"/>
          </w:tcPr>
          <w:p w14:paraId="77CA68DA" w14:textId="77777777" w:rsidR="008271D7" w:rsidRPr="008271D7" w:rsidRDefault="008271D7" w:rsidP="00DD5F55">
            <w:pPr>
              <w:jc w:val="both"/>
            </w:pPr>
            <w:r w:rsidRPr="008271D7">
              <w:rPr>
                <w:b/>
              </w:rPr>
              <w:t>Rozsah konzultací (soustředění)</w:t>
            </w:r>
          </w:p>
        </w:tc>
        <w:tc>
          <w:tcPr>
            <w:tcW w:w="889" w:type="dxa"/>
            <w:tcBorders>
              <w:top w:val="single" w:sz="2" w:space="0" w:color="auto"/>
            </w:tcBorders>
          </w:tcPr>
          <w:p w14:paraId="2B2560AB" w14:textId="33DAD5A4" w:rsidR="008271D7" w:rsidRPr="008271D7" w:rsidRDefault="008271D7" w:rsidP="00DD5F55">
            <w:pPr>
              <w:jc w:val="both"/>
            </w:pPr>
          </w:p>
        </w:tc>
        <w:tc>
          <w:tcPr>
            <w:tcW w:w="4179" w:type="dxa"/>
            <w:gridSpan w:val="4"/>
            <w:tcBorders>
              <w:top w:val="single" w:sz="2" w:space="0" w:color="auto"/>
            </w:tcBorders>
            <w:shd w:val="clear" w:color="auto" w:fill="F7CAAC"/>
          </w:tcPr>
          <w:p w14:paraId="53FA4222" w14:textId="77777777" w:rsidR="008271D7" w:rsidRPr="008271D7" w:rsidRDefault="008271D7" w:rsidP="00DD5F55">
            <w:pPr>
              <w:jc w:val="both"/>
              <w:rPr>
                <w:b/>
              </w:rPr>
            </w:pPr>
            <w:r w:rsidRPr="008271D7">
              <w:rPr>
                <w:b/>
              </w:rPr>
              <w:t xml:space="preserve">hodin </w:t>
            </w:r>
          </w:p>
        </w:tc>
      </w:tr>
      <w:tr w:rsidR="008271D7" w14:paraId="254F8CED" w14:textId="77777777" w:rsidTr="00DD5F55">
        <w:tc>
          <w:tcPr>
            <w:tcW w:w="9855" w:type="dxa"/>
            <w:gridSpan w:val="8"/>
            <w:shd w:val="clear" w:color="auto" w:fill="F7CAAC"/>
          </w:tcPr>
          <w:p w14:paraId="0AE243CC" w14:textId="77777777" w:rsidR="008271D7" w:rsidRPr="008271D7" w:rsidRDefault="008271D7" w:rsidP="00DD5F55">
            <w:pPr>
              <w:jc w:val="both"/>
              <w:rPr>
                <w:b/>
              </w:rPr>
            </w:pPr>
            <w:r w:rsidRPr="008271D7">
              <w:rPr>
                <w:b/>
              </w:rPr>
              <w:t>Informace o způsobu kontaktu s vyučujícím</w:t>
            </w:r>
          </w:p>
        </w:tc>
      </w:tr>
      <w:tr w:rsidR="008271D7" w14:paraId="225EC980" w14:textId="77777777" w:rsidTr="008271D7">
        <w:trPr>
          <w:trHeight w:val="681"/>
        </w:trPr>
        <w:tc>
          <w:tcPr>
            <w:tcW w:w="9855" w:type="dxa"/>
            <w:gridSpan w:val="8"/>
          </w:tcPr>
          <w:p w14:paraId="77DE3331" w14:textId="77777777" w:rsidR="008271D7" w:rsidRPr="008271D7" w:rsidRDefault="008271D7" w:rsidP="00DD5F55">
            <w:pPr>
              <w:jc w:val="both"/>
            </w:pPr>
            <w:r w:rsidRPr="008271D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29650027" w14:textId="77777777" w:rsidR="008271D7" w:rsidRDefault="008271D7"/>
    <w:p w14:paraId="22C3AB0A" w14:textId="77777777" w:rsidR="00882107" w:rsidRDefault="00882107">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607669" w14:paraId="11B64F29" w14:textId="77777777" w:rsidTr="00890483">
        <w:tc>
          <w:tcPr>
            <w:tcW w:w="9855" w:type="dxa"/>
            <w:gridSpan w:val="8"/>
            <w:tcBorders>
              <w:bottom w:val="double" w:sz="4" w:space="0" w:color="auto"/>
            </w:tcBorders>
            <w:shd w:val="clear" w:color="auto" w:fill="BDD6EE"/>
          </w:tcPr>
          <w:p w14:paraId="730B407F" w14:textId="77777777" w:rsidR="00607669" w:rsidRDefault="00607669" w:rsidP="00890483">
            <w:pPr>
              <w:jc w:val="both"/>
              <w:rPr>
                <w:b/>
                <w:sz w:val="28"/>
              </w:rPr>
            </w:pPr>
            <w:r>
              <w:lastRenderedPageBreak/>
              <w:br w:type="page"/>
            </w:r>
            <w:r>
              <w:rPr>
                <w:b/>
                <w:sz w:val="28"/>
              </w:rPr>
              <w:t>B-III – Charakteristika studijního předmětu</w:t>
            </w:r>
          </w:p>
        </w:tc>
      </w:tr>
      <w:tr w:rsidR="00607669" w14:paraId="53A2F388" w14:textId="77777777" w:rsidTr="00890483">
        <w:tc>
          <w:tcPr>
            <w:tcW w:w="3086" w:type="dxa"/>
            <w:tcBorders>
              <w:top w:val="double" w:sz="4" w:space="0" w:color="auto"/>
            </w:tcBorders>
            <w:shd w:val="clear" w:color="auto" w:fill="F7CAAC"/>
          </w:tcPr>
          <w:p w14:paraId="1A0797A9" w14:textId="77777777" w:rsidR="00607669" w:rsidRPr="00607669" w:rsidRDefault="00607669" w:rsidP="00890483">
            <w:pPr>
              <w:jc w:val="both"/>
              <w:rPr>
                <w:b/>
              </w:rPr>
            </w:pPr>
            <w:r w:rsidRPr="00607669">
              <w:rPr>
                <w:b/>
              </w:rPr>
              <w:t>Název studijního předmětu</w:t>
            </w:r>
          </w:p>
        </w:tc>
        <w:tc>
          <w:tcPr>
            <w:tcW w:w="6769" w:type="dxa"/>
            <w:gridSpan w:val="7"/>
            <w:tcBorders>
              <w:top w:val="double" w:sz="4" w:space="0" w:color="auto"/>
            </w:tcBorders>
          </w:tcPr>
          <w:p w14:paraId="3051F7FA" w14:textId="77777777" w:rsidR="00607669" w:rsidRPr="00DB53B5" w:rsidRDefault="00DB53B5" w:rsidP="00DB53B5">
            <w:pPr>
              <w:jc w:val="both"/>
            </w:pPr>
            <w:r w:rsidRPr="00DB53B5">
              <w:rPr>
                <w:color w:val="000000"/>
                <w:szCs w:val="17"/>
                <w:shd w:val="clear" w:color="auto" w:fill="FFFFFF"/>
              </w:rPr>
              <w:t>Bachelor´s Thesis Preparation and Work Placement</w:t>
            </w:r>
          </w:p>
        </w:tc>
      </w:tr>
      <w:tr w:rsidR="00607669" w14:paraId="4D1BB496" w14:textId="77777777" w:rsidTr="00890483">
        <w:tc>
          <w:tcPr>
            <w:tcW w:w="3086" w:type="dxa"/>
            <w:shd w:val="clear" w:color="auto" w:fill="F7CAAC"/>
          </w:tcPr>
          <w:p w14:paraId="2D658DB6" w14:textId="77777777" w:rsidR="00607669" w:rsidRPr="00607669" w:rsidRDefault="00607669" w:rsidP="00890483">
            <w:pPr>
              <w:jc w:val="both"/>
              <w:rPr>
                <w:b/>
              </w:rPr>
            </w:pPr>
            <w:r w:rsidRPr="00607669">
              <w:rPr>
                <w:b/>
              </w:rPr>
              <w:t>Typ předmětu</w:t>
            </w:r>
          </w:p>
        </w:tc>
        <w:tc>
          <w:tcPr>
            <w:tcW w:w="3406" w:type="dxa"/>
            <w:gridSpan w:val="4"/>
          </w:tcPr>
          <w:p w14:paraId="2BFA48C6" w14:textId="77777777" w:rsidR="00607669" w:rsidRPr="00607669" w:rsidRDefault="00607669" w:rsidP="00890483">
            <w:pPr>
              <w:jc w:val="both"/>
            </w:pPr>
            <w:r w:rsidRPr="00607669">
              <w:t>povinný „P“</w:t>
            </w:r>
          </w:p>
        </w:tc>
        <w:tc>
          <w:tcPr>
            <w:tcW w:w="2695" w:type="dxa"/>
            <w:gridSpan w:val="2"/>
            <w:shd w:val="clear" w:color="auto" w:fill="F7CAAC"/>
          </w:tcPr>
          <w:p w14:paraId="3BC69C9C" w14:textId="77777777" w:rsidR="00607669" w:rsidRPr="00607669" w:rsidRDefault="00607669" w:rsidP="00890483">
            <w:pPr>
              <w:jc w:val="both"/>
            </w:pPr>
            <w:r w:rsidRPr="00607669">
              <w:rPr>
                <w:b/>
              </w:rPr>
              <w:t>doporučený ročník / semestr</w:t>
            </w:r>
          </w:p>
        </w:tc>
        <w:tc>
          <w:tcPr>
            <w:tcW w:w="668" w:type="dxa"/>
          </w:tcPr>
          <w:p w14:paraId="4D72EDDA" w14:textId="77777777" w:rsidR="00607669" w:rsidRPr="00607669" w:rsidRDefault="00607669" w:rsidP="00890483">
            <w:pPr>
              <w:jc w:val="both"/>
            </w:pPr>
            <w:r w:rsidRPr="00607669">
              <w:t>3/L</w:t>
            </w:r>
          </w:p>
        </w:tc>
      </w:tr>
      <w:tr w:rsidR="00607669" w14:paraId="169EA353" w14:textId="77777777" w:rsidTr="00890483">
        <w:tc>
          <w:tcPr>
            <w:tcW w:w="3086" w:type="dxa"/>
            <w:shd w:val="clear" w:color="auto" w:fill="F7CAAC"/>
          </w:tcPr>
          <w:p w14:paraId="3AEBCA04" w14:textId="77777777" w:rsidR="00607669" w:rsidRPr="00607669" w:rsidRDefault="00607669" w:rsidP="00890483">
            <w:pPr>
              <w:jc w:val="both"/>
              <w:rPr>
                <w:b/>
              </w:rPr>
            </w:pPr>
            <w:r w:rsidRPr="00607669">
              <w:rPr>
                <w:b/>
              </w:rPr>
              <w:t>Rozsah studijního předmětu</w:t>
            </w:r>
          </w:p>
        </w:tc>
        <w:tc>
          <w:tcPr>
            <w:tcW w:w="1701" w:type="dxa"/>
            <w:gridSpan w:val="2"/>
          </w:tcPr>
          <w:p w14:paraId="02B1C809" w14:textId="77777777" w:rsidR="00607669" w:rsidRPr="00607669" w:rsidRDefault="003D6C3D" w:rsidP="00890483">
            <w:pPr>
              <w:jc w:val="both"/>
            </w:pPr>
            <w:r>
              <w:t>0</w:t>
            </w:r>
          </w:p>
        </w:tc>
        <w:tc>
          <w:tcPr>
            <w:tcW w:w="889" w:type="dxa"/>
            <w:shd w:val="clear" w:color="auto" w:fill="F7CAAC"/>
          </w:tcPr>
          <w:p w14:paraId="7953A6CE" w14:textId="77777777" w:rsidR="00607669" w:rsidRPr="00607669" w:rsidRDefault="00607669" w:rsidP="00890483">
            <w:pPr>
              <w:jc w:val="both"/>
              <w:rPr>
                <w:b/>
              </w:rPr>
            </w:pPr>
            <w:r w:rsidRPr="00607669">
              <w:rPr>
                <w:b/>
              </w:rPr>
              <w:t xml:space="preserve">hod. </w:t>
            </w:r>
          </w:p>
        </w:tc>
        <w:tc>
          <w:tcPr>
            <w:tcW w:w="816" w:type="dxa"/>
          </w:tcPr>
          <w:p w14:paraId="19332D1E" w14:textId="77777777" w:rsidR="00607669" w:rsidRPr="00607669" w:rsidRDefault="003D6C3D" w:rsidP="00890483">
            <w:pPr>
              <w:jc w:val="both"/>
            </w:pPr>
            <w:r>
              <w:t>0</w:t>
            </w:r>
          </w:p>
        </w:tc>
        <w:tc>
          <w:tcPr>
            <w:tcW w:w="2156" w:type="dxa"/>
            <w:shd w:val="clear" w:color="auto" w:fill="F7CAAC"/>
          </w:tcPr>
          <w:p w14:paraId="5B56A140" w14:textId="77777777" w:rsidR="00607669" w:rsidRPr="00607669" w:rsidRDefault="00607669" w:rsidP="00890483">
            <w:pPr>
              <w:jc w:val="both"/>
              <w:rPr>
                <w:b/>
              </w:rPr>
            </w:pPr>
            <w:r w:rsidRPr="00607669">
              <w:rPr>
                <w:b/>
              </w:rPr>
              <w:t>kreditů</w:t>
            </w:r>
          </w:p>
        </w:tc>
        <w:tc>
          <w:tcPr>
            <w:tcW w:w="1207" w:type="dxa"/>
            <w:gridSpan w:val="2"/>
          </w:tcPr>
          <w:p w14:paraId="25750DC9" w14:textId="77777777" w:rsidR="00607669" w:rsidRPr="00607669" w:rsidRDefault="00607669" w:rsidP="00890483">
            <w:pPr>
              <w:jc w:val="both"/>
            </w:pPr>
            <w:r w:rsidRPr="00607669">
              <w:t>10</w:t>
            </w:r>
          </w:p>
        </w:tc>
      </w:tr>
      <w:tr w:rsidR="00607669" w14:paraId="2AB9CD90" w14:textId="77777777" w:rsidTr="00890483">
        <w:tc>
          <w:tcPr>
            <w:tcW w:w="3086" w:type="dxa"/>
            <w:shd w:val="clear" w:color="auto" w:fill="F7CAAC"/>
          </w:tcPr>
          <w:p w14:paraId="5EEC6FAE" w14:textId="77777777" w:rsidR="00607669" w:rsidRPr="00607669" w:rsidRDefault="00607669" w:rsidP="00890483">
            <w:pPr>
              <w:jc w:val="both"/>
              <w:rPr>
                <w:b/>
              </w:rPr>
            </w:pPr>
            <w:r w:rsidRPr="00607669">
              <w:rPr>
                <w:b/>
              </w:rPr>
              <w:t>Prerekvizity, korekvizity, ekvivalence</w:t>
            </w:r>
          </w:p>
        </w:tc>
        <w:tc>
          <w:tcPr>
            <w:tcW w:w="6769" w:type="dxa"/>
            <w:gridSpan w:val="7"/>
          </w:tcPr>
          <w:p w14:paraId="2F855FD2" w14:textId="77777777" w:rsidR="00607669" w:rsidRPr="00607669" w:rsidRDefault="00607669" w:rsidP="00890483">
            <w:pPr>
              <w:jc w:val="both"/>
            </w:pPr>
          </w:p>
        </w:tc>
      </w:tr>
      <w:tr w:rsidR="00607669" w14:paraId="11001B02" w14:textId="77777777" w:rsidTr="00890483">
        <w:tc>
          <w:tcPr>
            <w:tcW w:w="3086" w:type="dxa"/>
            <w:shd w:val="clear" w:color="auto" w:fill="F7CAAC"/>
          </w:tcPr>
          <w:p w14:paraId="350FD1B9" w14:textId="77777777" w:rsidR="00607669" w:rsidRPr="00607669" w:rsidRDefault="00607669" w:rsidP="00890483">
            <w:pPr>
              <w:jc w:val="both"/>
              <w:rPr>
                <w:b/>
              </w:rPr>
            </w:pPr>
            <w:r w:rsidRPr="00607669">
              <w:rPr>
                <w:b/>
              </w:rPr>
              <w:t>Způsob ověření studijních výsledků</w:t>
            </w:r>
          </w:p>
        </w:tc>
        <w:tc>
          <w:tcPr>
            <w:tcW w:w="3406" w:type="dxa"/>
            <w:gridSpan w:val="4"/>
          </w:tcPr>
          <w:p w14:paraId="3AED79D4" w14:textId="77777777" w:rsidR="00607669" w:rsidRPr="00607669" w:rsidRDefault="00607669" w:rsidP="00890483">
            <w:pPr>
              <w:jc w:val="both"/>
            </w:pPr>
            <w:r w:rsidRPr="00607669">
              <w:t>zápočet</w:t>
            </w:r>
          </w:p>
        </w:tc>
        <w:tc>
          <w:tcPr>
            <w:tcW w:w="2156" w:type="dxa"/>
            <w:shd w:val="clear" w:color="auto" w:fill="F7CAAC"/>
          </w:tcPr>
          <w:p w14:paraId="436788C4" w14:textId="77777777" w:rsidR="00607669" w:rsidRPr="00607669" w:rsidRDefault="00607669" w:rsidP="00890483">
            <w:pPr>
              <w:jc w:val="both"/>
              <w:rPr>
                <w:b/>
              </w:rPr>
            </w:pPr>
            <w:r w:rsidRPr="00607669">
              <w:rPr>
                <w:b/>
              </w:rPr>
              <w:t>Forma výuky</w:t>
            </w:r>
          </w:p>
        </w:tc>
        <w:tc>
          <w:tcPr>
            <w:tcW w:w="1207" w:type="dxa"/>
            <w:gridSpan w:val="2"/>
          </w:tcPr>
          <w:p w14:paraId="75F69D5E" w14:textId="77777777" w:rsidR="00607669" w:rsidRPr="00607669" w:rsidRDefault="00607669" w:rsidP="00890483">
            <w:pPr>
              <w:jc w:val="both"/>
            </w:pPr>
            <w:r w:rsidRPr="00607669">
              <w:t>Individuální konzultace</w:t>
            </w:r>
          </w:p>
        </w:tc>
      </w:tr>
      <w:tr w:rsidR="00607669" w14:paraId="7A23A1FD" w14:textId="77777777" w:rsidTr="00890483">
        <w:tc>
          <w:tcPr>
            <w:tcW w:w="3086" w:type="dxa"/>
            <w:shd w:val="clear" w:color="auto" w:fill="F7CAAC"/>
          </w:tcPr>
          <w:p w14:paraId="4C18D8F1" w14:textId="77777777" w:rsidR="00607669" w:rsidRPr="00607669" w:rsidRDefault="00607669" w:rsidP="00890483">
            <w:pPr>
              <w:jc w:val="both"/>
              <w:rPr>
                <w:b/>
              </w:rPr>
            </w:pPr>
            <w:r w:rsidRPr="00607669">
              <w:rPr>
                <w:b/>
              </w:rPr>
              <w:t>Forma způsobu ověření studijních výsledků a další požadavky na studenta</w:t>
            </w:r>
          </w:p>
        </w:tc>
        <w:tc>
          <w:tcPr>
            <w:tcW w:w="6769" w:type="dxa"/>
            <w:gridSpan w:val="7"/>
            <w:tcBorders>
              <w:bottom w:val="nil"/>
            </w:tcBorders>
          </w:tcPr>
          <w:p w14:paraId="70477EBF" w14:textId="77777777" w:rsidR="00607669" w:rsidRDefault="00607669" w:rsidP="00890483">
            <w:pPr>
              <w:jc w:val="both"/>
            </w:pPr>
            <w:r w:rsidRPr="00607669">
              <w:t xml:space="preserve">Způsob zakončení předmětu </w:t>
            </w:r>
            <w:r w:rsidR="004E1CB1">
              <w:t>–</w:t>
            </w:r>
            <w:r w:rsidRPr="00607669">
              <w:t xml:space="preserve"> zápočet</w:t>
            </w:r>
          </w:p>
          <w:p w14:paraId="01D6667E" w14:textId="77777777" w:rsidR="00607669" w:rsidRPr="00607669" w:rsidRDefault="004E1CB1" w:rsidP="00890483">
            <w:pPr>
              <w:jc w:val="both"/>
            </w:pPr>
            <w:r w:rsidRPr="00882107">
              <w:t>Požadavky k zápočtu:</w:t>
            </w:r>
            <w:r>
              <w:t xml:space="preserve"> </w:t>
            </w:r>
            <w:r w:rsidR="00607669" w:rsidRPr="00607669">
              <w:t>S požadavky, které má splňovat bakalářská práce, je student seznámen v předmětu Metodika tvůrčí práce v zimním semestru.</w:t>
            </w:r>
          </w:p>
          <w:p w14:paraId="1926A20E" w14:textId="77777777" w:rsidR="00607669" w:rsidRPr="00607669" w:rsidRDefault="00607669" w:rsidP="00890483">
            <w:pPr>
              <w:jc w:val="both"/>
            </w:pPr>
            <w:r w:rsidRPr="00607669">
              <w:t>Pokyny, které souvisí s výkonem odborné praxe, jsou zveřejněny na webových stránkách FaME v sekci: Pro studenty - Prezenční studium - Bakalářský studijní program - Odborná bakalářská praxe.</w:t>
            </w:r>
          </w:p>
        </w:tc>
      </w:tr>
      <w:tr w:rsidR="00607669" w14:paraId="5FE5E0E7" w14:textId="77777777" w:rsidTr="004E1CB1">
        <w:trPr>
          <w:trHeight w:val="132"/>
        </w:trPr>
        <w:tc>
          <w:tcPr>
            <w:tcW w:w="9855" w:type="dxa"/>
            <w:gridSpan w:val="8"/>
            <w:tcBorders>
              <w:top w:val="nil"/>
            </w:tcBorders>
          </w:tcPr>
          <w:p w14:paraId="440A72E0" w14:textId="77777777" w:rsidR="00607669" w:rsidRPr="004E1CB1" w:rsidRDefault="00607669" w:rsidP="00890483">
            <w:pPr>
              <w:jc w:val="both"/>
              <w:rPr>
                <w:sz w:val="16"/>
              </w:rPr>
            </w:pPr>
          </w:p>
        </w:tc>
      </w:tr>
      <w:tr w:rsidR="00607669" w14:paraId="17133D4F" w14:textId="77777777" w:rsidTr="00890483">
        <w:trPr>
          <w:trHeight w:val="197"/>
        </w:trPr>
        <w:tc>
          <w:tcPr>
            <w:tcW w:w="3086" w:type="dxa"/>
            <w:tcBorders>
              <w:top w:val="nil"/>
            </w:tcBorders>
            <w:shd w:val="clear" w:color="auto" w:fill="F7CAAC"/>
          </w:tcPr>
          <w:p w14:paraId="10F1DC7B" w14:textId="77777777" w:rsidR="00607669" w:rsidRPr="00607669" w:rsidRDefault="00607669" w:rsidP="00890483">
            <w:pPr>
              <w:jc w:val="both"/>
              <w:rPr>
                <w:b/>
              </w:rPr>
            </w:pPr>
            <w:r w:rsidRPr="00607669">
              <w:rPr>
                <w:b/>
              </w:rPr>
              <w:t>Garant předmětu</w:t>
            </w:r>
          </w:p>
        </w:tc>
        <w:tc>
          <w:tcPr>
            <w:tcW w:w="6769" w:type="dxa"/>
            <w:gridSpan w:val="7"/>
            <w:tcBorders>
              <w:top w:val="nil"/>
            </w:tcBorders>
          </w:tcPr>
          <w:p w14:paraId="29A41701" w14:textId="03309C65" w:rsidR="00607669" w:rsidRPr="00607669" w:rsidRDefault="005255E7" w:rsidP="00890483">
            <w:pPr>
              <w:jc w:val="both"/>
            </w:pPr>
            <w:r w:rsidRPr="002E6DF0">
              <w:t>doc.</w:t>
            </w:r>
            <w:r>
              <w:rPr>
                <w:b/>
              </w:rPr>
              <w:t xml:space="preserve"> </w:t>
            </w:r>
            <w:r w:rsidR="00607669" w:rsidRPr="00607669">
              <w:t>Ing. Petr Novák, Ph.D.</w:t>
            </w:r>
          </w:p>
        </w:tc>
      </w:tr>
      <w:tr w:rsidR="00607669" w14:paraId="60B9A2B6" w14:textId="77777777" w:rsidTr="00890483">
        <w:trPr>
          <w:trHeight w:val="243"/>
        </w:trPr>
        <w:tc>
          <w:tcPr>
            <w:tcW w:w="3086" w:type="dxa"/>
            <w:tcBorders>
              <w:top w:val="nil"/>
            </w:tcBorders>
            <w:shd w:val="clear" w:color="auto" w:fill="F7CAAC"/>
          </w:tcPr>
          <w:p w14:paraId="5823BF2A" w14:textId="77777777" w:rsidR="00607669" w:rsidRPr="00607669" w:rsidRDefault="00607669" w:rsidP="00890483">
            <w:pPr>
              <w:jc w:val="both"/>
              <w:rPr>
                <w:b/>
              </w:rPr>
            </w:pPr>
            <w:r w:rsidRPr="00607669">
              <w:rPr>
                <w:b/>
              </w:rPr>
              <w:t>Zapojení garanta do výuky předmětu</w:t>
            </w:r>
          </w:p>
        </w:tc>
        <w:tc>
          <w:tcPr>
            <w:tcW w:w="6769" w:type="dxa"/>
            <w:gridSpan w:val="7"/>
            <w:tcBorders>
              <w:top w:val="nil"/>
            </w:tcBorders>
          </w:tcPr>
          <w:p w14:paraId="6E698253" w14:textId="77777777" w:rsidR="00607669" w:rsidRPr="00607669" w:rsidRDefault="00607669" w:rsidP="00890483">
            <w:pPr>
              <w:jc w:val="both"/>
            </w:pPr>
            <w:r w:rsidRPr="00607669">
              <w:t>Garant stanovuje koncepci předmětu a dohlíží na správnost průběhu vykonávané odborné praxe jako i na jednotné odborné vedení bakalářských prací studentů.</w:t>
            </w:r>
          </w:p>
        </w:tc>
      </w:tr>
      <w:tr w:rsidR="00607669" w14:paraId="11C41C97" w14:textId="77777777" w:rsidTr="00890483">
        <w:tc>
          <w:tcPr>
            <w:tcW w:w="3086" w:type="dxa"/>
            <w:shd w:val="clear" w:color="auto" w:fill="F7CAAC"/>
          </w:tcPr>
          <w:p w14:paraId="4CA403FF" w14:textId="77777777" w:rsidR="00607669" w:rsidRPr="00607669" w:rsidRDefault="00607669" w:rsidP="00890483">
            <w:pPr>
              <w:jc w:val="both"/>
              <w:rPr>
                <w:b/>
              </w:rPr>
            </w:pPr>
            <w:r w:rsidRPr="00607669">
              <w:rPr>
                <w:b/>
              </w:rPr>
              <w:t>Vyučující</w:t>
            </w:r>
          </w:p>
        </w:tc>
        <w:tc>
          <w:tcPr>
            <w:tcW w:w="6769" w:type="dxa"/>
            <w:gridSpan w:val="7"/>
            <w:tcBorders>
              <w:bottom w:val="nil"/>
            </w:tcBorders>
          </w:tcPr>
          <w:p w14:paraId="4B3A2C59" w14:textId="4FDF627F" w:rsidR="00607669" w:rsidRPr="00607669" w:rsidRDefault="005255E7" w:rsidP="004F2044">
            <w:pPr>
              <w:jc w:val="both"/>
            </w:pPr>
            <w:r w:rsidRPr="002E6DF0">
              <w:t>doc.</w:t>
            </w:r>
            <w:r>
              <w:rPr>
                <w:b/>
              </w:rPr>
              <w:t xml:space="preserve"> </w:t>
            </w:r>
            <w:r w:rsidR="00607669" w:rsidRPr="00607669">
              <w:t xml:space="preserve">Ing. Petr Novák, Ph.D. </w:t>
            </w:r>
            <w:r w:rsidR="00DB53B5">
              <w:t>(100%)</w:t>
            </w:r>
          </w:p>
        </w:tc>
      </w:tr>
      <w:tr w:rsidR="00607669" w14:paraId="5515AE29" w14:textId="77777777" w:rsidTr="00890483">
        <w:trPr>
          <w:trHeight w:val="178"/>
        </w:trPr>
        <w:tc>
          <w:tcPr>
            <w:tcW w:w="9855" w:type="dxa"/>
            <w:gridSpan w:val="8"/>
            <w:tcBorders>
              <w:top w:val="nil"/>
            </w:tcBorders>
          </w:tcPr>
          <w:p w14:paraId="2B89808F" w14:textId="77777777" w:rsidR="00607669" w:rsidRPr="00607669" w:rsidRDefault="00607669" w:rsidP="00890483">
            <w:pPr>
              <w:jc w:val="both"/>
            </w:pPr>
          </w:p>
        </w:tc>
      </w:tr>
      <w:tr w:rsidR="00607669" w14:paraId="3F3ACD33" w14:textId="77777777" w:rsidTr="00890483">
        <w:tc>
          <w:tcPr>
            <w:tcW w:w="3086" w:type="dxa"/>
            <w:shd w:val="clear" w:color="auto" w:fill="F7CAAC"/>
          </w:tcPr>
          <w:p w14:paraId="3BC74E49" w14:textId="77777777" w:rsidR="00607669" w:rsidRPr="00607669" w:rsidRDefault="00607669" w:rsidP="00890483">
            <w:pPr>
              <w:jc w:val="both"/>
              <w:rPr>
                <w:b/>
              </w:rPr>
            </w:pPr>
            <w:r w:rsidRPr="00607669">
              <w:rPr>
                <w:b/>
              </w:rPr>
              <w:t>Stručná anotace předmětu</w:t>
            </w:r>
          </w:p>
        </w:tc>
        <w:tc>
          <w:tcPr>
            <w:tcW w:w="6769" w:type="dxa"/>
            <w:gridSpan w:val="7"/>
            <w:tcBorders>
              <w:bottom w:val="nil"/>
            </w:tcBorders>
          </w:tcPr>
          <w:p w14:paraId="681315DE" w14:textId="77777777" w:rsidR="00607669" w:rsidRPr="00607669" w:rsidRDefault="00607669" w:rsidP="00890483">
            <w:pPr>
              <w:jc w:val="both"/>
            </w:pPr>
          </w:p>
        </w:tc>
      </w:tr>
      <w:tr w:rsidR="00607669" w14:paraId="056FE35B" w14:textId="77777777" w:rsidTr="004F2044">
        <w:trPr>
          <w:trHeight w:val="1630"/>
        </w:trPr>
        <w:tc>
          <w:tcPr>
            <w:tcW w:w="9855" w:type="dxa"/>
            <w:gridSpan w:val="8"/>
            <w:tcBorders>
              <w:top w:val="nil"/>
              <w:bottom w:val="single" w:sz="12" w:space="0" w:color="auto"/>
            </w:tcBorders>
          </w:tcPr>
          <w:p w14:paraId="4DDEF86A" w14:textId="77777777" w:rsidR="00607669" w:rsidRPr="00607669" w:rsidRDefault="00607669" w:rsidP="00890483">
            <w:pPr>
              <w:jc w:val="both"/>
            </w:pPr>
            <w:r w:rsidRPr="00607669">
              <w:t>Cílem předmětu je prokázání schopností studenta aplikovat teoretické znalosti, které získal během studia na FaME a využít je při zpracování bakalářské práce. Součástí tohoto předmětu je absolvování odborné praxe ve vybrané organizaci, v níž se student seznámí s organizační strukturou a způsobem řízení této organizace. Součástí odborné praxe může být řešení zadaného projektu nebo příprava podkladů pro vypracování bakalářské práce.</w:t>
            </w:r>
          </w:p>
          <w:p w14:paraId="7DECE102" w14:textId="77777777" w:rsidR="00607669" w:rsidRPr="00607669" w:rsidRDefault="00607669" w:rsidP="00890483">
            <w:pPr>
              <w:jc w:val="both"/>
            </w:pPr>
            <w:r w:rsidRPr="00607669">
              <w:t>Předmět je členěn do dvou vzájemně propojených částí. První část spočívá v realizaci odborné bakalářské praxe, která je zakončena zpracováním Závěrečné zprávy z odborné praxe. Druhou částí je odevzdání bakalářské práce dle Časového plánu výuky prezenčního studia na FaME v daném akademickém roce.</w:t>
            </w:r>
          </w:p>
          <w:p w14:paraId="0380F627" w14:textId="77777777" w:rsidR="00607669" w:rsidRPr="00607669" w:rsidRDefault="00607669" w:rsidP="00890483">
            <w:pPr>
              <w:jc w:val="both"/>
            </w:pPr>
          </w:p>
        </w:tc>
      </w:tr>
      <w:tr w:rsidR="00607669" w14:paraId="19DA62CB" w14:textId="77777777" w:rsidTr="00890483">
        <w:trPr>
          <w:trHeight w:val="265"/>
        </w:trPr>
        <w:tc>
          <w:tcPr>
            <w:tcW w:w="3653" w:type="dxa"/>
            <w:gridSpan w:val="2"/>
            <w:tcBorders>
              <w:top w:val="nil"/>
            </w:tcBorders>
            <w:shd w:val="clear" w:color="auto" w:fill="F7CAAC"/>
          </w:tcPr>
          <w:p w14:paraId="3071BB7A" w14:textId="77777777" w:rsidR="00607669" w:rsidRPr="00607669" w:rsidRDefault="00607669" w:rsidP="00890483">
            <w:pPr>
              <w:jc w:val="both"/>
            </w:pPr>
            <w:r w:rsidRPr="00607669">
              <w:rPr>
                <w:b/>
              </w:rPr>
              <w:t>Studijní literatura a studijní pomůcky</w:t>
            </w:r>
          </w:p>
        </w:tc>
        <w:tc>
          <w:tcPr>
            <w:tcW w:w="6202" w:type="dxa"/>
            <w:gridSpan w:val="6"/>
            <w:tcBorders>
              <w:top w:val="nil"/>
              <w:bottom w:val="nil"/>
            </w:tcBorders>
          </w:tcPr>
          <w:p w14:paraId="1632119D" w14:textId="77777777" w:rsidR="00607669" w:rsidRPr="00607669" w:rsidRDefault="00607669" w:rsidP="00890483">
            <w:pPr>
              <w:jc w:val="both"/>
            </w:pPr>
          </w:p>
        </w:tc>
      </w:tr>
      <w:tr w:rsidR="00607669" w14:paraId="07247A9F" w14:textId="77777777" w:rsidTr="00890483">
        <w:trPr>
          <w:trHeight w:val="683"/>
        </w:trPr>
        <w:tc>
          <w:tcPr>
            <w:tcW w:w="9855" w:type="dxa"/>
            <w:gridSpan w:val="8"/>
            <w:tcBorders>
              <w:top w:val="nil"/>
            </w:tcBorders>
          </w:tcPr>
          <w:p w14:paraId="6A0CC668" w14:textId="77777777" w:rsidR="00607669" w:rsidRPr="00607669" w:rsidRDefault="00607669" w:rsidP="00890483">
            <w:pPr>
              <w:jc w:val="both"/>
            </w:pPr>
            <w:r w:rsidRPr="00607669">
              <w:t>Směrnice rektora. Jednotná formální úprava závěrečných prací, jejich uložení a zpřístupnění (v aktuální verzi).</w:t>
            </w:r>
          </w:p>
        </w:tc>
      </w:tr>
      <w:tr w:rsidR="00607669" w14:paraId="73938566" w14:textId="77777777" w:rsidTr="00890483">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1D80DC63" w14:textId="77777777" w:rsidR="00607669" w:rsidRPr="00607669" w:rsidRDefault="00607669" w:rsidP="00890483">
            <w:pPr>
              <w:jc w:val="center"/>
              <w:rPr>
                <w:b/>
              </w:rPr>
            </w:pPr>
            <w:r w:rsidRPr="00607669">
              <w:rPr>
                <w:b/>
              </w:rPr>
              <w:t>Informace ke kombinované nebo distanční formě</w:t>
            </w:r>
          </w:p>
        </w:tc>
      </w:tr>
      <w:tr w:rsidR="00607669" w14:paraId="40B4224F" w14:textId="77777777" w:rsidTr="00890483">
        <w:tc>
          <w:tcPr>
            <w:tcW w:w="4787" w:type="dxa"/>
            <w:gridSpan w:val="3"/>
            <w:tcBorders>
              <w:top w:val="single" w:sz="2" w:space="0" w:color="auto"/>
            </w:tcBorders>
            <w:shd w:val="clear" w:color="auto" w:fill="F7CAAC"/>
          </w:tcPr>
          <w:p w14:paraId="7D71862C" w14:textId="77777777" w:rsidR="00607669" w:rsidRPr="00607669" w:rsidRDefault="00607669" w:rsidP="00890483">
            <w:pPr>
              <w:jc w:val="both"/>
            </w:pPr>
            <w:r w:rsidRPr="00607669">
              <w:rPr>
                <w:b/>
              </w:rPr>
              <w:t>Rozsah konzultací (soustředění)</w:t>
            </w:r>
          </w:p>
        </w:tc>
        <w:tc>
          <w:tcPr>
            <w:tcW w:w="889" w:type="dxa"/>
            <w:tcBorders>
              <w:top w:val="single" w:sz="2" w:space="0" w:color="auto"/>
            </w:tcBorders>
          </w:tcPr>
          <w:p w14:paraId="07354A63" w14:textId="23F62160" w:rsidR="00607669" w:rsidRPr="00607669" w:rsidRDefault="00607669" w:rsidP="00890483">
            <w:pPr>
              <w:jc w:val="both"/>
            </w:pPr>
          </w:p>
        </w:tc>
        <w:tc>
          <w:tcPr>
            <w:tcW w:w="4179" w:type="dxa"/>
            <w:gridSpan w:val="4"/>
            <w:tcBorders>
              <w:top w:val="single" w:sz="2" w:space="0" w:color="auto"/>
            </w:tcBorders>
            <w:shd w:val="clear" w:color="auto" w:fill="F7CAAC"/>
          </w:tcPr>
          <w:p w14:paraId="227369F2" w14:textId="77777777" w:rsidR="00607669" w:rsidRPr="00607669" w:rsidRDefault="00607669" w:rsidP="00890483">
            <w:pPr>
              <w:jc w:val="both"/>
              <w:rPr>
                <w:b/>
              </w:rPr>
            </w:pPr>
            <w:r w:rsidRPr="00607669">
              <w:rPr>
                <w:b/>
              </w:rPr>
              <w:t xml:space="preserve">hodin </w:t>
            </w:r>
          </w:p>
        </w:tc>
      </w:tr>
      <w:tr w:rsidR="00607669" w14:paraId="468B58C0" w14:textId="77777777" w:rsidTr="00890483">
        <w:tc>
          <w:tcPr>
            <w:tcW w:w="9855" w:type="dxa"/>
            <w:gridSpan w:val="8"/>
            <w:shd w:val="clear" w:color="auto" w:fill="F7CAAC"/>
          </w:tcPr>
          <w:p w14:paraId="59950FC8" w14:textId="77777777" w:rsidR="00607669" w:rsidRPr="00607669" w:rsidRDefault="00607669" w:rsidP="00890483">
            <w:pPr>
              <w:jc w:val="both"/>
              <w:rPr>
                <w:b/>
              </w:rPr>
            </w:pPr>
            <w:r w:rsidRPr="00607669">
              <w:rPr>
                <w:b/>
              </w:rPr>
              <w:t>Informace o způsobu kontaktu s vyučujícím</w:t>
            </w:r>
          </w:p>
        </w:tc>
      </w:tr>
      <w:tr w:rsidR="00607669" w14:paraId="107A5358" w14:textId="77777777" w:rsidTr="00890483">
        <w:trPr>
          <w:trHeight w:val="945"/>
        </w:trPr>
        <w:tc>
          <w:tcPr>
            <w:tcW w:w="9855" w:type="dxa"/>
            <w:gridSpan w:val="8"/>
          </w:tcPr>
          <w:p w14:paraId="6AD8A992" w14:textId="77777777" w:rsidR="00607669" w:rsidRPr="00607669" w:rsidRDefault="00607669" w:rsidP="00890483">
            <w:pPr>
              <w:jc w:val="both"/>
            </w:pPr>
            <w:r w:rsidRPr="00607669">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p w14:paraId="14EE2E7E" w14:textId="77777777" w:rsidR="00607669" w:rsidRPr="00607669" w:rsidRDefault="00607669" w:rsidP="00890483">
            <w:pPr>
              <w:jc w:val="both"/>
            </w:pPr>
          </w:p>
        </w:tc>
      </w:tr>
    </w:tbl>
    <w:p w14:paraId="3FDC19F4" w14:textId="77777777" w:rsidR="00607669" w:rsidRDefault="00607669"/>
    <w:p w14:paraId="79DC8E50" w14:textId="77777777" w:rsidR="00607669" w:rsidRDefault="00607669">
      <w:r>
        <w:br w:type="page"/>
      </w:r>
    </w:p>
    <w:p w14:paraId="088DCA95" w14:textId="0D2372DB" w:rsidR="00522399" w:rsidRDefault="00522399"/>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522399" w14:paraId="42C80EBA" w14:textId="77777777" w:rsidTr="00DC3820">
        <w:tc>
          <w:tcPr>
            <w:tcW w:w="9855" w:type="dxa"/>
            <w:gridSpan w:val="8"/>
            <w:tcBorders>
              <w:bottom w:val="double" w:sz="4" w:space="0" w:color="auto"/>
            </w:tcBorders>
            <w:shd w:val="clear" w:color="auto" w:fill="BDD6EE"/>
          </w:tcPr>
          <w:p w14:paraId="42A1585F" w14:textId="77777777" w:rsidR="00522399" w:rsidRDefault="00522399" w:rsidP="00DC3820">
            <w:pPr>
              <w:jc w:val="both"/>
              <w:rPr>
                <w:b/>
                <w:sz w:val="28"/>
              </w:rPr>
            </w:pPr>
            <w:r>
              <w:br w:type="page"/>
            </w:r>
            <w:r>
              <w:rPr>
                <w:b/>
                <w:sz w:val="28"/>
              </w:rPr>
              <w:t>B-III – Charakteristika studijního předmětu</w:t>
            </w:r>
          </w:p>
        </w:tc>
      </w:tr>
      <w:tr w:rsidR="00522399" w14:paraId="0BF76460" w14:textId="77777777" w:rsidTr="00DC3820">
        <w:tc>
          <w:tcPr>
            <w:tcW w:w="3086" w:type="dxa"/>
            <w:tcBorders>
              <w:top w:val="double" w:sz="4" w:space="0" w:color="auto"/>
            </w:tcBorders>
            <w:shd w:val="clear" w:color="auto" w:fill="F7CAAC"/>
          </w:tcPr>
          <w:p w14:paraId="0FE9C3B9" w14:textId="77777777" w:rsidR="00522399" w:rsidRPr="00522399" w:rsidRDefault="00522399" w:rsidP="00DC3820">
            <w:pPr>
              <w:jc w:val="both"/>
              <w:rPr>
                <w:b/>
              </w:rPr>
            </w:pPr>
            <w:r w:rsidRPr="00522399">
              <w:rPr>
                <w:b/>
              </w:rPr>
              <w:t>Název studijního předmětu</w:t>
            </w:r>
          </w:p>
        </w:tc>
        <w:tc>
          <w:tcPr>
            <w:tcW w:w="6769" w:type="dxa"/>
            <w:gridSpan w:val="7"/>
            <w:tcBorders>
              <w:top w:val="double" w:sz="4" w:space="0" w:color="auto"/>
            </w:tcBorders>
          </w:tcPr>
          <w:p w14:paraId="160654FE" w14:textId="77777777" w:rsidR="00522399" w:rsidRPr="00522399" w:rsidRDefault="00B2050B" w:rsidP="00DC3820">
            <w:pPr>
              <w:jc w:val="both"/>
            </w:pPr>
            <w:r w:rsidRPr="00635EC2">
              <w:rPr>
                <w:color w:val="000000"/>
                <w:shd w:val="clear" w:color="auto" w:fill="FFFFFF"/>
              </w:rPr>
              <w:t>English for Business</w:t>
            </w:r>
            <w:r w:rsidRPr="00635EC2">
              <w:t xml:space="preserve">  </w:t>
            </w:r>
            <w:r w:rsidR="00522399" w:rsidRPr="00522399">
              <w:t>- CJ2B</w:t>
            </w:r>
          </w:p>
        </w:tc>
      </w:tr>
      <w:tr w:rsidR="0035340F" w14:paraId="17123805" w14:textId="77777777" w:rsidTr="00DC3820">
        <w:trPr>
          <w:trHeight w:val="249"/>
        </w:trPr>
        <w:tc>
          <w:tcPr>
            <w:tcW w:w="3086" w:type="dxa"/>
            <w:shd w:val="clear" w:color="auto" w:fill="F7CAAC"/>
          </w:tcPr>
          <w:p w14:paraId="2CD27105" w14:textId="77777777" w:rsidR="0035340F" w:rsidRPr="00522399" w:rsidRDefault="0035340F" w:rsidP="0035340F">
            <w:pPr>
              <w:jc w:val="both"/>
              <w:rPr>
                <w:b/>
              </w:rPr>
            </w:pPr>
            <w:r w:rsidRPr="00522399">
              <w:rPr>
                <w:b/>
              </w:rPr>
              <w:t>Typ předmětu</w:t>
            </w:r>
          </w:p>
        </w:tc>
        <w:tc>
          <w:tcPr>
            <w:tcW w:w="3406" w:type="dxa"/>
            <w:gridSpan w:val="4"/>
          </w:tcPr>
          <w:p w14:paraId="2046A4DC" w14:textId="23F9E4C5" w:rsidR="0035340F" w:rsidRPr="00522399" w:rsidRDefault="0035340F" w:rsidP="0035340F">
            <w:pPr>
              <w:jc w:val="both"/>
            </w:pPr>
            <w:r w:rsidRPr="00607669">
              <w:t>povinný „P“</w:t>
            </w:r>
          </w:p>
        </w:tc>
        <w:tc>
          <w:tcPr>
            <w:tcW w:w="2695" w:type="dxa"/>
            <w:gridSpan w:val="2"/>
            <w:shd w:val="clear" w:color="auto" w:fill="F7CAAC"/>
          </w:tcPr>
          <w:p w14:paraId="512F4FCE" w14:textId="77777777" w:rsidR="0035340F" w:rsidRPr="00522399" w:rsidRDefault="0035340F" w:rsidP="0035340F">
            <w:pPr>
              <w:jc w:val="both"/>
            </w:pPr>
            <w:r w:rsidRPr="00522399">
              <w:rPr>
                <w:b/>
              </w:rPr>
              <w:t>doporučený ročník / semestr</w:t>
            </w:r>
          </w:p>
        </w:tc>
        <w:tc>
          <w:tcPr>
            <w:tcW w:w="668" w:type="dxa"/>
          </w:tcPr>
          <w:p w14:paraId="1F158168" w14:textId="77777777" w:rsidR="0035340F" w:rsidRPr="00522399" w:rsidRDefault="0035340F" w:rsidP="0035340F">
            <w:pPr>
              <w:jc w:val="both"/>
            </w:pPr>
            <w:r w:rsidRPr="00522399">
              <w:t>Z</w:t>
            </w:r>
          </w:p>
        </w:tc>
      </w:tr>
      <w:tr w:rsidR="0035340F" w14:paraId="08C1A578" w14:textId="77777777" w:rsidTr="00DC3820">
        <w:tc>
          <w:tcPr>
            <w:tcW w:w="3086" w:type="dxa"/>
            <w:shd w:val="clear" w:color="auto" w:fill="F7CAAC"/>
          </w:tcPr>
          <w:p w14:paraId="30FBC500" w14:textId="77777777" w:rsidR="0035340F" w:rsidRPr="00522399" w:rsidRDefault="0035340F" w:rsidP="0035340F">
            <w:pPr>
              <w:jc w:val="both"/>
              <w:rPr>
                <w:b/>
              </w:rPr>
            </w:pPr>
            <w:r w:rsidRPr="00522399">
              <w:rPr>
                <w:b/>
              </w:rPr>
              <w:t>Rozsah studijního předmětu</w:t>
            </w:r>
          </w:p>
        </w:tc>
        <w:tc>
          <w:tcPr>
            <w:tcW w:w="1701" w:type="dxa"/>
            <w:gridSpan w:val="2"/>
          </w:tcPr>
          <w:p w14:paraId="45C158C8" w14:textId="77777777" w:rsidR="0035340F" w:rsidRPr="00522399" w:rsidRDefault="0035340F" w:rsidP="0035340F">
            <w:pPr>
              <w:jc w:val="both"/>
            </w:pPr>
            <w:r w:rsidRPr="00522399">
              <w:t>26c</w:t>
            </w:r>
          </w:p>
        </w:tc>
        <w:tc>
          <w:tcPr>
            <w:tcW w:w="889" w:type="dxa"/>
            <w:shd w:val="clear" w:color="auto" w:fill="F7CAAC"/>
          </w:tcPr>
          <w:p w14:paraId="2577CAF2" w14:textId="77777777" w:rsidR="0035340F" w:rsidRPr="00522399" w:rsidRDefault="0035340F" w:rsidP="0035340F">
            <w:pPr>
              <w:jc w:val="both"/>
              <w:rPr>
                <w:b/>
              </w:rPr>
            </w:pPr>
            <w:r w:rsidRPr="00522399">
              <w:rPr>
                <w:b/>
              </w:rPr>
              <w:t xml:space="preserve">hod. </w:t>
            </w:r>
          </w:p>
        </w:tc>
        <w:tc>
          <w:tcPr>
            <w:tcW w:w="816" w:type="dxa"/>
          </w:tcPr>
          <w:p w14:paraId="7FB17B07" w14:textId="77777777" w:rsidR="0035340F" w:rsidRPr="00522399" w:rsidRDefault="0035340F" w:rsidP="0035340F">
            <w:pPr>
              <w:jc w:val="both"/>
            </w:pPr>
            <w:r w:rsidRPr="00522399">
              <w:t>26</w:t>
            </w:r>
          </w:p>
        </w:tc>
        <w:tc>
          <w:tcPr>
            <w:tcW w:w="2156" w:type="dxa"/>
            <w:shd w:val="clear" w:color="auto" w:fill="F7CAAC"/>
          </w:tcPr>
          <w:p w14:paraId="56C9C8EE" w14:textId="77777777" w:rsidR="0035340F" w:rsidRPr="00522399" w:rsidRDefault="0035340F" w:rsidP="0035340F">
            <w:pPr>
              <w:jc w:val="both"/>
              <w:rPr>
                <w:b/>
              </w:rPr>
            </w:pPr>
            <w:r w:rsidRPr="00522399">
              <w:rPr>
                <w:b/>
              </w:rPr>
              <w:t>kreditů</w:t>
            </w:r>
          </w:p>
        </w:tc>
        <w:tc>
          <w:tcPr>
            <w:tcW w:w="1207" w:type="dxa"/>
            <w:gridSpan w:val="2"/>
          </w:tcPr>
          <w:p w14:paraId="162E4960" w14:textId="77777777" w:rsidR="0035340F" w:rsidRPr="00522399" w:rsidRDefault="0035340F" w:rsidP="0035340F">
            <w:pPr>
              <w:jc w:val="both"/>
            </w:pPr>
            <w:r w:rsidRPr="00522399">
              <w:t>3</w:t>
            </w:r>
          </w:p>
        </w:tc>
      </w:tr>
      <w:tr w:rsidR="0035340F" w14:paraId="43BFDFBB" w14:textId="77777777" w:rsidTr="00DC3820">
        <w:tc>
          <w:tcPr>
            <w:tcW w:w="3086" w:type="dxa"/>
            <w:shd w:val="clear" w:color="auto" w:fill="F7CAAC"/>
          </w:tcPr>
          <w:p w14:paraId="07F5ABE9" w14:textId="77777777" w:rsidR="0035340F" w:rsidRPr="00522399" w:rsidRDefault="0035340F" w:rsidP="0035340F">
            <w:pPr>
              <w:jc w:val="both"/>
              <w:rPr>
                <w:b/>
              </w:rPr>
            </w:pPr>
            <w:r w:rsidRPr="00522399">
              <w:rPr>
                <w:b/>
              </w:rPr>
              <w:t>Prerekvizity, korekvizity, ekvivalence</w:t>
            </w:r>
          </w:p>
        </w:tc>
        <w:tc>
          <w:tcPr>
            <w:tcW w:w="6769" w:type="dxa"/>
            <w:gridSpan w:val="7"/>
          </w:tcPr>
          <w:p w14:paraId="76D0CFC6" w14:textId="77777777" w:rsidR="0035340F" w:rsidRPr="00522399" w:rsidRDefault="0035340F" w:rsidP="0035340F">
            <w:pPr>
              <w:jc w:val="both"/>
            </w:pPr>
          </w:p>
        </w:tc>
      </w:tr>
      <w:tr w:rsidR="0035340F" w14:paraId="12C96E1B" w14:textId="77777777" w:rsidTr="00DC3820">
        <w:tc>
          <w:tcPr>
            <w:tcW w:w="3086" w:type="dxa"/>
            <w:shd w:val="clear" w:color="auto" w:fill="F7CAAC"/>
          </w:tcPr>
          <w:p w14:paraId="32F6EC11" w14:textId="77777777" w:rsidR="0035340F" w:rsidRPr="00522399" w:rsidRDefault="0035340F" w:rsidP="0035340F">
            <w:pPr>
              <w:jc w:val="both"/>
              <w:rPr>
                <w:b/>
              </w:rPr>
            </w:pPr>
            <w:r w:rsidRPr="00522399">
              <w:rPr>
                <w:b/>
              </w:rPr>
              <w:t>Způsob ověření studijních výsledků</w:t>
            </w:r>
          </w:p>
        </w:tc>
        <w:tc>
          <w:tcPr>
            <w:tcW w:w="3406" w:type="dxa"/>
            <w:gridSpan w:val="4"/>
          </w:tcPr>
          <w:p w14:paraId="45CB0791" w14:textId="77777777" w:rsidR="0035340F" w:rsidRPr="00522399" w:rsidRDefault="0035340F" w:rsidP="0035340F">
            <w:pPr>
              <w:jc w:val="both"/>
            </w:pPr>
            <w:r w:rsidRPr="00522399">
              <w:t>klasifikovaný zápočet</w:t>
            </w:r>
          </w:p>
        </w:tc>
        <w:tc>
          <w:tcPr>
            <w:tcW w:w="2156" w:type="dxa"/>
            <w:shd w:val="clear" w:color="auto" w:fill="F7CAAC"/>
          </w:tcPr>
          <w:p w14:paraId="18EE12C8" w14:textId="77777777" w:rsidR="0035340F" w:rsidRPr="00522399" w:rsidRDefault="0035340F" w:rsidP="0035340F">
            <w:pPr>
              <w:jc w:val="both"/>
              <w:rPr>
                <w:b/>
              </w:rPr>
            </w:pPr>
            <w:r w:rsidRPr="00522399">
              <w:rPr>
                <w:b/>
              </w:rPr>
              <w:t>Forma výuky</w:t>
            </w:r>
          </w:p>
        </w:tc>
        <w:tc>
          <w:tcPr>
            <w:tcW w:w="1207" w:type="dxa"/>
            <w:gridSpan w:val="2"/>
          </w:tcPr>
          <w:p w14:paraId="0053329D" w14:textId="77777777" w:rsidR="0035340F" w:rsidRPr="00522399" w:rsidRDefault="0035340F" w:rsidP="0035340F">
            <w:pPr>
              <w:jc w:val="both"/>
            </w:pPr>
            <w:r w:rsidRPr="00522399">
              <w:t>cvičení</w:t>
            </w:r>
          </w:p>
        </w:tc>
      </w:tr>
      <w:tr w:rsidR="0035340F" w14:paraId="01BA4A76" w14:textId="77777777" w:rsidTr="00DC3820">
        <w:tc>
          <w:tcPr>
            <w:tcW w:w="3086" w:type="dxa"/>
            <w:shd w:val="clear" w:color="auto" w:fill="F7CAAC"/>
          </w:tcPr>
          <w:p w14:paraId="5491B6B5" w14:textId="77777777" w:rsidR="0035340F" w:rsidRPr="00522399" w:rsidRDefault="0035340F" w:rsidP="0035340F">
            <w:pPr>
              <w:jc w:val="both"/>
              <w:rPr>
                <w:b/>
              </w:rPr>
            </w:pPr>
            <w:r w:rsidRPr="00522399">
              <w:rPr>
                <w:b/>
              </w:rPr>
              <w:t>Forma způsobu ověření studijních výsledků a další požadavky na studenta</w:t>
            </w:r>
          </w:p>
        </w:tc>
        <w:tc>
          <w:tcPr>
            <w:tcW w:w="6769" w:type="dxa"/>
            <w:gridSpan w:val="7"/>
            <w:tcBorders>
              <w:bottom w:val="nil"/>
            </w:tcBorders>
          </w:tcPr>
          <w:p w14:paraId="751B2F19" w14:textId="77777777" w:rsidR="0035340F" w:rsidRPr="00522399" w:rsidRDefault="0035340F" w:rsidP="0035340F">
            <w:pPr>
              <w:jc w:val="both"/>
            </w:pPr>
            <w:r w:rsidRPr="00522399">
              <w:t>Způsob zakončení předmětu – klasifikovaný zápočet</w:t>
            </w:r>
          </w:p>
          <w:p w14:paraId="2EEAD356" w14:textId="0B4CBB96" w:rsidR="0035340F" w:rsidRPr="00522399" w:rsidRDefault="0035340F" w:rsidP="0035340F">
            <w:pPr>
              <w:jc w:val="both"/>
            </w:pPr>
            <w:r w:rsidRPr="00522399">
              <w:t xml:space="preserve">Požadavky </w:t>
            </w:r>
            <w:r>
              <w:t xml:space="preserve">ke klasifikovanému zápočtu: </w:t>
            </w:r>
            <w:r w:rsidRPr="00522399">
              <w:t>Aktivní účast na cvičeních.</w:t>
            </w:r>
            <w:r>
              <w:t xml:space="preserve"> </w:t>
            </w:r>
            <w:r w:rsidRPr="00522399">
              <w:t>Povinná docházka minimálně 80%. Zvládnutí slovní zásoby k jednotlivým tematickým celkům dle osnov a doplňkové slovní zásoby dle požadavků vyučujícího. Zvládnutí gramatických struktur podle osnov, včetně samostudia povinné literatury. Vypracování ústních a písemných úkolů.</w:t>
            </w:r>
            <w:r>
              <w:t xml:space="preserve"> </w:t>
            </w:r>
            <w:r w:rsidRPr="00522399">
              <w:t>Úspěšné absolvování průběžných testů a závěrečného testu (2 opravné termíny) s minimální úspěšností 60</w:t>
            </w:r>
            <w:r>
              <w:t xml:space="preserve"> </w:t>
            </w:r>
            <w:r w:rsidRPr="00522399">
              <w:t>%.</w:t>
            </w:r>
          </w:p>
        </w:tc>
      </w:tr>
      <w:tr w:rsidR="0035340F" w14:paraId="0FAA2BC3" w14:textId="77777777" w:rsidTr="00DC3820">
        <w:trPr>
          <w:trHeight w:val="152"/>
        </w:trPr>
        <w:tc>
          <w:tcPr>
            <w:tcW w:w="9855" w:type="dxa"/>
            <w:gridSpan w:val="8"/>
            <w:tcBorders>
              <w:top w:val="nil"/>
            </w:tcBorders>
          </w:tcPr>
          <w:p w14:paraId="62C73787" w14:textId="77777777" w:rsidR="0035340F" w:rsidRPr="00522399" w:rsidRDefault="0035340F" w:rsidP="0035340F">
            <w:pPr>
              <w:jc w:val="both"/>
            </w:pPr>
          </w:p>
        </w:tc>
      </w:tr>
      <w:tr w:rsidR="006C1AC3" w14:paraId="3983A2E1" w14:textId="77777777" w:rsidTr="00DC3820">
        <w:trPr>
          <w:trHeight w:val="197"/>
        </w:trPr>
        <w:tc>
          <w:tcPr>
            <w:tcW w:w="3086" w:type="dxa"/>
            <w:tcBorders>
              <w:top w:val="nil"/>
            </w:tcBorders>
            <w:shd w:val="clear" w:color="auto" w:fill="F7CAAC"/>
          </w:tcPr>
          <w:p w14:paraId="0E5D89AC" w14:textId="77777777" w:rsidR="006C1AC3" w:rsidRPr="00522399" w:rsidRDefault="006C1AC3" w:rsidP="006C1AC3">
            <w:pPr>
              <w:jc w:val="both"/>
              <w:rPr>
                <w:b/>
              </w:rPr>
            </w:pPr>
            <w:r w:rsidRPr="00522399">
              <w:rPr>
                <w:b/>
              </w:rPr>
              <w:t>Garant předmětu</w:t>
            </w:r>
          </w:p>
        </w:tc>
        <w:tc>
          <w:tcPr>
            <w:tcW w:w="6769" w:type="dxa"/>
            <w:gridSpan w:val="7"/>
            <w:tcBorders>
              <w:top w:val="nil"/>
            </w:tcBorders>
          </w:tcPr>
          <w:p w14:paraId="357736F2" w14:textId="44CA2FA9" w:rsidR="006C1AC3" w:rsidRPr="00522399" w:rsidRDefault="006C1AC3" w:rsidP="006C1AC3">
            <w:pPr>
              <w:shd w:val="clear" w:color="auto" w:fill="FFFFFF"/>
              <w:spacing w:after="100" w:afterAutospacing="1"/>
              <w:outlineLvl w:val="3"/>
              <w:rPr>
                <w:bCs/>
                <w:color w:val="222222"/>
              </w:rPr>
            </w:pPr>
            <w:r w:rsidRPr="00522399">
              <w:rPr>
                <w:bCs/>
              </w:rPr>
              <w:t>PhDr. Jana Semotamová</w:t>
            </w:r>
          </w:p>
        </w:tc>
      </w:tr>
      <w:tr w:rsidR="006C1AC3" w14:paraId="6589AB0D" w14:textId="77777777" w:rsidTr="00DC3820">
        <w:trPr>
          <w:trHeight w:val="243"/>
        </w:trPr>
        <w:tc>
          <w:tcPr>
            <w:tcW w:w="3086" w:type="dxa"/>
            <w:tcBorders>
              <w:top w:val="nil"/>
            </w:tcBorders>
            <w:shd w:val="clear" w:color="auto" w:fill="F7CAAC"/>
          </w:tcPr>
          <w:p w14:paraId="0A0C57BA" w14:textId="77777777" w:rsidR="006C1AC3" w:rsidRPr="00522399" w:rsidRDefault="006C1AC3" w:rsidP="006C1AC3">
            <w:pPr>
              <w:jc w:val="both"/>
              <w:rPr>
                <w:b/>
              </w:rPr>
            </w:pPr>
            <w:r w:rsidRPr="00522399">
              <w:rPr>
                <w:b/>
              </w:rPr>
              <w:t>Zapojení garanta do výuky předmětu</w:t>
            </w:r>
          </w:p>
        </w:tc>
        <w:tc>
          <w:tcPr>
            <w:tcW w:w="6769" w:type="dxa"/>
            <w:gridSpan w:val="7"/>
            <w:tcBorders>
              <w:top w:val="nil"/>
            </w:tcBorders>
          </w:tcPr>
          <w:p w14:paraId="168E20B6" w14:textId="796202FE" w:rsidR="006C1AC3" w:rsidRPr="00522399" w:rsidRDefault="006C1AC3" w:rsidP="006C1AC3">
            <w:pPr>
              <w:jc w:val="both"/>
            </w:pPr>
            <w:r w:rsidRPr="001D65F1">
              <w:t>Garant se podílí v rozsahu 100 %, stanovuje koncepci cvičení a dohlíží na jejich jednotné vedení.</w:t>
            </w:r>
          </w:p>
        </w:tc>
      </w:tr>
      <w:tr w:rsidR="006C1AC3" w14:paraId="0A98FAF8" w14:textId="77777777" w:rsidTr="00DC3820">
        <w:tc>
          <w:tcPr>
            <w:tcW w:w="3086" w:type="dxa"/>
            <w:shd w:val="clear" w:color="auto" w:fill="F7CAAC"/>
          </w:tcPr>
          <w:p w14:paraId="6D73EFC1" w14:textId="77777777" w:rsidR="006C1AC3" w:rsidRPr="00522399" w:rsidRDefault="006C1AC3" w:rsidP="006C1AC3">
            <w:pPr>
              <w:jc w:val="both"/>
              <w:rPr>
                <w:b/>
              </w:rPr>
            </w:pPr>
            <w:r w:rsidRPr="00522399">
              <w:rPr>
                <w:b/>
              </w:rPr>
              <w:t>Vyučující</w:t>
            </w:r>
          </w:p>
        </w:tc>
        <w:tc>
          <w:tcPr>
            <w:tcW w:w="6769" w:type="dxa"/>
            <w:gridSpan w:val="7"/>
            <w:tcBorders>
              <w:bottom w:val="nil"/>
            </w:tcBorders>
          </w:tcPr>
          <w:p w14:paraId="13C1BDBF" w14:textId="14DDD977" w:rsidR="006C1AC3" w:rsidRPr="00522399" w:rsidRDefault="006C1AC3" w:rsidP="006C1AC3">
            <w:pPr>
              <w:jc w:val="both"/>
            </w:pPr>
            <w:r w:rsidRPr="00522399">
              <w:rPr>
                <w:bCs/>
              </w:rPr>
              <w:t>PhDr. Jana Semotamová</w:t>
            </w:r>
            <w:r>
              <w:rPr>
                <w:bCs/>
              </w:rPr>
              <w:t xml:space="preserve"> </w:t>
            </w:r>
            <w:r w:rsidRPr="008271D7">
              <w:t xml:space="preserve">– </w:t>
            </w:r>
            <w:r>
              <w:t>cvičení (100%)</w:t>
            </w:r>
          </w:p>
        </w:tc>
      </w:tr>
      <w:tr w:rsidR="0035340F" w14:paraId="297A7FB5" w14:textId="77777777" w:rsidTr="00DC3820">
        <w:trPr>
          <w:trHeight w:val="308"/>
        </w:trPr>
        <w:tc>
          <w:tcPr>
            <w:tcW w:w="9855" w:type="dxa"/>
            <w:gridSpan w:val="8"/>
            <w:tcBorders>
              <w:top w:val="nil"/>
            </w:tcBorders>
          </w:tcPr>
          <w:p w14:paraId="29E0A083" w14:textId="77777777" w:rsidR="0035340F" w:rsidRPr="00522399" w:rsidRDefault="0035340F" w:rsidP="0035340F">
            <w:pPr>
              <w:jc w:val="both"/>
            </w:pPr>
          </w:p>
        </w:tc>
      </w:tr>
      <w:tr w:rsidR="0035340F" w14:paraId="6E5E49B9" w14:textId="77777777" w:rsidTr="00DC3820">
        <w:tc>
          <w:tcPr>
            <w:tcW w:w="3086" w:type="dxa"/>
            <w:shd w:val="clear" w:color="auto" w:fill="F7CAAC"/>
          </w:tcPr>
          <w:p w14:paraId="5B820C7B" w14:textId="77777777" w:rsidR="0035340F" w:rsidRPr="00522399" w:rsidRDefault="0035340F" w:rsidP="0035340F">
            <w:pPr>
              <w:jc w:val="both"/>
              <w:rPr>
                <w:b/>
              </w:rPr>
            </w:pPr>
            <w:r w:rsidRPr="00522399">
              <w:rPr>
                <w:b/>
              </w:rPr>
              <w:t>Stručná anotace předmětu</w:t>
            </w:r>
          </w:p>
        </w:tc>
        <w:tc>
          <w:tcPr>
            <w:tcW w:w="6769" w:type="dxa"/>
            <w:gridSpan w:val="7"/>
            <w:tcBorders>
              <w:bottom w:val="nil"/>
            </w:tcBorders>
          </w:tcPr>
          <w:p w14:paraId="2725C0B3" w14:textId="77777777" w:rsidR="0035340F" w:rsidRPr="00522399" w:rsidRDefault="0035340F" w:rsidP="0035340F">
            <w:pPr>
              <w:jc w:val="both"/>
            </w:pPr>
          </w:p>
        </w:tc>
      </w:tr>
      <w:tr w:rsidR="0035340F" w14:paraId="5D945BC5" w14:textId="77777777" w:rsidTr="00DC3820">
        <w:trPr>
          <w:trHeight w:val="2066"/>
        </w:trPr>
        <w:tc>
          <w:tcPr>
            <w:tcW w:w="9855" w:type="dxa"/>
            <w:gridSpan w:val="8"/>
            <w:tcBorders>
              <w:top w:val="nil"/>
              <w:bottom w:val="single" w:sz="12" w:space="0" w:color="auto"/>
            </w:tcBorders>
          </w:tcPr>
          <w:p w14:paraId="323F2EFA" w14:textId="77777777" w:rsidR="0035340F" w:rsidRPr="00522399" w:rsidRDefault="0035340F" w:rsidP="0035340F">
            <w:pPr>
              <w:jc w:val="both"/>
            </w:pPr>
            <w:r w:rsidRPr="00522399">
              <w:t>Cílem předmětu bude rozvíjení jazykových znalostí v oblasti obecného anglického jazyka na úrovni pre-intermediate až lower-intermediate. Důraz bude kladen na rozvíjení základních gramatických struktur a na praktické komunikativní dovednosti nezbytné v každodenním životě a kontaktu s rodilými mluvčími a cizinci.</w:t>
            </w:r>
          </w:p>
          <w:p w14:paraId="3CF9EE88" w14:textId="77777777" w:rsidR="0035340F" w:rsidRPr="00522399" w:rsidRDefault="0035340F" w:rsidP="0035340F">
            <w:pPr>
              <w:jc w:val="both"/>
            </w:pPr>
            <w:r w:rsidRPr="00522399">
              <w:t>V tomto předmětu se předpokládá znalost angličtiny na úrovni A2 dle Společného evropského referenčního rámce pro jazyky.</w:t>
            </w:r>
          </w:p>
          <w:p w14:paraId="5B40BCB5" w14:textId="77777777" w:rsidR="0035340F" w:rsidRPr="00522399" w:rsidRDefault="0035340F" w:rsidP="0035340F">
            <w:pPr>
              <w:jc w:val="both"/>
            </w:pPr>
            <w:r w:rsidRPr="00522399">
              <w:t>Student má znalost základních gramatických struktur, které dále procvičoval a umí je lépe aktivně využívat v mluveném a písemném projevu. Student dokáže pracovat se slovní zásobou, kterou získal v tématech práce, cestování, mluvení o plánech do budoucnosti, dávání instrukcí při orientaci ve městě, řešení zdravotního problému v zahraničí. Student dokáže napsat formální dopis na úrovni lower-intermediate.</w:t>
            </w:r>
          </w:p>
        </w:tc>
      </w:tr>
      <w:tr w:rsidR="0035340F" w14:paraId="4CF61396" w14:textId="77777777" w:rsidTr="00DC3820">
        <w:trPr>
          <w:trHeight w:val="265"/>
        </w:trPr>
        <w:tc>
          <w:tcPr>
            <w:tcW w:w="3653" w:type="dxa"/>
            <w:gridSpan w:val="2"/>
            <w:tcBorders>
              <w:top w:val="nil"/>
            </w:tcBorders>
            <w:shd w:val="clear" w:color="auto" w:fill="F7CAAC"/>
          </w:tcPr>
          <w:p w14:paraId="1F91839D" w14:textId="77777777" w:rsidR="0035340F" w:rsidRPr="00522399" w:rsidRDefault="0035340F" w:rsidP="0035340F">
            <w:pPr>
              <w:jc w:val="both"/>
            </w:pPr>
            <w:r w:rsidRPr="00522399">
              <w:rPr>
                <w:b/>
              </w:rPr>
              <w:t>Studijní literatura a studijní pomůcky</w:t>
            </w:r>
          </w:p>
        </w:tc>
        <w:tc>
          <w:tcPr>
            <w:tcW w:w="6202" w:type="dxa"/>
            <w:gridSpan w:val="6"/>
            <w:tcBorders>
              <w:top w:val="nil"/>
              <w:bottom w:val="nil"/>
            </w:tcBorders>
          </w:tcPr>
          <w:p w14:paraId="2C72D8DB" w14:textId="77777777" w:rsidR="0035340F" w:rsidRPr="00522399" w:rsidRDefault="0035340F" w:rsidP="0035340F">
            <w:pPr>
              <w:jc w:val="both"/>
            </w:pPr>
          </w:p>
        </w:tc>
      </w:tr>
      <w:tr w:rsidR="0035340F" w14:paraId="1D3A879A" w14:textId="77777777" w:rsidTr="00DC3820">
        <w:trPr>
          <w:trHeight w:val="2109"/>
        </w:trPr>
        <w:tc>
          <w:tcPr>
            <w:tcW w:w="9855" w:type="dxa"/>
            <w:gridSpan w:val="8"/>
            <w:tcBorders>
              <w:top w:val="nil"/>
            </w:tcBorders>
          </w:tcPr>
          <w:p w14:paraId="175A4D04" w14:textId="77777777" w:rsidR="0035340F" w:rsidRPr="00522399" w:rsidRDefault="0035340F" w:rsidP="0035340F">
            <w:pPr>
              <w:pStyle w:val="Prosttext"/>
              <w:rPr>
                <w:rFonts w:ascii="Times New Roman" w:hAnsi="Times New Roman" w:cs="Times New Roman"/>
                <w:b/>
                <w:sz w:val="20"/>
                <w:szCs w:val="20"/>
              </w:rPr>
            </w:pPr>
            <w:r w:rsidRPr="00522399">
              <w:rPr>
                <w:rFonts w:ascii="Times New Roman" w:hAnsi="Times New Roman" w:cs="Times New Roman"/>
                <w:b/>
                <w:sz w:val="20"/>
                <w:szCs w:val="20"/>
              </w:rPr>
              <w:t>Povinná literatura</w:t>
            </w:r>
          </w:p>
          <w:p w14:paraId="7E495F07" w14:textId="77777777" w:rsidR="0035340F" w:rsidRPr="00522399" w:rsidRDefault="0035340F" w:rsidP="0035340F">
            <w:pPr>
              <w:pStyle w:val="Prosttext"/>
              <w:jc w:val="both"/>
              <w:rPr>
                <w:rFonts w:ascii="Times New Roman" w:hAnsi="Times New Roman" w:cs="Times New Roman"/>
                <w:sz w:val="20"/>
                <w:szCs w:val="20"/>
              </w:rPr>
            </w:pPr>
            <w:r w:rsidRPr="00522399">
              <w:rPr>
                <w:rFonts w:ascii="Times New Roman" w:hAnsi="Times New Roman" w:cs="Times New Roman"/>
                <w:sz w:val="20"/>
                <w:szCs w:val="20"/>
              </w:rPr>
              <w:t xml:space="preserve">HANCOCK, M., MCDONALD, A. </w:t>
            </w:r>
            <w:r w:rsidRPr="00522399">
              <w:rPr>
                <w:rFonts w:ascii="Times New Roman" w:hAnsi="Times New Roman" w:cs="Times New Roman"/>
                <w:i/>
                <w:sz w:val="20"/>
                <w:szCs w:val="20"/>
              </w:rPr>
              <w:t>English Result</w:t>
            </w:r>
            <w:r w:rsidRPr="00522399">
              <w:rPr>
                <w:rFonts w:ascii="Times New Roman" w:hAnsi="Times New Roman" w:cs="Times New Roman"/>
                <w:sz w:val="20"/>
                <w:szCs w:val="20"/>
              </w:rPr>
              <w:t xml:space="preserve"> Student's Book. Oxford: Oxford University Press, 2008, 159 s.  ISBN 978-0-19-430479-5. </w:t>
            </w:r>
          </w:p>
          <w:p w14:paraId="5FCF81CF" w14:textId="77777777" w:rsidR="0035340F" w:rsidRPr="00522399" w:rsidRDefault="0035340F" w:rsidP="0035340F">
            <w:pPr>
              <w:pStyle w:val="Prosttext"/>
              <w:jc w:val="both"/>
              <w:rPr>
                <w:rFonts w:ascii="Times New Roman" w:hAnsi="Times New Roman" w:cs="Times New Roman"/>
                <w:sz w:val="20"/>
                <w:szCs w:val="20"/>
              </w:rPr>
            </w:pPr>
            <w:r w:rsidRPr="00522399">
              <w:rPr>
                <w:rFonts w:ascii="Times New Roman" w:hAnsi="Times New Roman" w:cs="Times New Roman"/>
                <w:sz w:val="20"/>
                <w:szCs w:val="20"/>
              </w:rPr>
              <w:t xml:space="preserve">MCKENNA, J. </w:t>
            </w:r>
            <w:r w:rsidRPr="00522399">
              <w:rPr>
                <w:rFonts w:ascii="Times New Roman" w:hAnsi="Times New Roman" w:cs="Times New Roman"/>
                <w:i/>
                <w:sz w:val="20"/>
                <w:szCs w:val="20"/>
              </w:rPr>
              <w:t>English Result</w:t>
            </w:r>
            <w:r w:rsidRPr="00522399">
              <w:rPr>
                <w:rFonts w:ascii="Times New Roman" w:hAnsi="Times New Roman" w:cs="Times New Roman"/>
                <w:sz w:val="20"/>
                <w:szCs w:val="20"/>
              </w:rPr>
              <w:t xml:space="preserve"> </w:t>
            </w:r>
            <w:r w:rsidRPr="00522399">
              <w:rPr>
                <w:rFonts w:ascii="Times New Roman" w:hAnsi="Times New Roman" w:cs="Times New Roman"/>
                <w:i/>
                <w:sz w:val="20"/>
                <w:szCs w:val="20"/>
              </w:rPr>
              <w:t>Workbook with MultiROM</w:t>
            </w:r>
            <w:r w:rsidRPr="00522399">
              <w:rPr>
                <w:rFonts w:ascii="Times New Roman" w:hAnsi="Times New Roman" w:cs="Times New Roman"/>
                <w:sz w:val="20"/>
                <w:szCs w:val="20"/>
              </w:rPr>
              <w:t>. Oxford: Oxford University Press, 2008, 95 s. ISBN 978-0-19-430495-5.</w:t>
            </w:r>
          </w:p>
          <w:p w14:paraId="36B3BC30" w14:textId="77777777" w:rsidR="0035340F" w:rsidRPr="00522399" w:rsidRDefault="0035340F" w:rsidP="0035340F">
            <w:pPr>
              <w:pStyle w:val="Prosttext"/>
              <w:jc w:val="both"/>
              <w:rPr>
                <w:rFonts w:ascii="Times New Roman" w:hAnsi="Times New Roman" w:cs="Times New Roman"/>
                <w:b/>
                <w:sz w:val="20"/>
                <w:szCs w:val="20"/>
              </w:rPr>
            </w:pPr>
            <w:r w:rsidRPr="00522399">
              <w:rPr>
                <w:rFonts w:ascii="Times New Roman" w:hAnsi="Times New Roman" w:cs="Times New Roman"/>
                <w:b/>
                <w:sz w:val="20"/>
                <w:szCs w:val="20"/>
              </w:rPr>
              <w:t>Doporučená literatura</w:t>
            </w:r>
          </w:p>
          <w:p w14:paraId="28475D0C" w14:textId="77777777" w:rsidR="0035340F" w:rsidRPr="00522399" w:rsidRDefault="0035340F" w:rsidP="0035340F">
            <w:pPr>
              <w:pStyle w:val="Prosttext"/>
              <w:jc w:val="both"/>
              <w:rPr>
                <w:rFonts w:ascii="Times New Roman" w:hAnsi="Times New Roman" w:cs="Times New Roman"/>
                <w:sz w:val="20"/>
                <w:szCs w:val="20"/>
              </w:rPr>
            </w:pPr>
            <w:r w:rsidRPr="00522399">
              <w:rPr>
                <w:rFonts w:ascii="Times New Roman" w:hAnsi="Times New Roman" w:cs="Times New Roman"/>
                <w:sz w:val="20"/>
                <w:szCs w:val="20"/>
              </w:rPr>
              <w:t xml:space="preserve">MURPHY, R. </w:t>
            </w:r>
            <w:r w:rsidRPr="00522399">
              <w:rPr>
                <w:rFonts w:ascii="Times New Roman" w:hAnsi="Times New Roman" w:cs="Times New Roman"/>
                <w:i/>
                <w:sz w:val="20"/>
                <w:szCs w:val="20"/>
              </w:rPr>
              <w:t>Essential Grammar in Use</w:t>
            </w:r>
            <w:r w:rsidRPr="00522399">
              <w:rPr>
                <w:rFonts w:ascii="Times New Roman" w:hAnsi="Times New Roman" w:cs="Times New Roman"/>
                <w:sz w:val="20"/>
                <w:szCs w:val="20"/>
              </w:rPr>
              <w:t xml:space="preserve">. Cambridge: Cambridge University Press, 2007, 319 s. ISBN 978-0-521-67543-7. </w:t>
            </w:r>
          </w:p>
          <w:p w14:paraId="54C96681" w14:textId="77777777" w:rsidR="0035340F" w:rsidRPr="00522399" w:rsidRDefault="0035340F" w:rsidP="0035340F">
            <w:pPr>
              <w:jc w:val="both"/>
            </w:pPr>
            <w:r w:rsidRPr="00522399">
              <w:t xml:space="preserve">MURPHY, R. </w:t>
            </w:r>
            <w:r w:rsidRPr="00522399">
              <w:rPr>
                <w:i/>
              </w:rPr>
              <w:t xml:space="preserve">English Grammar in Use Intermediate. </w:t>
            </w:r>
            <w:r w:rsidRPr="00522399">
              <w:t>4th ed. Cambridge: Cambridge University Press, 2012, 380 s. ISBN 978-0-521-18906-4.</w:t>
            </w:r>
          </w:p>
          <w:p w14:paraId="4D6E5833" w14:textId="77777777" w:rsidR="0035340F" w:rsidRPr="00522399" w:rsidRDefault="0035340F" w:rsidP="0035340F">
            <w:pPr>
              <w:pStyle w:val="Prosttext"/>
              <w:jc w:val="both"/>
              <w:rPr>
                <w:rFonts w:ascii="Times New Roman" w:hAnsi="Times New Roman" w:cs="Times New Roman"/>
                <w:sz w:val="20"/>
                <w:szCs w:val="20"/>
              </w:rPr>
            </w:pPr>
            <w:r w:rsidRPr="00522399">
              <w:rPr>
                <w:rFonts w:ascii="Times New Roman" w:hAnsi="Times New Roman" w:cs="Times New Roman"/>
                <w:sz w:val="20"/>
                <w:szCs w:val="20"/>
              </w:rPr>
              <w:t xml:space="preserve">THOMSON, A. J. </w:t>
            </w:r>
            <w:r w:rsidRPr="00522399">
              <w:rPr>
                <w:rFonts w:ascii="Times New Roman" w:hAnsi="Times New Roman" w:cs="Times New Roman"/>
                <w:i/>
                <w:sz w:val="20"/>
                <w:szCs w:val="20"/>
              </w:rPr>
              <w:t>A practical English grammar</w:t>
            </w:r>
            <w:r w:rsidRPr="00522399">
              <w:rPr>
                <w:rFonts w:ascii="Times New Roman" w:hAnsi="Times New Roman" w:cs="Times New Roman"/>
                <w:sz w:val="20"/>
                <w:szCs w:val="20"/>
              </w:rPr>
              <w:t xml:space="preserve">. 4th ed. Oxford: Oxford University Press, 1986, 383 s. ISBN 0-19-431348-4. </w:t>
            </w:r>
          </w:p>
        </w:tc>
      </w:tr>
      <w:tr w:rsidR="0035340F" w14:paraId="2B840588" w14:textId="77777777" w:rsidTr="00DC3820">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6970E813" w14:textId="77777777" w:rsidR="0035340F" w:rsidRPr="00522399" w:rsidRDefault="0035340F" w:rsidP="0035340F">
            <w:pPr>
              <w:jc w:val="center"/>
              <w:rPr>
                <w:b/>
              </w:rPr>
            </w:pPr>
            <w:r w:rsidRPr="00522399">
              <w:rPr>
                <w:b/>
              </w:rPr>
              <w:t>Informace ke kombinované nebo distanční formě</w:t>
            </w:r>
          </w:p>
        </w:tc>
      </w:tr>
      <w:tr w:rsidR="0035340F" w14:paraId="022FB1F5" w14:textId="77777777" w:rsidTr="00DC3820">
        <w:tc>
          <w:tcPr>
            <w:tcW w:w="4787" w:type="dxa"/>
            <w:gridSpan w:val="3"/>
            <w:tcBorders>
              <w:top w:val="single" w:sz="2" w:space="0" w:color="auto"/>
            </w:tcBorders>
            <w:shd w:val="clear" w:color="auto" w:fill="F7CAAC"/>
          </w:tcPr>
          <w:p w14:paraId="02D50A14" w14:textId="77777777" w:rsidR="0035340F" w:rsidRPr="00522399" w:rsidRDefault="0035340F" w:rsidP="0035340F">
            <w:pPr>
              <w:jc w:val="both"/>
            </w:pPr>
            <w:r w:rsidRPr="00522399">
              <w:rPr>
                <w:b/>
              </w:rPr>
              <w:t>Rozsah konzultací (soustředění)</w:t>
            </w:r>
          </w:p>
        </w:tc>
        <w:tc>
          <w:tcPr>
            <w:tcW w:w="889" w:type="dxa"/>
            <w:tcBorders>
              <w:top w:val="single" w:sz="2" w:space="0" w:color="auto"/>
            </w:tcBorders>
          </w:tcPr>
          <w:p w14:paraId="41F0424F" w14:textId="77777777" w:rsidR="0035340F" w:rsidRPr="00522399" w:rsidRDefault="0035340F" w:rsidP="0035340F">
            <w:pPr>
              <w:jc w:val="both"/>
            </w:pPr>
          </w:p>
        </w:tc>
        <w:tc>
          <w:tcPr>
            <w:tcW w:w="4179" w:type="dxa"/>
            <w:gridSpan w:val="4"/>
            <w:tcBorders>
              <w:top w:val="single" w:sz="2" w:space="0" w:color="auto"/>
            </w:tcBorders>
            <w:shd w:val="clear" w:color="auto" w:fill="F7CAAC"/>
          </w:tcPr>
          <w:p w14:paraId="392CAE83" w14:textId="77777777" w:rsidR="0035340F" w:rsidRPr="00522399" w:rsidRDefault="0035340F" w:rsidP="0035340F">
            <w:pPr>
              <w:jc w:val="both"/>
              <w:rPr>
                <w:b/>
              </w:rPr>
            </w:pPr>
            <w:r w:rsidRPr="00522399">
              <w:rPr>
                <w:b/>
              </w:rPr>
              <w:t xml:space="preserve">hodin </w:t>
            </w:r>
          </w:p>
        </w:tc>
      </w:tr>
      <w:tr w:rsidR="0035340F" w14:paraId="4E43F77A" w14:textId="77777777" w:rsidTr="00DC3820">
        <w:tc>
          <w:tcPr>
            <w:tcW w:w="9855" w:type="dxa"/>
            <w:gridSpan w:val="8"/>
            <w:shd w:val="clear" w:color="auto" w:fill="F7CAAC"/>
          </w:tcPr>
          <w:p w14:paraId="7ACAB9B9" w14:textId="77777777" w:rsidR="0035340F" w:rsidRPr="00522399" w:rsidRDefault="0035340F" w:rsidP="0035340F">
            <w:pPr>
              <w:jc w:val="both"/>
              <w:rPr>
                <w:b/>
              </w:rPr>
            </w:pPr>
            <w:r w:rsidRPr="00522399">
              <w:rPr>
                <w:b/>
              </w:rPr>
              <w:t>Informace o způsobu kontaktu s vyučujícím</w:t>
            </w:r>
          </w:p>
        </w:tc>
      </w:tr>
      <w:tr w:rsidR="0035340F" w14:paraId="0042A742" w14:textId="77777777" w:rsidTr="00522399">
        <w:trPr>
          <w:trHeight w:val="600"/>
        </w:trPr>
        <w:tc>
          <w:tcPr>
            <w:tcW w:w="9855" w:type="dxa"/>
            <w:gridSpan w:val="8"/>
          </w:tcPr>
          <w:p w14:paraId="2079EB40" w14:textId="77777777" w:rsidR="0035340F" w:rsidRPr="00522399" w:rsidRDefault="0035340F" w:rsidP="0035340F">
            <w:pPr>
              <w:jc w:val="both"/>
            </w:pPr>
            <w:r w:rsidRPr="0088210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18173A83" w14:textId="77777777" w:rsidR="00522399" w:rsidRDefault="00522399"/>
    <w:p w14:paraId="4E2C7B86" w14:textId="77777777" w:rsidR="00522399" w:rsidRDefault="00522399">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522399" w14:paraId="54B62198" w14:textId="77777777" w:rsidTr="00DC3820">
        <w:tc>
          <w:tcPr>
            <w:tcW w:w="9855" w:type="dxa"/>
            <w:gridSpan w:val="8"/>
            <w:tcBorders>
              <w:bottom w:val="double" w:sz="4" w:space="0" w:color="auto"/>
            </w:tcBorders>
            <w:shd w:val="clear" w:color="auto" w:fill="BDD6EE"/>
          </w:tcPr>
          <w:p w14:paraId="1B8B93E9" w14:textId="77777777" w:rsidR="00522399" w:rsidRDefault="00522399" w:rsidP="00DC3820">
            <w:pPr>
              <w:jc w:val="both"/>
              <w:rPr>
                <w:b/>
                <w:sz w:val="28"/>
              </w:rPr>
            </w:pPr>
            <w:r>
              <w:lastRenderedPageBreak/>
              <w:br w:type="page"/>
            </w:r>
            <w:r>
              <w:rPr>
                <w:b/>
                <w:sz w:val="28"/>
              </w:rPr>
              <w:t>B-III – Charakteristika studijního předmětu</w:t>
            </w:r>
          </w:p>
        </w:tc>
      </w:tr>
      <w:tr w:rsidR="00522399" w14:paraId="438F9A42" w14:textId="77777777" w:rsidTr="00DC3820">
        <w:tc>
          <w:tcPr>
            <w:tcW w:w="3086" w:type="dxa"/>
            <w:tcBorders>
              <w:top w:val="double" w:sz="4" w:space="0" w:color="auto"/>
            </w:tcBorders>
            <w:shd w:val="clear" w:color="auto" w:fill="F7CAAC"/>
          </w:tcPr>
          <w:p w14:paraId="6A3396CA" w14:textId="77777777" w:rsidR="00522399" w:rsidRPr="00522399" w:rsidRDefault="00522399" w:rsidP="00DC3820">
            <w:pPr>
              <w:jc w:val="both"/>
              <w:rPr>
                <w:b/>
              </w:rPr>
            </w:pPr>
            <w:r w:rsidRPr="00522399">
              <w:rPr>
                <w:b/>
              </w:rPr>
              <w:t>Název studijního předmětu</w:t>
            </w:r>
          </w:p>
        </w:tc>
        <w:tc>
          <w:tcPr>
            <w:tcW w:w="6769" w:type="dxa"/>
            <w:gridSpan w:val="7"/>
            <w:tcBorders>
              <w:top w:val="double" w:sz="4" w:space="0" w:color="auto"/>
            </w:tcBorders>
          </w:tcPr>
          <w:p w14:paraId="582CA3AA" w14:textId="77777777" w:rsidR="00522399" w:rsidRPr="00522399" w:rsidRDefault="00B2050B" w:rsidP="00DC3820">
            <w:pPr>
              <w:jc w:val="both"/>
            </w:pPr>
            <w:r w:rsidRPr="00635EC2">
              <w:rPr>
                <w:color w:val="000000"/>
                <w:shd w:val="clear" w:color="auto" w:fill="FFFFFF"/>
              </w:rPr>
              <w:t>English for Business</w:t>
            </w:r>
            <w:r w:rsidRPr="00635EC2">
              <w:t xml:space="preserve">  </w:t>
            </w:r>
            <w:r w:rsidR="00522399" w:rsidRPr="00522399">
              <w:t>- CJ2C</w:t>
            </w:r>
          </w:p>
        </w:tc>
      </w:tr>
      <w:tr w:rsidR="0035340F" w14:paraId="580F13E0" w14:textId="77777777" w:rsidTr="00DC3820">
        <w:trPr>
          <w:trHeight w:val="249"/>
        </w:trPr>
        <w:tc>
          <w:tcPr>
            <w:tcW w:w="3086" w:type="dxa"/>
            <w:shd w:val="clear" w:color="auto" w:fill="F7CAAC"/>
          </w:tcPr>
          <w:p w14:paraId="771DA639" w14:textId="77777777" w:rsidR="0035340F" w:rsidRPr="00522399" w:rsidRDefault="0035340F" w:rsidP="0035340F">
            <w:pPr>
              <w:jc w:val="both"/>
              <w:rPr>
                <w:b/>
              </w:rPr>
            </w:pPr>
            <w:r w:rsidRPr="00522399">
              <w:rPr>
                <w:b/>
              </w:rPr>
              <w:t>Typ předmětu</w:t>
            </w:r>
          </w:p>
        </w:tc>
        <w:tc>
          <w:tcPr>
            <w:tcW w:w="3406" w:type="dxa"/>
            <w:gridSpan w:val="4"/>
          </w:tcPr>
          <w:p w14:paraId="477EC727" w14:textId="0ED9A5AE" w:rsidR="0035340F" w:rsidRPr="00522399" w:rsidRDefault="0035340F" w:rsidP="0035340F">
            <w:pPr>
              <w:jc w:val="both"/>
            </w:pPr>
            <w:r w:rsidRPr="00607669">
              <w:t>povinný „P“</w:t>
            </w:r>
          </w:p>
        </w:tc>
        <w:tc>
          <w:tcPr>
            <w:tcW w:w="2695" w:type="dxa"/>
            <w:gridSpan w:val="2"/>
            <w:shd w:val="clear" w:color="auto" w:fill="F7CAAC"/>
          </w:tcPr>
          <w:p w14:paraId="65AAF31D" w14:textId="77777777" w:rsidR="0035340F" w:rsidRPr="00522399" w:rsidRDefault="0035340F" w:rsidP="0035340F">
            <w:pPr>
              <w:jc w:val="both"/>
            </w:pPr>
            <w:r w:rsidRPr="00522399">
              <w:rPr>
                <w:b/>
              </w:rPr>
              <w:t>doporučený ročník / semestr</w:t>
            </w:r>
          </w:p>
        </w:tc>
        <w:tc>
          <w:tcPr>
            <w:tcW w:w="668" w:type="dxa"/>
          </w:tcPr>
          <w:p w14:paraId="6A3D9878" w14:textId="77777777" w:rsidR="0035340F" w:rsidRPr="00522399" w:rsidRDefault="0035340F" w:rsidP="0035340F">
            <w:pPr>
              <w:jc w:val="both"/>
            </w:pPr>
            <w:r w:rsidRPr="00522399">
              <w:t>L</w:t>
            </w:r>
          </w:p>
        </w:tc>
      </w:tr>
      <w:tr w:rsidR="00522399" w14:paraId="6E159FE5" w14:textId="77777777" w:rsidTr="00DC3820">
        <w:tc>
          <w:tcPr>
            <w:tcW w:w="3086" w:type="dxa"/>
            <w:shd w:val="clear" w:color="auto" w:fill="F7CAAC"/>
          </w:tcPr>
          <w:p w14:paraId="557A61E0" w14:textId="77777777" w:rsidR="00522399" w:rsidRPr="00522399" w:rsidRDefault="00522399" w:rsidP="00DC3820">
            <w:pPr>
              <w:jc w:val="both"/>
              <w:rPr>
                <w:b/>
              </w:rPr>
            </w:pPr>
            <w:r w:rsidRPr="00522399">
              <w:rPr>
                <w:b/>
              </w:rPr>
              <w:t>Rozsah studijního předmětu</w:t>
            </w:r>
          </w:p>
        </w:tc>
        <w:tc>
          <w:tcPr>
            <w:tcW w:w="1701" w:type="dxa"/>
            <w:gridSpan w:val="2"/>
          </w:tcPr>
          <w:p w14:paraId="53099E9F" w14:textId="77777777" w:rsidR="00522399" w:rsidRPr="00522399" w:rsidRDefault="00522399" w:rsidP="00DC3820">
            <w:pPr>
              <w:jc w:val="both"/>
            </w:pPr>
            <w:r w:rsidRPr="00522399">
              <w:t>26c</w:t>
            </w:r>
          </w:p>
        </w:tc>
        <w:tc>
          <w:tcPr>
            <w:tcW w:w="889" w:type="dxa"/>
            <w:shd w:val="clear" w:color="auto" w:fill="F7CAAC"/>
          </w:tcPr>
          <w:p w14:paraId="33172835" w14:textId="77777777" w:rsidR="00522399" w:rsidRPr="00522399" w:rsidRDefault="00522399" w:rsidP="00DC3820">
            <w:pPr>
              <w:jc w:val="both"/>
              <w:rPr>
                <w:b/>
              </w:rPr>
            </w:pPr>
            <w:r w:rsidRPr="00522399">
              <w:rPr>
                <w:b/>
              </w:rPr>
              <w:t xml:space="preserve">hod. </w:t>
            </w:r>
          </w:p>
        </w:tc>
        <w:tc>
          <w:tcPr>
            <w:tcW w:w="816" w:type="dxa"/>
          </w:tcPr>
          <w:p w14:paraId="1A6E490E" w14:textId="77777777" w:rsidR="00522399" w:rsidRPr="00522399" w:rsidRDefault="00522399" w:rsidP="00DC3820">
            <w:pPr>
              <w:jc w:val="both"/>
            </w:pPr>
            <w:r w:rsidRPr="00522399">
              <w:t>26</w:t>
            </w:r>
          </w:p>
        </w:tc>
        <w:tc>
          <w:tcPr>
            <w:tcW w:w="2156" w:type="dxa"/>
            <w:shd w:val="clear" w:color="auto" w:fill="F7CAAC"/>
          </w:tcPr>
          <w:p w14:paraId="13F562B9" w14:textId="77777777" w:rsidR="00522399" w:rsidRPr="00522399" w:rsidRDefault="00522399" w:rsidP="00DC3820">
            <w:pPr>
              <w:jc w:val="both"/>
              <w:rPr>
                <w:b/>
              </w:rPr>
            </w:pPr>
            <w:r w:rsidRPr="00522399">
              <w:rPr>
                <w:b/>
              </w:rPr>
              <w:t>kreditů</w:t>
            </w:r>
          </w:p>
        </w:tc>
        <w:tc>
          <w:tcPr>
            <w:tcW w:w="1207" w:type="dxa"/>
            <w:gridSpan w:val="2"/>
          </w:tcPr>
          <w:p w14:paraId="47D9155E" w14:textId="77777777" w:rsidR="00522399" w:rsidRPr="00522399" w:rsidRDefault="00522399" w:rsidP="00DC3820">
            <w:pPr>
              <w:jc w:val="both"/>
            </w:pPr>
            <w:r w:rsidRPr="00522399">
              <w:t>3</w:t>
            </w:r>
          </w:p>
        </w:tc>
      </w:tr>
      <w:tr w:rsidR="00522399" w14:paraId="42BAF0C3" w14:textId="77777777" w:rsidTr="00DC3820">
        <w:tc>
          <w:tcPr>
            <w:tcW w:w="3086" w:type="dxa"/>
            <w:shd w:val="clear" w:color="auto" w:fill="F7CAAC"/>
          </w:tcPr>
          <w:p w14:paraId="4EA411D8" w14:textId="77777777" w:rsidR="00522399" w:rsidRPr="00522399" w:rsidRDefault="00522399" w:rsidP="00DC3820">
            <w:pPr>
              <w:jc w:val="both"/>
              <w:rPr>
                <w:b/>
              </w:rPr>
            </w:pPr>
            <w:r w:rsidRPr="00522399">
              <w:rPr>
                <w:b/>
              </w:rPr>
              <w:t>Prerekvizity, korekvizity, ekvivalence</w:t>
            </w:r>
          </w:p>
        </w:tc>
        <w:tc>
          <w:tcPr>
            <w:tcW w:w="6769" w:type="dxa"/>
            <w:gridSpan w:val="7"/>
          </w:tcPr>
          <w:p w14:paraId="074D7CD7" w14:textId="77777777" w:rsidR="00522399" w:rsidRPr="00522399" w:rsidRDefault="00522399" w:rsidP="00DC3820">
            <w:pPr>
              <w:jc w:val="both"/>
            </w:pPr>
          </w:p>
        </w:tc>
      </w:tr>
      <w:tr w:rsidR="00522399" w14:paraId="5230CD76" w14:textId="77777777" w:rsidTr="00DC3820">
        <w:tc>
          <w:tcPr>
            <w:tcW w:w="3086" w:type="dxa"/>
            <w:shd w:val="clear" w:color="auto" w:fill="F7CAAC"/>
          </w:tcPr>
          <w:p w14:paraId="18B34C92" w14:textId="77777777" w:rsidR="00522399" w:rsidRPr="00522399" w:rsidRDefault="00522399" w:rsidP="00DC3820">
            <w:pPr>
              <w:jc w:val="both"/>
              <w:rPr>
                <w:b/>
              </w:rPr>
            </w:pPr>
            <w:r w:rsidRPr="00522399">
              <w:rPr>
                <w:b/>
              </w:rPr>
              <w:t>Způsob ověření studijních výsledků</w:t>
            </w:r>
          </w:p>
        </w:tc>
        <w:tc>
          <w:tcPr>
            <w:tcW w:w="3406" w:type="dxa"/>
            <w:gridSpan w:val="4"/>
          </w:tcPr>
          <w:p w14:paraId="318D4DD0" w14:textId="77777777" w:rsidR="00522399" w:rsidRPr="00522399" w:rsidRDefault="00522399" w:rsidP="00DC3820">
            <w:pPr>
              <w:jc w:val="both"/>
            </w:pPr>
            <w:r w:rsidRPr="00522399">
              <w:t>zápočet, zkouška</w:t>
            </w:r>
          </w:p>
        </w:tc>
        <w:tc>
          <w:tcPr>
            <w:tcW w:w="2156" w:type="dxa"/>
            <w:shd w:val="clear" w:color="auto" w:fill="F7CAAC"/>
          </w:tcPr>
          <w:p w14:paraId="14EEF710" w14:textId="77777777" w:rsidR="00522399" w:rsidRPr="00522399" w:rsidRDefault="00522399" w:rsidP="00DC3820">
            <w:pPr>
              <w:jc w:val="both"/>
              <w:rPr>
                <w:b/>
              </w:rPr>
            </w:pPr>
            <w:r w:rsidRPr="00522399">
              <w:rPr>
                <w:b/>
              </w:rPr>
              <w:t>Forma výuky</w:t>
            </w:r>
          </w:p>
        </w:tc>
        <w:tc>
          <w:tcPr>
            <w:tcW w:w="1207" w:type="dxa"/>
            <w:gridSpan w:val="2"/>
          </w:tcPr>
          <w:p w14:paraId="2E88D3C4" w14:textId="77777777" w:rsidR="00522399" w:rsidRPr="00522399" w:rsidRDefault="00522399" w:rsidP="00DC3820">
            <w:pPr>
              <w:jc w:val="both"/>
            </w:pPr>
            <w:r w:rsidRPr="00522399">
              <w:t>cvičení</w:t>
            </w:r>
          </w:p>
        </w:tc>
      </w:tr>
      <w:tr w:rsidR="007C5739" w14:paraId="076F012C" w14:textId="77777777" w:rsidTr="00DC3820">
        <w:tc>
          <w:tcPr>
            <w:tcW w:w="3086" w:type="dxa"/>
            <w:shd w:val="clear" w:color="auto" w:fill="F7CAAC"/>
          </w:tcPr>
          <w:p w14:paraId="3546F7BE" w14:textId="77777777" w:rsidR="007C5739" w:rsidRPr="00522399" w:rsidRDefault="007C5739" w:rsidP="007C5739">
            <w:pPr>
              <w:jc w:val="both"/>
              <w:rPr>
                <w:b/>
              </w:rPr>
            </w:pPr>
            <w:r w:rsidRPr="00522399">
              <w:rPr>
                <w:b/>
              </w:rPr>
              <w:t>Forma způsobu ověření studijních výsledků a další požadavky na studenta</w:t>
            </w:r>
          </w:p>
        </w:tc>
        <w:tc>
          <w:tcPr>
            <w:tcW w:w="6769" w:type="dxa"/>
            <w:gridSpan w:val="7"/>
            <w:tcBorders>
              <w:bottom w:val="nil"/>
            </w:tcBorders>
          </w:tcPr>
          <w:p w14:paraId="73019AAD" w14:textId="77777777" w:rsidR="007C5739" w:rsidRPr="00522399" w:rsidRDefault="007C5739" w:rsidP="007C5739">
            <w:pPr>
              <w:jc w:val="both"/>
            </w:pPr>
            <w:r w:rsidRPr="00522399">
              <w:t>Způsob zakončení předmětu – zápočet, zkouška</w:t>
            </w:r>
          </w:p>
          <w:p w14:paraId="1F97D3D0" w14:textId="77777777" w:rsidR="007C5739" w:rsidRDefault="007C5739" w:rsidP="007C5739">
            <w:pPr>
              <w:jc w:val="both"/>
            </w:pPr>
            <w:r w:rsidRPr="00522399">
              <w:t xml:space="preserve">Požadavky </w:t>
            </w:r>
            <w:r>
              <w:t xml:space="preserve">k zápočtu: </w:t>
            </w:r>
            <w:r w:rsidRPr="00522399">
              <w:t>Aktivní účast na cvičeních.</w:t>
            </w:r>
            <w:r>
              <w:t xml:space="preserve"> </w:t>
            </w:r>
            <w:r w:rsidRPr="00522399">
              <w:t xml:space="preserve">Povinná docházka minimálně 80%. Zvládnutí slovní zásoby k jednotlivým tematickým celkům dle osnov a doplňkové slovní zásoby dle požadavků vyučujícího. Zvládnutí gramatických struktur podle osnov, včetně samostudia povinné literatury. </w:t>
            </w:r>
          </w:p>
          <w:p w14:paraId="1B4D8188" w14:textId="1EA59ADF" w:rsidR="007C5739" w:rsidRPr="00522399" w:rsidRDefault="007C5739" w:rsidP="007C5739">
            <w:pPr>
              <w:jc w:val="both"/>
            </w:pPr>
            <w:r>
              <w:t xml:space="preserve">Požadavky ke zkoušce: </w:t>
            </w:r>
            <w:r w:rsidRPr="00522399">
              <w:t>Vypracování ústních a písemných úkolů.</w:t>
            </w:r>
            <w:r>
              <w:t xml:space="preserve"> </w:t>
            </w:r>
            <w:r w:rsidRPr="00522399">
              <w:t>Úspěšné absolvování průběžných testů a závěrečného testu (2 opravné termíny) s minimální úspěšností 60%.</w:t>
            </w:r>
          </w:p>
        </w:tc>
      </w:tr>
      <w:tr w:rsidR="007C5739" w14:paraId="563EB303" w14:textId="77777777" w:rsidTr="00DC3820">
        <w:trPr>
          <w:trHeight w:val="128"/>
        </w:trPr>
        <w:tc>
          <w:tcPr>
            <w:tcW w:w="9855" w:type="dxa"/>
            <w:gridSpan w:val="8"/>
            <w:tcBorders>
              <w:top w:val="nil"/>
            </w:tcBorders>
          </w:tcPr>
          <w:p w14:paraId="488CA264" w14:textId="77777777" w:rsidR="007C5739" w:rsidRPr="00522399" w:rsidRDefault="007C5739" w:rsidP="007C5739">
            <w:pPr>
              <w:jc w:val="both"/>
            </w:pPr>
          </w:p>
        </w:tc>
      </w:tr>
      <w:tr w:rsidR="006C1AC3" w14:paraId="33CD2C25" w14:textId="77777777" w:rsidTr="00DC3820">
        <w:trPr>
          <w:trHeight w:val="197"/>
        </w:trPr>
        <w:tc>
          <w:tcPr>
            <w:tcW w:w="3086" w:type="dxa"/>
            <w:tcBorders>
              <w:top w:val="nil"/>
            </w:tcBorders>
            <w:shd w:val="clear" w:color="auto" w:fill="F7CAAC"/>
          </w:tcPr>
          <w:p w14:paraId="3E666E61" w14:textId="77777777" w:rsidR="006C1AC3" w:rsidRPr="00522399" w:rsidRDefault="006C1AC3" w:rsidP="006C1AC3">
            <w:pPr>
              <w:jc w:val="both"/>
              <w:rPr>
                <w:b/>
              </w:rPr>
            </w:pPr>
            <w:r w:rsidRPr="00522399">
              <w:rPr>
                <w:b/>
              </w:rPr>
              <w:t>Garant předmětu</w:t>
            </w:r>
          </w:p>
        </w:tc>
        <w:tc>
          <w:tcPr>
            <w:tcW w:w="6769" w:type="dxa"/>
            <w:gridSpan w:val="7"/>
            <w:tcBorders>
              <w:top w:val="nil"/>
            </w:tcBorders>
          </w:tcPr>
          <w:p w14:paraId="7AA5557A" w14:textId="4EB5C480" w:rsidR="006C1AC3" w:rsidRPr="00522399" w:rsidRDefault="006C1AC3" w:rsidP="006C1AC3">
            <w:pPr>
              <w:shd w:val="clear" w:color="auto" w:fill="FFFFFF"/>
              <w:spacing w:after="100" w:afterAutospacing="1"/>
              <w:outlineLvl w:val="3"/>
              <w:rPr>
                <w:bCs/>
                <w:color w:val="222222"/>
              </w:rPr>
            </w:pPr>
            <w:r w:rsidRPr="00522399">
              <w:rPr>
                <w:bCs/>
              </w:rPr>
              <w:t>PhDr. Jana Semotamová</w:t>
            </w:r>
          </w:p>
        </w:tc>
      </w:tr>
      <w:tr w:rsidR="006C1AC3" w14:paraId="730D8618" w14:textId="77777777" w:rsidTr="00DC3820">
        <w:trPr>
          <w:trHeight w:val="243"/>
        </w:trPr>
        <w:tc>
          <w:tcPr>
            <w:tcW w:w="3086" w:type="dxa"/>
            <w:tcBorders>
              <w:top w:val="nil"/>
            </w:tcBorders>
            <w:shd w:val="clear" w:color="auto" w:fill="F7CAAC"/>
          </w:tcPr>
          <w:p w14:paraId="612366F9" w14:textId="77777777" w:rsidR="006C1AC3" w:rsidRPr="00522399" w:rsidRDefault="006C1AC3" w:rsidP="006C1AC3">
            <w:pPr>
              <w:jc w:val="both"/>
              <w:rPr>
                <w:b/>
              </w:rPr>
            </w:pPr>
            <w:r w:rsidRPr="00522399">
              <w:rPr>
                <w:b/>
              </w:rPr>
              <w:t>Zapojení garanta do výuky předmětu</w:t>
            </w:r>
          </w:p>
        </w:tc>
        <w:tc>
          <w:tcPr>
            <w:tcW w:w="6769" w:type="dxa"/>
            <w:gridSpan w:val="7"/>
            <w:tcBorders>
              <w:top w:val="nil"/>
            </w:tcBorders>
          </w:tcPr>
          <w:p w14:paraId="26324F00" w14:textId="7077715D" w:rsidR="006C1AC3" w:rsidRPr="00522399" w:rsidRDefault="006C1AC3" w:rsidP="006C1AC3">
            <w:pPr>
              <w:jc w:val="both"/>
            </w:pPr>
            <w:r w:rsidRPr="001D65F1">
              <w:t>Garant se podílí v rozsahu 100 %, stanovuje koncepci cvičení a dohlíží na jejich jednotné vedení.</w:t>
            </w:r>
          </w:p>
        </w:tc>
      </w:tr>
      <w:tr w:rsidR="006C1AC3" w14:paraId="2BD9C18D" w14:textId="77777777" w:rsidTr="00DC3820">
        <w:tc>
          <w:tcPr>
            <w:tcW w:w="3086" w:type="dxa"/>
            <w:shd w:val="clear" w:color="auto" w:fill="F7CAAC"/>
          </w:tcPr>
          <w:p w14:paraId="68DE316A" w14:textId="77777777" w:rsidR="006C1AC3" w:rsidRPr="00522399" w:rsidRDefault="006C1AC3" w:rsidP="006C1AC3">
            <w:pPr>
              <w:jc w:val="both"/>
              <w:rPr>
                <w:b/>
              </w:rPr>
            </w:pPr>
            <w:r w:rsidRPr="00522399">
              <w:rPr>
                <w:b/>
              </w:rPr>
              <w:t>Vyučující</w:t>
            </w:r>
          </w:p>
        </w:tc>
        <w:tc>
          <w:tcPr>
            <w:tcW w:w="6769" w:type="dxa"/>
            <w:gridSpan w:val="7"/>
            <w:tcBorders>
              <w:bottom w:val="nil"/>
            </w:tcBorders>
          </w:tcPr>
          <w:p w14:paraId="2F1AA286" w14:textId="5463BCBC" w:rsidR="006C1AC3" w:rsidRPr="00522399" w:rsidRDefault="006C1AC3" w:rsidP="006C1AC3">
            <w:pPr>
              <w:jc w:val="both"/>
            </w:pPr>
            <w:r w:rsidRPr="00522399">
              <w:rPr>
                <w:bCs/>
              </w:rPr>
              <w:t>PhDr. Jana Semotamová</w:t>
            </w:r>
            <w:r>
              <w:rPr>
                <w:bCs/>
              </w:rPr>
              <w:t xml:space="preserve"> </w:t>
            </w:r>
            <w:r w:rsidRPr="008271D7">
              <w:t xml:space="preserve">– </w:t>
            </w:r>
            <w:r>
              <w:t>cvičení (100%)</w:t>
            </w:r>
          </w:p>
        </w:tc>
      </w:tr>
      <w:tr w:rsidR="007C5739" w14:paraId="3183B678" w14:textId="77777777" w:rsidTr="00DC3820">
        <w:trPr>
          <w:trHeight w:val="194"/>
        </w:trPr>
        <w:tc>
          <w:tcPr>
            <w:tcW w:w="9855" w:type="dxa"/>
            <w:gridSpan w:val="8"/>
            <w:tcBorders>
              <w:top w:val="nil"/>
            </w:tcBorders>
          </w:tcPr>
          <w:p w14:paraId="5BE31404" w14:textId="77777777" w:rsidR="007C5739" w:rsidRPr="00522399" w:rsidRDefault="007C5739" w:rsidP="007C5739">
            <w:pPr>
              <w:jc w:val="both"/>
            </w:pPr>
          </w:p>
        </w:tc>
      </w:tr>
      <w:tr w:rsidR="007C5739" w14:paraId="277BF5D6" w14:textId="77777777" w:rsidTr="00DC3820">
        <w:tc>
          <w:tcPr>
            <w:tcW w:w="3086" w:type="dxa"/>
            <w:shd w:val="clear" w:color="auto" w:fill="F7CAAC"/>
          </w:tcPr>
          <w:p w14:paraId="24FBEB58" w14:textId="77777777" w:rsidR="007C5739" w:rsidRPr="00522399" w:rsidRDefault="007C5739" w:rsidP="007C5739">
            <w:pPr>
              <w:jc w:val="both"/>
              <w:rPr>
                <w:b/>
              </w:rPr>
            </w:pPr>
            <w:r w:rsidRPr="00522399">
              <w:rPr>
                <w:b/>
              </w:rPr>
              <w:t>Stručná anotace předmětu</w:t>
            </w:r>
          </w:p>
        </w:tc>
        <w:tc>
          <w:tcPr>
            <w:tcW w:w="6769" w:type="dxa"/>
            <w:gridSpan w:val="7"/>
            <w:tcBorders>
              <w:bottom w:val="nil"/>
            </w:tcBorders>
          </w:tcPr>
          <w:p w14:paraId="6F8048F6" w14:textId="77777777" w:rsidR="007C5739" w:rsidRPr="00522399" w:rsidRDefault="007C5739" w:rsidP="007C5739">
            <w:pPr>
              <w:jc w:val="both"/>
            </w:pPr>
          </w:p>
        </w:tc>
      </w:tr>
      <w:tr w:rsidR="007C5739" w14:paraId="7D412A0D" w14:textId="77777777" w:rsidTr="00DC3820">
        <w:trPr>
          <w:trHeight w:val="2420"/>
        </w:trPr>
        <w:tc>
          <w:tcPr>
            <w:tcW w:w="9855" w:type="dxa"/>
            <w:gridSpan w:val="8"/>
            <w:tcBorders>
              <w:top w:val="nil"/>
              <w:bottom w:val="single" w:sz="12" w:space="0" w:color="auto"/>
            </w:tcBorders>
          </w:tcPr>
          <w:p w14:paraId="5992DEF1" w14:textId="77777777" w:rsidR="007C5739" w:rsidRPr="00522399" w:rsidRDefault="007C5739" w:rsidP="007C5739">
            <w:pPr>
              <w:jc w:val="both"/>
            </w:pPr>
            <w:r w:rsidRPr="00522399">
              <w:t>Cílem předmětu je získat dovednosti potřebné při orientaci v cizím prostředí, řešení situací a problémů spojených se zařizováním ubytování, řešení problémů v zahraničí, nakupování, telefonování, poskytnutí rady a instrukcí. Studenti si osvojí další dovednosti ve formálním a neformálním písemném projevu.</w:t>
            </w:r>
          </w:p>
          <w:p w14:paraId="727FB956" w14:textId="77777777" w:rsidR="007C5739" w:rsidRPr="00522399" w:rsidRDefault="007C5739" w:rsidP="007C5739">
            <w:pPr>
              <w:jc w:val="both"/>
            </w:pPr>
            <w:r w:rsidRPr="00522399">
              <w:t>V tomto předmětu se předpokládá znalost angličtiny na úrovni A2-B1 dle Společného evropského referenčního rámce pro jazyky.</w:t>
            </w:r>
          </w:p>
          <w:p w14:paraId="28F606C3" w14:textId="77777777" w:rsidR="007C5739" w:rsidRPr="00522399" w:rsidRDefault="007C5739" w:rsidP="007C5739">
            <w:pPr>
              <w:jc w:val="both"/>
            </w:pPr>
            <w:r w:rsidRPr="00522399">
              <w:t xml:space="preserve">Student má znalosti gramatických struktur, které procvičoval ve spojení s tématy cestování a společenského styku. V mluveném projevu si osvojil slovní obraty potřebné při telefonování a rezervaci ubytování, popisu situací při nakupování a vyjednávání a doporučení. Student dále zdokonalil své jazykové znalosti v psaní formálních a neformálních dopisů a krátkého vyprávění.  </w:t>
            </w:r>
          </w:p>
          <w:p w14:paraId="016E3DB0" w14:textId="77777777" w:rsidR="007C5739" w:rsidRPr="00522399" w:rsidRDefault="007C5739" w:rsidP="007C5739">
            <w:pPr>
              <w:jc w:val="both"/>
            </w:pPr>
            <w:r w:rsidRPr="00522399">
              <w:t>Student prohloubil své znalosti anglické gramatiky na úrovni B1 až B2 a rozšířil si slovní zásobu ve vybraných tématech.</w:t>
            </w:r>
          </w:p>
        </w:tc>
      </w:tr>
      <w:tr w:rsidR="007C5739" w14:paraId="5CB903F2" w14:textId="77777777" w:rsidTr="00DC3820">
        <w:trPr>
          <w:trHeight w:val="265"/>
        </w:trPr>
        <w:tc>
          <w:tcPr>
            <w:tcW w:w="3653" w:type="dxa"/>
            <w:gridSpan w:val="2"/>
            <w:tcBorders>
              <w:top w:val="nil"/>
            </w:tcBorders>
            <w:shd w:val="clear" w:color="auto" w:fill="F7CAAC"/>
          </w:tcPr>
          <w:p w14:paraId="47F73FDE" w14:textId="77777777" w:rsidR="007C5739" w:rsidRPr="00522399" w:rsidRDefault="007C5739" w:rsidP="007C5739">
            <w:pPr>
              <w:jc w:val="both"/>
            </w:pPr>
            <w:r w:rsidRPr="00522399">
              <w:rPr>
                <w:b/>
              </w:rPr>
              <w:t>Studijní literatura a studijní pomůcky</w:t>
            </w:r>
          </w:p>
        </w:tc>
        <w:tc>
          <w:tcPr>
            <w:tcW w:w="6202" w:type="dxa"/>
            <w:gridSpan w:val="6"/>
            <w:tcBorders>
              <w:top w:val="nil"/>
              <w:bottom w:val="nil"/>
            </w:tcBorders>
          </w:tcPr>
          <w:p w14:paraId="7359F280" w14:textId="77777777" w:rsidR="007C5739" w:rsidRPr="00522399" w:rsidRDefault="007C5739" w:rsidP="007C5739">
            <w:pPr>
              <w:jc w:val="both"/>
            </w:pPr>
          </w:p>
        </w:tc>
      </w:tr>
      <w:tr w:rsidR="007C5739" w14:paraId="75C04B5D" w14:textId="77777777" w:rsidTr="00DC3820">
        <w:trPr>
          <w:trHeight w:val="2225"/>
        </w:trPr>
        <w:tc>
          <w:tcPr>
            <w:tcW w:w="9855" w:type="dxa"/>
            <w:gridSpan w:val="8"/>
            <w:tcBorders>
              <w:top w:val="nil"/>
            </w:tcBorders>
          </w:tcPr>
          <w:p w14:paraId="40D94709" w14:textId="77777777" w:rsidR="007C5739" w:rsidRPr="00522399" w:rsidRDefault="007C5739" w:rsidP="007C5739">
            <w:pPr>
              <w:pStyle w:val="Prosttext"/>
              <w:jc w:val="both"/>
              <w:rPr>
                <w:rFonts w:ascii="Times New Roman" w:hAnsi="Times New Roman" w:cs="Times New Roman"/>
                <w:b/>
                <w:sz w:val="20"/>
                <w:szCs w:val="20"/>
              </w:rPr>
            </w:pPr>
            <w:r w:rsidRPr="00522399">
              <w:rPr>
                <w:rFonts w:ascii="Times New Roman" w:hAnsi="Times New Roman" w:cs="Times New Roman"/>
                <w:b/>
                <w:sz w:val="20"/>
                <w:szCs w:val="20"/>
              </w:rPr>
              <w:t>Povinná literatura</w:t>
            </w:r>
          </w:p>
          <w:p w14:paraId="6A87023A" w14:textId="77777777" w:rsidR="007C5739" w:rsidRPr="00522399" w:rsidRDefault="007C5739" w:rsidP="007C5739">
            <w:pPr>
              <w:pStyle w:val="Prosttext"/>
              <w:jc w:val="both"/>
              <w:rPr>
                <w:rFonts w:ascii="Times New Roman" w:hAnsi="Times New Roman" w:cs="Times New Roman"/>
                <w:sz w:val="20"/>
                <w:szCs w:val="20"/>
              </w:rPr>
            </w:pPr>
            <w:r w:rsidRPr="00522399">
              <w:rPr>
                <w:rFonts w:ascii="Times New Roman" w:hAnsi="Times New Roman" w:cs="Times New Roman"/>
                <w:sz w:val="20"/>
                <w:szCs w:val="20"/>
              </w:rPr>
              <w:t xml:space="preserve">HANCOCK, M., MCDONALD, A. </w:t>
            </w:r>
            <w:r w:rsidRPr="00522399">
              <w:rPr>
                <w:rFonts w:ascii="Times New Roman" w:hAnsi="Times New Roman" w:cs="Times New Roman"/>
                <w:i/>
                <w:sz w:val="20"/>
                <w:szCs w:val="20"/>
              </w:rPr>
              <w:t>English Result</w:t>
            </w:r>
            <w:r w:rsidRPr="00522399">
              <w:rPr>
                <w:rFonts w:ascii="Times New Roman" w:hAnsi="Times New Roman" w:cs="Times New Roman"/>
                <w:sz w:val="20"/>
                <w:szCs w:val="20"/>
              </w:rPr>
              <w:t xml:space="preserve"> Student's Book. Oxford: Oxford University Press, 2008, 159 s.  ISBN 978-0-19-430479-5. </w:t>
            </w:r>
          </w:p>
          <w:p w14:paraId="586D62BB" w14:textId="77777777" w:rsidR="007C5739" w:rsidRPr="00522399" w:rsidRDefault="007C5739" w:rsidP="007C5739">
            <w:pPr>
              <w:pStyle w:val="Prosttext"/>
              <w:jc w:val="both"/>
              <w:rPr>
                <w:rFonts w:ascii="Times New Roman" w:hAnsi="Times New Roman" w:cs="Times New Roman"/>
                <w:sz w:val="20"/>
                <w:szCs w:val="20"/>
              </w:rPr>
            </w:pPr>
            <w:r w:rsidRPr="00522399">
              <w:rPr>
                <w:rFonts w:ascii="Times New Roman" w:hAnsi="Times New Roman" w:cs="Times New Roman"/>
                <w:sz w:val="20"/>
                <w:szCs w:val="20"/>
              </w:rPr>
              <w:t xml:space="preserve">MCKENNA, J. </w:t>
            </w:r>
            <w:r w:rsidRPr="00522399">
              <w:rPr>
                <w:rFonts w:ascii="Times New Roman" w:hAnsi="Times New Roman" w:cs="Times New Roman"/>
                <w:i/>
                <w:sz w:val="20"/>
                <w:szCs w:val="20"/>
              </w:rPr>
              <w:t>English Result</w:t>
            </w:r>
            <w:r w:rsidRPr="00522399">
              <w:rPr>
                <w:rFonts w:ascii="Times New Roman" w:hAnsi="Times New Roman" w:cs="Times New Roman"/>
                <w:sz w:val="20"/>
                <w:szCs w:val="20"/>
              </w:rPr>
              <w:t xml:space="preserve"> </w:t>
            </w:r>
            <w:r w:rsidRPr="00522399">
              <w:rPr>
                <w:rFonts w:ascii="Times New Roman" w:hAnsi="Times New Roman" w:cs="Times New Roman"/>
                <w:i/>
                <w:sz w:val="20"/>
                <w:szCs w:val="20"/>
              </w:rPr>
              <w:t>Workbook with MultiROM</w:t>
            </w:r>
            <w:r w:rsidRPr="00522399">
              <w:rPr>
                <w:rFonts w:ascii="Times New Roman" w:hAnsi="Times New Roman" w:cs="Times New Roman"/>
                <w:sz w:val="20"/>
                <w:szCs w:val="20"/>
              </w:rPr>
              <w:t>. Oxford: Oxford University Press, 2008, 95 s. ISBN 978-0-19-430495-5.</w:t>
            </w:r>
          </w:p>
          <w:p w14:paraId="77717CD7" w14:textId="77777777" w:rsidR="007C5739" w:rsidRPr="00522399" w:rsidRDefault="007C5739" w:rsidP="007C5739">
            <w:pPr>
              <w:pStyle w:val="Prosttext"/>
              <w:jc w:val="both"/>
              <w:rPr>
                <w:rFonts w:ascii="Times New Roman" w:hAnsi="Times New Roman" w:cs="Times New Roman"/>
                <w:b/>
                <w:sz w:val="20"/>
                <w:szCs w:val="20"/>
              </w:rPr>
            </w:pPr>
            <w:r w:rsidRPr="00522399">
              <w:rPr>
                <w:rFonts w:ascii="Times New Roman" w:hAnsi="Times New Roman" w:cs="Times New Roman"/>
                <w:b/>
                <w:sz w:val="20"/>
                <w:szCs w:val="20"/>
              </w:rPr>
              <w:t>Doporučená literatura</w:t>
            </w:r>
          </w:p>
          <w:p w14:paraId="57CF4D4C" w14:textId="77777777" w:rsidR="007C5739" w:rsidRPr="00522399" w:rsidRDefault="007C5739" w:rsidP="007C5739">
            <w:pPr>
              <w:pStyle w:val="Prosttext"/>
              <w:jc w:val="both"/>
              <w:rPr>
                <w:rFonts w:ascii="Times New Roman" w:hAnsi="Times New Roman" w:cs="Times New Roman"/>
                <w:sz w:val="20"/>
                <w:szCs w:val="20"/>
              </w:rPr>
            </w:pPr>
            <w:r w:rsidRPr="00522399">
              <w:rPr>
                <w:rFonts w:ascii="Times New Roman" w:hAnsi="Times New Roman" w:cs="Times New Roman"/>
                <w:sz w:val="20"/>
                <w:szCs w:val="20"/>
              </w:rPr>
              <w:t xml:space="preserve">MURPHY, R. </w:t>
            </w:r>
            <w:r w:rsidRPr="00522399">
              <w:rPr>
                <w:rFonts w:ascii="Times New Roman" w:hAnsi="Times New Roman" w:cs="Times New Roman"/>
                <w:i/>
                <w:sz w:val="20"/>
                <w:szCs w:val="20"/>
              </w:rPr>
              <w:t>Essential Grammar in Use</w:t>
            </w:r>
            <w:r w:rsidRPr="00522399">
              <w:rPr>
                <w:rFonts w:ascii="Times New Roman" w:hAnsi="Times New Roman" w:cs="Times New Roman"/>
                <w:sz w:val="20"/>
                <w:szCs w:val="20"/>
              </w:rPr>
              <w:t xml:space="preserve">. Cambridge: Cambridge University Press, 2007, 319 s. ISBN 978-0-521-67543-7. </w:t>
            </w:r>
          </w:p>
          <w:p w14:paraId="46D54CED" w14:textId="77777777" w:rsidR="007C5739" w:rsidRPr="00522399" w:rsidRDefault="007C5739" w:rsidP="007C5739">
            <w:pPr>
              <w:jc w:val="both"/>
            </w:pPr>
            <w:r w:rsidRPr="00522399">
              <w:t xml:space="preserve">MURPHY, R. </w:t>
            </w:r>
            <w:r w:rsidRPr="00522399">
              <w:rPr>
                <w:i/>
              </w:rPr>
              <w:t xml:space="preserve">English Grammar in Use Intermediate. </w:t>
            </w:r>
            <w:r w:rsidRPr="00522399">
              <w:t>4th ed. Cambridge: Cambridge University Press, 2012, 380 s. ISBN 978-0-521-18906-4.</w:t>
            </w:r>
          </w:p>
          <w:p w14:paraId="7FF504A6" w14:textId="77777777" w:rsidR="007C5739" w:rsidRPr="00522399" w:rsidRDefault="007C5739" w:rsidP="007C5739">
            <w:pPr>
              <w:pStyle w:val="Prosttext"/>
              <w:jc w:val="both"/>
              <w:rPr>
                <w:rFonts w:ascii="Times New Roman" w:hAnsi="Times New Roman" w:cs="Times New Roman"/>
                <w:sz w:val="20"/>
                <w:szCs w:val="20"/>
              </w:rPr>
            </w:pPr>
            <w:r w:rsidRPr="00522399">
              <w:rPr>
                <w:rFonts w:ascii="Times New Roman" w:hAnsi="Times New Roman" w:cs="Times New Roman"/>
                <w:sz w:val="20"/>
                <w:szCs w:val="20"/>
              </w:rPr>
              <w:t xml:space="preserve">THOMSON, A. J. </w:t>
            </w:r>
            <w:r w:rsidRPr="00522399">
              <w:rPr>
                <w:rFonts w:ascii="Times New Roman" w:hAnsi="Times New Roman" w:cs="Times New Roman"/>
                <w:i/>
                <w:sz w:val="20"/>
                <w:szCs w:val="20"/>
              </w:rPr>
              <w:t>A practical English grammar</w:t>
            </w:r>
            <w:r w:rsidRPr="00522399">
              <w:rPr>
                <w:rFonts w:ascii="Times New Roman" w:hAnsi="Times New Roman" w:cs="Times New Roman"/>
                <w:sz w:val="20"/>
                <w:szCs w:val="20"/>
              </w:rPr>
              <w:t xml:space="preserve">. 4th ed. Oxford: Oxford University Press, 1986, 383 s. ISBN 0-19-431348-4. </w:t>
            </w:r>
          </w:p>
        </w:tc>
      </w:tr>
      <w:tr w:rsidR="007C5739" w14:paraId="51AD4A3A" w14:textId="77777777" w:rsidTr="00DC3820">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6D1820C0" w14:textId="77777777" w:rsidR="007C5739" w:rsidRPr="00522399" w:rsidRDefault="007C5739" w:rsidP="007C5739">
            <w:pPr>
              <w:jc w:val="center"/>
              <w:rPr>
                <w:b/>
              </w:rPr>
            </w:pPr>
            <w:r w:rsidRPr="00522399">
              <w:rPr>
                <w:b/>
              </w:rPr>
              <w:t>Informace ke kombinované nebo distanční formě</w:t>
            </w:r>
          </w:p>
        </w:tc>
      </w:tr>
      <w:tr w:rsidR="007C5739" w14:paraId="1A3ECE71" w14:textId="77777777" w:rsidTr="00DC3820">
        <w:tc>
          <w:tcPr>
            <w:tcW w:w="4787" w:type="dxa"/>
            <w:gridSpan w:val="3"/>
            <w:tcBorders>
              <w:top w:val="single" w:sz="2" w:space="0" w:color="auto"/>
            </w:tcBorders>
            <w:shd w:val="clear" w:color="auto" w:fill="F7CAAC"/>
          </w:tcPr>
          <w:p w14:paraId="0005833E" w14:textId="77777777" w:rsidR="007C5739" w:rsidRPr="00522399" w:rsidRDefault="007C5739" w:rsidP="007C5739">
            <w:pPr>
              <w:jc w:val="both"/>
            </w:pPr>
            <w:r w:rsidRPr="00522399">
              <w:rPr>
                <w:b/>
              </w:rPr>
              <w:t>Rozsah konzultací (soustředění)</w:t>
            </w:r>
          </w:p>
        </w:tc>
        <w:tc>
          <w:tcPr>
            <w:tcW w:w="889" w:type="dxa"/>
            <w:tcBorders>
              <w:top w:val="single" w:sz="2" w:space="0" w:color="auto"/>
            </w:tcBorders>
          </w:tcPr>
          <w:p w14:paraId="6E8891C6" w14:textId="77777777" w:rsidR="007C5739" w:rsidRPr="00522399" w:rsidRDefault="007C5739" w:rsidP="007C5739">
            <w:pPr>
              <w:jc w:val="both"/>
            </w:pPr>
          </w:p>
        </w:tc>
        <w:tc>
          <w:tcPr>
            <w:tcW w:w="4179" w:type="dxa"/>
            <w:gridSpan w:val="4"/>
            <w:tcBorders>
              <w:top w:val="single" w:sz="2" w:space="0" w:color="auto"/>
            </w:tcBorders>
            <w:shd w:val="clear" w:color="auto" w:fill="F7CAAC"/>
          </w:tcPr>
          <w:p w14:paraId="084D583D" w14:textId="77777777" w:rsidR="007C5739" w:rsidRPr="00522399" w:rsidRDefault="007C5739" w:rsidP="007C5739">
            <w:pPr>
              <w:jc w:val="both"/>
              <w:rPr>
                <w:b/>
              </w:rPr>
            </w:pPr>
            <w:r w:rsidRPr="00522399">
              <w:rPr>
                <w:b/>
              </w:rPr>
              <w:t xml:space="preserve">hodin </w:t>
            </w:r>
          </w:p>
        </w:tc>
      </w:tr>
      <w:tr w:rsidR="007C5739" w14:paraId="05A74C9C" w14:textId="77777777" w:rsidTr="00DC3820">
        <w:tc>
          <w:tcPr>
            <w:tcW w:w="9855" w:type="dxa"/>
            <w:gridSpan w:val="8"/>
            <w:shd w:val="clear" w:color="auto" w:fill="F7CAAC"/>
          </w:tcPr>
          <w:p w14:paraId="768273F4" w14:textId="77777777" w:rsidR="007C5739" w:rsidRPr="00522399" w:rsidRDefault="007C5739" w:rsidP="007C5739">
            <w:pPr>
              <w:jc w:val="both"/>
              <w:rPr>
                <w:b/>
              </w:rPr>
            </w:pPr>
            <w:r w:rsidRPr="00522399">
              <w:rPr>
                <w:b/>
              </w:rPr>
              <w:t>Informace o způsobu kontaktu s vyučujícím</w:t>
            </w:r>
          </w:p>
        </w:tc>
      </w:tr>
      <w:tr w:rsidR="007C5739" w14:paraId="76FBD1BC" w14:textId="77777777" w:rsidTr="00522399">
        <w:trPr>
          <w:trHeight w:val="566"/>
        </w:trPr>
        <w:tc>
          <w:tcPr>
            <w:tcW w:w="9855" w:type="dxa"/>
            <w:gridSpan w:val="8"/>
          </w:tcPr>
          <w:p w14:paraId="7E329E9C" w14:textId="77777777" w:rsidR="007C5739" w:rsidRPr="00522399" w:rsidRDefault="007C5739" w:rsidP="007C5739">
            <w:pPr>
              <w:jc w:val="both"/>
            </w:pPr>
            <w:r w:rsidRPr="0088210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35AA1E4C" w14:textId="52351E04" w:rsidR="0035340F" w:rsidRDefault="0035340F"/>
    <w:p w14:paraId="5ACD5E63" w14:textId="77777777" w:rsidR="0035340F" w:rsidRDefault="0035340F">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35340F" w14:paraId="1686C3DE" w14:textId="77777777" w:rsidTr="0035340F">
        <w:tc>
          <w:tcPr>
            <w:tcW w:w="9855" w:type="dxa"/>
            <w:gridSpan w:val="8"/>
            <w:tcBorders>
              <w:bottom w:val="double" w:sz="4" w:space="0" w:color="auto"/>
            </w:tcBorders>
            <w:shd w:val="clear" w:color="auto" w:fill="BDD6EE"/>
          </w:tcPr>
          <w:p w14:paraId="73EE42D4" w14:textId="77777777" w:rsidR="0035340F" w:rsidRDefault="0035340F" w:rsidP="0035340F">
            <w:pPr>
              <w:jc w:val="both"/>
              <w:rPr>
                <w:b/>
                <w:sz w:val="28"/>
              </w:rPr>
            </w:pPr>
            <w:r>
              <w:lastRenderedPageBreak/>
              <w:br w:type="page"/>
            </w:r>
            <w:r>
              <w:rPr>
                <w:b/>
                <w:sz w:val="28"/>
              </w:rPr>
              <w:t>B-III – Charakteristika studijního předmětu</w:t>
            </w:r>
          </w:p>
        </w:tc>
      </w:tr>
      <w:tr w:rsidR="0035340F" w:rsidRPr="00607669" w14:paraId="021C8E29" w14:textId="77777777" w:rsidTr="0035340F">
        <w:tc>
          <w:tcPr>
            <w:tcW w:w="3086" w:type="dxa"/>
            <w:tcBorders>
              <w:top w:val="double" w:sz="4" w:space="0" w:color="auto"/>
            </w:tcBorders>
            <w:shd w:val="clear" w:color="auto" w:fill="F7CAAC"/>
          </w:tcPr>
          <w:p w14:paraId="4B14D112" w14:textId="77777777" w:rsidR="0035340F" w:rsidRPr="00607669" w:rsidRDefault="0035340F" w:rsidP="0035340F">
            <w:pPr>
              <w:jc w:val="both"/>
              <w:rPr>
                <w:b/>
              </w:rPr>
            </w:pPr>
            <w:r w:rsidRPr="00607669">
              <w:rPr>
                <w:b/>
              </w:rPr>
              <w:t>Název studijního předmětu</w:t>
            </w:r>
          </w:p>
        </w:tc>
        <w:tc>
          <w:tcPr>
            <w:tcW w:w="6769" w:type="dxa"/>
            <w:gridSpan w:val="7"/>
            <w:tcBorders>
              <w:top w:val="double" w:sz="4" w:space="0" w:color="auto"/>
            </w:tcBorders>
          </w:tcPr>
          <w:p w14:paraId="78A58CEE" w14:textId="77777777" w:rsidR="0035340F" w:rsidRPr="00607669" w:rsidRDefault="0035340F" w:rsidP="0035340F">
            <w:pPr>
              <w:jc w:val="both"/>
            </w:pPr>
            <w:r w:rsidRPr="008D29E0">
              <w:rPr>
                <w:color w:val="000000"/>
                <w:shd w:val="clear" w:color="auto" w:fill="FFFFFF"/>
              </w:rPr>
              <w:t>French</w:t>
            </w:r>
            <w:r w:rsidRPr="008D29E0">
              <w:t xml:space="preserve"> 1</w:t>
            </w:r>
          </w:p>
        </w:tc>
      </w:tr>
      <w:tr w:rsidR="0035340F" w:rsidRPr="00607669" w14:paraId="03396ED7" w14:textId="77777777" w:rsidTr="0035340F">
        <w:trPr>
          <w:trHeight w:val="249"/>
        </w:trPr>
        <w:tc>
          <w:tcPr>
            <w:tcW w:w="3086" w:type="dxa"/>
            <w:shd w:val="clear" w:color="auto" w:fill="F7CAAC"/>
          </w:tcPr>
          <w:p w14:paraId="1C866C93" w14:textId="77777777" w:rsidR="0035340F" w:rsidRPr="00607669" w:rsidRDefault="0035340F" w:rsidP="0035340F">
            <w:pPr>
              <w:jc w:val="both"/>
              <w:rPr>
                <w:b/>
              </w:rPr>
            </w:pPr>
            <w:r w:rsidRPr="00607669">
              <w:rPr>
                <w:b/>
              </w:rPr>
              <w:t>Typ předmětu</w:t>
            </w:r>
          </w:p>
        </w:tc>
        <w:tc>
          <w:tcPr>
            <w:tcW w:w="3406" w:type="dxa"/>
            <w:gridSpan w:val="4"/>
          </w:tcPr>
          <w:p w14:paraId="6C00074A" w14:textId="77777777" w:rsidR="0035340F" w:rsidRPr="00607669" w:rsidRDefault="0035340F" w:rsidP="0035340F">
            <w:pPr>
              <w:jc w:val="both"/>
            </w:pPr>
            <w:r w:rsidRPr="00607669">
              <w:t>povinný „P“</w:t>
            </w:r>
          </w:p>
        </w:tc>
        <w:tc>
          <w:tcPr>
            <w:tcW w:w="2695" w:type="dxa"/>
            <w:gridSpan w:val="2"/>
            <w:shd w:val="clear" w:color="auto" w:fill="F7CAAC"/>
          </w:tcPr>
          <w:p w14:paraId="58248217" w14:textId="77777777" w:rsidR="0035340F" w:rsidRPr="00607669" w:rsidRDefault="0035340F" w:rsidP="0035340F">
            <w:pPr>
              <w:jc w:val="both"/>
            </w:pPr>
            <w:r w:rsidRPr="00607669">
              <w:rPr>
                <w:b/>
              </w:rPr>
              <w:t>doporučený ročník / semestr</w:t>
            </w:r>
          </w:p>
        </w:tc>
        <w:tc>
          <w:tcPr>
            <w:tcW w:w="668" w:type="dxa"/>
          </w:tcPr>
          <w:p w14:paraId="0B9F8EE4" w14:textId="77777777" w:rsidR="0035340F" w:rsidRPr="00607669" w:rsidRDefault="0035340F" w:rsidP="0035340F">
            <w:pPr>
              <w:jc w:val="both"/>
            </w:pPr>
            <w:r w:rsidRPr="00607669">
              <w:t>Z</w:t>
            </w:r>
          </w:p>
        </w:tc>
      </w:tr>
      <w:tr w:rsidR="0035340F" w:rsidRPr="00607669" w14:paraId="08F4CF2A" w14:textId="77777777" w:rsidTr="0035340F">
        <w:tc>
          <w:tcPr>
            <w:tcW w:w="3086" w:type="dxa"/>
            <w:shd w:val="clear" w:color="auto" w:fill="F7CAAC"/>
          </w:tcPr>
          <w:p w14:paraId="4D5DCF73" w14:textId="77777777" w:rsidR="0035340F" w:rsidRPr="00607669" w:rsidRDefault="0035340F" w:rsidP="0035340F">
            <w:pPr>
              <w:jc w:val="both"/>
              <w:rPr>
                <w:b/>
              </w:rPr>
            </w:pPr>
            <w:r w:rsidRPr="00607669">
              <w:rPr>
                <w:b/>
              </w:rPr>
              <w:t>Rozsah studijního předmětu</w:t>
            </w:r>
          </w:p>
        </w:tc>
        <w:tc>
          <w:tcPr>
            <w:tcW w:w="1701" w:type="dxa"/>
            <w:gridSpan w:val="2"/>
          </w:tcPr>
          <w:p w14:paraId="22EC421A" w14:textId="77777777" w:rsidR="0035340F" w:rsidRPr="00607669" w:rsidRDefault="0035340F" w:rsidP="0035340F">
            <w:pPr>
              <w:jc w:val="both"/>
            </w:pPr>
            <w:r w:rsidRPr="00607669">
              <w:t>26s</w:t>
            </w:r>
          </w:p>
        </w:tc>
        <w:tc>
          <w:tcPr>
            <w:tcW w:w="889" w:type="dxa"/>
            <w:shd w:val="clear" w:color="auto" w:fill="F7CAAC"/>
          </w:tcPr>
          <w:p w14:paraId="5CB0A953" w14:textId="77777777" w:rsidR="0035340F" w:rsidRPr="00607669" w:rsidRDefault="0035340F" w:rsidP="0035340F">
            <w:pPr>
              <w:jc w:val="both"/>
              <w:rPr>
                <w:b/>
              </w:rPr>
            </w:pPr>
            <w:r w:rsidRPr="00607669">
              <w:rPr>
                <w:b/>
              </w:rPr>
              <w:t xml:space="preserve">hod. </w:t>
            </w:r>
          </w:p>
        </w:tc>
        <w:tc>
          <w:tcPr>
            <w:tcW w:w="816" w:type="dxa"/>
          </w:tcPr>
          <w:p w14:paraId="005CB2BE" w14:textId="77777777" w:rsidR="0035340F" w:rsidRPr="00607669" w:rsidRDefault="0035340F" w:rsidP="0035340F">
            <w:pPr>
              <w:jc w:val="both"/>
            </w:pPr>
            <w:r w:rsidRPr="00607669">
              <w:t>26</w:t>
            </w:r>
          </w:p>
        </w:tc>
        <w:tc>
          <w:tcPr>
            <w:tcW w:w="2156" w:type="dxa"/>
            <w:shd w:val="clear" w:color="auto" w:fill="F7CAAC"/>
          </w:tcPr>
          <w:p w14:paraId="7F41D17A" w14:textId="77777777" w:rsidR="0035340F" w:rsidRPr="00607669" w:rsidRDefault="0035340F" w:rsidP="0035340F">
            <w:pPr>
              <w:jc w:val="both"/>
              <w:rPr>
                <w:b/>
              </w:rPr>
            </w:pPr>
            <w:r w:rsidRPr="00607669">
              <w:rPr>
                <w:b/>
              </w:rPr>
              <w:t>kreditů</w:t>
            </w:r>
          </w:p>
        </w:tc>
        <w:tc>
          <w:tcPr>
            <w:tcW w:w="1207" w:type="dxa"/>
            <w:gridSpan w:val="2"/>
          </w:tcPr>
          <w:p w14:paraId="1B0E26D7" w14:textId="77777777" w:rsidR="0035340F" w:rsidRPr="00607669" w:rsidRDefault="0035340F" w:rsidP="0035340F">
            <w:pPr>
              <w:jc w:val="both"/>
            </w:pPr>
            <w:r w:rsidRPr="00607669">
              <w:t>3</w:t>
            </w:r>
          </w:p>
        </w:tc>
      </w:tr>
      <w:tr w:rsidR="0035340F" w:rsidRPr="00607669" w14:paraId="5B9A7DE8" w14:textId="77777777" w:rsidTr="0035340F">
        <w:tc>
          <w:tcPr>
            <w:tcW w:w="3086" w:type="dxa"/>
            <w:shd w:val="clear" w:color="auto" w:fill="F7CAAC"/>
          </w:tcPr>
          <w:p w14:paraId="32BC358E" w14:textId="77777777" w:rsidR="0035340F" w:rsidRPr="00607669" w:rsidRDefault="0035340F" w:rsidP="0035340F">
            <w:pPr>
              <w:jc w:val="both"/>
              <w:rPr>
                <w:b/>
              </w:rPr>
            </w:pPr>
            <w:r w:rsidRPr="00607669">
              <w:rPr>
                <w:b/>
              </w:rPr>
              <w:t>Prerekvizity, korekvizity, ekvivalence</w:t>
            </w:r>
          </w:p>
        </w:tc>
        <w:tc>
          <w:tcPr>
            <w:tcW w:w="6769" w:type="dxa"/>
            <w:gridSpan w:val="7"/>
          </w:tcPr>
          <w:p w14:paraId="795F645F" w14:textId="77777777" w:rsidR="0035340F" w:rsidRPr="00607669" w:rsidRDefault="0035340F" w:rsidP="0035340F">
            <w:pPr>
              <w:jc w:val="both"/>
            </w:pPr>
          </w:p>
        </w:tc>
      </w:tr>
      <w:tr w:rsidR="0035340F" w:rsidRPr="00607669" w14:paraId="04D8B8E9" w14:textId="77777777" w:rsidTr="0035340F">
        <w:tc>
          <w:tcPr>
            <w:tcW w:w="3086" w:type="dxa"/>
            <w:shd w:val="clear" w:color="auto" w:fill="F7CAAC"/>
          </w:tcPr>
          <w:p w14:paraId="50DD0E9D" w14:textId="77777777" w:rsidR="0035340F" w:rsidRPr="00607669" w:rsidRDefault="0035340F" w:rsidP="0035340F">
            <w:pPr>
              <w:jc w:val="both"/>
              <w:rPr>
                <w:b/>
              </w:rPr>
            </w:pPr>
            <w:r w:rsidRPr="00607669">
              <w:rPr>
                <w:b/>
              </w:rPr>
              <w:t>Způsob ověření studijních výsledků</w:t>
            </w:r>
          </w:p>
        </w:tc>
        <w:tc>
          <w:tcPr>
            <w:tcW w:w="3406" w:type="dxa"/>
            <w:gridSpan w:val="4"/>
          </w:tcPr>
          <w:p w14:paraId="4B867500" w14:textId="77777777" w:rsidR="0035340F" w:rsidRPr="00607669" w:rsidRDefault="0035340F" w:rsidP="0035340F">
            <w:pPr>
              <w:jc w:val="both"/>
            </w:pPr>
            <w:r w:rsidRPr="00607669">
              <w:t>zápočet</w:t>
            </w:r>
          </w:p>
        </w:tc>
        <w:tc>
          <w:tcPr>
            <w:tcW w:w="2156" w:type="dxa"/>
            <w:shd w:val="clear" w:color="auto" w:fill="F7CAAC"/>
          </w:tcPr>
          <w:p w14:paraId="00436449" w14:textId="77777777" w:rsidR="0035340F" w:rsidRPr="00607669" w:rsidRDefault="0035340F" w:rsidP="0035340F">
            <w:pPr>
              <w:jc w:val="both"/>
              <w:rPr>
                <w:b/>
              </w:rPr>
            </w:pPr>
            <w:r w:rsidRPr="00607669">
              <w:rPr>
                <w:b/>
              </w:rPr>
              <w:t>Forma výuky</w:t>
            </w:r>
          </w:p>
        </w:tc>
        <w:tc>
          <w:tcPr>
            <w:tcW w:w="1207" w:type="dxa"/>
            <w:gridSpan w:val="2"/>
          </w:tcPr>
          <w:p w14:paraId="346AEB7C" w14:textId="77777777" w:rsidR="0035340F" w:rsidRPr="00607669" w:rsidRDefault="0035340F" w:rsidP="0035340F">
            <w:pPr>
              <w:jc w:val="both"/>
            </w:pPr>
            <w:r w:rsidRPr="00607669">
              <w:t>seminář</w:t>
            </w:r>
          </w:p>
        </w:tc>
      </w:tr>
      <w:tr w:rsidR="0035340F" w:rsidRPr="00607669" w14:paraId="7F5B51A2" w14:textId="77777777" w:rsidTr="0035340F">
        <w:tc>
          <w:tcPr>
            <w:tcW w:w="3086" w:type="dxa"/>
            <w:shd w:val="clear" w:color="auto" w:fill="F7CAAC"/>
          </w:tcPr>
          <w:p w14:paraId="093A81BD" w14:textId="77777777" w:rsidR="0035340F" w:rsidRPr="00607669" w:rsidRDefault="0035340F" w:rsidP="0035340F">
            <w:pPr>
              <w:jc w:val="both"/>
              <w:rPr>
                <w:b/>
              </w:rPr>
            </w:pPr>
            <w:r w:rsidRPr="00607669">
              <w:rPr>
                <w:b/>
              </w:rPr>
              <w:t>Forma způsobu ověření studijních výsledků a další požadavky na studenta</w:t>
            </w:r>
          </w:p>
        </w:tc>
        <w:tc>
          <w:tcPr>
            <w:tcW w:w="6769" w:type="dxa"/>
            <w:gridSpan w:val="7"/>
            <w:tcBorders>
              <w:bottom w:val="nil"/>
            </w:tcBorders>
          </w:tcPr>
          <w:p w14:paraId="248FE0E4" w14:textId="77777777" w:rsidR="0035340F" w:rsidRDefault="0035340F" w:rsidP="0035340F">
            <w:pPr>
              <w:jc w:val="both"/>
            </w:pPr>
            <w:r w:rsidRPr="00607669">
              <w:t>Způsob zakončení předmětu – zápočet</w:t>
            </w:r>
          </w:p>
          <w:p w14:paraId="3EB34B44" w14:textId="77777777" w:rsidR="0035340F" w:rsidRPr="00607669" w:rsidRDefault="0035340F" w:rsidP="0035340F">
            <w:pPr>
              <w:jc w:val="both"/>
            </w:pPr>
            <w:r w:rsidRPr="00882107">
              <w:t>Požadavky k zápočtu:</w:t>
            </w:r>
            <w:r>
              <w:t xml:space="preserve"> </w:t>
            </w:r>
            <w:r w:rsidRPr="00607669">
              <w:t>80% aktivní účast na seminářích</w:t>
            </w:r>
            <w:r>
              <w:t xml:space="preserve">; </w:t>
            </w:r>
            <w:r w:rsidRPr="00607669">
              <w:t>písemný test s maximálním možným počtem dosažitelných bodů 100 musí být napsán alespoň na 60 %.</w:t>
            </w:r>
          </w:p>
        </w:tc>
      </w:tr>
      <w:tr w:rsidR="0035340F" w:rsidRPr="004E1CB1" w14:paraId="5536965A" w14:textId="77777777" w:rsidTr="0035340F">
        <w:trPr>
          <w:trHeight w:val="154"/>
        </w:trPr>
        <w:tc>
          <w:tcPr>
            <w:tcW w:w="9855" w:type="dxa"/>
            <w:gridSpan w:val="8"/>
            <w:tcBorders>
              <w:top w:val="nil"/>
            </w:tcBorders>
          </w:tcPr>
          <w:p w14:paraId="6D579D33" w14:textId="77777777" w:rsidR="0035340F" w:rsidRPr="004E1CB1" w:rsidRDefault="0035340F" w:rsidP="0035340F">
            <w:pPr>
              <w:jc w:val="both"/>
              <w:rPr>
                <w:sz w:val="16"/>
              </w:rPr>
            </w:pPr>
          </w:p>
        </w:tc>
      </w:tr>
      <w:tr w:rsidR="0035340F" w:rsidRPr="00607669" w14:paraId="165E62E2" w14:textId="77777777" w:rsidTr="0035340F">
        <w:trPr>
          <w:trHeight w:val="197"/>
        </w:trPr>
        <w:tc>
          <w:tcPr>
            <w:tcW w:w="3086" w:type="dxa"/>
            <w:tcBorders>
              <w:top w:val="nil"/>
            </w:tcBorders>
            <w:shd w:val="clear" w:color="auto" w:fill="F7CAAC"/>
          </w:tcPr>
          <w:p w14:paraId="2A32D908" w14:textId="77777777" w:rsidR="0035340F" w:rsidRPr="00607669" w:rsidRDefault="0035340F" w:rsidP="0035340F">
            <w:pPr>
              <w:jc w:val="both"/>
              <w:rPr>
                <w:b/>
              </w:rPr>
            </w:pPr>
            <w:r w:rsidRPr="00607669">
              <w:rPr>
                <w:b/>
              </w:rPr>
              <w:t>Garant předmětu</w:t>
            </w:r>
          </w:p>
        </w:tc>
        <w:tc>
          <w:tcPr>
            <w:tcW w:w="6769" w:type="dxa"/>
            <w:gridSpan w:val="7"/>
            <w:tcBorders>
              <w:top w:val="nil"/>
            </w:tcBorders>
          </w:tcPr>
          <w:p w14:paraId="7BBCD5AE" w14:textId="77777777" w:rsidR="0035340F" w:rsidRPr="00607669" w:rsidRDefault="0035340F" w:rsidP="0035340F">
            <w:pPr>
              <w:shd w:val="clear" w:color="auto" w:fill="FFFFFF"/>
              <w:spacing w:after="100" w:afterAutospacing="1"/>
              <w:outlineLvl w:val="3"/>
              <w:rPr>
                <w:bCs/>
                <w:color w:val="222222"/>
              </w:rPr>
            </w:pPr>
            <w:r w:rsidRPr="00607669">
              <w:rPr>
                <w:bCs/>
              </w:rPr>
              <w:t>Mgr. Magda Zálešáková</w:t>
            </w:r>
          </w:p>
        </w:tc>
      </w:tr>
      <w:tr w:rsidR="0035340F" w:rsidRPr="001D65F1" w14:paraId="66DB6C1D" w14:textId="77777777" w:rsidTr="0035340F">
        <w:trPr>
          <w:trHeight w:val="243"/>
        </w:trPr>
        <w:tc>
          <w:tcPr>
            <w:tcW w:w="3086" w:type="dxa"/>
            <w:tcBorders>
              <w:top w:val="nil"/>
            </w:tcBorders>
            <w:shd w:val="clear" w:color="auto" w:fill="F7CAAC"/>
          </w:tcPr>
          <w:p w14:paraId="3E043684" w14:textId="77777777" w:rsidR="0035340F" w:rsidRPr="00607669" w:rsidRDefault="0035340F" w:rsidP="0035340F">
            <w:pPr>
              <w:jc w:val="both"/>
              <w:rPr>
                <w:b/>
              </w:rPr>
            </w:pPr>
            <w:r w:rsidRPr="00607669">
              <w:rPr>
                <w:b/>
              </w:rPr>
              <w:t>Zapojení garanta do výuky předmětu</w:t>
            </w:r>
          </w:p>
        </w:tc>
        <w:tc>
          <w:tcPr>
            <w:tcW w:w="6769" w:type="dxa"/>
            <w:gridSpan w:val="7"/>
            <w:tcBorders>
              <w:top w:val="nil"/>
            </w:tcBorders>
          </w:tcPr>
          <w:p w14:paraId="42AC4B8E" w14:textId="77777777" w:rsidR="0035340F" w:rsidRPr="001D65F1" w:rsidRDefault="0035340F" w:rsidP="0035340F">
            <w:pPr>
              <w:jc w:val="both"/>
            </w:pPr>
            <w:r w:rsidRPr="001D65F1">
              <w:rPr>
                <w:color w:val="1D2129"/>
                <w:szCs w:val="21"/>
                <w:shd w:val="clear" w:color="auto" w:fill="FFFFFF"/>
              </w:rPr>
              <w:t>Garant se podílí v rozsahu 100 %, stanovuje koncepci seminářů a dohlíží na jejich jednotné vedení.</w:t>
            </w:r>
          </w:p>
        </w:tc>
      </w:tr>
      <w:tr w:rsidR="0035340F" w:rsidRPr="00607669" w14:paraId="5423255C" w14:textId="77777777" w:rsidTr="0035340F">
        <w:tc>
          <w:tcPr>
            <w:tcW w:w="3086" w:type="dxa"/>
            <w:shd w:val="clear" w:color="auto" w:fill="F7CAAC"/>
          </w:tcPr>
          <w:p w14:paraId="0ACF7319" w14:textId="77777777" w:rsidR="0035340F" w:rsidRPr="00607669" w:rsidRDefault="0035340F" w:rsidP="0035340F">
            <w:pPr>
              <w:jc w:val="both"/>
              <w:rPr>
                <w:b/>
              </w:rPr>
            </w:pPr>
            <w:r w:rsidRPr="00607669">
              <w:rPr>
                <w:b/>
              </w:rPr>
              <w:t>Vyučující</w:t>
            </w:r>
          </w:p>
        </w:tc>
        <w:tc>
          <w:tcPr>
            <w:tcW w:w="6769" w:type="dxa"/>
            <w:gridSpan w:val="7"/>
            <w:tcBorders>
              <w:bottom w:val="nil"/>
            </w:tcBorders>
          </w:tcPr>
          <w:p w14:paraId="537F4266" w14:textId="77777777" w:rsidR="0035340F" w:rsidRPr="00607669" w:rsidRDefault="0035340F" w:rsidP="0035340F">
            <w:pPr>
              <w:jc w:val="both"/>
            </w:pPr>
            <w:r w:rsidRPr="00607669">
              <w:rPr>
                <w:bCs/>
              </w:rPr>
              <w:t>Mgr. Magda Zálešáková</w:t>
            </w:r>
            <w:r>
              <w:rPr>
                <w:bCs/>
              </w:rPr>
              <w:t xml:space="preserve"> </w:t>
            </w:r>
            <w:r w:rsidRPr="008271D7">
              <w:t xml:space="preserve">– </w:t>
            </w:r>
            <w:r>
              <w:t>semináře (100%)</w:t>
            </w:r>
          </w:p>
        </w:tc>
      </w:tr>
      <w:tr w:rsidR="0035340F" w:rsidRPr="004E1CB1" w14:paraId="06AB0B53" w14:textId="77777777" w:rsidTr="0035340F">
        <w:trPr>
          <w:trHeight w:val="70"/>
        </w:trPr>
        <w:tc>
          <w:tcPr>
            <w:tcW w:w="9855" w:type="dxa"/>
            <w:gridSpan w:val="8"/>
            <w:tcBorders>
              <w:top w:val="nil"/>
            </w:tcBorders>
          </w:tcPr>
          <w:p w14:paraId="635D203F" w14:textId="77777777" w:rsidR="0035340F" w:rsidRPr="004E1CB1" w:rsidRDefault="0035340F" w:rsidP="0035340F">
            <w:pPr>
              <w:jc w:val="both"/>
              <w:rPr>
                <w:sz w:val="16"/>
              </w:rPr>
            </w:pPr>
          </w:p>
        </w:tc>
      </w:tr>
      <w:tr w:rsidR="0035340F" w:rsidRPr="00607669" w14:paraId="48DF6970" w14:textId="77777777" w:rsidTr="0035340F">
        <w:tc>
          <w:tcPr>
            <w:tcW w:w="3086" w:type="dxa"/>
            <w:shd w:val="clear" w:color="auto" w:fill="F7CAAC"/>
          </w:tcPr>
          <w:p w14:paraId="6ADE1AFC" w14:textId="77777777" w:rsidR="0035340F" w:rsidRPr="00607669" w:rsidRDefault="0035340F" w:rsidP="0035340F">
            <w:pPr>
              <w:jc w:val="both"/>
              <w:rPr>
                <w:b/>
              </w:rPr>
            </w:pPr>
            <w:r w:rsidRPr="00607669">
              <w:rPr>
                <w:b/>
              </w:rPr>
              <w:t>Stručná anotace předmětu</w:t>
            </w:r>
          </w:p>
        </w:tc>
        <w:tc>
          <w:tcPr>
            <w:tcW w:w="6769" w:type="dxa"/>
            <w:gridSpan w:val="7"/>
            <w:tcBorders>
              <w:bottom w:val="nil"/>
            </w:tcBorders>
          </w:tcPr>
          <w:p w14:paraId="65BE1959" w14:textId="77777777" w:rsidR="0035340F" w:rsidRPr="00607669" w:rsidRDefault="0035340F" w:rsidP="0035340F">
            <w:pPr>
              <w:jc w:val="both"/>
            </w:pPr>
          </w:p>
        </w:tc>
      </w:tr>
      <w:tr w:rsidR="0035340F" w:rsidRPr="00607669" w14:paraId="4070F53C" w14:textId="77777777" w:rsidTr="0035340F">
        <w:trPr>
          <w:trHeight w:val="4044"/>
        </w:trPr>
        <w:tc>
          <w:tcPr>
            <w:tcW w:w="9855" w:type="dxa"/>
            <w:gridSpan w:val="8"/>
            <w:tcBorders>
              <w:top w:val="nil"/>
              <w:bottom w:val="single" w:sz="12" w:space="0" w:color="auto"/>
            </w:tcBorders>
          </w:tcPr>
          <w:p w14:paraId="3DDCBC10" w14:textId="77777777" w:rsidR="0035340F" w:rsidRPr="00607669" w:rsidRDefault="0035340F" w:rsidP="0035340F">
            <w:r w:rsidRPr="00607669">
              <w:t xml:space="preserve">Cílem kurzu je porozumět základním pravidlům francouzské výslovnosti. Student by měl dosáhnout takové úrovně jazyka, která mu umožní porozumět jednoduchým textům a poslechovým cvičením. </w:t>
            </w:r>
          </w:p>
          <w:p w14:paraId="58278B80" w14:textId="77777777" w:rsidR="0035340F" w:rsidRPr="00607669" w:rsidRDefault="0035340F" w:rsidP="0035340F">
            <w:pPr>
              <w:jc w:val="both"/>
            </w:pPr>
            <w:r>
              <w:t>Obsah</w:t>
            </w:r>
          </w:p>
          <w:p w14:paraId="001F979A" w14:textId="77777777" w:rsidR="0035340F" w:rsidRPr="00607669" w:rsidRDefault="0035340F" w:rsidP="0035340F">
            <w:pPr>
              <w:pStyle w:val="Odstavecseseznamem"/>
              <w:numPr>
                <w:ilvl w:val="0"/>
                <w:numId w:val="37"/>
              </w:numPr>
              <w:spacing w:after="0" w:line="240" w:lineRule="auto"/>
              <w:ind w:left="247" w:hanging="247"/>
              <w:rPr>
                <w:rFonts w:ascii="Times New Roman" w:hAnsi="Times New Roman"/>
                <w:sz w:val="20"/>
                <w:szCs w:val="20"/>
              </w:rPr>
            </w:pPr>
            <w:r>
              <w:rPr>
                <w:rFonts w:ascii="Times New Roman" w:hAnsi="Times New Roman"/>
                <w:sz w:val="20"/>
                <w:szCs w:val="20"/>
              </w:rPr>
              <w:t>Člen určitý a neurčitý</w:t>
            </w:r>
          </w:p>
          <w:p w14:paraId="5707AA36" w14:textId="77777777" w:rsidR="0035340F" w:rsidRPr="00607669" w:rsidRDefault="0035340F" w:rsidP="0035340F">
            <w:pPr>
              <w:pStyle w:val="Odstavecseseznamem"/>
              <w:numPr>
                <w:ilvl w:val="0"/>
                <w:numId w:val="37"/>
              </w:numPr>
              <w:spacing w:after="0" w:line="240" w:lineRule="auto"/>
              <w:ind w:left="247" w:hanging="247"/>
              <w:rPr>
                <w:rFonts w:ascii="Times New Roman" w:hAnsi="Times New Roman"/>
                <w:sz w:val="20"/>
                <w:szCs w:val="20"/>
              </w:rPr>
            </w:pPr>
            <w:r w:rsidRPr="00607669">
              <w:rPr>
                <w:rFonts w:ascii="Times New Roman" w:hAnsi="Times New Roman"/>
                <w:sz w:val="20"/>
                <w:szCs w:val="20"/>
              </w:rPr>
              <w:t>Podstatné jméno</w:t>
            </w:r>
            <w:r>
              <w:rPr>
                <w:rFonts w:ascii="Times New Roman" w:hAnsi="Times New Roman"/>
                <w:sz w:val="20"/>
                <w:szCs w:val="20"/>
              </w:rPr>
              <w:t xml:space="preserve"> - rod a číslo podstatných jmen</w:t>
            </w:r>
          </w:p>
          <w:p w14:paraId="5C19CD75" w14:textId="77777777" w:rsidR="0035340F" w:rsidRPr="00607669" w:rsidRDefault="0035340F" w:rsidP="0035340F">
            <w:pPr>
              <w:pStyle w:val="Odstavecseseznamem"/>
              <w:numPr>
                <w:ilvl w:val="0"/>
                <w:numId w:val="37"/>
              </w:numPr>
              <w:spacing w:after="0" w:line="240" w:lineRule="auto"/>
              <w:ind w:left="247" w:hanging="247"/>
              <w:rPr>
                <w:rFonts w:ascii="Times New Roman" w:hAnsi="Times New Roman"/>
                <w:sz w:val="20"/>
                <w:szCs w:val="20"/>
              </w:rPr>
            </w:pPr>
            <w:r>
              <w:rPr>
                <w:rFonts w:ascii="Times New Roman" w:hAnsi="Times New Roman"/>
                <w:sz w:val="20"/>
                <w:szCs w:val="20"/>
              </w:rPr>
              <w:t>Skloňování podstatných jmen</w:t>
            </w:r>
          </w:p>
          <w:p w14:paraId="64EBE2AF" w14:textId="77777777" w:rsidR="0035340F" w:rsidRPr="00607669" w:rsidRDefault="0035340F" w:rsidP="0035340F">
            <w:pPr>
              <w:pStyle w:val="Odstavecseseznamem"/>
              <w:numPr>
                <w:ilvl w:val="0"/>
                <w:numId w:val="37"/>
              </w:numPr>
              <w:spacing w:after="0" w:line="240" w:lineRule="auto"/>
              <w:ind w:left="247" w:hanging="247"/>
              <w:rPr>
                <w:rFonts w:ascii="Times New Roman" w:hAnsi="Times New Roman"/>
                <w:sz w:val="20"/>
                <w:szCs w:val="20"/>
              </w:rPr>
            </w:pPr>
            <w:r w:rsidRPr="00607669">
              <w:rPr>
                <w:rFonts w:ascii="Times New Roman" w:hAnsi="Times New Roman"/>
                <w:sz w:val="20"/>
                <w:szCs w:val="20"/>
              </w:rPr>
              <w:t xml:space="preserve">Přídavné </w:t>
            </w:r>
            <w:r>
              <w:rPr>
                <w:rFonts w:ascii="Times New Roman" w:hAnsi="Times New Roman"/>
                <w:sz w:val="20"/>
                <w:szCs w:val="20"/>
              </w:rPr>
              <w:t>jméno - číslo u přídavných jmen</w:t>
            </w:r>
          </w:p>
          <w:p w14:paraId="486443F7" w14:textId="77777777" w:rsidR="0035340F" w:rsidRPr="00607669" w:rsidRDefault="0035340F" w:rsidP="0035340F">
            <w:pPr>
              <w:pStyle w:val="Odstavecseseznamem"/>
              <w:numPr>
                <w:ilvl w:val="0"/>
                <w:numId w:val="37"/>
              </w:numPr>
              <w:spacing w:after="0" w:line="240" w:lineRule="auto"/>
              <w:ind w:left="247" w:hanging="247"/>
              <w:rPr>
                <w:rFonts w:ascii="Times New Roman" w:hAnsi="Times New Roman"/>
                <w:sz w:val="20"/>
                <w:szCs w:val="20"/>
              </w:rPr>
            </w:pPr>
            <w:r>
              <w:rPr>
                <w:rFonts w:ascii="Times New Roman" w:hAnsi="Times New Roman"/>
                <w:sz w:val="20"/>
                <w:szCs w:val="20"/>
              </w:rPr>
              <w:t>Číslovky základní</w:t>
            </w:r>
          </w:p>
          <w:p w14:paraId="49904641" w14:textId="77777777" w:rsidR="0035340F" w:rsidRPr="00607669" w:rsidRDefault="0035340F" w:rsidP="0035340F">
            <w:pPr>
              <w:pStyle w:val="Odstavecseseznamem"/>
              <w:numPr>
                <w:ilvl w:val="0"/>
                <w:numId w:val="37"/>
              </w:numPr>
              <w:spacing w:after="0" w:line="240" w:lineRule="auto"/>
              <w:ind w:left="247" w:hanging="247"/>
              <w:rPr>
                <w:rFonts w:ascii="Times New Roman" w:hAnsi="Times New Roman"/>
                <w:sz w:val="20"/>
                <w:szCs w:val="20"/>
              </w:rPr>
            </w:pPr>
            <w:r w:rsidRPr="00607669">
              <w:rPr>
                <w:rFonts w:ascii="Times New Roman" w:hAnsi="Times New Roman"/>
                <w:sz w:val="20"/>
                <w:szCs w:val="20"/>
              </w:rPr>
              <w:t>Z</w:t>
            </w:r>
            <w:r>
              <w:rPr>
                <w:rFonts w:ascii="Times New Roman" w:hAnsi="Times New Roman"/>
                <w:sz w:val="20"/>
                <w:szCs w:val="20"/>
              </w:rPr>
              <w:t>ájmena osobní nesamostatná</w:t>
            </w:r>
          </w:p>
          <w:p w14:paraId="3EE3F831" w14:textId="77777777" w:rsidR="0035340F" w:rsidRPr="00607669" w:rsidRDefault="0035340F" w:rsidP="0035340F">
            <w:pPr>
              <w:pStyle w:val="Odstavecseseznamem"/>
              <w:numPr>
                <w:ilvl w:val="0"/>
                <w:numId w:val="37"/>
              </w:numPr>
              <w:spacing w:after="0" w:line="240" w:lineRule="auto"/>
              <w:ind w:left="247" w:hanging="247"/>
              <w:rPr>
                <w:rFonts w:ascii="Times New Roman" w:hAnsi="Times New Roman"/>
                <w:sz w:val="20"/>
                <w:szCs w:val="20"/>
              </w:rPr>
            </w:pPr>
            <w:r>
              <w:rPr>
                <w:rFonts w:ascii="Times New Roman" w:hAnsi="Times New Roman"/>
                <w:sz w:val="20"/>
                <w:szCs w:val="20"/>
              </w:rPr>
              <w:t>Sloveso - slovesa I. třídy</w:t>
            </w:r>
          </w:p>
          <w:p w14:paraId="4AB53BB4" w14:textId="77777777" w:rsidR="0035340F" w:rsidRPr="00607669" w:rsidRDefault="0035340F" w:rsidP="0035340F">
            <w:pPr>
              <w:pStyle w:val="Odstavecseseznamem"/>
              <w:numPr>
                <w:ilvl w:val="0"/>
                <w:numId w:val="37"/>
              </w:numPr>
              <w:spacing w:after="0" w:line="240" w:lineRule="auto"/>
              <w:ind w:left="247" w:hanging="247"/>
              <w:rPr>
                <w:rFonts w:ascii="Times New Roman" w:hAnsi="Times New Roman"/>
                <w:sz w:val="20"/>
                <w:szCs w:val="20"/>
              </w:rPr>
            </w:pPr>
            <w:r>
              <w:rPr>
                <w:rFonts w:ascii="Times New Roman" w:hAnsi="Times New Roman"/>
                <w:sz w:val="20"/>
                <w:szCs w:val="20"/>
              </w:rPr>
              <w:t>Vybraná nepravidelná slovesa</w:t>
            </w:r>
          </w:p>
          <w:p w14:paraId="25C0424E" w14:textId="77777777" w:rsidR="0035340F" w:rsidRPr="00607669" w:rsidRDefault="0035340F" w:rsidP="0035340F">
            <w:pPr>
              <w:pStyle w:val="Odstavecseseznamem"/>
              <w:numPr>
                <w:ilvl w:val="0"/>
                <w:numId w:val="37"/>
              </w:numPr>
              <w:spacing w:after="0" w:line="240" w:lineRule="auto"/>
              <w:ind w:left="247" w:hanging="247"/>
              <w:rPr>
                <w:rFonts w:ascii="Times New Roman" w:hAnsi="Times New Roman"/>
                <w:sz w:val="20"/>
                <w:szCs w:val="20"/>
              </w:rPr>
            </w:pPr>
            <w:r>
              <w:rPr>
                <w:rFonts w:ascii="Times New Roman" w:hAnsi="Times New Roman"/>
                <w:sz w:val="20"/>
                <w:szCs w:val="20"/>
              </w:rPr>
              <w:t>Zápor ve francouzštině</w:t>
            </w:r>
          </w:p>
          <w:p w14:paraId="5BBC82FA" w14:textId="77777777" w:rsidR="0035340F" w:rsidRPr="00607669" w:rsidRDefault="0035340F" w:rsidP="0035340F">
            <w:pPr>
              <w:pStyle w:val="Odstavecseseznamem"/>
              <w:numPr>
                <w:ilvl w:val="0"/>
                <w:numId w:val="37"/>
              </w:numPr>
              <w:spacing w:after="0" w:line="240" w:lineRule="auto"/>
              <w:ind w:left="247" w:hanging="247"/>
              <w:rPr>
                <w:rFonts w:ascii="Times New Roman" w:hAnsi="Times New Roman"/>
                <w:sz w:val="20"/>
                <w:szCs w:val="20"/>
              </w:rPr>
            </w:pPr>
            <w:r>
              <w:rPr>
                <w:rFonts w:ascii="Times New Roman" w:hAnsi="Times New Roman"/>
                <w:sz w:val="20"/>
                <w:szCs w:val="20"/>
              </w:rPr>
              <w:t>Otázka ve francouzštině</w:t>
            </w:r>
          </w:p>
          <w:p w14:paraId="69F98616" w14:textId="77777777" w:rsidR="0035340F" w:rsidRPr="00607669" w:rsidRDefault="0035340F" w:rsidP="0035340F">
            <w:pPr>
              <w:pStyle w:val="Odstavecseseznamem"/>
              <w:numPr>
                <w:ilvl w:val="0"/>
                <w:numId w:val="37"/>
              </w:numPr>
              <w:spacing w:after="0" w:line="240" w:lineRule="auto"/>
              <w:ind w:left="247" w:hanging="247"/>
              <w:rPr>
                <w:rFonts w:ascii="Times New Roman" w:hAnsi="Times New Roman"/>
                <w:sz w:val="20"/>
                <w:szCs w:val="20"/>
              </w:rPr>
            </w:pPr>
            <w:r w:rsidRPr="00607669">
              <w:rPr>
                <w:rFonts w:ascii="Times New Roman" w:hAnsi="Times New Roman"/>
                <w:sz w:val="20"/>
                <w:szCs w:val="20"/>
              </w:rPr>
              <w:t xml:space="preserve">Základní </w:t>
            </w:r>
            <w:r>
              <w:rPr>
                <w:rFonts w:ascii="Times New Roman" w:hAnsi="Times New Roman"/>
                <w:sz w:val="20"/>
                <w:szCs w:val="20"/>
              </w:rPr>
              <w:t>pravidla francouzské výslovnosti</w:t>
            </w:r>
          </w:p>
          <w:p w14:paraId="2499EEF5" w14:textId="77777777" w:rsidR="0035340F" w:rsidRPr="00607669" w:rsidRDefault="0035340F" w:rsidP="0035340F">
            <w:pPr>
              <w:jc w:val="both"/>
            </w:pPr>
            <w:r w:rsidRPr="00764CE3">
              <w:t>Výstupní kompetence</w:t>
            </w:r>
            <w:r>
              <w:t xml:space="preserve"> - </w:t>
            </w:r>
            <w:r w:rsidRPr="00607669">
              <w:t>Student se orientuje v časování pravidelných sloves I. třídy a je schopen pracovat i s omezenou skupinou nepravidelných sloves. Umí vyjádřit pádové vztahy. Dokáže používat člen určitý a neurčitý u podstatných jmen, tvořit množné číslo a je schopen porozumět některým zvláštním případům. Orientuje se v systému základních číslovek.</w:t>
            </w:r>
          </w:p>
        </w:tc>
      </w:tr>
      <w:tr w:rsidR="0035340F" w:rsidRPr="00607669" w14:paraId="22B57E2C" w14:textId="77777777" w:rsidTr="0035340F">
        <w:trPr>
          <w:trHeight w:val="265"/>
        </w:trPr>
        <w:tc>
          <w:tcPr>
            <w:tcW w:w="3653" w:type="dxa"/>
            <w:gridSpan w:val="2"/>
            <w:tcBorders>
              <w:top w:val="nil"/>
            </w:tcBorders>
            <w:shd w:val="clear" w:color="auto" w:fill="F7CAAC"/>
          </w:tcPr>
          <w:p w14:paraId="487CDC88" w14:textId="77777777" w:rsidR="0035340F" w:rsidRPr="00607669" w:rsidRDefault="0035340F" w:rsidP="0035340F">
            <w:pPr>
              <w:jc w:val="both"/>
            </w:pPr>
            <w:r w:rsidRPr="00607669">
              <w:rPr>
                <w:b/>
              </w:rPr>
              <w:t>Studijní literatura a studijní pomůcky</w:t>
            </w:r>
          </w:p>
        </w:tc>
        <w:tc>
          <w:tcPr>
            <w:tcW w:w="6202" w:type="dxa"/>
            <w:gridSpan w:val="6"/>
            <w:tcBorders>
              <w:top w:val="nil"/>
              <w:bottom w:val="nil"/>
            </w:tcBorders>
          </w:tcPr>
          <w:p w14:paraId="79253029" w14:textId="77777777" w:rsidR="0035340F" w:rsidRPr="00607669" w:rsidRDefault="0035340F" w:rsidP="0035340F">
            <w:pPr>
              <w:jc w:val="both"/>
            </w:pPr>
          </w:p>
        </w:tc>
      </w:tr>
      <w:tr w:rsidR="0035340F" w:rsidRPr="001D65F1" w14:paraId="0558374D" w14:textId="77777777" w:rsidTr="0035340F">
        <w:trPr>
          <w:trHeight w:val="1497"/>
        </w:trPr>
        <w:tc>
          <w:tcPr>
            <w:tcW w:w="9855" w:type="dxa"/>
            <w:gridSpan w:val="8"/>
            <w:tcBorders>
              <w:top w:val="nil"/>
            </w:tcBorders>
          </w:tcPr>
          <w:p w14:paraId="27B61968" w14:textId="77777777" w:rsidR="0035340F" w:rsidRPr="00607669" w:rsidRDefault="0035340F" w:rsidP="0035340F">
            <w:pPr>
              <w:jc w:val="both"/>
              <w:rPr>
                <w:b/>
              </w:rPr>
            </w:pPr>
            <w:r w:rsidRPr="00607669">
              <w:rPr>
                <w:b/>
              </w:rPr>
              <w:t>Povinná literatura</w:t>
            </w:r>
          </w:p>
          <w:p w14:paraId="0FF95FD5" w14:textId="77777777" w:rsidR="0035340F" w:rsidRPr="00607669" w:rsidRDefault="0035340F" w:rsidP="0035340F">
            <w:pPr>
              <w:jc w:val="both"/>
            </w:pPr>
            <w:r w:rsidRPr="00607669">
              <w:t xml:space="preserve">GIRARDET, J. </w:t>
            </w:r>
            <w:r w:rsidRPr="00607669">
              <w:rPr>
                <w:i/>
              </w:rPr>
              <w:t xml:space="preserve">Campus 1: méthode de </w:t>
            </w:r>
            <w:r w:rsidRPr="00607669">
              <w:t>français. Paris: CLE International, 2002, 205 s. ISBN 2-09-033308-1.</w:t>
            </w:r>
          </w:p>
          <w:p w14:paraId="6CDE38EE" w14:textId="77777777" w:rsidR="0035340F" w:rsidRPr="00607669" w:rsidRDefault="0035340F" w:rsidP="0035340F">
            <w:pPr>
              <w:jc w:val="both"/>
              <w:rPr>
                <w:b/>
              </w:rPr>
            </w:pPr>
            <w:r w:rsidRPr="00607669">
              <w:t xml:space="preserve">STEELE R., ZEMIRO J. </w:t>
            </w:r>
            <w:r w:rsidRPr="00607669">
              <w:rPr>
                <w:i/>
                <w:iCs/>
              </w:rPr>
              <w:t>Exercons - nous 1</w:t>
            </w:r>
            <w:r w:rsidRPr="00607669">
              <w:t xml:space="preserve">. Paris: Hachette, 1992. </w:t>
            </w:r>
          </w:p>
          <w:p w14:paraId="243AF866" w14:textId="77777777" w:rsidR="0035340F" w:rsidRPr="001D65F1" w:rsidRDefault="0035340F" w:rsidP="0035340F">
            <w:pPr>
              <w:jc w:val="both"/>
              <w:rPr>
                <w:b/>
              </w:rPr>
            </w:pPr>
          </w:p>
        </w:tc>
      </w:tr>
      <w:tr w:rsidR="0035340F" w:rsidRPr="00607669" w14:paraId="683D00EC" w14:textId="77777777" w:rsidTr="0035340F">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244E3B13" w14:textId="77777777" w:rsidR="0035340F" w:rsidRPr="00607669" w:rsidRDefault="0035340F" w:rsidP="0035340F">
            <w:pPr>
              <w:jc w:val="center"/>
              <w:rPr>
                <w:b/>
              </w:rPr>
            </w:pPr>
            <w:r w:rsidRPr="00607669">
              <w:rPr>
                <w:b/>
              </w:rPr>
              <w:t>Informace ke kombinované nebo distanční formě</w:t>
            </w:r>
          </w:p>
        </w:tc>
      </w:tr>
      <w:tr w:rsidR="0035340F" w:rsidRPr="00607669" w14:paraId="625FD131" w14:textId="77777777" w:rsidTr="0035340F">
        <w:tc>
          <w:tcPr>
            <w:tcW w:w="4787" w:type="dxa"/>
            <w:gridSpan w:val="3"/>
            <w:tcBorders>
              <w:top w:val="single" w:sz="2" w:space="0" w:color="auto"/>
            </w:tcBorders>
            <w:shd w:val="clear" w:color="auto" w:fill="F7CAAC"/>
          </w:tcPr>
          <w:p w14:paraId="07594058" w14:textId="77777777" w:rsidR="0035340F" w:rsidRPr="00607669" w:rsidRDefault="0035340F" w:rsidP="0035340F">
            <w:pPr>
              <w:jc w:val="both"/>
            </w:pPr>
            <w:r w:rsidRPr="00607669">
              <w:rPr>
                <w:b/>
              </w:rPr>
              <w:t>Rozsah konzultací (soustředění)</w:t>
            </w:r>
          </w:p>
        </w:tc>
        <w:tc>
          <w:tcPr>
            <w:tcW w:w="889" w:type="dxa"/>
            <w:tcBorders>
              <w:top w:val="single" w:sz="2" w:space="0" w:color="auto"/>
            </w:tcBorders>
          </w:tcPr>
          <w:p w14:paraId="060624F2" w14:textId="77777777" w:rsidR="0035340F" w:rsidRPr="00607669" w:rsidRDefault="0035340F" w:rsidP="0035340F">
            <w:pPr>
              <w:jc w:val="both"/>
            </w:pPr>
          </w:p>
        </w:tc>
        <w:tc>
          <w:tcPr>
            <w:tcW w:w="4179" w:type="dxa"/>
            <w:gridSpan w:val="4"/>
            <w:tcBorders>
              <w:top w:val="single" w:sz="2" w:space="0" w:color="auto"/>
            </w:tcBorders>
            <w:shd w:val="clear" w:color="auto" w:fill="F7CAAC"/>
          </w:tcPr>
          <w:p w14:paraId="34C41B80" w14:textId="77777777" w:rsidR="0035340F" w:rsidRPr="00607669" w:rsidRDefault="0035340F" w:rsidP="0035340F">
            <w:pPr>
              <w:jc w:val="both"/>
              <w:rPr>
                <w:b/>
              </w:rPr>
            </w:pPr>
            <w:r w:rsidRPr="00607669">
              <w:rPr>
                <w:b/>
              </w:rPr>
              <w:t xml:space="preserve">hodin </w:t>
            </w:r>
          </w:p>
        </w:tc>
      </w:tr>
      <w:tr w:rsidR="0035340F" w:rsidRPr="00607669" w14:paraId="5F6AF025" w14:textId="77777777" w:rsidTr="0035340F">
        <w:tc>
          <w:tcPr>
            <w:tcW w:w="9855" w:type="dxa"/>
            <w:gridSpan w:val="8"/>
            <w:shd w:val="clear" w:color="auto" w:fill="F7CAAC"/>
          </w:tcPr>
          <w:p w14:paraId="10E940E3" w14:textId="77777777" w:rsidR="0035340F" w:rsidRPr="00607669" w:rsidRDefault="0035340F" w:rsidP="0035340F">
            <w:pPr>
              <w:jc w:val="both"/>
              <w:rPr>
                <w:b/>
              </w:rPr>
            </w:pPr>
            <w:r w:rsidRPr="00607669">
              <w:rPr>
                <w:b/>
              </w:rPr>
              <w:t>Informace o způsobu kontaktu s vyučujícím</w:t>
            </w:r>
          </w:p>
        </w:tc>
      </w:tr>
      <w:tr w:rsidR="0035340F" w:rsidRPr="00607669" w14:paraId="1F122178" w14:textId="77777777" w:rsidTr="0035340F">
        <w:trPr>
          <w:trHeight w:val="408"/>
        </w:trPr>
        <w:tc>
          <w:tcPr>
            <w:tcW w:w="9855" w:type="dxa"/>
            <w:gridSpan w:val="8"/>
          </w:tcPr>
          <w:p w14:paraId="248BB7AD" w14:textId="77777777" w:rsidR="0035340F" w:rsidRPr="00607669" w:rsidRDefault="0035340F" w:rsidP="0035340F">
            <w:pPr>
              <w:jc w:val="both"/>
            </w:pPr>
            <w:r w:rsidRPr="0088210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4A61F8D2" w14:textId="77777777" w:rsidR="0035340F" w:rsidRDefault="0035340F" w:rsidP="0035340F"/>
    <w:p w14:paraId="2B9363FC" w14:textId="77777777" w:rsidR="0035340F" w:rsidRDefault="0035340F" w:rsidP="0035340F">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35340F" w14:paraId="62FE52BF" w14:textId="77777777" w:rsidTr="0035340F">
        <w:tc>
          <w:tcPr>
            <w:tcW w:w="9855" w:type="dxa"/>
            <w:gridSpan w:val="8"/>
            <w:tcBorders>
              <w:bottom w:val="double" w:sz="4" w:space="0" w:color="auto"/>
            </w:tcBorders>
            <w:shd w:val="clear" w:color="auto" w:fill="BDD6EE"/>
          </w:tcPr>
          <w:p w14:paraId="506F9044" w14:textId="77777777" w:rsidR="0035340F" w:rsidRDefault="0035340F" w:rsidP="0035340F">
            <w:pPr>
              <w:jc w:val="both"/>
              <w:rPr>
                <w:b/>
                <w:sz w:val="28"/>
              </w:rPr>
            </w:pPr>
            <w:r>
              <w:lastRenderedPageBreak/>
              <w:br w:type="page"/>
            </w:r>
            <w:r>
              <w:rPr>
                <w:b/>
                <w:sz w:val="28"/>
              </w:rPr>
              <w:t>B-III – Charakteristika studijního předmětu</w:t>
            </w:r>
          </w:p>
        </w:tc>
      </w:tr>
      <w:tr w:rsidR="0035340F" w14:paraId="4972033A" w14:textId="77777777" w:rsidTr="0035340F">
        <w:tc>
          <w:tcPr>
            <w:tcW w:w="3086" w:type="dxa"/>
            <w:tcBorders>
              <w:top w:val="double" w:sz="4" w:space="0" w:color="auto"/>
            </w:tcBorders>
            <w:shd w:val="clear" w:color="auto" w:fill="F7CAAC"/>
          </w:tcPr>
          <w:p w14:paraId="51B9659E" w14:textId="77777777" w:rsidR="0035340F" w:rsidRPr="00607669" w:rsidRDefault="0035340F" w:rsidP="0035340F">
            <w:pPr>
              <w:jc w:val="both"/>
              <w:rPr>
                <w:b/>
              </w:rPr>
            </w:pPr>
            <w:r w:rsidRPr="00607669">
              <w:rPr>
                <w:b/>
              </w:rPr>
              <w:t>Název studijního předmětu</w:t>
            </w:r>
          </w:p>
        </w:tc>
        <w:tc>
          <w:tcPr>
            <w:tcW w:w="6769" w:type="dxa"/>
            <w:gridSpan w:val="7"/>
            <w:tcBorders>
              <w:top w:val="double" w:sz="4" w:space="0" w:color="auto"/>
            </w:tcBorders>
          </w:tcPr>
          <w:p w14:paraId="507C3E62" w14:textId="77777777" w:rsidR="0035340F" w:rsidRPr="00607669" w:rsidRDefault="0035340F" w:rsidP="0035340F">
            <w:pPr>
              <w:jc w:val="both"/>
            </w:pPr>
            <w:r w:rsidRPr="008D29E0">
              <w:rPr>
                <w:color w:val="000000"/>
                <w:shd w:val="clear" w:color="auto" w:fill="FFFFFF"/>
              </w:rPr>
              <w:t>French</w:t>
            </w:r>
            <w:r>
              <w:t xml:space="preserve"> 2</w:t>
            </w:r>
          </w:p>
        </w:tc>
      </w:tr>
      <w:tr w:rsidR="0035340F" w14:paraId="35FCA2DE" w14:textId="77777777" w:rsidTr="0035340F">
        <w:trPr>
          <w:trHeight w:val="249"/>
        </w:trPr>
        <w:tc>
          <w:tcPr>
            <w:tcW w:w="3086" w:type="dxa"/>
            <w:shd w:val="clear" w:color="auto" w:fill="F7CAAC"/>
          </w:tcPr>
          <w:p w14:paraId="35F2A8CE" w14:textId="77777777" w:rsidR="0035340F" w:rsidRPr="00607669" w:rsidRDefault="0035340F" w:rsidP="0035340F">
            <w:pPr>
              <w:jc w:val="both"/>
              <w:rPr>
                <w:b/>
              </w:rPr>
            </w:pPr>
            <w:r w:rsidRPr="00607669">
              <w:rPr>
                <w:b/>
              </w:rPr>
              <w:t>Typ předmětu</w:t>
            </w:r>
          </w:p>
        </w:tc>
        <w:tc>
          <w:tcPr>
            <w:tcW w:w="3406" w:type="dxa"/>
            <w:gridSpan w:val="4"/>
          </w:tcPr>
          <w:p w14:paraId="3942AD6B" w14:textId="77777777" w:rsidR="0035340F" w:rsidRPr="00607669" w:rsidRDefault="0035340F" w:rsidP="0035340F">
            <w:pPr>
              <w:jc w:val="both"/>
            </w:pPr>
            <w:r w:rsidRPr="00607669">
              <w:t>povinný „P“</w:t>
            </w:r>
          </w:p>
        </w:tc>
        <w:tc>
          <w:tcPr>
            <w:tcW w:w="2695" w:type="dxa"/>
            <w:gridSpan w:val="2"/>
            <w:shd w:val="clear" w:color="auto" w:fill="F7CAAC"/>
          </w:tcPr>
          <w:p w14:paraId="4E03BFC1" w14:textId="77777777" w:rsidR="0035340F" w:rsidRPr="00607669" w:rsidRDefault="0035340F" w:rsidP="0035340F">
            <w:pPr>
              <w:jc w:val="both"/>
            </w:pPr>
            <w:r w:rsidRPr="00607669">
              <w:rPr>
                <w:b/>
              </w:rPr>
              <w:t>doporučený ročník / semestr</w:t>
            </w:r>
          </w:p>
        </w:tc>
        <w:tc>
          <w:tcPr>
            <w:tcW w:w="668" w:type="dxa"/>
          </w:tcPr>
          <w:p w14:paraId="00E03FCF" w14:textId="77777777" w:rsidR="0035340F" w:rsidRPr="00607669" w:rsidRDefault="0035340F" w:rsidP="0035340F">
            <w:pPr>
              <w:jc w:val="both"/>
            </w:pPr>
            <w:r w:rsidRPr="00607669">
              <w:t>L</w:t>
            </w:r>
          </w:p>
        </w:tc>
      </w:tr>
      <w:tr w:rsidR="0035340F" w14:paraId="32322AE7" w14:textId="77777777" w:rsidTr="0035340F">
        <w:tc>
          <w:tcPr>
            <w:tcW w:w="3086" w:type="dxa"/>
            <w:shd w:val="clear" w:color="auto" w:fill="F7CAAC"/>
          </w:tcPr>
          <w:p w14:paraId="3801011B" w14:textId="77777777" w:rsidR="0035340F" w:rsidRPr="00607669" w:rsidRDefault="0035340F" w:rsidP="0035340F">
            <w:pPr>
              <w:jc w:val="both"/>
              <w:rPr>
                <w:b/>
              </w:rPr>
            </w:pPr>
            <w:r w:rsidRPr="00607669">
              <w:rPr>
                <w:b/>
              </w:rPr>
              <w:t>Rozsah studijního předmětu</w:t>
            </w:r>
          </w:p>
        </w:tc>
        <w:tc>
          <w:tcPr>
            <w:tcW w:w="1701" w:type="dxa"/>
            <w:gridSpan w:val="2"/>
          </w:tcPr>
          <w:p w14:paraId="199441AD" w14:textId="77777777" w:rsidR="0035340F" w:rsidRPr="00607669" w:rsidRDefault="0035340F" w:rsidP="0035340F">
            <w:pPr>
              <w:jc w:val="both"/>
            </w:pPr>
            <w:r w:rsidRPr="00607669">
              <w:t>26s</w:t>
            </w:r>
          </w:p>
        </w:tc>
        <w:tc>
          <w:tcPr>
            <w:tcW w:w="889" w:type="dxa"/>
            <w:shd w:val="clear" w:color="auto" w:fill="F7CAAC"/>
          </w:tcPr>
          <w:p w14:paraId="67A84DA8" w14:textId="77777777" w:rsidR="0035340F" w:rsidRPr="00607669" w:rsidRDefault="0035340F" w:rsidP="0035340F">
            <w:pPr>
              <w:jc w:val="both"/>
              <w:rPr>
                <w:b/>
              </w:rPr>
            </w:pPr>
            <w:r w:rsidRPr="00607669">
              <w:rPr>
                <w:b/>
              </w:rPr>
              <w:t xml:space="preserve">hod. </w:t>
            </w:r>
          </w:p>
        </w:tc>
        <w:tc>
          <w:tcPr>
            <w:tcW w:w="816" w:type="dxa"/>
          </w:tcPr>
          <w:p w14:paraId="3EB80EA2" w14:textId="77777777" w:rsidR="0035340F" w:rsidRPr="00607669" w:rsidRDefault="0035340F" w:rsidP="0035340F">
            <w:pPr>
              <w:jc w:val="both"/>
            </w:pPr>
            <w:r w:rsidRPr="00607669">
              <w:t>26</w:t>
            </w:r>
          </w:p>
        </w:tc>
        <w:tc>
          <w:tcPr>
            <w:tcW w:w="2156" w:type="dxa"/>
            <w:shd w:val="clear" w:color="auto" w:fill="F7CAAC"/>
          </w:tcPr>
          <w:p w14:paraId="36162635" w14:textId="77777777" w:rsidR="0035340F" w:rsidRPr="00607669" w:rsidRDefault="0035340F" w:rsidP="0035340F">
            <w:pPr>
              <w:jc w:val="both"/>
              <w:rPr>
                <w:b/>
              </w:rPr>
            </w:pPr>
            <w:r w:rsidRPr="00607669">
              <w:rPr>
                <w:b/>
              </w:rPr>
              <w:t>kreditů</w:t>
            </w:r>
          </w:p>
        </w:tc>
        <w:tc>
          <w:tcPr>
            <w:tcW w:w="1207" w:type="dxa"/>
            <w:gridSpan w:val="2"/>
          </w:tcPr>
          <w:p w14:paraId="0AC4926E" w14:textId="77777777" w:rsidR="0035340F" w:rsidRPr="00607669" w:rsidRDefault="0035340F" w:rsidP="0035340F">
            <w:pPr>
              <w:jc w:val="both"/>
            </w:pPr>
            <w:r w:rsidRPr="00607669">
              <w:t>3</w:t>
            </w:r>
          </w:p>
        </w:tc>
      </w:tr>
      <w:tr w:rsidR="0035340F" w14:paraId="25831374" w14:textId="77777777" w:rsidTr="0035340F">
        <w:tc>
          <w:tcPr>
            <w:tcW w:w="3086" w:type="dxa"/>
            <w:shd w:val="clear" w:color="auto" w:fill="F7CAAC"/>
          </w:tcPr>
          <w:p w14:paraId="49A4A873" w14:textId="77777777" w:rsidR="0035340F" w:rsidRPr="00607669" w:rsidRDefault="0035340F" w:rsidP="0035340F">
            <w:pPr>
              <w:jc w:val="both"/>
              <w:rPr>
                <w:b/>
              </w:rPr>
            </w:pPr>
            <w:r w:rsidRPr="00607669">
              <w:rPr>
                <w:b/>
              </w:rPr>
              <w:t>Prerekvizity, korekvizity, ekvivalence</w:t>
            </w:r>
          </w:p>
        </w:tc>
        <w:tc>
          <w:tcPr>
            <w:tcW w:w="6769" w:type="dxa"/>
            <w:gridSpan w:val="7"/>
          </w:tcPr>
          <w:p w14:paraId="4CDF1706" w14:textId="77777777" w:rsidR="0035340F" w:rsidRPr="00607669" w:rsidRDefault="0035340F" w:rsidP="0035340F">
            <w:pPr>
              <w:jc w:val="both"/>
            </w:pPr>
          </w:p>
        </w:tc>
      </w:tr>
      <w:tr w:rsidR="0035340F" w14:paraId="71A13F15" w14:textId="77777777" w:rsidTr="0035340F">
        <w:tc>
          <w:tcPr>
            <w:tcW w:w="3086" w:type="dxa"/>
            <w:shd w:val="clear" w:color="auto" w:fill="F7CAAC"/>
          </w:tcPr>
          <w:p w14:paraId="308E0D8D" w14:textId="77777777" w:rsidR="0035340F" w:rsidRPr="00607669" w:rsidRDefault="0035340F" w:rsidP="0035340F">
            <w:pPr>
              <w:jc w:val="both"/>
              <w:rPr>
                <w:b/>
              </w:rPr>
            </w:pPr>
            <w:r w:rsidRPr="00607669">
              <w:rPr>
                <w:b/>
              </w:rPr>
              <w:t>Způsob ověření studijních výsledků</w:t>
            </w:r>
          </w:p>
        </w:tc>
        <w:tc>
          <w:tcPr>
            <w:tcW w:w="3406" w:type="dxa"/>
            <w:gridSpan w:val="4"/>
          </w:tcPr>
          <w:p w14:paraId="54AAADD7" w14:textId="77777777" w:rsidR="0035340F" w:rsidRPr="00607669" w:rsidRDefault="0035340F" w:rsidP="0035340F">
            <w:pPr>
              <w:jc w:val="both"/>
            </w:pPr>
            <w:r w:rsidRPr="00607669">
              <w:t>klasifikovaný zápočet</w:t>
            </w:r>
          </w:p>
        </w:tc>
        <w:tc>
          <w:tcPr>
            <w:tcW w:w="2156" w:type="dxa"/>
            <w:shd w:val="clear" w:color="auto" w:fill="F7CAAC"/>
          </w:tcPr>
          <w:p w14:paraId="32DC0638" w14:textId="77777777" w:rsidR="0035340F" w:rsidRPr="00607669" w:rsidRDefault="0035340F" w:rsidP="0035340F">
            <w:pPr>
              <w:jc w:val="both"/>
              <w:rPr>
                <w:b/>
              </w:rPr>
            </w:pPr>
            <w:r w:rsidRPr="00607669">
              <w:rPr>
                <w:b/>
              </w:rPr>
              <w:t>Forma výuky</w:t>
            </w:r>
          </w:p>
        </w:tc>
        <w:tc>
          <w:tcPr>
            <w:tcW w:w="1207" w:type="dxa"/>
            <w:gridSpan w:val="2"/>
          </w:tcPr>
          <w:p w14:paraId="3DE76883" w14:textId="77777777" w:rsidR="0035340F" w:rsidRPr="00607669" w:rsidRDefault="0035340F" w:rsidP="0035340F">
            <w:pPr>
              <w:jc w:val="both"/>
            </w:pPr>
            <w:r w:rsidRPr="00607669">
              <w:t>seminář</w:t>
            </w:r>
          </w:p>
        </w:tc>
      </w:tr>
      <w:tr w:rsidR="0035340F" w14:paraId="3B6CD21A" w14:textId="77777777" w:rsidTr="0035340F">
        <w:tc>
          <w:tcPr>
            <w:tcW w:w="3086" w:type="dxa"/>
            <w:shd w:val="clear" w:color="auto" w:fill="F7CAAC"/>
          </w:tcPr>
          <w:p w14:paraId="51FDEC22" w14:textId="77777777" w:rsidR="0035340F" w:rsidRPr="00607669" w:rsidRDefault="0035340F" w:rsidP="0035340F">
            <w:pPr>
              <w:jc w:val="both"/>
              <w:rPr>
                <w:b/>
              </w:rPr>
            </w:pPr>
            <w:r w:rsidRPr="00607669">
              <w:rPr>
                <w:b/>
              </w:rPr>
              <w:t>Forma způsobu ověření studijních výsledků a další požadavky na studenta</w:t>
            </w:r>
          </w:p>
        </w:tc>
        <w:tc>
          <w:tcPr>
            <w:tcW w:w="6769" w:type="dxa"/>
            <w:gridSpan w:val="7"/>
            <w:tcBorders>
              <w:bottom w:val="nil"/>
            </w:tcBorders>
          </w:tcPr>
          <w:p w14:paraId="1558B696" w14:textId="77777777" w:rsidR="0035340F" w:rsidRDefault="0035340F" w:rsidP="0035340F">
            <w:pPr>
              <w:jc w:val="both"/>
            </w:pPr>
            <w:r w:rsidRPr="00607669">
              <w:t>Způsob zakončení předmětu – klasifikovaný zápočet</w:t>
            </w:r>
          </w:p>
          <w:p w14:paraId="076150FE" w14:textId="77777777" w:rsidR="0035340F" w:rsidRPr="00607669" w:rsidRDefault="0035340F" w:rsidP="0035340F">
            <w:pPr>
              <w:jc w:val="both"/>
            </w:pPr>
            <w:r w:rsidRPr="00882107">
              <w:t>Požadavky k</w:t>
            </w:r>
            <w:r>
              <w:t xml:space="preserve">e klasifikovanému </w:t>
            </w:r>
            <w:r w:rsidRPr="00882107">
              <w:t>zápočtu:</w:t>
            </w:r>
            <w:r>
              <w:t xml:space="preserve"> 8</w:t>
            </w:r>
            <w:r w:rsidRPr="00607669">
              <w:t>0% aktivní účast na seminářích</w:t>
            </w:r>
            <w:r>
              <w:t xml:space="preserve">; </w:t>
            </w:r>
            <w:r w:rsidRPr="00607669">
              <w:t xml:space="preserve">písemný test s maximálním možným počtem dosažitelných bodů 100 musí být napsán alespoň na 60 %. </w:t>
            </w:r>
          </w:p>
        </w:tc>
      </w:tr>
      <w:tr w:rsidR="0035340F" w14:paraId="18CE7508" w14:textId="77777777" w:rsidTr="0035340F">
        <w:trPr>
          <w:trHeight w:val="154"/>
        </w:trPr>
        <w:tc>
          <w:tcPr>
            <w:tcW w:w="9855" w:type="dxa"/>
            <w:gridSpan w:val="8"/>
            <w:tcBorders>
              <w:top w:val="nil"/>
            </w:tcBorders>
          </w:tcPr>
          <w:p w14:paraId="58C50144" w14:textId="77777777" w:rsidR="0035340F" w:rsidRPr="004E1CB1" w:rsidRDefault="0035340F" w:rsidP="0035340F">
            <w:pPr>
              <w:jc w:val="both"/>
              <w:rPr>
                <w:sz w:val="16"/>
              </w:rPr>
            </w:pPr>
          </w:p>
        </w:tc>
      </w:tr>
      <w:tr w:rsidR="0035340F" w14:paraId="40533DD0" w14:textId="77777777" w:rsidTr="0035340F">
        <w:trPr>
          <w:trHeight w:val="197"/>
        </w:trPr>
        <w:tc>
          <w:tcPr>
            <w:tcW w:w="3086" w:type="dxa"/>
            <w:tcBorders>
              <w:top w:val="nil"/>
            </w:tcBorders>
            <w:shd w:val="clear" w:color="auto" w:fill="F7CAAC"/>
          </w:tcPr>
          <w:p w14:paraId="436C79E4" w14:textId="77777777" w:rsidR="0035340F" w:rsidRPr="00607669" w:rsidRDefault="0035340F" w:rsidP="0035340F">
            <w:pPr>
              <w:jc w:val="both"/>
              <w:rPr>
                <w:b/>
              </w:rPr>
            </w:pPr>
            <w:r w:rsidRPr="00607669">
              <w:rPr>
                <w:b/>
              </w:rPr>
              <w:t>Garant předmětu</w:t>
            </w:r>
          </w:p>
        </w:tc>
        <w:tc>
          <w:tcPr>
            <w:tcW w:w="6769" w:type="dxa"/>
            <w:gridSpan w:val="7"/>
            <w:tcBorders>
              <w:top w:val="nil"/>
            </w:tcBorders>
          </w:tcPr>
          <w:p w14:paraId="338CEC55" w14:textId="77777777" w:rsidR="0035340F" w:rsidRPr="00607669" w:rsidRDefault="0035340F" w:rsidP="0035340F">
            <w:pPr>
              <w:shd w:val="clear" w:color="auto" w:fill="FFFFFF"/>
              <w:spacing w:after="100" w:afterAutospacing="1"/>
              <w:outlineLvl w:val="3"/>
              <w:rPr>
                <w:bCs/>
                <w:color w:val="222222"/>
              </w:rPr>
            </w:pPr>
            <w:r w:rsidRPr="00607669">
              <w:rPr>
                <w:bCs/>
              </w:rPr>
              <w:t>Mgr. Magda Zálešáková</w:t>
            </w:r>
          </w:p>
        </w:tc>
      </w:tr>
      <w:tr w:rsidR="0035340F" w14:paraId="65EA309F" w14:textId="77777777" w:rsidTr="0035340F">
        <w:trPr>
          <w:trHeight w:val="243"/>
        </w:trPr>
        <w:tc>
          <w:tcPr>
            <w:tcW w:w="3086" w:type="dxa"/>
            <w:tcBorders>
              <w:top w:val="nil"/>
            </w:tcBorders>
            <w:shd w:val="clear" w:color="auto" w:fill="F7CAAC"/>
          </w:tcPr>
          <w:p w14:paraId="54773299" w14:textId="77777777" w:rsidR="0035340F" w:rsidRPr="00607669" w:rsidRDefault="0035340F" w:rsidP="0035340F">
            <w:pPr>
              <w:jc w:val="both"/>
              <w:rPr>
                <w:b/>
              </w:rPr>
            </w:pPr>
            <w:r w:rsidRPr="00607669">
              <w:rPr>
                <w:b/>
              </w:rPr>
              <w:t>Zapojení garanta do výuky předmětu</w:t>
            </w:r>
          </w:p>
        </w:tc>
        <w:tc>
          <w:tcPr>
            <w:tcW w:w="6769" w:type="dxa"/>
            <w:gridSpan w:val="7"/>
            <w:tcBorders>
              <w:top w:val="nil"/>
            </w:tcBorders>
          </w:tcPr>
          <w:p w14:paraId="7BDCEFD8" w14:textId="77777777" w:rsidR="0035340F" w:rsidRPr="001D65F1" w:rsidRDefault="0035340F" w:rsidP="0035340F">
            <w:pPr>
              <w:jc w:val="both"/>
            </w:pPr>
            <w:r w:rsidRPr="001D65F1">
              <w:rPr>
                <w:color w:val="1D2129"/>
                <w:szCs w:val="21"/>
                <w:shd w:val="clear" w:color="auto" w:fill="FFFFFF"/>
              </w:rPr>
              <w:t>Garant se podílí v rozsahu 100 %, stanovuje koncepci seminářů a dohlíží na jejich jednotné vedení.</w:t>
            </w:r>
          </w:p>
        </w:tc>
      </w:tr>
      <w:tr w:rsidR="0035340F" w14:paraId="0B6C9B04" w14:textId="77777777" w:rsidTr="0035340F">
        <w:tc>
          <w:tcPr>
            <w:tcW w:w="3086" w:type="dxa"/>
            <w:shd w:val="clear" w:color="auto" w:fill="F7CAAC"/>
          </w:tcPr>
          <w:p w14:paraId="6458270A" w14:textId="77777777" w:rsidR="0035340F" w:rsidRPr="00607669" w:rsidRDefault="0035340F" w:rsidP="0035340F">
            <w:pPr>
              <w:jc w:val="both"/>
              <w:rPr>
                <w:b/>
              </w:rPr>
            </w:pPr>
            <w:r w:rsidRPr="00607669">
              <w:rPr>
                <w:b/>
              </w:rPr>
              <w:t>Vyučující</w:t>
            </w:r>
          </w:p>
        </w:tc>
        <w:tc>
          <w:tcPr>
            <w:tcW w:w="6769" w:type="dxa"/>
            <w:gridSpan w:val="7"/>
            <w:tcBorders>
              <w:bottom w:val="nil"/>
            </w:tcBorders>
          </w:tcPr>
          <w:p w14:paraId="24DE9E53" w14:textId="77777777" w:rsidR="0035340F" w:rsidRPr="00607669" w:rsidRDefault="0035340F" w:rsidP="0035340F">
            <w:pPr>
              <w:jc w:val="both"/>
            </w:pPr>
            <w:r w:rsidRPr="00607669">
              <w:rPr>
                <w:bCs/>
              </w:rPr>
              <w:t>Mgr. Magda Zálešáková</w:t>
            </w:r>
            <w:r>
              <w:rPr>
                <w:bCs/>
              </w:rPr>
              <w:t xml:space="preserve"> </w:t>
            </w:r>
            <w:r w:rsidRPr="008271D7">
              <w:t xml:space="preserve">– </w:t>
            </w:r>
            <w:r>
              <w:t>semináře (100%)</w:t>
            </w:r>
          </w:p>
        </w:tc>
      </w:tr>
      <w:tr w:rsidR="0035340F" w14:paraId="33976FEB" w14:textId="77777777" w:rsidTr="0035340F">
        <w:trPr>
          <w:trHeight w:val="172"/>
        </w:trPr>
        <w:tc>
          <w:tcPr>
            <w:tcW w:w="9855" w:type="dxa"/>
            <w:gridSpan w:val="8"/>
            <w:tcBorders>
              <w:top w:val="nil"/>
            </w:tcBorders>
          </w:tcPr>
          <w:p w14:paraId="60839928" w14:textId="77777777" w:rsidR="0035340F" w:rsidRPr="004E1CB1" w:rsidRDefault="0035340F" w:rsidP="0035340F">
            <w:pPr>
              <w:jc w:val="both"/>
              <w:rPr>
                <w:sz w:val="16"/>
              </w:rPr>
            </w:pPr>
          </w:p>
        </w:tc>
      </w:tr>
      <w:tr w:rsidR="0035340F" w14:paraId="2F043D5A" w14:textId="77777777" w:rsidTr="0035340F">
        <w:tc>
          <w:tcPr>
            <w:tcW w:w="3086" w:type="dxa"/>
            <w:shd w:val="clear" w:color="auto" w:fill="F7CAAC"/>
          </w:tcPr>
          <w:p w14:paraId="53AD62C9" w14:textId="77777777" w:rsidR="0035340F" w:rsidRPr="00607669" w:rsidRDefault="0035340F" w:rsidP="0035340F">
            <w:pPr>
              <w:jc w:val="both"/>
              <w:rPr>
                <w:b/>
              </w:rPr>
            </w:pPr>
            <w:r w:rsidRPr="00607669">
              <w:rPr>
                <w:b/>
              </w:rPr>
              <w:t>Stručná anotace předmětu</w:t>
            </w:r>
          </w:p>
        </w:tc>
        <w:tc>
          <w:tcPr>
            <w:tcW w:w="6769" w:type="dxa"/>
            <w:gridSpan w:val="7"/>
            <w:tcBorders>
              <w:bottom w:val="nil"/>
            </w:tcBorders>
          </w:tcPr>
          <w:p w14:paraId="3DB39FBF" w14:textId="77777777" w:rsidR="0035340F" w:rsidRPr="00607669" w:rsidRDefault="0035340F" w:rsidP="0035340F">
            <w:pPr>
              <w:jc w:val="both"/>
            </w:pPr>
          </w:p>
        </w:tc>
      </w:tr>
      <w:tr w:rsidR="0035340F" w14:paraId="6A7C25CE" w14:textId="77777777" w:rsidTr="0035340F">
        <w:trPr>
          <w:trHeight w:val="3938"/>
        </w:trPr>
        <w:tc>
          <w:tcPr>
            <w:tcW w:w="9855" w:type="dxa"/>
            <w:gridSpan w:val="8"/>
            <w:tcBorders>
              <w:top w:val="nil"/>
              <w:bottom w:val="single" w:sz="12" w:space="0" w:color="auto"/>
            </w:tcBorders>
          </w:tcPr>
          <w:p w14:paraId="50B26CCD" w14:textId="77777777" w:rsidR="0035340F" w:rsidRPr="00607669" w:rsidRDefault="0035340F" w:rsidP="0035340F">
            <w:pPr>
              <w:jc w:val="both"/>
            </w:pPr>
            <w:r w:rsidRPr="00607669">
              <w:t xml:space="preserve">Jedná se o studium francouzštiny v </w:t>
            </w:r>
            <w:r>
              <w:t>bakalářském</w:t>
            </w:r>
            <w:r w:rsidRPr="00607669">
              <w:t xml:space="preserve"> studiu. Předmět naváže na znalosti osvojené v zimním semestru. </w:t>
            </w:r>
            <w:r w:rsidRPr="00607669">
              <w:br/>
              <w:t>Cílem výuky je dosáhnout takové úrovně francouzštiny, která umožní porozumět jednoduchému textu a vyjádřit se ústně i písemně v jednoduchých srozumitelných větách.</w:t>
            </w:r>
          </w:p>
          <w:p w14:paraId="6804DCC5" w14:textId="77777777" w:rsidR="0035340F" w:rsidRPr="00607669" w:rsidRDefault="0035340F" w:rsidP="0035340F">
            <w:pPr>
              <w:jc w:val="both"/>
            </w:pPr>
            <w:r>
              <w:t>Obsah</w:t>
            </w:r>
          </w:p>
          <w:p w14:paraId="1D966BC7" w14:textId="77777777" w:rsidR="0035340F" w:rsidRPr="00607669" w:rsidRDefault="0035340F" w:rsidP="0035340F">
            <w:pPr>
              <w:pStyle w:val="Odstavecseseznamem"/>
              <w:numPr>
                <w:ilvl w:val="0"/>
                <w:numId w:val="38"/>
              </w:numPr>
              <w:spacing w:after="0" w:line="240" w:lineRule="auto"/>
              <w:ind w:left="247" w:hanging="247"/>
              <w:rPr>
                <w:rFonts w:ascii="Times New Roman" w:hAnsi="Times New Roman"/>
                <w:sz w:val="20"/>
                <w:szCs w:val="20"/>
              </w:rPr>
            </w:pPr>
            <w:r w:rsidRPr="00607669">
              <w:rPr>
                <w:rFonts w:ascii="Times New Roman" w:hAnsi="Times New Roman"/>
                <w:sz w:val="20"/>
                <w:szCs w:val="20"/>
              </w:rPr>
              <w:t>Člen</w:t>
            </w:r>
            <w:r>
              <w:rPr>
                <w:rFonts w:ascii="Times New Roman" w:hAnsi="Times New Roman"/>
                <w:sz w:val="20"/>
                <w:szCs w:val="20"/>
              </w:rPr>
              <w:t xml:space="preserve"> a předložky u jmen měst a zemí</w:t>
            </w:r>
          </w:p>
          <w:p w14:paraId="2EB16E96" w14:textId="77777777" w:rsidR="0035340F" w:rsidRPr="00607669" w:rsidRDefault="0035340F" w:rsidP="0035340F">
            <w:pPr>
              <w:pStyle w:val="Odstavecseseznamem"/>
              <w:numPr>
                <w:ilvl w:val="0"/>
                <w:numId w:val="38"/>
              </w:numPr>
              <w:spacing w:after="0" w:line="240" w:lineRule="auto"/>
              <w:ind w:left="247" w:hanging="247"/>
              <w:rPr>
                <w:rFonts w:ascii="Times New Roman" w:hAnsi="Times New Roman"/>
                <w:sz w:val="20"/>
                <w:szCs w:val="20"/>
              </w:rPr>
            </w:pPr>
            <w:r>
              <w:rPr>
                <w:rFonts w:ascii="Times New Roman" w:hAnsi="Times New Roman"/>
                <w:sz w:val="20"/>
                <w:szCs w:val="20"/>
              </w:rPr>
              <w:t>Vynechání členu</w:t>
            </w:r>
          </w:p>
          <w:p w14:paraId="67EC3A4B" w14:textId="77777777" w:rsidR="0035340F" w:rsidRPr="00607669" w:rsidRDefault="0035340F" w:rsidP="0035340F">
            <w:pPr>
              <w:pStyle w:val="Odstavecseseznamem"/>
              <w:numPr>
                <w:ilvl w:val="0"/>
                <w:numId w:val="38"/>
              </w:numPr>
              <w:spacing w:after="0" w:line="240" w:lineRule="auto"/>
              <w:ind w:left="247" w:hanging="247"/>
              <w:rPr>
                <w:rFonts w:ascii="Times New Roman" w:hAnsi="Times New Roman"/>
                <w:sz w:val="20"/>
                <w:szCs w:val="20"/>
              </w:rPr>
            </w:pPr>
            <w:r w:rsidRPr="00607669">
              <w:rPr>
                <w:rFonts w:ascii="Times New Roman" w:hAnsi="Times New Roman"/>
                <w:sz w:val="20"/>
                <w:szCs w:val="20"/>
              </w:rPr>
              <w:t>Ženský rod u podstatných jmen</w:t>
            </w:r>
            <w:r>
              <w:rPr>
                <w:rFonts w:ascii="Times New Roman" w:hAnsi="Times New Roman"/>
                <w:sz w:val="20"/>
                <w:szCs w:val="20"/>
              </w:rPr>
              <w:t xml:space="preserve"> označujících některá povolání</w:t>
            </w:r>
          </w:p>
          <w:p w14:paraId="6C854C39" w14:textId="77777777" w:rsidR="0035340F" w:rsidRPr="00607669" w:rsidRDefault="0035340F" w:rsidP="0035340F">
            <w:pPr>
              <w:pStyle w:val="Odstavecseseznamem"/>
              <w:numPr>
                <w:ilvl w:val="0"/>
                <w:numId w:val="38"/>
              </w:numPr>
              <w:spacing w:after="0" w:line="240" w:lineRule="auto"/>
              <w:ind w:left="247" w:hanging="247"/>
              <w:rPr>
                <w:rFonts w:ascii="Times New Roman" w:hAnsi="Times New Roman"/>
                <w:sz w:val="20"/>
                <w:szCs w:val="20"/>
              </w:rPr>
            </w:pPr>
            <w:r w:rsidRPr="00607669">
              <w:rPr>
                <w:rFonts w:ascii="Times New Roman" w:hAnsi="Times New Roman"/>
                <w:sz w:val="20"/>
                <w:szCs w:val="20"/>
              </w:rPr>
              <w:t xml:space="preserve">Tvoření množného čísla u </w:t>
            </w:r>
            <w:r>
              <w:rPr>
                <w:rFonts w:ascii="Times New Roman" w:hAnsi="Times New Roman"/>
                <w:sz w:val="20"/>
                <w:szCs w:val="20"/>
              </w:rPr>
              <w:t>podstatných jmen na -s, -x, - z</w:t>
            </w:r>
          </w:p>
          <w:p w14:paraId="50CA2602" w14:textId="77777777" w:rsidR="0035340F" w:rsidRPr="00607669" w:rsidRDefault="0035340F" w:rsidP="0035340F">
            <w:pPr>
              <w:pStyle w:val="Odstavecseseznamem"/>
              <w:numPr>
                <w:ilvl w:val="0"/>
                <w:numId w:val="38"/>
              </w:numPr>
              <w:spacing w:after="0" w:line="240" w:lineRule="auto"/>
              <w:ind w:left="247" w:hanging="247"/>
              <w:rPr>
                <w:rFonts w:ascii="Times New Roman" w:hAnsi="Times New Roman"/>
                <w:sz w:val="20"/>
                <w:szCs w:val="20"/>
              </w:rPr>
            </w:pPr>
            <w:r w:rsidRPr="00607669">
              <w:rPr>
                <w:rFonts w:ascii="Times New Roman" w:hAnsi="Times New Roman"/>
                <w:sz w:val="20"/>
                <w:szCs w:val="20"/>
              </w:rPr>
              <w:t>Přídavná jmén</w:t>
            </w:r>
            <w:r>
              <w:rPr>
                <w:rFonts w:ascii="Times New Roman" w:hAnsi="Times New Roman"/>
                <w:sz w:val="20"/>
                <w:szCs w:val="20"/>
              </w:rPr>
              <w:t>a s jedním tvarem pro oba rody</w:t>
            </w:r>
          </w:p>
          <w:p w14:paraId="76210BF1" w14:textId="77777777" w:rsidR="0035340F" w:rsidRPr="00607669" w:rsidRDefault="0035340F" w:rsidP="0035340F">
            <w:pPr>
              <w:pStyle w:val="Odstavecseseznamem"/>
              <w:numPr>
                <w:ilvl w:val="0"/>
                <w:numId w:val="38"/>
              </w:numPr>
              <w:spacing w:after="0" w:line="240" w:lineRule="auto"/>
              <w:ind w:left="247" w:hanging="247"/>
              <w:rPr>
                <w:rFonts w:ascii="Times New Roman" w:hAnsi="Times New Roman"/>
                <w:sz w:val="20"/>
                <w:szCs w:val="20"/>
              </w:rPr>
            </w:pPr>
            <w:r>
              <w:rPr>
                <w:rFonts w:ascii="Times New Roman" w:hAnsi="Times New Roman"/>
                <w:sz w:val="20"/>
                <w:szCs w:val="20"/>
              </w:rPr>
              <w:t>Postavení přídavného jména</w:t>
            </w:r>
          </w:p>
          <w:p w14:paraId="6CD407FF" w14:textId="77777777" w:rsidR="0035340F" w:rsidRPr="00607669" w:rsidRDefault="0035340F" w:rsidP="0035340F">
            <w:pPr>
              <w:pStyle w:val="Odstavecseseznamem"/>
              <w:numPr>
                <w:ilvl w:val="0"/>
                <w:numId w:val="38"/>
              </w:numPr>
              <w:spacing w:after="0" w:line="240" w:lineRule="auto"/>
              <w:ind w:left="247" w:hanging="247"/>
              <w:rPr>
                <w:rFonts w:ascii="Times New Roman" w:hAnsi="Times New Roman"/>
                <w:sz w:val="20"/>
                <w:szCs w:val="20"/>
              </w:rPr>
            </w:pPr>
            <w:r w:rsidRPr="00607669">
              <w:rPr>
                <w:rFonts w:ascii="Times New Roman" w:hAnsi="Times New Roman"/>
                <w:sz w:val="20"/>
                <w:szCs w:val="20"/>
              </w:rPr>
              <w:t>Přís</w:t>
            </w:r>
            <w:r>
              <w:rPr>
                <w:rFonts w:ascii="Times New Roman" w:hAnsi="Times New Roman"/>
                <w:sz w:val="20"/>
                <w:szCs w:val="20"/>
              </w:rPr>
              <w:t>lovce tázací</w:t>
            </w:r>
          </w:p>
          <w:p w14:paraId="1D43ADC3" w14:textId="77777777" w:rsidR="0035340F" w:rsidRPr="00607669" w:rsidRDefault="0035340F" w:rsidP="0035340F">
            <w:pPr>
              <w:pStyle w:val="Odstavecseseznamem"/>
              <w:numPr>
                <w:ilvl w:val="0"/>
                <w:numId w:val="38"/>
              </w:numPr>
              <w:spacing w:after="0" w:line="240" w:lineRule="auto"/>
              <w:ind w:left="247" w:hanging="247"/>
              <w:rPr>
                <w:rFonts w:ascii="Times New Roman" w:hAnsi="Times New Roman"/>
                <w:sz w:val="20"/>
                <w:szCs w:val="20"/>
              </w:rPr>
            </w:pPr>
            <w:r w:rsidRPr="00607669">
              <w:rPr>
                <w:rFonts w:ascii="Times New Roman" w:hAnsi="Times New Roman"/>
                <w:sz w:val="20"/>
                <w:szCs w:val="20"/>
              </w:rPr>
              <w:t>Číslovky základní - pokračování</w:t>
            </w:r>
            <w:r>
              <w:rPr>
                <w:rFonts w:ascii="Times New Roman" w:hAnsi="Times New Roman"/>
                <w:sz w:val="20"/>
                <w:szCs w:val="20"/>
              </w:rPr>
              <w:t>, skládání číslovek základních</w:t>
            </w:r>
          </w:p>
          <w:p w14:paraId="486DC983" w14:textId="77777777" w:rsidR="0035340F" w:rsidRPr="00607669" w:rsidRDefault="0035340F" w:rsidP="0035340F">
            <w:pPr>
              <w:pStyle w:val="Odstavecseseznamem"/>
              <w:numPr>
                <w:ilvl w:val="0"/>
                <w:numId w:val="38"/>
              </w:numPr>
              <w:spacing w:after="0" w:line="240" w:lineRule="auto"/>
              <w:ind w:left="247" w:hanging="247"/>
              <w:rPr>
                <w:rFonts w:ascii="Times New Roman" w:hAnsi="Times New Roman"/>
                <w:sz w:val="20"/>
                <w:szCs w:val="20"/>
              </w:rPr>
            </w:pPr>
            <w:r w:rsidRPr="00607669">
              <w:rPr>
                <w:rFonts w:ascii="Times New Roman" w:hAnsi="Times New Roman"/>
                <w:sz w:val="20"/>
                <w:szCs w:val="20"/>
              </w:rPr>
              <w:t>Výslovnost a čtení někter</w:t>
            </w:r>
            <w:r>
              <w:rPr>
                <w:rFonts w:ascii="Times New Roman" w:hAnsi="Times New Roman"/>
                <w:sz w:val="20"/>
                <w:szCs w:val="20"/>
              </w:rPr>
              <w:t>ých nových číslovek základních</w:t>
            </w:r>
          </w:p>
          <w:p w14:paraId="36D87EDB" w14:textId="77777777" w:rsidR="0035340F" w:rsidRPr="00607669" w:rsidRDefault="0035340F" w:rsidP="0035340F">
            <w:pPr>
              <w:pStyle w:val="Odstavecseseznamem"/>
              <w:numPr>
                <w:ilvl w:val="0"/>
                <w:numId w:val="38"/>
              </w:numPr>
              <w:spacing w:after="0" w:line="240" w:lineRule="auto"/>
              <w:ind w:left="247" w:hanging="247"/>
              <w:rPr>
                <w:rFonts w:ascii="Times New Roman" w:hAnsi="Times New Roman"/>
                <w:sz w:val="20"/>
                <w:szCs w:val="20"/>
              </w:rPr>
            </w:pPr>
            <w:r>
              <w:rPr>
                <w:rFonts w:ascii="Times New Roman" w:hAnsi="Times New Roman"/>
                <w:sz w:val="20"/>
                <w:szCs w:val="20"/>
              </w:rPr>
              <w:t>Číslovky řadové – úvod</w:t>
            </w:r>
          </w:p>
          <w:p w14:paraId="2A87705A" w14:textId="77777777" w:rsidR="0035340F" w:rsidRPr="00607669" w:rsidRDefault="0035340F" w:rsidP="0035340F">
            <w:pPr>
              <w:pStyle w:val="Odstavecseseznamem"/>
              <w:numPr>
                <w:ilvl w:val="0"/>
                <w:numId w:val="38"/>
              </w:numPr>
              <w:spacing w:after="0" w:line="240" w:lineRule="auto"/>
              <w:ind w:left="247" w:hanging="247"/>
              <w:rPr>
                <w:rFonts w:ascii="Times New Roman" w:hAnsi="Times New Roman"/>
                <w:sz w:val="20"/>
                <w:szCs w:val="20"/>
              </w:rPr>
            </w:pPr>
            <w:r>
              <w:rPr>
                <w:rFonts w:ascii="Times New Roman" w:hAnsi="Times New Roman"/>
                <w:sz w:val="20"/>
                <w:szCs w:val="20"/>
              </w:rPr>
              <w:t>Slovesa nepravidelná</w:t>
            </w:r>
          </w:p>
          <w:p w14:paraId="28EDE98A" w14:textId="77777777" w:rsidR="0035340F" w:rsidRPr="00607669" w:rsidRDefault="0035340F" w:rsidP="0035340F">
            <w:pPr>
              <w:pStyle w:val="Odstavecseseznamem"/>
              <w:numPr>
                <w:ilvl w:val="0"/>
                <w:numId w:val="38"/>
              </w:numPr>
              <w:spacing w:after="0" w:line="240" w:lineRule="auto"/>
              <w:ind w:left="247" w:hanging="247"/>
              <w:rPr>
                <w:rFonts w:ascii="Times New Roman" w:hAnsi="Times New Roman"/>
                <w:b/>
                <w:sz w:val="20"/>
                <w:szCs w:val="20"/>
              </w:rPr>
            </w:pPr>
            <w:r>
              <w:rPr>
                <w:rFonts w:ascii="Times New Roman" w:hAnsi="Times New Roman"/>
                <w:sz w:val="20"/>
                <w:szCs w:val="20"/>
              </w:rPr>
              <w:t>Popis města, ve kterém žiju</w:t>
            </w:r>
          </w:p>
          <w:p w14:paraId="4A25197D" w14:textId="77777777" w:rsidR="0035340F" w:rsidRPr="00607669" w:rsidRDefault="0035340F" w:rsidP="0035340F">
            <w:pPr>
              <w:pStyle w:val="Odstavecseseznamem"/>
              <w:numPr>
                <w:ilvl w:val="0"/>
                <w:numId w:val="38"/>
              </w:numPr>
              <w:spacing w:after="0" w:line="240" w:lineRule="auto"/>
              <w:ind w:left="247" w:hanging="247"/>
              <w:rPr>
                <w:rFonts w:ascii="Times New Roman" w:hAnsi="Times New Roman"/>
                <w:b/>
                <w:sz w:val="20"/>
                <w:szCs w:val="20"/>
              </w:rPr>
            </w:pPr>
            <w:r>
              <w:rPr>
                <w:rFonts w:ascii="Times New Roman" w:hAnsi="Times New Roman"/>
                <w:sz w:val="20"/>
                <w:szCs w:val="20"/>
              </w:rPr>
              <w:t>Popis osoby</w:t>
            </w:r>
          </w:p>
          <w:p w14:paraId="0C4FBFC2" w14:textId="77777777" w:rsidR="0035340F" w:rsidRPr="00607669" w:rsidRDefault="0035340F" w:rsidP="0035340F">
            <w:pPr>
              <w:jc w:val="both"/>
            </w:pPr>
            <w:r>
              <w:t xml:space="preserve">Výstupní kompetence - </w:t>
            </w:r>
            <w:r w:rsidRPr="00607669">
              <w:t>Student se orientuje v systému francouzské výslovnosti. Je způsobilý využívat nabyté vědomosti k samostatnému vyjadřování v každodenních životních situacích. Aplikuje základní gramatické struktury v ústním i jednoduchém písemném projevu.</w:t>
            </w:r>
          </w:p>
        </w:tc>
      </w:tr>
      <w:tr w:rsidR="0035340F" w14:paraId="112F7FDA" w14:textId="77777777" w:rsidTr="0035340F">
        <w:trPr>
          <w:trHeight w:val="265"/>
        </w:trPr>
        <w:tc>
          <w:tcPr>
            <w:tcW w:w="3653" w:type="dxa"/>
            <w:gridSpan w:val="2"/>
            <w:tcBorders>
              <w:top w:val="nil"/>
            </w:tcBorders>
            <w:shd w:val="clear" w:color="auto" w:fill="F7CAAC"/>
          </w:tcPr>
          <w:p w14:paraId="37C32FBF" w14:textId="77777777" w:rsidR="0035340F" w:rsidRPr="00607669" w:rsidRDefault="0035340F" w:rsidP="0035340F">
            <w:pPr>
              <w:jc w:val="both"/>
            </w:pPr>
            <w:r w:rsidRPr="00607669">
              <w:rPr>
                <w:b/>
              </w:rPr>
              <w:t>Studijní literatura a studijní pomůcky</w:t>
            </w:r>
          </w:p>
        </w:tc>
        <w:tc>
          <w:tcPr>
            <w:tcW w:w="6202" w:type="dxa"/>
            <w:gridSpan w:val="6"/>
            <w:tcBorders>
              <w:top w:val="nil"/>
              <w:bottom w:val="nil"/>
            </w:tcBorders>
          </w:tcPr>
          <w:p w14:paraId="560B790B" w14:textId="77777777" w:rsidR="0035340F" w:rsidRPr="00607669" w:rsidRDefault="0035340F" w:rsidP="0035340F">
            <w:pPr>
              <w:jc w:val="both"/>
            </w:pPr>
          </w:p>
        </w:tc>
      </w:tr>
      <w:tr w:rsidR="0035340F" w14:paraId="7244B284" w14:textId="77777777" w:rsidTr="0035340F">
        <w:trPr>
          <w:trHeight w:val="1389"/>
        </w:trPr>
        <w:tc>
          <w:tcPr>
            <w:tcW w:w="9855" w:type="dxa"/>
            <w:gridSpan w:val="8"/>
            <w:tcBorders>
              <w:top w:val="nil"/>
            </w:tcBorders>
          </w:tcPr>
          <w:p w14:paraId="66489467" w14:textId="77777777" w:rsidR="0035340F" w:rsidRPr="00607669" w:rsidRDefault="0035340F" w:rsidP="0035340F">
            <w:pPr>
              <w:jc w:val="both"/>
              <w:rPr>
                <w:b/>
              </w:rPr>
            </w:pPr>
            <w:r w:rsidRPr="00607669">
              <w:rPr>
                <w:b/>
              </w:rPr>
              <w:t>Povinná literatura</w:t>
            </w:r>
          </w:p>
          <w:p w14:paraId="097214D4" w14:textId="77777777" w:rsidR="0035340F" w:rsidRPr="00607669" w:rsidRDefault="0035340F" w:rsidP="0035340F">
            <w:pPr>
              <w:jc w:val="both"/>
            </w:pPr>
            <w:r w:rsidRPr="00607669">
              <w:t xml:space="preserve">GIRARDET, J. </w:t>
            </w:r>
            <w:r w:rsidRPr="00607669">
              <w:rPr>
                <w:i/>
              </w:rPr>
              <w:t xml:space="preserve">Campus 1: méthode de </w:t>
            </w:r>
            <w:r w:rsidRPr="00607669">
              <w:t>français. Paris: CLE International, 2002, 205 s. ISBN 2-09-033308-1.</w:t>
            </w:r>
          </w:p>
          <w:p w14:paraId="7895C195" w14:textId="77777777" w:rsidR="0035340F" w:rsidRPr="00607669" w:rsidRDefault="0035340F" w:rsidP="0035340F">
            <w:pPr>
              <w:jc w:val="both"/>
              <w:rPr>
                <w:b/>
              </w:rPr>
            </w:pPr>
            <w:r w:rsidRPr="00607669">
              <w:t xml:space="preserve">STEELE R., ZEMIRO J. </w:t>
            </w:r>
            <w:r w:rsidRPr="00607669">
              <w:rPr>
                <w:i/>
                <w:iCs/>
              </w:rPr>
              <w:t>Exercons - nous 1</w:t>
            </w:r>
            <w:r w:rsidRPr="00607669">
              <w:t xml:space="preserve">. Paris: Hachette, 1992. </w:t>
            </w:r>
          </w:p>
          <w:p w14:paraId="243076A7" w14:textId="77777777" w:rsidR="0035340F" w:rsidRPr="00607669" w:rsidRDefault="0035340F" w:rsidP="0035340F">
            <w:pPr>
              <w:jc w:val="both"/>
            </w:pPr>
          </w:p>
        </w:tc>
      </w:tr>
      <w:tr w:rsidR="0035340F" w14:paraId="0F6FEC97" w14:textId="77777777" w:rsidTr="0035340F">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50816797" w14:textId="77777777" w:rsidR="0035340F" w:rsidRPr="00607669" w:rsidRDefault="0035340F" w:rsidP="0035340F">
            <w:pPr>
              <w:jc w:val="center"/>
              <w:rPr>
                <w:b/>
              </w:rPr>
            </w:pPr>
            <w:r w:rsidRPr="00607669">
              <w:rPr>
                <w:b/>
              </w:rPr>
              <w:t>Informace ke kombinované nebo distanční formě</w:t>
            </w:r>
          </w:p>
        </w:tc>
      </w:tr>
      <w:tr w:rsidR="0035340F" w14:paraId="6126D8F7" w14:textId="77777777" w:rsidTr="0035340F">
        <w:tc>
          <w:tcPr>
            <w:tcW w:w="4787" w:type="dxa"/>
            <w:gridSpan w:val="3"/>
            <w:tcBorders>
              <w:top w:val="single" w:sz="2" w:space="0" w:color="auto"/>
            </w:tcBorders>
            <w:shd w:val="clear" w:color="auto" w:fill="F7CAAC"/>
          </w:tcPr>
          <w:p w14:paraId="53D42370" w14:textId="77777777" w:rsidR="0035340F" w:rsidRPr="00607669" w:rsidRDefault="0035340F" w:rsidP="0035340F">
            <w:pPr>
              <w:jc w:val="both"/>
            </w:pPr>
            <w:r w:rsidRPr="00607669">
              <w:rPr>
                <w:b/>
              </w:rPr>
              <w:t>Rozsah konzultací (soustředění)</w:t>
            </w:r>
          </w:p>
        </w:tc>
        <w:tc>
          <w:tcPr>
            <w:tcW w:w="889" w:type="dxa"/>
            <w:tcBorders>
              <w:top w:val="single" w:sz="2" w:space="0" w:color="auto"/>
            </w:tcBorders>
          </w:tcPr>
          <w:p w14:paraId="0C605D93" w14:textId="77777777" w:rsidR="0035340F" w:rsidRPr="00607669" w:rsidRDefault="0035340F" w:rsidP="0035340F">
            <w:pPr>
              <w:jc w:val="both"/>
            </w:pPr>
          </w:p>
        </w:tc>
        <w:tc>
          <w:tcPr>
            <w:tcW w:w="4179" w:type="dxa"/>
            <w:gridSpan w:val="4"/>
            <w:tcBorders>
              <w:top w:val="single" w:sz="2" w:space="0" w:color="auto"/>
            </w:tcBorders>
            <w:shd w:val="clear" w:color="auto" w:fill="F7CAAC"/>
          </w:tcPr>
          <w:p w14:paraId="67F29ABB" w14:textId="77777777" w:rsidR="0035340F" w:rsidRPr="00607669" w:rsidRDefault="0035340F" w:rsidP="0035340F">
            <w:pPr>
              <w:jc w:val="both"/>
              <w:rPr>
                <w:b/>
              </w:rPr>
            </w:pPr>
            <w:r w:rsidRPr="00607669">
              <w:rPr>
                <w:b/>
              </w:rPr>
              <w:t xml:space="preserve">hodin </w:t>
            </w:r>
          </w:p>
        </w:tc>
      </w:tr>
      <w:tr w:rsidR="0035340F" w14:paraId="015024D8" w14:textId="77777777" w:rsidTr="0035340F">
        <w:tc>
          <w:tcPr>
            <w:tcW w:w="9855" w:type="dxa"/>
            <w:gridSpan w:val="8"/>
            <w:shd w:val="clear" w:color="auto" w:fill="F7CAAC"/>
          </w:tcPr>
          <w:p w14:paraId="2A5E5E30" w14:textId="77777777" w:rsidR="0035340F" w:rsidRPr="00607669" w:rsidRDefault="0035340F" w:rsidP="0035340F">
            <w:pPr>
              <w:jc w:val="both"/>
              <w:rPr>
                <w:b/>
              </w:rPr>
            </w:pPr>
            <w:r w:rsidRPr="00607669">
              <w:rPr>
                <w:b/>
              </w:rPr>
              <w:t>Informace o způsobu kontaktu s vyučujícím</w:t>
            </w:r>
          </w:p>
        </w:tc>
      </w:tr>
      <w:tr w:rsidR="0035340F" w14:paraId="377CFEC6" w14:textId="77777777" w:rsidTr="0035340F">
        <w:trPr>
          <w:trHeight w:val="628"/>
        </w:trPr>
        <w:tc>
          <w:tcPr>
            <w:tcW w:w="9855" w:type="dxa"/>
            <w:gridSpan w:val="8"/>
          </w:tcPr>
          <w:p w14:paraId="7AA217EE" w14:textId="77777777" w:rsidR="0035340F" w:rsidRPr="00607669" w:rsidRDefault="0035340F" w:rsidP="0035340F">
            <w:pPr>
              <w:jc w:val="both"/>
            </w:pPr>
            <w:r w:rsidRPr="0088210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5146B3F1" w14:textId="77777777" w:rsidR="0035340F" w:rsidRDefault="0035340F" w:rsidP="0035340F"/>
    <w:p w14:paraId="2071FF5E" w14:textId="77777777" w:rsidR="0035340F" w:rsidRDefault="0035340F" w:rsidP="0035340F">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35340F" w14:paraId="52547DF8" w14:textId="77777777" w:rsidTr="0035340F">
        <w:tc>
          <w:tcPr>
            <w:tcW w:w="9855" w:type="dxa"/>
            <w:gridSpan w:val="8"/>
            <w:tcBorders>
              <w:bottom w:val="double" w:sz="4" w:space="0" w:color="auto"/>
            </w:tcBorders>
            <w:shd w:val="clear" w:color="auto" w:fill="BDD6EE"/>
          </w:tcPr>
          <w:p w14:paraId="505E7251" w14:textId="77777777" w:rsidR="0035340F" w:rsidRDefault="0035340F" w:rsidP="0035340F">
            <w:pPr>
              <w:jc w:val="both"/>
              <w:rPr>
                <w:b/>
                <w:sz w:val="28"/>
              </w:rPr>
            </w:pPr>
            <w:r>
              <w:lastRenderedPageBreak/>
              <w:br w:type="page"/>
            </w:r>
            <w:r>
              <w:rPr>
                <w:b/>
                <w:sz w:val="28"/>
              </w:rPr>
              <w:t>B-III – Charakteristika studijního předmětu</w:t>
            </w:r>
          </w:p>
        </w:tc>
      </w:tr>
      <w:tr w:rsidR="0035340F" w14:paraId="16DF4D5F" w14:textId="77777777" w:rsidTr="0035340F">
        <w:tc>
          <w:tcPr>
            <w:tcW w:w="3086" w:type="dxa"/>
            <w:tcBorders>
              <w:top w:val="double" w:sz="4" w:space="0" w:color="auto"/>
            </w:tcBorders>
            <w:shd w:val="clear" w:color="auto" w:fill="F7CAAC"/>
          </w:tcPr>
          <w:p w14:paraId="0E716631" w14:textId="77777777" w:rsidR="0035340F" w:rsidRPr="00607669" w:rsidRDefault="0035340F" w:rsidP="0035340F">
            <w:pPr>
              <w:jc w:val="both"/>
              <w:rPr>
                <w:b/>
              </w:rPr>
            </w:pPr>
            <w:r w:rsidRPr="00607669">
              <w:rPr>
                <w:b/>
              </w:rPr>
              <w:t>Název studijního předmětu</w:t>
            </w:r>
          </w:p>
        </w:tc>
        <w:tc>
          <w:tcPr>
            <w:tcW w:w="6769" w:type="dxa"/>
            <w:gridSpan w:val="7"/>
            <w:tcBorders>
              <w:top w:val="double" w:sz="4" w:space="0" w:color="auto"/>
            </w:tcBorders>
          </w:tcPr>
          <w:p w14:paraId="2F6A2A23" w14:textId="77777777" w:rsidR="0035340F" w:rsidRPr="00607669" w:rsidRDefault="0035340F" w:rsidP="0035340F">
            <w:pPr>
              <w:jc w:val="both"/>
            </w:pPr>
            <w:r w:rsidRPr="008D29E0">
              <w:rPr>
                <w:color w:val="000000"/>
                <w:shd w:val="clear" w:color="auto" w:fill="FFFFFF"/>
              </w:rPr>
              <w:t>German Conversation</w:t>
            </w:r>
            <w:r w:rsidRPr="008D29E0">
              <w:t xml:space="preserve"> 1</w:t>
            </w:r>
          </w:p>
        </w:tc>
      </w:tr>
      <w:tr w:rsidR="0035340F" w14:paraId="64D912EE" w14:textId="77777777" w:rsidTr="0035340F">
        <w:trPr>
          <w:trHeight w:val="249"/>
        </w:trPr>
        <w:tc>
          <w:tcPr>
            <w:tcW w:w="3086" w:type="dxa"/>
            <w:shd w:val="clear" w:color="auto" w:fill="F7CAAC"/>
          </w:tcPr>
          <w:p w14:paraId="0FA7E206" w14:textId="77777777" w:rsidR="0035340F" w:rsidRPr="00607669" w:rsidRDefault="0035340F" w:rsidP="0035340F">
            <w:pPr>
              <w:jc w:val="both"/>
              <w:rPr>
                <w:b/>
              </w:rPr>
            </w:pPr>
            <w:r w:rsidRPr="00607669">
              <w:rPr>
                <w:b/>
              </w:rPr>
              <w:t>Typ předmětu</w:t>
            </w:r>
          </w:p>
        </w:tc>
        <w:tc>
          <w:tcPr>
            <w:tcW w:w="3406" w:type="dxa"/>
            <w:gridSpan w:val="4"/>
          </w:tcPr>
          <w:p w14:paraId="3696AF9C" w14:textId="77777777" w:rsidR="0035340F" w:rsidRPr="00607669" w:rsidRDefault="0035340F" w:rsidP="0035340F">
            <w:pPr>
              <w:jc w:val="both"/>
            </w:pPr>
            <w:r w:rsidRPr="00607669">
              <w:t>povinný „P“</w:t>
            </w:r>
          </w:p>
        </w:tc>
        <w:tc>
          <w:tcPr>
            <w:tcW w:w="2695" w:type="dxa"/>
            <w:gridSpan w:val="2"/>
            <w:shd w:val="clear" w:color="auto" w:fill="F7CAAC"/>
          </w:tcPr>
          <w:p w14:paraId="4DDBCCB0" w14:textId="77777777" w:rsidR="0035340F" w:rsidRPr="00607669" w:rsidRDefault="0035340F" w:rsidP="0035340F">
            <w:pPr>
              <w:jc w:val="both"/>
            </w:pPr>
            <w:r w:rsidRPr="00607669">
              <w:rPr>
                <w:b/>
              </w:rPr>
              <w:t>doporučený ročník / semestr</w:t>
            </w:r>
          </w:p>
        </w:tc>
        <w:tc>
          <w:tcPr>
            <w:tcW w:w="668" w:type="dxa"/>
          </w:tcPr>
          <w:p w14:paraId="04484DB0" w14:textId="77777777" w:rsidR="0035340F" w:rsidRPr="00607669" w:rsidRDefault="0035340F" w:rsidP="0035340F">
            <w:pPr>
              <w:jc w:val="both"/>
            </w:pPr>
            <w:r w:rsidRPr="00607669">
              <w:t>Z</w:t>
            </w:r>
          </w:p>
        </w:tc>
      </w:tr>
      <w:tr w:rsidR="0035340F" w14:paraId="4BE6AC69" w14:textId="77777777" w:rsidTr="0035340F">
        <w:tc>
          <w:tcPr>
            <w:tcW w:w="3086" w:type="dxa"/>
            <w:shd w:val="clear" w:color="auto" w:fill="F7CAAC"/>
          </w:tcPr>
          <w:p w14:paraId="76B824ED" w14:textId="77777777" w:rsidR="0035340F" w:rsidRPr="00607669" w:rsidRDefault="0035340F" w:rsidP="0035340F">
            <w:pPr>
              <w:jc w:val="both"/>
              <w:rPr>
                <w:b/>
              </w:rPr>
            </w:pPr>
            <w:r w:rsidRPr="00607669">
              <w:rPr>
                <w:b/>
              </w:rPr>
              <w:t>Rozsah studijního předmětu</w:t>
            </w:r>
          </w:p>
        </w:tc>
        <w:tc>
          <w:tcPr>
            <w:tcW w:w="1701" w:type="dxa"/>
            <w:gridSpan w:val="2"/>
          </w:tcPr>
          <w:p w14:paraId="116D8A97" w14:textId="77777777" w:rsidR="0035340F" w:rsidRPr="00607669" w:rsidRDefault="0035340F" w:rsidP="0035340F">
            <w:pPr>
              <w:jc w:val="both"/>
            </w:pPr>
            <w:r w:rsidRPr="00607669">
              <w:t>26s</w:t>
            </w:r>
          </w:p>
        </w:tc>
        <w:tc>
          <w:tcPr>
            <w:tcW w:w="889" w:type="dxa"/>
            <w:shd w:val="clear" w:color="auto" w:fill="F7CAAC"/>
          </w:tcPr>
          <w:p w14:paraId="326A8B50" w14:textId="77777777" w:rsidR="0035340F" w:rsidRPr="00607669" w:rsidRDefault="0035340F" w:rsidP="0035340F">
            <w:pPr>
              <w:jc w:val="both"/>
              <w:rPr>
                <w:b/>
              </w:rPr>
            </w:pPr>
            <w:r w:rsidRPr="00607669">
              <w:rPr>
                <w:b/>
              </w:rPr>
              <w:t xml:space="preserve">hod. </w:t>
            </w:r>
          </w:p>
        </w:tc>
        <w:tc>
          <w:tcPr>
            <w:tcW w:w="816" w:type="dxa"/>
          </w:tcPr>
          <w:p w14:paraId="3C6F4857" w14:textId="77777777" w:rsidR="0035340F" w:rsidRPr="00607669" w:rsidRDefault="0035340F" w:rsidP="0035340F">
            <w:pPr>
              <w:jc w:val="both"/>
            </w:pPr>
            <w:r w:rsidRPr="00607669">
              <w:t>26</w:t>
            </w:r>
          </w:p>
        </w:tc>
        <w:tc>
          <w:tcPr>
            <w:tcW w:w="2156" w:type="dxa"/>
            <w:shd w:val="clear" w:color="auto" w:fill="F7CAAC"/>
          </w:tcPr>
          <w:p w14:paraId="14370800" w14:textId="77777777" w:rsidR="0035340F" w:rsidRPr="00607669" w:rsidRDefault="0035340F" w:rsidP="0035340F">
            <w:pPr>
              <w:jc w:val="both"/>
              <w:rPr>
                <w:b/>
              </w:rPr>
            </w:pPr>
            <w:r w:rsidRPr="00607669">
              <w:rPr>
                <w:b/>
              </w:rPr>
              <w:t>kreditů</w:t>
            </w:r>
          </w:p>
        </w:tc>
        <w:tc>
          <w:tcPr>
            <w:tcW w:w="1207" w:type="dxa"/>
            <w:gridSpan w:val="2"/>
          </w:tcPr>
          <w:p w14:paraId="1E3AAC0A" w14:textId="77777777" w:rsidR="0035340F" w:rsidRPr="00607669" w:rsidRDefault="0035340F" w:rsidP="0035340F">
            <w:pPr>
              <w:jc w:val="both"/>
            </w:pPr>
            <w:r w:rsidRPr="00607669">
              <w:t>3</w:t>
            </w:r>
          </w:p>
        </w:tc>
      </w:tr>
      <w:tr w:rsidR="0035340F" w14:paraId="37D53FEC" w14:textId="77777777" w:rsidTr="0035340F">
        <w:tc>
          <w:tcPr>
            <w:tcW w:w="3086" w:type="dxa"/>
            <w:shd w:val="clear" w:color="auto" w:fill="F7CAAC"/>
          </w:tcPr>
          <w:p w14:paraId="6B711B7F" w14:textId="77777777" w:rsidR="0035340F" w:rsidRPr="00607669" w:rsidRDefault="0035340F" w:rsidP="0035340F">
            <w:pPr>
              <w:jc w:val="both"/>
              <w:rPr>
                <w:b/>
              </w:rPr>
            </w:pPr>
            <w:r w:rsidRPr="00607669">
              <w:rPr>
                <w:b/>
              </w:rPr>
              <w:t>Prerekvizity, korekvizity, ekvivalence</w:t>
            </w:r>
          </w:p>
        </w:tc>
        <w:tc>
          <w:tcPr>
            <w:tcW w:w="6769" w:type="dxa"/>
            <w:gridSpan w:val="7"/>
          </w:tcPr>
          <w:p w14:paraId="6D38D1CB" w14:textId="77777777" w:rsidR="0035340F" w:rsidRPr="00607669" w:rsidRDefault="0035340F" w:rsidP="0035340F">
            <w:pPr>
              <w:jc w:val="both"/>
            </w:pPr>
          </w:p>
        </w:tc>
      </w:tr>
      <w:tr w:rsidR="0035340F" w14:paraId="74942E88" w14:textId="77777777" w:rsidTr="0035340F">
        <w:tc>
          <w:tcPr>
            <w:tcW w:w="3086" w:type="dxa"/>
            <w:shd w:val="clear" w:color="auto" w:fill="F7CAAC"/>
          </w:tcPr>
          <w:p w14:paraId="0B021F39" w14:textId="77777777" w:rsidR="0035340F" w:rsidRPr="00607669" w:rsidRDefault="0035340F" w:rsidP="0035340F">
            <w:pPr>
              <w:jc w:val="both"/>
              <w:rPr>
                <w:b/>
              </w:rPr>
            </w:pPr>
            <w:r w:rsidRPr="00607669">
              <w:rPr>
                <w:b/>
              </w:rPr>
              <w:t>Způsob ověření studijních výsledků</w:t>
            </w:r>
          </w:p>
        </w:tc>
        <w:tc>
          <w:tcPr>
            <w:tcW w:w="3406" w:type="dxa"/>
            <w:gridSpan w:val="4"/>
          </w:tcPr>
          <w:p w14:paraId="6B74830E" w14:textId="77777777" w:rsidR="0035340F" w:rsidRPr="00607669" w:rsidRDefault="0035340F" w:rsidP="0035340F">
            <w:pPr>
              <w:jc w:val="both"/>
            </w:pPr>
            <w:r w:rsidRPr="00607669">
              <w:t>zápočet</w:t>
            </w:r>
          </w:p>
        </w:tc>
        <w:tc>
          <w:tcPr>
            <w:tcW w:w="2156" w:type="dxa"/>
            <w:shd w:val="clear" w:color="auto" w:fill="F7CAAC"/>
          </w:tcPr>
          <w:p w14:paraId="6FD49683" w14:textId="77777777" w:rsidR="0035340F" w:rsidRPr="00607669" w:rsidRDefault="0035340F" w:rsidP="0035340F">
            <w:pPr>
              <w:jc w:val="both"/>
              <w:rPr>
                <w:b/>
              </w:rPr>
            </w:pPr>
            <w:r w:rsidRPr="00607669">
              <w:rPr>
                <w:b/>
              </w:rPr>
              <w:t>Forma výuky</w:t>
            </w:r>
          </w:p>
        </w:tc>
        <w:tc>
          <w:tcPr>
            <w:tcW w:w="1207" w:type="dxa"/>
            <w:gridSpan w:val="2"/>
          </w:tcPr>
          <w:p w14:paraId="499F051E" w14:textId="77777777" w:rsidR="0035340F" w:rsidRPr="00607669" w:rsidRDefault="0035340F" w:rsidP="0035340F">
            <w:pPr>
              <w:jc w:val="both"/>
            </w:pPr>
            <w:r w:rsidRPr="00607669">
              <w:t>seminář</w:t>
            </w:r>
          </w:p>
        </w:tc>
      </w:tr>
      <w:tr w:rsidR="0035340F" w14:paraId="3CFAF844" w14:textId="77777777" w:rsidTr="0035340F">
        <w:tc>
          <w:tcPr>
            <w:tcW w:w="3086" w:type="dxa"/>
            <w:shd w:val="clear" w:color="auto" w:fill="F7CAAC"/>
          </w:tcPr>
          <w:p w14:paraId="73CA010D" w14:textId="77777777" w:rsidR="0035340F" w:rsidRPr="00607669" w:rsidRDefault="0035340F" w:rsidP="0035340F">
            <w:pPr>
              <w:jc w:val="both"/>
              <w:rPr>
                <w:b/>
              </w:rPr>
            </w:pPr>
            <w:r w:rsidRPr="00607669">
              <w:rPr>
                <w:b/>
              </w:rPr>
              <w:t>Forma způsobu ověření studijních výsledků a další požadavky na studenta</w:t>
            </w:r>
          </w:p>
        </w:tc>
        <w:tc>
          <w:tcPr>
            <w:tcW w:w="6769" w:type="dxa"/>
            <w:gridSpan w:val="7"/>
            <w:tcBorders>
              <w:bottom w:val="nil"/>
            </w:tcBorders>
          </w:tcPr>
          <w:p w14:paraId="2797546C" w14:textId="77777777" w:rsidR="0035340F" w:rsidRPr="00607669" w:rsidRDefault="0035340F" w:rsidP="0035340F">
            <w:pPr>
              <w:jc w:val="both"/>
            </w:pPr>
            <w:r w:rsidRPr="00607669">
              <w:t>Způsob zakončení předmětu – zápočet</w:t>
            </w:r>
          </w:p>
          <w:p w14:paraId="738E8115" w14:textId="77777777" w:rsidR="0035340F" w:rsidRPr="00607669" w:rsidRDefault="0035340F" w:rsidP="0035340F">
            <w:pPr>
              <w:jc w:val="both"/>
            </w:pPr>
            <w:r w:rsidRPr="00607669">
              <w:t>Požadavky k</w:t>
            </w:r>
            <w:r>
              <w:t> </w:t>
            </w:r>
            <w:r w:rsidRPr="00607669">
              <w:t>zápočtu</w:t>
            </w:r>
            <w:r>
              <w:t xml:space="preserve">: </w:t>
            </w:r>
            <w:r w:rsidRPr="00607669">
              <w:t>Práce studentů je sledována komunikačními aktivitami v hodinách. Na konci semestru absolvují studenti prezentaci na zvolené téma. Student musí splnit 80% účast na seminářích. Vstupní znalost studentů je na úrovni B1.</w:t>
            </w:r>
          </w:p>
        </w:tc>
      </w:tr>
      <w:tr w:rsidR="0035340F" w14:paraId="11297446" w14:textId="77777777" w:rsidTr="0035340F">
        <w:trPr>
          <w:trHeight w:val="70"/>
        </w:trPr>
        <w:tc>
          <w:tcPr>
            <w:tcW w:w="9855" w:type="dxa"/>
            <w:gridSpan w:val="8"/>
            <w:tcBorders>
              <w:top w:val="nil"/>
            </w:tcBorders>
          </w:tcPr>
          <w:p w14:paraId="03132971" w14:textId="77777777" w:rsidR="0035340F" w:rsidRPr="00607669" w:rsidRDefault="0035340F" w:rsidP="0035340F">
            <w:pPr>
              <w:jc w:val="both"/>
            </w:pPr>
          </w:p>
        </w:tc>
      </w:tr>
      <w:tr w:rsidR="0035340F" w14:paraId="59F94D7F" w14:textId="77777777" w:rsidTr="0035340F">
        <w:trPr>
          <w:trHeight w:val="197"/>
        </w:trPr>
        <w:tc>
          <w:tcPr>
            <w:tcW w:w="3086" w:type="dxa"/>
            <w:tcBorders>
              <w:top w:val="nil"/>
            </w:tcBorders>
            <w:shd w:val="clear" w:color="auto" w:fill="F7CAAC"/>
          </w:tcPr>
          <w:p w14:paraId="7E5E58F3" w14:textId="77777777" w:rsidR="0035340F" w:rsidRPr="00607669" w:rsidRDefault="0035340F" w:rsidP="0035340F">
            <w:pPr>
              <w:jc w:val="both"/>
              <w:rPr>
                <w:b/>
              </w:rPr>
            </w:pPr>
            <w:r w:rsidRPr="00607669">
              <w:rPr>
                <w:b/>
              </w:rPr>
              <w:t>Garant předmětu</w:t>
            </w:r>
          </w:p>
        </w:tc>
        <w:tc>
          <w:tcPr>
            <w:tcW w:w="6769" w:type="dxa"/>
            <w:gridSpan w:val="7"/>
            <w:tcBorders>
              <w:top w:val="nil"/>
            </w:tcBorders>
          </w:tcPr>
          <w:p w14:paraId="048769FA" w14:textId="77777777" w:rsidR="0035340F" w:rsidRPr="00607669" w:rsidRDefault="0035340F" w:rsidP="0035340F">
            <w:pPr>
              <w:jc w:val="both"/>
            </w:pPr>
            <w:r w:rsidRPr="00607669">
              <w:t>Mgr. Věra Kozáková, Ph.D.</w:t>
            </w:r>
          </w:p>
        </w:tc>
      </w:tr>
      <w:tr w:rsidR="0035340F" w14:paraId="7A7BA337" w14:textId="77777777" w:rsidTr="0035340F">
        <w:trPr>
          <w:trHeight w:val="243"/>
        </w:trPr>
        <w:tc>
          <w:tcPr>
            <w:tcW w:w="3086" w:type="dxa"/>
            <w:tcBorders>
              <w:top w:val="nil"/>
            </w:tcBorders>
            <w:shd w:val="clear" w:color="auto" w:fill="F7CAAC"/>
          </w:tcPr>
          <w:p w14:paraId="4C1EEB62" w14:textId="77777777" w:rsidR="0035340F" w:rsidRPr="00607669" w:rsidRDefault="0035340F" w:rsidP="0035340F">
            <w:pPr>
              <w:jc w:val="both"/>
              <w:rPr>
                <w:b/>
              </w:rPr>
            </w:pPr>
            <w:r w:rsidRPr="00607669">
              <w:rPr>
                <w:b/>
              </w:rPr>
              <w:t>Zapojení garanta do výuky předmětu</w:t>
            </w:r>
          </w:p>
        </w:tc>
        <w:tc>
          <w:tcPr>
            <w:tcW w:w="6769" w:type="dxa"/>
            <w:gridSpan w:val="7"/>
            <w:tcBorders>
              <w:top w:val="nil"/>
            </w:tcBorders>
          </w:tcPr>
          <w:p w14:paraId="5938FE2B" w14:textId="77777777" w:rsidR="0035340F" w:rsidRPr="001D65F1" w:rsidRDefault="0035340F" w:rsidP="0035340F">
            <w:pPr>
              <w:jc w:val="both"/>
            </w:pPr>
            <w:r w:rsidRPr="001D65F1">
              <w:rPr>
                <w:color w:val="1D2129"/>
                <w:szCs w:val="21"/>
                <w:shd w:val="clear" w:color="auto" w:fill="FFFFFF"/>
              </w:rPr>
              <w:t>Garant se podílí v rozsahu 100 %, stanovuje koncepci seminářů a dohlíží na jejich jednotné vedení.</w:t>
            </w:r>
          </w:p>
        </w:tc>
      </w:tr>
      <w:tr w:rsidR="0035340F" w14:paraId="3E2662E8" w14:textId="77777777" w:rsidTr="0035340F">
        <w:tc>
          <w:tcPr>
            <w:tcW w:w="3086" w:type="dxa"/>
            <w:shd w:val="clear" w:color="auto" w:fill="F7CAAC"/>
          </w:tcPr>
          <w:p w14:paraId="74316EE3" w14:textId="77777777" w:rsidR="0035340F" w:rsidRPr="00607669" w:rsidRDefault="0035340F" w:rsidP="0035340F">
            <w:pPr>
              <w:jc w:val="both"/>
              <w:rPr>
                <w:b/>
              </w:rPr>
            </w:pPr>
            <w:r w:rsidRPr="00607669">
              <w:rPr>
                <w:b/>
              </w:rPr>
              <w:t>Vyučující</w:t>
            </w:r>
          </w:p>
        </w:tc>
        <w:tc>
          <w:tcPr>
            <w:tcW w:w="6769" w:type="dxa"/>
            <w:gridSpan w:val="7"/>
            <w:tcBorders>
              <w:bottom w:val="nil"/>
            </w:tcBorders>
          </w:tcPr>
          <w:p w14:paraId="2777E8B0" w14:textId="77777777" w:rsidR="0035340F" w:rsidRPr="00607669" w:rsidRDefault="0035340F" w:rsidP="0035340F">
            <w:pPr>
              <w:jc w:val="both"/>
            </w:pPr>
            <w:r w:rsidRPr="00607669">
              <w:t>Mgr. Věra Kozáková, Ph.D.</w:t>
            </w:r>
            <w:r w:rsidRPr="008271D7">
              <w:t xml:space="preserve"> – </w:t>
            </w:r>
            <w:r>
              <w:t>semináře (100%)</w:t>
            </w:r>
          </w:p>
        </w:tc>
      </w:tr>
      <w:tr w:rsidR="0035340F" w14:paraId="4D06F22B" w14:textId="77777777" w:rsidTr="0035340F">
        <w:trPr>
          <w:trHeight w:val="70"/>
        </w:trPr>
        <w:tc>
          <w:tcPr>
            <w:tcW w:w="9855" w:type="dxa"/>
            <w:gridSpan w:val="8"/>
            <w:tcBorders>
              <w:top w:val="nil"/>
            </w:tcBorders>
          </w:tcPr>
          <w:p w14:paraId="61AD363F" w14:textId="77777777" w:rsidR="0035340F" w:rsidRPr="00607669" w:rsidRDefault="0035340F" w:rsidP="0035340F">
            <w:pPr>
              <w:jc w:val="both"/>
            </w:pPr>
          </w:p>
        </w:tc>
      </w:tr>
      <w:tr w:rsidR="0035340F" w14:paraId="65FE90C8" w14:textId="77777777" w:rsidTr="0035340F">
        <w:tc>
          <w:tcPr>
            <w:tcW w:w="3086" w:type="dxa"/>
            <w:shd w:val="clear" w:color="auto" w:fill="F7CAAC"/>
          </w:tcPr>
          <w:p w14:paraId="1E8528F3" w14:textId="77777777" w:rsidR="0035340F" w:rsidRPr="00607669" w:rsidRDefault="0035340F" w:rsidP="0035340F">
            <w:pPr>
              <w:jc w:val="both"/>
              <w:rPr>
                <w:b/>
              </w:rPr>
            </w:pPr>
            <w:r w:rsidRPr="00607669">
              <w:rPr>
                <w:b/>
              </w:rPr>
              <w:t>Stručná anotace předmětu</w:t>
            </w:r>
          </w:p>
        </w:tc>
        <w:tc>
          <w:tcPr>
            <w:tcW w:w="6769" w:type="dxa"/>
            <w:gridSpan w:val="7"/>
            <w:tcBorders>
              <w:bottom w:val="nil"/>
            </w:tcBorders>
          </w:tcPr>
          <w:p w14:paraId="7580B722" w14:textId="77777777" w:rsidR="0035340F" w:rsidRPr="00607669" w:rsidRDefault="0035340F" w:rsidP="0035340F">
            <w:pPr>
              <w:jc w:val="both"/>
            </w:pPr>
          </w:p>
        </w:tc>
      </w:tr>
      <w:tr w:rsidR="0035340F" w14:paraId="5E056998" w14:textId="77777777" w:rsidTr="0035340F">
        <w:trPr>
          <w:trHeight w:val="3938"/>
        </w:trPr>
        <w:tc>
          <w:tcPr>
            <w:tcW w:w="9855" w:type="dxa"/>
            <w:gridSpan w:val="8"/>
            <w:tcBorders>
              <w:top w:val="nil"/>
              <w:bottom w:val="single" w:sz="12" w:space="0" w:color="auto"/>
            </w:tcBorders>
          </w:tcPr>
          <w:p w14:paraId="72052531" w14:textId="77777777" w:rsidR="0035340F" w:rsidRDefault="0035340F" w:rsidP="0035340F">
            <w:pPr>
              <w:jc w:val="both"/>
            </w:pPr>
            <w:r w:rsidRPr="00607669">
              <w:t>Cílem předmětu je rozvíjení schopnosti používat německý jazyk v běžných životních situacích, diskutovat na vybrané téma, vyjadřovat se ústně i písemně v jednoduchých a srozumitelných větách, hovořit o základních oblastech života. U kurzu se předpokládají receptivní i produktivní řečové dovednosti na úrovni B1 Společného evropského referenčního rámce pro jazyky. Po absolvování dvou semestrů bude výstupní úroveň B2 SERR.</w:t>
            </w:r>
          </w:p>
          <w:p w14:paraId="4A70AF27" w14:textId="77777777" w:rsidR="0035340F" w:rsidRPr="00607669" w:rsidRDefault="0035340F" w:rsidP="0035340F">
            <w:pPr>
              <w:jc w:val="both"/>
            </w:pPr>
            <w:r w:rsidRPr="00607669">
              <w:t>Obsah:</w:t>
            </w:r>
          </w:p>
          <w:p w14:paraId="5FFC49CD" w14:textId="77777777" w:rsidR="0035340F" w:rsidRPr="00607669" w:rsidRDefault="0035340F" w:rsidP="0035340F">
            <w:pPr>
              <w:pStyle w:val="Odstavecseseznamem"/>
              <w:numPr>
                <w:ilvl w:val="0"/>
                <w:numId w:val="39"/>
              </w:numPr>
              <w:spacing w:after="0" w:line="240" w:lineRule="auto"/>
              <w:ind w:left="247" w:hanging="247"/>
              <w:jc w:val="both"/>
              <w:rPr>
                <w:rFonts w:ascii="Times New Roman" w:hAnsi="Times New Roman"/>
                <w:sz w:val="20"/>
                <w:szCs w:val="20"/>
              </w:rPr>
            </w:pPr>
            <w:r w:rsidRPr="00607669">
              <w:rPr>
                <w:rFonts w:ascii="Times New Roman" w:hAnsi="Times New Roman"/>
                <w:sz w:val="20"/>
                <w:szCs w:val="20"/>
              </w:rPr>
              <w:t>Pozdravit, představit sebe i ostatní</w:t>
            </w:r>
          </w:p>
          <w:p w14:paraId="6CA8271F" w14:textId="77777777" w:rsidR="0035340F" w:rsidRPr="00607669" w:rsidRDefault="0035340F" w:rsidP="0035340F">
            <w:pPr>
              <w:pStyle w:val="Odstavecseseznamem"/>
              <w:numPr>
                <w:ilvl w:val="0"/>
                <w:numId w:val="39"/>
              </w:numPr>
              <w:spacing w:after="0" w:line="240" w:lineRule="auto"/>
              <w:ind w:left="247" w:hanging="247"/>
              <w:jc w:val="both"/>
              <w:rPr>
                <w:rFonts w:ascii="Times New Roman" w:hAnsi="Times New Roman"/>
                <w:sz w:val="20"/>
                <w:szCs w:val="20"/>
              </w:rPr>
            </w:pPr>
            <w:r w:rsidRPr="00607669">
              <w:rPr>
                <w:rFonts w:ascii="Times New Roman" w:hAnsi="Times New Roman"/>
                <w:sz w:val="20"/>
                <w:szCs w:val="20"/>
              </w:rPr>
              <w:t>Uvítat někoho, navázat kontakt</w:t>
            </w:r>
          </w:p>
          <w:p w14:paraId="09F1AE73" w14:textId="77777777" w:rsidR="0035340F" w:rsidRPr="00607669" w:rsidRDefault="0035340F" w:rsidP="0035340F">
            <w:pPr>
              <w:pStyle w:val="Odstavecseseznamem"/>
              <w:numPr>
                <w:ilvl w:val="0"/>
                <w:numId w:val="39"/>
              </w:numPr>
              <w:spacing w:after="0" w:line="240" w:lineRule="auto"/>
              <w:ind w:left="247" w:hanging="247"/>
              <w:jc w:val="both"/>
              <w:rPr>
                <w:rFonts w:ascii="Times New Roman" w:hAnsi="Times New Roman"/>
                <w:sz w:val="20"/>
                <w:szCs w:val="20"/>
              </w:rPr>
            </w:pPr>
            <w:r w:rsidRPr="00607669">
              <w:rPr>
                <w:rFonts w:ascii="Times New Roman" w:hAnsi="Times New Roman"/>
                <w:sz w:val="20"/>
                <w:szCs w:val="20"/>
              </w:rPr>
              <w:t>Říci o sobě základní údaje, poprosit, poděkovat</w:t>
            </w:r>
          </w:p>
          <w:p w14:paraId="17BE31B2" w14:textId="77777777" w:rsidR="0035340F" w:rsidRPr="00607669" w:rsidRDefault="0035340F" w:rsidP="0035340F">
            <w:pPr>
              <w:pStyle w:val="Odstavecseseznamem"/>
              <w:numPr>
                <w:ilvl w:val="0"/>
                <w:numId w:val="39"/>
              </w:numPr>
              <w:spacing w:after="0" w:line="240" w:lineRule="auto"/>
              <w:ind w:left="247" w:hanging="247"/>
              <w:jc w:val="both"/>
              <w:rPr>
                <w:rFonts w:ascii="Times New Roman" w:hAnsi="Times New Roman"/>
                <w:sz w:val="20"/>
                <w:szCs w:val="20"/>
              </w:rPr>
            </w:pPr>
            <w:r w:rsidRPr="00607669">
              <w:rPr>
                <w:rFonts w:ascii="Times New Roman" w:hAnsi="Times New Roman"/>
                <w:sz w:val="20"/>
                <w:szCs w:val="20"/>
              </w:rPr>
              <w:t>Orientovat se ve městě, zeptat se na cestu</w:t>
            </w:r>
          </w:p>
          <w:p w14:paraId="76852AD0" w14:textId="77777777" w:rsidR="0035340F" w:rsidRPr="00607669" w:rsidRDefault="0035340F" w:rsidP="0035340F">
            <w:pPr>
              <w:pStyle w:val="Odstavecseseznamem"/>
              <w:numPr>
                <w:ilvl w:val="0"/>
                <w:numId w:val="39"/>
              </w:numPr>
              <w:spacing w:after="0" w:line="240" w:lineRule="auto"/>
              <w:ind w:left="247" w:hanging="247"/>
              <w:jc w:val="both"/>
              <w:rPr>
                <w:rFonts w:ascii="Times New Roman" w:hAnsi="Times New Roman"/>
                <w:sz w:val="20"/>
                <w:szCs w:val="20"/>
              </w:rPr>
            </w:pPr>
            <w:r w:rsidRPr="00607669">
              <w:rPr>
                <w:rFonts w:ascii="Times New Roman" w:hAnsi="Times New Roman"/>
                <w:sz w:val="20"/>
                <w:szCs w:val="20"/>
              </w:rPr>
              <w:t>Představit členy své rodiny, jejich práci, záliby</w:t>
            </w:r>
          </w:p>
          <w:p w14:paraId="6DC873C2" w14:textId="77777777" w:rsidR="0035340F" w:rsidRPr="00607669" w:rsidRDefault="0035340F" w:rsidP="0035340F">
            <w:pPr>
              <w:pStyle w:val="Odstavecseseznamem"/>
              <w:numPr>
                <w:ilvl w:val="0"/>
                <w:numId w:val="39"/>
              </w:numPr>
              <w:spacing w:after="0" w:line="240" w:lineRule="auto"/>
              <w:ind w:left="247" w:hanging="247"/>
              <w:jc w:val="both"/>
              <w:rPr>
                <w:rFonts w:ascii="Times New Roman" w:hAnsi="Times New Roman"/>
                <w:sz w:val="20"/>
                <w:szCs w:val="20"/>
              </w:rPr>
            </w:pPr>
            <w:r w:rsidRPr="00607669">
              <w:rPr>
                <w:rFonts w:ascii="Times New Roman" w:hAnsi="Times New Roman"/>
                <w:sz w:val="20"/>
                <w:szCs w:val="20"/>
              </w:rPr>
              <w:t>Popsat různé typy bydlení, jejich výhody a nevýhody</w:t>
            </w:r>
          </w:p>
          <w:p w14:paraId="3E0DBF9B" w14:textId="77777777" w:rsidR="0035340F" w:rsidRPr="00607669" w:rsidRDefault="0035340F" w:rsidP="0035340F">
            <w:pPr>
              <w:pStyle w:val="Odstavecseseznamem"/>
              <w:numPr>
                <w:ilvl w:val="0"/>
                <w:numId w:val="39"/>
              </w:numPr>
              <w:spacing w:after="0" w:line="240" w:lineRule="auto"/>
              <w:ind w:left="247" w:hanging="247"/>
              <w:jc w:val="both"/>
              <w:rPr>
                <w:rFonts w:ascii="Times New Roman" w:hAnsi="Times New Roman"/>
                <w:sz w:val="20"/>
                <w:szCs w:val="20"/>
              </w:rPr>
            </w:pPr>
            <w:r w:rsidRPr="00607669">
              <w:rPr>
                <w:rFonts w:ascii="Times New Roman" w:hAnsi="Times New Roman"/>
                <w:sz w:val="20"/>
                <w:szCs w:val="20"/>
              </w:rPr>
              <w:t>Zeptat se na restauraci, objednat si oběd</w:t>
            </w:r>
          </w:p>
          <w:p w14:paraId="307C66F7" w14:textId="77777777" w:rsidR="0035340F" w:rsidRPr="00607669" w:rsidRDefault="0035340F" w:rsidP="0035340F">
            <w:pPr>
              <w:pStyle w:val="Odstavecseseznamem"/>
              <w:numPr>
                <w:ilvl w:val="0"/>
                <w:numId w:val="39"/>
              </w:numPr>
              <w:spacing w:after="0" w:line="240" w:lineRule="auto"/>
              <w:ind w:left="247" w:hanging="247"/>
              <w:jc w:val="both"/>
              <w:rPr>
                <w:rFonts w:ascii="Times New Roman" w:hAnsi="Times New Roman"/>
                <w:sz w:val="20"/>
                <w:szCs w:val="20"/>
              </w:rPr>
            </w:pPr>
            <w:r w:rsidRPr="00607669">
              <w:rPr>
                <w:rFonts w:ascii="Times New Roman" w:hAnsi="Times New Roman"/>
                <w:sz w:val="20"/>
                <w:szCs w:val="20"/>
              </w:rPr>
              <w:t>Popsat různé stravovací návyky</w:t>
            </w:r>
          </w:p>
          <w:p w14:paraId="2F86DA6A" w14:textId="77777777" w:rsidR="0035340F" w:rsidRPr="00607669" w:rsidRDefault="0035340F" w:rsidP="0035340F">
            <w:pPr>
              <w:pStyle w:val="Odstavecseseznamem"/>
              <w:numPr>
                <w:ilvl w:val="0"/>
                <w:numId w:val="39"/>
              </w:numPr>
              <w:spacing w:after="0" w:line="240" w:lineRule="auto"/>
              <w:ind w:left="247" w:hanging="247"/>
              <w:jc w:val="both"/>
              <w:rPr>
                <w:rFonts w:ascii="Times New Roman" w:hAnsi="Times New Roman"/>
                <w:sz w:val="20"/>
                <w:szCs w:val="20"/>
              </w:rPr>
            </w:pPr>
            <w:r w:rsidRPr="00607669">
              <w:rPr>
                <w:rFonts w:ascii="Times New Roman" w:hAnsi="Times New Roman"/>
                <w:sz w:val="20"/>
                <w:szCs w:val="20"/>
              </w:rPr>
              <w:t>Přítomný čas slabých sloves</w:t>
            </w:r>
          </w:p>
          <w:p w14:paraId="6375CF53" w14:textId="77777777" w:rsidR="0035340F" w:rsidRPr="00607669" w:rsidRDefault="0035340F" w:rsidP="0035340F">
            <w:pPr>
              <w:pStyle w:val="Odstavecseseznamem"/>
              <w:numPr>
                <w:ilvl w:val="0"/>
                <w:numId w:val="39"/>
              </w:numPr>
              <w:spacing w:after="0" w:line="240" w:lineRule="auto"/>
              <w:ind w:left="247" w:hanging="247"/>
              <w:jc w:val="both"/>
              <w:rPr>
                <w:rFonts w:ascii="Times New Roman" w:hAnsi="Times New Roman"/>
                <w:sz w:val="20"/>
                <w:szCs w:val="20"/>
              </w:rPr>
            </w:pPr>
            <w:r w:rsidRPr="00607669">
              <w:rPr>
                <w:rFonts w:ascii="Times New Roman" w:hAnsi="Times New Roman"/>
                <w:sz w:val="20"/>
                <w:szCs w:val="20"/>
              </w:rPr>
              <w:t>Slovosled věty oznamovací, tázací</w:t>
            </w:r>
          </w:p>
          <w:p w14:paraId="399F938C" w14:textId="77777777" w:rsidR="0035340F" w:rsidRPr="00607669" w:rsidRDefault="0035340F" w:rsidP="0035340F">
            <w:pPr>
              <w:pStyle w:val="Odstavecseseznamem"/>
              <w:numPr>
                <w:ilvl w:val="0"/>
                <w:numId w:val="39"/>
              </w:numPr>
              <w:spacing w:after="0" w:line="240" w:lineRule="auto"/>
              <w:ind w:left="247" w:hanging="247"/>
              <w:jc w:val="both"/>
              <w:rPr>
                <w:rFonts w:ascii="Times New Roman" w:hAnsi="Times New Roman"/>
                <w:sz w:val="20"/>
                <w:szCs w:val="20"/>
              </w:rPr>
            </w:pPr>
            <w:r w:rsidRPr="00607669">
              <w:rPr>
                <w:rFonts w:ascii="Times New Roman" w:hAnsi="Times New Roman"/>
                <w:sz w:val="20"/>
                <w:szCs w:val="20"/>
              </w:rPr>
              <w:t>Přítomný čas vybraných silných sloves, rozkazovací způsob</w:t>
            </w:r>
          </w:p>
          <w:p w14:paraId="39EC2705" w14:textId="77777777" w:rsidR="0035340F" w:rsidRPr="00607669" w:rsidRDefault="0035340F" w:rsidP="0035340F">
            <w:pPr>
              <w:pStyle w:val="Odstavecseseznamem"/>
              <w:numPr>
                <w:ilvl w:val="0"/>
                <w:numId w:val="39"/>
              </w:numPr>
              <w:spacing w:after="0" w:line="240" w:lineRule="auto"/>
              <w:ind w:left="247" w:hanging="247"/>
              <w:jc w:val="both"/>
              <w:rPr>
                <w:rFonts w:ascii="Times New Roman" w:hAnsi="Times New Roman"/>
                <w:sz w:val="20"/>
                <w:szCs w:val="20"/>
              </w:rPr>
            </w:pPr>
            <w:r w:rsidRPr="00607669">
              <w:rPr>
                <w:rFonts w:ascii="Times New Roman" w:hAnsi="Times New Roman"/>
                <w:sz w:val="20"/>
                <w:szCs w:val="20"/>
              </w:rPr>
              <w:t>Předložky se 3. a 4. pádem</w:t>
            </w:r>
          </w:p>
          <w:p w14:paraId="33A1B765" w14:textId="77777777" w:rsidR="0035340F" w:rsidRPr="00607669" w:rsidRDefault="0035340F" w:rsidP="0035340F">
            <w:pPr>
              <w:pStyle w:val="Odstavecseseznamem"/>
              <w:numPr>
                <w:ilvl w:val="0"/>
                <w:numId w:val="39"/>
              </w:numPr>
              <w:spacing w:after="0" w:line="240" w:lineRule="auto"/>
              <w:ind w:left="247" w:hanging="247"/>
              <w:jc w:val="both"/>
              <w:rPr>
                <w:rFonts w:ascii="Times New Roman" w:hAnsi="Times New Roman"/>
                <w:sz w:val="20"/>
                <w:szCs w:val="20"/>
              </w:rPr>
            </w:pPr>
            <w:r w:rsidRPr="00607669">
              <w:rPr>
                <w:rFonts w:ascii="Times New Roman" w:hAnsi="Times New Roman"/>
                <w:sz w:val="20"/>
                <w:szCs w:val="20"/>
              </w:rPr>
              <w:t>Testování</w:t>
            </w:r>
          </w:p>
        </w:tc>
      </w:tr>
      <w:tr w:rsidR="0035340F" w14:paraId="71508B8A" w14:textId="77777777" w:rsidTr="0035340F">
        <w:trPr>
          <w:trHeight w:val="265"/>
        </w:trPr>
        <w:tc>
          <w:tcPr>
            <w:tcW w:w="3653" w:type="dxa"/>
            <w:gridSpan w:val="2"/>
            <w:tcBorders>
              <w:top w:val="nil"/>
            </w:tcBorders>
            <w:shd w:val="clear" w:color="auto" w:fill="F7CAAC"/>
          </w:tcPr>
          <w:p w14:paraId="10B0C623" w14:textId="77777777" w:rsidR="0035340F" w:rsidRPr="00607669" w:rsidRDefault="0035340F" w:rsidP="0035340F">
            <w:pPr>
              <w:jc w:val="both"/>
            </w:pPr>
            <w:r w:rsidRPr="00607669">
              <w:rPr>
                <w:b/>
              </w:rPr>
              <w:t>Studijní literatura a studijní pomůcky</w:t>
            </w:r>
          </w:p>
        </w:tc>
        <w:tc>
          <w:tcPr>
            <w:tcW w:w="6202" w:type="dxa"/>
            <w:gridSpan w:val="6"/>
            <w:tcBorders>
              <w:top w:val="nil"/>
              <w:bottom w:val="nil"/>
            </w:tcBorders>
          </w:tcPr>
          <w:p w14:paraId="68ADDEFD" w14:textId="77777777" w:rsidR="0035340F" w:rsidRPr="00607669" w:rsidRDefault="0035340F" w:rsidP="0035340F">
            <w:pPr>
              <w:jc w:val="both"/>
            </w:pPr>
          </w:p>
        </w:tc>
      </w:tr>
      <w:tr w:rsidR="0035340F" w14:paraId="1B2F0163" w14:textId="77777777" w:rsidTr="0035340F">
        <w:trPr>
          <w:trHeight w:val="1497"/>
        </w:trPr>
        <w:tc>
          <w:tcPr>
            <w:tcW w:w="9855" w:type="dxa"/>
            <w:gridSpan w:val="8"/>
            <w:tcBorders>
              <w:top w:val="nil"/>
            </w:tcBorders>
          </w:tcPr>
          <w:p w14:paraId="3A062219" w14:textId="77777777" w:rsidR="0035340F" w:rsidRPr="00607669" w:rsidRDefault="0035340F" w:rsidP="0035340F">
            <w:pPr>
              <w:jc w:val="both"/>
              <w:rPr>
                <w:b/>
              </w:rPr>
            </w:pPr>
            <w:r w:rsidRPr="00607669">
              <w:rPr>
                <w:b/>
              </w:rPr>
              <w:t>Povinná literatura</w:t>
            </w:r>
          </w:p>
          <w:p w14:paraId="1856E164" w14:textId="77777777" w:rsidR="0035340F" w:rsidRDefault="0035340F" w:rsidP="0035340F">
            <w:pPr>
              <w:jc w:val="both"/>
            </w:pPr>
            <w:r w:rsidRPr="00607669">
              <w:t xml:space="preserve">KRENN, W., PUCHTA, H. </w:t>
            </w:r>
            <w:r w:rsidRPr="00607669">
              <w:rPr>
                <w:i/>
              </w:rPr>
              <w:t>Motive</w:t>
            </w:r>
            <w:r w:rsidRPr="00607669">
              <w:t>. München: Hueber Verlag, 2016, 260 s. ISBN 978-3-19-001878-9.</w:t>
            </w:r>
          </w:p>
          <w:p w14:paraId="581177AB" w14:textId="77777777" w:rsidR="0035340F" w:rsidRPr="00607669" w:rsidRDefault="0035340F" w:rsidP="0035340F">
            <w:pPr>
              <w:jc w:val="both"/>
              <w:rPr>
                <w:b/>
              </w:rPr>
            </w:pPr>
            <w:r w:rsidRPr="00607669">
              <w:t xml:space="preserve">MICHŇOVÁ, I. </w:t>
            </w:r>
            <w:r w:rsidRPr="00607669">
              <w:rPr>
                <w:i/>
              </w:rPr>
              <w:t>Deutsch im Beruf.</w:t>
            </w:r>
            <w:r w:rsidRPr="00607669">
              <w:t xml:space="preserve"> 1. vyd. Praha: Grada, 2008, 128 s. ISBN 978-80-247-2408-9.</w:t>
            </w:r>
          </w:p>
          <w:p w14:paraId="3128B9C2" w14:textId="77777777" w:rsidR="0035340F" w:rsidRPr="00607669" w:rsidRDefault="0035340F" w:rsidP="0035340F">
            <w:pPr>
              <w:jc w:val="both"/>
              <w:rPr>
                <w:b/>
              </w:rPr>
            </w:pPr>
            <w:r w:rsidRPr="00607669">
              <w:rPr>
                <w:b/>
              </w:rPr>
              <w:t>Doporučená literatura</w:t>
            </w:r>
          </w:p>
          <w:p w14:paraId="026B0AC4" w14:textId="77777777" w:rsidR="0035340F" w:rsidRPr="00607669" w:rsidRDefault="0035340F" w:rsidP="0035340F">
            <w:pPr>
              <w:jc w:val="both"/>
            </w:pPr>
            <w:r w:rsidRPr="00607669">
              <w:t xml:space="preserve">Doplňující materiály: </w:t>
            </w:r>
            <w:hyperlink r:id="rId16" w:history="1">
              <w:r w:rsidRPr="00607669">
                <w:rPr>
                  <w:rStyle w:val="Hypertextovodkaz"/>
                </w:rPr>
                <w:t>https://www.hueber.de/seite/pg_lehren_unterrichtsplan_mot</w:t>
              </w:r>
            </w:hyperlink>
            <w:r>
              <w:rPr>
                <w:rStyle w:val="Hypertextovodkaz"/>
              </w:rPr>
              <w:t xml:space="preserve">; </w:t>
            </w:r>
            <w:hyperlink r:id="rId17" w:history="1">
              <w:r w:rsidRPr="00607669">
                <w:rPr>
                  <w:rStyle w:val="Hypertextovodkaz"/>
                </w:rPr>
                <w:t>http://www.deutschunddeutlich.de/</w:t>
              </w:r>
            </w:hyperlink>
            <w:r>
              <w:rPr>
                <w:rStyle w:val="Hypertextovodkaz"/>
              </w:rPr>
              <w:t xml:space="preserve">; </w:t>
            </w:r>
          </w:p>
          <w:p w14:paraId="5F88B906" w14:textId="77777777" w:rsidR="0035340F" w:rsidRPr="00607669" w:rsidRDefault="00C91220" w:rsidP="0035340F">
            <w:pPr>
              <w:jc w:val="both"/>
            </w:pPr>
            <w:hyperlink r:id="rId18" w:history="1">
              <w:r w:rsidR="0035340F" w:rsidRPr="00607669">
                <w:rPr>
                  <w:rStyle w:val="Hypertextovodkaz"/>
                </w:rPr>
                <w:t>https://www.schubert-verlag.de/aufgaben/arbeitsblaetter_a1_z/a1_arbeitsblaetter_index_z.htm</w:t>
              </w:r>
            </w:hyperlink>
          </w:p>
        </w:tc>
      </w:tr>
      <w:tr w:rsidR="0035340F" w14:paraId="5727570E" w14:textId="77777777" w:rsidTr="0035340F">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7554F426" w14:textId="77777777" w:rsidR="0035340F" w:rsidRPr="00607669" w:rsidRDefault="0035340F" w:rsidP="0035340F">
            <w:pPr>
              <w:jc w:val="center"/>
              <w:rPr>
                <w:b/>
              </w:rPr>
            </w:pPr>
            <w:r w:rsidRPr="00607669">
              <w:rPr>
                <w:b/>
              </w:rPr>
              <w:t>Informace ke kombinované nebo distanční formě</w:t>
            </w:r>
          </w:p>
        </w:tc>
      </w:tr>
      <w:tr w:rsidR="0035340F" w14:paraId="6C646BB2" w14:textId="77777777" w:rsidTr="0035340F">
        <w:tc>
          <w:tcPr>
            <w:tcW w:w="4787" w:type="dxa"/>
            <w:gridSpan w:val="3"/>
            <w:tcBorders>
              <w:top w:val="single" w:sz="2" w:space="0" w:color="auto"/>
            </w:tcBorders>
            <w:shd w:val="clear" w:color="auto" w:fill="F7CAAC"/>
          </w:tcPr>
          <w:p w14:paraId="1B439AAA" w14:textId="77777777" w:rsidR="0035340F" w:rsidRPr="00607669" w:rsidRDefault="0035340F" w:rsidP="0035340F">
            <w:pPr>
              <w:jc w:val="both"/>
            </w:pPr>
            <w:r w:rsidRPr="00607669">
              <w:rPr>
                <w:b/>
              </w:rPr>
              <w:t>Rozsah konzultací (soustředění)</w:t>
            </w:r>
          </w:p>
        </w:tc>
        <w:tc>
          <w:tcPr>
            <w:tcW w:w="889" w:type="dxa"/>
            <w:tcBorders>
              <w:top w:val="single" w:sz="2" w:space="0" w:color="auto"/>
            </w:tcBorders>
          </w:tcPr>
          <w:p w14:paraId="0B9138CA" w14:textId="77777777" w:rsidR="0035340F" w:rsidRPr="00607669" w:rsidRDefault="0035340F" w:rsidP="0035340F">
            <w:pPr>
              <w:jc w:val="both"/>
            </w:pPr>
          </w:p>
        </w:tc>
        <w:tc>
          <w:tcPr>
            <w:tcW w:w="4179" w:type="dxa"/>
            <w:gridSpan w:val="4"/>
            <w:tcBorders>
              <w:top w:val="single" w:sz="2" w:space="0" w:color="auto"/>
            </w:tcBorders>
            <w:shd w:val="clear" w:color="auto" w:fill="F7CAAC"/>
          </w:tcPr>
          <w:p w14:paraId="5D3C465E" w14:textId="77777777" w:rsidR="0035340F" w:rsidRPr="00607669" w:rsidRDefault="0035340F" w:rsidP="0035340F">
            <w:pPr>
              <w:jc w:val="both"/>
              <w:rPr>
                <w:b/>
              </w:rPr>
            </w:pPr>
            <w:r w:rsidRPr="00607669">
              <w:rPr>
                <w:b/>
              </w:rPr>
              <w:t xml:space="preserve">hodin </w:t>
            </w:r>
          </w:p>
        </w:tc>
      </w:tr>
      <w:tr w:rsidR="0035340F" w14:paraId="6F1ED395" w14:textId="77777777" w:rsidTr="0035340F">
        <w:tc>
          <w:tcPr>
            <w:tcW w:w="9855" w:type="dxa"/>
            <w:gridSpan w:val="8"/>
            <w:shd w:val="clear" w:color="auto" w:fill="F7CAAC"/>
          </w:tcPr>
          <w:p w14:paraId="63848CEA" w14:textId="77777777" w:rsidR="0035340F" w:rsidRPr="00607669" w:rsidRDefault="0035340F" w:rsidP="0035340F">
            <w:pPr>
              <w:jc w:val="both"/>
              <w:rPr>
                <w:b/>
              </w:rPr>
            </w:pPr>
            <w:r w:rsidRPr="00607669">
              <w:rPr>
                <w:b/>
              </w:rPr>
              <w:t>Informace o způsobu kontaktu s vyučujícím</w:t>
            </w:r>
          </w:p>
        </w:tc>
      </w:tr>
      <w:tr w:rsidR="0035340F" w14:paraId="217633AB" w14:textId="77777777" w:rsidTr="0035340F">
        <w:trPr>
          <w:trHeight w:val="693"/>
        </w:trPr>
        <w:tc>
          <w:tcPr>
            <w:tcW w:w="9855" w:type="dxa"/>
            <w:gridSpan w:val="8"/>
          </w:tcPr>
          <w:p w14:paraId="0CA7EE86" w14:textId="77777777" w:rsidR="0035340F" w:rsidRPr="00607669" w:rsidRDefault="0035340F" w:rsidP="0035340F">
            <w:pPr>
              <w:jc w:val="both"/>
            </w:pPr>
            <w:r w:rsidRPr="0088210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4EA8E84F" w14:textId="77777777" w:rsidR="0035340F" w:rsidRDefault="0035340F" w:rsidP="0035340F"/>
    <w:p w14:paraId="40E4F996" w14:textId="77777777" w:rsidR="0035340F" w:rsidRDefault="0035340F" w:rsidP="0035340F">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35340F" w14:paraId="7DE95DB1" w14:textId="77777777" w:rsidTr="0035340F">
        <w:trPr>
          <w:trHeight w:val="425"/>
        </w:trPr>
        <w:tc>
          <w:tcPr>
            <w:tcW w:w="9855" w:type="dxa"/>
            <w:gridSpan w:val="8"/>
            <w:tcBorders>
              <w:top w:val="single" w:sz="4" w:space="0" w:color="auto"/>
              <w:left w:val="single" w:sz="4" w:space="0" w:color="auto"/>
              <w:bottom w:val="single" w:sz="4" w:space="0" w:color="auto"/>
              <w:right w:val="single" w:sz="4" w:space="0" w:color="auto"/>
            </w:tcBorders>
            <w:shd w:val="clear" w:color="auto" w:fill="BDD6EE"/>
          </w:tcPr>
          <w:p w14:paraId="2B47D5FF" w14:textId="77777777" w:rsidR="0035340F" w:rsidRPr="00607669" w:rsidRDefault="0035340F" w:rsidP="0035340F">
            <w:pPr>
              <w:jc w:val="both"/>
              <w:rPr>
                <w:b/>
              </w:rPr>
            </w:pPr>
            <w:r>
              <w:lastRenderedPageBreak/>
              <w:br w:type="page"/>
            </w:r>
            <w:r w:rsidRPr="00607669">
              <w:rPr>
                <w:b/>
                <w:sz w:val="28"/>
              </w:rPr>
              <w:t>B-III – Charakteristika studijního předmětu</w:t>
            </w:r>
          </w:p>
        </w:tc>
      </w:tr>
      <w:tr w:rsidR="0035340F" w14:paraId="0544CD46" w14:textId="77777777" w:rsidTr="0035340F">
        <w:tc>
          <w:tcPr>
            <w:tcW w:w="3086" w:type="dxa"/>
            <w:tcBorders>
              <w:top w:val="double" w:sz="4" w:space="0" w:color="auto"/>
            </w:tcBorders>
            <w:shd w:val="clear" w:color="auto" w:fill="F7CAAC"/>
          </w:tcPr>
          <w:p w14:paraId="7CBC4921" w14:textId="77777777" w:rsidR="0035340F" w:rsidRDefault="0035340F" w:rsidP="0035340F">
            <w:pPr>
              <w:jc w:val="both"/>
              <w:rPr>
                <w:b/>
              </w:rPr>
            </w:pPr>
            <w:r>
              <w:rPr>
                <w:b/>
              </w:rPr>
              <w:t>Název studijního předmětu</w:t>
            </w:r>
          </w:p>
        </w:tc>
        <w:tc>
          <w:tcPr>
            <w:tcW w:w="6769" w:type="dxa"/>
            <w:gridSpan w:val="7"/>
            <w:tcBorders>
              <w:top w:val="double" w:sz="4" w:space="0" w:color="auto"/>
            </w:tcBorders>
          </w:tcPr>
          <w:p w14:paraId="5E4E84AD" w14:textId="77777777" w:rsidR="0035340F" w:rsidRDefault="0035340F" w:rsidP="0035340F">
            <w:pPr>
              <w:jc w:val="both"/>
            </w:pPr>
            <w:r w:rsidRPr="008D29E0">
              <w:rPr>
                <w:color w:val="000000"/>
                <w:shd w:val="clear" w:color="auto" w:fill="FFFFFF"/>
              </w:rPr>
              <w:t>German Conversation</w:t>
            </w:r>
            <w:r w:rsidRPr="008D29E0">
              <w:t xml:space="preserve"> </w:t>
            </w:r>
            <w:r>
              <w:t>2</w:t>
            </w:r>
          </w:p>
        </w:tc>
      </w:tr>
      <w:tr w:rsidR="0035340F" w14:paraId="6DC6DAD0" w14:textId="77777777" w:rsidTr="0035340F">
        <w:trPr>
          <w:trHeight w:val="249"/>
        </w:trPr>
        <w:tc>
          <w:tcPr>
            <w:tcW w:w="3086" w:type="dxa"/>
            <w:shd w:val="clear" w:color="auto" w:fill="F7CAAC"/>
          </w:tcPr>
          <w:p w14:paraId="3B83A38A" w14:textId="77777777" w:rsidR="0035340F" w:rsidRPr="00607669" w:rsidRDefault="0035340F" w:rsidP="0035340F">
            <w:pPr>
              <w:jc w:val="both"/>
              <w:rPr>
                <w:b/>
              </w:rPr>
            </w:pPr>
            <w:r w:rsidRPr="00607669">
              <w:rPr>
                <w:b/>
              </w:rPr>
              <w:t>Typ předmětu</w:t>
            </w:r>
          </w:p>
        </w:tc>
        <w:tc>
          <w:tcPr>
            <w:tcW w:w="3406" w:type="dxa"/>
            <w:gridSpan w:val="4"/>
          </w:tcPr>
          <w:p w14:paraId="4425A5F2" w14:textId="77777777" w:rsidR="0035340F" w:rsidRPr="00607669" w:rsidRDefault="0035340F" w:rsidP="0035340F">
            <w:pPr>
              <w:jc w:val="both"/>
            </w:pPr>
            <w:r w:rsidRPr="00607669">
              <w:t>povinný „P“</w:t>
            </w:r>
          </w:p>
        </w:tc>
        <w:tc>
          <w:tcPr>
            <w:tcW w:w="2695" w:type="dxa"/>
            <w:gridSpan w:val="2"/>
            <w:shd w:val="clear" w:color="auto" w:fill="F7CAAC"/>
          </w:tcPr>
          <w:p w14:paraId="735C1352" w14:textId="77777777" w:rsidR="0035340F" w:rsidRDefault="0035340F" w:rsidP="0035340F">
            <w:pPr>
              <w:jc w:val="both"/>
            </w:pPr>
            <w:r>
              <w:rPr>
                <w:b/>
              </w:rPr>
              <w:t>doporučený ročník / semestr</w:t>
            </w:r>
          </w:p>
        </w:tc>
        <w:tc>
          <w:tcPr>
            <w:tcW w:w="668" w:type="dxa"/>
          </w:tcPr>
          <w:p w14:paraId="2E5E2BE6" w14:textId="77777777" w:rsidR="0035340F" w:rsidRDefault="0035340F" w:rsidP="0035340F">
            <w:pPr>
              <w:jc w:val="both"/>
            </w:pPr>
            <w:r>
              <w:t>L</w:t>
            </w:r>
          </w:p>
        </w:tc>
      </w:tr>
      <w:tr w:rsidR="0035340F" w14:paraId="785BB3D6" w14:textId="77777777" w:rsidTr="0035340F">
        <w:tc>
          <w:tcPr>
            <w:tcW w:w="3086" w:type="dxa"/>
            <w:shd w:val="clear" w:color="auto" w:fill="F7CAAC"/>
          </w:tcPr>
          <w:p w14:paraId="00C5499D" w14:textId="77777777" w:rsidR="0035340F" w:rsidRPr="00607669" w:rsidRDefault="0035340F" w:rsidP="0035340F">
            <w:pPr>
              <w:jc w:val="both"/>
              <w:rPr>
                <w:b/>
              </w:rPr>
            </w:pPr>
            <w:r w:rsidRPr="00607669">
              <w:rPr>
                <w:b/>
              </w:rPr>
              <w:t>Rozsah studijního předmětu</w:t>
            </w:r>
          </w:p>
        </w:tc>
        <w:tc>
          <w:tcPr>
            <w:tcW w:w="1701" w:type="dxa"/>
            <w:gridSpan w:val="2"/>
          </w:tcPr>
          <w:p w14:paraId="2BA5BCD1" w14:textId="77777777" w:rsidR="0035340F" w:rsidRPr="00607669" w:rsidRDefault="0035340F" w:rsidP="0035340F">
            <w:pPr>
              <w:jc w:val="both"/>
            </w:pPr>
            <w:r w:rsidRPr="00607669">
              <w:t>26s</w:t>
            </w:r>
          </w:p>
        </w:tc>
        <w:tc>
          <w:tcPr>
            <w:tcW w:w="889" w:type="dxa"/>
            <w:shd w:val="clear" w:color="auto" w:fill="F7CAAC"/>
          </w:tcPr>
          <w:p w14:paraId="10495AEC" w14:textId="77777777" w:rsidR="0035340F" w:rsidRPr="00607669" w:rsidRDefault="0035340F" w:rsidP="0035340F">
            <w:pPr>
              <w:jc w:val="both"/>
              <w:rPr>
                <w:b/>
              </w:rPr>
            </w:pPr>
            <w:r w:rsidRPr="00607669">
              <w:rPr>
                <w:b/>
              </w:rPr>
              <w:t xml:space="preserve">hod. </w:t>
            </w:r>
          </w:p>
        </w:tc>
        <w:tc>
          <w:tcPr>
            <w:tcW w:w="816" w:type="dxa"/>
          </w:tcPr>
          <w:p w14:paraId="6931C92A" w14:textId="77777777" w:rsidR="0035340F" w:rsidRPr="00607669" w:rsidRDefault="0035340F" w:rsidP="0035340F">
            <w:pPr>
              <w:jc w:val="both"/>
            </w:pPr>
            <w:r w:rsidRPr="00607669">
              <w:t>26</w:t>
            </w:r>
          </w:p>
        </w:tc>
        <w:tc>
          <w:tcPr>
            <w:tcW w:w="2156" w:type="dxa"/>
            <w:shd w:val="clear" w:color="auto" w:fill="F7CAAC"/>
          </w:tcPr>
          <w:p w14:paraId="35FF4602" w14:textId="77777777" w:rsidR="0035340F" w:rsidRDefault="0035340F" w:rsidP="0035340F">
            <w:pPr>
              <w:jc w:val="both"/>
              <w:rPr>
                <w:b/>
              </w:rPr>
            </w:pPr>
            <w:r>
              <w:rPr>
                <w:b/>
              </w:rPr>
              <w:t>kreditů</w:t>
            </w:r>
          </w:p>
        </w:tc>
        <w:tc>
          <w:tcPr>
            <w:tcW w:w="1207" w:type="dxa"/>
            <w:gridSpan w:val="2"/>
          </w:tcPr>
          <w:p w14:paraId="1D2D928C" w14:textId="77777777" w:rsidR="0035340F" w:rsidRDefault="0035340F" w:rsidP="0035340F">
            <w:pPr>
              <w:jc w:val="both"/>
            </w:pPr>
            <w:r>
              <w:t>3</w:t>
            </w:r>
          </w:p>
        </w:tc>
      </w:tr>
      <w:tr w:rsidR="0035340F" w14:paraId="08FFF8EF" w14:textId="77777777" w:rsidTr="0035340F">
        <w:tc>
          <w:tcPr>
            <w:tcW w:w="3086" w:type="dxa"/>
            <w:shd w:val="clear" w:color="auto" w:fill="F7CAAC"/>
          </w:tcPr>
          <w:p w14:paraId="710F14AC" w14:textId="77777777" w:rsidR="0035340F" w:rsidRPr="00607669" w:rsidRDefault="0035340F" w:rsidP="0035340F">
            <w:pPr>
              <w:jc w:val="both"/>
              <w:rPr>
                <w:b/>
              </w:rPr>
            </w:pPr>
            <w:r w:rsidRPr="00607669">
              <w:rPr>
                <w:b/>
              </w:rPr>
              <w:t>Prerekvizity, korekvizity, ekvivalence</w:t>
            </w:r>
          </w:p>
        </w:tc>
        <w:tc>
          <w:tcPr>
            <w:tcW w:w="6769" w:type="dxa"/>
            <w:gridSpan w:val="7"/>
          </w:tcPr>
          <w:p w14:paraId="6A98F51B" w14:textId="77777777" w:rsidR="0035340F" w:rsidRPr="00607669" w:rsidRDefault="0035340F" w:rsidP="0035340F">
            <w:pPr>
              <w:jc w:val="both"/>
            </w:pPr>
          </w:p>
        </w:tc>
      </w:tr>
      <w:tr w:rsidR="0035340F" w14:paraId="0BF229EF" w14:textId="77777777" w:rsidTr="0035340F">
        <w:tc>
          <w:tcPr>
            <w:tcW w:w="3086" w:type="dxa"/>
            <w:shd w:val="clear" w:color="auto" w:fill="F7CAAC"/>
          </w:tcPr>
          <w:p w14:paraId="5EFDA06B" w14:textId="77777777" w:rsidR="0035340F" w:rsidRPr="00607669" w:rsidRDefault="0035340F" w:rsidP="0035340F">
            <w:pPr>
              <w:jc w:val="both"/>
              <w:rPr>
                <w:b/>
              </w:rPr>
            </w:pPr>
            <w:r w:rsidRPr="00607669">
              <w:rPr>
                <w:b/>
              </w:rPr>
              <w:t>Způsob ověření studijních výsledků</w:t>
            </w:r>
          </w:p>
        </w:tc>
        <w:tc>
          <w:tcPr>
            <w:tcW w:w="3406" w:type="dxa"/>
            <w:gridSpan w:val="4"/>
          </w:tcPr>
          <w:p w14:paraId="43002088" w14:textId="77777777" w:rsidR="0035340F" w:rsidRPr="00607669" w:rsidRDefault="0035340F" w:rsidP="0035340F">
            <w:pPr>
              <w:jc w:val="both"/>
            </w:pPr>
            <w:r w:rsidRPr="00607669">
              <w:t>klasifikovaný zápočet</w:t>
            </w:r>
          </w:p>
        </w:tc>
        <w:tc>
          <w:tcPr>
            <w:tcW w:w="2156" w:type="dxa"/>
            <w:shd w:val="clear" w:color="auto" w:fill="F7CAAC"/>
          </w:tcPr>
          <w:p w14:paraId="76ECDE50" w14:textId="77777777" w:rsidR="0035340F" w:rsidRDefault="0035340F" w:rsidP="0035340F">
            <w:pPr>
              <w:jc w:val="both"/>
              <w:rPr>
                <w:b/>
              </w:rPr>
            </w:pPr>
            <w:r>
              <w:rPr>
                <w:b/>
              </w:rPr>
              <w:t>Forma výuky</w:t>
            </w:r>
          </w:p>
        </w:tc>
        <w:tc>
          <w:tcPr>
            <w:tcW w:w="1207" w:type="dxa"/>
            <w:gridSpan w:val="2"/>
          </w:tcPr>
          <w:p w14:paraId="7819AC41" w14:textId="77777777" w:rsidR="0035340F" w:rsidRDefault="0035340F" w:rsidP="0035340F">
            <w:pPr>
              <w:jc w:val="both"/>
            </w:pPr>
            <w:r>
              <w:t>seminář</w:t>
            </w:r>
          </w:p>
        </w:tc>
      </w:tr>
      <w:tr w:rsidR="0035340F" w14:paraId="17128F61" w14:textId="77777777" w:rsidTr="0035340F">
        <w:tc>
          <w:tcPr>
            <w:tcW w:w="3086" w:type="dxa"/>
            <w:shd w:val="clear" w:color="auto" w:fill="F7CAAC"/>
          </w:tcPr>
          <w:p w14:paraId="643F7416" w14:textId="77777777" w:rsidR="0035340F" w:rsidRPr="00607669" w:rsidRDefault="0035340F" w:rsidP="0035340F">
            <w:pPr>
              <w:jc w:val="both"/>
              <w:rPr>
                <w:b/>
              </w:rPr>
            </w:pPr>
            <w:r w:rsidRPr="00607669">
              <w:rPr>
                <w:b/>
              </w:rPr>
              <w:t>Forma způsobu ověření studijních výsledků a další požadavky na studenta</w:t>
            </w:r>
          </w:p>
        </w:tc>
        <w:tc>
          <w:tcPr>
            <w:tcW w:w="6769" w:type="dxa"/>
            <w:gridSpan w:val="7"/>
            <w:tcBorders>
              <w:bottom w:val="nil"/>
            </w:tcBorders>
          </w:tcPr>
          <w:p w14:paraId="71556E05" w14:textId="77777777" w:rsidR="0035340F" w:rsidRPr="00607669" w:rsidRDefault="0035340F" w:rsidP="0035340F">
            <w:pPr>
              <w:jc w:val="both"/>
            </w:pPr>
            <w:r w:rsidRPr="00607669">
              <w:t>Způsob zakončení předmětu - klasifikovaný zápočet</w:t>
            </w:r>
          </w:p>
          <w:p w14:paraId="756AA395" w14:textId="77777777" w:rsidR="0035340F" w:rsidRPr="00607669" w:rsidRDefault="0035340F" w:rsidP="0035340F">
            <w:pPr>
              <w:jc w:val="both"/>
            </w:pPr>
            <w:r w:rsidRPr="00607669">
              <w:t>Požadavky k</w:t>
            </w:r>
            <w:r>
              <w:t>e klasifikovanému </w:t>
            </w:r>
            <w:r w:rsidRPr="00607669">
              <w:t>zápočtu</w:t>
            </w:r>
            <w:r>
              <w:t>:</w:t>
            </w:r>
            <w:r w:rsidRPr="00607669">
              <w:t xml:space="preserve"> Práce studentů je sledována komunikačními aktivitami v hodinách. Na konci semestru absolvují studenti prezentaci na zvolené téma a test, který musí splnit na 60%. Student musí splnit 80% účast na seminářích. Vstupní znalost němčiny je na úrovni B1+.</w:t>
            </w:r>
          </w:p>
        </w:tc>
      </w:tr>
      <w:tr w:rsidR="0035340F" w14:paraId="0489E995" w14:textId="77777777" w:rsidTr="0035340F">
        <w:trPr>
          <w:trHeight w:val="70"/>
        </w:trPr>
        <w:tc>
          <w:tcPr>
            <w:tcW w:w="9855" w:type="dxa"/>
            <w:gridSpan w:val="8"/>
            <w:tcBorders>
              <w:top w:val="nil"/>
            </w:tcBorders>
          </w:tcPr>
          <w:p w14:paraId="3E1346A4" w14:textId="77777777" w:rsidR="0035340F" w:rsidRPr="004E1CB1" w:rsidRDefault="0035340F" w:rsidP="0035340F">
            <w:pPr>
              <w:jc w:val="both"/>
              <w:rPr>
                <w:sz w:val="16"/>
              </w:rPr>
            </w:pPr>
          </w:p>
        </w:tc>
      </w:tr>
      <w:tr w:rsidR="0035340F" w14:paraId="6CD25303" w14:textId="77777777" w:rsidTr="0035340F">
        <w:trPr>
          <w:trHeight w:val="197"/>
        </w:trPr>
        <w:tc>
          <w:tcPr>
            <w:tcW w:w="3086" w:type="dxa"/>
            <w:tcBorders>
              <w:top w:val="nil"/>
            </w:tcBorders>
            <w:shd w:val="clear" w:color="auto" w:fill="F7CAAC"/>
          </w:tcPr>
          <w:p w14:paraId="39D2B11A" w14:textId="77777777" w:rsidR="0035340F" w:rsidRPr="00607669" w:rsidRDefault="0035340F" w:rsidP="0035340F">
            <w:pPr>
              <w:jc w:val="both"/>
              <w:rPr>
                <w:b/>
              </w:rPr>
            </w:pPr>
            <w:r w:rsidRPr="00607669">
              <w:rPr>
                <w:b/>
              </w:rPr>
              <w:t>Garant předmětu</w:t>
            </w:r>
          </w:p>
        </w:tc>
        <w:tc>
          <w:tcPr>
            <w:tcW w:w="6769" w:type="dxa"/>
            <w:gridSpan w:val="7"/>
            <w:tcBorders>
              <w:top w:val="nil"/>
            </w:tcBorders>
          </w:tcPr>
          <w:p w14:paraId="62E10038" w14:textId="77777777" w:rsidR="0035340F" w:rsidRPr="00607669" w:rsidRDefault="0035340F" w:rsidP="0035340F">
            <w:pPr>
              <w:jc w:val="both"/>
            </w:pPr>
            <w:r w:rsidRPr="00607669">
              <w:t>Mgr. Věra Kozáková, Ph.D.</w:t>
            </w:r>
          </w:p>
        </w:tc>
      </w:tr>
      <w:tr w:rsidR="0035340F" w14:paraId="407942E3" w14:textId="77777777" w:rsidTr="0035340F">
        <w:trPr>
          <w:trHeight w:val="243"/>
        </w:trPr>
        <w:tc>
          <w:tcPr>
            <w:tcW w:w="3086" w:type="dxa"/>
            <w:tcBorders>
              <w:top w:val="nil"/>
            </w:tcBorders>
            <w:shd w:val="clear" w:color="auto" w:fill="F7CAAC"/>
          </w:tcPr>
          <w:p w14:paraId="5BC77ECB" w14:textId="77777777" w:rsidR="0035340F" w:rsidRPr="00607669" w:rsidRDefault="0035340F" w:rsidP="0035340F">
            <w:pPr>
              <w:jc w:val="both"/>
              <w:rPr>
                <w:b/>
              </w:rPr>
            </w:pPr>
            <w:r w:rsidRPr="00607669">
              <w:rPr>
                <w:b/>
              </w:rPr>
              <w:t>Zapojení garanta do výuky předmětu</w:t>
            </w:r>
          </w:p>
        </w:tc>
        <w:tc>
          <w:tcPr>
            <w:tcW w:w="6769" w:type="dxa"/>
            <w:gridSpan w:val="7"/>
            <w:tcBorders>
              <w:top w:val="nil"/>
            </w:tcBorders>
          </w:tcPr>
          <w:p w14:paraId="0F581062" w14:textId="77777777" w:rsidR="0035340F" w:rsidRPr="001D65F1" w:rsidRDefault="0035340F" w:rsidP="0035340F">
            <w:pPr>
              <w:jc w:val="both"/>
            </w:pPr>
            <w:r w:rsidRPr="001D65F1">
              <w:rPr>
                <w:color w:val="1D2129"/>
                <w:szCs w:val="21"/>
                <w:shd w:val="clear" w:color="auto" w:fill="FFFFFF"/>
              </w:rPr>
              <w:t>Garant se podílí v rozsahu 100 %, stanovuje koncepci seminářů a dohlíží na jejich jednotné vedení.</w:t>
            </w:r>
          </w:p>
        </w:tc>
      </w:tr>
      <w:tr w:rsidR="0035340F" w14:paraId="09D4F5C7" w14:textId="77777777" w:rsidTr="0035340F">
        <w:tc>
          <w:tcPr>
            <w:tcW w:w="3086" w:type="dxa"/>
            <w:shd w:val="clear" w:color="auto" w:fill="F7CAAC"/>
          </w:tcPr>
          <w:p w14:paraId="0707DCA7" w14:textId="77777777" w:rsidR="0035340F" w:rsidRPr="00607669" w:rsidRDefault="0035340F" w:rsidP="0035340F">
            <w:pPr>
              <w:jc w:val="both"/>
              <w:rPr>
                <w:b/>
              </w:rPr>
            </w:pPr>
            <w:r w:rsidRPr="00607669">
              <w:rPr>
                <w:b/>
              </w:rPr>
              <w:t>Vyučující</w:t>
            </w:r>
          </w:p>
        </w:tc>
        <w:tc>
          <w:tcPr>
            <w:tcW w:w="6769" w:type="dxa"/>
            <w:gridSpan w:val="7"/>
            <w:tcBorders>
              <w:bottom w:val="nil"/>
            </w:tcBorders>
          </w:tcPr>
          <w:p w14:paraId="53A8B282" w14:textId="77777777" w:rsidR="0035340F" w:rsidRPr="00607669" w:rsidRDefault="0035340F" w:rsidP="0035340F">
            <w:pPr>
              <w:jc w:val="both"/>
            </w:pPr>
            <w:r w:rsidRPr="00607669">
              <w:t>Mgr. Věra Kozáková, Ph.D.</w:t>
            </w:r>
            <w:r w:rsidRPr="008271D7">
              <w:t xml:space="preserve"> – </w:t>
            </w:r>
            <w:r>
              <w:t>semináře (100%)</w:t>
            </w:r>
          </w:p>
        </w:tc>
      </w:tr>
      <w:tr w:rsidR="0035340F" w14:paraId="06F413C8" w14:textId="77777777" w:rsidTr="0035340F">
        <w:trPr>
          <w:trHeight w:val="176"/>
        </w:trPr>
        <w:tc>
          <w:tcPr>
            <w:tcW w:w="9855" w:type="dxa"/>
            <w:gridSpan w:val="8"/>
            <w:tcBorders>
              <w:top w:val="nil"/>
            </w:tcBorders>
          </w:tcPr>
          <w:p w14:paraId="49E590E2" w14:textId="77777777" w:rsidR="0035340F" w:rsidRPr="00607669" w:rsidRDefault="0035340F" w:rsidP="0035340F">
            <w:pPr>
              <w:jc w:val="both"/>
            </w:pPr>
          </w:p>
        </w:tc>
      </w:tr>
      <w:tr w:rsidR="0035340F" w14:paraId="7FE22B57" w14:textId="77777777" w:rsidTr="0035340F">
        <w:tc>
          <w:tcPr>
            <w:tcW w:w="3086" w:type="dxa"/>
            <w:shd w:val="clear" w:color="auto" w:fill="F7CAAC"/>
          </w:tcPr>
          <w:p w14:paraId="5CA7A5CA" w14:textId="77777777" w:rsidR="0035340F" w:rsidRPr="00607669" w:rsidRDefault="0035340F" w:rsidP="0035340F">
            <w:pPr>
              <w:jc w:val="both"/>
              <w:rPr>
                <w:b/>
              </w:rPr>
            </w:pPr>
            <w:r w:rsidRPr="00607669">
              <w:rPr>
                <w:b/>
              </w:rPr>
              <w:t>Stručná anotace předmětu</w:t>
            </w:r>
          </w:p>
        </w:tc>
        <w:tc>
          <w:tcPr>
            <w:tcW w:w="6769" w:type="dxa"/>
            <w:gridSpan w:val="7"/>
            <w:tcBorders>
              <w:bottom w:val="nil"/>
            </w:tcBorders>
          </w:tcPr>
          <w:p w14:paraId="269010D3" w14:textId="77777777" w:rsidR="0035340F" w:rsidRPr="00607669" w:rsidRDefault="0035340F" w:rsidP="0035340F">
            <w:pPr>
              <w:jc w:val="both"/>
            </w:pPr>
          </w:p>
        </w:tc>
      </w:tr>
      <w:tr w:rsidR="0035340F" w14:paraId="7FCCA189" w14:textId="77777777" w:rsidTr="0035340F">
        <w:trPr>
          <w:trHeight w:val="3938"/>
        </w:trPr>
        <w:tc>
          <w:tcPr>
            <w:tcW w:w="9855" w:type="dxa"/>
            <w:gridSpan w:val="8"/>
            <w:tcBorders>
              <w:top w:val="nil"/>
              <w:bottom w:val="single" w:sz="12" w:space="0" w:color="auto"/>
            </w:tcBorders>
          </w:tcPr>
          <w:p w14:paraId="22A5ADC1" w14:textId="77777777" w:rsidR="0035340F" w:rsidRDefault="0035340F" w:rsidP="0035340F">
            <w:pPr>
              <w:jc w:val="both"/>
            </w:pPr>
            <w:r w:rsidRPr="00607669">
              <w:t>Cílem předmětu je rozvíjení schopnosti používat německý jazyk v běžných životních situacích, diskutovat na vybrané téma, vyjadřovat se ústně i písemně v jednoduchých a srozumitelných větách, hovořit o základních oblastech života.  Předpokládají se receptivní i produktivní řečové dovednosti na výchozí úrovni B1+ Společného evropského referenčního rámce pro jazyky. Po absolvování dvou semestrů bude výstupní úroveň B2 SERR.</w:t>
            </w:r>
          </w:p>
          <w:p w14:paraId="49079669" w14:textId="77777777" w:rsidR="0035340F" w:rsidRPr="00607669" w:rsidRDefault="0035340F" w:rsidP="0035340F">
            <w:pPr>
              <w:jc w:val="both"/>
            </w:pPr>
            <w:r>
              <w:t>Obsah</w:t>
            </w:r>
          </w:p>
          <w:p w14:paraId="4322170E" w14:textId="77777777" w:rsidR="0035340F" w:rsidRPr="00607669" w:rsidRDefault="0035340F" w:rsidP="0035340F">
            <w:pPr>
              <w:pStyle w:val="Odstavecseseznamem"/>
              <w:numPr>
                <w:ilvl w:val="0"/>
                <w:numId w:val="40"/>
              </w:numPr>
              <w:spacing w:after="0" w:line="240" w:lineRule="auto"/>
              <w:ind w:left="247" w:hanging="284"/>
              <w:jc w:val="both"/>
              <w:rPr>
                <w:rFonts w:ascii="Times New Roman" w:hAnsi="Times New Roman"/>
                <w:sz w:val="20"/>
                <w:szCs w:val="20"/>
              </w:rPr>
            </w:pPr>
            <w:r w:rsidRPr="00607669">
              <w:rPr>
                <w:rFonts w:ascii="Times New Roman" w:hAnsi="Times New Roman"/>
                <w:sz w:val="20"/>
                <w:szCs w:val="20"/>
              </w:rPr>
              <w:t>Schopnost popsat svou životosprávu a své sportovní aktivity</w:t>
            </w:r>
          </w:p>
          <w:p w14:paraId="0DDB56EB" w14:textId="77777777" w:rsidR="0035340F" w:rsidRPr="00607669" w:rsidRDefault="0035340F" w:rsidP="0035340F">
            <w:pPr>
              <w:pStyle w:val="Odstavecseseznamem"/>
              <w:numPr>
                <w:ilvl w:val="0"/>
                <w:numId w:val="40"/>
              </w:numPr>
              <w:spacing w:after="0" w:line="240" w:lineRule="auto"/>
              <w:ind w:left="247" w:hanging="284"/>
              <w:jc w:val="both"/>
              <w:rPr>
                <w:rFonts w:ascii="Times New Roman" w:hAnsi="Times New Roman"/>
                <w:sz w:val="20"/>
                <w:szCs w:val="20"/>
              </w:rPr>
            </w:pPr>
            <w:r w:rsidRPr="00607669">
              <w:rPr>
                <w:rFonts w:ascii="Times New Roman" w:hAnsi="Times New Roman"/>
                <w:sz w:val="20"/>
                <w:szCs w:val="20"/>
              </w:rPr>
              <w:t>Rozhovory o práci</w:t>
            </w:r>
          </w:p>
          <w:p w14:paraId="32A23F40" w14:textId="77777777" w:rsidR="0035340F" w:rsidRPr="00607669" w:rsidRDefault="0035340F" w:rsidP="0035340F">
            <w:pPr>
              <w:pStyle w:val="Odstavecseseznamem"/>
              <w:numPr>
                <w:ilvl w:val="0"/>
                <w:numId w:val="40"/>
              </w:numPr>
              <w:spacing w:after="0" w:line="240" w:lineRule="auto"/>
              <w:ind w:left="247" w:hanging="284"/>
              <w:jc w:val="both"/>
              <w:rPr>
                <w:rFonts w:ascii="Times New Roman" w:hAnsi="Times New Roman"/>
                <w:sz w:val="20"/>
                <w:szCs w:val="20"/>
              </w:rPr>
            </w:pPr>
            <w:r w:rsidRPr="00607669">
              <w:rPr>
                <w:rFonts w:ascii="Times New Roman" w:hAnsi="Times New Roman"/>
                <w:sz w:val="20"/>
                <w:szCs w:val="20"/>
              </w:rPr>
              <w:t>Komunikace o různých možnostech podnikání</w:t>
            </w:r>
          </w:p>
          <w:p w14:paraId="156157D7" w14:textId="77777777" w:rsidR="0035340F" w:rsidRPr="00607669" w:rsidRDefault="0035340F" w:rsidP="0035340F">
            <w:pPr>
              <w:pStyle w:val="Odstavecseseznamem"/>
              <w:numPr>
                <w:ilvl w:val="0"/>
                <w:numId w:val="40"/>
              </w:numPr>
              <w:spacing w:after="0" w:line="240" w:lineRule="auto"/>
              <w:ind w:left="247" w:hanging="284"/>
              <w:jc w:val="both"/>
              <w:rPr>
                <w:rFonts w:ascii="Times New Roman" w:hAnsi="Times New Roman"/>
                <w:sz w:val="20"/>
                <w:szCs w:val="20"/>
              </w:rPr>
            </w:pPr>
            <w:r w:rsidRPr="00607669">
              <w:rPr>
                <w:rFonts w:ascii="Times New Roman" w:hAnsi="Times New Roman"/>
                <w:sz w:val="20"/>
                <w:szCs w:val="20"/>
              </w:rPr>
              <w:t>Nákupy potravin</w:t>
            </w:r>
          </w:p>
          <w:p w14:paraId="5273818F" w14:textId="77777777" w:rsidR="0035340F" w:rsidRPr="00607669" w:rsidRDefault="0035340F" w:rsidP="0035340F">
            <w:pPr>
              <w:pStyle w:val="Odstavecseseznamem"/>
              <w:numPr>
                <w:ilvl w:val="0"/>
                <w:numId w:val="40"/>
              </w:numPr>
              <w:spacing w:after="0" w:line="240" w:lineRule="auto"/>
              <w:ind w:left="247" w:hanging="284"/>
              <w:jc w:val="both"/>
              <w:rPr>
                <w:rFonts w:ascii="Times New Roman" w:hAnsi="Times New Roman"/>
                <w:sz w:val="20"/>
                <w:szCs w:val="20"/>
              </w:rPr>
            </w:pPr>
            <w:r w:rsidRPr="00607669">
              <w:rPr>
                <w:rFonts w:ascii="Times New Roman" w:hAnsi="Times New Roman"/>
                <w:sz w:val="20"/>
                <w:szCs w:val="20"/>
              </w:rPr>
              <w:t>Nakupování v supermarketu</w:t>
            </w:r>
          </w:p>
          <w:p w14:paraId="343E3C77" w14:textId="77777777" w:rsidR="0035340F" w:rsidRPr="00607669" w:rsidRDefault="0035340F" w:rsidP="0035340F">
            <w:pPr>
              <w:pStyle w:val="Odstavecseseznamem"/>
              <w:numPr>
                <w:ilvl w:val="0"/>
                <w:numId w:val="40"/>
              </w:numPr>
              <w:spacing w:after="0" w:line="240" w:lineRule="auto"/>
              <w:ind w:left="247" w:hanging="284"/>
              <w:jc w:val="both"/>
              <w:rPr>
                <w:rFonts w:ascii="Times New Roman" w:hAnsi="Times New Roman"/>
                <w:sz w:val="20"/>
                <w:szCs w:val="20"/>
              </w:rPr>
            </w:pPr>
            <w:r w:rsidRPr="00607669">
              <w:rPr>
                <w:rFonts w:ascii="Times New Roman" w:hAnsi="Times New Roman"/>
                <w:sz w:val="20"/>
                <w:szCs w:val="20"/>
              </w:rPr>
              <w:t>Popsat měsíční výdaje, hovořit o svých finančních problémech</w:t>
            </w:r>
          </w:p>
          <w:p w14:paraId="52A28230" w14:textId="77777777" w:rsidR="0035340F" w:rsidRPr="00607669" w:rsidRDefault="0035340F" w:rsidP="0035340F">
            <w:pPr>
              <w:pStyle w:val="Odstavecseseznamem"/>
              <w:numPr>
                <w:ilvl w:val="0"/>
                <w:numId w:val="40"/>
              </w:numPr>
              <w:spacing w:after="0" w:line="240" w:lineRule="auto"/>
              <w:ind w:left="247" w:hanging="284"/>
              <w:jc w:val="both"/>
              <w:rPr>
                <w:rFonts w:ascii="Times New Roman" w:hAnsi="Times New Roman"/>
                <w:sz w:val="20"/>
                <w:szCs w:val="20"/>
              </w:rPr>
            </w:pPr>
            <w:r w:rsidRPr="00607669">
              <w:rPr>
                <w:rFonts w:ascii="Times New Roman" w:hAnsi="Times New Roman"/>
                <w:sz w:val="20"/>
                <w:szCs w:val="20"/>
              </w:rPr>
              <w:t>Informovat se na zimní ubytování v Alpách</w:t>
            </w:r>
          </w:p>
          <w:p w14:paraId="3F6946ED" w14:textId="77777777" w:rsidR="0035340F" w:rsidRPr="00607669" w:rsidRDefault="0035340F" w:rsidP="0035340F">
            <w:pPr>
              <w:pStyle w:val="Odstavecseseznamem"/>
              <w:numPr>
                <w:ilvl w:val="0"/>
                <w:numId w:val="40"/>
              </w:numPr>
              <w:spacing w:after="0" w:line="240" w:lineRule="auto"/>
              <w:ind w:left="247" w:hanging="284"/>
              <w:jc w:val="both"/>
              <w:rPr>
                <w:rFonts w:ascii="Times New Roman" w:hAnsi="Times New Roman"/>
                <w:sz w:val="20"/>
                <w:szCs w:val="20"/>
              </w:rPr>
            </w:pPr>
            <w:r w:rsidRPr="00607669">
              <w:rPr>
                <w:rFonts w:ascii="Times New Roman" w:hAnsi="Times New Roman"/>
                <w:sz w:val="20"/>
                <w:szCs w:val="20"/>
              </w:rPr>
              <w:t>Umět popsat zimní dovolenou</w:t>
            </w:r>
          </w:p>
          <w:p w14:paraId="44D2C39F" w14:textId="77777777" w:rsidR="0035340F" w:rsidRPr="00607669" w:rsidRDefault="0035340F" w:rsidP="0035340F">
            <w:pPr>
              <w:pStyle w:val="Odstavecseseznamem"/>
              <w:numPr>
                <w:ilvl w:val="0"/>
                <w:numId w:val="40"/>
              </w:numPr>
              <w:spacing w:after="0" w:line="240" w:lineRule="auto"/>
              <w:ind w:left="247" w:hanging="284"/>
              <w:jc w:val="both"/>
              <w:rPr>
                <w:rFonts w:ascii="Times New Roman" w:hAnsi="Times New Roman"/>
                <w:sz w:val="20"/>
                <w:szCs w:val="20"/>
              </w:rPr>
            </w:pPr>
            <w:r w:rsidRPr="00607669">
              <w:rPr>
                <w:rFonts w:ascii="Times New Roman" w:hAnsi="Times New Roman"/>
                <w:sz w:val="20"/>
                <w:szCs w:val="20"/>
              </w:rPr>
              <w:t>Perfektum vybraných slabých a silných sloves</w:t>
            </w:r>
          </w:p>
          <w:p w14:paraId="64A77636" w14:textId="77777777" w:rsidR="0035340F" w:rsidRPr="00607669" w:rsidRDefault="0035340F" w:rsidP="0035340F">
            <w:pPr>
              <w:pStyle w:val="Odstavecseseznamem"/>
              <w:numPr>
                <w:ilvl w:val="0"/>
                <w:numId w:val="40"/>
              </w:numPr>
              <w:spacing w:after="0" w:line="240" w:lineRule="auto"/>
              <w:ind w:left="247" w:hanging="284"/>
              <w:jc w:val="both"/>
              <w:rPr>
                <w:rFonts w:ascii="Times New Roman" w:hAnsi="Times New Roman"/>
                <w:sz w:val="20"/>
                <w:szCs w:val="20"/>
              </w:rPr>
            </w:pPr>
            <w:r w:rsidRPr="00607669">
              <w:rPr>
                <w:rFonts w:ascii="Times New Roman" w:hAnsi="Times New Roman"/>
                <w:sz w:val="20"/>
                <w:szCs w:val="20"/>
              </w:rPr>
              <w:t>Slovosled věty vedlejší</w:t>
            </w:r>
          </w:p>
          <w:p w14:paraId="076EF274" w14:textId="77777777" w:rsidR="0035340F" w:rsidRPr="00607669" w:rsidRDefault="0035340F" w:rsidP="0035340F">
            <w:pPr>
              <w:pStyle w:val="Odstavecseseznamem"/>
              <w:numPr>
                <w:ilvl w:val="0"/>
                <w:numId w:val="40"/>
              </w:numPr>
              <w:spacing w:after="0" w:line="240" w:lineRule="auto"/>
              <w:ind w:left="247" w:hanging="284"/>
              <w:jc w:val="both"/>
              <w:rPr>
                <w:rFonts w:ascii="Times New Roman" w:hAnsi="Times New Roman"/>
                <w:sz w:val="20"/>
                <w:szCs w:val="20"/>
              </w:rPr>
            </w:pPr>
            <w:r w:rsidRPr="00607669">
              <w:rPr>
                <w:rFonts w:ascii="Times New Roman" w:hAnsi="Times New Roman"/>
                <w:sz w:val="20"/>
                <w:szCs w:val="20"/>
              </w:rPr>
              <w:t>Préteritum vybraných slabých a silných sloves</w:t>
            </w:r>
          </w:p>
          <w:p w14:paraId="4657F0C8" w14:textId="77777777" w:rsidR="0035340F" w:rsidRPr="00607669" w:rsidRDefault="0035340F" w:rsidP="0035340F">
            <w:pPr>
              <w:pStyle w:val="Odstavecseseznamem"/>
              <w:numPr>
                <w:ilvl w:val="0"/>
                <w:numId w:val="40"/>
              </w:numPr>
              <w:spacing w:after="0" w:line="240" w:lineRule="auto"/>
              <w:ind w:left="247" w:hanging="284"/>
              <w:jc w:val="both"/>
              <w:rPr>
                <w:rFonts w:ascii="Times New Roman" w:hAnsi="Times New Roman"/>
                <w:sz w:val="20"/>
                <w:szCs w:val="20"/>
              </w:rPr>
            </w:pPr>
            <w:r w:rsidRPr="00607669">
              <w:rPr>
                <w:rFonts w:ascii="Times New Roman" w:hAnsi="Times New Roman"/>
                <w:sz w:val="20"/>
                <w:szCs w:val="20"/>
              </w:rPr>
              <w:t>Údaje míry, hmotnosti a množství</w:t>
            </w:r>
          </w:p>
          <w:p w14:paraId="36BCFBAD" w14:textId="77777777" w:rsidR="0035340F" w:rsidRPr="00607669" w:rsidRDefault="0035340F" w:rsidP="0035340F">
            <w:pPr>
              <w:pStyle w:val="Odstavecseseznamem"/>
              <w:numPr>
                <w:ilvl w:val="0"/>
                <w:numId w:val="40"/>
              </w:numPr>
              <w:spacing w:after="0" w:line="240" w:lineRule="auto"/>
              <w:ind w:left="247" w:hanging="284"/>
              <w:jc w:val="both"/>
              <w:rPr>
                <w:rFonts w:ascii="Times New Roman" w:hAnsi="Times New Roman"/>
                <w:sz w:val="20"/>
                <w:szCs w:val="20"/>
              </w:rPr>
            </w:pPr>
            <w:r w:rsidRPr="00607669">
              <w:rPr>
                <w:rFonts w:ascii="Times New Roman" w:hAnsi="Times New Roman"/>
                <w:sz w:val="20"/>
                <w:szCs w:val="20"/>
              </w:rPr>
              <w:t>Vazby sloves, zájmenná příslovce</w:t>
            </w:r>
          </w:p>
          <w:p w14:paraId="0B0FFF95" w14:textId="77777777" w:rsidR="0035340F" w:rsidRPr="00607669" w:rsidRDefault="0035340F" w:rsidP="0035340F">
            <w:pPr>
              <w:pStyle w:val="Odstavecseseznamem"/>
              <w:numPr>
                <w:ilvl w:val="0"/>
                <w:numId w:val="40"/>
              </w:numPr>
              <w:spacing w:after="0" w:line="240" w:lineRule="auto"/>
              <w:ind w:left="247" w:hanging="284"/>
              <w:jc w:val="both"/>
              <w:rPr>
                <w:rFonts w:ascii="Times New Roman" w:hAnsi="Times New Roman"/>
                <w:sz w:val="20"/>
                <w:szCs w:val="20"/>
              </w:rPr>
            </w:pPr>
            <w:r w:rsidRPr="00607669">
              <w:rPr>
                <w:rFonts w:ascii="Times New Roman" w:hAnsi="Times New Roman"/>
                <w:sz w:val="20"/>
                <w:szCs w:val="20"/>
              </w:rPr>
              <w:t>Prezentace</w:t>
            </w:r>
          </w:p>
        </w:tc>
      </w:tr>
      <w:tr w:rsidR="0035340F" w14:paraId="0D279FF8" w14:textId="77777777" w:rsidTr="0035340F">
        <w:trPr>
          <w:trHeight w:val="265"/>
        </w:trPr>
        <w:tc>
          <w:tcPr>
            <w:tcW w:w="3653" w:type="dxa"/>
            <w:gridSpan w:val="2"/>
            <w:tcBorders>
              <w:top w:val="nil"/>
            </w:tcBorders>
            <w:shd w:val="clear" w:color="auto" w:fill="F7CAAC"/>
          </w:tcPr>
          <w:p w14:paraId="685DFDA0" w14:textId="77777777" w:rsidR="0035340F" w:rsidRPr="00607669" w:rsidRDefault="0035340F" w:rsidP="0035340F">
            <w:pPr>
              <w:jc w:val="both"/>
            </w:pPr>
            <w:r w:rsidRPr="00607669">
              <w:rPr>
                <w:b/>
              </w:rPr>
              <w:t>Studijní literatura a studijní pomůcky</w:t>
            </w:r>
          </w:p>
        </w:tc>
        <w:tc>
          <w:tcPr>
            <w:tcW w:w="6202" w:type="dxa"/>
            <w:gridSpan w:val="6"/>
            <w:tcBorders>
              <w:top w:val="nil"/>
              <w:bottom w:val="nil"/>
            </w:tcBorders>
          </w:tcPr>
          <w:p w14:paraId="78D7E2E0" w14:textId="77777777" w:rsidR="0035340F" w:rsidRPr="00607669" w:rsidRDefault="0035340F" w:rsidP="0035340F">
            <w:pPr>
              <w:jc w:val="both"/>
            </w:pPr>
          </w:p>
        </w:tc>
      </w:tr>
      <w:tr w:rsidR="0035340F" w14:paraId="37A91956" w14:textId="77777777" w:rsidTr="0035340F">
        <w:trPr>
          <w:trHeight w:val="1497"/>
        </w:trPr>
        <w:tc>
          <w:tcPr>
            <w:tcW w:w="9855" w:type="dxa"/>
            <w:gridSpan w:val="8"/>
            <w:tcBorders>
              <w:top w:val="nil"/>
            </w:tcBorders>
          </w:tcPr>
          <w:p w14:paraId="4430927C" w14:textId="77777777" w:rsidR="0035340F" w:rsidRPr="00607669" w:rsidRDefault="0035340F" w:rsidP="0035340F">
            <w:pPr>
              <w:jc w:val="both"/>
              <w:rPr>
                <w:b/>
              </w:rPr>
            </w:pPr>
            <w:r w:rsidRPr="00607669">
              <w:rPr>
                <w:b/>
              </w:rPr>
              <w:t>Povinná literatura</w:t>
            </w:r>
          </w:p>
          <w:p w14:paraId="16706B07" w14:textId="77777777" w:rsidR="0035340F" w:rsidRDefault="0035340F" w:rsidP="0035340F">
            <w:pPr>
              <w:jc w:val="both"/>
            </w:pPr>
            <w:r w:rsidRPr="00607669">
              <w:t xml:space="preserve">KRENN, W., PUCHTA, H. </w:t>
            </w:r>
            <w:r w:rsidRPr="00607669">
              <w:rPr>
                <w:i/>
              </w:rPr>
              <w:t>Motive</w:t>
            </w:r>
            <w:r w:rsidRPr="00607669">
              <w:t>. München: Hueber Verlag, 2016, 260 s. ISBN 978-3-19-001878-9.</w:t>
            </w:r>
          </w:p>
          <w:p w14:paraId="71C6A60F" w14:textId="77777777" w:rsidR="0035340F" w:rsidRPr="00607669" w:rsidRDefault="0035340F" w:rsidP="0035340F">
            <w:pPr>
              <w:jc w:val="both"/>
              <w:rPr>
                <w:b/>
              </w:rPr>
            </w:pPr>
            <w:r w:rsidRPr="00607669">
              <w:t xml:space="preserve">MICHŇOVÁ, I. </w:t>
            </w:r>
            <w:r w:rsidRPr="00607669">
              <w:rPr>
                <w:i/>
              </w:rPr>
              <w:t>Deutsch im Beruf.</w:t>
            </w:r>
            <w:r w:rsidRPr="00607669">
              <w:t xml:space="preserve"> 1. vyd. Praha: Grada, 2008, 128 s. ISBN 978-80-247-2408-9.</w:t>
            </w:r>
          </w:p>
          <w:p w14:paraId="6CDD8854" w14:textId="77777777" w:rsidR="0035340F" w:rsidRPr="00607669" w:rsidRDefault="0035340F" w:rsidP="0035340F">
            <w:pPr>
              <w:jc w:val="both"/>
              <w:rPr>
                <w:b/>
              </w:rPr>
            </w:pPr>
            <w:r w:rsidRPr="00607669">
              <w:rPr>
                <w:b/>
              </w:rPr>
              <w:t>Doporučená literatura</w:t>
            </w:r>
          </w:p>
          <w:p w14:paraId="09C3FA87" w14:textId="77777777" w:rsidR="0035340F" w:rsidRPr="00607669" w:rsidRDefault="0035340F" w:rsidP="0035340F">
            <w:pPr>
              <w:jc w:val="both"/>
            </w:pPr>
            <w:r w:rsidRPr="00607669">
              <w:t xml:space="preserve">Doplňující materiály: </w:t>
            </w:r>
            <w:hyperlink r:id="rId19" w:history="1">
              <w:r w:rsidRPr="00607669">
                <w:rPr>
                  <w:rStyle w:val="Hypertextovodkaz"/>
                </w:rPr>
                <w:t>https://www.hueber.de/seite/pg_lehren_unterrichtsplan_mot</w:t>
              </w:r>
            </w:hyperlink>
            <w:r>
              <w:rPr>
                <w:rStyle w:val="Hypertextovodkaz"/>
              </w:rPr>
              <w:t xml:space="preserve">; </w:t>
            </w:r>
            <w:hyperlink r:id="rId20" w:history="1">
              <w:r w:rsidRPr="00607669">
                <w:rPr>
                  <w:rStyle w:val="Hypertextovodkaz"/>
                </w:rPr>
                <w:t>http://www.deutschunddeutlich.de/</w:t>
              </w:r>
            </w:hyperlink>
          </w:p>
          <w:p w14:paraId="3E6EB1D5" w14:textId="77777777" w:rsidR="0035340F" w:rsidRPr="00607669" w:rsidRDefault="00C91220" w:rsidP="0035340F">
            <w:pPr>
              <w:jc w:val="both"/>
            </w:pPr>
            <w:hyperlink r:id="rId21" w:history="1">
              <w:r w:rsidR="0035340F" w:rsidRPr="00607669">
                <w:rPr>
                  <w:rStyle w:val="Hypertextovodkaz"/>
                </w:rPr>
                <w:t>https://www.schubert-verlag.de/aufgaben/arbeitsblaetter_a1_z/a1_arbeitsblaetter_index_z.htm</w:t>
              </w:r>
            </w:hyperlink>
          </w:p>
        </w:tc>
      </w:tr>
      <w:tr w:rsidR="0035340F" w14:paraId="77F07E74" w14:textId="77777777" w:rsidTr="0035340F">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6D3DD3BA" w14:textId="77777777" w:rsidR="0035340F" w:rsidRPr="00607669" w:rsidRDefault="0035340F" w:rsidP="0035340F">
            <w:pPr>
              <w:jc w:val="center"/>
              <w:rPr>
                <w:b/>
              </w:rPr>
            </w:pPr>
            <w:r w:rsidRPr="00607669">
              <w:rPr>
                <w:b/>
              </w:rPr>
              <w:t>Informace ke kombinované nebo distanční formě</w:t>
            </w:r>
          </w:p>
        </w:tc>
      </w:tr>
      <w:tr w:rsidR="0035340F" w14:paraId="2C350848" w14:textId="77777777" w:rsidTr="0035340F">
        <w:tc>
          <w:tcPr>
            <w:tcW w:w="4787" w:type="dxa"/>
            <w:gridSpan w:val="3"/>
            <w:tcBorders>
              <w:top w:val="single" w:sz="2" w:space="0" w:color="auto"/>
            </w:tcBorders>
            <w:shd w:val="clear" w:color="auto" w:fill="F7CAAC"/>
          </w:tcPr>
          <w:p w14:paraId="603019F4" w14:textId="77777777" w:rsidR="0035340F" w:rsidRPr="00607669" w:rsidRDefault="0035340F" w:rsidP="0035340F">
            <w:pPr>
              <w:jc w:val="both"/>
            </w:pPr>
            <w:r w:rsidRPr="00607669">
              <w:rPr>
                <w:b/>
              </w:rPr>
              <w:t>Rozsah konzultací (soustředění)</w:t>
            </w:r>
          </w:p>
        </w:tc>
        <w:tc>
          <w:tcPr>
            <w:tcW w:w="889" w:type="dxa"/>
            <w:tcBorders>
              <w:top w:val="single" w:sz="2" w:space="0" w:color="auto"/>
            </w:tcBorders>
          </w:tcPr>
          <w:p w14:paraId="3060A28C" w14:textId="77777777" w:rsidR="0035340F" w:rsidRPr="00607669" w:rsidRDefault="0035340F" w:rsidP="0035340F">
            <w:pPr>
              <w:jc w:val="both"/>
            </w:pPr>
          </w:p>
        </w:tc>
        <w:tc>
          <w:tcPr>
            <w:tcW w:w="4179" w:type="dxa"/>
            <w:gridSpan w:val="4"/>
            <w:tcBorders>
              <w:top w:val="single" w:sz="2" w:space="0" w:color="auto"/>
            </w:tcBorders>
            <w:shd w:val="clear" w:color="auto" w:fill="F7CAAC"/>
          </w:tcPr>
          <w:p w14:paraId="0648A6D6" w14:textId="77777777" w:rsidR="0035340F" w:rsidRPr="00607669" w:rsidRDefault="0035340F" w:rsidP="0035340F">
            <w:pPr>
              <w:jc w:val="both"/>
              <w:rPr>
                <w:b/>
              </w:rPr>
            </w:pPr>
            <w:r w:rsidRPr="00607669">
              <w:rPr>
                <w:b/>
              </w:rPr>
              <w:t xml:space="preserve">hodin </w:t>
            </w:r>
          </w:p>
        </w:tc>
      </w:tr>
      <w:tr w:rsidR="0035340F" w14:paraId="455097CE" w14:textId="77777777" w:rsidTr="0035340F">
        <w:tc>
          <w:tcPr>
            <w:tcW w:w="9855" w:type="dxa"/>
            <w:gridSpan w:val="8"/>
            <w:shd w:val="clear" w:color="auto" w:fill="F7CAAC"/>
          </w:tcPr>
          <w:p w14:paraId="098B6FE7" w14:textId="77777777" w:rsidR="0035340F" w:rsidRPr="00607669" w:rsidRDefault="0035340F" w:rsidP="0035340F">
            <w:pPr>
              <w:jc w:val="both"/>
              <w:rPr>
                <w:b/>
              </w:rPr>
            </w:pPr>
            <w:r w:rsidRPr="00607669">
              <w:rPr>
                <w:b/>
              </w:rPr>
              <w:t>Informace o způsobu kontaktu s vyučujícím</w:t>
            </w:r>
          </w:p>
        </w:tc>
      </w:tr>
      <w:tr w:rsidR="0035340F" w14:paraId="0DA9B38C" w14:textId="77777777" w:rsidTr="0035340F">
        <w:trPr>
          <w:trHeight w:val="747"/>
        </w:trPr>
        <w:tc>
          <w:tcPr>
            <w:tcW w:w="9855" w:type="dxa"/>
            <w:gridSpan w:val="8"/>
          </w:tcPr>
          <w:p w14:paraId="3FDC9E17" w14:textId="77777777" w:rsidR="0035340F" w:rsidRPr="00607669" w:rsidRDefault="0035340F" w:rsidP="0035340F">
            <w:pPr>
              <w:jc w:val="both"/>
            </w:pPr>
            <w:r w:rsidRPr="0088210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4259B782" w14:textId="77777777" w:rsidR="0035340F" w:rsidRDefault="0035340F" w:rsidP="0035340F"/>
    <w:p w14:paraId="06E1D22B" w14:textId="77777777" w:rsidR="0035340F" w:rsidRDefault="0035340F" w:rsidP="0035340F">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35340F" w14:paraId="15200C2A" w14:textId="77777777" w:rsidTr="0035340F">
        <w:tc>
          <w:tcPr>
            <w:tcW w:w="9855" w:type="dxa"/>
            <w:gridSpan w:val="8"/>
            <w:tcBorders>
              <w:bottom w:val="double" w:sz="4" w:space="0" w:color="auto"/>
            </w:tcBorders>
            <w:shd w:val="clear" w:color="auto" w:fill="BDD6EE"/>
          </w:tcPr>
          <w:p w14:paraId="20486A3B" w14:textId="77777777" w:rsidR="0035340F" w:rsidRDefault="0035340F" w:rsidP="0035340F">
            <w:pPr>
              <w:jc w:val="both"/>
              <w:rPr>
                <w:b/>
                <w:sz w:val="28"/>
              </w:rPr>
            </w:pPr>
            <w:r>
              <w:lastRenderedPageBreak/>
              <w:br w:type="page"/>
            </w:r>
            <w:r>
              <w:rPr>
                <w:b/>
                <w:sz w:val="28"/>
              </w:rPr>
              <w:t>B-III – Charakteristika studijního předmětu</w:t>
            </w:r>
          </w:p>
        </w:tc>
      </w:tr>
      <w:tr w:rsidR="0035340F" w14:paraId="38F36220" w14:textId="77777777" w:rsidTr="0035340F">
        <w:tc>
          <w:tcPr>
            <w:tcW w:w="3086" w:type="dxa"/>
            <w:tcBorders>
              <w:top w:val="double" w:sz="4" w:space="0" w:color="auto"/>
            </w:tcBorders>
            <w:shd w:val="clear" w:color="auto" w:fill="F7CAAC"/>
          </w:tcPr>
          <w:p w14:paraId="097F599D" w14:textId="77777777" w:rsidR="0035340F" w:rsidRPr="00890483" w:rsidRDefault="0035340F" w:rsidP="0035340F">
            <w:pPr>
              <w:jc w:val="both"/>
              <w:rPr>
                <w:b/>
              </w:rPr>
            </w:pPr>
            <w:r w:rsidRPr="00890483">
              <w:rPr>
                <w:b/>
              </w:rPr>
              <w:t>Název studijního předmětu</w:t>
            </w:r>
          </w:p>
        </w:tc>
        <w:tc>
          <w:tcPr>
            <w:tcW w:w="6769" w:type="dxa"/>
            <w:gridSpan w:val="7"/>
            <w:tcBorders>
              <w:top w:val="double" w:sz="4" w:space="0" w:color="auto"/>
            </w:tcBorders>
          </w:tcPr>
          <w:p w14:paraId="759D91E8" w14:textId="77777777" w:rsidR="0035340F" w:rsidRPr="00890483" w:rsidRDefault="0035340F" w:rsidP="0035340F">
            <w:pPr>
              <w:jc w:val="both"/>
            </w:pPr>
            <w:r w:rsidRPr="008D29E0">
              <w:rPr>
                <w:color w:val="000000"/>
                <w:shd w:val="clear" w:color="auto" w:fill="FFFFFF"/>
              </w:rPr>
              <w:t>Commercial Correspondence</w:t>
            </w:r>
          </w:p>
        </w:tc>
      </w:tr>
      <w:tr w:rsidR="0035340F" w14:paraId="6C460380" w14:textId="77777777" w:rsidTr="0035340F">
        <w:trPr>
          <w:trHeight w:val="249"/>
        </w:trPr>
        <w:tc>
          <w:tcPr>
            <w:tcW w:w="3086" w:type="dxa"/>
            <w:shd w:val="clear" w:color="auto" w:fill="F7CAAC"/>
          </w:tcPr>
          <w:p w14:paraId="6C082E61" w14:textId="77777777" w:rsidR="0035340F" w:rsidRPr="00890483" w:rsidRDefault="0035340F" w:rsidP="0035340F">
            <w:pPr>
              <w:jc w:val="both"/>
              <w:rPr>
                <w:b/>
              </w:rPr>
            </w:pPr>
            <w:r w:rsidRPr="00890483">
              <w:rPr>
                <w:b/>
              </w:rPr>
              <w:t>Typ předmětu</w:t>
            </w:r>
          </w:p>
        </w:tc>
        <w:tc>
          <w:tcPr>
            <w:tcW w:w="3406" w:type="dxa"/>
            <w:gridSpan w:val="4"/>
          </w:tcPr>
          <w:p w14:paraId="10E82764" w14:textId="77777777" w:rsidR="0035340F" w:rsidRPr="00890483" w:rsidRDefault="0035340F" w:rsidP="0035340F">
            <w:pPr>
              <w:jc w:val="both"/>
            </w:pPr>
            <w:r w:rsidRPr="00890483">
              <w:t>povinný „P“</w:t>
            </w:r>
          </w:p>
        </w:tc>
        <w:tc>
          <w:tcPr>
            <w:tcW w:w="2695" w:type="dxa"/>
            <w:gridSpan w:val="2"/>
            <w:shd w:val="clear" w:color="auto" w:fill="F7CAAC"/>
          </w:tcPr>
          <w:p w14:paraId="353BED63" w14:textId="77777777" w:rsidR="0035340F" w:rsidRPr="00890483" w:rsidRDefault="0035340F" w:rsidP="0035340F">
            <w:pPr>
              <w:jc w:val="both"/>
            </w:pPr>
            <w:r w:rsidRPr="00890483">
              <w:rPr>
                <w:b/>
              </w:rPr>
              <w:t>doporučený ročník / semestr</w:t>
            </w:r>
          </w:p>
        </w:tc>
        <w:tc>
          <w:tcPr>
            <w:tcW w:w="668" w:type="dxa"/>
          </w:tcPr>
          <w:p w14:paraId="570EC26F" w14:textId="77777777" w:rsidR="0035340F" w:rsidRPr="00890483" w:rsidRDefault="0035340F" w:rsidP="0035340F">
            <w:pPr>
              <w:jc w:val="both"/>
            </w:pPr>
            <w:r w:rsidRPr="00890483">
              <w:t>L</w:t>
            </w:r>
          </w:p>
        </w:tc>
      </w:tr>
      <w:tr w:rsidR="0035340F" w14:paraId="528A912A" w14:textId="77777777" w:rsidTr="0035340F">
        <w:tc>
          <w:tcPr>
            <w:tcW w:w="3086" w:type="dxa"/>
            <w:shd w:val="clear" w:color="auto" w:fill="F7CAAC"/>
          </w:tcPr>
          <w:p w14:paraId="550123E9" w14:textId="77777777" w:rsidR="0035340F" w:rsidRPr="00890483" w:rsidRDefault="0035340F" w:rsidP="0035340F">
            <w:pPr>
              <w:jc w:val="both"/>
              <w:rPr>
                <w:b/>
              </w:rPr>
            </w:pPr>
            <w:r w:rsidRPr="00890483">
              <w:rPr>
                <w:b/>
              </w:rPr>
              <w:t>Rozsah studijního předmětu</w:t>
            </w:r>
          </w:p>
        </w:tc>
        <w:tc>
          <w:tcPr>
            <w:tcW w:w="1701" w:type="dxa"/>
            <w:gridSpan w:val="2"/>
          </w:tcPr>
          <w:p w14:paraId="27CB7664" w14:textId="77777777" w:rsidR="0035340F" w:rsidRPr="00890483" w:rsidRDefault="0035340F" w:rsidP="0035340F">
            <w:pPr>
              <w:jc w:val="both"/>
            </w:pPr>
            <w:r w:rsidRPr="00890483">
              <w:t>26s</w:t>
            </w:r>
          </w:p>
        </w:tc>
        <w:tc>
          <w:tcPr>
            <w:tcW w:w="889" w:type="dxa"/>
            <w:shd w:val="clear" w:color="auto" w:fill="F7CAAC"/>
          </w:tcPr>
          <w:p w14:paraId="43899E83" w14:textId="77777777" w:rsidR="0035340F" w:rsidRPr="00890483" w:rsidRDefault="0035340F" w:rsidP="0035340F">
            <w:pPr>
              <w:jc w:val="both"/>
              <w:rPr>
                <w:b/>
              </w:rPr>
            </w:pPr>
            <w:r w:rsidRPr="00890483">
              <w:rPr>
                <w:b/>
              </w:rPr>
              <w:t xml:space="preserve">hod. </w:t>
            </w:r>
          </w:p>
        </w:tc>
        <w:tc>
          <w:tcPr>
            <w:tcW w:w="816" w:type="dxa"/>
          </w:tcPr>
          <w:p w14:paraId="1192ECAC" w14:textId="77777777" w:rsidR="0035340F" w:rsidRPr="00890483" w:rsidRDefault="0035340F" w:rsidP="0035340F">
            <w:pPr>
              <w:jc w:val="both"/>
            </w:pPr>
            <w:r w:rsidRPr="00890483">
              <w:t>26</w:t>
            </w:r>
          </w:p>
        </w:tc>
        <w:tc>
          <w:tcPr>
            <w:tcW w:w="2156" w:type="dxa"/>
            <w:shd w:val="clear" w:color="auto" w:fill="F7CAAC"/>
          </w:tcPr>
          <w:p w14:paraId="4C8E373C" w14:textId="77777777" w:rsidR="0035340F" w:rsidRPr="00890483" w:rsidRDefault="0035340F" w:rsidP="0035340F">
            <w:pPr>
              <w:jc w:val="both"/>
              <w:rPr>
                <w:b/>
              </w:rPr>
            </w:pPr>
            <w:r w:rsidRPr="00890483">
              <w:rPr>
                <w:b/>
              </w:rPr>
              <w:t>kreditů</w:t>
            </w:r>
          </w:p>
        </w:tc>
        <w:tc>
          <w:tcPr>
            <w:tcW w:w="1207" w:type="dxa"/>
            <w:gridSpan w:val="2"/>
          </w:tcPr>
          <w:p w14:paraId="06E9CDD8" w14:textId="77777777" w:rsidR="0035340F" w:rsidRPr="00890483" w:rsidRDefault="0035340F" w:rsidP="0035340F">
            <w:pPr>
              <w:jc w:val="both"/>
            </w:pPr>
            <w:r w:rsidRPr="00890483">
              <w:t>3</w:t>
            </w:r>
          </w:p>
        </w:tc>
      </w:tr>
      <w:tr w:rsidR="0035340F" w14:paraId="1EA30329" w14:textId="77777777" w:rsidTr="0035340F">
        <w:tc>
          <w:tcPr>
            <w:tcW w:w="3086" w:type="dxa"/>
            <w:shd w:val="clear" w:color="auto" w:fill="F7CAAC"/>
          </w:tcPr>
          <w:p w14:paraId="28EFCCDB" w14:textId="77777777" w:rsidR="0035340F" w:rsidRPr="00890483" w:rsidRDefault="0035340F" w:rsidP="0035340F">
            <w:pPr>
              <w:jc w:val="both"/>
              <w:rPr>
                <w:b/>
              </w:rPr>
            </w:pPr>
            <w:r w:rsidRPr="00890483">
              <w:rPr>
                <w:b/>
              </w:rPr>
              <w:t>Prerekvizity, korekvizity, ekvivalence</w:t>
            </w:r>
          </w:p>
        </w:tc>
        <w:tc>
          <w:tcPr>
            <w:tcW w:w="6769" w:type="dxa"/>
            <w:gridSpan w:val="7"/>
          </w:tcPr>
          <w:p w14:paraId="1292A3CF" w14:textId="77777777" w:rsidR="0035340F" w:rsidRPr="00890483" w:rsidRDefault="0035340F" w:rsidP="0035340F">
            <w:pPr>
              <w:jc w:val="both"/>
            </w:pPr>
          </w:p>
        </w:tc>
      </w:tr>
      <w:tr w:rsidR="0035340F" w14:paraId="2CEF41BB" w14:textId="77777777" w:rsidTr="0035340F">
        <w:tc>
          <w:tcPr>
            <w:tcW w:w="3086" w:type="dxa"/>
            <w:shd w:val="clear" w:color="auto" w:fill="F7CAAC"/>
          </w:tcPr>
          <w:p w14:paraId="6EBCEFE4" w14:textId="77777777" w:rsidR="0035340F" w:rsidRPr="00890483" w:rsidRDefault="0035340F" w:rsidP="0035340F">
            <w:pPr>
              <w:jc w:val="both"/>
              <w:rPr>
                <w:b/>
              </w:rPr>
            </w:pPr>
            <w:r w:rsidRPr="00890483">
              <w:rPr>
                <w:b/>
              </w:rPr>
              <w:t>Způsob ověření studijních výsledků</w:t>
            </w:r>
          </w:p>
        </w:tc>
        <w:tc>
          <w:tcPr>
            <w:tcW w:w="3406" w:type="dxa"/>
            <w:gridSpan w:val="4"/>
          </w:tcPr>
          <w:p w14:paraId="614C0047" w14:textId="77777777" w:rsidR="0035340F" w:rsidRPr="00890483" w:rsidRDefault="0035340F" w:rsidP="0035340F">
            <w:pPr>
              <w:jc w:val="both"/>
            </w:pPr>
            <w:r w:rsidRPr="00890483">
              <w:t>zápočet</w:t>
            </w:r>
          </w:p>
        </w:tc>
        <w:tc>
          <w:tcPr>
            <w:tcW w:w="2156" w:type="dxa"/>
            <w:shd w:val="clear" w:color="auto" w:fill="F7CAAC"/>
          </w:tcPr>
          <w:p w14:paraId="3BB386C6" w14:textId="77777777" w:rsidR="0035340F" w:rsidRPr="00890483" w:rsidRDefault="0035340F" w:rsidP="0035340F">
            <w:pPr>
              <w:jc w:val="both"/>
              <w:rPr>
                <w:b/>
              </w:rPr>
            </w:pPr>
            <w:r w:rsidRPr="00890483">
              <w:rPr>
                <w:b/>
              </w:rPr>
              <w:t>Forma výuky</w:t>
            </w:r>
          </w:p>
        </w:tc>
        <w:tc>
          <w:tcPr>
            <w:tcW w:w="1207" w:type="dxa"/>
            <w:gridSpan w:val="2"/>
          </w:tcPr>
          <w:p w14:paraId="714631BE" w14:textId="77777777" w:rsidR="0035340F" w:rsidRPr="00890483" w:rsidRDefault="0035340F" w:rsidP="0035340F">
            <w:pPr>
              <w:jc w:val="both"/>
            </w:pPr>
            <w:r w:rsidRPr="00890483">
              <w:t>seminář</w:t>
            </w:r>
          </w:p>
        </w:tc>
      </w:tr>
      <w:tr w:rsidR="0035340F" w14:paraId="10CA47D9" w14:textId="77777777" w:rsidTr="0035340F">
        <w:tc>
          <w:tcPr>
            <w:tcW w:w="3086" w:type="dxa"/>
            <w:shd w:val="clear" w:color="auto" w:fill="F7CAAC"/>
          </w:tcPr>
          <w:p w14:paraId="71B97893" w14:textId="77777777" w:rsidR="0035340F" w:rsidRPr="00890483" w:rsidRDefault="0035340F" w:rsidP="0035340F">
            <w:pPr>
              <w:jc w:val="both"/>
              <w:rPr>
                <w:b/>
              </w:rPr>
            </w:pPr>
            <w:r w:rsidRPr="00890483">
              <w:rPr>
                <w:b/>
              </w:rPr>
              <w:t>Forma způsobu ověření studijních výsledků a další požadavky na studenta</w:t>
            </w:r>
          </w:p>
        </w:tc>
        <w:tc>
          <w:tcPr>
            <w:tcW w:w="6769" w:type="dxa"/>
            <w:gridSpan w:val="7"/>
            <w:tcBorders>
              <w:bottom w:val="nil"/>
            </w:tcBorders>
          </w:tcPr>
          <w:p w14:paraId="735390D7" w14:textId="77777777" w:rsidR="0035340F" w:rsidRDefault="0035340F" w:rsidP="0035340F">
            <w:pPr>
              <w:jc w:val="both"/>
            </w:pPr>
            <w:r w:rsidRPr="00890483">
              <w:t>Způsob zakončení předmětu – zápočet</w:t>
            </w:r>
          </w:p>
          <w:p w14:paraId="67E8889B" w14:textId="77777777" w:rsidR="0035340F" w:rsidRDefault="0035340F" w:rsidP="0035340F">
            <w:pPr>
              <w:jc w:val="both"/>
            </w:pPr>
            <w:r w:rsidRPr="00607669">
              <w:t>Požadavky k</w:t>
            </w:r>
            <w:r>
              <w:t> </w:t>
            </w:r>
            <w:r w:rsidRPr="00607669">
              <w:t>zápočtu</w:t>
            </w:r>
            <w:r>
              <w:t xml:space="preserve">: </w:t>
            </w:r>
            <w:r w:rsidRPr="00890483">
              <w:t xml:space="preserve">70% aktivní účast </w:t>
            </w:r>
            <w:r>
              <w:t>na seminářích</w:t>
            </w:r>
            <w:r w:rsidRPr="00890483">
              <w:t xml:space="preserve">. Každý týden studenti doplní cvičení v příslušném pracovním listu. Během každé lekce jsou diskutovány informace v pracovním listu. (30% celkového hodnocení na základě aktivní účasti) </w:t>
            </w:r>
            <w:r w:rsidRPr="00890483">
              <w:br/>
              <w:t xml:space="preserve">4 písemné úkoly v průběhu semestru se budou shromažďovat pro vyhodnocení. Vhodný styl s přesnou gramatikou a slovní zásobou budou primárními kritérii pro </w:t>
            </w:r>
            <w:r>
              <w:t>v</w:t>
            </w:r>
            <w:r w:rsidRPr="00890483">
              <w:t>yhodnocení. (70% celkového hodnocení)</w:t>
            </w:r>
          </w:p>
          <w:p w14:paraId="5ECD8FED" w14:textId="77777777" w:rsidR="0035340F" w:rsidRPr="00890483" w:rsidRDefault="0035340F" w:rsidP="0035340F">
            <w:pPr>
              <w:jc w:val="both"/>
            </w:pPr>
            <w:r w:rsidRPr="00890483">
              <w:t xml:space="preserve">- Životopis </w:t>
            </w:r>
          </w:p>
          <w:p w14:paraId="0F176D56" w14:textId="77777777" w:rsidR="0035340F" w:rsidRPr="00890483" w:rsidRDefault="0035340F" w:rsidP="0035340F">
            <w:r w:rsidRPr="00890483">
              <w:t>- Interní zpráva</w:t>
            </w:r>
            <w:r w:rsidRPr="00890483">
              <w:br/>
              <w:t xml:space="preserve">- Obchodní návrh </w:t>
            </w:r>
            <w:r w:rsidRPr="00890483">
              <w:br/>
              <w:t>- Formální koordinační dohoda / schvalovací dopis</w:t>
            </w:r>
          </w:p>
        </w:tc>
      </w:tr>
      <w:tr w:rsidR="0035340F" w14:paraId="30A80D23" w14:textId="77777777" w:rsidTr="0035340F">
        <w:trPr>
          <w:trHeight w:val="92"/>
        </w:trPr>
        <w:tc>
          <w:tcPr>
            <w:tcW w:w="9855" w:type="dxa"/>
            <w:gridSpan w:val="8"/>
            <w:tcBorders>
              <w:top w:val="nil"/>
            </w:tcBorders>
          </w:tcPr>
          <w:p w14:paraId="3B330DE0" w14:textId="77777777" w:rsidR="0035340F" w:rsidRPr="00890483" w:rsidRDefault="0035340F" w:rsidP="0035340F">
            <w:pPr>
              <w:jc w:val="both"/>
            </w:pPr>
          </w:p>
        </w:tc>
      </w:tr>
      <w:tr w:rsidR="0035340F" w14:paraId="1B456A3A" w14:textId="77777777" w:rsidTr="0035340F">
        <w:trPr>
          <w:trHeight w:val="197"/>
        </w:trPr>
        <w:tc>
          <w:tcPr>
            <w:tcW w:w="3086" w:type="dxa"/>
            <w:tcBorders>
              <w:top w:val="nil"/>
            </w:tcBorders>
            <w:shd w:val="clear" w:color="auto" w:fill="F7CAAC"/>
          </w:tcPr>
          <w:p w14:paraId="3A0CCB7C" w14:textId="77777777" w:rsidR="0035340F" w:rsidRPr="00890483" w:rsidRDefault="0035340F" w:rsidP="0035340F">
            <w:pPr>
              <w:jc w:val="both"/>
              <w:rPr>
                <w:b/>
              </w:rPr>
            </w:pPr>
            <w:r w:rsidRPr="00890483">
              <w:rPr>
                <w:b/>
              </w:rPr>
              <w:t>Garant předmětu</w:t>
            </w:r>
          </w:p>
        </w:tc>
        <w:tc>
          <w:tcPr>
            <w:tcW w:w="6769" w:type="dxa"/>
            <w:gridSpan w:val="7"/>
            <w:tcBorders>
              <w:top w:val="nil"/>
            </w:tcBorders>
          </w:tcPr>
          <w:p w14:paraId="17E730BC" w14:textId="77777777" w:rsidR="0035340F" w:rsidRPr="00890483" w:rsidRDefault="0035340F" w:rsidP="0035340F">
            <w:r w:rsidRPr="00890483">
              <w:t>Daniel Paul Sampey, MFA</w:t>
            </w:r>
          </w:p>
        </w:tc>
      </w:tr>
      <w:tr w:rsidR="0035340F" w14:paraId="1947120C" w14:textId="77777777" w:rsidTr="0035340F">
        <w:trPr>
          <w:trHeight w:val="243"/>
        </w:trPr>
        <w:tc>
          <w:tcPr>
            <w:tcW w:w="3086" w:type="dxa"/>
            <w:tcBorders>
              <w:top w:val="nil"/>
            </w:tcBorders>
            <w:shd w:val="clear" w:color="auto" w:fill="F7CAAC"/>
          </w:tcPr>
          <w:p w14:paraId="5108E2F3" w14:textId="77777777" w:rsidR="0035340F" w:rsidRPr="00890483" w:rsidRDefault="0035340F" w:rsidP="0035340F">
            <w:pPr>
              <w:jc w:val="both"/>
              <w:rPr>
                <w:b/>
              </w:rPr>
            </w:pPr>
            <w:r w:rsidRPr="00890483">
              <w:rPr>
                <w:b/>
              </w:rPr>
              <w:t>Zapojení garanta do výuky předmětu</w:t>
            </w:r>
          </w:p>
        </w:tc>
        <w:tc>
          <w:tcPr>
            <w:tcW w:w="6769" w:type="dxa"/>
            <w:gridSpan w:val="7"/>
            <w:tcBorders>
              <w:top w:val="nil"/>
            </w:tcBorders>
          </w:tcPr>
          <w:p w14:paraId="5CF760BD" w14:textId="77777777" w:rsidR="0035340F" w:rsidRPr="00890483" w:rsidRDefault="0035340F" w:rsidP="0035340F">
            <w:pPr>
              <w:jc w:val="both"/>
            </w:pPr>
            <w:r w:rsidRPr="001D65F1">
              <w:rPr>
                <w:color w:val="1D2129"/>
                <w:szCs w:val="21"/>
                <w:shd w:val="clear" w:color="auto" w:fill="FFFFFF"/>
              </w:rPr>
              <w:t>Garant se podílí v rozsahu 100 %, stanovuje koncepci seminářů a dohlíží na jejich jednotné vedení.</w:t>
            </w:r>
          </w:p>
        </w:tc>
      </w:tr>
      <w:tr w:rsidR="0035340F" w14:paraId="17E3A91C" w14:textId="77777777" w:rsidTr="0035340F">
        <w:tc>
          <w:tcPr>
            <w:tcW w:w="3086" w:type="dxa"/>
            <w:shd w:val="clear" w:color="auto" w:fill="F7CAAC"/>
          </w:tcPr>
          <w:p w14:paraId="568C129A" w14:textId="77777777" w:rsidR="0035340F" w:rsidRPr="00890483" w:rsidRDefault="0035340F" w:rsidP="0035340F">
            <w:pPr>
              <w:jc w:val="both"/>
              <w:rPr>
                <w:b/>
              </w:rPr>
            </w:pPr>
            <w:r w:rsidRPr="00890483">
              <w:rPr>
                <w:b/>
              </w:rPr>
              <w:t>Vyučující</w:t>
            </w:r>
          </w:p>
        </w:tc>
        <w:tc>
          <w:tcPr>
            <w:tcW w:w="6769" w:type="dxa"/>
            <w:gridSpan w:val="7"/>
            <w:tcBorders>
              <w:bottom w:val="nil"/>
            </w:tcBorders>
          </w:tcPr>
          <w:p w14:paraId="56B27948" w14:textId="77777777" w:rsidR="0035340F" w:rsidRPr="00890483" w:rsidRDefault="0035340F" w:rsidP="0035340F">
            <w:pPr>
              <w:jc w:val="both"/>
            </w:pPr>
            <w:r w:rsidRPr="00890483">
              <w:t>Daniel Paul Sampey, MFA</w:t>
            </w:r>
            <w:r>
              <w:t xml:space="preserve"> -</w:t>
            </w:r>
            <w:r w:rsidRPr="008271D7">
              <w:t xml:space="preserve"> </w:t>
            </w:r>
            <w:r>
              <w:t>semináře (100%)</w:t>
            </w:r>
          </w:p>
        </w:tc>
      </w:tr>
      <w:tr w:rsidR="0035340F" w14:paraId="5DDFDE94" w14:textId="77777777" w:rsidTr="0035340F">
        <w:trPr>
          <w:trHeight w:val="180"/>
        </w:trPr>
        <w:tc>
          <w:tcPr>
            <w:tcW w:w="9855" w:type="dxa"/>
            <w:gridSpan w:val="8"/>
            <w:tcBorders>
              <w:top w:val="nil"/>
            </w:tcBorders>
          </w:tcPr>
          <w:p w14:paraId="13DB4482" w14:textId="77777777" w:rsidR="0035340F" w:rsidRPr="00890483" w:rsidRDefault="0035340F" w:rsidP="0035340F">
            <w:pPr>
              <w:jc w:val="both"/>
            </w:pPr>
          </w:p>
        </w:tc>
      </w:tr>
      <w:tr w:rsidR="0035340F" w14:paraId="29A00E1D" w14:textId="77777777" w:rsidTr="0035340F">
        <w:tc>
          <w:tcPr>
            <w:tcW w:w="3086" w:type="dxa"/>
            <w:shd w:val="clear" w:color="auto" w:fill="F7CAAC"/>
          </w:tcPr>
          <w:p w14:paraId="706ACC2C" w14:textId="77777777" w:rsidR="0035340F" w:rsidRPr="00890483" w:rsidRDefault="0035340F" w:rsidP="0035340F">
            <w:pPr>
              <w:jc w:val="both"/>
              <w:rPr>
                <w:b/>
              </w:rPr>
            </w:pPr>
            <w:r w:rsidRPr="00890483">
              <w:rPr>
                <w:b/>
              </w:rPr>
              <w:t>Stručná anotace předmětu</w:t>
            </w:r>
          </w:p>
        </w:tc>
        <w:tc>
          <w:tcPr>
            <w:tcW w:w="6769" w:type="dxa"/>
            <w:gridSpan w:val="7"/>
            <w:tcBorders>
              <w:bottom w:val="nil"/>
            </w:tcBorders>
          </w:tcPr>
          <w:p w14:paraId="4C27B037" w14:textId="77777777" w:rsidR="0035340F" w:rsidRPr="00890483" w:rsidRDefault="0035340F" w:rsidP="0035340F">
            <w:pPr>
              <w:jc w:val="both"/>
            </w:pPr>
          </w:p>
        </w:tc>
      </w:tr>
      <w:tr w:rsidR="0035340F" w14:paraId="6677569C" w14:textId="77777777" w:rsidTr="0035340F">
        <w:trPr>
          <w:trHeight w:val="3732"/>
        </w:trPr>
        <w:tc>
          <w:tcPr>
            <w:tcW w:w="9855" w:type="dxa"/>
            <w:gridSpan w:val="8"/>
            <w:tcBorders>
              <w:top w:val="nil"/>
              <w:bottom w:val="single" w:sz="12" w:space="0" w:color="auto"/>
            </w:tcBorders>
          </w:tcPr>
          <w:p w14:paraId="7C4A4A18" w14:textId="77777777" w:rsidR="0035340F" w:rsidRDefault="0035340F" w:rsidP="0035340F">
            <w:pPr>
              <w:jc w:val="both"/>
            </w:pPr>
            <w:r w:rsidRPr="00890483">
              <w:t xml:space="preserve">Cílem předmětu je získání jazykových dovedností potřebných pro efektivní komunikaci a písemné vyjadřování v obchodním a administrativním styku. Důraz je kladen zejména na formální písemný styk mezi společnostmi a jednotlivci, a to v nejrůznějších podobách a s ohledem na kulturní odlišnosti. </w:t>
            </w:r>
            <w:r w:rsidRPr="00890483">
              <w:rPr>
                <w:rStyle w:val="shorttext"/>
              </w:rPr>
              <w:t xml:space="preserve">Dalším důležitým aspektem vzdělávání je důraz </w:t>
            </w:r>
            <w:r w:rsidRPr="00890483">
              <w:t xml:space="preserve">na vhodnou gramatiku, slovní zásobu a styl vzhledem k </w:t>
            </w:r>
            <w:r w:rsidRPr="00890483">
              <w:rPr>
                <w:rStyle w:val="shorttext"/>
              </w:rPr>
              <w:t>různé</w:t>
            </w:r>
            <w:r w:rsidRPr="00890483">
              <w:t>mu žánru obchodní korespondence. Výuka probíhá v angličtině.</w:t>
            </w:r>
          </w:p>
          <w:p w14:paraId="49097992" w14:textId="77777777" w:rsidR="0035340F" w:rsidRPr="00607669" w:rsidRDefault="0035340F" w:rsidP="0035340F">
            <w:pPr>
              <w:jc w:val="both"/>
            </w:pPr>
            <w:r>
              <w:t>Obsah</w:t>
            </w:r>
          </w:p>
          <w:p w14:paraId="0B89C3D0" w14:textId="77777777" w:rsidR="0035340F" w:rsidRPr="00890483" w:rsidRDefault="0035340F" w:rsidP="0035340F">
            <w:pPr>
              <w:pStyle w:val="Odstavecseseznamem"/>
              <w:numPr>
                <w:ilvl w:val="0"/>
                <w:numId w:val="41"/>
              </w:numPr>
              <w:tabs>
                <w:tab w:val="left" w:pos="1540"/>
              </w:tabs>
              <w:spacing w:after="0" w:line="240" w:lineRule="auto"/>
              <w:ind w:left="247" w:hanging="247"/>
              <w:rPr>
                <w:rFonts w:ascii="Times New Roman" w:hAnsi="Times New Roman"/>
                <w:sz w:val="20"/>
                <w:szCs w:val="20"/>
              </w:rPr>
            </w:pPr>
            <w:r w:rsidRPr="00890483">
              <w:rPr>
                <w:rFonts w:ascii="Times New Roman" w:hAnsi="Times New Roman"/>
                <w:sz w:val="20"/>
                <w:szCs w:val="20"/>
              </w:rPr>
              <w:t>Témata probíraná v semináři:</w:t>
            </w:r>
            <w:r w:rsidRPr="00890483">
              <w:rPr>
                <w:rFonts w:ascii="Times New Roman" w:hAnsi="Times New Roman"/>
                <w:sz w:val="20"/>
                <w:szCs w:val="20"/>
              </w:rPr>
              <w:tab/>
            </w:r>
          </w:p>
          <w:p w14:paraId="3F29BA03" w14:textId="77777777" w:rsidR="0035340F" w:rsidRPr="00890483" w:rsidRDefault="0035340F" w:rsidP="0035340F">
            <w:pPr>
              <w:pStyle w:val="Odstavecseseznamem"/>
              <w:numPr>
                <w:ilvl w:val="0"/>
                <w:numId w:val="41"/>
              </w:numPr>
              <w:spacing w:after="0" w:line="240" w:lineRule="auto"/>
              <w:ind w:left="247" w:hanging="247"/>
              <w:rPr>
                <w:rFonts w:ascii="Times New Roman" w:hAnsi="Times New Roman"/>
                <w:sz w:val="20"/>
                <w:szCs w:val="20"/>
              </w:rPr>
            </w:pPr>
            <w:r w:rsidRPr="00890483">
              <w:rPr>
                <w:rFonts w:ascii="Times New Roman" w:hAnsi="Times New Roman"/>
                <w:sz w:val="20"/>
                <w:szCs w:val="20"/>
              </w:rPr>
              <w:t xml:space="preserve">Formální i neformální styly </w:t>
            </w:r>
          </w:p>
          <w:p w14:paraId="3ED1C873" w14:textId="77777777" w:rsidR="0035340F" w:rsidRPr="00890483" w:rsidRDefault="0035340F" w:rsidP="0035340F">
            <w:pPr>
              <w:pStyle w:val="Odstavecseseznamem"/>
              <w:numPr>
                <w:ilvl w:val="0"/>
                <w:numId w:val="41"/>
              </w:numPr>
              <w:spacing w:after="0" w:line="240" w:lineRule="auto"/>
              <w:ind w:left="247" w:hanging="247"/>
              <w:rPr>
                <w:rFonts w:ascii="Times New Roman" w:hAnsi="Times New Roman"/>
                <w:sz w:val="20"/>
                <w:szCs w:val="20"/>
              </w:rPr>
            </w:pPr>
            <w:r w:rsidRPr="00890483">
              <w:rPr>
                <w:rFonts w:ascii="Times New Roman" w:hAnsi="Times New Roman"/>
                <w:sz w:val="20"/>
                <w:szCs w:val="20"/>
              </w:rPr>
              <w:t xml:space="preserve">Zápis z porady </w:t>
            </w:r>
          </w:p>
          <w:p w14:paraId="1103C8EF" w14:textId="77777777" w:rsidR="0035340F" w:rsidRPr="00890483" w:rsidRDefault="0035340F" w:rsidP="0035340F">
            <w:pPr>
              <w:pStyle w:val="Odstavecseseznamem"/>
              <w:numPr>
                <w:ilvl w:val="0"/>
                <w:numId w:val="41"/>
              </w:numPr>
              <w:spacing w:after="0" w:line="240" w:lineRule="auto"/>
              <w:ind w:left="247" w:hanging="247"/>
              <w:rPr>
                <w:rFonts w:ascii="Times New Roman" w:hAnsi="Times New Roman"/>
                <w:sz w:val="20"/>
                <w:szCs w:val="20"/>
              </w:rPr>
            </w:pPr>
            <w:r w:rsidRPr="00890483">
              <w:rPr>
                <w:rFonts w:ascii="Times New Roman" w:hAnsi="Times New Roman"/>
                <w:sz w:val="20"/>
                <w:szCs w:val="20"/>
              </w:rPr>
              <w:t xml:space="preserve">Životopis </w:t>
            </w:r>
          </w:p>
          <w:p w14:paraId="5940348A" w14:textId="77777777" w:rsidR="0035340F" w:rsidRPr="00890483" w:rsidRDefault="0035340F" w:rsidP="0035340F">
            <w:pPr>
              <w:pStyle w:val="Odstavecseseznamem"/>
              <w:numPr>
                <w:ilvl w:val="0"/>
                <w:numId w:val="41"/>
              </w:numPr>
              <w:spacing w:after="0" w:line="240" w:lineRule="auto"/>
              <w:ind w:left="247" w:hanging="247"/>
              <w:rPr>
                <w:rFonts w:ascii="Times New Roman" w:hAnsi="Times New Roman"/>
                <w:sz w:val="20"/>
                <w:szCs w:val="20"/>
              </w:rPr>
            </w:pPr>
            <w:r w:rsidRPr="00890483">
              <w:rPr>
                <w:rFonts w:ascii="Times New Roman" w:hAnsi="Times New Roman"/>
                <w:sz w:val="20"/>
                <w:szCs w:val="20"/>
              </w:rPr>
              <w:t xml:space="preserve">Interní zpráva </w:t>
            </w:r>
          </w:p>
          <w:p w14:paraId="0F2C896C" w14:textId="77777777" w:rsidR="0035340F" w:rsidRPr="00890483" w:rsidRDefault="0035340F" w:rsidP="0035340F">
            <w:pPr>
              <w:pStyle w:val="Odstavecseseznamem"/>
              <w:numPr>
                <w:ilvl w:val="0"/>
                <w:numId w:val="41"/>
              </w:numPr>
              <w:spacing w:after="0" w:line="240" w:lineRule="auto"/>
              <w:ind w:left="247" w:hanging="247"/>
              <w:rPr>
                <w:rFonts w:ascii="Times New Roman" w:hAnsi="Times New Roman"/>
                <w:sz w:val="20"/>
                <w:szCs w:val="20"/>
              </w:rPr>
            </w:pPr>
            <w:r w:rsidRPr="00890483">
              <w:rPr>
                <w:rFonts w:ascii="Times New Roman" w:hAnsi="Times New Roman"/>
                <w:sz w:val="20"/>
                <w:szCs w:val="20"/>
              </w:rPr>
              <w:t xml:space="preserve">Prohlášení o misi </w:t>
            </w:r>
          </w:p>
          <w:p w14:paraId="3AA0AE4E" w14:textId="77777777" w:rsidR="0035340F" w:rsidRPr="00890483" w:rsidRDefault="0035340F" w:rsidP="0035340F">
            <w:pPr>
              <w:pStyle w:val="Odstavecseseznamem"/>
              <w:numPr>
                <w:ilvl w:val="0"/>
                <w:numId w:val="41"/>
              </w:numPr>
              <w:spacing w:after="0" w:line="240" w:lineRule="auto"/>
              <w:ind w:left="247" w:hanging="247"/>
              <w:rPr>
                <w:rFonts w:ascii="Times New Roman" w:hAnsi="Times New Roman"/>
                <w:sz w:val="20"/>
                <w:szCs w:val="20"/>
              </w:rPr>
            </w:pPr>
            <w:r w:rsidRPr="00890483">
              <w:rPr>
                <w:rFonts w:ascii="Times New Roman" w:hAnsi="Times New Roman"/>
                <w:sz w:val="20"/>
                <w:szCs w:val="20"/>
              </w:rPr>
              <w:t xml:space="preserve">Styl e-mailů </w:t>
            </w:r>
          </w:p>
          <w:p w14:paraId="414BB769" w14:textId="77777777" w:rsidR="0035340F" w:rsidRPr="00890483" w:rsidRDefault="0035340F" w:rsidP="0035340F">
            <w:pPr>
              <w:pStyle w:val="Odstavecseseznamem"/>
              <w:numPr>
                <w:ilvl w:val="0"/>
                <w:numId w:val="41"/>
              </w:numPr>
              <w:spacing w:after="0" w:line="240" w:lineRule="auto"/>
              <w:ind w:left="247" w:hanging="247"/>
              <w:rPr>
                <w:rFonts w:ascii="Times New Roman" w:hAnsi="Times New Roman"/>
                <w:sz w:val="20"/>
                <w:szCs w:val="20"/>
              </w:rPr>
            </w:pPr>
            <w:r w:rsidRPr="00890483">
              <w:rPr>
                <w:rFonts w:ascii="Times New Roman" w:hAnsi="Times New Roman"/>
                <w:sz w:val="20"/>
                <w:szCs w:val="20"/>
              </w:rPr>
              <w:t xml:space="preserve">Formální koordinační dohoda / schvalovací dopis </w:t>
            </w:r>
          </w:p>
          <w:p w14:paraId="10C7FF27" w14:textId="77777777" w:rsidR="0035340F" w:rsidRPr="00890483" w:rsidRDefault="0035340F" w:rsidP="0035340F">
            <w:pPr>
              <w:pStyle w:val="Odstavecseseznamem"/>
              <w:numPr>
                <w:ilvl w:val="0"/>
                <w:numId w:val="41"/>
              </w:numPr>
              <w:spacing w:after="0" w:line="240" w:lineRule="auto"/>
              <w:ind w:left="247" w:hanging="247"/>
              <w:rPr>
                <w:rFonts w:ascii="Times New Roman" w:hAnsi="Times New Roman"/>
                <w:sz w:val="20"/>
                <w:szCs w:val="20"/>
              </w:rPr>
            </w:pPr>
            <w:r w:rsidRPr="00890483">
              <w:rPr>
                <w:rFonts w:ascii="Times New Roman" w:hAnsi="Times New Roman"/>
                <w:sz w:val="20"/>
                <w:szCs w:val="20"/>
              </w:rPr>
              <w:t xml:space="preserve">E-maily klientům </w:t>
            </w:r>
          </w:p>
          <w:p w14:paraId="639443FF" w14:textId="77777777" w:rsidR="0035340F" w:rsidRPr="00890483" w:rsidRDefault="0035340F" w:rsidP="0035340F">
            <w:pPr>
              <w:pStyle w:val="Odstavecseseznamem"/>
              <w:numPr>
                <w:ilvl w:val="0"/>
                <w:numId w:val="41"/>
              </w:numPr>
              <w:spacing w:after="0" w:line="240" w:lineRule="auto"/>
              <w:ind w:left="247" w:hanging="247"/>
              <w:rPr>
                <w:rFonts w:ascii="Times New Roman" w:hAnsi="Times New Roman"/>
                <w:sz w:val="20"/>
                <w:szCs w:val="20"/>
              </w:rPr>
            </w:pPr>
            <w:r w:rsidRPr="00890483">
              <w:rPr>
                <w:rFonts w:ascii="Times New Roman" w:hAnsi="Times New Roman"/>
                <w:sz w:val="20"/>
                <w:szCs w:val="20"/>
              </w:rPr>
              <w:t xml:space="preserve">Obchodní návrh </w:t>
            </w:r>
          </w:p>
          <w:p w14:paraId="4A017CC1" w14:textId="77777777" w:rsidR="0035340F" w:rsidRPr="00890483" w:rsidRDefault="0035340F" w:rsidP="0035340F">
            <w:pPr>
              <w:pStyle w:val="Odstavecseseznamem"/>
              <w:numPr>
                <w:ilvl w:val="0"/>
                <w:numId w:val="41"/>
              </w:numPr>
              <w:spacing w:after="0" w:line="240" w:lineRule="auto"/>
              <w:ind w:left="247" w:hanging="247"/>
              <w:rPr>
                <w:rFonts w:ascii="Times New Roman" w:hAnsi="Times New Roman"/>
                <w:sz w:val="20"/>
                <w:szCs w:val="20"/>
              </w:rPr>
            </w:pPr>
            <w:r w:rsidRPr="00890483">
              <w:rPr>
                <w:rFonts w:ascii="Times New Roman" w:hAnsi="Times New Roman"/>
                <w:sz w:val="20"/>
                <w:szCs w:val="20"/>
              </w:rPr>
              <w:t xml:space="preserve">Finanční zpráva </w:t>
            </w:r>
          </w:p>
          <w:p w14:paraId="361BE044" w14:textId="77777777" w:rsidR="0035340F" w:rsidRPr="00890483" w:rsidRDefault="0035340F" w:rsidP="0035340F">
            <w:pPr>
              <w:jc w:val="both"/>
            </w:pPr>
            <w:r w:rsidRPr="00890483">
              <w:t>Na seminářích budou probírány konkrétní texty.</w:t>
            </w:r>
          </w:p>
        </w:tc>
      </w:tr>
      <w:tr w:rsidR="0035340F" w14:paraId="09049262" w14:textId="77777777" w:rsidTr="0035340F">
        <w:trPr>
          <w:trHeight w:val="265"/>
        </w:trPr>
        <w:tc>
          <w:tcPr>
            <w:tcW w:w="3653" w:type="dxa"/>
            <w:gridSpan w:val="2"/>
            <w:tcBorders>
              <w:top w:val="nil"/>
            </w:tcBorders>
            <w:shd w:val="clear" w:color="auto" w:fill="F7CAAC"/>
          </w:tcPr>
          <w:p w14:paraId="0B428A92" w14:textId="77777777" w:rsidR="0035340F" w:rsidRPr="00890483" w:rsidRDefault="0035340F" w:rsidP="0035340F">
            <w:pPr>
              <w:jc w:val="both"/>
            </w:pPr>
            <w:r w:rsidRPr="00890483">
              <w:rPr>
                <w:b/>
              </w:rPr>
              <w:t>Studijní literatura a studijní pomůcky</w:t>
            </w:r>
          </w:p>
        </w:tc>
        <w:tc>
          <w:tcPr>
            <w:tcW w:w="6202" w:type="dxa"/>
            <w:gridSpan w:val="6"/>
            <w:tcBorders>
              <w:top w:val="nil"/>
              <w:bottom w:val="nil"/>
            </w:tcBorders>
          </w:tcPr>
          <w:p w14:paraId="12CACC19" w14:textId="77777777" w:rsidR="0035340F" w:rsidRPr="00890483" w:rsidRDefault="0035340F" w:rsidP="0035340F">
            <w:pPr>
              <w:jc w:val="both"/>
            </w:pPr>
          </w:p>
        </w:tc>
      </w:tr>
      <w:tr w:rsidR="0035340F" w14:paraId="4A8C2BD4" w14:textId="77777777" w:rsidTr="0035340F">
        <w:trPr>
          <w:trHeight w:val="1497"/>
        </w:trPr>
        <w:tc>
          <w:tcPr>
            <w:tcW w:w="9855" w:type="dxa"/>
            <w:gridSpan w:val="8"/>
            <w:tcBorders>
              <w:top w:val="nil"/>
            </w:tcBorders>
          </w:tcPr>
          <w:p w14:paraId="0F706F07" w14:textId="77777777" w:rsidR="0035340F" w:rsidRPr="00890483" w:rsidRDefault="0035340F" w:rsidP="0035340F">
            <w:pPr>
              <w:rPr>
                <w:b/>
              </w:rPr>
            </w:pPr>
            <w:r w:rsidRPr="00890483">
              <w:rPr>
                <w:b/>
              </w:rPr>
              <w:t>Povinná literatura</w:t>
            </w:r>
          </w:p>
          <w:p w14:paraId="67602693" w14:textId="77777777" w:rsidR="0035340F" w:rsidRPr="00890483" w:rsidRDefault="0035340F" w:rsidP="0035340F">
            <w:pPr>
              <w:rPr>
                <w:lang w:val="en-US"/>
              </w:rPr>
            </w:pPr>
            <w:r w:rsidRPr="00890483">
              <w:rPr>
                <w:lang w:val="en-US"/>
              </w:rPr>
              <w:t xml:space="preserve">DUMMETT, P. </w:t>
            </w:r>
            <w:r w:rsidRPr="00890483">
              <w:rPr>
                <w:i/>
                <w:lang w:val="en-US"/>
              </w:rPr>
              <w:t>Advanced Business Writing</w:t>
            </w:r>
            <w:r w:rsidRPr="00890483">
              <w:rPr>
                <w:lang w:val="en-US"/>
              </w:rPr>
              <w:t>. Boston: Cengage, 2017. http://www.ngllife.com/content/business-writing-worksheets</w:t>
            </w:r>
          </w:p>
          <w:p w14:paraId="6EB4B6BB" w14:textId="77777777" w:rsidR="0035340F" w:rsidRPr="00890483" w:rsidRDefault="0035340F" w:rsidP="0035340F">
            <w:pPr>
              <w:rPr>
                <w:b/>
                <w:color w:val="000000"/>
              </w:rPr>
            </w:pPr>
            <w:r w:rsidRPr="00890483">
              <w:rPr>
                <w:b/>
                <w:color w:val="000000"/>
              </w:rPr>
              <w:t>Doporučená literatura</w:t>
            </w:r>
          </w:p>
          <w:p w14:paraId="25D32244" w14:textId="77777777" w:rsidR="0035340F" w:rsidRPr="00890483" w:rsidRDefault="0035340F" w:rsidP="0035340F">
            <w:pPr>
              <w:outlineLvl w:val="0"/>
              <w:rPr>
                <w:lang w:val="en-US"/>
              </w:rPr>
            </w:pPr>
            <w:r w:rsidRPr="00890483">
              <w:rPr>
                <w:lang w:val="en-US"/>
              </w:rPr>
              <w:t xml:space="preserve">GARNER, P.A. </w:t>
            </w:r>
            <w:r w:rsidRPr="00890483">
              <w:rPr>
                <w:i/>
                <w:lang w:val="en-US"/>
              </w:rPr>
              <w:t>The HBR Guide to Better Business Writing</w:t>
            </w:r>
            <w:r w:rsidRPr="00890483">
              <w:rPr>
                <w:lang w:val="en-US"/>
              </w:rPr>
              <w:t>. Cambridge: Harvard Business Review Press, 2013, pp. 240. ISBN 978-1422184035.</w:t>
            </w:r>
          </w:p>
          <w:p w14:paraId="2FD647C5" w14:textId="77777777" w:rsidR="0035340F" w:rsidRPr="00890483" w:rsidRDefault="0035340F" w:rsidP="0035340F">
            <w:pPr>
              <w:jc w:val="both"/>
            </w:pPr>
            <w:r w:rsidRPr="00890483">
              <w:rPr>
                <w:lang w:val="en-US"/>
              </w:rPr>
              <w:t xml:space="preserve">LAMB, S. </w:t>
            </w:r>
            <w:r w:rsidRPr="00890483">
              <w:rPr>
                <w:i/>
                <w:lang w:val="en-US"/>
              </w:rPr>
              <w:t>Writing Well for Business Success</w:t>
            </w:r>
            <w:r w:rsidRPr="00890483">
              <w:rPr>
                <w:lang w:val="en-US"/>
              </w:rPr>
              <w:t xml:space="preserve">: </w:t>
            </w:r>
            <w:r w:rsidRPr="00890483">
              <w:rPr>
                <w:i/>
                <w:lang w:val="en-US"/>
              </w:rPr>
              <w:t>A Complete Guide to Style, Grammar and Usage at Work</w:t>
            </w:r>
            <w:r w:rsidRPr="00890483">
              <w:rPr>
                <w:lang w:val="en-US"/>
              </w:rPr>
              <w:t xml:space="preserve">. New York: St. Martin's Griffin, 2015, pp. 272. ISBN </w:t>
            </w:r>
            <w:r w:rsidRPr="00890483">
              <w:rPr>
                <w:color w:val="333333"/>
                <w:shd w:val="clear" w:color="auto" w:fill="FFFFFF"/>
              </w:rPr>
              <w:t>978-1250064516.</w:t>
            </w:r>
          </w:p>
        </w:tc>
      </w:tr>
      <w:tr w:rsidR="0035340F" w14:paraId="34027C74" w14:textId="77777777" w:rsidTr="0035340F">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7E7A46FE" w14:textId="77777777" w:rsidR="0035340F" w:rsidRPr="00890483" w:rsidRDefault="0035340F" w:rsidP="0035340F">
            <w:pPr>
              <w:jc w:val="center"/>
              <w:rPr>
                <w:b/>
              </w:rPr>
            </w:pPr>
            <w:r w:rsidRPr="00890483">
              <w:rPr>
                <w:b/>
              </w:rPr>
              <w:t>Informace ke kombinované nebo distanční formě</w:t>
            </w:r>
          </w:p>
        </w:tc>
      </w:tr>
      <w:tr w:rsidR="0035340F" w14:paraId="6089EF56" w14:textId="77777777" w:rsidTr="0035340F">
        <w:tc>
          <w:tcPr>
            <w:tcW w:w="4787" w:type="dxa"/>
            <w:gridSpan w:val="3"/>
            <w:tcBorders>
              <w:top w:val="single" w:sz="2" w:space="0" w:color="auto"/>
            </w:tcBorders>
            <w:shd w:val="clear" w:color="auto" w:fill="F7CAAC"/>
          </w:tcPr>
          <w:p w14:paraId="5E6D437B" w14:textId="77777777" w:rsidR="0035340F" w:rsidRPr="00890483" w:rsidRDefault="0035340F" w:rsidP="0035340F">
            <w:pPr>
              <w:jc w:val="both"/>
            </w:pPr>
            <w:r w:rsidRPr="00890483">
              <w:rPr>
                <w:b/>
              </w:rPr>
              <w:t>Rozsah konzultací (soustředění)</w:t>
            </w:r>
          </w:p>
        </w:tc>
        <w:tc>
          <w:tcPr>
            <w:tcW w:w="889" w:type="dxa"/>
            <w:tcBorders>
              <w:top w:val="single" w:sz="2" w:space="0" w:color="auto"/>
            </w:tcBorders>
          </w:tcPr>
          <w:p w14:paraId="20C2C19E" w14:textId="77777777" w:rsidR="0035340F" w:rsidRPr="00890483" w:rsidRDefault="0035340F" w:rsidP="0035340F">
            <w:pPr>
              <w:jc w:val="both"/>
            </w:pPr>
          </w:p>
        </w:tc>
        <w:tc>
          <w:tcPr>
            <w:tcW w:w="4179" w:type="dxa"/>
            <w:gridSpan w:val="4"/>
            <w:tcBorders>
              <w:top w:val="single" w:sz="2" w:space="0" w:color="auto"/>
            </w:tcBorders>
            <w:shd w:val="clear" w:color="auto" w:fill="F7CAAC"/>
          </w:tcPr>
          <w:p w14:paraId="6A8A8E82" w14:textId="77777777" w:rsidR="0035340F" w:rsidRPr="00890483" w:rsidRDefault="0035340F" w:rsidP="0035340F">
            <w:pPr>
              <w:jc w:val="both"/>
              <w:rPr>
                <w:b/>
              </w:rPr>
            </w:pPr>
            <w:r w:rsidRPr="00890483">
              <w:rPr>
                <w:b/>
              </w:rPr>
              <w:t xml:space="preserve">hodin </w:t>
            </w:r>
          </w:p>
        </w:tc>
      </w:tr>
      <w:tr w:rsidR="0035340F" w14:paraId="39063DFD" w14:textId="77777777" w:rsidTr="0035340F">
        <w:tc>
          <w:tcPr>
            <w:tcW w:w="9855" w:type="dxa"/>
            <w:gridSpan w:val="8"/>
            <w:shd w:val="clear" w:color="auto" w:fill="F7CAAC"/>
          </w:tcPr>
          <w:p w14:paraId="26AF957A" w14:textId="77777777" w:rsidR="0035340F" w:rsidRPr="00890483" w:rsidRDefault="0035340F" w:rsidP="0035340F">
            <w:pPr>
              <w:jc w:val="both"/>
              <w:rPr>
                <w:b/>
              </w:rPr>
            </w:pPr>
            <w:r w:rsidRPr="00890483">
              <w:rPr>
                <w:b/>
              </w:rPr>
              <w:t>Informace o způsobu kontaktu s vyučujícím</w:t>
            </w:r>
          </w:p>
        </w:tc>
      </w:tr>
      <w:tr w:rsidR="0035340F" w14:paraId="6AF1029B" w14:textId="77777777" w:rsidTr="0035340F">
        <w:trPr>
          <w:trHeight w:val="553"/>
        </w:trPr>
        <w:tc>
          <w:tcPr>
            <w:tcW w:w="9855" w:type="dxa"/>
            <w:gridSpan w:val="8"/>
          </w:tcPr>
          <w:p w14:paraId="3F84F67D" w14:textId="77777777" w:rsidR="0035340F" w:rsidRPr="00890483" w:rsidRDefault="0035340F" w:rsidP="0035340F">
            <w:pPr>
              <w:jc w:val="both"/>
            </w:pPr>
            <w:r w:rsidRPr="0088210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3AFDF569" w14:textId="77777777" w:rsidR="0035340F" w:rsidRDefault="0035340F" w:rsidP="0035340F">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35340F" w14:paraId="4CCB154A" w14:textId="77777777" w:rsidTr="0035340F">
        <w:tc>
          <w:tcPr>
            <w:tcW w:w="9855" w:type="dxa"/>
            <w:gridSpan w:val="8"/>
            <w:tcBorders>
              <w:bottom w:val="double" w:sz="4" w:space="0" w:color="auto"/>
            </w:tcBorders>
            <w:shd w:val="clear" w:color="auto" w:fill="BDD6EE"/>
          </w:tcPr>
          <w:p w14:paraId="3BBC95C9" w14:textId="77777777" w:rsidR="0035340F" w:rsidRDefault="0035340F" w:rsidP="0035340F">
            <w:pPr>
              <w:jc w:val="both"/>
              <w:rPr>
                <w:b/>
                <w:sz w:val="28"/>
              </w:rPr>
            </w:pPr>
            <w:r>
              <w:lastRenderedPageBreak/>
              <w:br w:type="page"/>
            </w:r>
            <w:r>
              <w:rPr>
                <w:b/>
                <w:sz w:val="28"/>
              </w:rPr>
              <w:t>B-III – Charakteristika studijního předmětu</w:t>
            </w:r>
          </w:p>
        </w:tc>
      </w:tr>
      <w:tr w:rsidR="0035340F" w14:paraId="597D8087" w14:textId="77777777" w:rsidTr="0035340F">
        <w:tc>
          <w:tcPr>
            <w:tcW w:w="3086" w:type="dxa"/>
            <w:tcBorders>
              <w:top w:val="double" w:sz="4" w:space="0" w:color="auto"/>
            </w:tcBorders>
            <w:shd w:val="clear" w:color="auto" w:fill="F7CAAC"/>
          </w:tcPr>
          <w:p w14:paraId="25FC867C" w14:textId="77777777" w:rsidR="0035340F" w:rsidRPr="00890483" w:rsidRDefault="0035340F" w:rsidP="0035340F">
            <w:pPr>
              <w:jc w:val="both"/>
              <w:rPr>
                <w:b/>
              </w:rPr>
            </w:pPr>
            <w:r w:rsidRPr="00890483">
              <w:rPr>
                <w:b/>
              </w:rPr>
              <w:t>Název studijního předmětu</w:t>
            </w:r>
          </w:p>
        </w:tc>
        <w:tc>
          <w:tcPr>
            <w:tcW w:w="6769" w:type="dxa"/>
            <w:gridSpan w:val="7"/>
            <w:tcBorders>
              <w:top w:val="double" w:sz="4" w:space="0" w:color="auto"/>
            </w:tcBorders>
          </w:tcPr>
          <w:p w14:paraId="63C00B47" w14:textId="77777777" w:rsidR="0035340F" w:rsidRPr="00890483" w:rsidRDefault="0035340F" w:rsidP="0035340F">
            <w:pPr>
              <w:jc w:val="both"/>
            </w:pPr>
            <w:r w:rsidRPr="008D29E0">
              <w:rPr>
                <w:color w:val="000000"/>
                <w:shd w:val="clear" w:color="auto" w:fill="FFFFFF"/>
              </w:rPr>
              <w:t>Russian</w:t>
            </w:r>
            <w:r w:rsidRPr="008D29E0">
              <w:t xml:space="preserve"> 1</w:t>
            </w:r>
          </w:p>
        </w:tc>
      </w:tr>
      <w:tr w:rsidR="0035340F" w14:paraId="6AF0E61D" w14:textId="77777777" w:rsidTr="0035340F">
        <w:trPr>
          <w:trHeight w:val="249"/>
        </w:trPr>
        <w:tc>
          <w:tcPr>
            <w:tcW w:w="3086" w:type="dxa"/>
            <w:shd w:val="clear" w:color="auto" w:fill="F7CAAC"/>
          </w:tcPr>
          <w:p w14:paraId="3EB89DCD" w14:textId="77777777" w:rsidR="0035340F" w:rsidRPr="00890483" w:rsidRDefault="0035340F" w:rsidP="0035340F">
            <w:pPr>
              <w:jc w:val="both"/>
              <w:rPr>
                <w:b/>
              </w:rPr>
            </w:pPr>
            <w:r w:rsidRPr="00890483">
              <w:rPr>
                <w:b/>
              </w:rPr>
              <w:t>Typ předmětu</w:t>
            </w:r>
          </w:p>
        </w:tc>
        <w:tc>
          <w:tcPr>
            <w:tcW w:w="3406" w:type="dxa"/>
            <w:gridSpan w:val="4"/>
          </w:tcPr>
          <w:p w14:paraId="4B8A8462" w14:textId="77777777" w:rsidR="0035340F" w:rsidRPr="00890483" w:rsidRDefault="0035340F" w:rsidP="0035340F">
            <w:pPr>
              <w:jc w:val="both"/>
            </w:pPr>
            <w:r w:rsidRPr="00890483">
              <w:t>povinný „P“</w:t>
            </w:r>
          </w:p>
        </w:tc>
        <w:tc>
          <w:tcPr>
            <w:tcW w:w="2695" w:type="dxa"/>
            <w:gridSpan w:val="2"/>
            <w:shd w:val="clear" w:color="auto" w:fill="F7CAAC"/>
          </w:tcPr>
          <w:p w14:paraId="1C058550" w14:textId="77777777" w:rsidR="0035340F" w:rsidRPr="00890483" w:rsidRDefault="0035340F" w:rsidP="0035340F">
            <w:pPr>
              <w:jc w:val="both"/>
            </w:pPr>
            <w:r w:rsidRPr="00890483">
              <w:rPr>
                <w:b/>
              </w:rPr>
              <w:t>doporučený ročník / semestr</w:t>
            </w:r>
          </w:p>
        </w:tc>
        <w:tc>
          <w:tcPr>
            <w:tcW w:w="668" w:type="dxa"/>
          </w:tcPr>
          <w:p w14:paraId="1AD7FC25" w14:textId="77777777" w:rsidR="0035340F" w:rsidRPr="00890483" w:rsidRDefault="0035340F" w:rsidP="0035340F">
            <w:pPr>
              <w:jc w:val="both"/>
            </w:pPr>
            <w:r w:rsidRPr="00890483">
              <w:t>Z</w:t>
            </w:r>
          </w:p>
        </w:tc>
      </w:tr>
      <w:tr w:rsidR="0035340F" w14:paraId="2CB91784" w14:textId="77777777" w:rsidTr="0035340F">
        <w:tc>
          <w:tcPr>
            <w:tcW w:w="3086" w:type="dxa"/>
            <w:shd w:val="clear" w:color="auto" w:fill="F7CAAC"/>
          </w:tcPr>
          <w:p w14:paraId="36B8DC19" w14:textId="77777777" w:rsidR="0035340F" w:rsidRPr="00890483" w:rsidRDefault="0035340F" w:rsidP="0035340F">
            <w:pPr>
              <w:jc w:val="both"/>
              <w:rPr>
                <w:b/>
              </w:rPr>
            </w:pPr>
            <w:r w:rsidRPr="00890483">
              <w:rPr>
                <w:b/>
              </w:rPr>
              <w:t>Rozsah studijního předmětu</w:t>
            </w:r>
          </w:p>
        </w:tc>
        <w:tc>
          <w:tcPr>
            <w:tcW w:w="1701" w:type="dxa"/>
            <w:gridSpan w:val="2"/>
          </w:tcPr>
          <w:p w14:paraId="6CE084C5" w14:textId="77777777" w:rsidR="0035340F" w:rsidRPr="00890483" w:rsidRDefault="0035340F" w:rsidP="0035340F">
            <w:pPr>
              <w:jc w:val="both"/>
            </w:pPr>
            <w:r w:rsidRPr="00890483">
              <w:t>26s</w:t>
            </w:r>
          </w:p>
        </w:tc>
        <w:tc>
          <w:tcPr>
            <w:tcW w:w="889" w:type="dxa"/>
            <w:shd w:val="clear" w:color="auto" w:fill="F7CAAC"/>
          </w:tcPr>
          <w:p w14:paraId="7C5263A9" w14:textId="77777777" w:rsidR="0035340F" w:rsidRPr="00890483" w:rsidRDefault="0035340F" w:rsidP="0035340F">
            <w:pPr>
              <w:jc w:val="both"/>
              <w:rPr>
                <w:b/>
              </w:rPr>
            </w:pPr>
            <w:r w:rsidRPr="00890483">
              <w:rPr>
                <w:b/>
              </w:rPr>
              <w:t xml:space="preserve">hod. </w:t>
            </w:r>
          </w:p>
        </w:tc>
        <w:tc>
          <w:tcPr>
            <w:tcW w:w="816" w:type="dxa"/>
          </w:tcPr>
          <w:p w14:paraId="7FC65263" w14:textId="77777777" w:rsidR="0035340F" w:rsidRPr="00890483" w:rsidRDefault="0035340F" w:rsidP="0035340F">
            <w:pPr>
              <w:jc w:val="both"/>
            </w:pPr>
            <w:r w:rsidRPr="00890483">
              <w:t>26</w:t>
            </w:r>
          </w:p>
        </w:tc>
        <w:tc>
          <w:tcPr>
            <w:tcW w:w="2156" w:type="dxa"/>
            <w:shd w:val="clear" w:color="auto" w:fill="F7CAAC"/>
          </w:tcPr>
          <w:p w14:paraId="765393E0" w14:textId="77777777" w:rsidR="0035340F" w:rsidRPr="00890483" w:rsidRDefault="0035340F" w:rsidP="0035340F">
            <w:pPr>
              <w:jc w:val="both"/>
              <w:rPr>
                <w:b/>
              </w:rPr>
            </w:pPr>
            <w:r w:rsidRPr="00890483">
              <w:rPr>
                <w:b/>
              </w:rPr>
              <w:t>kreditů</w:t>
            </w:r>
          </w:p>
        </w:tc>
        <w:tc>
          <w:tcPr>
            <w:tcW w:w="1207" w:type="dxa"/>
            <w:gridSpan w:val="2"/>
          </w:tcPr>
          <w:p w14:paraId="7F5CF893" w14:textId="77777777" w:rsidR="0035340F" w:rsidRPr="00890483" w:rsidRDefault="0035340F" w:rsidP="0035340F">
            <w:pPr>
              <w:jc w:val="both"/>
            </w:pPr>
            <w:r w:rsidRPr="00890483">
              <w:t>3</w:t>
            </w:r>
          </w:p>
        </w:tc>
      </w:tr>
      <w:tr w:rsidR="0035340F" w14:paraId="3151859F" w14:textId="77777777" w:rsidTr="0035340F">
        <w:tc>
          <w:tcPr>
            <w:tcW w:w="3086" w:type="dxa"/>
            <w:shd w:val="clear" w:color="auto" w:fill="F7CAAC"/>
          </w:tcPr>
          <w:p w14:paraId="53C7DD06" w14:textId="77777777" w:rsidR="0035340F" w:rsidRPr="00890483" w:rsidRDefault="0035340F" w:rsidP="0035340F">
            <w:pPr>
              <w:jc w:val="both"/>
              <w:rPr>
                <w:b/>
              </w:rPr>
            </w:pPr>
            <w:r w:rsidRPr="00890483">
              <w:rPr>
                <w:b/>
              </w:rPr>
              <w:t>Prerekvizity, korekvizity, ekvivalence</w:t>
            </w:r>
          </w:p>
        </w:tc>
        <w:tc>
          <w:tcPr>
            <w:tcW w:w="6769" w:type="dxa"/>
            <w:gridSpan w:val="7"/>
          </w:tcPr>
          <w:p w14:paraId="35770041" w14:textId="77777777" w:rsidR="0035340F" w:rsidRPr="00890483" w:rsidRDefault="0035340F" w:rsidP="0035340F">
            <w:pPr>
              <w:jc w:val="both"/>
            </w:pPr>
          </w:p>
        </w:tc>
      </w:tr>
      <w:tr w:rsidR="0035340F" w14:paraId="06E427AB" w14:textId="77777777" w:rsidTr="0035340F">
        <w:tc>
          <w:tcPr>
            <w:tcW w:w="3086" w:type="dxa"/>
            <w:shd w:val="clear" w:color="auto" w:fill="F7CAAC"/>
          </w:tcPr>
          <w:p w14:paraId="1F7FED98" w14:textId="77777777" w:rsidR="0035340F" w:rsidRPr="00890483" w:rsidRDefault="0035340F" w:rsidP="0035340F">
            <w:pPr>
              <w:jc w:val="both"/>
              <w:rPr>
                <w:b/>
              </w:rPr>
            </w:pPr>
            <w:r w:rsidRPr="00890483">
              <w:rPr>
                <w:b/>
              </w:rPr>
              <w:t>Způsob ověření studijních výsledků</w:t>
            </w:r>
          </w:p>
        </w:tc>
        <w:tc>
          <w:tcPr>
            <w:tcW w:w="3406" w:type="dxa"/>
            <w:gridSpan w:val="4"/>
          </w:tcPr>
          <w:p w14:paraId="09CAA8FA" w14:textId="77777777" w:rsidR="0035340F" w:rsidRPr="00890483" w:rsidRDefault="0035340F" w:rsidP="0035340F">
            <w:pPr>
              <w:jc w:val="both"/>
            </w:pPr>
            <w:r w:rsidRPr="00890483">
              <w:t>zápočet</w:t>
            </w:r>
          </w:p>
        </w:tc>
        <w:tc>
          <w:tcPr>
            <w:tcW w:w="2156" w:type="dxa"/>
            <w:shd w:val="clear" w:color="auto" w:fill="F7CAAC"/>
          </w:tcPr>
          <w:p w14:paraId="3EC1409C" w14:textId="77777777" w:rsidR="0035340F" w:rsidRPr="00890483" w:rsidRDefault="0035340F" w:rsidP="0035340F">
            <w:pPr>
              <w:jc w:val="both"/>
              <w:rPr>
                <w:b/>
              </w:rPr>
            </w:pPr>
            <w:r w:rsidRPr="00890483">
              <w:rPr>
                <w:b/>
              </w:rPr>
              <w:t>Forma výuky</w:t>
            </w:r>
          </w:p>
        </w:tc>
        <w:tc>
          <w:tcPr>
            <w:tcW w:w="1207" w:type="dxa"/>
            <w:gridSpan w:val="2"/>
          </w:tcPr>
          <w:p w14:paraId="16D86695" w14:textId="77777777" w:rsidR="0035340F" w:rsidRPr="00890483" w:rsidRDefault="0035340F" w:rsidP="0035340F">
            <w:pPr>
              <w:jc w:val="both"/>
            </w:pPr>
            <w:r w:rsidRPr="00890483">
              <w:t>seminář</w:t>
            </w:r>
          </w:p>
        </w:tc>
      </w:tr>
      <w:tr w:rsidR="0035340F" w14:paraId="4B8BCEE9" w14:textId="77777777" w:rsidTr="0035340F">
        <w:tc>
          <w:tcPr>
            <w:tcW w:w="3086" w:type="dxa"/>
            <w:shd w:val="clear" w:color="auto" w:fill="F7CAAC"/>
          </w:tcPr>
          <w:p w14:paraId="79D26DCF" w14:textId="77777777" w:rsidR="0035340F" w:rsidRPr="00890483" w:rsidRDefault="0035340F" w:rsidP="0035340F">
            <w:pPr>
              <w:jc w:val="both"/>
              <w:rPr>
                <w:b/>
              </w:rPr>
            </w:pPr>
            <w:r w:rsidRPr="00890483">
              <w:rPr>
                <w:b/>
              </w:rPr>
              <w:t>Forma způsobu ověření studijních výsledků a další požadavky na studenta</w:t>
            </w:r>
          </w:p>
        </w:tc>
        <w:tc>
          <w:tcPr>
            <w:tcW w:w="6769" w:type="dxa"/>
            <w:gridSpan w:val="7"/>
            <w:tcBorders>
              <w:bottom w:val="nil"/>
            </w:tcBorders>
          </w:tcPr>
          <w:p w14:paraId="18CBA23A" w14:textId="77777777" w:rsidR="0035340F" w:rsidRPr="00890483" w:rsidRDefault="0035340F" w:rsidP="0035340F">
            <w:pPr>
              <w:jc w:val="both"/>
            </w:pPr>
            <w:r w:rsidRPr="00890483">
              <w:t>Způsob zakončení předmětu – zápočet</w:t>
            </w:r>
          </w:p>
          <w:p w14:paraId="571B40A5" w14:textId="77777777" w:rsidR="0035340F" w:rsidRPr="00890483" w:rsidRDefault="0035340F" w:rsidP="0035340F">
            <w:pPr>
              <w:jc w:val="both"/>
            </w:pPr>
            <w:r w:rsidRPr="00890483">
              <w:t>Požadavky k zápočtu:</w:t>
            </w:r>
            <w:r>
              <w:t xml:space="preserve"> </w:t>
            </w:r>
            <w:r w:rsidRPr="00890483">
              <w:t>80% aktivní účast na seminářích.</w:t>
            </w:r>
            <w:r>
              <w:t xml:space="preserve"> </w:t>
            </w:r>
            <w:r w:rsidRPr="00890483">
              <w:t>Písemný test s maximálním možným počtem dosažitelných bodů 100 musí být napsán alespoň na 60 %.</w:t>
            </w:r>
          </w:p>
        </w:tc>
      </w:tr>
      <w:tr w:rsidR="0035340F" w14:paraId="4C4F9A03" w14:textId="77777777" w:rsidTr="0035340F">
        <w:trPr>
          <w:trHeight w:val="70"/>
        </w:trPr>
        <w:tc>
          <w:tcPr>
            <w:tcW w:w="9855" w:type="dxa"/>
            <w:gridSpan w:val="8"/>
            <w:tcBorders>
              <w:top w:val="nil"/>
            </w:tcBorders>
          </w:tcPr>
          <w:p w14:paraId="4D8D99BC" w14:textId="77777777" w:rsidR="0035340F" w:rsidRPr="00890483" w:rsidRDefault="0035340F" w:rsidP="0035340F">
            <w:pPr>
              <w:jc w:val="both"/>
            </w:pPr>
          </w:p>
        </w:tc>
      </w:tr>
      <w:tr w:rsidR="0035340F" w:rsidRPr="009A4AD5" w14:paraId="554EE83E" w14:textId="77777777" w:rsidTr="0035340F">
        <w:trPr>
          <w:trHeight w:val="197"/>
        </w:trPr>
        <w:tc>
          <w:tcPr>
            <w:tcW w:w="3086" w:type="dxa"/>
            <w:tcBorders>
              <w:top w:val="nil"/>
            </w:tcBorders>
            <w:shd w:val="clear" w:color="auto" w:fill="F7CAAC"/>
          </w:tcPr>
          <w:p w14:paraId="24D44154" w14:textId="77777777" w:rsidR="0035340F" w:rsidRPr="00890483" w:rsidRDefault="0035340F" w:rsidP="0035340F">
            <w:pPr>
              <w:jc w:val="both"/>
              <w:rPr>
                <w:b/>
              </w:rPr>
            </w:pPr>
            <w:r w:rsidRPr="00890483">
              <w:rPr>
                <w:b/>
              </w:rPr>
              <w:t>Garant předmětu</w:t>
            </w:r>
          </w:p>
        </w:tc>
        <w:tc>
          <w:tcPr>
            <w:tcW w:w="6769" w:type="dxa"/>
            <w:gridSpan w:val="7"/>
            <w:tcBorders>
              <w:top w:val="nil"/>
            </w:tcBorders>
          </w:tcPr>
          <w:p w14:paraId="7DDAFDFE" w14:textId="77777777" w:rsidR="0035340F" w:rsidRPr="00890483" w:rsidRDefault="0035340F" w:rsidP="0035340F">
            <w:pPr>
              <w:shd w:val="clear" w:color="auto" w:fill="FFFFFF"/>
              <w:spacing w:after="100" w:afterAutospacing="1"/>
              <w:outlineLvl w:val="3"/>
              <w:rPr>
                <w:bCs/>
                <w:color w:val="222222"/>
              </w:rPr>
            </w:pPr>
            <w:r w:rsidRPr="00890483">
              <w:rPr>
                <w:bCs/>
              </w:rPr>
              <w:t>Mgr. Magda Zálešáková</w:t>
            </w:r>
          </w:p>
        </w:tc>
      </w:tr>
      <w:tr w:rsidR="0035340F" w14:paraId="02E3C63E" w14:textId="77777777" w:rsidTr="0035340F">
        <w:trPr>
          <w:trHeight w:val="243"/>
        </w:trPr>
        <w:tc>
          <w:tcPr>
            <w:tcW w:w="3086" w:type="dxa"/>
            <w:tcBorders>
              <w:top w:val="nil"/>
            </w:tcBorders>
            <w:shd w:val="clear" w:color="auto" w:fill="F7CAAC"/>
          </w:tcPr>
          <w:p w14:paraId="4F306CD0" w14:textId="77777777" w:rsidR="0035340F" w:rsidRPr="00890483" w:rsidRDefault="0035340F" w:rsidP="0035340F">
            <w:pPr>
              <w:jc w:val="both"/>
              <w:rPr>
                <w:b/>
              </w:rPr>
            </w:pPr>
            <w:r w:rsidRPr="00890483">
              <w:rPr>
                <w:b/>
              </w:rPr>
              <w:t>Zapojení garanta do výuky předmětu</w:t>
            </w:r>
          </w:p>
        </w:tc>
        <w:tc>
          <w:tcPr>
            <w:tcW w:w="6769" w:type="dxa"/>
            <w:gridSpan w:val="7"/>
            <w:tcBorders>
              <w:top w:val="nil"/>
            </w:tcBorders>
          </w:tcPr>
          <w:p w14:paraId="0FCB3CAF" w14:textId="77777777" w:rsidR="0035340F" w:rsidRPr="001D65F1" w:rsidRDefault="0035340F" w:rsidP="0035340F">
            <w:pPr>
              <w:jc w:val="both"/>
            </w:pPr>
            <w:r w:rsidRPr="001D65F1">
              <w:rPr>
                <w:color w:val="1D2129"/>
                <w:szCs w:val="21"/>
                <w:shd w:val="clear" w:color="auto" w:fill="FFFFFF"/>
              </w:rPr>
              <w:t>Garant se podílí v rozsahu 100 %, stanovuje koncepci seminářů a dohlíží na jejich jednotné vedení.</w:t>
            </w:r>
          </w:p>
        </w:tc>
      </w:tr>
      <w:tr w:rsidR="0035340F" w14:paraId="33603B8C" w14:textId="77777777" w:rsidTr="0035340F">
        <w:tc>
          <w:tcPr>
            <w:tcW w:w="3086" w:type="dxa"/>
            <w:shd w:val="clear" w:color="auto" w:fill="F7CAAC"/>
          </w:tcPr>
          <w:p w14:paraId="7738E2A1" w14:textId="77777777" w:rsidR="0035340F" w:rsidRPr="00890483" w:rsidRDefault="0035340F" w:rsidP="0035340F">
            <w:pPr>
              <w:jc w:val="both"/>
              <w:rPr>
                <w:b/>
              </w:rPr>
            </w:pPr>
            <w:r w:rsidRPr="00890483">
              <w:rPr>
                <w:b/>
              </w:rPr>
              <w:t>Vyučující</w:t>
            </w:r>
          </w:p>
        </w:tc>
        <w:tc>
          <w:tcPr>
            <w:tcW w:w="6769" w:type="dxa"/>
            <w:gridSpan w:val="7"/>
            <w:tcBorders>
              <w:bottom w:val="nil"/>
            </w:tcBorders>
          </w:tcPr>
          <w:p w14:paraId="5C5B3DD7" w14:textId="77777777" w:rsidR="0035340F" w:rsidRPr="00890483" w:rsidRDefault="0035340F" w:rsidP="0035340F">
            <w:pPr>
              <w:jc w:val="both"/>
            </w:pPr>
            <w:r w:rsidRPr="00890483">
              <w:rPr>
                <w:bCs/>
              </w:rPr>
              <w:t>Mgr. Magda Zálešáková</w:t>
            </w:r>
            <w:r w:rsidRPr="00890483" w:rsidDel="00942088">
              <w:rPr>
                <w:bCs/>
              </w:rPr>
              <w:t xml:space="preserve"> </w:t>
            </w:r>
            <w:r w:rsidRPr="008271D7">
              <w:t xml:space="preserve">– </w:t>
            </w:r>
            <w:r>
              <w:t>semináře (100%)</w:t>
            </w:r>
          </w:p>
        </w:tc>
      </w:tr>
      <w:tr w:rsidR="0035340F" w14:paraId="5EA8CE01" w14:textId="77777777" w:rsidTr="0035340F">
        <w:trPr>
          <w:trHeight w:val="70"/>
        </w:trPr>
        <w:tc>
          <w:tcPr>
            <w:tcW w:w="9855" w:type="dxa"/>
            <w:gridSpan w:val="8"/>
            <w:tcBorders>
              <w:top w:val="nil"/>
            </w:tcBorders>
          </w:tcPr>
          <w:p w14:paraId="0DD9268E" w14:textId="77777777" w:rsidR="0035340F" w:rsidRPr="00890483" w:rsidRDefault="0035340F" w:rsidP="0035340F">
            <w:pPr>
              <w:jc w:val="both"/>
            </w:pPr>
          </w:p>
        </w:tc>
      </w:tr>
      <w:tr w:rsidR="0035340F" w14:paraId="5E6A564B" w14:textId="77777777" w:rsidTr="0035340F">
        <w:tc>
          <w:tcPr>
            <w:tcW w:w="3086" w:type="dxa"/>
            <w:shd w:val="clear" w:color="auto" w:fill="F7CAAC"/>
          </w:tcPr>
          <w:p w14:paraId="0CF3F3F4" w14:textId="77777777" w:rsidR="0035340F" w:rsidRPr="00890483" w:rsidRDefault="0035340F" w:rsidP="0035340F">
            <w:pPr>
              <w:jc w:val="both"/>
              <w:rPr>
                <w:b/>
              </w:rPr>
            </w:pPr>
            <w:r w:rsidRPr="00890483">
              <w:rPr>
                <w:b/>
              </w:rPr>
              <w:t>Stručná anotace předmětu</w:t>
            </w:r>
          </w:p>
        </w:tc>
        <w:tc>
          <w:tcPr>
            <w:tcW w:w="6769" w:type="dxa"/>
            <w:gridSpan w:val="7"/>
            <w:tcBorders>
              <w:bottom w:val="nil"/>
            </w:tcBorders>
          </w:tcPr>
          <w:p w14:paraId="05E28739" w14:textId="77777777" w:rsidR="0035340F" w:rsidRPr="00890483" w:rsidRDefault="0035340F" w:rsidP="0035340F">
            <w:pPr>
              <w:jc w:val="both"/>
            </w:pPr>
          </w:p>
        </w:tc>
      </w:tr>
      <w:tr w:rsidR="0035340F" w14:paraId="34442478" w14:textId="77777777" w:rsidTr="0035340F">
        <w:trPr>
          <w:trHeight w:val="4385"/>
        </w:trPr>
        <w:tc>
          <w:tcPr>
            <w:tcW w:w="9855" w:type="dxa"/>
            <w:gridSpan w:val="8"/>
            <w:tcBorders>
              <w:top w:val="nil"/>
              <w:bottom w:val="single" w:sz="12" w:space="0" w:color="auto"/>
            </w:tcBorders>
          </w:tcPr>
          <w:p w14:paraId="307D6B1E" w14:textId="77777777" w:rsidR="0035340F" w:rsidRPr="00890483" w:rsidRDefault="0035340F" w:rsidP="0035340F">
            <w:pPr>
              <w:jc w:val="both"/>
            </w:pPr>
            <w:r w:rsidRPr="00890483">
              <w:t>Cílem předmětu je získání základních jazykových dovedností nutných pro ústní i písemnou komunikaci studentů v každodenních situacích na úrovni začátečník. Student si osvojí základní rysy zvukové stránky ruského jazyka a bude schopen používat azbuku jak pro účely čtení, tak i psaní. Student bude schopen číst jednoduché texty, a písemně i ústně se v jednoduchých větách vyjadřovat na známá témata. Student bude umět užívat pro účely studia LMS Moodle. Posluchač si osvojí ruský jazyk na úrovni A1-1.</w:t>
            </w:r>
          </w:p>
          <w:p w14:paraId="568318A4" w14:textId="77777777" w:rsidR="0035340F" w:rsidRPr="00607669" w:rsidRDefault="0035340F" w:rsidP="0035340F">
            <w:pPr>
              <w:jc w:val="both"/>
            </w:pPr>
            <w:r>
              <w:t>Obsah</w:t>
            </w:r>
          </w:p>
          <w:p w14:paraId="7E553500" w14:textId="77777777" w:rsidR="0035340F" w:rsidRPr="00890483" w:rsidRDefault="0035340F" w:rsidP="0035340F">
            <w:pPr>
              <w:pStyle w:val="Odstavecseseznamem"/>
              <w:numPr>
                <w:ilvl w:val="0"/>
                <w:numId w:val="42"/>
              </w:numPr>
              <w:spacing w:after="0" w:line="240" w:lineRule="auto"/>
              <w:ind w:left="247" w:hanging="247"/>
              <w:rPr>
                <w:rFonts w:ascii="Times New Roman" w:hAnsi="Times New Roman"/>
                <w:sz w:val="20"/>
                <w:szCs w:val="20"/>
              </w:rPr>
            </w:pPr>
            <w:r>
              <w:rPr>
                <w:rFonts w:ascii="Times New Roman" w:hAnsi="Times New Roman"/>
                <w:sz w:val="20"/>
                <w:szCs w:val="20"/>
              </w:rPr>
              <w:t>Úvodní fonetický kurz</w:t>
            </w:r>
          </w:p>
          <w:p w14:paraId="25DF30A5" w14:textId="77777777" w:rsidR="0035340F" w:rsidRPr="00890483" w:rsidRDefault="0035340F" w:rsidP="0035340F">
            <w:pPr>
              <w:pStyle w:val="Odstavecseseznamem"/>
              <w:numPr>
                <w:ilvl w:val="0"/>
                <w:numId w:val="42"/>
              </w:numPr>
              <w:spacing w:after="0" w:line="240" w:lineRule="auto"/>
              <w:ind w:left="247" w:hanging="247"/>
              <w:rPr>
                <w:rFonts w:ascii="Times New Roman" w:hAnsi="Times New Roman"/>
                <w:sz w:val="20"/>
                <w:szCs w:val="20"/>
              </w:rPr>
            </w:pPr>
            <w:r>
              <w:rPr>
                <w:rFonts w:ascii="Times New Roman" w:hAnsi="Times New Roman"/>
                <w:sz w:val="20"/>
                <w:szCs w:val="20"/>
              </w:rPr>
              <w:t>Rodina, kolegové</w:t>
            </w:r>
          </w:p>
          <w:p w14:paraId="7E59F64A" w14:textId="77777777" w:rsidR="0035340F" w:rsidRPr="00890483" w:rsidRDefault="0035340F" w:rsidP="0035340F">
            <w:pPr>
              <w:pStyle w:val="Odstavecseseznamem"/>
              <w:numPr>
                <w:ilvl w:val="0"/>
                <w:numId w:val="42"/>
              </w:numPr>
              <w:spacing w:after="0" w:line="240" w:lineRule="auto"/>
              <w:ind w:left="247" w:hanging="247"/>
              <w:rPr>
                <w:rFonts w:ascii="Times New Roman" w:hAnsi="Times New Roman"/>
                <w:sz w:val="20"/>
                <w:szCs w:val="20"/>
              </w:rPr>
            </w:pPr>
            <w:r w:rsidRPr="00890483">
              <w:rPr>
                <w:rFonts w:ascii="Times New Roman" w:hAnsi="Times New Roman"/>
                <w:sz w:val="20"/>
                <w:szCs w:val="20"/>
              </w:rPr>
              <w:t>Orientace ve městě, seznámení, v rest</w:t>
            </w:r>
            <w:r>
              <w:rPr>
                <w:rFonts w:ascii="Times New Roman" w:hAnsi="Times New Roman"/>
                <w:sz w:val="20"/>
                <w:szCs w:val="20"/>
              </w:rPr>
              <w:t>auraci</w:t>
            </w:r>
          </w:p>
          <w:p w14:paraId="5C4A789B" w14:textId="77777777" w:rsidR="0035340F" w:rsidRPr="00890483" w:rsidRDefault="0035340F" w:rsidP="0035340F">
            <w:pPr>
              <w:pStyle w:val="Odstavecseseznamem"/>
              <w:numPr>
                <w:ilvl w:val="0"/>
                <w:numId w:val="42"/>
              </w:numPr>
              <w:spacing w:after="0" w:line="240" w:lineRule="auto"/>
              <w:ind w:left="247" w:hanging="247"/>
              <w:rPr>
                <w:rFonts w:ascii="Times New Roman" w:hAnsi="Times New Roman"/>
                <w:sz w:val="20"/>
                <w:szCs w:val="20"/>
              </w:rPr>
            </w:pPr>
            <w:r>
              <w:rPr>
                <w:rFonts w:ascii="Times New Roman" w:hAnsi="Times New Roman"/>
                <w:sz w:val="20"/>
                <w:szCs w:val="20"/>
              </w:rPr>
              <w:t>Denní rutina, pasová kontrola</w:t>
            </w:r>
          </w:p>
          <w:p w14:paraId="3001B8BD" w14:textId="77777777" w:rsidR="0035340F" w:rsidRPr="00890483" w:rsidRDefault="0035340F" w:rsidP="0035340F">
            <w:pPr>
              <w:pStyle w:val="Odstavecseseznamem"/>
              <w:numPr>
                <w:ilvl w:val="0"/>
                <w:numId w:val="42"/>
              </w:numPr>
              <w:spacing w:after="0" w:line="240" w:lineRule="auto"/>
              <w:ind w:left="247" w:hanging="247"/>
              <w:rPr>
                <w:rFonts w:ascii="Times New Roman" w:hAnsi="Times New Roman"/>
                <w:sz w:val="20"/>
                <w:szCs w:val="20"/>
              </w:rPr>
            </w:pPr>
            <w:r w:rsidRPr="00890483">
              <w:rPr>
                <w:rFonts w:ascii="Times New Roman" w:hAnsi="Times New Roman"/>
                <w:sz w:val="20"/>
                <w:szCs w:val="20"/>
              </w:rPr>
              <w:t>V</w:t>
            </w:r>
            <w:r>
              <w:rPr>
                <w:rFonts w:ascii="Times New Roman" w:hAnsi="Times New Roman"/>
                <w:sz w:val="20"/>
                <w:szCs w:val="20"/>
              </w:rPr>
              <w:t> </w:t>
            </w:r>
            <w:r w:rsidRPr="00890483">
              <w:rPr>
                <w:rFonts w:ascii="Times New Roman" w:hAnsi="Times New Roman"/>
                <w:sz w:val="20"/>
                <w:szCs w:val="20"/>
              </w:rPr>
              <w:t>obch</w:t>
            </w:r>
            <w:r>
              <w:rPr>
                <w:rFonts w:ascii="Times New Roman" w:hAnsi="Times New Roman"/>
                <w:sz w:val="20"/>
                <w:szCs w:val="20"/>
              </w:rPr>
              <w:t>odě; v práci; práce a odpočinek</w:t>
            </w:r>
            <w:r w:rsidRPr="00890483">
              <w:rPr>
                <w:rFonts w:ascii="Times New Roman" w:hAnsi="Times New Roman"/>
                <w:sz w:val="20"/>
                <w:szCs w:val="20"/>
              </w:rPr>
              <w:t xml:space="preserve"> </w:t>
            </w:r>
          </w:p>
          <w:p w14:paraId="4D18E9C0" w14:textId="77777777" w:rsidR="0035340F" w:rsidRPr="00890483" w:rsidRDefault="0035340F" w:rsidP="0035340F">
            <w:pPr>
              <w:pStyle w:val="Odstavecseseznamem"/>
              <w:numPr>
                <w:ilvl w:val="0"/>
                <w:numId w:val="42"/>
              </w:numPr>
              <w:spacing w:after="0" w:line="240" w:lineRule="auto"/>
              <w:ind w:left="247" w:hanging="247"/>
              <w:rPr>
                <w:rFonts w:ascii="Times New Roman" w:hAnsi="Times New Roman"/>
                <w:sz w:val="20"/>
                <w:szCs w:val="20"/>
              </w:rPr>
            </w:pPr>
            <w:r>
              <w:rPr>
                <w:rFonts w:ascii="Times New Roman" w:hAnsi="Times New Roman"/>
                <w:sz w:val="20"/>
                <w:szCs w:val="20"/>
              </w:rPr>
              <w:t>Moje firma</w:t>
            </w:r>
          </w:p>
          <w:p w14:paraId="4FCC4257" w14:textId="77777777" w:rsidR="0035340F" w:rsidRPr="00890483" w:rsidRDefault="0035340F" w:rsidP="0035340F">
            <w:pPr>
              <w:pStyle w:val="Odstavecseseznamem"/>
              <w:numPr>
                <w:ilvl w:val="0"/>
                <w:numId w:val="42"/>
              </w:numPr>
              <w:spacing w:after="0" w:line="240" w:lineRule="auto"/>
              <w:ind w:left="247" w:hanging="247"/>
              <w:rPr>
                <w:rFonts w:ascii="Times New Roman" w:hAnsi="Times New Roman"/>
                <w:sz w:val="20"/>
                <w:szCs w:val="20"/>
              </w:rPr>
            </w:pPr>
            <w:r>
              <w:rPr>
                <w:rFonts w:ascii="Times New Roman" w:hAnsi="Times New Roman"/>
                <w:sz w:val="20"/>
                <w:szCs w:val="20"/>
              </w:rPr>
              <w:t>Počasí a klima</w:t>
            </w:r>
          </w:p>
          <w:p w14:paraId="6A19EA68" w14:textId="77777777" w:rsidR="0035340F" w:rsidRPr="00890483" w:rsidRDefault="0035340F" w:rsidP="0035340F">
            <w:pPr>
              <w:pStyle w:val="Odstavecseseznamem"/>
              <w:numPr>
                <w:ilvl w:val="0"/>
                <w:numId w:val="42"/>
              </w:numPr>
              <w:spacing w:after="0" w:line="240" w:lineRule="auto"/>
              <w:ind w:left="247" w:hanging="247"/>
              <w:rPr>
                <w:rFonts w:ascii="Times New Roman" w:hAnsi="Times New Roman"/>
                <w:sz w:val="20"/>
                <w:szCs w:val="20"/>
              </w:rPr>
            </w:pPr>
            <w:r>
              <w:rPr>
                <w:rFonts w:ascii="Times New Roman" w:hAnsi="Times New Roman"/>
                <w:sz w:val="20"/>
                <w:szCs w:val="20"/>
              </w:rPr>
              <w:t>Národnosti</w:t>
            </w:r>
          </w:p>
          <w:p w14:paraId="7F4279B6" w14:textId="77777777" w:rsidR="0035340F" w:rsidRPr="00890483" w:rsidRDefault="0035340F" w:rsidP="0035340F">
            <w:pPr>
              <w:jc w:val="both"/>
            </w:pPr>
            <w:r w:rsidRPr="00890483">
              <w:t>Výstupní kompetence</w:t>
            </w:r>
            <w:r>
              <w:t xml:space="preserve"> - </w:t>
            </w:r>
            <w:r w:rsidRPr="00890483">
              <w:t>Kurz je určen pro studenty, kteří začínají se systematickým studiem ruského jazyka, ale jsou již seznámeni s ruskou azbukou. Student zná azbuku v jejím plném rozsahu (tiskací i psací znaky). Zvládl nácvik ruského psacího písma. (Při zopakování lze použít materiál písanky v pracovním sešitě učebnice Raduga po-novomu 1, lekce 1-4). Předpokládaná vstupní jazyko</w:t>
            </w:r>
            <w:r>
              <w:t xml:space="preserve">vá kompetence posluchače - A0. </w:t>
            </w:r>
          </w:p>
        </w:tc>
      </w:tr>
      <w:tr w:rsidR="0035340F" w14:paraId="5511BA23" w14:textId="77777777" w:rsidTr="0035340F">
        <w:trPr>
          <w:trHeight w:val="265"/>
        </w:trPr>
        <w:tc>
          <w:tcPr>
            <w:tcW w:w="3653" w:type="dxa"/>
            <w:gridSpan w:val="2"/>
            <w:tcBorders>
              <w:top w:val="nil"/>
            </w:tcBorders>
            <w:shd w:val="clear" w:color="auto" w:fill="F7CAAC"/>
          </w:tcPr>
          <w:p w14:paraId="3537D20E" w14:textId="77777777" w:rsidR="0035340F" w:rsidRPr="00890483" w:rsidRDefault="0035340F" w:rsidP="0035340F">
            <w:pPr>
              <w:jc w:val="both"/>
            </w:pPr>
            <w:r w:rsidRPr="00890483">
              <w:rPr>
                <w:b/>
              </w:rPr>
              <w:t>Studijní literatura a studijní pomůcky</w:t>
            </w:r>
          </w:p>
        </w:tc>
        <w:tc>
          <w:tcPr>
            <w:tcW w:w="6202" w:type="dxa"/>
            <w:gridSpan w:val="6"/>
            <w:tcBorders>
              <w:top w:val="nil"/>
              <w:bottom w:val="nil"/>
            </w:tcBorders>
          </w:tcPr>
          <w:p w14:paraId="39824159" w14:textId="77777777" w:rsidR="0035340F" w:rsidRPr="00890483" w:rsidRDefault="0035340F" w:rsidP="0035340F">
            <w:pPr>
              <w:jc w:val="both"/>
            </w:pPr>
          </w:p>
        </w:tc>
      </w:tr>
      <w:tr w:rsidR="0035340F" w:rsidRPr="00DE4D8A" w14:paraId="21BA0C3F" w14:textId="77777777" w:rsidTr="0035340F">
        <w:trPr>
          <w:trHeight w:val="1258"/>
        </w:trPr>
        <w:tc>
          <w:tcPr>
            <w:tcW w:w="9855" w:type="dxa"/>
            <w:gridSpan w:val="8"/>
            <w:tcBorders>
              <w:top w:val="nil"/>
            </w:tcBorders>
          </w:tcPr>
          <w:p w14:paraId="241EC382" w14:textId="77777777" w:rsidR="0035340F" w:rsidRPr="007066E5" w:rsidRDefault="0035340F" w:rsidP="0035340F">
            <w:pPr>
              <w:rPr>
                <w:b/>
              </w:rPr>
            </w:pPr>
            <w:r w:rsidRPr="007066E5">
              <w:rPr>
                <w:b/>
              </w:rPr>
              <w:t>Povinná literatura</w:t>
            </w:r>
          </w:p>
          <w:p w14:paraId="4B3F1031" w14:textId="77777777" w:rsidR="0035340F" w:rsidRPr="007066E5" w:rsidRDefault="0035340F" w:rsidP="0035340F">
            <w:r w:rsidRPr="007066E5">
              <w:t xml:space="preserve">KOZLOVA, T. V. </w:t>
            </w:r>
            <w:r w:rsidRPr="007066E5">
              <w:rPr>
                <w:i/>
              </w:rPr>
              <w:t>Dogovorilis'!</w:t>
            </w:r>
            <w:r w:rsidRPr="007066E5">
              <w:t xml:space="preserve"> 2. vyd. Plzeň: Fraus, 2008, 474 s. ISBN 978-80-7238-787-8.</w:t>
            </w:r>
          </w:p>
          <w:p w14:paraId="4D5D09F5" w14:textId="77777777" w:rsidR="0035340F" w:rsidRPr="007066E5" w:rsidRDefault="0035340F" w:rsidP="0035340F">
            <w:r w:rsidRPr="007066E5">
              <w:t xml:space="preserve">POPOVA, L. </w:t>
            </w:r>
            <w:r w:rsidRPr="007066E5">
              <w:rPr>
                <w:i/>
              </w:rPr>
              <w:t>Anglo-russkiy. Russko-angliyskiy slovar / English-Russian. Russian-English Dictionary</w:t>
            </w:r>
            <w:r w:rsidRPr="007066E5">
              <w:t xml:space="preserve">. </w:t>
            </w:r>
            <w:r w:rsidRPr="007066E5">
              <w:rPr>
                <w:color w:val="333333"/>
                <w:bdr w:val="none" w:sz="0" w:space="0" w:color="auto" w:frame="1"/>
                <w:shd w:val="clear" w:color="auto" w:fill="FFFFFF"/>
              </w:rPr>
              <w:t xml:space="preserve">Astrel, 2008. SBN </w:t>
            </w:r>
            <w:r w:rsidRPr="007066E5">
              <w:rPr>
                <w:color w:val="333333"/>
                <w:shd w:val="clear" w:color="auto" w:fill="FFFFFF"/>
              </w:rPr>
              <w:t>9785170476886 </w:t>
            </w:r>
          </w:p>
          <w:p w14:paraId="0553D3E6" w14:textId="77777777" w:rsidR="0035340F" w:rsidRPr="007066E5" w:rsidRDefault="0035340F" w:rsidP="0035340F">
            <w:pPr>
              <w:rPr>
                <w:b/>
              </w:rPr>
            </w:pPr>
            <w:r w:rsidRPr="007066E5">
              <w:rPr>
                <w:b/>
              </w:rPr>
              <w:t>Doporučená literatura</w:t>
            </w:r>
          </w:p>
          <w:p w14:paraId="7BF4D480" w14:textId="77777777" w:rsidR="0035340F" w:rsidRPr="007066E5" w:rsidRDefault="0035340F" w:rsidP="0035340F">
            <w:pPr>
              <w:rPr>
                <w:color w:val="333333"/>
                <w:shd w:val="clear" w:color="auto" w:fill="FFFFFF"/>
              </w:rPr>
            </w:pPr>
            <w:r w:rsidRPr="007066E5">
              <w:t xml:space="preserve">BARANOVA, O., ALDRICH, M. </w:t>
            </w:r>
            <w:r w:rsidRPr="007066E5">
              <w:rPr>
                <w:i/>
              </w:rPr>
              <w:t>Beginning Learner's Russian Dictionary.</w:t>
            </w:r>
            <w:r w:rsidRPr="007066E5">
              <w:t xml:space="preserve"> </w:t>
            </w:r>
            <w:r w:rsidRPr="007066E5">
              <w:rPr>
                <w:color w:val="333333"/>
                <w:shd w:val="clear" w:color="auto" w:fill="FFFFFF"/>
              </w:rPr>
              <w:t>Lingualism, 2018, 148 s. ISBN 0998641197</w:t>
            </w:r>
          </w:p>
          <w:p w14:paraId="7A892A4F" w14:textId="77777777" w:rsidR="0035340F" w:rsidRPr="007066E5" w:rsidRDefault="0035340F" w:rsidP="0035340F">
            <w:pPr>
              <w:rPr>
                <w:color w:val="111111"/>
              </w:rPr>
            </w:pPr>
            <w:r w:rsidRPr="007066E5">
              <w:rPr>
                <w:color w:val="333333"/>
                <w:shd w:val="clear" w:color="auto" w:fill="FFFFFF"/>
              </w:rPr>
              <w:t xml:space="preserve">ROCHTCHINA, J. </w:t>
            </w:r>
            <w:r w:rsidRPr="007066E5">
              <w:rPr>
                <w:rStyle w:val="a-size-large"/>
                <w:i/>
                <w:color w:val="111111"/>
              </w:rPr>
              <w:t>Sputnik: An Introductory Russian Language Course, Part I.</w:t>
            </w:r>
            <w:r w:rsidRPr="007066E5">
              <w:rPr>
                <w:rStyle w:val="a-size-large"/>
                <w:color w:val="111111"/>
              </w:rPr>
              <w:t xml:space="preserve"> </w:t>
            </w:r>
            <w:r w:rsidRPr="007066E5">
              <w:rPr>
                <w:color w:val="333333"/>
                <w:shd w:val="clear" w:color="auto" w:fill="FFFFFF"/>
              </w:rPr>
              <w:t>TLT Network Inc.; 1 edition, 2014, 234 s. ISBN 0993913903</w:t>
            </w:r>
          </w:p>
          <w:p w14:paraId="7B29039E" w14:textId="77777777" w:rsidR="0035340F" w:rsidRPr="007066E5" w:rsidRDefault="0035340F" w:rsidP="0035340F">
            <w:pPr>
              <w:rPr>
                <w:color w:val="111111"/>
              </w:rPr>
            </w:pPr>
            <w:r w:rsidRPr="007066E5">
              <w:rPr>
                <w:color w:val="333333"/>
                <w:shd w:val="clear" w:color="auto" w:fill="FFFFFF"/>
              </w:rPr>
              <w:t xml:space="preserve">ROCHTCHINA, J. </w:t>
            </w:r>
            <w:r w:rsidRPr="007066E5">
              <w:rPr>
                <w:rStyle w:val="a-size-large"/>
                <w:i/>
                <w:color w:val="111111"/>
              </w:rPr>
              <w:t>Sputnik: An Introductory Russian Language Course, Part 2.</w:t>
            </w:r>
            <w:r w:rsidRPr="007066E5">
              <w:rPr>
                <w:rStyle w:val="a-size-large"/>
                <w:color w:val="111111"/>
              </w:rPr>
              <w:t xml:space="preserve"> </w:t>
            </w:r>
            <w:r w:rsidRPr="007066E5">
              <w:rPr>
                <w:color w:val="333333"/>
                <w:shd w:val="clear" w:color="auto" w:fill="FFFFFF"/>
              </w:rPr>
              <w:t>TLT Network Inc.; 1 edition, 2015, 248 s. ISBN 099391392</w:t>
            </w:r>
          </w:p>
          <w:p w14:paraId="6F7CCC64" w14:textId="77777777" w:rsidR="0035340F" w:rsidRPr="00890483" w:rsidRDefault="0035340F" w:rsidP="0035340F">
            <w:pPr>
              <w:jc w:val="both"/>
            </w:pPr>
            <w:r w:rsidRPr="007066E5">
              <w:t xml:space="preserve">JELÍNEK, S. </w:t>
            </w:r>
            <w:r w:rsidRPr="007066E5">
              <w:t xml:space="preserve">a kol. </w:t>
            </w:r>
            <w:r w:rsidRPr="007066E5">
              <w:rPr>
                <w:i/>
                <w:iCs/>
              </w:rPr>
              <w:t>Raduga po novomu 1</w:t>
            </w:r>
            <w:r w:rsidRPr="007066E5">
              <w:t xml:space="preserve">. Plzeň: Fraus, 2007. ISBN </w:t>
            </w:r>
            <w:r w:rsidRPr="007066E5">
              <w:rPr>
                <w:color w:val="231F20"/>
                <w:spacing w:val="9"/>
                <w:shd w:val="clear" w:color="auto" w:fill="FFFFFF"/>
              </w:rPr>
              <w:t>978-80-7238-659-8.</w:t>
            </w:r>
          </w:p>
        </w:tc>
      </w:tr>
      <w:tr w:rsidR="0035340F" w14:paraId="056D4176" w14:textId="77777777" w:rsidTr="0035340F">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7974805C" w14:textId="77777777" w:rsidR="0035340F" w:rsidRPr="00890483" w:rsidRDefault="0035340F" w:rsidP="0035340F">
            <w:pPr>
              <w:rPr>
                <w:b/>
              </w:rPr>
            </w:pPr>
            <w:r w:rsidRPr="00890483">
              <w:rPr>
                <w:b/>
              </w:rPr>
              <w:t>Informace ke kombinované nebo distanční formě</w:t>
            </w:r>
          </w:p>
        </w:tc>
      </w:tr>
      <w:tr w:rsidR="0035340F" w14:paraId="3F49B782" w14:textId="77777777" w:rsidTr="0035340F">
        <w:tc>
          <w:tcPr>
            <w:tcW w:w="4787" w:type="dxa"/>
            <w:gridSpan w:val="3"/>
            <w:tcBorders>
              <w:top w:val="single" w:sz="2" w:space="0" w:color="auto"/>
            </w:tcBorders>
            <w:shd w:val="clear" w:color="auto" w:fill="F7CAAC"/>
          </w:tcPr>
          <w:p w14:paraId="4B74FF0B" w14:textId="77777777" w:rsidR="0035340F" w:rsidRPr="00890483" w:rsidRDefault="0035340F" w:rsidP="0035340F">
            <w:pPr>
              <w:jc w:val="both"/>
            </w:pPr>
            <w:r w:rsidRPr="00890483">
              <w:rPr>
                <w:b/>
              </w:rPr>
              <w:t>Rozsah konzultací (soustředění)</w:t>
            </w:r>
          </w:p>
        </w:tc>
        <w:tc>
          <w:tcPr>
            <w:tcW w:w="889" w:type="dxa"/>
            <w:tcBorders>
              <w:top w:val="single" w:sz="2" w:space="0" w:color="auto"/>
            </w:tcBorders>
          </w:tcPr>
          <w:p w14:paraId="62692528" w14:textId="77777777" w:rsidR="0035340F" w:rsidRPr="00890483" w:rsidRDefault="0035340F" w:rsidP="0035340F">
            <w:pPr>
              <w:jc w:val="both"/>
            </w:pPr>
          </w:p>
        </w:tc>
        <w:tc>
          <w:tcPr>
            <w:tcW w:w="4179" w:type="dxa"/>
            <w:gridSpan w:val="4"/>
            <w:tcBorders>
              <w:top w:val="single" w:sz="2" w:space="0" w:color="auto"/>
            </w:tcBorders>
            <w:shd w:val="clear" w:color="auto" w:fill="F7CAAC"/>
          </w:tcPr>
          <w:p w14:paraId="76C35967" w14:textId="77777777" w:rsidR="0035340F" w:rsidRPr="00890483" w:rsidRDefault="0035340F" w:rsidP="0035340F">
            <w:pPr>
              <w:jc w:val="both"/>
              <w:rPr>
                <w:b/>
              </w:rPr>
            </w:pPr>
            <w:r w:rsidRPr="00890483">
              <w:rPr>
                <w:b/>
              </w:rPr>
              <w:t xml:space="preserve">hodin </w:t>
            </w:r>
          </w:p>
        </w:tc>
      </w:tr>
      <w:tr w:rsidR="0035340F" w14:paraId="6867EDD8" w14:textId="77777777" w:rsidTr="0035340F">
        <w:tc>
          <w:tcPr>
            <w:tcW w:w="9855" w:type="dxa"/>
            <w:gridSpan w:val="8"/>
            <w:shd w:val="clear" w:color="auto" w:fill="F7CAAC"/>
          </w:tcPr>
          <w:p w14:paraId="0A11D012" w14:textId="77777777" w:rsidR="0035340F" w:rsidRPr="00890483" w:rsidRDefault="0035340F" w:rsidP="0035340F">
            <w:pPr>
              <w:jc w:val="both"/>
              <w:rPr>
                <w:b/>
              </w:rPr>
            </w:pPr>
            <w:r w:rsidRPr="00890483">
              <w:rPr>
                <w:b/>
              </w:rPr>
              <w:t>Informace o způsobu kontaktu s vyučujícím</w:t>
            </w:r>
          </w:p>
        </w:tc>
      </w:tr>
      <w:tr w:rsidR="0035340F" w14:paraId="3D1693EF" w14:textId="77777777" w:rsidTr="0035340F">
        <w:trPr>
          <w:trHeight w:val="609"/>
        </w:trPr>
        <w:tc>
          <w:tcPr>
            <w:tcW w:w="9855" w:type="dxa"/>
            <w:gridSpan w:val="8"/>
          </w:tcPr>
          <w:p w14:paraId="761C7738" w14:textId="77777777" w:rsidR="0035340F" w:rsidRPr="00890483" w:rsidRDefault="0035340F" w:rsidP="0035340F">
            <w:pPr>
              <w:jc w:val="both"/>
            </w:pPr>
            <w:r w:rsidRPr="0088210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26360394" w14:textId="77777777" w:rsidR="0035340F" w:rsidRDefault="0035340F" w:rsidP="0035340F"/>
    <w:p w14:paraId="013410BF" w14:textId="77777777" w:rsidR="0035340F" w:rsidRDefault="0035340F" w:rsidP="0035340F">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35340F" w14:paraId="6E1B7DCD" w14:textId="77777777" w:rsidTr="0035340F">
        <w:tc>
          <w:tcPr>
            <w:tcW w:w="9855" w:type="dxa"/>
            <w:gridSpan w:val="8"/>
            <w:tcBorders>
              <w:bottom w:val="double" w:sz="4" w:space="0" w:color="auto"/>
            </w:tcBorders>
            <w:shd w:val="clear" w:color="auto" w:fill="BDD6EE"/>
          </w:tcPr>
          <w:p w14:paraId="457329E8" w14:textId="77777777" w:rsidR="0035340F" w:rsidRDefault="0035340F" w:rsidP="0035340F">
            <w:pPr>
              <w:jc w:val="both"/>
              <w:rPr>
                <w:b/>
                <w:sz w:val="28"/>
              </w:rPr>
            </w:pPr>
            <w:r>
              <w:lastRenderedPageBreak/>
              <w:br w:type="page"/>
            </w:r>
            <w:r>
              <w:rPr>
                <w:b/>
                <w:sz w:val="28"/>
              </w:rPr>
              <w:t>B-III – Charakteristika studijního předmětu</w:t>
            </w:r>
          </w:p>
        </w:tc>
      </w:tr>
      <w:tr w:rsidR="0035340F" w14:paraId="7F9F0E14" w14:textId="77777777" w:rsidTr="0035340F">
        <w:tc>
          <w:tcPr>
            <w:tcW w:w="3086" w:type="dxa"/>
            <w:tcBorders>
              <w:top w:val="double" w:sz="4" w:space="0" w:color="auto"/>
            </w:tcBorders>
            <w:shd w:val="clear" w:color="auto" w:fill="F7CAAC"/>
          </w:tcPr>
          <w:p w14:paraId="2FB60295" w14:textId="77777777" w:rsidR="0035340F" w:rsidRPr="00890483" w:rsidRDefault="0035340F" w:rsidP="0035340F">
            <w:pPr>
              <w:jc w:val="both"/>
              <w:rPr>
                <w:b/>
              </w:rPr>
            </w:pPr>
            <w:r w:rsidRPr="00890483">
              <w:rPr>
                <w:b/>
              </w:rPr>
              <w:t>Název studijního předmětu</w:t>
            </w:r>
          </w:p>
        </w:tc>
        <w:tc>
          <w:tcPr>
            <w:tcW w:w="6769" w:type="dxa"/>
            <w:gridSpan w:val="7"/>
            <w:tcBorders>
              <w:top w:val="double" w:sz="4" w:space="0" w:color="auto"/>
            </w:tcBorders>
          </w:tcPr>
          <w:p w14:paraId="748DD130" w14:textId="77777777" w:rsidR="0035340F" w:rsidRPr="00890483" w:rsidRDefault="0035340F" w:rsidP="0035340F">
            <w:pPr>
              <w:jc w:val="both"/>
            </w:pPr>
            <w:r w:rsidRPr="008D29E0">
              <w:rPr>
                <w:color w:val="000000"/>
                <w:shd w:val="clear" w:color="auto" w:fill="FFFFFF"/>
              </w:rPr>
              <w:t>Russian</w:t>
            </w:r>
            <w:r w:rsidRPr="008D29E0">
              <w:t xml:space="preserve"> </w:t>
            </w:r>
            <w:r>
              <w:t>2</w:t>
            </w:r>
          </w:p>
        </w:tc>
      </w:tr>
      <w:tr w:rsidR="0035340F" w14:paraId="65E9FF73" w14:textId="77777777" w:rsidTr="0035340F">
        <w:trPr>
          <w:trHeight w:val="249"/>
        </w:trPr>
        <w:tc>
          <w:tcPr>
            <w:tcW w:w="3086" w:type="dxa"/>
            <w:shd w:val="clear" w:color="auto" w:fill="F7CAAC"/>
          </w:tcPr>
          <w:p w14:paraId="13EC07FC" w14:textId="77777777" w:rsidR="0035340F" w:rsidRPr="00890483" w:rsidRDefault="0035340F" w:rsidP="0035340F">
            <w:pPr>
              <w:jc w:val="both"/>
              <w:rPr>
                <w:b/>
              </w:rPr>
            </w:pPr>
            <w:r w:rsidRPr="00890483">
              <w:rPr>
                <w:b/>
              </w:rPr>
              <w:t>Typ předmětu</w:t>
            </w:r>
          </w:p>
        </w:tc>
        <w:tc>
          <w:tcPr>
            <w:tcW w:w="3406" w:type="dxa"/>
            <w:gridSpan w:val="4"/>
          </w:tcPr>
          <w:p w14:paraId="60FB059E" w14:textId="77777777" w:rsidR="0035340F" w:rsidRPr="00890483" w:rsidRDefault="0035340F" w:rsidP="0035340F">
            <w:pPr>
              <w:jc w:val="both"/>
            </w:pPr>
            <w:r w:rsidRPr="00890483">
              <w:t>povinný „P“</w:t>
            </w:r>
          </w:p>
        </w:tc>
        <w:tc>
          <w:tcPr>
            <w:tcW w:w="2695" w:type="dxa"/>
            <w:gridSpan w:val="2"/>
            <w:shd w:val="clear" w:color="auto" w:fill="F7CAAC"/>
          </w:tcPr>
          <w:p w14:paraId="19136BA6" w14:textId="77777777" w:rsidR="0035340F" w:rsidRPr="00890483" w:rsidRDefault="0035340F" w:rsidP="0035340F">
            <w:pPr>
              <w:jc w:val="both"/>
            </w:pPr>
            <w:r w:rsidRPr="00890483">
              <w:rPr>
                <w:b/>
              </w:rPr>
              <w:t>doporučený ročník / semestr</w:t>
            </w:r>
          </w:p>
        </w:tc>
        <w:tc>
          <w:tcPr>
            <w:tcW w:w="668" w:type="dxa"/>
          </w:tcPr>
          <w:p w14:paraId="19156C57" w14:textId="77777777" w:rsidR="0035340F" w:rsidRPr="00890483" w:rsidRDefault="0035340F" w:rsidP="0035340F">
            <w:pPr>
              <w:jc w:val="both"/>
            </w:pPr>
            <w:r w:rsidRPr="00890483">
              <w:t>L</w:t>
            </w:r>
          </w:p>
        </w:tc>
      </w:tr>
      <w:tr w:rsidR="0035340F" w14:paraId="2F463BB0" w14:textId="77777777" w:rsidTr="0035340F">
        <w:tc>
          <w:tcPr>
            <w:tcW w:w="3086" w:type="dxa"/>
            <w:shd w:val="clear" w:color="auto" w:fill="F7CAAC"/>
          </w:tcPr>
          <w:p w14:paraId="5CF9C14E" w14:textId="77777777" w:rsidR="0035340F" w:rsidRPr="00890483" w:rsidRDefault="0035340F" w:rsidP="0035340F">
            <w:pPr>
              <w:jc w:val="both"/>
              <w:rPr>
                <w:b/>
              </w:rPr>
            </w:pPr>
            <w:r w:rsidRPr="00890483">
              <w:rPr>
                <w:b/>
              </w:rPr>
              <w:t>Rozsah studijního předmětu</w:t>
            </w:r>
          </w:p>
        </w:tc>
        <w:tc>
          <w:tcPr>
            <w:tcW w:w="1701" w:type="dxa"/>
            <w:gridSpan w:val="2"/>
          </w:tcPr>
          <w:p w14:paraId="7479C811" w14:textId="77777777" w:rsidR="0035340F" w:rsidRPr="00890483" w:rsidRDefault="0035340F" w:rsidP="0035340F">
            <w:pPr>
              <w:jc w:val="both"/>
            </w:pPr>
            <w:r w:rsidRPr="00890483">
              <w:t>26s</w:t>
            </w:r>
          </w:p>
        </w:tc>
        <w:tc>
          <w:tcPr>
            <w:tcW w:w="889" w:type="dxa"/>
            <w:shd w:val="clear" w:color="auto" w:fill="F7CAAC"/>
          </w:tcPr>
          <w:p w14:paraId="7EFD223E" w14:textId="77777777" w:rsidR="0035340F" w:rsidRPr="00890483" w:rsidRDefault="0035340F" w:rsidP="0035340F">
            <w:pPr>
              <w:jc w:val="both"/>
              <w:rPr>
                <w:b/>
              </w:rPr>
            </w:pPr>
            <w:r w:rsidRPr="00890483">
              <w:rPr>
                <w:b/>
              </w:rPr>
              <w:t xml:space="preserve">hod. </w:t>
            </w:r>
          </w:p>
        </w:tc>
        <w:tc>
          <w:tcPr>
            <w:tcW w:w="816" w:type="dxa"/>
          </w:tcPr>
          <w:p w14:paraId="50179E48" w14:textId="77777777" w:rsidR="0035340F" w:rsidRPr="00890483" w:rsidRDefault="0035340F" w:rsidP="0035340F">
            <w:pPr>
              <w:jc w:val="both"/>
            </w:pPr>
            <w:r w:rsidRPr="00890483">
              <w:t>26</w:t>
            </w:r>
          </w:p>
        </w:tc>
        <w:tc>
          <w:tcPr>
            <w:tcW w:w="2156" w:type="dxa"/>
            <w:shd w:val="clear" w:color="auto" w:fill="F7CAAC"/>
          </w:tcPr>
          <w:p w14:paraId="35201071" w14:textId="77777777" w:rsidR="0035340F" w:rsidRPr="00890483" w:rsidRDefault="0035340F" w:rsidP="0035340F">
            <w:pPr>
              <w:jc w:val="both"/>
              <w:rPr>
                <w:b/>
              </w:rPr>
            </w:pPr>
            <w:r w:rsidRPr="00890483">
              <w:rPr>
                <w:b/>
              </w:rPr>
              <w:t>kreditů</w:t>
            </w:r>
          </w:p>
        </w:tc>
        <w:tc>
          <w:tcPr>
            <w:tcW w:w="1207" w:type="dxa"/>
            <w:gridSpan w:val="2"/>
          </w:tcPr>
          <w:p w14:paraId="2A238230" w14:textId="77777777" w:rsidR="0035340F" w:rsidRPr="00890483" w:rsidRDefault="0035340F" w:rsidP="0035340F">
            <w:pPr>
              <w:jc w:val="both"/>
            </w:pPr>
            <w:r w:rsidRPr="00890483">
              <w:t>3</w:t>
            </w:r>
          </w:p>
        </w:tc>
      </w:tr>
      <w:tr w:rsidR="0035340F" w14:paraId="7008F408" w14:textId="77777777" w:rsidTr="0035340F">
        <w:tc>
          <w:tcPr>
            <w:tcW w:w="3086" w:type="dxa"/>
            <w:shd w:val="clear" w:color="auto" w:fill="F7CAAC"/>
          </w:tcPr>
          <w:p w14:paraId="346C9705" w14:textId="77777777" w:rsidR="0035340F" w:rsidRPr="00890483" w:rsidRDefault="0035340F" w:rsidP="0035340F">
            <w:pPr>
              <w:jc w:val="both"/>
              <w:rPr>
                <w:b/>
              </w:rPr>
            </w:pPr>
            <w:r w:rsidRPr="00890483">
              <w:rPr>
                <w:b/>
              </w:rPr>
              <w:t>Prerekvizity, korekvizity, ekvivalence</w:t>
            </w:r>
          </w:p>
        </w:tc>
        <w:tc>
          <w:tcPr>
            <w:tcW w:w="6769" w:type="dxa"/>
            <w:gridSpan w:val="7"/>
          </w:tcPr>
          <w:p w14:paraId="44EA6A9D" w14:textId="77777777" w:rsidR="0035340F" w:rsidRPr="00890483" w:rsidRDefault="0035340F" w:rsidP="0035340F">
            <w:pPr>
              <w:jc w:val="both"/>
            </w:pPr>
          </w:p>
        </w:tc>
      </w:tr>
      <w:tr w:rsidR="0035340F" w14:paraId="7738A827" w14:textId="77777777" w:rsidTr="0035340F">
        <w:tc>
          <w:tcPr>
            <w:tcW w:w="3086" w:type="dxa"/>
            <w:shd w:val="clear" w:color="auto" w:fill="F7CAAC"/>
          </w:tcPr>
          <w:p w14:paraId="2286BF6F" w14:textId="77777777" w:rsidR="0035340F" w:rsidRPr="00890483" w:rsidRDefault="0035340F" w:rsidP="0035340F">
            <w:pPr>
              <w:jc w:val="both"/>
              <w:rPr>
                <w:b/>
              </w:rPr>
            </w:pPr>
            <w:r w:rsidRPr="00890483">
              <w:rPr>
                <w:b/>
              </w:rPr>
              <w:t>Způsob ověření studijních výsledků</w:t>
            </w:r>
          </w:p>
        </w:tc>
        <w:tc>
          <w:tcPr>
            <w:tcW w:w="3406" w:type="dxa"/>
            <w:gridSpan w:val="4"/>
          </w:tcPr>
          <w:p w14:paraId="266AC7CA" w14:textId="77777777" w:rsidR="0035340F" w:rsidRPr="00890483" w:rsidRDefault="0035340F" w:rsidP="0035340F">
            <w:pPr>
              <w:jc w:val="both"/>
            </w:pPr>
            <w:r w:rsidRPr="00890483">
              <w:t>klasifikovaný zápočet</w:t>
            </w:r>
          </w:p>
        </w:tc>
        <w:tc>
          <w:tcPr>
            <w:tcW w:w="2156" w:type="dxa"/>
            <w:shd w:val="clear" w:color="auto" w:fill="F7CAAC"/>
          </w:tcPr>
          <w:p w14:paraId="697F4847" w14:textId="77777777" w:rsidR="0035340F" w:rsidRPr="00890483" w:rsidRDefault="0035340F" w:rsidP="0035340F">
            <w:pPr>
              <w:jc w:val="both"/>
              <w:rPr>
                <w:b/>
              </w:rPr>
            </w:pPr>
            <w:r w:rsidRPr="00890483">
              <w:rPr>
                <w:b/>
              </w:rPr>
              <w:t>Forma výuky</w:t>
            </w:r>
          </w:p>
        </w:tc>
        <w:tc>
          <w:tcPr>
            <w:tcW w:w="1207" w:type="dxa"/>
            <w:gridSpan w:val="2"/>
          </w:tcPr>
          <w:p w14:paraId="5304B8F6" w14:textId="77777777" w:rsidR="0035340F" w:rsidRPr="00890483" w:rsidRDefault="0035340F" w:rsidP="0035340F">
            <w:pPr>
              <w:jc w:val="both"/>
            </w:pPr>
            <w:r w:rsidRPr="00890483">
              <w:t>seminář</w:t>
            </w:r>
          </w:p>
        </w:tc>
      </w:tr>
      <w:tr w:rsidR="0035340F" w14:paraId="3DBE1BBC" w14:textId="77777777" w:rsidTr="0035340F">
        <w:tc>
          <w:tcPr>
            <w:tcW w:w="3086" w:type="dxa"/>
            <w:shd w:val="clear" w:color="auto" w:fill="F7CAAC"/>
          </w:tcPr>
          <w:p w14:paraId="5397EADC" w14:textId="77777777" w:rsidR="0035340F" w:rsidRPr="00890483" w:rsidRDefault="0035340F" w:rsidP="0035340F">
            <w:pPr>
              <w:jc w:val="both"/>
              <w:rPr>
                <w:b/>
              </w:rPr>
            </w:pPr>
            <w:r w:rsidRPr="00890483">
              <w:rPr>
                <w:b/>
              </w:rPr>
              <w:t>Forma způsobu ověření studijních výsledků a další požadavky na studenta</w:t>
            </w:r>
          </w:p>
        </w:tc>
        <w:tc>
          <w:tcPr>
            <w:tcW w:w="6769" w:type="dxa"/>
            <w:gridSpan w:val="7"/>
            <w:tcBorders>
              <w:bottom w:val="nil"/>
            </w:tcBorders>
          </w:tcPr>
          <w:p w14:paraId="0619DC28" w14:textId="77777777" w:rsidR="0035340F" w:rsidRDefault="0035340F" w:rsidP="0035340F">
            <w:pPr>
              <w:jc w:val="both"/>
            </w:pPr>
            <w:r w:rsidRPr="00890483">
              <w:t>Způsob zakončení předmětu – klasifikovaný zápočet.</w:t>
            </w:r>
          </w:p>
          <w:p w14:paraId="291FA307" w14:textId="77777777" w:rsidR="0035340F" w:rsidRPr="00890483" w:rsidRDefault="0035340F" w:rsidP="0035340F">
            <w:pPr>
              <w:jc w:val="both"/>
            </w:pPr>
            <w:r w:rsidRPr="00607669">
              <w:t>Požadavky k</w:t>
            </w:r>
            <w:r>
              <w:t>e klasifikovanému </w:t>
            </w:r>
            <w:r w:rsidRPr="00607669">
              <w:t>zápočtu</w:t>
            </w:r>
            <w:r>
              <w:t xml:space="preserve">: </w:t>
            </w:r>
            <w:r w:rsidRPr="00890483">
              <w:t>80% aktivní účast na seminářích.</w:t>
            </w:r>
            <w:r>
              <w:t xml:space="preserve"> </w:t>
            </w:r>
            <w:r w:rsidRPr="00890483">
              <w:t>Písemný test s maximálním možným počtem dosažitelných bodů 100 musí být napsán alespoň na 60 %.</w:t>
            </w:r>
          </w:p>
        </w:tc>
      </w:tr>
      <w:tr w:rsidR="0035340F" w14:paraId="190F7A0E" w14:textId="77777777" w:rsidTr="0035340F">
        <w:tc>
          <w:tcPr>
            <w:tcW w:w="3086" w:type="dxa"/>
            <w:tcBorders>
              <w:right w:val="nil"/>
            </w:tcBorders>
            <w:shd w:val="clear" w:color="auto" w:fill="auto"/>
          </w:tcPr>
          <w:p w14:paraId="413ACD1E" w14:textId="77777777" w:rsidR="0035340F" w:rsidRPr="00890483" w:rsidRDefault="0035340F" w:rsidP="0035340F">
            <w:pPr>
              <w:jc w:val="both"/>
              <w:rPr>
                <w:b/>
              </w:rPr>
            </w:pPr>
          </w:p>
        </w:tc>
        <w:tc>
          <w:tcPr>
            <w:tcW w:w="6769" w:type="dxa"/>
            <w:gridSpan w:val="7"/>
            <w:tcBorders>
              <w:top w:val="nil"/>
              <w:left w:val="nil"/>
              <w:bottom w:val="single" w:sz="4" w:space="0" w:color="auto"/>
            </w:tcBorders>
            <w:shd w:val="clear" w:color="auto" w:fill="auto"/>
          </w:tcPr>
          <w:p w14:paraId="07DBDF3A" w14:textId="77777777" w:rsidR="0035340F" w:rsidRPr="00890483" w:rsidRDefault="0035340F" w:rsidP="0035340F">
            <w:pPr>
              <w:jc w:val="both"/>
            </w:pPr>
          </w:p>
        </w:tc>
      </w:tr>
      <w:tr w:rsidR="0035340F" w14:paraId="7365036B" w14:textId="77777777" w:rsidTr="0035340F">
        <w:trPr>
          <w:trHeight w:val="197"/>
        </w:trPr>
        <w:tc>
          <w:tcPr>
            <w:tcW w:w="3086" w:type="dxa"/>
            <w:tcBorders>
              <w:top w:val="nil"/>
            </w:tcBorders>
            <w:shd w:val="clear" w:color="auto" w:fill="F7CAAC"/>
          </w:tcPr>
          <w:p w14:paraId="01CA3798" w14:textId="77777777" w:rsidR="0035340F" w:rsidRPr="00890483" w:rsidRDefault="0035340F" w:rsidP="0035340F">
            <w:pPr>
              <w:jc w:val="both"/>
              <w:rPr>
                <w:b/>
              </w:rPr>
            </w:pPr>
            <w:r w:rsidRPr="00890483">
              <w:rPr>
                <w:b/>
              </w:rPr>
              <w:t>Garant předmětu</w:t>
            </w:r>
          </w:p>
        </w:tc>
        <w:tc>
          <w:tcPr>
            <w:tcW w:w="6769" w:type="dxa"/>
            <w:gridSpan w:val="7"/>
            <w:tcBorders>
              <w:top w:val="single" w:sz="4" w:space="0" w:color="auto"/>
            </w:tcBorders>
          </w:tcPr>
          <w:p w14:paraId="45C360CA" w14:textId="77777777" w:rsidR="0035340F" w:rsidRPr="00890483" w:rsidRDefault="0035340F" w:rsidP="0035340F">
            <w:pPr>
              <w:shd w:val="clear" w:color="auto" w:fill="FFFFFF"/>
              <w:spacing w:after="100" w:afterAutospacing="1"/>
              <w:outlineLvl w:val="3"/>
              <w:rPr>
                <w:bCs/>
                <w:color w:val="222222"/>
              </w:rPr>
            </w:pPr>
            <w:r w:rsidRPr="00890483">
              <w:rPr>
                <w:bCs/>
              </w:rPr>
              <w:t>Mgr. Magda Zálešáková</w:t>
            </w:r>
          </w:p>
        </w:tc>
      </w:tr>
      <w:tr w:rsidR="0035340F" w14:paraId="7DAB275F" w14:textId="77777777" w:rsidTr="0035340F">
        <w:trPr>
          <w:trHeight w:val="243"/>
        </w:trPr>
        <w:tc>
          <w:tcPr>
            <w:tcW w:w="3086" w:type="dxa"/>
            <w:tcBorders>
              <w:top w:val="nil"/>
            </w:tcBorders>
            <w:shd w:val="clear" w:color="auto" w:fill="F7CAAC"/>
          </w:tcPr>
          <w:p w14:paraId="05410F25" w14:textId="77777777" w:rsidR="0035340F" w:rsidRPr="00890483" w:rsidRDefault="0035340F" w:rsidP="0035340F">
            <w:pPr>
              <w:jc w:val="both"/>
              <w:rPr>
                <w:b/>
              </w:rPr>
            </w:pPr>
            <w:r w:rsidRPr="00890483">
              <w:rPr>
                <w:b/>
              </w:rPr>
              <w:t>Zapojení garanta do výuky předmětu</w:t>
            </w:r>
          </w:p>
        </w:tc>
        <w:tc>
          <w:tcPr>
            <w:tcW w:w="6769" w:type="dxa"/>
            <w:gridSpan w:val="7"/>
            <w:tcBorders>
              <w:top w:val="nil"/>
            </w:tcBorders>
          </w:tcPr>
          <w:p w14:paraId="2BEEA7E1" w14:textId="77777777" w:rsidR="0035340F" w:rsidRPr="00890483" w:rsidRDefault="0035340F" w:rsidP="0035340F">
            <w:pPr>
              <w:jc w:val="both"/>
            </w:pPr>
            <w:r w:rsidRPr="001D65F1">
              <w:rPr>
                <w:color w:val="1D2129"/>
                <w:szCs w:val="21"/>
                <w:shd w:val="clear" w:color="auto" w:fill="FFFFFF"/>
              </w:rPr>
              <w:t>Garant se podílí v rozsahu 100 %, stanovuje koncepci seminářů a dohlíží na jejich jednotné vedení.</w:t>
            </w:r>
          </w:p>
        </w:tc>
      </w:tr>
      <w:tr w:rsidR="0035340F" w14:paraId="4A7B40FA" w14:textId="77777777" w:rsidTr="0035340F">
        <w:tc>
          <w:tcPr>
            <w:tcW w:w="3086" w:type="dxa"/>
            <w:shd w:val="clear" w:color="auto" w:fill="F7CAAC"/>
          </w:tcPr>
          <w:p w14:paraId="2A12500A" w14:textId="77777777" w:rsidR="0035340F" w:rsidRPr="00890483" w:rsidRDefault="0035340F" w:rsidP="0035340F">
            <w:pPr>
              <w:jc w:val="both"/>
              <w:rPr>
                <w:b/>
              </w:rPr>
            </w:pPr>
            <w:r w:rsidRPr="00890483">
              <w:rPr>
                <w:b/>
              </w:rPr>
              <w:t>Vyučující</w:t>
            </w:r>
          </w:p>
        </w:tc>
        <w:tc>
          <w:tcPr>
            <w:tcW w:w="6769" w:type="dxa"/>
            <w:gridSpan w:val="7"/>
            <w:tcBorders>
              <w:bottom w:val="nil"/>
            </w:tcBorders>
          </w:tcPr>
          <w:p w14:paraId="1B955219" w14:textId="77777777" w:rsidR="0035340F" w:rsidRPr="00890483" w:rsidRDefault="0035340F" w:rsidP="0035340F">
            <w:pPr>
              <w:jc w:val="both"/>
            </w:pPr>
            <w:r w:rsidRPr="00890483">
              <w:rPr>
                <w:bCs/>
              </w:rPr>
              <w:t>Mgr. Magda Zálešáková</w:t>
            </w:r>
            <w:r w:rsidRPr="00890483" w:rsidDel="00942088">
              <w:rPr>
                <w:bCs/>
              </w:rPr>
              <w:t xml:space="preserve"> </w:t>
            </w:r>
            <w:r w:rsidRPr="008271D7">
              <w:t xml:space="preserve">– </w:t>
            </w:r>
            <w:r>
              <w:t>semináře (100%)</w:t>
            </w:r>
          </w:p>
        </w:tc>
      </w:tr>
      <w:tr w:rsidR="0035340F" w14:paraId="303813B4" w14:textId="77777777" w:rsidTr="0035340F">
        <w:trPr>
          <w:trHeight w:val="200"/>
        </w:trPr>
        <w:tc>
          <w:tcPr>
            <w:tcW w:w="9855" w:type="dxa"/>
            <w:gridSpan w:val="8"/>
            <w:tcBorders>
              <w:top w:val="nil"/>
            </w:tcBorders>
          </w:tcPr>
          <w:p w14:paraId="7578A3FD" w14:textId="77777777" w:rsidR="0035340F" w:rsidRPr="00890483" w:rsidRDefault="0035340F" w:rsidP="0035340F"/>
        </w:tc>
      </w:tr>
      <w:tr w:rsidR="0035340F" w14:paraId="79AF7505" w14:textId="77777777" w:rsidTr="0035340F">
        <w:tc>
          <w:tcPr>
            <w:tcW w:w="3086" w:type="dxa"/>
            <w:shd w:val="clear" w:color="auto" w:fill="F7CAAC"/>
          </w:tcPr>
          <w:p w14:paraId="72589E5B" w14:textId="77777777" w:rsidR="0035340F" w:rsidRPr="00890483" w:rsidRDefault="0035340F" w:rsidP="0035340F">
            <w:pPr>
              <w:jc w:val="both"/>
              <w:rPr>
                <w:b/>
              </w:rPr>
            </w:pPr>
            <w:r w:rsidRPr="00890483">
              <w:rPr>
                <w:b/>
              </w:rPr>
              <w:t>Stručná anotace předmětu</w:t>
            </w:r>
          </w:p>
        </w:tc>
        <w:tc>
          <w:tcPr>
            <w:tcW w:w="6769" w:type="dxa"/>
            <w:gridSpan w:val="7"/>
            <w:tcBorders>
              <w:bottom w:val="nil"/>
            </w:tcBorders>
          </w:tcPr>
          <w:p w14:paraId="4CBFEB37" w14:textId="77777777" w:rsidR="0035340F" w:rsidRPr="00890483" w:rsidRDefault="0035340F" w:rsidP="0035340F">
            <w:pPr>
              <w:jc w:val="both"/>
            </w:pPr>
          </w:p>
        </w:tc>
      </w:tr>
      <w:tr w:rsidR="0035340F" w14:paraId="3DEE3805" w14:textId="77777777" w:rsidTr="0035340F">
        <w:trPr>
          <w:trHeight w:val="3938"/>
        </w:trPr>
        <w:tc>
          <w:tcPr>
            <w:tcW w:w="9855" w:type="dxa"/>
            <w:gridSpan w:val="8"/>
            <w:tcBorders>
              <w:top w:val="nil"/>
              <w:bottom w:val="single" w:sz="12" w:space="0" w:color="auto"/>
            </w:tcBorders>
          </w:tcPr>
          <w:p w14:paraId="5B292B10" w14:textId="77777777" w:rsidR="0035340F" w:rsidRPr="00890483" w:rsidRDefault="0035340F" w:rsidP="0035340F">
            <w:pPr>
              <w:jc w:val="both"/>
            </w:pPr>
            <w:r w:rsidRPr="00890483">
              <w:t>Cílem předmětu je umožnit studentům získat základy všeobecné ruštiny na úrovni A2 Společného evropského referenčního rámce pro jazyky. Kurz navazuje na osvojené znalosti, tedy na materiál, orientovaný zejména na osvojování zvukové stránky ruštiny a soustavy ruského písma. Zaměří se na všechny jazykové dovednosti: poslech, mluvení, čtení, psaní. Obecný jazyk je probírán na základě zvolené učebnice, je však i rozšiřován různými doplňujícími materiály. Z povahy organizace kurzu vyplývá, že se mimo období výuky u studentů předpokládá návštěva jazykové školy či jiných typů kurzů či doučování. Studenti jsou tak systematicky vedeni k domácí práci a samostudiu.</w:t>
            </w:r>
          </w:p>
          <w:p w14:paraId="5565F488" w14:textId="77777777" w:rsidR="0035340F" w:rsidRPr="00890483" w:rsidRDefault="0035340F" w:rsidP="0035340F">
            <w:pPr>
              <w:jc w:val="both"/>
            </w:pPr>
            <w:r w:rsidRPr="00890483">
              <w:t xml:space="preserve">Obsah </w:t>
            </w:r>
          </w:p>
          <w:p w14:paraId="4362D894" w14:textId="77777777" w:rsidR="0035340F" w:rsidRDefault="0035340F" w:rsidP="0035340F">
            <w:pPr>
              <w:pStyle w:val="Odstavecseseznamem"/>
              <w:numPr>
                <w:ilvl w:val="0"/>
                <w:numId w:val="43"/>
              </w:numPr>
              <w:spacing w:after="0" w:line="240" w:lineRule="auto"/>
              <w:ind w:left="247" w:hanging="247"/>
              <w:rPr>
                <w:rFonts w:ascii="Times New Roman" w:hAnsi="Times New Roman"/>
                <w:sz w:val="20"/>
                <w:szCs w:val="20"/>
              </w:rPr>
            </w:pPr>
            <w:r>
              <w:rPr>
                <w:rFonts w:ascii="Times New Roman" w:hAnsi="Times New Roman"/>
                <w:sz w:val="20"/>
                <w:szCs w:val="20"/>
              </w:rPr>
              <w:t>Rod podstatných jmen</w:t>
            </w:r>
          </w:p>
          <w:p w14:paraId="421B7112" w14:textId="77777777" w:rsidR="0035340F" w:rsidRPr="00890483" w:rsidRDefault="0035340F" w:rsidP="0035340F">
            <w:pPr>
              <w:pStyle w:val="Odstavecseseznamem"/>
              <w:numPr>
                <w:ilvl w:val="0"/>
                <w:numId w:val="43"/>
              </w:numPr>
              <w:spacing w:after="0" w:line="240" w:lineRule="auto"/>
              <w:ind w:left="247" w:hanging="247"/>
              <w:rPr>
                <w:rFonts w:ascii="Times New Roman" w:hAnsi="Times New Roman"/>
                <w:sz w:val="20"/>
                <w:szCs w:val="20"/>
              </w:rPr>
            </w:pPr>
            <w:r w:rsidRPr="00890483">
              <w:rPr>
                <w:rFonts w:ascii="Times New Roman" w:hAnsi="Times New Roman"/>
                <w:sz w:val="20"/>
                <w:szCs w:val="20"/>
              </w:rPr>
              <w:t xml:space="preserve">Skloňování podstatných jmen </w:t>
            </w:r>
          </w:p>
          <w:p w14:paraId="31CD8812" w14:textId="77777777" w:rsidR="0035340F" w:rsidRPr="00890483" w:rsidRDefault="0035340F" w:rsidP="0035340F">
            <w:pPr>
              <w:pStyle w:val="Odstavecseseznamem"/>
              <w:numPr>
                <w:ilvl w:val="0"/>
                <w:numId w:val="43"/>
              </w:numPr>
              <w:spacing w:after="0" w:line="240" w:lineRule="auto"/>
              <w:ind w:left="247" w:hanging="247"/>
              <w:rPr>
                <w:rFonts w:ascii="Times New Roman" w:hAnsi="Times New Roman"/>
                <w:sz w:val="20"/>
                <w:szCs w:val="20"/>
              </w:rPr>
            </w:pPr>
            <w:r>
              <w:rPr>
                <w:rFonts w:ascii="Times New Roman" w:hAnsi="Times New Roman"/>
                <w:sz w:val="20"/>
                <w:szCs w:val="20"/>
              </w:rPr>
              <w:t>Cestování,</w:t>
            </w:r>
            <w:r w:rsidRPr="00890483">
              <w:rPr>
                <w:rFonts w:ascii="Times New Roman" w:hAnsi="Times New Roman"/>
                <w:sz w:val="20"/>
                <w:szCs w:val="20"/>
              </w:rPr>
              <w:t xml:space="preserve"> </w:t>
            </w:r>
            <w:r>
              <w:rPr>
                <w:rFonts w:ascii="Times New Roman" w:hAnsi="Times New Roman"/>
                <w:sz w:val="20"/>
                <w:szCs w:val="20"/>
              </w:rPr>
              <w:t>n</w:t>
            </w:r>
            <w:r w:rsidRPr="00890483">
              <w:rPr>
                <w:rFonts w:ascii="Times New Roman" w:hAnsi="Times New Roman"/>
                <w:sz w:val="20"/>
                <w:szCs w:val="20"/>
              </w:rPr>
              <w:t>ákupy</w:t>
            </w:r>
            <w:r>
              <w:rPr>
                <w:rFonts w:ascii="Times New Roman" w:hAnsi="Times New Roman"/>
                <w:sz w:val="20"/>
                <w:szCs w:val="20"/>
              </w:rPr>
              <w:t>, restaurace</w:t>
            </w:r>
          </w:p>
          <w:p w14:paraId="34E9EDC9" w14:textId="77777777" w:rsidR="0035340F" w:rsidRPr="00890483" w:rsidRDefault="0035340F" w:rsidP="0035340F">
            <w:pPr>
              <w:pStyle w:val="Odstavecseseznamem"/>
              <w:numPr>
                <w:ilvl w:val="0"/>
                <w:numId w:val="43"/>
              </w:numPr>
              <w:spacing w:after="0" w:line="240" w:lineRule="auto"/>
              <w:ind w:left="247" w:hanging="247"/>
              <w:rPr>
                <w:rFonts w:ascii="Times New Roman" w:hAnsi="Times New Roman"/>
                <w:sz w:val="20"/>
                <w:szCs w:val="20"/>
              </w:rPr>
            </w:pPr>
            <w:r w:rsidRPr="00890483">
              <w:rPr>
                <w:rFonts w:ascii="Times New Roman" w:hAnsi="Times New Roman"/>
                <w:sz w:val="20"/>
                <w:szCs w:val="20"/>
              </w:rPr>
              <w:t>Slovesa I. a II. časo</w:t>
            </w:r>
            <w:r>
              <w:rPr>
                <w:rFonts w:ascii="Times New Roman" w:hAnsi="Times New Roman"/>
                <w:sz w:val="20"/>
                <w:szCs w:val="20"/>
              </w:rPr>
              <w:t>vání</w:t>
            </w:r>
          </w:p>
          <w:p w14:paraId="0D540A4B" w14:textId="77777777" w:rsidR="0035340F" w:rsidRPr="00890483" w:rsidRDefault="0035340F" w:rsidP="0035340F">
            <w:pPr>
              <w:pStyle w:val="Odstavecseseznamem"/>
              <w:numPr>
                <w:ilvl w:val="0"/>
                <w:numId w:val="43"/>
              </w:numPr>
              <w:spacing w:after="0" w:line="240" w:lineRule="auto"/>
              <w:ind w:left="247" w:hanging="247"/>
              <w:rPr>
                <w:rFonts w:ascii="Times New Roman" w:hAnsi="Times New Roman"/>
                <w:sz w:val="20"/>
                <w:szCs w:val="20"/>
              </w:rPr>
            </w:pPr>
            <w:r>
              <w:rPr>
                <w:rFonts w:ascii="Times New Roman" w:hAnsi="Times New Roman"/>
                <w:sz w:val="20"/>
                <w:szCs w:val="20"/>
              </w:rPr>
              <w:t>Zájmena osobní a přivlastňovací</w:t>
            </w:r>
          </w:p>
          <w:p w14:paraId="6C1BA3A7" w14:textId="77777777" w:rsidR="0035340F" w:rsidRPr="00890483" w:rsidRDefault="0035340F" w:rsidP="0035340F">
            <w:pPr>
              <w:pStyle w:val="Odstavecseseznamem"/>
              <w:numPr>
                <w:ilvl w:val="0"/>
                <w:numId w:val="43"/>
              </w:numPr>
              <w:spacing w:after="0" w:line="240" w:lineRule="auto"/>
              <w:ind w:left="247" w:hanging="247"/>
              <w:rPr>
                <w:rFonts w:ascii="Times New Roman" w:hAnsi="Times New Roman"/>
                <w:sz w:val="20"/>
                <w:szCs w:val="20"/>
              </w:rPr>
            </w:pPr>
            <w:r w:rsidRPr="00890483">
              <w:rPr>
                <w:rFonts w:ascii="Times New Roman" w:hAnsi="Times New Roman"/>
                <w:sz w:val="20"/>
                <w:szCs w:val="20"/>
              </w:rPr>
              <w:t>Předlo</w:t>
            </w:r>
            <w:r>
              <w:rPr>
                <w:rFonts w:ascii="Times New Roman" w:hAnsi="Times New Roman"/>
                <w:sz w:val="20"/>
                <w:szCs w:val="20"/>
              </w:rPr>
              <w:t>žkové vazby odlišné od češtiny</w:t>
            </w:r>
          </w:p>
          <w:p w14:paraId="7B6237A6" w14:textId="77777777" w:rsidR="0035340F" w:rsidRDefault="0035340F" w:rsidP="0035340F">
            <w:pPr>
              <w:pStyle w:val="Odstavecseseznamem"/>
              <w:numPr>
                <w:ilvl w:val="0"/>
                <w:numId w:val="43"/>
              </w:numPr>
              <w:spacing w:after="0" w:line="240" w:lineRule="auto"/>
              <w:ind w:left="247" w:hanging="247"/>
              <w:rPr>
                <w:rFonts w:ascii="Times New Roman" w:hAnsi="Times New Roman"/>
                <w:sz w:val="20"/>
                <w:szCs w:val="20"/>
              </w:rPr>
            </w:pPr>
            <w:r w:rsidRPr="00890483">
              <w:rPr>
                <w:rFonts w:ascii="Times New Roman" w:hAnsi="Times New Roman"/>
                <w:sz w:val="20"/>
                <w:szCs w:val="20"/>
              </w:rPr>
              <w:t xml:space="preserve">Skloňování podstatných </w:t>
            </w:r>
            <w:r>
              <w:rPr>
                <w:rFonts w:ascii="Times New Roman" w:hAnsi="Times New Roman"/>
                <w:sz w:val="20"/>
                <w:szCs w:val="20"/>
              </w:rPr>
              <w:t>jmen</w:t>
            </w:r>
          </w:p>
          <w:p w14:paraId="01FDD06C" w14:textId="77777777" w:rsidR="0035340F" w:rsidRPr="00890483" w:rsidRDefault="0035340F" w:rsidP="0035340F">
            <w:pPr>
              <w:pStyle w:val="Odstavecseseznamem"/>
              <w:numPr>
                <w:ilvl w:val="0"/>
                <w:numId w:val="43"/>
              </w:numPr>
              <w:spacing w:after="0" w:line="240" w:lineRule="auto"/>
              <w:ind w:left="247" w:hanging="247"/>
              <w:rPr>
                <w:rFonts w:ascii="Times New Roman" w:hAnsi="Times New Roman"/>
                <w:sz w:val="20"/>
                <w:szCs w:val="20"/>
              </w:rPr>
            </w:pPr>
            <w:r>
              <w:rPr>
                <w:rFonts w:ascii="Times New Roman" w:hAnsi="Times New Roman"/>
                <w:sz w:val="20"/>
                <w:szCs w:val="20"/>
              </w:rPr>
              <w:t>Nesklonná podstatná jména</w:t>
            </w:r>
          </w:p>
          <w:p w14:paraId="01316F1E" w14:textId="77777777" w:rsidR="0035340F" w:rsidRPr="00890483" w:rsidRDefault="0035340F" w:rsidP="0035340F">
            <w:pPr>
              <w:pStyle w:val="Odstavecseseznamem"/>
              <w:numPr>
                <w:ilvl w:val="0"/>
                <w:numId w:val="43"/>
              </w:numPr>
              <w:spacing w:after="0" w:line="240" w:lineRule="auto"/>
              <w:ind w:left="247" w:hanging="247"/>
              <w:rPr>
                <w:rFonts w:ascii="Times New Roman" w:hAnsi="Times New Roman"/>
                <w:sz w:val="20"/>
                <w:szCs w:val="20"/>
              </w:rPr>
            </w:pPr>
            <w:r>
              <w:rPr>
                <w:rFonts w:ascii="Times New Roman" w:hAnsi="Times New Roman"/>
                <w:sz w:val="20"/>
                <w:szCs w:val="20"/>
              </w:rPr>
              <w:t>Číslovky 0 – 1000</w:t>
            </w:r>
          </w:p>
          <w:p w14:paraId="608087FF" w14:textId="77777777" w:rsidR="0035340F" w:rsidRPr="00890483" w:rsidRDefault="0035340F" w:rsidP="0035340F">
            <w:pPr>
              <w:jc w:val="both"/>
            </w:pPr>
            <w:r w:rsidRPr="00890483">
              <w:t>Výstupní kompetence</w:t>
            </w:r>
            <w:r>
              <w:t xml:space="preserve"> - </w:t>
            </w:r>
            <w:r w:rsidRPr="00890483">
              <w:t xml:space="preserve">Student rozumí jednoduchým výrazům a frázím, které odráží realitu každodenního života. Některé z nich umí aktivně používat. Umí představit sebe i své přátele, nebo rodinné příslušníky a umí zadávat dotazy osobního charakteru, jako například odkud kdo je, co kdo má, čím kdo je apod. Na takové otázky umí i odpovídat. V dialogu umí navázat na jiného mluvčího, pokud je jeho řeč srozumitelná (mluví dostatečně zřetelně a pomalu)a pokud zohlední úroveň jazykové znalosti studenta. </w:t>
            </w:r>
          </w:p>
        </w:tc>
      </w:tr>
      <w:tr w:rsidR="0035340F" w14:paraId="7275302C" w14:textId="77777777" w:rsidTr="0035340F">
        <w:trPr>
          <w:trHeight w:val="265"/>
        </w:trPr>
        <w:tc>
          <w:tcPr>
            <w:tcW w:w="3653" w:type="dxa"/>
            <w:gridSpan w:val="2"/>
            <w:tcBorders>
              <w:top w:val="nil"/>
            </w:tcBorders>
            <w:shd w:val="clear" w:color="auto" w:fill="F7CAAC"/>
          </w:tcPr>
          <w:p w14:paraId="76E7DE3F" w14:textId="77777777" w:rsidR="0035340F" w:rsidRPr="00890483" w:rsidRDefault="0035340F" w:rsidP="0035340F">
            <w:pPr>
              <w:jc w:val="both"/>
            </w:pPr>
            <w:r w:rsidRPr="00890483">
              <w:rPr>
                <w:b/>
              </w:rPr>
              <w:t>Studijní literatura a studijní pomůcky</w:t>
            </w:r>
          </w:p>
        </w:tc>
        <w:tc>
          <w:tcPr>
            <w:tcW w:w="6202" w:type="dxa"/>
            <w:gridSpan w:val="6"/>
            <w:tcBorders>
              <w:top w:val="nil"/>
              <w:bottom w:val="nil"/>
            </w:tcBorders>
          </w:tcPr>
          <w:p w14:paraId="38460D33" w14:textId="77777777" w:rsidR="0035340F" w:rsidRPr="00890483" w:rsidRDefault="0035340F" w:rsidP="0035340F">
            <w:pPr>
              <w:jc w:val="both"/>
            </w:pPr>
          </w:p>
        </w:tc>
      </w:tr>
      <w:tr w:rsidR="0035340F" w14:paraId="2A17B14D" w14:textId="77777777" w:rsidTr="0035340F">
        <w:trPr>
          <w:trHeight w:val="1248"/>
        </w:trPr>
        <w:tc>
          <w:tcPr>
            <w:tcW w:w="9855" w:type="dxa"/>
            <w:gridSpan w:val="8"/>
            <w:tcBorders>
              <w:top w:val="nil"/>
            </w:tcBorders>
          </w:tcPr>
          <w:p w14:paraId="14C5EF3D" w14:textId="77777777" w:rsidR="0035340F" w:rsidRPr="001B465D" w:rsidRDefault="0035340F" w:rsidP="0035340F">
            <w:pPr>
              <w:rPr>
                <w:b/>
              </w:rPr>
            </w:pPr>
            <w:r w:rsidRPr="001B465D">
              <w:rPr>
                <w:b/>
              </w:rPr>
              <w:t>Povinná literatura</w:t>
            </w:r>
          </w:p>
          <w:p w14:paraId="0877B654" w14:textId="77777777" w:rsidR="0035340F" w:rsidRPr="001B465D" w:rsidRDefault="0035340F" w:rsidP="0035340F">
            <w:r w:rsidRPr="00903767">
              <w:t xml:space="preserve">KOZLOVA, T. V. </w:t>
            </w:r>
            <w:r w:rsidRPr="001B465D">
              <w:rPr>
                <w:i/>
              </w:rPr>
              <w:t>Dogovorilis'!</w:t>
            </w:r>
            <w:r w:rsidRPr="00903767">
              <w:t xml:space="preserve"> 2. vyd. Plzeň: Fraus, 2008, 474 s. ISBN 978-80-7238-787-8.</w:t>
            </w:r>
          </w:p>
          <w:p w14:paraId="739A6CB6" w14:textId="77777777" w:rsidR="0035340F" w:rsidRPr="001B465D" w:rsidRDefault="0035340F" w:rsidP="0035340F">
            <w:pPr>
              <w:jc w:val="both"/>
            </w:pPr>
            <w:r w:rsidRPr="001B465D">
              <w:t xml:space="preserve">POPOVA, L. </w:t>
            </w:r>
            <w:r w:rsidRPr="001B465D">
              <w:rPr>
                <w:i/>
              </w:rPr>
              <w:t>Anglo-russkiy. Russko-angliyskiy slovar / English-Russian. Russian-English Dictionary</w:t>
            </w:r>
            <w:r w:rsidRPr="001B465D">
              <w:t xml:space="preserve">. </w:t>
            </w:r>
            <w:r w:rsidRPr="001B465D">
              <w:rPr>
                <w:color w:val="333333"/>
                <w:bdr w:val="none" w:sz="0" w:space="0" w:color="auto" w:frame="1"/>
                <w:shd w:val="clear" w:color="auto" w:fill="FFFFFF"/>
              </w:rPr>
              <w:t xml:space="preserve">Astrel, 2008. SBN </w:t>
            </w:r>
            <w:r w:rsidRPr="001B465D">
              <w:rPr>
                <w:color w:val="333333"/>
                <w:shd w:val="clear" w:color="auto" w:fill="FFFFFF"/>
              </w:rPr>
              <w:t>9785170476886 </w:t>
            </w:r>
          </w:p>
          <w:p w14:paraId="064964CD" w14:textId="77777777" w:rsidR="0035340F" w:rsidRPr="001B465D" w:rsidRDefault="0035340F" w:rsidP="0035340F">
            <w:pPr>
              <w:jc w:val="both"/>
              <w:rPr>
                <w:b/>
              </w:rPr>
            </w:pPr>
            <w:r w:rsidRPr="001B465D">
              <w:rPr>
                <w:b/>
              </w:rPr>
              <w:t>Doporučená literatura</w:t>
            </w:r>
          </w:p>
          <w:p w14:paraId="48ACC87D" w14:textId="77777777" w:rsidR="0035340F" w:rsidRPr="001B465D" w:rsidRDefault="0035340F" w:rsidP="0035340F">
            <w:pPr>
              <w:jc w:val="both"/>
              <w:rPr>
                <w:color w:val="333333"/>
                <w:shd w:val="clear" w:color="auto" w:fill="FFFFFF"/>
              </w:rPr>
            </w:pPr>
            <w:r w:rsidRPr="00903767">
              <w:t xml:space="preserve">BARANOVA, O., ALDRICH, M. </w:t>
            </w:r>
            <w:r w:rsidRPr="001B465D">
              <w:rPr>
                <w:i/>
              </w:rPr>
              <w:t>Beginning Learner's Russian Dictionary.</w:t>
            </w:r>
            <w:r w:rsidRPr="001B465D">
              <w:t xml:space="preserve"> </w:t>
            </w:r>
            <w:r w:rsidRPr="001B465D">
              <w:rPr>
                <w:color w:val="333333"/>
                <w:shd w:val="clear" w:color="auto" w:fill="FFFFFF"/>
              </w:rPr>
              <w:t>Lingualism, 2018, 148 s. ISBN 0998641197</w:t>
            </w:r>
          </w:p>
          <w:p w14:paraId="27945035" w14:textId="77777777" w:rsidR="0035340F" w:rsidRPr="001B465D" w:rsidRDefault="0035340F" w:rsidP="0035340F">
            <w:pPr>
              <w:jc w:val="both"/>
              <w:rPr>
                <w:color w:val="111111"/>
              </w:rPr>
            </w:pPr>
            <w:r w:rsidRPr="001B465D">
              <w:rPr>
                <w:color w:val="333333"/>
                <w:shd w:val="clear" w:color="auto" w:fill="FFFFFF"/>
              </w:rPr>
              <w:t xml:space="preserve">ROCHTCHINA, J. </w:t>
            </w:r>
            <w:r w:rsidRPr="001B465D">
              <w:rPr>
                <w:rStyle w:val="a-size-large"/>
                <w:i/>
                <w:color w:val="111111"/>
              </w:rPr>
              <w:t>Sputnik: An Introductory Russian Language Course, Part I.</w:t>
            </w:r>
            <w:r w:rsidRPr="001B465D">
              <w:rPr>
                <w:rStyle w:val="a-size-large"/>
                <w:color w:val="111111"/>
              </w:rPr>
              <w:t xml:space="preserve"> </w:t>
            </w:r>
            <w:r w:rsidRPr="001B465D">
              <w:rPr>
                <w:color w:val="333333"/>
                <w:shd w:val="clear" w:color="auto" w:fill="FFFFFF"/>
              </w:rPr>
              <w:t>TLT Network Inc.; 1 edition, 2014, 234 s. ISBN 0993913903</w:t>
            </w:r>
          </w:p>
          <w:p w14:paraId="7FD5D133" w14:textId="77777777" w:rsidR="0035340F" w:rsidRPr="001B465D" w:rsidRDefault="0035340F" w:rsidP="0035340F">
            <w:pPr>
              <w:jc w:val="both"/>
              <w:rPr>
                <w:color w:val="111111"/>
              </w:rPr>
            </w:pPr>
            <w:r w:rsidRPr="007066E5">
              <w:rPr>
                <w:color w:val="333333"/>
                <w:shd w:val="clear" w:color="auto" w:fill="FFFFFF"/>
              </w:rPr>
              <w:t xml:space="preserve">ROCHTCHINA, J. </w:t>
            </w:r>
            <w:r w:rsidRPr="001B465D">
              <w:rPr>
                <w:rStyle w:val="a-size-large"/>
                <w:i/>
                <w:color w:val="111111"/>
              </w:rPr>
              <w:t>Sputnik: An Introductory Russian Language Course, Part 2.</w:t>
            </w:r>
            <w:r w:rsidRPr="001B465D">
              <w:rPr>
                <w:rStyle w:val="a-size-large"/>
                <w:color w:val="111111"/>
              </w:rPr>
              <w:t xml:space="preserve"> </w:t>
            </w:r>
            <w:r w:rsidRPr="001B465D">
              <w:rPr>
                <w:color w:val="333333"/>
                <w:shd w:val="clear" w:color="auto" w:fill="FFFFFF"/>
              </w:rPr>
              <w:t>TLT Network Inc.; 1 edition, 2015, 248 s. ISBN 099391392</w:t>
            </w:r>
          </w:p>
          <w:p w14:paraId="48C78A76" w14:textId="77777777" w:rsidR="0035340F" w:rsidRPr="00890483" w:rsidRDefault="0035340F" w:rsidP="0035340F">
            <w:r w:rsidRPr="001B465D">
              <w:t xml:space="preserve">JELÍNEK, S. a kol. </w:t>
            </w:r>
            <w:r w:rsidRPr="001B465D">
              <w:rPr>
                <w:i/>
                <w:iCs/>
              </w:rPr>
              <w:t>Raduga po novomu 1</w:t>
            </w:r>
            <w:r w:rsidRPr="001B465D">
              <w:t xml:space="preserve">. Plzeň: Fraus, 2007. ISBN </w:t>
            </w:r>
            <w:r w:rsidRPr="001B465D">
              <w:rPr>
                <w:color w:val="231F20"/>
                <w:spacing w:val="9"/>
                <w:shd w:val="clear" w:color="auto" w:fill="FFFFFF"/>
              </w:rPr>
              <w:t>978-80-7238-659-8.</w:t>
            </w:r>
          </w:p>
        </w:tc>
      </w:tr>
      <w:tr w:rsidR="0035340F" w14:paraId="29B09C5E" w14:textId="77777777" w:rsidTr="0035340F">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69F9A80B" w14:textId="77777777" w:rsidR="0035340F" w:rsidRPr="00890483" w:rsidRDefault="0035340F" w:rsidP="0035340F">
            <w:pPr>
              <w:jc w:val="center"/>
              <w:rPr>
                <w:b/>
              </w:rPr>
            </w:pPr>
            <w:r w:rsidRPr="00890483">
              <w:rPr>
                <w:b/>
              </w:rPr>
              <w:t>Informace ke kombinované nebo distanční formě</w:t>
            </w:r>
          </w:p>
        </w:tc>
      </w:tr>
      <w:tr w:rsidR="0035340F" w14:paraId="3E03B176" w14:textId="77777777" w:rsidTr="0035340F">
        <w:tc>
          <w:tcPr>
            <w:tcW w:w="4787" w:type="dxa"/>
            <w:gridSpan w:val="3"/>
            <w:tcBorders>
              <w:top w:val="single" w:sz="2" w:space="0" w:color="auto"/>
            </w:tcBorders>
            <w:shd w:val="clear" w:color="auto" w:fill="F7CAAC"/>
          </w:tcPr>
          <w:p w14:paraId="776B8AFA" w14:textId="77777777" w:rsidR="0035340F" w:rsidRPr="00890483" w:rsidRDefault="0035340F" w:rsidP="0035340F">
            <w:pPr>
              <w:jc w:val="both"/>
            </w:pPr>
            <w:r w:rsidRPr="00890483">
              <w:rPr>
                <w:b/>
              </w:rPr>
              <w:t>Rozsah konzultací (soustředění)</w:t>
            </w:r>
          </w:p>
        </w:tc>
        <w:tc>
          <w:tcPr>
            <w:tcW w:w="889" w:type="dxa"/>
            <w:tcBorders>
              <w:top w:val="single" w:sz="2" w:space="0" w:color="auto"/>
            </w:tcBorders>
          </w:tcPr>
          <w:p w14:paraId="73BF87F0" w14:textId="77777777" w:rsidR="0035340F" w:rsidRPr="00890483" w:rsidRDefault="0035340F" w:rsidP="0035340F">
            <w:pPr>
              <w:jc w:val="both"/>
            </w:pPr>
          </w:p>
        </w:tc>
        <w:tc>
          <w:tcPr>
            <w:tcW w:w="4179" w:type="dxa"/>
            <w:gridSpan w:val="4"/>
            <w:tcBorders>
              <w:top w:val="single" w:sz="2" w:space="0" w:color="auto"/>
            </w:tcBorders>
            <w:shd w:val="clear" w:color="auto" w:fill="F7CAAC"/>
          </w:tcPr>
          <w:p w14:paraId="15CEEA6A" w14:textId="77777777" w:rsidR="0035340F" w:rsidRPr="00890483" w:rsidRDefault="0035340F" w:rsidP="0035340F">
            <w:pPr>
              <w:jc w:val="both"/>
              <w:rPr>
                <w:b/>
              </w:rPr>
            </w:pPr>
            <w:r w:rsidRPr="00890483">
              <w:rPr>
                <w:b/>
              </w:rPr>
              <w:t xml:space="preserve">hodin </w:t>
            </w:r>
          </w:p>
        </w:tc>
      </w:tr>
      <w:tr w:rsidR="0035340F" w14:paraId="7464908E" w14:textId="77777777" w:rsidTr="0035340F">
        <w:tc>
          <w:tcPr>
            <w:tcW w:w="9855" w:type="dxa"/>
            <w:gridSpan w:val="8"/>
            <w:shd w:val="clear" w:color="auto" w:fill="F7CAAC"/>
          </w:tcPr>
          <w:p w14:paraId="2EBBC440" w14:textId="77777777" w:rsidR="0035340F" w:rsidRPr="00890483" w:rsidRDefault="0035340F" w:rsidP="0035340F">
            <w:pPr>
              <w:jc w:val="both"/>
              <w:rPr>
                <w:b/>
              </w:rPr>
            </w:pPr>
            <w:r w:rsidRPr="00890483">
              <w:rPr>
                <w:b/>
              </w:rPr>
              <w:t>Informace o způsobu kontaktu s vyučujícím</w:t>
            </w:r>
          </w:p>
        </w:tc>
      </w:tr>
      <w:tr w:rsidR="0035340F" w14:paraId="1E87D0E5" w14:textId="77777777" w:rsidTr="0035340F">
        <w:trPr>
          <w:trHeight w:val="400"/>
        </w:trPr>
        <w:tc>
          <w:tcPr>
            <w:tcW w:w="9855" w:type="dxa"/>
            <w:gridSpan w:val="8"/>
          </w:tcPr>
          <w:p w14:paraId="510A9876" w14:textId="77777777" w:rsidR="0035340F" w:rsidRPr="00890483" w:rsidRDefault="0035340F" w:rsidP="0035340F">
            <w:pPr>
              <w:jc w:val="both"/>
            </w:pPr>
            <w:r w:rsidRPr="0088210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5B65957D" w14:textId="77777777" w:rsidR="0035340F" w:rsidRDefault="0035340F" w:rsidP="0035340F">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35340F" w14:paraId="16F412F0" w14:textId="77777777" w:rsidTr="0035340F">
        <w:tc>
          <w:tcPr>
            <w:tcW w:w="9855" w:type="dxa"/>
            <w:gridSpan w:val="8"/>
            <w:tcBorders>
              <w:bottom w:val="double" w:sz="4" w:space="0" w:color="auto"/>
            </w:tcBorders>
            <w:shd w:val="clear" w:color="auto" w:fill="BDD6EE"/>
          </w:tcPr>
          <w:p w14:paraId="6324D45E" w14:textId="77777777" w:rsidR="0035340F" w:rsidRDefault="0035340F" w:rsidP="0035340F">
            <w:pPr>
              <w:jc w:val="both"/>
              <w:rPr>
                <w:b/>
                <w:sz w:val="28"/>
              </w:rPr>
            </w:pPr>
            <w:r>
              <w:lastRenderedPageBreak/>
              <w:br w:type="page"/>
            </w:r>
            <w:r>
              <w:rPr>
                <w:b/>
                <w:sz w:val="28"/>
              </w:rPr>
              <w:t>B-III – Charakteristika studijního předmětu</w:t>
            </w:r>
          </w:p>
        </w:tc>
      </w:tr>
      <w:tr w:rsidR="0035340F" w14:paraId="27330B49" w14:textId="77777777" w:rsidTr="0035340F">
        <w:tc>
          <w:tcPr>
            <w:tcW w:w="3086" w:type="dxa"/>
            <w:tcBorders>
              <w:top w:val="double" w:sz="4" w:space="0" w:color="auto"/>
            </w:tcBorders>
            <w:shd w:val="clear" w:color="auto" w:fill="F7CAAC"/>
          </w:tcPr>
          <w:p w14:paraId="2C872D2C" w14:textId="77777777" w:rsidR="0035340F" w:rsidRPr="002401C8" w:rsidRDefault="0035340F" w:rsidP="0035340F">
            <w:pPr>
              <w:jc w:val="both"/>
              <w:rPr>
                <w:b/>
              </w:rPr>
            </w:pPr>
            <w:r w:rsidRPr="002401C8">
              <w:rPr>
                <w:b/>
              </w:rPr>
              <w:t>Název studijního předmětu</w:t>
            </w:r>
          </w:p>
        </w:tc>
        <w:tc>
          <w:tcPr>
            <w:tcW w:w="6769" w:type="dxa"/>
            <w:gridSpan w:val="7"/>
            <w:tcBorders>
              <w:top w:val="double" w:sz="4" w:space="0" w:color="auto"/>
            </w:tcBorders>
          </w:tcPr>
          <w:p w14:paraId="58DCBC5C" w14:textId="77777777" w:rsidR="0035340F" w:rsidRPr="002401C8" w:rsidRDefault="0035340F" w:rsidP="0035340F">
            <w:pPr>
              <w:jc w:val="both"/>
            </w:pPr>
            <w:r w:rsidRPr="008D29E0">
              <w:rPr>
                <w:color w:val="000000"/>
                <w:shd w:val="clear" w:color="auto" w:fill="FFFFFF"/>
              </w:rPr>
              <w:t>Spanish</w:t>
            </w:r>
            <w:r w:rsidRPr="008D29E0">
              <w:t xml:space="preserve"> 1</w:t>
            </w:r>
          </w:p>
        </w:tc>
      </w:tr>
      <w:tr w:rsidR="0035340F" w14:paraId="656ED2EE" w14:textId="77777777" w:rsidTr="0035340F">
        <w:trPr>
          <w:trHeight w:val="249"/>
        </w:trPr>
        <w:tc>
          <w:tcPr>
            <w:tcW w:w="3086" w:type="dxa"/>
            <w:shd w:val="clear" w:color="auto" w:fill="F7CAAC"/>
          </w:tcPr>
          <w:p w14:paraId="6C44BEA4" w14:textId="77777777" w:rsidR="0035340F" w:rsidRPr="002401C8" w:rsidRDefault="0035340F" w:rsidP="0035340F">
            <w:pPr>
              <w:jc w:val="both"/>
              <w:rPr>
                <w:b/>
              </w:rPr>
            </w:pPr>
            <w:r w:rsidRPr="002401C8">
              <w:rPr>
                <w:b/>
              </w:rPr>
              <w:t>Typ předmětu</w:t>
            </w:r>
          </w:p>
        </w:tc>
        <w:tc>
          <w:tcPr>
            <w:tcW w:w="3406" w:type="dxa"/>
            <w:gridSpan w:val="4"/>
          </w:tcPr>
          <w:p w14:paraId="24529297" w14:textId="77777777" w:rsidR="0035340F" w:rsidRPr="002401C8" w:rsidRDefault="0035340F" w:rsidP="0035340F">
            <w:pPr>
              <w:jc w:val="both"/>
            </w:pPr>
            <w:r w:rsidRPr="002401C8">
              <w:t>povinný „P“</w:t>
            </w:r>
          </w:p>
        </w:tc>
        <w:tc>
          <w:tcPr>
            <w:tcW w:w="2695" w:type="dxa"/>
            <w:gridSpan w:val="2"/>
            <w:shd w:val="clear" w:color="auto" w:fill="F7CAAC"/>
          </w:tcPr>
          <w:p w14:paraId="0ECE6BD2" w14:textId="77777777" w:rsidR="0035340F" w:rsidRPr="002401C8" w:rsidRDefault="0035340F" w:rsidP="0035340F">
            <w:pPr>
              <w:jc w:val="both"/>
            </w:pPr>
            <w:r w:rsidRPr="002401C8">
              <w:rPr>
                <w:b/>
              </w:rPr>
              <w:t>doporučený ročník / semestr</w:t>
            </w:r>
          </w:p>
        </w:tc>
        <w:tc>
          <w:tcPr>
            <w:tcW w:w="668" w:type="dxa"/>
          </w:tcPr>
          <w:p w14:paraId="200B1D46" w14:textId="77777777" w:rsidR="0035340F" w:rsidRPr="002401C8" w:rsidRDefault="0035340F" w:rsidP="0035340F">
            <w:pPr>
              <w:jc w:val="both"/>
            </w:pPr>
            <w:r w:rsidRPr="002401C8">
              <w:t>Z</w:t>
            </w:r>
          </w:p>
        </w:tc>
      </w:tr>
      <w:tr w:rsidR="0035340F" w14:paraId="61D7A1C0" w14:textId="77777777" w:rsidTr="0035340F">
        <w:tc>
          <w:tcPr>
            <w:tcW w:w="3086" w:type="dxa"/>
            <w:shd w:val="clear" w:color="auto" w:fill="F7CAAC"/>
          </w:tcPr>
          <w:p w14:paraId="679EDFC2" w14:textId="77777777" w:rsidR="0035340F" w:rsidRPr="002401C8" w:rsidRDefault="0035340F" w:rsidP="0035340F">
            <w:pPr>
              <w:jc w:val="both"/>
              <w:rPr>
                <w:b/>
              </w:rPr>
            </w:pPr>
            <w:r w:rsidRPr="002401C8">
              <w:rPr>
                <w:b/>
              </w:rPr>
              <w:t>Rozsah studijního předmětu</w:t>
            </w:r>
          </w:p>
        </w:tc>
        <w:tc>
          <w:tcPr>
            <w:tcW w:w="1701" w:type="dxa"/>
            <w:gridSpan w:val="2"/>
          </w:tcPr>
          <w:p w14:paraId="54FAF383" w14:textId="77777777" w:rsidR="0035340F" w:rsidRPr="002401C8" w:rsidRDefault="0035340F" w:rsidP="0035340F">
            <w:pPr>
              <w:jc w:val="both"/>
            </w:pPr>
            <w:r w:rsidRPr="002401C8">
              <w:t>26s</w:t>
            </w:r>
          </w:p>
        </w:tc>
        <w:tc>
          <w:tcPr>
            <w:tcW w:w="889" w:type="dxa"/>
            <w:shd w:val="clear" w:color="auto" w:fill="F7CAAC"/>
          </w:tcPr>
          <w:p w14:paraId="3A5CC0DB" w14:textId="77777777" w:rsidR="0035340F" w:rsidRPr="002401C8" w:rsidRDefault="0035340F" w:rsidP="0035340F">
            <w:pPr>
              <w:jc w:val="both"/>
              <w:rPr>
                <w:b/>
              </w:rPr>
            </w:pPr>
            <w:r w:rsidRPr="002401C8">
              <w:rPr>
                <w:b/>
              </w:rPr>
              <w:t xml:space="preserve">hod. </w:t>
            </w:r>
          </w:p>
        </w:tc>
        <w:tc>
          <w:tcPr>
            <w:tcW w:w="816" w:type="dxa"/>
          </w:tcPr>
          <w:p w14:paraId="135F6A5A" w14:textId="77777777" w:rsidR="0035340F" w:rsidRPr="002401C8" w:rsidRDefault="0035340F" w:rsidP="0035340F">
            <w:pPr>
              <w:jc w:val="both"/>
            </w:pPr>
            <w:r w:rsidRPr="002401C8">
              <w:t>26</w:t>
            </w:r>
          </w:p>
        </w:tc>
        <w:tc>
          <w:tcPr>
            <w:tcW w:w="2156" w:type="dxa"/>
            <w:shd w:val="clear" w:color="auto" w:fill="F7CAAC"/>
          </w:tcPr>
          <w:p w14:paraId="4E7FBB89" w14:textId="77777777" w:rsidR="0035340F" w:rsidRPr="002401C8" w:rsidRDefault="0035340F" w:rsidP="0035340F">
            <w:pPr>
              <w:jc w:val="both"/>
              <w:rPr>
                <w:b/>
              </w:rPr>
            </w:pPr>
            <w:r w:rsidRPr="002401C8">
              <w:rPr>
                <w:b/>
              </w:rPr>
              <w:t>kreditů</w:t>
            </w:r>
          </w:p>
        </w:tc>
        <w:tc>
          <w:tcPr>
            <w:tcW w:w="1207" w:type="dxa"/>
            <w:gridSpan w:val="2"/>
          </w:tcPr>
          <w:p w14:paraId="154A637E" w14:textId="77777777" w:rsidR="0035340F" w:rsidRPr="002401C8" w:rsidRDefault="0035340F" w:rsidP="0035340F">
            <w:pPr>
              <w:jc w:val="both"/>
            </w:pPr>
            <w:r w:rsidRPr="002401C8">
              <w:t>3</w:t>
            </w:r>
          </w:p>
        </w:tc>
      </w:tr>
      <w:tr w:rsidR="0035340F" w14:paraId="7042E30B" w14:textId="77777777" w:rsidTr="0035340F">
        <w:tc>
          <w:tcPr>
            <w:tcW w:w="3086" w:type="dxa"/>
            <w:shd w:val="clear" w:color="auto" w:fill="F7CAAC"/>
          </w:tcPr>
          <w:p w14:paraId="28653FCF" w14:textId="77777777" w:rsidR="0035340F" w:rsidRPr="002401C8" w:rsidRDefault="0035340F" w:rsidP="0035340F">
            <w:pPr>
              <w:jc w:val="both"/>
              <w:rPr>
                <w:b/>
              </w:rPr>
            </w:pPr>
            <w:r w:rsidRPr="002401C8">
              <w:rPr>
                <w:b/>
              </w:rPr>
              <w:t>Prerekvizity, korekvizity, ekvivalence</w:t>
            </w:r>
          </w:p>
        </w:tc>
        <w:tc>
          <w:tcPr>
            <w:tcW w:w="6769" w:type="dxa"/>
            <w:gridSpan w:val="7"/>
          </w:tcPr>
          <w:p w14:paraId="4F4DA1BE" w14:textId="77777777" w:rsidR="0035340F" w:rsidRPr="002401C8" w:rsidRDefault="0035340F" w:rsidP="0035340F">
            <w:pPr>
              <w:jc w:val="both"/>
            </w:pPr>
          </w:p>
        </w:tc>
      </w:tr>
      <w:tr w:rsidR="0035340F" w14:paraId="2DF3F8CD" w14:textId="77777777" w:rsidTr="0035340F">
        <w:tc>
          <w:tcPr>
            <w:tcW w:w="3086" w:type="dxa"/>
            <w:shd w:val="clear" w:color="auto" w:fill="F7CAAC"/>
          </w:tcPr>
          <w:p w14:paraId="510D01D9" w14:textId="77777777" w:rsidR="0035340F" w:rsidRPr="002401C8" w:rsidRDefault="0035340F" w:rsidP="0035340F">
            <w:pPr>
              <w:jc w:val="both"/>
              <w:rPr>
                <w:b/>
              </w:rPr>
            </w:pPr>
            <w:r w:rsidRPr="002401C8">
              <w:rPr>
                <w:b/>
              </w:rPr>
              <w:t>Způsob ověření studijních výsledků</w:t>
            </w:r>
          </w:p>
        </w:tc>
        <w:tc>
          <w:tcPr>
            <w:tcW w:w="3406" w:type="dxa"/>
            <w:gridSpan w:val="4"/>
          </w:tcPr>
          <w:p w14:paraId="7B0CCE8D" w14:textId="77777777" w:rsidR="0035340F" w:rsidRPr="002401C8" w:rsidRDefault="0035340F" w:rsidP="0035340F">
            <w:pPr>
              <w:jc w:val="both"/>
            </w:pPr>
            <w:r w:rsidRPr="002401C8">
              <w:t>zápočet</w:t>
            </w:r>
          </w:p>
        </w:tc>
        <w:tc>
          <w:tcPr>
            <w:tcW w:w="2156" w:type="dxa"/>
            <w:shd w:val="clear" w:color="auto" w:fill="F7CAAC"/>
          </w:tcPr>
          <w:p w14:paraId="355CE691" w14:textId="77777777" w:rsidR="0035340F" w:rsidRPr="002401C8" w:rsidRDefault="0035340F" w:rsidP="0035340F">
            <w:pPr>
              <w:jc w:val="both"/>
              <w:rPr>
                <w:b/>
              </w:rPr>
            </w:pPr>
            <w:r w:rsidRPr="002401C8">
              <w:rPr>
                <w:b/>
              </w:rPr>
              <w:t>Forma výuky</w:t>
            </w:r>
          </w:p>
        </w:tc>
        <w:tc>
          <w:tcPr>
            <w:tcW w:w="1207" w:type="dxa"/>
            <w:gridSpan w:val="2"/>
          </w:tcPr>
          <w:p w14:paraId="48061F84" w14:textId="77777777" w:rsidR="0035340F" w:rsidRPr="002401C8" w:rsidRDefault="0035340F" w:rsidP="0035340F">
            <w:pPr>
              <w:jc w:val="both"/>
            </w:pPr>
            <w:r w:rsidRPr="002401C8">
              <w:t>seminář</w:t>
            </w:r>
          </w:p>
        </w:tc>
      </w:tr>
      <w:tr w:rsidR="0035340F" w14:paraId="362064F3" w14:textId="77777777" w:rsidTr="0035340F">
        <w:tc>
          <w:tcPr>
            <w:tcW w:w="3086" w:type="dxa"/>
            <w:shd w:val="clear" w:color="auto" w:fill="F7CAAC"/>
          </w:tcPr>
          <w:p w14:paraId="039C8EE4" w14:textId="77777777" w:rsidR="0035340F" w:rsidRPr="002401C8" w:rsidRDefault="0035340F" w:rsidP="0035340F">
            <w:pPr>
              <w:jc w:val="both"/>
              <w:rPr>
                <w:b/>
              </w:rPr>
            </w:pPr>
            <w:r w:rsidRPr="002401C8">
              <w:rPr>
                <w:b/>
              </w:rPr>
              <w:t>Forma způsobu ověření studijních výsledků a další požadavky na studenta</w:t>
            </w:r>
          </w:p>
        </w:tc>
        <w:tc>
          <w:tcPr>
            <w:tcW w:w="6769" w:type="dxa"/>
            <w:gridSpan w:val="7"/>
            <w:tcBorders>
              <w:bottom w:val="nil"/>
            </w:tcBorders>
          </w:tcPr>
          <w:p w14:paraId="28228012" w14:textId="77777777" w:rsidR="0035340F" w:rsidRPr="002401C8" w:rsidRDefault="0035340F" w:rsidP="0035340F">
            <w:pPr>
              <w:jc w:val="both"/>
            </w:pPr>
            <w:r w:rsidRPr="002401C8">
              <w:t>Způsob zakončení předmětu – zápočet</w:t>
            </w:r>
          </w:p>
          <w:p w14:paraId="4E97F1B4" w14:textId="77777777" w:rsidR="0035340F" w:rsidRPr="002401C8" w:rsidRDefault="0035340F" w:rsidP="0035340F">
            <w:pPr>
              <w:jc w:val="both"/>
            </w:pPr>
            <w:r w:rsidRPr="002401C8">
              <w:rPr>
                <w:color w:val="000000"/>
                <w:shd w:val="clear" w:color="auto" w:fill="FFFFFF"/>
              </w:rPr>
              <w:t>Podmínky pro zápočet:</w:t>
            </w:r>
            <w:r>
              <w:rPr>
                <w:color w:val="000000"/>
                <w:shd w:val="clear" w:color="auto" w:fill="FFFFFF"/>
              </w:rPr>
              <w:t xml:space="preserve"> </w:t>
            </w:r>
            <w:r w:rsidRPr="002401C8">
              <w:rPr>
                <w:color w:val="000000"/>
                <w:shd w:val="clear" w:color="auto" w:fill="FFFFFF"/>
              </w:rPr>
              <w:t>aktivní účast v hodinách, povinná účast seminářích min. 80 %, absolvování zápočtového testu s úspěšností min. 60%.</w:t>
            </w:r>
          </w:p>
        </w:tc>
      </w:tr>
      <w:tr w:rsidR="0035340F" w14:paraId="52A4B94F" w14:textId="77777777" w:rsidTr="0035340F">
        <w:trPr>
          <w:trHeight w:val="108"/>
        </w:trPr>
        <w:tc>
          <w:tcPr>
            <w:tcW w:w="9855" w:type="dxa"/>
            <w:gridSpan w:val="8"/>
            <w:tcBorders>
              <w:top w:val="nil"/>
            </w:tcBorders>
          </w:tcPr>
          <w:p w14:paraId="13CDA0F6" w14:textId="77777777" w:rsidR="0035340F" w:rsidRPr="002401C8" w:rsidRDefault="0035340F" w:rsidP="0035340F">
            <w:pPr>
              <w:jc w:val="both"/>
            </w:pPr>
          </w:p>
        </w:tc>
      </w:tr>
      <w:tr w:rsidR="0035340F" w14:paraId="7444D6BB" w14:textId="77777777" w:rsidTr="0035340F">
        <w:trPr>
          <w:trHeight w:val="197"/>
        </w:trPr>
        <w:tc>
          <w:tcPr>
            <w:tcW w:w="3086" w:type="dxa"/>
            <w:tcBorders>
              <w:top w:val="nil"/>
            </w:tcBorders>
            <w:shd w:val="clear" w:color="auto" w:fill="F7CAAC"/>
          </w:tcPr>
          <w:p w14:paraId="1465F188" w14:textId="77777777" w:rsidR="0035340F" w:rsidRPr="002401C8" w:rsidRDefault="0035340F" w:rsidP="0035340F">
            <w:pPr>
              <w:jc w:val="both"/>
              <w:rPr>
                <w:b/>
              </w:rPr>
            </w:pPr>
            <w:r w:rsidRPr="002401C8">
              <w:rPr>
                <w:b/>
              </w:rPr>
              <w:t>Garant předmětu</w:t>
            </w:r>
          </w:p>
        </w:tc>
        <w:tc>
          <w:tcPr>
            <w:tcW w:w="6769" w:type="dxa"/>
            <w:gridSpan w:val="7"/>
            <w:tcBorders>
              <w:top w:val="nil"/>
            </w:tcBorders>
          </w:tcPr>
          <w:p w14:paraId="25EF9C1D" w14:textId="77777777" w:rsidR="0035340F" w:rsidRPr="002401C8" w:rsidRDefault="0035340F" w:rsidP="0035340F">
            <w:pPr>
              <w:shd w:val="clear" w:color="auto" w:fill="FFFFFF"/>
              <w:spacing w:after="100" w:afterAutospacing="1"/>
              <w:outlineLvl w:val="3"/>
              <w:rPr>
                <w:bCs/>
                <w:color w:val="222222"/>
              </w:rPr>
            </w:pPr>
            <w:r w:rsidRPr="002401C8">
              <w:rPr>
                <w:bCs/>
              </w:rPr>
              <w:t>Mgr. Veronika Pečivová</w:t>
            </w:r>
          </w:p>
        </w:tc>
      </w:tr>
      <w:tr w:rsidR="0035340F" w14:paraId="61F89ECB" w14:textId="77777777" w:rsidTr="0035340F">
        <w:trPr>
          <w:trHeight w:val="243"/>
        </w:trPr>
        <w:tc>
          <w:tcPr>
            <w:tcW w:w="3086" w:type="dxa"/>
            <w:tcBorders>
              <w:top w:val="nil"/>
            </w:tcBorders>
            <w:shd w:val="clear" w:color="auto" w:fill="F7CAAC"/>
          </w:tcPr>
          <w:p w14:paraId="0FEEA7BE" w14:textId="77777777" w:rsidR="0035340F" w:rsidRPr="002401C8" w:rsidRDefault="0035340F" w:rsidP="0035340F">
            <w:pPr>
              <w:jc w:val="both"/>
              <w:rPr>
                <w:b/>
              </w:rPr>
            </w:pPr>
            <w:r w:rsidRPr="002401C8">
              <w:rPr>
                <w:b/>
              </w:rPr>
              <w:t>Zapojení garanta do výuky předmětu</w:t>
            </w:r>
          </w:p>
        </w:tc>
        <w:tc>
          <w:tcPr>
            <w:tcW w:w="6769" w:type="dxa"/>
            <w:gridSpan w:val="7"/>
            <w:tcBorders>
              <w:top w:val="nil"/>
            </w:tcBorders>
          </w:tcPr>
          <w:p w14:paraId="51A5D567" w14:textId="77777777" w:rsidR="0035340F" w:rsidRPr="002401C8" w:rsidRDefault="0035340F" w:rsidP="0035340F">
            <w:pPr>
              <w:jc w:val="both"/>
            </w:pPr>
            <w:r w:rsidRPr="001D65F1">
              <w:t>Garant se podílí v rozsahu 100 %, stanovuje koncepci seminářů a dohlíží na jejich jednotné vedení</w:t>
            </w:r>
          </w:p>
        </w:tc>
      </w:tr>
      <w:tr w:rsidR="0035340F" w14:paraId="78D62FDD" w14:textId="77777777" w:rsidTr="0035340F">
        <w:tc>
          <w:tcPr>
            <w:tcW w:w="3086" w:type="dxa"/>
            <w:shd w:val="clear" w:color="auto" w:fill="F7CAAC"/>
          </w:tcPr>
          <w:p w14:paraId="19F0AB70" w14:textId="77777777" w:rsidR="0035340F" w:rsidRPr="002401C8" w:rsidRDefault="0035340F" w:rsidP="0035340F">
            <w:pPr>
              <w:jc w:val="both"/>
              <w:rPr>
                <w:b/>
              </w:rPr>
            </w:pPr>
            <w:r w:rsidRPr="002401C8">
              <w:rPr>
                <w:b/>
              </w:rPr>
              <w:t>Vyučující</w:t>
            </w:r>
          </w:p>
        </w:tc>
        <w:tc>
          <w:tcPr>
            <w:tcW w:w="6769" w:type="dxa"/>
            <w:gridSpan w:val="7"/>
            <w:tcBorders>
              <w:bottom w:val="nil"/>
            </w:tcBorders>
          </w:tcPr>
          <w:p w14:paraId="40EDAB6C" w14:textId="77777777" w:rsidR="0035340F" w:rsidRPr="002401C8" w:rsidRDefault="0035340F" w:rsidP="0035340F">
            <w:pPr>
              <w:jc w:val="both"/>
            </w:pPr>
            <w:r w:rsidRPr="002401C8">
              <w:rPr>
                <w:bCs/>
              </w:rPr>
              <w:t>Mgr. Veronika Pečivová</w:t>
            </w:r>
            <w:r>
              <w:rPr>
                <w:bCs/>
              </w:rPr>
              <w:t xml:space="preserve"> </w:t>
            </w:r>
            <w:r w:rsidRPr="008271D7">
              <w:t xml:space="preserve">– </w:t>
            </w:r>
            <w:r>
              <w:t>semináře (100%)</w:t>
            </w:r>
          </w:p>
        </w:tc>
      </w:tr>
      <w:tr w:rsidR="0035340F" w14:paraId="63580F92" w14:textId="77777777" w:rsidTr="0035340F">
        <w:trPr>
          <w:trHeight w:val="70"/>
        </w:trPr>
        <w:tc>
          <w:tcPr>
            <w:tcW w:w="9855" w:type="dxa"/>
            <w:gridSpan w:val="8"/>
            <w:tcBorders>
              <w:top w:val="nil"/>
            </w:tcBorders>
          </w:tcPr>
          <w:p w14:paraId="4BF72520" w14:textId="77777777" w:rsidR="0035340F" w:rsidRPr="002401C8" w:rsidRDefault="0035340F" w:rsidP="0035340F">
            <w:pPr>
              <w:jc w:val="both"/>
            </w:pPr>
          </w:p>
        </w:tc>
      </w:tr>
      <w:tr w:rsidR="0035340F" w14:paraId="011AD146" w14:textId="77777777" w:rsidTr="0035340F">
        <w:tc>
          <w:tcPr>
            <w:tcW w:w="3086" w:type="dxa"/>
            <w:shd w:val="clear" w:color="auto" w:fill="F7CAAC"/>
          </w:tcPr>
          <w:p w14:paraId="445A30CD" w14:textId="77777777" w:rsidR="0035340F" w:rsidRPr="002401C8" w:rsidRDefault="0035340F" w:rsidP="0035340F">
            <w:pPr>
              <w:jc w:val="both"/>
              <w:rPr>
                <w:b/>
              </w:rPr>
            </w:pPr>
            <w:r w:rsidRPr="002401C8">
              <w:rPr>
                <w:b/>
              </w:rPr>
              <w:t>Stručná anotace předmětu</w:t>
            </w:r>
          </w:p>
        </w:tc>
        <w:tc>
          <w:tcPr>
            <w:tcW w:w="6769" w:type="dxa"/>
            <w:gridSpan w:val="7"/>
            <w:tcBorders>
              <w:bottom w:val="nil"/>
            </w:tcBorders>
          </w:tcPr>
          <w:p w14:paraId="530EFD5E" w14:textId="77777777" w:rsidR="0035340F" w:rsidRPr="002401C8" w:rsidRDefault="0035340F" w:rsidP="0035340F">
            <w:pPr>
              <w:jc w:val="both"/>
            </w:pPr>
          </w:p>
        </w:tc>
      </w:tr>
      <w:tr w:rsidR="0035340F" w14:paraId="53377B29" w14:textId="77777777" w:rsidTr="0035340F">
        <w:trPr>
          <w:trHeight w:val="3535"/>
        </w:trPr>
        <w:tc>
          <w:tcPr>
            <w:tcW w:w="9855" w:type="dxa"/>
            <w:gridSpan w:val="8"/>
            <w:tcBorders>
              <w:top w:val="nil"/>
              <w:bottom w:val="single" w:sz="12" w:space="0" w:color="auto"/>
            </w:tcBorders>
          </w:tcPr>
          <w:p w14:paraId="7CDB20E6" w14:textId="77777777" w:rsidR="0035340F" w:rsidRDefault="0035340F" w:rsidP="0035340F">
            <w:pPr>
              <w:jc w:val="both"/>
              <w:rPr>
                <w:color w:val="000000"/>
                <w:shd w:val="clear" w:color="auto" w:fill="FFFFFF"/>
              </w:rPr>
            </w:pPr>
            <w:r w:rsidRPr="002401C8">
              <w:rPr>
                <w:color w:val="000000"/>
                <w:shd w:val="clear" w:color="auto" w:fill="FFFFFF"/>
              </w:rPr>
              <w:t>Cílem kurzu je dosáhnout základních znalostí všeobecné španělštiny (úroveň A1 evropského referenčního rámce). Kurz je zaměřen na prezentaci základních gramatických a lexikálních prvků jazyka tak, aby si studenti osvojili základní komunikační dovednosti potřebné pro běžné každodenní situace. Předmět se zaměřuje na všechny jazykové dovednosti: čtení, psaní, poslech a mluvení. </w:t>
            </w:r>
          </w:p>
          <w:p w14:paraId="7D8A19C7" w14:textId="77777777" w:rsidR="0035340F" w:rsidRPr="00607669" w:rsidRDefault="0035340F" w:rsidP="0035340F">
            <w:pPr>
              <w:jc w:val="both"/>
            </w:pPr>
            <w:r>
              <w:t>Obsah</w:t>
            </w:r>
          </w:p>
          <w:p w14:paraId="360BE732" w14:textId="77777777" w:rsidR="0035340F" w:rsidRPr="002401C8" w:rsidRDefault="0035340F" w:rsidP="0035340F">
            <w:pPr>
              <w:pStyle w:val="Odstavecseseznamem"/>
              <w:numPr>
                <w:ilvl w:val="0"/>
                <w:numId w:val="44"/>
              </w:numPr>
              <w:spacing w:after="0" w:line="240" w:lineRule="auto"/>
              <w:ind w:left="247" w:hanging="284"/>
              <w:rPr>
                <w:rFonts w:ascii="Times New Roman" w:hAnsi="Times New Roman"/>
                <w:sz w:val="20"/>
                <w:szCs w:val="20"/>
              </w:rPr>
            </w:pPr>
            <w:r w:rsidRPr="002401C8">
              <w:rPr>
                <w:rFonts w:ascii="Times New Roman" w:hAnsi="Times New Roman"/>
                <w:color w:val="000000"/>
                <w:sz w:val="20"/>
                <w:szCs w:val="20"/>
                <w:shd w:val="clear" w:color="auto" w:fill="FFFFFF"/>
              </w:rPr>
              <w:t>Pravidla čtení španělských slov </w:t>
            </w:r>
          </w:p>
          <w:p w14:paraId="01B14568" w14:textId="77777777" w:rsidR="0035340F" w:rsidRPr="002401C8" w:rsidRDefault="0035340F" w:rsidP="0035340F">
            <w:pPr>
              <w:pStyle w:val="Odstavecseseznamem"/>
              <w:numPr>
                <w:ilvl w:val="0"/>
                <w:numId w:val="44"/>
              </w:numPr>
              <w:spacing w:after="0" w:line="240" w:lineRule="auto"/>
              <w:ind w:left="247" w:hanging="284"/>
              <w:rPr>
                <w:rFonts w:ascii="Times New Roman" w:hAnsi="Times New Roman"/>
                <w:sz w:val="20"/>
                <w:szCs w:val="20"/>
              </w:rPr>
            </w:pPr>
            <w:r w:rsidRPr="002401C8">
              <w:rPr>
                <w:rFonts w:ascii="Times New Roman" w:hAnsi="Times New Roman"/>
                <w:color w:val="000000"/>
                <w:sz w:val="20"/>
                <w:szCs w:val="20"/>
                <w:shd w:val="clear" w:color="auto" w:fill="FFFFFF"/>
              </w:rPr>
              <w:t>Rod přídavných a podstatných jmen</w:t>
            </w:r>
          </w:p>
          <w:p w14:paraId="08C04AE7" w14:textId="77777777" w:rsidR="0035340F" w:rsidRPr="002401C8" w:rsidRDefault="0035340F" w:rsidP="0035340F">
            <w:pPr>
              <w:pStyle w:val="Odstavecseseznamem"/>
              <w:numPr>
                <w:ilvl w:val="0"/>
                <w:numId w:val="44"/>
              </w:numPr>
              <w:spacing w:after="0" w:line="240" w:lineRule="auto"/>
              <w:ind w:left="247" w:hanging="284"/>
              <w:rPr>
                <w:rFonts w:ascii="Times New Roman" w:hAnsi="Times New Roman"/>
                <w:sz w:val="20"/>
                <w:szCs w:val="20"/>
              </w:rPr>
            </w:pPr>
            <w:r w:rsidRPr="002401C8">
              <w:rPr>
                <w:rFonts w:ascii="Times New Roman" w:hAnsi="Times New Roman"/>
                <w:color w:val="000000"/>
                <w:sz w:val="20"/>
                <w:szCs w:val="20"/>
                <w:shd w:val="clear" w:color="auto" w:fill="FFFFFF"/>
              </w:rPr>
              <w:t>Přítomný čas sloves: SER, LLAMARSE, TRABAJAR, VIVIR, ESTAR, TENER</w:t>
            </w:r>
          </w:p>
          <w:p w14:paraId="54062229" w14:textId="77777777" w:rsidR="0035340F" w:rsidRPr="002401C8" w:rsidRDefault="0035340F" w:rsidP="0035340F">
            <w:pPr>
              <w:pStyle w:val="Odstavecseseznamem"/>
              <w:numPr>
                <w:ilvl w:val="0"/>
                <w:numId w:val="44"/>
              </w:numPr>
              <w:spacing w:after="0" w:line="240" w:lineRule="auto"/>
              <w:ind w:left="247" w:hanging="284"/>
              <w:rPr>
                <w:rFonts w:ascii="Times New Roman" w:hAnsi="Times New Roman"/>
                <w:sz w:val="20"/>
                <w:szCs w:val="20"/>
              </w:rPr>
            </w:pPr>
            <w:r w:rsidRPr="002401C8">
              <w:rPr>
                <w:rFonts w:ascii="Times New Roman" w:hAnsi="Times New Roman"/>
                <w:color w:val="000000"/>
                <w:sz w:val="20"/>
                <w:szCs w:val="20"/>
                <w:shd w:val="clear" w:color="auto" w:fill="FFFFFF"/>
              </w:rPr>
              <w:t>Přízvuk</w:t>
            </w:r>
          </w:p>
          <w:p w14:paraId="0A59701B" w14:textId="77777777" w:rsidR="0035340F" w:rsidRPr="002401C8" w:rsidRDefault="0035340F" w:rsidP="0035340F">
            <w:pPr>
              <w:pStyle w:val="Odstavecseseznamem"/>
              <w:numPr>
                <w:ilvl w:val="0"/>
                <w:numId w:val="44"/>
              </w:numPr>
              <w:spacing w:after="0" w:line="240" w:lineRule="auto"/>
              <w:ind w:left="247" w:hanging="284"/>
              <w:rPr>
                <w:rFonts w:ascii="Times New Roman" w:hAnsi="Times New Roman"/>
                <w:sz w:val="20"/>
                <w:szCs w:val="20"/>
              </w:rPr>
            </w:pPr>
            <w:r w:rsidRPr="002401C8">
              <w:rPr>
                <w:rFonts w:ascii="Times New Roman" w:hAnsi="Times New Roman"/>
                <w:color w:val="000000"/>
                <w:sz w:val="20"/>
                <w:szCs w:val="20"/>
                <w:shd w:val="clear" w:color="auto" w:fill="FFFFFF"/>
              </w:rPr>
              <w:t>Tvoření otázek pomocí: DÓNDE, QUÉ, DE DÓNDE, CÓMO</w:t>
            </w:r>
          </w:p>
          <w:p w14:paraId="242E719C" w14:textId="77777777" w:rsidR="0035340F" w:rsidRPr="002401C8" w:rsidRDefault="0035340F" w:rsidP="0035340F">
            <w:pPr>
              <w:pStyle w:val="Odstavecseseznamem"/>
              <w:numPr>
                <w:ilvl w:val="0"/>
                <w:numId w:val="44"/>
              </w:numPr>
              <w:spacing w:after="0" w:line="240" w:lineRule="auto"/>
              <w:ind w:left="247" w:hanging="284"/>
              <w:rPr>
                <w:rFonts w:ascii="Times New Roman" w:hAnsi="Times New Roman"/>
                <w:sz w:val="20"/>
                <w:szCs w:val="20"/>
              </w:rPr>
            </w:pPr>
            <w:r w:rsidRPr="002401C8">
              <w:rPr>
                <w:rFonts w:ascii="Times New Roman" w:hAnsi="Times New Roman"/>
                <w:color w:val="000000"/>
                <w:sz w:val="20"/>
                <w:szCs w:val="20"/>
                <w:shd w:val="clear" w:color="auto" w:fill="FFFFFF"/>
              </w:rPr>
              <w:t>Zájmena ukazovací a přivlastňovací</w:t>
            </w:r>
          </w:p>
          <w:p w14:paraId="24C9312F" w14:textId="77777777" w:rsidR="0035340F" w:rsidRPr="002401C8" w:rsidRDefault="0035340F" w:rsidP="0035340F">
            <w:pPr>
              <w:pStyle w:val="Odstavecseseznamem"/>
              <w:numPr>
                <w:ilvl w:val="0"/>
                <w:numId w:val="44"/>
              </w:numPr>
              <w:spacing w:after="0" w:line="240" w:lineRule="auto"/>
              <w:ind w:left="247" w:hanging="284"/>
              <w:rPr>
                <w:rFonts w:ascii="Times New Roman" w:hAnsi="Times New Roman"/>
                <w:sz w:val="20"/>
                <w:szCs w:val="20"/>
              </w:rPr>
            </w:pPr>
            <w:r w:rsidRPr="002401C8">
              <w:rPr>
                <w:rFonts w:ascii="Times New Roman" w:hAnsi="Times New Roman"/>
                <w:color w:val="000000"/>
                <w:sz w:val="20"/>
                <w:szCs w:val="20"/>
                <w:shd w:val="clear" w:color="auto" w:fill="FFFFFF"/>
              </w:rPr>
              <w:t>Množné číslo přídavných a podstatných jmen</w:t>
            </w:r>
          </w:p>
          <w:p w14:paraId="5570A4CD" w14:textId="77777777" w:rsidR="0035340F" w:rsidRPr="002401C8" w:rsidRDefault="0035340F" w:rsidP="0035340F">
            <w:pPr>
              <w:pStyle w:val="Odstavecseseznamem"/>
              <w:numPr>
                <w:ilvl w:val="0"/>
                <w:numId w:val="44"/>
              </w:numPr>
              <w:spacing w:after="0" w:line="240" w:lineRule="auto"/>
              <w:ind w:left="247" w:hanging="284"/>
              <w:rPr>
                <w:rFonts w:ascii="Times New Roman" w:hAnsi="Times New Roman"/>
                <w:sz w:val="20"/>
                <w:szCs w:val="20"/>
              </w:rPr>
            </w:pPr>
            <w:r w:rsidRPr="002401C8">
              <w:rPr>
                <w:rFonts w:ascii="Times New Roman" w:hAnsi="Times New Roman"/>
                <w:color w:val="000000"/>
                <w:sz w:val="20"/>
                <w:szCs w:val="20"/>
                <w:shd w:val="clear" w:color="auto" w:fill="FFFFFF"/>
              </w:rPr>
              <w:t>Přítomný čas prostý pravidelných sloves</w:t>
            </w:r>
          </w:p>
          <w:p w14:paraId="5D6F264F" w14:textId="77777777" w:rsidR="0035340F" w:rsidRPr="002401C8" w:rsidRDefault="0035340F" w:rsidP="0035340F">
            <w:pPr>
              <w:pStyle w:val="Odstavecseseznamem"/>
              <w:numPr>
                <w:ilvl w:val="0"/>
                <w:numId w:val="44"/>
              </w:numPr>
              <w:spacing w:after="0" w:line="240" w:lineRule="auto"/>
              <w:ind w:left="247" w:hanging="284"/>
              <w:rPr>
                <w:rFonts w:ascii="Times New Roman" w:hAnsi="Times New Roman"/>
                <w:sz w:val="20"/>
                <w:szCs w:val="20"/>
              </w:rPr>
            </w:pPr>
            <w:r w:rsidRPr="002401C8">
              <w:rPr>
                <w:rFonts w:ascii="Times New Roman" w:hAnsi="Times New Roman"/>
                <w:color w:val="000000"/>
                <w:sz w:val="20"/>
                <w:szCs w:val="20"/>
                <w:shd w:val="clear" w:color="auto" w:fill="FFFFFF"/>
              </w:rPr>
              <w:t>Člen určitý: EL, LA, LOS, LAS</w:t>
            </w:r>
          </w:p>
          <w:p w14:paraId="0C1D9CBD" w14:textId="77777777" w:rsidR="0035340F" w:rsidRPr="002401C8" w:rsidRDefault="0035340F" w:rsidP="0035340F">
            <w:pPr>
              <w:pStyle w:val="Odstavecseseznamem"/>
              <w:numPr>
                <w:ilvl w:val="0"/>
                <w:numId w:val="44"/>
              </w:numPr>
              <w:spacing w:after="0" w:line="240" w:lineRule="auto"/>
              <w:ind w:left="247" w:hanging="284"/>
              <w:rPr>
                <w:rFonts w:ascii="Times New Roman" w:hAnsi="Times New Roman"/>
                <w:sz w:val="20"/>
                <w:szCs w:val="20"/>
              </w:rPr>
            </w:pPr>
            <w:r w:rsidRPr="002401C8">
              <w:rPr>
                <w:rFonts w:ascii="Times New Roman" w:hAnsi="Times New Roman"/>
                <w:color w:val="000000"/>
                <w:sz w:val="20"/>
                <w:szCs w:val="20"/>
                <w:shd w:val="clear" w:color="auto" w:fill="FFFFFF"/>
              </w:rPr>
              <w:t>Předložkové vazby: ENCIMA DE, DEBAJO DE, AL LADO DE </w:t>
            </w:r>
          </w:p>
          <w:p w14:paraId="6712B1AF" w14:textId="77777777" w:rsidR="0035340F" w:rsidRPr="002401C8" w:rsidRDefault="0035340F" w:rsidP="0035340F">
            <w:pPr>
              <w:pStyle w:val="Odstavecseseznamem"/>
              <w:numPr>
                <w:ilvl w:val="0"/>
                <w:numId w:val="44"/>
              </w:numPr>
              <w:spacing w:after="0" w:line="240" w:lineRule="auto"/>
              <w:ind w:left="247" w:hanging="284"/>
              <w:rPr>
                <w:rFonts w:ascii="Times New Roman" w:hAnsi="Times New Roman"/>
                <w:sz w:val="20"/>
                <w:szCs w:val="20"/>
              </w:rPr>
            </w:pPr>
            <w:r w:rsidRPr="002401C8">
              <w:rPr>
                <w:rFonts w:ascii="Times New Roman" w:hAnsi="Times New Roman"/>
                <w:color w:val="000000"/>
                <w:sz w:val="20"/>
                <w:szCs w:val="20"/>
                <w:shd w:val="clear" w:color="auto" w:fill="FFFFFF"/>
              </w:rPr>
              <w:t>Základní a řadové číslovky</w:t>
            </w:r>
          </w:p>
        </w:tc>
      </w:tr>
      <w:tr w:rsidR="0035340F" w14:paraId="425EC60F" w14:textId="77777777" w:rsidTr="0035340F">
        <w:trPr>
          <w:trHeight w:val="265"/>
        </w:trPr>
        <w:tc>
          <w:tcPr>
            <w:tcW w:w="3653" w:type="dxa"/>
            <w:gridSpan w:val="2"/>
            <w:tcBorders>
              <w:top w:val="nil"/>
            </w:tcBorders>
            <w:shd w:val="clear" w:color="auto" w:fill="F7CAAC"/>
          </w:tcPr>
          <w:p w14:paraId="127CC603" w14:textId="77777777" w:rsidR="0035340F" w:rsidRPr="002401C8" w:rsidRDefault="0035340F" w:rsidP="0035340F">
            <w:pPr>
              <w:jc w:val="both"/>
            </w:pPr>
            <w:r w:rsidRPr="002401C8">
              <w:rPr>
                <w:b/>
              </w:rPr>
              <w:t>Studijní literatura a studijní pomůcky</w:t>
            </w:r>
          </w:p>
        </w:tc>
        <w:tc>
          <w:tcPr>
            <w:tcW w:w="6202" w:type="dxa"/>
            <w:gridSpan w:val="6"/>
            <w:tcBorders>
              <w:top w:val="nil"/>
              <w:bottom w:val="nil"/>
            </w:tcBorders>
          </w:tcPr>
          <w:p w14:paraId="57C52D11" w14:textId="77777777" w:rsidR="0035340F" w:rsidRPr="002401C8" w:rsidRDefault="0035340F" w:rsidP="0035340F">
            <w:pPr>
              <w:jc w:val="both"/>
            </w:pPr>
          </w:p>
        </w:tc>
      </w:tr>
      <w:tr w:rsidR="0035340F" w14:paraId="1D8931CF" w14:textId="77777777" w:rsidTr="0035340F">
        <w:trPr>
          <w:trHeight w:val="1497"/>
        </w:trPr>
        <w:tc>
          <w:tcPr>
            <w:tcW w:w="9855" w:type="dxa"/>
            <w:gridSpan w:val="8"/>
            <w:tcBorders>
              <w:top w:val="nil"/>
            </w:tcBorders>
          </w:tcPr>
          <w:p w14:paraId="48E101F8" w14:textId="77777777" w:rsidR="0035340F" w:rsidRPr="002401C8" w:rsidRDefault="0035340F" w:rsidP="0035340F">
            <w:pPr>
              <w:jc w:val="both"/>
              <w:rPr>
                <w:b/>
              </w:rPr>
            </w:pPr>
            <w:r w:rsidRPr="002401C8">
              <w:rPr>
                <w:b/>
              </w:rPr>
              <w:t>Povinná literatura</w:t>
            </w:r>
          </w:p>
          <w:p w14:paraId="7B155CBC" w14:textId="77777777" w:rsidR="0035340F" w:rsidRPr="002401C8" w:rsidRDefault="0035340F" w:rsidP="0035340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hd w:val="clear" w:color="auto" w:fill="FFFFFF"/>
              </w:rPr>
            </w:pPr>
            <w:r w:rsidRPr="002401C8">
              <w:rPr>
                <w:color w:val="000000"/>
                <w:shd w:val="clear" w:color="auto" w:fill="FFFFFF"/>
              </w:rPr>
              <w:t>CASTRO VIUDEZ, F</w:t>
            </w:r>
            <w:r w:rsidRPr="002401C8">
              <w:rPr>
                <w:i/>
                <w:color w:val="000000"/>
                <w:shd w:val="clear" w:color="auto" w:fill="FFFFFF"/>
              </w:rPr>
              <w:t>. Nuevo ven 1: libro del alumno</w:t>
            </w:r>
            <w:r w:rsidRPr="002401C8">
              <w:rPr>
                <w:color w:val="000000"/>
                <w:shd w:val="clear" w:color="auto" w:fill="FFFFFF"/>
              </w:rPr>
              <w:t>. Madrid: Edelsa Grupo Didascalia, 2003, 192 s. ISBN 84-7711-831-0.</w:t>
            </w:r>
          </w:p>
          <w:p w14:paraId="7D9389BC" w14:textId="77777777" w:rsidR="0035340F" w:rsidRPr="002401C8" w:rsidRDefault="0035340F" w:rsidP="0035340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hd w:val="clear" w:color="auto" w:fill="FFFFFF"/>
              </w:rPr>
            </w:pPr>
            <w:r w:rsidRPr="002401C8">
              <w:rPr>
                <w:color w:val="000000"/>
                <w:shd w:val="clear" w:color="auto" w:fill="FFFFFF"/>
              </w:rPr>
              <w:t xml:space="preserve">CASTRO VIUDEZ, F. </w:t>
            </w:r>
            <w:r w:rsidRPr="002401C8">
              <w:rPr>
                <w:i/>
                <w:color w:val="000000"/>
                <w:shd w:val="clear" w:color="auto" w:fill="FFFFFF"/>
              </w:rPr>
              <w:t>Nuevo ven 1: libro de ejercicios</w:t>
            </w:r>
            <w:r w:rsidRPr="002401C8">
              <w:rPr>
                <w:color w:val="000000"/>
                <w:shd w:val="clear" w:color="auto" w:fill="FFFFFF"/>
              </w:rPr>
              <w:t>. Madrid: Edelsa Grupo Diadascalia, 2003, 64 s. ISBN 978-84-7711-841-1.</w:t>
            </w:r>
          </w:p>
          <w:p w14:paraId="2017F1CD" w14:textId="77777777" w:rsidR="0035340F" w:rsidRPr="002401C8" w:rsidRDefault="0035340F" w:rsidP="0035340F">
            <w:pPr>
              <w:jc w:val="both"/>
              <w:rPr>
                <w:b/>
              </w:rPr>
            </w:pPr>
            <w:r w:rsidRPr="002401C8">
              <w:rPr>
                <w:b/>
              </w:rPr>
              <w:t>Doporučená literatura</w:t>
            </w:r>
          </w:p>
          <w:p w14:paraId="51A40CBB" w14:textId="77777777" w:rsidR="0035340F" w:rsidRPr="002401C8" w:rsidRDefault="0035340F" w:rsidP="0035340F">
            <w:pPr>
              <w:jc w:val="both"/>
              <w:rPr>
                <w:b/>
              </w:rPr>
            </w:pPr>
            <w:r w:rsidRPr="002401C8">
              <w:rPr>
                <w:color w:val="000000"/>
                <w:shd w:val="clear" w:color="auto" w:fill="FFFFFF"/>
              </w:rPr>
              <w:t>CASTRO VIUDEZ, F.</w:t>
            </w:r>
            <w:r w:rsidRPr="002401C8">
              <w:rPr>
                <w:color w:val="000000"/>
              </w:rPr>
              <w:t xml:space="preserve">  </w:t>
            </w:r>
            <w:r w:rsidRPr="002401C8">
              <w:rPr>
                <w:bCs/>
                <w:i/>
                <w:color w:val="231F20"/>
                <w:spacing w:val="9"/>
              </w:rPr>
              <w:t>Uso de la gramática espaňola elemental</w:t>
            </w:r>
            <w:r w:rsidRPr="002401C8">
              <w:rPr>
                <w:bCs/>
                <w:color w:val="231F20"/>
                <w:spacing w:val="9"/>
              </w:rPr>
              <w:t xml:space="preserve">. </w:t>
            </w:r>
            <w:r w:rsidRPr="002401C8">
              <w:rPr>
                <w:color w:val="000000"/>
                <w:shd w:val="clear" w:color="auto" w:fill="FFFFFF"/>
              </w:rPr>
              <w:t xml:space="preserve">Edelsa Grupo Didascalia, S.A., Madrid, 2010, 163 s. ISBN </w:t>
            </w:r>
            <w:r w:rsidRPr="002401C8">
              <w:rPr>
                <w:color w:val="231F20"/>
                <w:spacing w:val="9"/>
                <w:shd w:val="clear" w:color="auto" w:fill="FFFFFF"/>
              </w:rPr>
              <w:t>9788477117100</w:t>
            </w:r>
          </w:p>
        </w:tc>
      </w:tr>
      <w:tr w:rsidR="0035340F" w14:paraId="03DAA5E1" w14:textId="77777777" w:rsidTr="0035340F">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33489DCE" w14:textId="77777777" w:rsidR="0035340F" w:rsidRPr="002401C8" w:rsidRDefault="0035340F" w:rsidP="0035340F">
            <w:pPr>
              <w:jc w:val="center"/>
              <w:rPr>
                <w:b/>
              </w:rPr>
            </w:pPr>
            <w:r w:rsidRPr="002401C8">
              <w:rPr>
                <w:b/>
              </w:rPr>
              <w:t>Informace ke kombinované nebo distanční formě</w:t>
            </w:r>
          </w:p>
        </w:tc>
      </w:tr>
      <w:tr w:rsidR="0035340F" w14:paraId="72E6A9DA" w14:textId="77777777" w:rsidTr="0035340F">
        <w:tc>
          <w:tcPr>
            <w:tcW w:w="4787" w:type="dxa"/>
            <w:gridSpan w:val="3"/>
            <w:tcBorders>
              <w:top w:val="single" w:sz="2" w:space="0" w:color="auto"/>
            </w:tcBorders>
            <w:shd w:val="clear" w:color="auto" w:fill="F7CAAC"/>
          </w:tcPr>
          <w:p w14:paraId="761A6B7F" w14:textId="77777777" w:rsidR="0035340F" w:rsidRPr="002401C8" w:rsidRDefault="0035340F" w:rsidP="0035340F">
            <w:pPr>
              <w:jc w:val="both"/>
            </w:pPr>
            <w:r w:rsidRPr="002401C8">
              <w:rPr>
                <w:b/>
              </w:rPr>
              <w:t>Rozsah konzultací (soustředění)</w:t>
            </w:r>
          </w:p>
        </w:tc>
        <w:tc>
          <w:tcPr>
            <w:tcW w:w="889" w:type="dxa"/>
            <w:tcBorders>
              <w:top w:val="single" w:sz="2" w:space="0" w:color="auto"/>
            </w:tcBorders>
          </w:tcPr>
          <w:p w14:paraId="6E9AE144" w14:textId="77777777" w:rsidR="0035340F" w:rsidRPr="002401C8" w:rsidRDefault="0035340F" w:rsidP="0035340F">
            <w:pPr>
              <w:jc w:val="both"/>
            </w:pPr>
          </w:p>
        </w:tc>
        <w:tc>
          <w:tcPr>
            <w:tcW w:w="4179" w:type="dxa"/>
            <w:gridSpan w:val="4"/>
            <w:tcBorders>
              <w:top w:val="single" w:sz="2" w:space="0" w:color="auto"/>
            </w:tcBorders>
            <w:shd w:val="clear" w:color="auto" w:fill="F7CAAC"/>
          </w:tcPr>
          <w:p w14:paraId="46C0F0E7" w14:textId="77777777" w:rsidR="0035340F" w:rsidRPr="002401C8" w:rsidRDefault="0035340F" w:rsidP="0035340F">
            <w:pPr>
              <w:jc w:val="both"/>
              <w:rPr>
                <w:b/>
              </w:rPr>
            </w:pPr>
            <w:r w:rsidRPr="002401C8">
              <w:rPr>
                <w:b/>
              </w:rPr>
              <w:t xml:space="preserve">hodin </w:t>
            </w:r>
          </w:p>
        </w:tc>
      </w:tr>
      <w:tr w:rsidR="0035340F" w14:paraId="5A3A1348" w14:textId="77777777" w:rsidTr="0035340F">
        <w:tc>
          <w:tcPr>
            <w:tcW w:w="9855" w:type="dxa"/>
            <w:gridSpan w:val="8"/>
            <w:shd w:val="clear" w:color="auto" w:fill="F7CAAC"/>
          </w:tcPr>
          <w:p w14:paraId="160F0B88" w14:textId="77777777" w:rsidR="0035340F" w:rsidRPr="002401C8" w:rsidRDefault="0035340F" w:rsidP="0035340F">
            <w:pPr>
              <w:jc w:val="both"/>
              <w:rPr>
                <w:b/>
              </w:rPr>
            </w:pPr>
            <w:r w:rsidRPr="002401C8">
              <w:rPr>
                <w:b/>
              </w:rPr>
              <w:t>Informace o způsobu kontaktu s vyučujícím</w:t>
            </w:r>
          </w:p>
        </w:tc>
      </w:tr>
      <w:tr w:rsidR="0035340F" w14:paraId="5B86B431" w14:textId="77777777" w:rsidTr="0035340F">
        <w:trPr>
          <w:trHeight w:val="791"/>
        </w:trPr>
        <w:tc>
          <w:tcPr>
            <w:tcW w:w="9855" w:type="dxa"/>
            <w:gridSpan w:val="8"/>
          </w:tcPr>
          <w:p w14:paraId="010297D0" w14:textId="77777777" w:rsidR="0035340F" w:rsidRPr="002401C8" w:rsidRDefault="0035340F" w:rsidP="0035340F">
            <w:pPr>
              <w:jc w:val="both"/>
            </w:pPr>
            <w:r w:rsidRPr="002401C8">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59BBAD64" w14:textId="77777777" w:rsidR="0035340F" w:rsidRDefault="0035340F" w:rsidP="0035340F"/>
    <w:p w14:paraId="0FF7C8B9" w14:textId="77777777" w:rsidR="0035340F" w:rsidRDefault="0035340F" w:rsidP="0035340F"/>
    <w:p w14:paraId="2FDC0A32" w14:textId="77777777" w:rsidR="0035340F" w:rsidRDefault="0035340F" w:rsidP="0035340F">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35340F" w14:paraId="6FF51495" w14:textId="77777777" w:rsidTr="0035340F">
        <w:tc>
          <w:tcPr>
            <w:tcW w:w="9855" w:type="dxa"/>
            <w:gridSpan w:val="8"/>
            <w:tcBorders>
              <w:bottom w:val="double" w:sz="4" w:space="0" w:color="auto"/>
            </w:tcBorders>
            <w:shd w:val="clear" w:color="auto" w:fill="BDD6EE"/>
          </w:tcPr>
          <w:p w14:paraId="277FE15A" w14:textId="77777777" w:rsidR="0035340F" w:rsidRDefault="0035340F" w:rsidP="0035340F">
            <w:pPr>
              <w:jc w:val="both"/>
              <w:rPr>
                <w:b/>
                <w:sz w:val="28"/>
              </w:rPr>
            </w:pPr>
            <w:r>
              <w:lastRenderedPageBreak/>
              <w:br w:type="page"/>
            </w:r>
            <w:r>
              <w:rPr>
                <w:b/>
                <w:sz w:val="28"/>
              </w:rPr>
              <w:t>B-III – Charakteristika studijního předmětu</w:t>
            </w:r>
          </w:p>
        </w:tc>
      </w:tr>
      <w:tr w:rsidR="0035340F" w14:paraId="3151081E" w14:textId="77777777" w:rsidTr="0035340F">
        <w:tc>
          <w:tcPr>
            <w:tcW w:w="3086" w:type="dxa"/>
            <w:tcBorders>
              <w:top w:val="double" w:sz="4" w:space="0" w:color="auto"/>
            </w:tcBorders>
            <w:shd w:val="clear" w:color="auto" w:fill="F7CAAC"/>
          </w:tcPr>
          <w:p w14:paraId="28237EA2" w14:textId="77777777" w:rsidR="0035340F" w:rsidRPr="002401C8" w:rsidRDefault="0035340F" w:rsidP="0035340F">
            <w:pPr>
              <w:jc w:val="both"/>
              <w:rPr>
                <w:b/>
              </w:rPr>
            </w:pPr>
            <w:r w:rsidRPr="002401C8">
              <w:rPr>
                <w:b/>
              </w:rPr>
              <w:t>Název studijního předmětu</w:t>
            </w:r>
          </w:p>
        </w:tc>
        <w:tc>
          <w:tcPr>
            <w:tcW w:w="6769" w:type="dxa"/>
            <w:gridSpan w:val="7"/>
            <w:tcBorders>
              <w:top w:val="double" w:sz="4" w:space="0" w:color="auto"/>
            </w:tcBorders>
          </w:tcPr>
          <w:p w14:paraId="74BDD2E8" w14:textId="77777777" w:rsidR="0035340F" w:rsidRPr="002401C8" w:rsidRDefault="0035340F" w:rsidP="0035340F">
            <w:pPr>
              <w:jc w:val="both"/>
            </w:pPr>
            <w:r w:rsidRPr="008D29E0">
              <w:rPr>
                <w:color w:val="000000"/>
                <w:shd w:val="clear" w:color="auto" w:fill="FFFFFF"/>
              </w:rPr>
              <w:t>Spanish</w:t>
            </w:r>
            <w:r w:rsidRPr="008D29E0">
              <w:t xml:space="preserve"> </w:t>
            </w:r>
            <w:r>
              <w:t>2</w:t>
            </w:r>
          </w:p>
        </w:tc>
      </w:tr>
      <w:tr w:rsidR="0035340F" w14:paraId="639EFC7E" w14:textId="77777777" w:rsidTr="0035340F">
        <w:trPr>
          <w:trHeight w:val="249"/>
        </w:trPr>
        <w:tc>
          <w:tcPr>
            <w:tcW w:w="3086" w:type="dxa"/>
            <w:shd w:val="clear" w:color="auto" w:fill="F7CAAC"/>
          </w:tcPr>
          <w:p w14:paraId="0CB127DD" w14:textId="77777777" w:rsidR="0035340F" w:rsidRPr="002401C8" w:rsidRDefault="0035340F" w:rsidP="0035340F">
            <w:pPr>
              <w:jc w:val="both"/>
              <w:rPr>
                <w:b/>
              </w:rPr>
            </w:pPr>
            <w:r w:rsidRPr="002401C8">
              <w:rPr>
                <w:b/>
              </w:rPr>
              <w:t>Typ předmětu</w:t>
            </w:r>
          </w:p>
        </w:tc>
        <w:tc>
          <w:tcPr>
            <w:tcW w:w="3406" w:type="dxa"/>
            <w:gridSpan w:val="4"/>
          </w:tcPr>
          <w:p w14:paraId="03530F46" w14:textId="77777777" w:rsidR="0035340F" w:rsidRPr="002401C8" w:rsidRDefault="0035340F" w:rsidP="0035340F">
            <w:pPr>
              <w:jc w:val="both"/>
            </w:pPr>
            <w:r w:rsidRPr="002401C8">
              <w:t>povinný „P“</w:t>
            </w:r>
          </w:p>
        </w:tc>
        <w:tc>
          <w:tcPr>
            <w:tcW w:w="2695" w:type="dxa"/>
            <w:gridSpan w:val="2"/>
            <w:shd w:val="clear" w:color="auto" w:fill="F7CAAC"/>
          </w:tcPr>
          <w:p w14:paraId="247D9692" w14:textId="77777777" w:rsidR="0035340F" w:rsidRDefault="0035340F" w:rsidP="0035340F">
            <w:pPr>
              <w:jc w:val="both"/>
            </w:pPr>
            <w:r>
              <w:rPr>
                <w:b/>
              </w:rPr>
              <w:t>doporučený ročník / semestr</w:t>
            </w:r>
          </w:p>
        </w:tc>
        <w:tc>
          <w:tcPr>
            <w:tcW w:w="668" w:type="dxa"/>
          </w:tcPr>
          <w:p w14:paraId="010623FB" w14:textId="77777777" w:rsidR="0035340F" w:rsidRDefault="0035340F" w:rsidP="0035340F">
            <w:pPr>
              <w:jc w:val="both"/>
            </w:pPr>
            <w:r>
              <w:t>L</w:t>
            </w:r>
          </w:p>
        </w:tc>
      </w:tr>
      <w:tr w:rsidR="0035340F" w14:paraId="13D74C6A" w14:textId="77777777" w:rsidTr="0035340F">
        <w:tc>
          <w:tcPr>
            <w:tcW w:w="3086" w:type="dxa"/>
            <w:shd w:val="clear" w:color="auto" w:fill="F7CAAC"/>
          </w:tcPr>
          <w:p w14:paraId="65496356" w14:textId="77777777" w:rsidR="0035340F" w:rsidRPr="002401C8" w:rsidRDefault="0035340F" w:rsidP="0035340F">
            <w:pPr>
              <w:jc w:val="both"/>
              <w:rPr>
                <w:b/>
              </w:rPr>
            </w:pPr>
            <w:r w:rsidRPr="002401C8">
              <w:rPr>
                <w:b/>
              </w:rPr>
              <w:t>Rozsah studijního předmětu</w:t>
            </w:r>
          </w:p>
        </w:tc>
        <w:tc>
          <w:tcPr>
            <w:tcW w:w="1701" w:type="dxa"/>
            <w:gridSpan w:val="2"/>
          </w:tcPr>
          <w:p w14:paraId="4B74BF52" w14:textId="77777777" w:rsidR="0035340F" w:rsidRPr="002401C8" w:rsidRDefault="0035340F" w:rsidP="0035340F">
            <w:pPr>
              <w:jc w:val="both"/>
            </w:pPr>
            <w:r w:rsidRPr="002401C8">
              <w:t>26s</w:t>
            </w:r>
          </w:p>
        </w:tc>
        <w:tc>
          <w:tcPr>
            <w:tcW w:w="889" w:type="dxa"/>
            <w:shd w:val="clear" w:color="auto" w:fill="F7CAAC"/>
          </w:tcPr>
          <w:p w14:paraId="58DC87E7" w14:textId="77777777" w:rsidR="0035340F" w:rsidRPr="002401C8" w:rsidRDefault="0035340F" w:rsidP="0035340F">
            <w:pPr>
              <w:jc w:val="both"/>
              <w:rPr>
                <w:b/>
              </w:rPr>
            </w:pPr>
            <w:r w:rsidRPr="002401C8">
              <w:rPr>
                <w:b/>
              </w:rPr>
              <w:t xml:space="preserve">hod. </w:t>
            </w:r>
          </w:p>
        </w:tc>
        <w:tc>
          <w:tcPr>
            <w:tcW w:w="816" w:type="dxa"/>
          </w:tcPr>
          <w:p w14:paraId="1F567DF7" w14:textId="77777777" w:rsidR="0035340F" w:rsidRDefault="0035340F" w:rsidP="0035340F">
            <w:pPr>
              <w:jc w:val="both"/>
            </w:pPr>
            <w:r>
              <w:t>26</w:t>
            </w:r>
          </w:p>
        </w:tc>
        <w:tc>
          <w:tcPr>
            <w:tcW w:w="2156" w:type="dxa"/>
            <w:shd w:val="clear" w:color="auto" w:fill="F7CAAC"/>
          </w:tcPr>
          <w:p w14:paraId="542B266D" w14:textId="77777777" w:rsidR="0035340F" w:rsidRDefault="0035340F" w:rsidP="0035340F">
            <w:pPr>
              <w:jc w:val="both"/>
              <w:rPr>
                <w:b/>
              </w:rPr>
            </w:pPr>
            <w:r>
              <w:rPr>
                <w:b/>
              </w:rPr>
              <w:t>kreditů</w:t>
            </w:r>
          </w:p>
        </w:tc>
        <w:tc>
          <w:tcPr>
            <w:tcW w:w="1207" w:type="dxa"/>
            <w:gridSpan w:val="2"/>
          </w:tcPr>
          <w:p w14:paraId="166DF832" w14:textId="77777777" w:rsidR="0035340F" w:rsidRDefault="0035340F" w:rsidP="0035340F">
            <w:pPr>
              <w:jc w:val="both"/>
            </w:pPr>
            <w:r>
              <w:t>3</w:t>
            </w:r>
          </w:p>
        </w:tc>
      </w:tr>
      <w:tr w:rsidR="0035340F" w14:paraId="471D634E" w14:textId="77777777" w:rsidTr="0035340F">
        <w:tc>
          <w:tcPr>
            <w:tcW w:w="3086" w:type="dxa"/>
            <w:shd w:val="clear" w:color="auto" w:fill="F7CAAC"/>
          </w:tcPr>
          <w:p w14:paraId="459B4577" w14:textId="77777777" w:rsidR="0035340F" w:rsidRPr="002401C8" w:rsidRDefault="0035340F" w:rsidP="0035340F">
            <w:pPr>
              <w:jc w:val="both"/>
              <w:rPr>
                <w:b/>
              </w:rPr>
            </w:pPr>
            <w:r w:rsidRPr="002401C8">
              <w:rPr>
                <w:b/>
              </w:rPr>
              <w:t>Prerekvizity, korekvizity, ekvivalence</w:t>
            </w:r>
          </w:p>
        </w:tc>
        <w:tc>
          <w:tcPr>
            <w:tcW w:w="6769" w:type="dxa"/>
            <w:gridSpan w:val="7"/>
          </w:tcPr>
          <w:p w14:paraId="70C4C097" w14:textId="77777777" w:rsidR="0035340F" w:rsidRPr="002401C8" w:rsidRDefault="0035340F" w:rsidP="0035340F">
            <w:pPr>
              <w:jc w:val="both"/>
            </w:pPr>
          </w:p>
        </w:tc>
      </w:tr>
      <w:tr w:rsidR="0035340F" w14:paraId="10A76254" w14:textId="77777777" w:rsidTr="0035340F">
        <w:tc>
          <w:tcPr>
            <w:tcW w:w="3086" w:type="dxa"/>
            <w:shd w:val="clear" w:color="auto" w:fill="F7CAAC"/>
          </w:tcPr>
          <w:p w14:paraId="4D778A51" w14:textId="77777777" w:rsidR="0035340F" w:rsidRPr="002401C8" w:rsidRDefault="0035340F" w:rsidP="0035340F">
            <w:pPr>
              <w:jc w:val="both"/>
              <w:rPr>
                <w:b/>
              </w:rPr>
            </w:pPr>
            <w:r w:rsidRPr="002401C8">
              <w:rPr>
                <w:b/>
              </w:rPr>
              <w:t>Způsob ověření studijních výsledků</w:t>
            </w:r>
          </w:p>
        </w:tc>
        <w:tc>
          <w:tcPr>
            <w:tcW w:w="3406" w:type="dxa"/>
            <w:gridSpan w:val="4"/>
          </w:tcPr>
          <w:p w14:paraId="7E021D3D" w14:textId="77777777" w:rsidR="0035340F" w:rsidRPr="002401C8" w:rsidRDefault="0035340F" w:rsidP="0035340F">
            <w:pPr>
              <w:jc w:val="both"/>
            </w:pPr>
            <w:r w:rsidRPr="002401C8">
              <w:t>klasifikovaný zápočet</w:t>
            </w:r>
          </w:p>
        </w:tc>
        <w:tc>
          <w:tcPr>
            <w:tcW w:w="2156" w:type="dxa"/>
            <w:shd w:val="clear" w:color="auto" w:fill="F7CAAC"/>
          </w:tcPr>
          <w:p w14:paraId="3228A8DE" w14:textId="77777777" w:rsidR="0035340F" w:rsidRDefault="0035340F" w:rsidP="0035340F">
            <w:pPr>
              <w:jc w:val="both"/>
              <w:rPr>
                <w:b/>
              </w:rPr>
            </w:pPr>
            <w:r>
              <w:rPr>
                <w:b/>
              </w:rPr>
              <w:t>Forma výuky</w:t>
            </w:r>
          </w:p>
        </w:tc>
        <w:tc>
          <w:tcPr>
            <w:tcW w:w="1207" w:type="dxa"/>
            <w:gridSpan w:val="2"/>
          </w:tcPr>
          <w:p w14:paraId="5CE3224A" w14:textId="77777777" w:rsidR="0035340F" w:rsidRDefault="0035340F" w:rsidP="0035340F">
            <w:pPr>
              <w:jc w:val="both"/>
            </w:pPr>
            <w:r>
              <w:t>seminář</w:t>
            </w:r>
          </w:p>
        </w:tc>
      </w:tr>
      <w:tr w:rsidR="0035340F" w14:paraId="3B81CB95" w14:textId="77777777" w:rsidTr="0035340F">
        <w:tc>
          <w:tcPr>
            <w:tcW w:w="3086" w:type="dxa"/>
            <w:shd w:val="clear" w:color="auto" w:fill="F7CAAC"/>
          </w:tcPr>
          <w:p w14:paraId="0073E425" w14:textId="77777777" w:rsidR="0035340F" w:rsidRPr="002401C8" w:rsidRDefault="0035340F" w:rsidP="0035340F">
            <w:pPr>
              <w:jc w:val="both"/>
              <w:rPr>
                <w:b/>
              </w:rPr>
            </w:pPr>
            <w:r w:rsidRPr="002401C8">
              <w:rPr>
                <w:b/>
              </w:rPr>
              <w:t>Forma způsobu ověření studijních výsledků a další požadavky na studenta</w:t>
            </w:r>
          </w:p>
        </w:tc>
        <w:tc>
          <w:tcPr>
            <w:tcW w:w="6769" w:type="dxa"/>
            <w:gridSpan w:val="7"/>
            <w:tcBorders>
              <w:bottom w:val="nil"/>
            </w:tcBorders>
          </w:tcPr>
          <w:p w14:paraId="790418AF" w14:textId="77777777" w:rsidR="0035340F" w:rsidRPr="002401C8" w:rsidRDefault="0035340F" w:rsidP="0035340F">
            <w:pPr>
              <w:jc w:val="both"/>
            </w:pPr>
            <w:r w:rsidRPr="002401C8">
              <w:t>Způsob zakončení předmětu – klasifikovaný zápočet</w:t>
            </w:r>
          </w:p>
          <w:p w14:paraId="2D33E916" w14:textId="77777777" w:rsidR="0035340F" w:rsidRPr="002401C8" w:rsidRDefault="0035340F" w:rsidP="0035340F">
            <w:pPr>
              <w:jc w:val="both"/>
            </w:pPr>
            <w:r w:rsidRPr="002401C8">
              <w:rPr>
                <w:color w:val="000000"/>
                <w:shd w:val="clear" w:color="auto" w:fill="FFFFFF"/>
              </w:rPr>
              <w:t>Podmínky pro klasifikovaný zápočet: aktivní účast v hodinách, povinná účast seminářích min. 80 %, absolvování zápočtového testu s úspěšností min. 60% </w:t>
            </w:r>
          </w:p>
        </w:tc>
      </w:tr>
      <w:tr w:rsidR="0035340F" w14:paraId="2E273205" w14:textId="77777777" w:rsidTr="0035340F">
        <w:trPr>
          <w:trHeight w:val="250"/>
        </w:trPr>
        <w:tc>
          <w:tcPr>
            <w:tcW w:w="9855" w:type="dxa"/>
            <w:gridSpan w:val="8"/>
            <w:tcBorders>
              <w:top w:val="nil"/>
            </w:tcBorders>
          </w:tcPr>
          <w:p w14:paraId="7D6BDDC1" w14:textId="77777777" w:rsidR="0035340F" w:rsidRPr="002401C8" w:rsidRDefault="0035340F" w:rsidP="0035340F">
            <w:pPr>
              <w:jc w:val="both"/>
            </w:pPr>
          </w:p>
        </w:tc>
      </w:tr>
      <w:tr w:rsidR="0035340F" w14:paraId="79842F26" w14:textId="77777777" w:rsidTr="0035340F">
        <w:trPr>
          <w:trHeight w:val="197"/>
        </w:trPr>
        <w:tc>
          <w:tcPr>
            <w:tcW w:w="3086" w:type="dxa"/>
            <w:tcBorders>
              <w:top w:val="nil"/>
            </w:tcBorders>
            <w:shd w:val="clear" w:color="auto" w:fill="F7CAAC"/>
          </w:tcPr>
          <w:p w14:paraId="30B6BBDD" w14:textId="77777777" w:rsidR="0035340F" w:rsidRPr="002401C8" w:rsidRDefault="0035340F" w:rsidP="0035340F">
            <w:pPr>
              <w:jc w:val="both"/>
              <w:rPr>
                <w:b/>
              </w:rPr>
            </w:pPr>
            <w:r w:rsidRPr="002401C8">
              <w:rPr>
                <w:b/>
              </w:rPr>
              <w:t>Garant předmětu</w:t>
            </w:r>
          </w:p>
        </w:tc>
        <w:tc>
          <w:tcPr>
            <w:tcW w:w="6769" w:type="dxa"/>
            <w:gridSpan w:val="7"/>
            <w:tcBorders>
              <w:top w:val="nil"/>
            </w:tcBorders>
          </w:tcPr>
          <w:p w14:paraId="6D51E327" w14:textId="77777777" w:rsidR="0035340F" w:rsidRPr="002401C8" w:rsidRDefault="0035340F" w:rsidP="0035340F">
            <w:pPr>
              <w:shd w:val="clear" w:color="auto" w:fill="FFFFFF"/>
              <w:spacing w:after="100" w:afterAutospacing="1"/>
              <w:outlineLvl w:val="3"/>
              <w:rPr>
                <w:bCs/>
                <w:color w:val="222222"/>
              </w:rPr>
            </w:pPr>
            <w:r w:rsidRPr="002401C8">
              <w:rPr>
                <w:bCs/>
              </w:rPr>
              <w:t>Mgr. Veronika Pečivová</w:t>
            </w:r>
          </w:p>
        </w:tc>
      </w:tr>
      <w:tr w:rsidR="0035340F" w14:paraId="572C9307" w14:textId="77777777" w:rsidTr="0035340F">
        <w:trPr>
          <w:trHeight w:val="243"/>
        </w:trPr>
        <w:tc>
          <w:tcPr>
            <w:tcW w:w="3086" w:type="dxa"/>
            <w:tcBorders>
              <w:top w:val="nil"/>
            </w:tcBorders>
            <w:shd w:val="clear" w:color="auto" w:fill="F7CAAC"/>
          </w:tcPr>
          <w:p w14:paraId="5F11B8DE" w14:textId="77777777" w:rsidR="0035340F" w:rsidRPr="002401C8" w:rsidRDefault="0035340F" w:rsidP="0035340F">
            <w:pPr>
              <w:jc w:val="both"/>
              <w:rPr>
                <w:b/>
              </w:rPr>
            </w:pPr>
            <w:r w:rsidRPr="002401C8">
              <w:rPr>
                <w:b/>
              </w:rPr>
              <w:t>Zapojení garanta do výuky předmětu</w:t>
            </w:r>
          </w:p>
        </w:tc>
        <w:tc>
          <w:tcPr>
            <w:tcW w:w="6769" w:type="dxa"/>
            <w:gridSpan w:val="7"/>
            <w:tcBorders>
              <w:top w:val="nil"/>
            </w:tcBorders>
          </w:tcPr>
          <w:p w14:paraId="45EE046D" w14:textId="77777777" w:rsidR="0035340F" w:rsidRPr="002401C8" w:rsidRDefault="0035340F" w:rsidP="0035340F">
            <w:pPr>
              <w:jc w:val="both"/>
            </w:pPr>
            <w:r w:rsidRPr="001D65F1">
              <w:t>Garant se podílí v rozsahu 100 %, stanovuje koncepci seminářů a dohlíží na jejich jednotné vedení</w:t>
            </w:r>
          </w:p>
        </w:tc>
      </w:tr>
      <w:tr w:rsidR="0035340F" w14:paraId="0CC35063" w14:textId="77777777" w:rsidTr="0035340F">
        <w:tc>
          <w:tcPr>
            <w:tcW w:w="3086" w:type="dxa"/>
            <w:shd w:val="clear" w:color="auto" w:fill="F7CAAC"/>
          </w:tcPr>
          <w:p w14:paraId="64114DAE" w14:textId="77777777" w:rsidR="0035340F" w:rsidRPr="002401C8" w:rsidRDefault="0035340F" w:rsidP="0035340F">
            <w:pPr>
              <w:jc w:val="both"/>
              <w:rPr>
                <w:b/>
              </w:rPr>
            </w:pPr>
            <w:r w:rsidRPr="002401C8">
              <w:rPr>
                <w:b/>
              </w:rPr>
              <w:t>Vyučující</w:t>
            </w:r>
          </w:p>
        </w:tc>
        <w:tc>
          <w:tcPr>
            <w:tcW w:w="6769" w:type="dxa"/>
            <w:gridSpan w:val="7"/>
            <w:tcBorders>
              <w:bottom w:val="nil"/>
            </w:tcBorders>
          </w:tcPr>
          <w:p w14:paraId="06DDF9C3" w14:textId="77777777" w:rsidR="0035340F" w:rsidRPr="002401C8" w:rsidRDefault="0035340F" w:rsidP="0035340F">
            <w:pPr>
              <w:jc w:val="both"/>
            </w:pPr>
            <w:r w:rsidRPr="002401C8">
              <w:rPr>
                <w:bCs/>
              </w:rPr>
              <w:t>Mgr. Veronika Pečivová</w:t>
            </w:r>
            <w:r>
              <w:rPr>
                <w:bCs/>
              </w:rPr>
              <w:t xml:space="preserve"> </w:t>
            </w:r>
            <w:r w:rsidRPr="008271D7">
              <w:t xml:space="preserve">– </w:t>
            </w:r>
            <w:r>
              <w:t>semináře (100%)</w:t>
            </w:r>
          </w:p>
        </w:tc>
      </w:tr>
      <w:tr w:rsidR="0035340F" w14:paraId="705A472E" w14:textId="77777777" w:rsidTr="0035340F">
        <w:trPr>
          <w:trHeight w:val="70"/>
        </w:trPr>
        <w:tc>
          <w:tcPr>
            <w:tcW w:w="9855" w:type="dxa"/>
            <w:gridSpan w:val="8"/>
            <w:tcBorders>
              <w:top w:val="nil"/>
            </w:tcBorders>
          </w:tcPr>
          <w:p w14:paraId="3BEF8F53" w14:textId="77777777" w:rsidR="0035340F" w:rsidRPr="002401C8" w:rsidRDefault="0035340F" w:rsidP="0035340F">
            <w:pPr>
              <w:jc w:val="both"/>
            </w:pPr>
          </w:p>
        </w:tc>
      </w:tr>
      <w:tr w:rsidR="0035340F" w14:paraId="758137E0" w14:textId="77777777" w:rsidTr="0035340F">
        <w:tc>
          <w:tcPr>
            <w:tcW w:w="3086" w:type="dxa"/>
            <w:shd w:val="clear" w:color="auto" w:fill="F7CAAC"/>
          </w:tcPr>
          <w:p w14:paraId="52699C5B" w14:textId="77777777" w:rsidR="0035340F" w:rsidRPr="002401C8" w:rsidRDefault="0035340F" w:rsidP="0035340F">
            <w:pPr>
              <w:jc w:val="both"/>
              <w:rPr>
                <w:b/>
              </w:rPr>
            </w:pPr>
            <w:r w:rsidRPr="002401C8">
              <w:rPr>
                <w:b/>
              </w:rPr>
              <w:t>Stručná anotace předmětu</w:t>
            </w:r>
          </w:p>
        </w:tc>
        <w:tc>
          <w:tcPr>
            <w:tcW w:w="6769" w:type="dxa"/>
            <w:gridSpan w:val="7"/>
            <w:tcBorders>
              <w:bottom w:val="nil"/>
            </w:tcBorders>
          </w:tcPr>
          <w:p w14:paraId="38A03796" w14:textId="77777777" w:rsidR="0035340F" w:rsidRPr="002401C8" w:rsidRDefault="0035340F" w:rsidP="0035340F">
            <w:pPr>
              <w:jc w:val="both"/>
            </w:pPr>
          </w:p>
        </w:tc>
      </w:tr>
      <w:tr w:rsidR="0035340F" w14:paraId="2ABF0B63" w14:textId="77777777" w:rsidTr="0035340F">
        <w:trPr>
          <w:trHeight w:val="3506"/>
        </w:trPr>
        <w:tc>
          <w:tcPr>
            <w:tcW w:w="9855" w:type="dxa"/>
            <w:gridSpan w:val="8"/>
            <w:tcBorders>
              <w:top w:val="nil"/>
              <w:bottom w:val="single" w:sz="12" w:space="0" w:color="auto"/>
            </w:tcBorders>
          </w:tcPr>
          <w:p w14:paraId="79498A07" w14:textId="77777777" w:rsidR="0035340F" w:rsidRDefault="0035340F" w:rsidP="0035340F">
            <w:pPr>
              <w:jc w:val="both"/>
              <w:rPr>
                <w:color w:val="000000"/>
                <w:shd w:val="clear" w:color="auto" w:fill="FFFFFF"/>
              </w:rPr>
            </w:pPr>
            <w:r w:rsidRPr="002401C8">
              <w:rPr>
                <w:color w:val="000000"/>
                <w:shd w:val="clear" w:color="auto" w:fill="FFFFFF"/>
              </w:rPr>
              <w:t>Cílem kurzu je komunikativní zvládnutí obecného jazyka na úrovni mírně pokročilý začátečník. (úroveň A1 evropského referenčního rámce). Kurz je zaměřen na prezentaci základních gramatických a lexikálních prvků jazyka tak, aby si studenti osvojili základní komunikační dovednosti potřebné pro běžné každodenní situace. Předmět se zaměřuje na všechny jazykové dovednosti: čtení, psaní, poslech a mluvení. </w:t>
            </w:r>
          </w:p>
          <w:p w14:paraId="15411FEA" w14:textId="77777777" w:rsidR="0035340F" w:rsidRPr="00607669" w:rsidRDefault="0035340F" w:rsidP="0035340F">
            <w:pPr>
              <w:jc w:val="both"/>
            </w:pPr>
            <w:r>
              <w:t>Obsah</w:t>
            </w:r>
          </w:p>
          <w:p w14:paraId="7E7200BD" w14:textId="77777777" w:rsidR="0035340F" w:rsidRPr="002401C8" w:rsidRDefault="0035340F" w:rsidP="0035340F">
            <w:pPr>
              <w:pStyle w:val="Odstavecseseznamem"/>
              <w:numPr>
                <w:ilvl w:val="0"/>
                <w:numId w:val="45"/>
              </w:numPr>
              <w:spacing w:after="0" w:line="240" w:lineRule="auto"/>
              <w:ind w:left="247" w:hanging="247"/>
              <w:rPr>
                <w:rFonts w:ascii="Times New Roman" w:hAnsi="Times New Roman"/>
                <w:sz w:val="20"/>
                <w:szCs w:val="20"/>
              </w:rPr>
            </w:pPr>
            <w:r w:rsidRPr="002401C8">
              <w:rPr>
                <w:rFonts w:ascii="Times New Roman" w:hAnsi="Times New Roman"/>
                <w:color w:val="000000"/>
                <w:sz w:val="20"/>
                <w:szCs w:val="20"/>
                <w:shd w:val="clear" w:color="auto" w:fill="FFFFFF"/>
              </w:rPr>
              <w:t>Přítomný čas sloves IR, DAR, VENIR, SEGUIR, orientace ve městě</w:t>
            </w:r>
          </w:p>
          <w:p w14:paraId="76933D5B" w14:textId="77777777" w:rsidR="0035340F" w:rsidRPr="002401C8" w:rsidRDefault="0035340F" w:rsidP="0035340F">
            <w:pPr>
              <w:pStyle w:val="Odstavecseseznamem"/>
              <w:numPr>
                <w:ilvl w:val="0"/>
                <w:numId w:val="45"/>
              </w:numPr>
              <w:spacing w:after="0" w:line="240" w:lineRule="auto"/>
              <w:ind w:left="247" w:hanging="247"/>
              <w:rPr>
                <w:rFonts w:ascii="Times New Roman" w:hAnsi="Times New Roman"/>
                <w:sz w:val="20"/>
                <w:szCs w:val="20"/>
              </w:rPr>
            </w:pPr>
            <w:r w:rsidRPr="002401C8">
              <w:rPr>
                <w:rFonts w:ascii="Times New Roman" w:hAnsi="Times New Roman"/>
                <w:color w:val="000000"/>
                <w:sz w:val="20"/>
                <w:szCs w:val="20"/>
                <w:shd w:val="clear" w:color="auto" w:fill="FFFFFF"/>
              </w:rPr>
              <w:t>Použití sloves HAY x ESTAR, neurčité členy</w:t>
            </w:r>
          </w:p>
          <w:p w14:paraId="09A5BF14" w14:textId="77777777" w:rsidR="0035340F" w:rsidRPr="002401C8" w:rsidRDefault="0035340F" w:rsidP="0035340F">
            <w:pPr>
              <w:pStyle w:val="Odstavecseseznamem"/>
              <w:numPr>
                <w:ilvl w:val="0"/>
                <w:numId w:val="45"/>
              </w:numPr>
              <w:spacing w:after="0" w:line="240" w:lineRule="auto"/>
              <w:ind w:left="247" w:hanging="247"/>
              <w:rPr>
                <w:rFonts w:ascii="Times New Roman" w:hAnsi="Times New Roman"/>
                <w:sz w:val="20"/>
                <w:szCs w:val="20"/>
              </w:rPr>
            </w:pPr>
            <w:r w:rsidRPr="002401C8">
              <w:rPr>
                <w:rFonts w:ascii="Times New Roman" w:hAnsi="Times New Roman"/>
                <w:color w:val="000000"/>
                <w:sz w:val="20"/>
                <w:szCs w:val="20"/>
                <w:shd w:val="clear" w:color="auto" w:fill="FFFFFF"/>
              </w:rPr>
              <w:t>Číslovky, hodiny</w:t>
            </w:r>
          </w:p>
          <w:p w14:paraId="36A00ED9" w14:textId="77777777" w:rsidR="0035340F" w:rsidRPr="002401C8" w:rsidRDefault="0035340F" w:rsidP="0035340F">
            <w:pPr>
              <w:pStyle w:val="Odstavecseseznamem"/>
              <w:numPr>
                <w:ilvl w:val="0"/>
                <w:numId w:val="45"/>
              </w:numPr>
              <w:spacing w:after="0" w:line="240" w:lineRule="auto"/>
              <w:ind w:left="247" w:hanging="247"/>
              <w:rPr>
                <w:rFonts w:ascii="Times New Roman" w:hAnsi="Times New Roman"/>
                <w:sz w:val="20"/>
                <w:szCs w:val="20"/>
              </w:rPr>
            </w:pPr>
            <w:r w:rsidRPr="002401C8">
              <w:rPr>
                <w:rFonts w:ascii="Times New Roman" w:hAnsi="Times New Roman"/>
                <w:color w:val="000000"/>
                <w:sz w:val="20"/>
                <w:szCs w:val="20"/>
                <w:shd w:val="clear" w:color="auto" w:fill="FFFFFF"/>
              </w:rPr>
              <w:t>Rozkaz</w:t>
            </w:r>
          </w:p>
          <w:p w14:paraId="35667798" w14:textId="77777777" w:rsidR="0035340F" w:rsidRPr="002401C8" w:rsidRDefault="0035340F" w:rsidP="0035340F">
            <w:pPr>
              <w:pStyle w:val="Odstavecseseznamem"/>
              <w:numPr>
                <w:ilvl w:val="0"/>
                <w:numId w:val="45"/>
              </w:numPr>
              <w:spacing w:after="0" w:line="240" w:lineRule="auto"/>
              <w:ind w:left="247" w:hanging="247"/>
              <w:rPr>
                <w:rFonts w:ascii="Times New Roman" w:hAnsi="Times New Roman"/>
                <w:sz w:val="20"/>
                <w:szCs w:val="20"/>
              </w:rPr>
            </w:pPr>
            <w:r w:rsidRPr="002401C8">
              <w:rPr>
                <w:rFonts w:ascii="Times New Roman" w:hAnsi="Times New Roman"/>
                <w:color w:val="000000"/>
                <w:sz w:val="20"/>
                <w:szCs w:val="20"/>
                <w:shd w:val="clear" w:color="auto" w:fill="FFFFFF"/>
              </w:rPr>
              <w:t>V restauraci</w:t>
            </w:r>
          </w:p>
          <w:p w14:paraId="3706D71D" w14:textId="77777777" w:rsidR="0035340F" w:rsidRPr="002401C8" w:rsidRDefault="0035340F" w:rsidP="0035340F">
            <w:pPr>
              <w:pStyle w:val="Odstavecseseznamem"/>
              <w:numPr>
                <w:ilvl w:val="0"/>
                <w:numId w:val="45"/>
              </w:numPr>
              <w:spacing w:after="0" w:line="240" w:lineRule="auto"/>
              <w:ind w:left="247" w:hanging="247"/>
              <w:rPr>
                <w:rFonts w:ascii="Times New Roman" w:hAnsi="Times New Roman"/>
                <w:sz w:val="20"/>
                <w:szCs w:val="20"/>
              </w:rPr>
            </w:pPr>
            <w:r w:rsidRPr="002401C8">
              <w:rPr>
                <w:rFonts w:ascii="Times New Roman" w:hAnsi="Times New Roman"/>
                <w:color w:val="000000"/>
                <w:sz w:val="20"/>
                <w:szCs w:val="20"/>
                <w:shd w:val="clear" w:color="auto" w:fill="FFFFFF"/>
              </w:rPr>
              <w:t>Slovesa GUSTAR a QUEDAR</w:t>
            </w:r>
          </w:p>
          <w:p w14:paraId="1C7745A9" w14:textId="77777777" w:rsidR="0035340F" w:rsidRPr="002401C8" w:rsidRDefault="0035340F" w:rsidP="0035340F">
            <w:pPr>
              <w:pStyle w:val="Odstavecseseznamem"/>
              <w:numPr>
                <w:ilvl w:val="0"/>
                <w:numId w:val="45"/>
              </w:numPr>
              <w:spacing w:after="0" w:line="240" w:lineRule="auto"/>
              <w:ind w:left="247" w:hanging="247"/>
              <w:rPr>
                <w:rFonts w:ascii="Times New Roman" w:hAnsi="Times New Roman"/>
                <w:sz w:val="20"/>
                <w:szCs w:val="20"/>
              </w:rPr>
            </w:pPr>
            <w:r w:rsidRPr="002401C8">
              <w:rPr>
                <w:rFonts w:ascii="Times New Roman" w:hAnsi="Times New Roman"/>
                <w:color w:val="000000"/>
                <w:sz w:val="20"/>
                <w:szCs w:val="20"/>
                <w:shd w:val="clear" w:color="auto" w:fill="FFFFFF"/>
              </w:rPr>
              <w:t>Nepravidelná slovesa QUERER, PODER, HACER</w:t>
            </w:r>
          </w:p>
          <w:p w14:paraId="26B81ADF" w14:textId="77777777" w:rsidR="0035340F" w:rsidRPr="002401C8" w:rsidRDefault="0035340F" w:rsidP="0035340F">
            <w:pPr>
              <w:pStyle w:val="Odstavecseseznamem"/>
              <w:numPr>
                <w:ilvl w:val="0"/>
                <w:numId w:val="45"/>
              </w:numPr>
              <w:spacing w:after="0" w:line="240" w:lineRule="auto"/>
              <w:ind w:left="247" w:hanging="247"/>
              <w:rPr>
                <w:rFonts w:ascii="Times New Roman" w:hAnsi="Times New Roman"/>
                <w:sz w:val="20"/>
                <w:szCs w:val="20"/>
              </w:rPr>
            </w:pPr>
            <w:r w:rsidRPr="002401C8">
              <w:rPr>
                <w:rFonts w:ascii="Times New Roman" w:hAnsi="Times New Roman"/>
                <w:color w:val="000000"/>
                <w:sz w:val="20"/>
                <w:szCs w:val="20"/>
                <w:shd w:val="clear" w:color="auto" w:fill="FFFFFF"/>
              </w:rPr>
              <w:t>Popis osoby </w:t>
            </w:r>
          </w:p>
          <w:p w14:paraId="7FEB9282" w14:textId="77777777" w:rsidR="0035340F" w:rsidRPr="002401C8" w:rsidRDefault="0035340F" w:rsidP="0035340F">
            <w:pPr>
              <w:pStyle w:val="Odstavecseseznamem"/>
              <w:numPr>
                <w:ilvl w:val="0"/>
                <w:numId w:val="45"/>
              </w:numPr>
              <w:spacing w:after="0" w:line="240" w:lineRule="auto"/>
              <w:ind w:left="247" w:hanging="247"/>
              <w:rPr>
                <w:rFonts w:ascii="Times New Roman" w:hAnsi="Times New Roman"/>
                <w:sz w:val="20"/>
                <w:szCs w:val="20"/>
              </w:rPr>
            </w:pPr>
            <w:r w:rsidRPr="002401C8">
              <w:rPr>
                <w:rFonts w:ascii="Times New Roman" w:hAnsi="Times New Roman"/>
                <w:color w:val="000000"/>
                <w:sz w:val="20"/>
                <w:szCs w:val="20"/>
                <w:shd w:val="clear" w:color="auto" w:fill="FFFFFF"/>
              </w:rPr>
              <w:t>Předložky A, DE, EN, CON, přivlastňovací zájmena</w:t>
            </w:r>
          </w:p>
          <w:p w14:paraId="0B607998" w14:textId="77777777" w:rsidR="0035340F" w:rsidRPr="002401C8" w:rsidRDefault="0035340F" w:rsidP="0035340F">
            <w:pPr>
              <w:pStyle w:val="Odstavecseseznamem"/>
              <w:numPr>
                <w:ilvl w:val="0"/>
                <w:numId w:val="45"/>
              </w:numPr>
              <w:spacing w:after="0" w:line="240" w:lineRule="auto"/>
              <w:ind w:left="247" w:hanging="247"/>
              <w:rPr>
                <w:rFonts w:ascii="Times New Roman" w:hAnsi="Times New Roman"/>
                <w:sz w:val="20"/>
                <w:szCs w:val="20"/>
              </w:rPr>
            </w:pPr>
            <w:r w:rsidRPr="002401C8">
              <w:rPr>
                <w:rFonts w:ascii="Times New Roman" w:hAnsi="Times New Roman"/>
                <w:color w:val="000000"/>
                <w:sz w:val="20"/>
                <w:szCs w:val="20"/>
                <w:shd w:val="clear" w:color="auto" w:fill="FFFFFF"/>
              </w:rPr>
              <w:t>Nepravidelná slovesa SALIR, VOLVER, EMPEZAR</w:t>
            </w:r>
          </w:p>
          <w:p w14:paraId="0F257325" w14:textId="77777777" w:rsidR="0035340F" w:rsidRPr="002401C8" w:rsidRDefault="0035340F" w:rsidP="0035340F">
            <w:pPr>
              <w:pStyle w:val="Odstavecseseznamem"/>
              <w:numPr>
                <w:ilvl w:val="0"/>
                <w:numId w:val="45"/>
              </w:numPr>
              <w:spacing w:after="0" w:line="240" w:lineRule="auto"/>
              <w:ind w:left="247" w:hanging="247"/>
              <w:rPr>
                <w:rFonts w:ascii="Times New Roman" w:hAnsi="Times New Roman"/>
                <w:sz w:val="20"/>
                <w:szCs w:val="20"/>
              </w:rPr>
            </w:pPr>
            <w:r w:rsidRPr="002401C8">
              <w:rPr>
                <w:rFonts w:ascii="Times New Roman" w:hAnsi="Times New Roman"/>
                <w:color w:val="000000"/>
                <w:sz w:val="20"/>
                <w:szCs w:val="20"/>
                <w:shd w:val="clear" w:color="auto" w:fill="FFFFFF"/>
              </w:rPr>
              <w:t>Evaluace - test</w:t>
            </w:r>
          </w:p>
        </w:tc>
      </w:tr>
      <w:tr w:rsidR="0035340F" w14:paraId="3DFBD024" w14:textId="77777777" w:rsidTr="0035340F">
        <w:trPr>
          <w:trHeight w:val="265"/>
        </w:trPr>
        <w:tc>
          <w:tcPr>
            <w:tcW w:w="3653" w:type="dxa"/>
            <w:gridSpan w:val="2"/>
            <w:tcBorders>
              <w:top w:val="nil"/>
            </w:tcBorders>
            <w:shd w:val="clear" w:color="auto" w:fill="F7CAAC"/>
          </w:tcPr>
          <w:p w14:paraId="7E24B099" w14:textId="77777777" w:rsidR="0035340F" w:rsidRPr="002401C8" w:rsidRDefault="0035340F" w:rsidP="0035340F">
            <w:pPr>
              <w:jc w:val="both"/>
            </w:pPr>
            <w:r w:rsidRPr="002401C8">
              <w:rPr>
                <w:b/>
              </w:rPr>
              <w:t>Studijní literatura a studijní pomůcky</w:t>
            </w:r>
          </w:p>
        </w:tc>
        <w:tc>
          <w:tcPr>
            <w:tcW w:w="6202" w:type="dxa"/>
            <w:gridSpan w:val="6"/>
            <w:tcBorders>
              <w:top w:val="nil"/>
              <w:bottom w:val="nil"/>
            </w:tcBorders>
          </w:tcPr>
          <w:p w14:paraId="6097E367" w14:textId="77777777" w:rsidR="0035340F" w:rsidRPr="002401C8" w:rsidRDefault="0035340F" w:rsidP="0035340F">
            <w:pPr>
              <w:jc w:val="both"/>
            </w:pPr>
          </w:p>
        </w:tc>
      </w:tr>
      <w:tr w:rsidR="0035340F" w14:paraId="0373429A" w14:textId="77777777" w:rsidTr="0035340F">
        <w:trPr>
          <w:trHeight w:val="1497"/>
        </w:trPr>
        <w:tc>
          <w:tcPr>
            <w:tcW w:w="9855" w:type="dxa"/>
            <w:gridSpan w:val="8"/>
            <w:tcBorders>
              <w:top w:val="nil"/>
            </w:tcBorders>
          </w:tcPr>
          <w:p w14:paraId="006CDA3C" w14:textId="77777777" w:rsidR="0035340F" w:rsidRPr="002401C8" w:rsidRDefault="0035340F" w:rsidP="0035340F">
            <w:pPr>
              <w:jc w:val="both"/>
              <w:rPr>
                <w:b/>
              </w:rPr>
            </w:pPr>
            <w:r w:rsidRPr="002401C8">
              <w:rPr>
                <w:b/>
              </w:rPr>
              <w:t>Povinná literatura</w:t>
            </w:r>
          </w:p>
          <w:p w14:paraId="6AFCEB83" w14:textId="77777777" w:rsidR="0035340F" w:rsidRPr="002401C8" w:rsidRDefault="0035340F" w:rsidP="0035340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hd w:val="clear" w:color="auto" w:fill="FFFFFF"/>
              </w:rPr>
            </w:pPr>
            <w:r w:rsidRPr="002401C8">
              <w:rPr>
                <w:color w:val="000000"/>
                <w:shd w:val="clear" w:color="auto" w:fill="FFFFFF"/>
              </w:rPr>
              <w:t>CASTRO VIUDEZ, F</w:t>
            </w:r>
            <w:r w:rsidRPr="002401C8">
              <w:rPr>
                <w:i/>
                <w:color w:val="000000"/>
                <w:shd w:val="clear" w:color="auto" w:fill="FFFFFF"/>
              </w:rPr>
              <w:t>. Nuevo ven 1: libro del alumno</w:t>
            </w:r>
            <w:r w:rsidRPr="002401C8">
              <w:rPr>
                <w:color w:val="000000"/>
                <w:shd w:val="clear" w:color="auto" w:fill="FFFFFF"/>
              </w:rPr>
              <w:t>. Madrid: Edelsa Grupo Didascalia, 2003, 192 s. ISBN 84-7711-831-0.</w:t>
            </w:r>
          </w:p>
          <w:p w14:paraId="03E3F7E1" w14:textId="77777777" w:rsidR="0035340F" w:rsidRPr="002401C8" w:rsidRDefault="0035340F" w:rsidP="0035340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hd w:val="clear" w:color="auto" w:fill="FFFFFF"/>
              </w:rPr>
            </w:pPr>
            <w:r w:rsidRPr="002401C8">
              <w:rPr>
                <w:color w:val="000000"/>
                <w:shd w:val="clear" w:color="auto" w:fill="FFFFFF"/>
              </w:rPr>
              <w:t xml:space="preserve">CASTRO VIUDEZ, F. </w:t>
            </w:r>
            <w:r w:rsidRPr="002401C8">
              <w:rPr>
                <w:i/>
                <w:color w:val="000000"/>
                <w:shd w:val="clear" w:color="auto" w:fill="FFFFFF"/>
              </w:rPr>
              <w:t>Nuevo ven 1: libro de ejercicios</w:t>
            </w:r>
            <w:r w:rsidRPr="002401C8">
              <w:rPr>
                <w:color w:val="000000"/>
                <w:shd w:val="clear" w:color="auto" w:fill="FFFFFF"/>
              </w:rPr>
              <w:t>. Madrid: Edelsa Grupo Diadascalia, 2003, 64 s. ISBN 978-84-7711-841-1.</w:t>
            </w:r>
          </w:p>
          <w:p w14:paraId="5BA93858" w14:textId="77777777" w:rsidR="0035340F" w:rsidRPr="002401C8" w:rsidRDefault="0035340F" w:rsidP="0035340F">
            <w:pPr>
              <w:jc w:val="both"/>
              <w:rPr>
                <w:b/>
              </w:rPr>
            </w:pPr>
            <w:r w:rsidRPr="002401C8">
              <w:rPr>
                <w:b/>
              </w:rPr>
              <w:t>Doporučená literatura</w:t>
            </w:r>
          </w:p>
          <w:p w14:paraId="05E37E5C" w14:textId="77777777" w:rsidR="0035340F" w:rsidRPr="002401C8" w:rsidRDefault="0035340F" w:rsidP="0035340F">
            <w:pPr>
              <w:jc w:val="both"/>
            </w:pPr>
            <w:r w:rsidRPr="002401C8">
              <w:rPr>
                <w:color w:val="000000"/>
                <w:shd w:val="clear" w:color="auto" w:fill="FFFFFF"/>
              </w:rPr>
              <w:t>CASTRO VIUDEZ, F.</w:t>
            </w:r>
            <w:r w:rsidRPr="002401C8">
              <w:rPr>
                <w:color w:val="000000"/>
              </w:rPr>
              <w:t xml:space="preserve">  </w:t>
            </w:r>
            <w:r w:rsidRPr="002401C8">
              <w:rPr>
                <w:bCs/>
                <w:i/>
                <w:color w:val="231F20"/>
                <w:spacing w:val="9"/>
              </w:rPr>
              <w:t>Uso de la gramática espaňola elemental</w:t>
            </w:r>
            <w:r w:rsidRPr="002401C8">
              <w:rPr>
                <w:bCs/>
                <w:color w:val="231F20"/>
                <w:spacing w:val="9"/>
              </w:rPr>
              <w:t xml:space="preserve">. </w:t>
            </w:r>
            <w:r w:rsidRPr="002401C8">
              <w:rPr>
                <w:color w:val="000000"/>
                <w:shd w:val="clear" w:color="auto" w:fill="FFFFFF"/>
              </w:rPr>
              <w:t xml:space="preserve">Edelsa Grupo Didascalia, S.A., Madrid, 2010, 163 s. ISBN </w:t>
            </w:r>
            <w:r w:rsidRPr="002401C8">
              <w:rPr>
                <w:color w:val="231F20"/>
                <w:spacing w:val="9"/>
                <w:shd w:val="clear" w:color="auto" w:fill="FFFFFF"/>
              </w:rPr>
              <w:t>9788477117100</w:t>
            </w:r>
          </w:p>
        </w:tc>
      </w:tr>
      <w:tr w:rsidR="0035340F" w14:paraId="523839E5" w14:textId="77777777" w:rsidTr="0035340F">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77CEC3BE" w14:textId="77777777" w:rsidR="0035340F" w:rsidRPr="002401C8" w:rsidRDefault="0035340F" w:rsidP="0035340F">
            <w:pPr>
              <w:jc w:val="center"/>
              <w:rPr>
                <w:b/>
              </w:rPr>
            </w:pPr>
            <w:r w:rsidRPr="002401C8">
              <w:rPr>
                <w:b/>
              </w:rPr>
              <w:t>Informace ke kombinované nebo distanční formě</w:t>
            </w:r>
          </w:p>
        </w:tc>
      </w:tr>
      <w:tr w:rsidR="0035340F" w14:paraId="48E6C04B" w14:textId="77777777" w:rsidTr="0035340F">
        <w:tc>
          <w:tcPr>
            <w:tcW w:w="4787" w:type="dxa"/>
            <w:gridSpan w:val="3"/>
            <w:tcBorders>
              <w:top w:val="single" w:sz="2" w:space="0" w:color="auto"/>
            </w:tcBorders>
            <w:shd w:val="clear" w:color="auto" w:fill="F7CAAC"/>
          </w:tcPr>
          <w:p w14:paraId="5211F95B" w14:textId="77777777" w:rsidR="0035340F" w:rsidRPr="002401C8" w:rsidRDefault="0035340F" w:rsidP="0035340F">
            <w:pPr>
              <w:jc w:val="both"/>
            </w:pPr>
            <w:r w:rsidRPr="002401C8">
              <w:rPr>
                <w:b/>
              </w:rPr>
              <w:t>Rozsah konzultací (soustředění)</w:t>
            </w:r>
          </w:p>
        </w:tc>
        <w:tc>
          <w:tcPr>
            <w:tcW w:w="889" w:type="dxa"/>
            <w:tcBorders>
              <w:top w:val="single" w:sz="2" w:space="0" w:color="auto"/>
            </w:tcBorders>
          </w:tcPr>
          <w:p w14:paraId="1697F8DE" w14:textId="77777777" w:rsidR="0035340F" w:rsidRPr="002401C8" w:rsidRDefault="0035340F" w:rsidP="0035340F">
            <w:pPr>
              <w:jc w:val="both"/>
            </w:pPr>
          </w:p>
        </w:tc>
        <w:tc>
          <w:tcPr>
            <w:tcW w:w="4179" w:type="dxa"/>
            <w:gridSpan w:val="4"/>
            <w:tcBorders>
              <w:top w:val="single" w:sz="2" w:space="0" w:color="auto"/>
            </w:tcBorders>
            <w:shd w:val="clear" w:color="auto" w:fill="F7CAAC"/>
          </w:tcPr>
          <w:p w14:paraId="5F332A33" w14:textId="77777777" w:rsidR="0035340F" w:rsidRDefault="0035340F" w:rsidP="0035340F">
            <w:pPr>
              <w:jc w:val="both"/>
              <w:rPr>
                <w:b/>
              </w:rPr>
            </w:pPr>
            <w:r>
              <w:rPr>
                <w:b/>
              </w:rPr>
              <w:t xml:space="preserve">hodin </w:t>
            </w:r>
          </w:p>
        </w:tc>
      </w:tr>
      <w:tr w:rsidR="0035340F" w14:paraId="5CE292C9" w14:textId="77777777" w:rsidTr="0035340F">
        <w:tc>
          <w:tcPr>
            <w:tcW w:w="9855" w:type="dxa"/>
            <w:gridSpan w:val="8"/>
            <w:shd w:val="clear" w:color="auto" w:fill="F7CAAC"/>
          </w:tcPr>
          <w:p w14:paraId="576BC7F3" w14:textId="77777777" w:rsidR="0035340F" w:rsidRPr="002401C8" w:rsidRDefault="0035340F" w:rsidP="0035340F">
            <w:pPr>
              <w:jc w:val="both"/>
              <w:rPr>
                <w:b/>
              </w:rPr>
            </w:pPr>
            <w:r w:rsidRPr="002401C8">
              <w:rPr>
                <w:b/>
              </w:rPr>
              <w:t>Informace o způsobu kontaktu s vyučujícím</w:t>
            </w:r>
          </w:p>
        </w:tc>
      </w:tr>
      <w:tr w:rsidR="0035340F" w14:paraId="003C5613" w14:textId="77777777" w:rsidTr="0035340F">
        <w:trPr>
          <w:trHeight w:val="727"/>
        </w:trPr>
        <w:tc>
          <w:tcPr>
            <w:tcW w:w="9855" w:type="dxa"/>
            <w:gridSpan w:val="8"/>
          </w:tcPr>
          <w:p w14:paraId="7B261D3B" w14:textId="77777777" w:rsidR="0035340F" w:rsidRPr="002401C8" w:rsidRDefault="0035340F" w:rsidP="0035340F">
            <w:pPr>
              <w:jc w:val="both"/>
            </w:pPr>
            <w:r w:rsidRPr="002401C8">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25BED146" w14:textId="77777777" w:rsidR="0035340F" w:rsidRDefault="0035340F" w:rsidP="0035340F"/>
    <w:p w14:paraId="246F3104" w14:textId="77777777" w:rsidR="0035340F" w:rsidRDefault="0035340F" w:rsidP="0035340F">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35340F" w14:paraId="2C8AB152" w14:textId="77777777" w:rsidTr="0035340F">
        <w:tc>
          <w:tcPr>
            <w:tcW w:w="9855" w:type="dxa"/>
            <w:gridSpan w:val="8"/>
            <w:tcBorders>
              <w:bottom w:val="double" w:sz="4" w:space="0" w:color="auto"/>
            </w:tcBorders>
            <w:shd w:val="clear" w:color="auto" w:fill="BDD6EE"/>
          </w:tcPr>
          <w:p w14:paraId="58B82C5C" w14:textId="77777777" w:rsidR="0035340F" w:rsidRDefault="0035340F" w:rsidP="0035340F">
            <w:pPr>
              <w:jc w:val="both"/>
              <w:rPr>
                <w:b/>
                <w:sz w:val="28"/>
              </w:rPr>
            </w:pPr>
            <w:r>
              <w:lastRenderedPageBreak/>
              <w:br w:type="page"/>
            </w:r>
            <w:r>
              <w:rPr>
                <w:b/>
                <w:sz w:val="28"/>
              </w:rPr>
              <w:t>B-III – Charakteristika studijního předmětu</w:t>
            </w:r>
          </w:p>
        </w:tc>
      </w:tr>
      <w:tr w:rsidR="0035340F" w14:paraId="045F30C8" w14:textId="77777777" w:rsidTr="0035340F">
        <w:tc>
          <w:tcPr>
            <w:tcW w:w="3086" w:type="dxa"/>
            <w:tcBorders>
              <w:top w:val="double" w:sz="4" w:space="0" w:color="auto"/>
            </w:tcBorders>
            <w:shd w:val="clear" w:color="auto" w:fill="F7CAAC"/>
          </w:tcPr>
          <w:p w14:paraId="5FC15FD8" w14:textId="77777777" w:rsidR="0035340F" w:rsidRPr="002401C8" w:rsidRDefault="0035340F" w:rsidP="0035340F">
            <w:pPr>
              <w:jc w:val="both"/>
              <w:rPr>
                <w:b/>
              </w:rPr>
            </w:pPr>
            <w:r w:rsidRPr="002401C8">
              <w:rPr>
                <w:b/>
              </w:rPr>
              <w:t>Název studijního předmětu</w:t>
            </w:r>
          </w:p>
        </w:tc>
        <w:tc>
          <w:tcPr>
            <w:tcW w:w="6769" w:type="dxa"/>
            <w:gridSpan w:val="7"/>
            <w:tcBorders>
              <w:top w:val="double" w:sz="4" w:space="0" w:color="auto"/>
            </w:tcBorders>
          </w:tcPr>
          <w:p w14:paraId="1886BF22" w14:textId="77777777" w:rsidR="0035340F" w:rsidRPr="002401C8" w:rsidRDefault="0035340F" w:rsidP="0035340F">
            <w:pPr>
              <w:jc w:val="both"/>
            </w:pPr>
            <w:r w:rsidRPr="008D29E0">
              <w:rPr>
                <w:color w:val="000000"/>
                <w:shd w:val="clear" w:color="auto" w:fill="FFFFFF"/>
              </w:rPr>
              <w:t>Chinese</w:t>
            </w:r>
            <w:r w:rsidRPr="008D29E0">
              <w:t xml:space="preserve"> 1</w:t>
            </w:r>
          </w:p>
        </w:tc>
      </w:tr>
      <w:tr w:rsidR="0035340F" w14:paraId="5258CAD6" w14:textId="77777777" w:rsidTr="0035340F">
        <w:trPr>
          <w:trHeight w:val="249"/>
        </w:trPr>
        <w:tc>
          <w:tcPr>
            <w:tcW w:w="3086" w:type="dxa"/>
            <w:shd w:val="clear" w:color="auto" w:fill="F7CAAC"/>
          </w:tcPr>
          <w:p w14:paraId="52DF0953" w14:textId="77777777" w:rsidR="0035340F" w:rsidRPr="002401C8" w:rsidRDefault="0035340F" w:rsidP="0035340F">
            <w:pPr>
              <w:jc w:val="both"/>
              <w:rPr>
                <w:b/>
              </w:rPr>
            </w:pPr>
            <w:r w:rsidRPr="002401C8">
              <w:rPr>
                <w:b/>
              </w:rPr>
              <w:t>Typ předmětu</w:t>
            </w:r>
          </w:p>
        </w:tc>
        <w:tc>
          <w:tcPr>
            <w:tcW w:w="3406" w:type="dxa"/>
            <w:gridSpan w:val="4"/>
          </w:tcPr>
          <w:p w14:paraId="5175967C" w14:textId="77777777" w:rsidR="0035340F" w:rsidRPr="002401C8" w:rsidRDefault="0035340F" w:rsidP="0035340F">
            <w:pPr>
              <w:jc w:val="both"/>
            </w:pPr>
            <w:r w:rsidRPr="002401C8">
              <w:t>povinný „P“</w:t>
            </w:r>
          </w:p>
        </w:tc>
        <w:tc>
          <w:tcPr>
            <w:tcW w:w="2695" w:type="dxa"/>
            <w:gridSpan w:val="2"/>
            <w:shd w:val="clear" w:color="auto" w:fill="F7CAAC"/>
          </w:tcPr>
          <w:p w14:paraId="271AEB04" w14:textId="77777777" w:rsidR="0035340F" w:rsidRPr="002401C8" w:rsidRDefault="0035340F" w:rsidP="0035340F">
            <w:pPr>
              <w:jc w:val="both"/>
            </w:pPr>
            <w:r w:rsidRPr="002401C8">
              <w:rPr>
                <w:b/>
              </w:rPr>
              <w:t>doporučený ročník / semestr</w:t>
            </w:r>
          </w:p>
        </w:tc>
        <w:tc>
          <w:tcPr>
            <w:tcW w:w="668" w:type="dxa"/>
          </w:tcPr>
          <w:p w14:paraId="4EB6B55F" w14:textId="77777777" w:rsidR="0035340F" w:rsidRPr="002401C8" w:rsidRDefault="0035340F" w:rsidP="0035340F">
            <w:pPr>
              <w:jc w:val="both"/>
            </w:pPr>
            <w:r w:rsidRPr="002401C8">
              <w:t>Z</w:t>
            </w:r>
          </w:p>
        </w:tc>
      </w:tr>
      <w:tr w:rsidR="0035340F" w14:paraId="2574CFA2" w14:textId="77777777" w:rsidTr="0035340F">
        <w:tc>
          <w:tcPr>
            <w:tcW w:w="3086" w:type="dxa"/>
            <w:shd w:val="clear" w:color="auto" w:fill="F7CAAC"/>
          </w:tcPr>
          <w:p w14:paraId="336A5EF7" w14:textId="77777777" w:rsidR="0035340F" w:rsidRPr="002401C8" w:rsidRDefault="0035340F" w:rsidP="0035340F">
            <w:pPr>
              <w:jc w:val="both"/>
              <w:rPr>
                <w:b/>
              </w:rPr>
            </w:pPr>
            <w:r w:rsidRPr="002401C8">
              <w:rPr>
                <w:b/>
              </w:rPr>
              <w:t>Rozsah studijního předmětu</w:t>
            </w:r>
          </w:p>
        </w:tc>
        <w:tc>
          <w:tcPr>
            <w:tcW w:w="1701" w:type="dxa"/>
            <w:gridSpan w:val="2"/>
          </w:tcPr>
          <w:p w14:paraId="12CA00CD" w14:textId="77777777" w:rsidR="0035340F" w:rsidRPr="002401C8" w:rsidRDefault="0035340F" w:rsidP="0035340F">
            <w:pPr>
              <w:jc w:val="both"/>
            </w:pPr>
            <w:r w:rsidRPr="002401C8">
              <w:t>26s</w:t>
            </w:r>
          </w:p>
        </w:tc>
        <w:tc>
          <w:tcPr>
            <w:tcW w:w="889" w:type="dxa"/>
            <w:shd w:val="clear" w:color="auto" w:fill="F7CAAC"/>
          </w:tcPr>
          <w:p w14:paraId="6A8D6E7E" w14:textId="77777777" w:rsidR="0035340F" w:rsidRPr="002401C8" w:rsidRDefault="0035340F" w:rsidP="0035340F">
            <w:pPr>
              <w:jc w:val="both"/>
              <w:rPr>
                <w:b/>
              </w:rPr>
            </w:pPr>
            <w:r w:rsidRPr="002401C8">
              <w:rPr>
                <w:b/>
              </w:rPr>
              <w:t xml:space="preserve">hod. </w:t>
            </w:r>
          </w:p>
        </w:tc>
        <w:tc>
          <w:tcPr>
            <w:tcW w:w="816" w:type="dxa"/>
          </w:tcPr>
          <w:p w14:paraId="4ED4D68D" w14:textId="77777777" w:rsidR="0035340F" w:rsidRPr="002401C8" w:rsidRDefault="0035340F" w:rsidP="0035340F">
            <w:pPr>
              <w:jc w:val="both"/>
            </w:pPr>
            <w:r w:rsidRPr="002401C8">
              <w:t>26</w:t>
            </w:r>
          </w:p>
        </w:tc>
        <w:tc>
          <w:tcPr>
            <w:tcW w:w="2156" w:type="dxa"/>
            <w:shd w:val="clear" w:color="auto" w:fill="F7CAAC"/>
          </w:tcPr>
          <w:p w14:paraId="5637C5F3" w14:textId="77777777" w:rsidR="0035340F" w:rsidRPr="002401C8" w:rsidRDefault="0035340F" w:rsidP="0035340F">
            <w:pPr>
              <w:jc w:val="both"/>
              <w:rPr>
                <w:b/>
              </w:rPr>
            </w:pPr>
            <w:r w:rsidRPr="002401C8">
              <w:rPr>
                <w:b/>
              </w:rPr>
              <w:t>kreditů</w:t>
            </w:r>
          </w:p>
        </w:tc>
        <w:tc>
          <w:tcPr>
            <w:tcW w:w="1207" w:type="dxa"/>
            <w:gridSpan w:val="2"/>
          </w:tcPr>
          <w:p w14:paraId="34B1D63E" w14:textId="77777777" w:rsidR="0035340F" w:rsidRPr="002401C8" w:rsidRDefault="0035340F" w:rsidP="0035340F">
            <w:pPr>
              <w:jc w:val="both"/>
            </w:pPr>
            <w:r w:rsidRPr="002401C8">
              <w:t>3</w:t>
            </w:r>
          </w:p>
        </w:tc>
      </w:tr>
      <w:tr w:rsidR="0035340F" w14:paraId="186EFCBA" w14:textId="77777777" w:rsidTr="0035340F">
        <w:tc>
          <w:tcPr>
            <w:tcW w:w="3086" w:type="dxa"/>
            <w:shd w:val="clear" w:color="auto" w:fill="F7CAAC"/>
          </w:tcPr>
          <w:p w14:paraId="0D4E3BCB" w14:textId="77777777" w:rsidR="0035340F" w:rsidRPr="002401C8" w:rsidRDefault="0035340F" w:rsidP="0035340F">
            <w:pPr>
              <w:jc w:val="both"/>
              <w:rPr>
                <w:b/>
              </w:rPr>
            </w:pPr>
            <w:r w:rsidRPr="002401C8">
              <w:rPr>
                <w:b/>
              </w:rPr>
              <w:t>Prerekvizity, korekvizity, ekvivalence</w:t>
            </w:r>
          </w:p>
        </w:tc>
        <w:tc>
          <w:tcPr>
            <w:tcW w:w="6769" w:type="dxa"/>
            <w:gridSpan w:val="7"/>
          </w:tcPr>
          <w:p w14:paraId="0D58883B" w14:textId="77777777" w:rsidR="0035340F" w:rsidRPr="002401C8" w:rsidRDefault="0035340F" w:rsidP="0035340F">
            <w:pPr>
              <w:jc w:val="both"/>
            </w:pPr>
          </w:p>
        </w:tc>
      </w:tr>
      <w:tr w:rsidR="0035340F" w14:paraId="46282F75" w14:textId="77777777" w:rsidTr="0035340F">
        <w:tc>
          <w:tcPr>
            <w:tcW w:w="3086" w:type="dxa"/>
            <w:shd w:val="clear" w:color="auto" w:fill="F7CAAC"/>
          </w:tcPr>
          <w:p w14:paraId="74E2355F" w14:textId="77777777" w:rsidR="0035340F" w:rsidRPr="002401C8" w:rsidRDefault="0035340F" w:rsidP="0035340F">
            <w:pPr>
              <w:jc w:val="both"/>
              <w:rPr>
                <w:b/>
              </w:rPr>
            </w:pPr>
            <w:r w:rsidRPr="002401C8">
              <w:rPr>
                <w:b/>
              </w:rPr>
              <w:t>Způsob ověření studijních výsledků</w:t>
            </w:r>
          </w:p>
        </w:tc>
        <w:tc>
          <w:tcPr>
            <w:tcW w:w="3406" w:type="dxa"/>
            <w:gridSpan w:val="4"/>
          </w:tcPr>
          <w:p w14:paraId="25267A7E" w14:textId="77777777" w:rsidR="0035340F" w:rsidRPr="002401C8" w:rsidRDefault="0035340F" w:rsidP="0035340F">
            <w:pPr>
              <w:jc w:val="both"/>
            </w:pPr>
            <w:r w:rsidRPr="002401C8">
              <w:t>zápočet</w:t>
            </w:r>
          </w:p>
        </w:tc>
        <w:tc>
          <w:tcPr>
            <w:tcW w:w="2156" w:type="dxa"/>
            <w:shd w:val="clear" w:color="auto" w:fill="F7CAAC"/>
          </w:tcPr>
          <w:p w14:paraId="50360CB6" w14:textId="77777777" w:rsidR="0035340F" w:rsidRPr="002401C8" w:rsidRDefault="0035340F" w:rsidP="0035340F">
            <w:pPr>
              <w:jc w:val="both"/>
              <w:rPr>
                <w:b/>
              </w:rPr>
            </w:pPr>
            <w:r w:rsidRPr="002401C8">
              <w:rPr>
                <w:b/>
              </w:rPr>
              <w:t>Forma výuky</w:t>
            </w:r>
          </w:p>
        </w:tc>
        <w:tc>
          <w:tcPr>
            <w:tcW w:w="1207" w:type="dxa"/>
            <w:gridSpan w:val="2"/>
          </w:tcPr>
          <w:p w14:paraId="44929342" w14:textId="77777777" w:rsidR="0035340F" w:rsidRPr="002401C8" w:rsidRDefault="0035340F" w:rsidP="0035340F">
            <w:pPr>
              <w:jc w:val="both"/>
            </w:pPr>
            <w:r w:rsidRPr="002401C8">
              <w:t>seminář</w:t>
            </w:r>
          </w:p>
        </w:tc>
      </w:tr>
      <w:tr w:rsidR="0035340F" w14:paraId="55C1EAB9" w14:textId="77777777" w:rsidTr="0035340F">
        <w:tc>
          <w:tcPr>
            <w:tcW w:w="3086" w:type="dxa"/>
            <w:shd w:val="clear" w:color="auto" w:fill="F7CAAC"/>
          </w:tcPr>
          <w:p w14:paraId="0EB1653D" w14:textId="77777777" w:rsidR="0035340F" w:rsidRPr="002401C8" w:rsidRDefault="0035340F" w:rsidP="0035340F">
            <w:pPr>
              <w:jc w:val="both"/>
              <w:rPr>
                <w:b/>
              </w:rPr>
            </w:pPr>
            <w:r w:rsidRPr="002401C8">
              <w:rPr>
                <w:b/>
              </w:rPr>
              <w:t>Forma způsobu ověření studijních výsledků a další požadavky na studenta</w:t>
            </w:r>
          </w:p>
        </w:tc>
        <w:tc>
          <w:tcPr>
            <w:tcW w:w="6769" w:type="dxa"/>
            <w:gridSpan w:val="7"/>
            <w:tcBorders>
              <w:bottom w:val="nil"/>
            </w:tcBorders>
          </w:tcPr>
          <w:p w14:paraId="46857E72" w14:textId="77777777" w:rsidR="0035340F" w:rsidRPr="002401C8" w:rsidRDefault="0035340F" w:rsidP="0035340F">
            <w:pPr>
              <w:jc w:val="both"/>
            </w:pPr>
            <w:r w:rsidRPr="002401C8">
              <w:t>Způsob zakončení předmětu – zápočet</w:t>
            </w:r>
          </w:p>
          <w:p w14:paraId="0A50B87B" w14:textId="77777777" w:rsidR="0035340F" w:rsidRPr="002401C8" w:rsidRDefault="0035340F" w:rsidP="0035340F">
            <w:pPr>
              <w:jc w:val="both"/>
            </w:pPr>
            <w:r w:rsidRPr="002401C8">
              <w:t>Požadavky k zápočtu:</w:t>
            </w:r>
            <w:r>
              <w:t xml:space="preserve"> a</w:t>
            </w:r>
            <w:r w:rsidRPr="002401C8">
              <w:t>ktivní účast na seminářích (min. 80%)</w:t>
            </w:r>
            <w:r>
              <w:t>, z</w:t>
            </w:r>
            <w:r w:rsidRPr="002401C8">
              <w:t>ávěrečný test (min. 60%)</w:t>
            </w:r>
            <w:r>
              <w:t>.</w:t>
            </w:r>
          </w:p>
        </w:tc>
      </w:tr>
      <w:tr w:rsidR="0035340F" w14:paraId="15C00697" w14:textId="77777777" w:rsidTr="0035340F">
        <w:trPr>
          <w:trHeight w:val="109"/>
        </w:trPr>
        <w:tc>
          <w:tcPr>
            <w:tcW w:w="9855" w:type="dxa"/>
            <w:gridSpan w:val="8"/>
            <w:tcBorders>
              <w:top w:val="nil"/>
            </w:tcBorders>
          </w:tcPr>
          <w:p w14:paraId="0B56A336" w14:textId="77777777" w:rsidR="0035340F" w:rsidRPr="002401C8" w:rsidRDefault="0035340F" w:rsidP="0035340F">
            <w:pPr>
              <w:jc w:val="both"/>
            </w:pPr>
          </w:p>
        </w:tc>
      </w:tr>
      <w:tr w:rsidR="006C1AC3" w14:paraId="643AD23C" w14:textId="77777777" w:rsidTr="0035340F">
        <w:trPr>
          <w:trHeight w:val="197"/>
        </w:trPr>
        <w:tc>
          <w:tcPr>
            <w:tcW w:w="3086" w:type="dxa"/>
            <w:tcBorders>
              <w:top w:val="nil"/>
            </w:tcBorders>
            <w:shd w:val="clear" w:color="auto" w:fill="F7CAAC"/>
          </w:tcPr>
          <w:p w14:paraId="02C99CA3" w14:textId="77777777" w:rsidR="006C1AC3" w:rsidRPr="002401C8" w:rsidRDefault="006C1AC3" w:rsidP="006C1AC3">
            <w:pPr>
              <w:jc w:val="both"/>
              <w:rPr>
                <w:b/>
              </w:rPr>
            </w:pPr>
            <w:r w:rsidRPr="002401C8">
              <w:rPr>
                <w:b/>
              </w:rPr>
              <w:t>Garant předmětu</w:t>
            </w:r>
          </w:p>
        </w:tc>
        <w:tc>
          <w:tcPr>
            <w:tcW w:w="6769" w:type="dxa"/>
            <w:gridSpan w:val="7"/>
            <w:tcBorders>
              <w:top w:val="nil"/>
            </w:tcBorders>
          </w:tcPr>
          <w:p w14:paraId="0B8ABB29" w14:textId="093EF6E1" w:rsidR="006C1AC3" w:rsidRPr="002401C8" w:rsidRDefault="006C1AC3" w:rsidP="006C1AC3">
            <w:pPr>
              <w:shd w:val="clear" w:color="auto" w:fill="FFFFFF"/>
              <w:spacing w:after="100" w:afterAutospacing="1"/>
              <w:outlineLvl w:val="3"/>
              <w:rPr>
                <w:bCs/>
                <w:color w:val="222222"/>
              </w:rPr>
            </w:pPr>
            <w:r w:rsidRPr="002401C8">
              <w:rPr>
                <w:bCs/>
              </w:rPr>
              <w:t xml:space="preserve">M.A. </w:t>
            </w:r>
            <w:r>
              <w:t>Xiaofang Chen</w:t>
            </w:r>
          </w:p>
        </w:tc>
      </w:tr>
      <w:tr w:rsidR="006C1AC3" w14:paraId="0D42E11B" w14:textId="77777777" w:rsidTr="0035340F">
        <w:trPr>
          <w:trHeight w:val="243"/>
        </w:trPr>
        <w:tc>
          <w:tcPr>
            <w:tcW w:w="3086" w:type="dxa"/>
            <w:tcBorders>
              <w:top w:val="nil"/>
            </w:tcBorders>
            <w:shd w:val="clear" w:color="auto" w:fill="F7CAAC"/>
          </w:tcPr>
          <w:p w14:paraId="3FA03D6D" w14:textId="77777777" w:rsidR="006C1AC3" w:rsidRPr="002401C8" w:rsidRDefault="006C1AC3" w:rsidP="006C1AC3">
            <w:pPr>
              <w:jc w:val="both"/>
              <w:rPr>
                <w:b/>
              </w:rPr>
            </w:pPr>
            <w:r w:rsidRPr="002401C8">
              <w:rPr>
                <w:b/>
              </w:rPr>
              <w:t>Zapojení garanta do výuky předmětu</w:t>
            </w:r>
          </w:p>
        </w:tc>
        <w:tc>
          <w:tcPr>
            <w:tcW w:w="6769" w:type="dxa"/>
            <w:gridSpan w:val="7"/>
            <w:tcBorders>
              <w:top w:val="nil"/>
            </w:tcBorders>
          </w:tcPr>
          <w:p w14:paraId="01614FE6" w14:textId="4F91C4A5" w:rsidR="006C1AC3" w:rsidRPr="002401C8" w:rsidRDefault="006C1AC3" w:rsidP="006C1AC3">
            <w:pPr>
              <w:jc w:val="both"/>
            </w:pPr>
            <w:r>
              <w:t>Garant se podílí</w:t>
            </w:r>
            <w:r w:rsidRPr="008433D4">
              <w:t xml:space="preserve"> v rozsahu</w:t>
            </w:r>
            <w:r>
              <w:t xml:space="preserve"> 100 %, stanovuje koncepci seminářů</w:t>
            </w:r>
            <w:r w:rsidRPr="008433D4">
              <w:t xml:space="preserve"> a dohlíží na jejich jednotné vedení.</w:t>
            </w:r>
          </w:p>
        </w:tc>
      </w:tr>
      <w:tr w:rsidR="006C1AC3" w14:paraId="3F7BE62E" w14:textId="77777777" w:rsidTr="0035340F">
        <w:tc>
          <w:tcPr>
            <w:tcW w:w="3086" w:type="dxa"/>
            <w:shd w:val="clear" w:color="auto" w:fill="F7CAAC"/>
          </w:tcPr>
          <w:p w14:paraId="59C28547" w14:textId="77777777" w:rsidR="006C1AC3" w:rsidRPr="002401C8" w:rsidRDefault="006C1AC3" w:rsidP="006C1AC3">
            <w:pPr>
              <w:jc w:val="both"/>
              <w:rPr>
                <w:b/>
              </w:rPr>
            </w:pPr>
            <w:r w:rsidRPr="002401C8">
              <w:rPr>
                <w:b/>
              </w:rPr>
              <w:t>Vyučující</w:t>
            </w:r>
          </w:p>
        </w:tc>
        <w:tc>
          <w:tcPr>
            <w:tcW w:w="6769" w:type="dxa"/>
            <w:gridSpan w:val="7"/>
            <w:tcBorders>
              <w:bottom w:val="nil"/>
            </w:tcBorders>
          </w:tcPr>
          <w:p w14:paraId="167FCA2D" w14:textId="2631BC8B" w:rsidR="006C1AC3" w:rsidRPr="002401C8" w:rsidRDefault="006C1AC3" w:rsidP="006C1AC3">
            <w:pPr>
              <w:jc w:val="both"/>
            </w:pPr>
            <w:r w:rsidRPr="002401C8">
              <w:rPr>
                <w:bCs/>
              </w:rPr>
              <w:t xml:space="preserve">M.A. </w:t>
            </w:r>
            <w:r>
              <w:t>Xiaofang Chen</w:t>
            </w:r>
            <w:r w:rsidRPr="008271D7">
              <w:t xml:space="preserve"> – </w:t>
            </w:r>
            <w:r>
              <w:t>semináře (100%)</w:t>
            </w:r>
          </w:p>
        </w:tc>
      </w:tr>
      <w:tr w:rsidR="0035340F" w14:paraId="4C40FBC1" w14:textId="77777777" w:rsidTr="0035340F">
        <w:trPr>
          <w:trHeight w:val="168"/>
        </w:trPr>
        <w:tc>
          <w:tcPr>
            <w:tcW w:w="9855" w:type="dxa"/>
            <w:gridSpan w:val="8"/>
            <w:tcBorders>
              <w:top w:val="nil"/>
            </w:tcBorders>
          </w:tcPr>
          <w:p w14:paraId="0F3A57A5" w14:textId="77777777" w:rsidR="0035340F" w:rsidRPr="002401C8" w:rsidRDefault="0035340F" w:rsidP="0035340F">
            <w:pPr>
              <w:jc w:val="both"/>
            </w:pPr>
          </w:p>
        </w:tc>
      </w:tr>
      <w:tr w:rsidR="0035340F" w14:paraId="68D60B6C" w14:textId="77777777" w:rsidTr="0035340F">
        <w:tc>
          <w:tcPr>
            <w:tcW w:w="3086" w:type="dxa"/>
            <w:shd w:val="clear" w:color="auto" w:fill="F7CAAC"/>
          </w:tcPr>
          <w:p w14:paraId="7406F865" w14:textId="77777777" w:rsidR="0035340F" w:rsidRPr="002401C8" w:rsidRDefault="0035340F" w:rsidP="0035340F">
            <w:pPr>
              <w:jc w:val="both"/>
              <w:rPr>
                <w:b/>
              </w:rPr>
            </w:pPr>
            <w:r w:rsidRPr="002401C8">
              <w:rPr>
                <w:b/>
              </w:rPr>
              <w:t>Stručná anotace předmětu</w:t>
            </w:r>
          </w:p>
        </w:tc>
        <w:tc>
          <w:tcPr>
            <w:tcW w:w="6769" w:type="dxa"/>
            <w:gridSpan w:val="7"/>
            <w:tcBorders>
              <w:bottom w:val="nil"/>
            </w:tcBorders>
          </w:tcPr>
          <w:p w14:paraId="4A74405D" w14:textId="77777777" w:rsidR="0035340F" w:rsidRPr="002401C8" w:rsidRDefault="0035340F" w:rsidP="0035340F">
            <w:pPr>
              <w:jc w:val="both"/>
            </w:pPr>
          </w:p>
        </w:tc>
      </w:tr>
      <w:tr w:rsidR="0035340F" w14:paraId="7F7AAD75" w14:textId="77777777" w:rsidTr="0035340F">
        <w:trPr>
          <w:trHeight w:val="2276"/>
        </w:trPr>
        <w:tc>
          <w:tcPr>
            <w:tcW w:w="9855" w:type="dxa"/>
            <w:gridSpan w:val="8"/>
            <w:tcBorders>
              <w:top w:val="nil"/>
              <w:bottom w:val="single" w:sz="12" w:space="0" w:color="auto"/>
            </w:tcBorders>
          </w:tcPr>
          <w:p w14:paraId="76810DB1" w14:textId="77777777" w:rsidR="0035340F" w:rsidRPr="002401C8" w:rsidRDefault="0035340F" w:rsidP="0035340F">
            <w:pPr>
              <w:jc w:val="both"/>
            </w:pPr>
            <w:r w:rsidRPr="002401C8">
              <w:t xml:space="preserve">Cílem předmětu je naučit studenty rozumět jednoduchým textům v čínštině, tvořit ústně i písemně prosté věty. Studenti si osvojí základní jazykový materiál pro komunikaci v běžných situacích a základní poznatky z čínské gramatiky. </w:t>
            </w:r>
          </w:p>
          <w:p w14:paraId="4FF728E0" w14:textId="77777777" w:rsidR="0035340F" w:rsidRPr="00607669" w:rsidRDefault="0035340F" w:rsidP="0035340F">
            <w:pPr>
              <w:jc w:val="both"/>
            </w:pPr>
            <w:r>
              <w:t>Obsah</w:t>
            </w:r>
          </w:p>
          <w:p w14:paraId="57E7F0AA" w14:textId="77777777" w:rsidR="0035340F" w:rsidRPr="002401C8" w:rsidRDefault="0035340F" w:rsidP="0035340F">
            <w:pPr>
              <w:pStyle w:val="Odstavecseseznamem"/>
              <w:numPr>
                <w:ilvl w:val="0"/>
                <w:numId w:val="46"/>
              </w:numPr>
              <w:spacing w:after="0" w:line="240" w:lineRule="auto"/>
              <w:ind w:left="247" w:hanging="247"/>
              <w:rPr>
                <w:rFonts w:ascii="Times New Roman" w:hAnsi="Times New Roman"/>
                <w:color w:val="000000"/>
                <w:sz w:val="20"/>
                <w:szCs w:val="20"/>
                <w:shd w:val="clear" w:color="auto" w:fill="FFFFFF"/>
              </w:rPr>
            </w:pPr>
            <w:r w:rsidRPr="002401C8">
              <w:rPr>
                <w:rFonts w:ascii="Times New Roman" w:hAnsi="Times New Roman"/>
                <w:sz w:val="20"/>
                <w:szCs w:val="20"/>
              </w:rPr>
              <w:t>Čínská výslovnost </w:t>
            </w:r>
          </w:p>
          <w:p w14:paraId="78089B0C" w14:textId="77777777" w:rsidR="0035340F" w:rsidRPr="002401C8" w:rsidRDefault="0035340F" w:rsidP="0035340F">
            <w:pPr>
              <w:pStyle w:val="Odstavecseseznamem"/>
              <w:numPr>
                <w:ilvl w:val="0"/>
                <w:numId w:val="46"/>
              </w:numPr>
              <w:spacing w:after="0" w:line="240" w:lineRule="auto"/>
              <w:ind w:left="247" w:hanging="247"/>
              <w:rPr>
                <w:rFonts w:ascii="Times New Roman" w:hAnsi="Times New Roman"/>
                <w:color w:val="000000"/>
                <w:sz w:val="20"/>
                <w:szCs w:val="20"/>
                <w:shd w:val="clear" w:color="auto" w:fill="FFFFFF"/>
              </w:rPr>
            </w:pPr>
            <w:r w:rsidRPr="002401C8">
              <w:rPr>
                <w:rFonts w:ascii="Times New Roman" w:hAnsi="Times New Roman"/>
                <w:sz w:val="20"/>
                <w:szCs w:val="20"/>
              </w:rPr>
              <w:t>Pozdravy </w:t>
            </w:r>
          </w:p>
          <w:p w14:paraId="7D310DC5" w14:textId="77777777" w:rsidR="0035340F" w:rsidRPr="002401C8" w:rsidRDefault="0035340F" w:rsidP="0035340F">
            <w:pPr>
              <w:pStyle w:val="Odstavecseseznamem"/>
              <w:numPr>
                <w:ilvl w:val="0"/>
                <w:numId w:val="46"/>
              </w:numPr>
              <w:spacing w:after="0" w:line="240" w:lineRule="auto"/>
              <w:ind w:left="247" w:hanging="247"/>
              <w:rPr>
                <w:rFonts w:ascii="Times New Roman" w:hAnsi="Times New Roman"/>
                <w:color w:val="000000"/>
                <w:sz w:val="20"/>
                <w:szCs w:val="20"/>
                <w:shd w:val="clear" w:color="auto" w:fill="FFFFFF"/>
              </w:rPr>
            </w:pPr>
            <w:r w:rsidRPr="002401C8">
              <w:rPr>
                <w:rFonts w:ascii="Times New Roman" w:hAnsi="Times New Roman"/>
                <w:sz w:val="20"/>
                <w:szCs w:val="20"/>
              </w:rPr>
              <w:t>Členové rodiny </w:t>
            </w:r>
          </w:p>
          <w:p w14:paraId="5DEA4CDB" w14:textId="77777777" w:rsidR="0035340F" w:rsidRPr="002401C8" w:rsidRDefault="0035340F" w:rsidP="0035340F">
            <w:pPr>
              <w:pStyle w:val="Odstavecseseznamem"/>
              <w:numPr>
                <w:ilvl w:val="0"/>
                <w:numId w:val="46"/>
              </w:numPr>
              <w:spacing w:after="0" w:line="240" w:lineRule="auto"/>
              <w:ind w:left="247" w:hanging="247"/>
              <w:rPr>
                <w:rFonts w:ascii="Times New Roman" w:hAnsi="Times New Roman"/>
                <w:color w:val="000000"/>
                <w:sz w:val="20"/>
                <w:szCs w:val="20"/>
                <w:shd w:val="clear" w:color="auto" w:fill="FFFFFF"/>
              </w:rPr>
            </w:pPr>
            <w:r w:rsidRPr="002401C8">
              <w:rPr>
                <w:rFonts w:ascii="Times New Roman" w:hAnsi="Times New Roman"/>
                <w:sz w:val="20"/>
                <w:szCs w:val="20"/>
              </w:rPr>
              <w:t>Zaměstnání </w:t>
            </w:r>
          </w:p>
          <w:p w14:paraId="00934501" w14:textId="77777777" w:rsidR="0035340F" w:rsidRPr="002401C8" w:rsidRDefault="0035340F" w:rsidP="0035340F">
            <w:pPr>
              <w:pStyle w:val="Odstavecseseznamem"/>
              <w:numPr>
                <w:ilvl w:val="0"/>
                <w:numId w:val="46"/>
              </w:numPr>
              <w:spacing w:after="0" w:line="240" w:lineRule="auto"/>
              <w:ind w:left="247" w:hanging="247"/>
              <w:rPr>
                <w:rFonts w:ascii="Times New Roman" w:hAnsi="Times New Roman"/>
                <w:color w:val="000000"/>
                <w:sz w:val="20"/>
                <w:szCs w:val="20"/>
                <w:shd w:val="clear" w:color="auto" w:fill="FFFFFF"/>
              </w:rPr>
            </w:pPr>
            <w:r w:rsidRPr="002401C8">
              <w:rPr>
                <w:rFonts w:ascii="Times New Roman" w:hAnsi="Times New Roman"/>
                <w:sz w:val="20"/>
                <w:szCs w:val="20"/>
              </w:rPr>
              <w:t>Národnosti, země</w:t>
            </w:r>
          </w:p>
          <w:p w14:paraId="2CCAE9DE" w14:textId="77777777" w:rsidR="0035340F" w:rsidRPr="002401C8" w:rsidRDefault="0035340F" w:rsidP="0035340F">
            <w:pPr>
              <w:pStyle w:val="Odstavecseseznamem"/>
              <w:numPr>
                <w:ilvl w:val="0"/>
                <w:numId w:val="46"/>
              </w:numPr>
              <w:spacing w:after="0" w:line="240" w:lineRule="auto"/>
              <w:ind w:left="247" w:hanging="247"/>
              <w:jc w:val="both"/>
              <w:rPr>
                <w:rFonts w:ascii="Times New Roman" w:hAnsi="Times New Roman"/>
                <w:sz w:val="20"/>
                <w:szCs w:val="20"/>
              </w:rPr>
            </w:pPr>
            <w:r w:rsidRPr="002401C8">
              <w:rPr>
                <w:rFonts w:ascii="Times New Roman" w:hAnsi="Times New Roman"/>
                <w:sz w:val="20"/>
                <w:szCs w:val="20"/>
              </w:rPr>
              <w:t>Počet, čísla, čas</w:t>
            </w:r>
          </w:p>
        </w:tc>
      </w:tr>
      <w:tr w:rsidR="0035340F" w14:paraId="0DE98795" w14:textId="77777777" w:rsidTr="0035340F">
        <w:trPr>
          <w:trHeight w:val="265"/>
        </w:trPr>
        <w:tc>
          <w:tcPr>
            <w:tcW w:w="3653" w:type="dxa"/>
            <w:gridSpan w:val="2"/>
            <w:tcBorders>
              <w:top w:val="nil"/>
            </w:tcBorders>
            <w:shd w:val="clear" w:color="auto" w:fill="F7CAAC"/>
          </w:tcPr>
          <w:p w14:paraId="205D559C" w14:textId="77777777" w:rsidR="0035340F" w:rsidRPr="002401C8" w:rsidRDefault="0035340F" w:rsidP="0035340F">
            <w:pPr>
              <w:jc w:val="both"/>
            </w:pPr>
            <w:r w:rsidRPr="002401C8">
              <w:rPr>
                <w:b/>
              </w:rPr>
              <w:t>Studijní literatura a studijní pomůcky</w:t>
            </w:r>
          </w:p>
        </w:tc>
        <w:tc>
          <w:tcPr>
            <w:tcW w:w="6202" w:type="dxa"/>
            <w:gridSpan w:val="6"/>
            <w:tcBorders>
              <w:top w:val="nil"/>
              <w:bottom w:val="nil"/>
            </w:tcBorders>
          </w:tcPr>
          <w:p w14:paraId="37A9F35A" w14:textId="77777777" w:rsidR="0035340F" w:rsidRPr="002401C8" w:rsidRDefault="0035340F" w:rsidP="0035340F">
            <w:pPr>
              <w:jc w:val="both"/>
            </w:pPr>
          </w:p>
        </w:tc>
      </w:tr>
      <w:tr w:rsidR="0035340F" w14:paraId="4D66D540" w14:textId="77777777" w:rsidTr="0035340F">
        <w:trPr>
          <w:trHeight w:val="939"/>
        </w:trPr>
        <w:tc>
          <w:tcPr>
            <w:tcW w:w="9855" w:type="dxa"/>
            <w:gridSpan w:val="8"/>
            <w:tcBorders>
              <w:top w:val="nil"/>
            </w:tcBorders>
          </w:tcPr>
          <w:p w14:paraId="53032855" w14:textId="77777777" w:rsidR="0035340F" w:rsidRPr="002401C8" w:rsidRDefault="0035340F" w:rsidP="0035340F">
            <w:pPr>
              <w:jc w:val="both"/>
              <w:rPr>
                <w:b/>
              </w:rPr>
            </w:pPr>
            <w:r>
              <w:rPr>
                <w:b/>
              </w:rPr>
              <w:t>Povinná literatura</w:t>
            </w:r>
            <w:r w:rsidRPr="002401C8">
              <w:rPr>
                <w:b/>
              </w:rPr>
              <w:t xml:space="preserve">: </w:t>
            </w:r>
          </w:p>
          <w:p w14:paraId="3B2F307A" w14:textId="77777777" w:rsidR="0035340F" w:rsidRDefault="0035340F" w:rsidP="0035340F">
            <w:pPr>
              <w:jc w:val="both"/>
              <w:rPr>
                <w:shd w:val="clear" w:color="auto" w:fill="FFFFFF"/>
              </w:rPr>
            </w:pPr>
            <w:r w:rsidRPr="002401C8">
              <w:t xml:space="preserve">NAN, Y. </w:t>
            </w:r>
            <w:r w:rsidRPr="002401C8">
              <w:rPr>
                <w:i/>
              </w:rPr>
              <w:t xml:space="preserve">Road to Success. </w:t>
            </w:r>
            <w:r w:rsidRPr="002401C8">
              <w:t xml:space="preserve">Beijing: Beijing Language &amp; Culture University Press, 2008. ISBN </w:t>
            </w:r>
            <w:r w:rsidRPr="002401C8">
              <w:rPr>
                <w:shd w:val="clear" w:color="auto" w:fill="FFFFFF"/>
              </w:rPr>
              <w:t>7561921624</w:t>
            </w:r>
          </w:p>
          <w:p w14:paraId="1C638BDE" w14:textId="77777777" w:rsidR="0035340F" w:rsidRPr="002401C8" w:rsidRDefault="0035340F" w:rsidP="0035340F">
            <w:pPr>
              <w:jc w:val="both"/>
            </w:pPr>
            <w:r w:rsidRPr="002401C8">
              <w:t xml:space="preserve">REN, Y. </w:t>
            </w:r>
            <w:r w:rsidRPr="002401C8">
              <w:rPr>
                <w:i/>
              </w:rPr>
              <w:t xml:space="preserve">Boya Chinese. Elementary Starter I. </w:t>
            </w:r>
            <w:r w:rsidRPr="002401C8">
              <w:t xml:space="preserve">Beijing: Beijing daxue chubanshe, 2004. ISBN </w:t>
            </w:r>
            <w:r w:rsidRPr="002401C8">
              <w:rPr>
                <w:shd w:val="clear" w:color="auto" w:fill="FFFFFF"/>
              </w:rPr>
              <w:t>7301075294</w:t>
            </w:r>
          </w:p>
          <w:p w14:paraId="31F98B6E" w14:textId="77777777" w:rsidR="0035340F" w:rsidRPr="002401C8" w:rsidRDefault="0035340F" w:rsidP="0035340F">
            <w:pPr>
              <w:jc w:val="both"/>
            </w:pPr>
          </w:p>
        </w:tc>
      </w:tr>
      <w:tr w:rsidR="0035340F" w14:paraId="6246762C" w14:textId="77777777" w:rsidTr="0035340F">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7D0FCD5D" w14:textId="77777777" w:rsidR="0035340F" w:rsidRPr="002401C8" w:rsidRDefault="0035340F" w:rsidP="0035340F">
            <w:pPr>
              <w:jc w:val="center"/>
              <w:rPr>
                <w:b/>
              </w:rPr>
            </w:pPr>
            <w:r w:rsidRPr="002401C8">
              <w:rPr>
                <w:b/>
              </w:rPr>
              <w:t>Informace ke kombinované nebo distanční formě</w:t>
            </w:r>
          </w:p>
        </w:tc>
      </w:tr>
      <w:tr w:rsidR="0035340F" w14:paraId="180E3166" w14:textId="77777777" w:rsidTr="0035340F">
        <w:tc>
          <w:tcPr>
            <w:tcW w:w="4787" w:type="dxa"/>
            <w:gridSpan w:val="3"/>
            <w:tcBorders>
              <w:top w:val="single" w:sz="2" w:space="0" w:color="auto"/>
            </w:tcBorders>
            <w:shd w:val="clear" w:color="auto" w:fill="F7CAAC"/>
          </w:tcPr>
          <w:p w14:paraId="44306CE5" w14:textId="77777777" w:rsidR="0035340F" w:rsidRPr="002401C8" w:rsidRDefault="0035340F" w:rsidP="0035340F">
            <w:pPr>
              <w:jc w:val="both"/>
            </w:pPr>
            <w:r w:rsidRPr="002401C8">
              <w:rPr>
                <w:b/>
              </w:rPr>
              <w:t>Rozsah konzultací (soustředění)</w:t>
            </w:r>
          </w:p>
        </w:tc>
        <w:tc>
          <w:tcPr>
            <w:tcW w:w="889" w:type="dxa"/>
            <w:tcBorders>
              <w:top w:val="single" w:sz="2" w:space="0" w:color="auto"/>
            </w:tcBorders>
          </w:tcPr>
          <w:p w14:paraId="10CE7126" w14:textId="77777777" w:rsidR="0035340F" w:rsidRPr="002401C8" w:rsidRDefault="0035340F" w:rsidP="0035340F">
            <w:pPr>
              <w:jc w:val="both"/>
            </w:pPr>
          </w:p>
        </w:tc>
        <w:tc>
          <w:tcPr>
            <w:tcW w:w="4179" w:type="dxa"/>
            <w:gridSpan w:val="4"/>
            <w:tcBorders>
              <w:top w:val="single" w:sz="2" w:space="0" w:color="auto"/>
            </w:tcBorders>
            <w:shd w:val="clear" w:color="auto" w:fill="F7CAAC"/>
          </w:tcPr>
          <w:p w14:paraId="5AD77E1E" w14:textId="77777777" w:rsidR="0035340F" w:rsidRPr="002401C8" w:rsidRDefault="0035340F" w:rsidP="0035340F">
            <w:pPr>
              <w:jc w:val="both"/>
              <w:rPr>
                <w:b/>
              </w:rPr>
            </w:pPr>
            <w:r w:rsidRPr="002401C8">
              <w:rPr>
                <w:b/>
              </w:rPr>
              <w:t xml:space="preserve">hodin </w:t>
            </w:r>
          </w:p>
        </w:tc>
      </w:tr>
      <w:tr w:rsidR="0035340F" w14:paraId="081C370C" w14:textId="77777777" w:rsidTr="0035340F">
        <w:tc>
          <w:tcPr>
            <w:tcW w:w="9855" w:type="dxa"/>
            <w:gridSpan w:val="8"/>
            <w:shd w:val="clear" w:color="auto" w:fill="F7CAAC"/>
          </w:tcPr>
          <w:p w14:paraId="7389CA21" w14:textId="77777777" w:rsidR="0035340F" w:rsidRPr="002401C8" w:rsidRDefault="0035340F" w:rsidP="0035340F">
            <w:pPr>
              <w:jc w:val="both"/>
              <w:rPr>
                <w:b/>
              </w:rPr>
            </w:pPr>
            <w:r w:rsidRPr="002401C8">
              <w:rPr>
                <w:b/>
              </w:rPr>
              <w:t>Informace o způsobu kontaktu s vyučujícím</w:t>
            </w:r>
          </w:p>
        </w:tc>
      </w:tr>
      <w:tr w:rsidR="0035340F" w14:paraId="52D0AC9E" w14:textId="77777777" w:rsidTr="0035340F">
        <w:trPr>
          <w:trHeight w:val="755"/>
        </w:trPr>
        <w:tc>
          <w:tcPr>
            <w:tcW w:w="9855" w:type="dxa"/>
            <w:gridSpan w:val="8"/>
          </w:tcPr>
          <w:p w14:paraId="3D787FEE" w14:textId="77777777" w:rsidR="0035340F" w:rsidRPr="002401C8" w:rsidRDefault="0035340F" w:rsidP="0035340F">
            <w:pPr>
              <w:jc w:val="both"/>
            </w:pPr>
            <w:r w:rsidRPr="0088210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2A7B1D77" w14:textId="77777777" w:rsidR="0035340F" w:rsidRDefault="0035340F" w:rsidP="0035340F"/>
    <w:p w14:paraId="50261F91" w14:textId="77777777" w:rsidR="0035340F" w:rsidRDefault="0035340F" w:rsidP="0035340F">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35340F" w14:paraId="4EB89AC2" w14:textId="77777777" w:rsidTr="0035340F">
        <w:tc>
          <w:tcPr>
            <w:tcW w:w="9855" w:type="dxa"/>
            <w:gridSpan w:val="8"/>
            <w:tcBorders>
              <w:bottom w:val="double" w:sz="4" w:space="0" w:color="auto"/>
            </w:tcBorders>
            <w:shd w:val="clear" w:color="auto" w:fill="BDD6EE"/>
          </w:tcPr>
          <w:p w14:paraId="6195E680" w14:textId="77777777" w:rsidR="0035340F" w:rsidRDefault="0035340F" w:rsidP="0035340F">
            <w:pPr>
              <w:jc w:val="both"/>
              <w:rPr>
                <w:b/>
                <w:sz w:val="28"/>
              </w:rPr>
            </w:pPr>
            <w:r>
              <w:lastRenderedPageBreak/>
              <w:br w:type="page"/>
            </w:r>
            <w:r>
              <w:rPr>
                <w:b/>
                <w:sz w:val="28"/>
              </w:rPr>
              <w:t>B-III – Charakteristika studijního předmětu</w:t>
            </w:r>
          </w:p>
        </w:tc>
      </w:tr>
      <w:tr w:rsidR="0035340F" w14:paraId="55879F43" w14:textId="77777777" w:rsidTr="0035340F">
        <w:tc>
          <w:tcPr>
            <w:tcW w:w="3086" w:type="dxa"/>
            <w:tcBorders>
              <w:top w:val="double" w:sz="4" w:space="0" w:color="auto"/>
            </w:tcBorders>
            <w:shd w:val="clear" w:color="auto" w:fill="F7CAAC"/>
          </w:tcPr>
          <w:p w14:paraId="1B15F1A6" w14:textId="77777777" w:rsidR="0035340F" w:rsidRPr="002401C8" w:rsidRDefault="0035340F" w:rsidP="0035340F">
            <w:pPr>
              <w:jc w:val="both"/>
              <w:rPr>
                <w:b/>
              </w:rPr>
            </w:pPr>
            <w:r w:rsidRPr="002401C8">
              <w:rPr>
                <w:b/>
              </w:rPr>
              <w:t>Název studijního předmětu</w:t>
            </w:r>
          </w:p>
        </w:tc>
        <w:tc>
          <w:tcPr>
            <w:tcW w:w="6769" w:type="dxa"/>
            <w:gridSpan w:val="7"/>
            <w:tcBorders>
              <w:top w:val="double" w:sz="4" w:space="0" w:color="auto"/>
            </w:tcBorders>
          </w:tcPr>
          <w:p w14:paraId="33E439BC" w14:textId="77777777" w:rsidR="0035340F" w:rsidRPr="002401C8" w:rsidRDefault="0035340F" w:rsidP="0035340F">
            <w:pPr>
              <w:jc w:val="both"/>
            </w:pPr>
            <w:r w:rsidRPr="008D29E0">
              <w:rPr>
                <w:color w:val="000000"/>
                <w:shd w:val="clear" w:color="auto" w:fill="FFFFFF"/>
              </w:rPr>
              <w:t>Chinese</w:t>
            </w:r>
            <w:r w:rsidRPr="008D29E0">
              <w:t xml:space="preserve"> </w:t>
            </w:r>
            <w:r>
              <w:t>2</w:t>
            </w:r>
          </w:p>
        </w:tc>
      </w:tr>
      <w:tr w:rsidR="0035340F" w14:paraId="19A2AF37" w14:textId="77777777" w:rsidTr="0035340F">
        <w:trPr>
          <w:trHeight w:val="249"/>
        </w:trPr>
        <w:tc>
          <w:tcPr>
            <w:tcW w:w="3086" w:type="dxa"/>
            <w:shd w:val="clear" w:color="auto" w:fill="F7CAAC"/>
          </w:tcPr>
          <w:p w14:paraId="4EF5AF7F" w14:textId="77777777" w:rsidR="0035340F" w:rsidRPr="002401C8" w:rsidRDefault="0035340F" w:rsidP="0035340F">
            <w:pPr>
              <w:jc w:val="both"/>
              <w:rPr>
                <w:b/>
              </w:rPr>
            </w:pPr>
            <w:r w:rsidRPr="002401C8">
              <w:rPr>
                <w:b/>
              </w:rPr>
              <w:t>Typ předmětu</w:t>
            </w:r>
          </w:p>
        </w:tc>
        <w:tc>
          <w:tcPr>
            <w:tcW w:w="3406" w:type="dxa"/>
            <w:gridSpan w:val="4"/>
          </w:tcPr>
          <w:p w14:paraId="425A7307" w14:textId="77777777" w:rsidR="0035340F" w:rsidRPr="002401C8" w:rsidRDefault="0035340F" w:rsidP="0035340F">
            <w:pPr>
              <w:jc w:val="both"/>
            </w:pPr>
            <w:r w:rsidRPr="002401C8">
              <w:t>povinný „P“</w:t>
            </w:r>
          </w:p>
        </w:tc>
        <w:tc>
          <w:tcPr>
            <w:tcW w:w="2695" w:type="dxa"/>
            <w:gridSpan w:val="2"/>
            <w:shd w:val="clear" w:color="auto" w:fill="F7CAAC"/>
          </w:tcPr>
          <w:p w14:paraId="22FBAFDB" w14:textId="77777777" w:rsidR="0035340F" w:rsidRPr="002401C8" w:rsidRDefault="0035340F" w:rsidP="0035340F">
            <w:pPr>
              <w:jc w:val="both"/>
            </w:pPr>
            <w:r w:rsidRPr="002401C8">
              <w:rPr>
                <w:b/>
              </w:rPr>
              <w:t>doporučený ročník / semestr</w:t>
            </w:r>
          </w:p>
        </w:tc>
        <w:tc>
          <w:tcPr>
            <w:tcW w:w="668" w:type="dxa"/>
          </w:tcPr>
          <w:p w14:paraId="2C963602" w14:textId="77777777" w:rsidR="0035340F" w:rsidRPr="002401C8" w:rsidRDefault="0035340F" w:rsidP="0035340F">
            <w:pPr>
              <w:jc w:val="both"/>
            </w:pPr>
            <w:r w:rsidRPr="002401C8">
              <w:t>L</w:t>
            </w:r>
          </w:p>
        </w:tc>
      </w:tr>
      <w:tr w:rsidR="0035340F" w14:paraId="1FFF8938" w14:textId="77777777" w:rsidTr="0035340F">
        <w:tc>
          <w:tcPr>
            <w:tcW w:w="3086" w:type="dxa"/>
            <w:shd w:val="clear" w:color="auto" w:fill="F7CAAC"/>
          </w:tcPr>
          <w:p w14:paraId="11288535" w14:textId="77777777" w:rsidR="0035340F" w:rsidRPr="002401C8" w:rsidRDefault="0035340F" w:rsidP="0035340F">
            <w:pPr>
              <w:jc w:val="both"/>
              <w:rPr>
                <w:b/>
              </w:rPr>
            </w:pPr>
            <w:r w:rsidRPr="002401C8">
              <w:rPr>
                <w:b/>
              </w:rPr>
              <w:t>Rozsah studijního předmětu</w:t>
            </w:r>
          </w:p>
        </w:tc>
        <w:tc>
          <w:tcPr>
            <w:tcW w:w="1701" w:type="dxa"/>
            <w:gridSpan w:val="2"/>
          </w:tcPr>
          <w:p w14:paraId="5A8B0CE2" w14:textId="77777777" w:rsidR="0035340F" w:rsidRPr="002401C8" w:rsidRDefault="0035340F" w:rsidP="0035340F">
            <w:pPr>
              <w:jc w:val="both"/>
            </w:pPr>
            <w:r w:rsidRPr="002401C8">
              <w:t>26s</w:t>
            </w:r>
          </w:p>
        </w:tc>
        <w:tc>
          <w:tcPr>
            <w:tcW w:w="889" w:type="dxa"/>
            <w:shd w:val="clear" w:color="auto" w:fill="F7CAAC"/>
          </w:tcPr>
          <w:p w14:paraId="237A10A5" w14:textId="77777777" w:rsidR="0035340F" w:rsidRPr="002401C8" w:rsidRDefault="0035340F" w:rsidP="0035340F">
            <w:pPr>
              <w:jc w:val="both"/>
              <w:rPr>
                <w:b/>
              </w:rPr>
            </w:pPr>
            <w:r w:rsidRPr="002401C8">
              <w:rPr>
                <w:b/>
              </w:rPr>
              <w:t xml:space="preserve">hod. </w:t>
            </w:r>
          </w:p>
        </w:tc>
        <w:tc>
          <w:tcPr>
            <w:tcW w:w="816" w:type="dxa"/>
          </w:tcPr>
          <w:p w14:paraId="1CDD5BEA" w14:textId="77777777" w:rsidR="0035340F" w:rsidRPr="002401C8" w:rsidRDefault="0035340F" w:rsidP="0035340F">
            <w:pPr>
              <w:jc w:val="both"/>
            </w:pPr>
            <w:r w:rsidRPr="002401C8">
              <w:t>26</w:t>
            </w:r>
          </w:p>
        </w:tc>
        <w:tc>
          <w:tcPr>
            <w:tcW w:w="2156" w:type="dxa"/>
            <w:shd w:val="clear" w:color="auto" w:fill="F7CAAC"/>
          </w:tcPr>
          <w:p w14:paraId="731BEEE8" w14:textId="77777777" w:rsidR="0035340F" w:rsidRPr="002401C8" w:rsidRDefault="0035340F" w:rsidP="0035340F">
            <w:pPr>
              <w:jc w:val="both"/>
              <w:rPr>
                <w:b/>
              </w:rPr>
            </w:pPr>
            <w:r w:rsidRPr="002401C8">
              <w:rPr>
                <w:b/>
              </w:rPr>
              <w:t>kreditů</w:t>
            </w:r>
          </w:p>
        </w:tc>
        <w:tc>
          <w:tcPr>
            <w:tcW w:w="1207" w:type="dxa"/>
            <w:gridSpan w:val="2"/>
          </w:tcPr>
          <w:p w14:paraId="11A91E63" w14:textId="77777777" w:rsidR="0035340F" w:rsidRPr="002401C8" w:rsidRDefault="0035340F" w:rsidP="0035340F">
            <w:pPr>
              <w:jc w:val="both"/>
            </w:pPr>
            <w:r w:rsidRPr="002401C8">
              <w:t>3</w:t>
            </w:r>
          </w:p>
        </w:tc>
      </w:tr>
      <w:tr w:rsidR="0035340F" w14:paraId="19E97690" w14:textId="77777777" w:rsidTr="0035340F">
        <w:tc>
          <w:tcPr>
            <w:tcW w:w="3086" w:type="dxa"/>
            <w:shd w:val="clear" w:color="auto" w:fill="F7CAAC"/>
          </w:tcPr>
          <w:p w14:paraId="293FE73C" w14:textId="77777777" w:rsidR="0035340F" w:rsidRPr="002401C8" w:rsidRDefault="0035340F" w:rsidP="0035340F">
            <w:pPr>
              <w:jc w:val="both"/>
              <w:rPr>
                <w:b/>
              </w:rPr>
            </w:pPr>
            <w:r w:rsidRPr="002401C8">
              <w:rPr>
                <w:b/>
              </w:rPr>
              <w:t>Prerekvizity, korekvizity, ekvivalence</w:t>
            </w:r>
          </w:p>
        </w:tc>
        <w:tc>
          <w:tcPr>
            <w:tcW w:w="6769" w:type="dxa"/>
            <w:gridSpan w:val="7"/>
          </w:tcPr>
          <w:p w14:paraId="1396C3FD" w14:textId="77777777" w:rsidR="0035340F" w:rsidRPr="002401C8" w:rsidRDefault="0035340F" w:rsidP="0035340F">
            <w:pPr>
              <w:jc w:val="both"/>
            </w:pPr>
          </w:p>
        </w:tc>
      </w:tr>
      <w:tr w:rsidR="0035340F" w14:paraId="3DD4FCF2" w14:textId="77777777" w:rsidTr="0035340F">
        <w:tc>
          <w:tcPr>
            <w:tcW w:w="3086" w:type="dxa"/>
            <w:shd w:val="clear" w:color="auto" w:fill="F7CAAC"/>
          </w:tcPr>
          <w:p w14:paraId="2C7627E3" w14:textId="77777777" w:rsidR="0035340F" w:rsidRPr="002401C8" w:rsidRDefault="0035340F" w:rsidP="0035340F">
            <w:pPr>
              <w:jc w:val="both"/>
              <w:rPr>
                <w:b/>
              </w:rPr>
            </w:pPr>
            <w:r w:rsidRPr="002401C8">
              <w:rPr>
                <w:b/>
              </w:rPr>
              <w:t>Způsob ověření studijních výsledků</w:t>
            </w:r>
          </w:p>
        </w:tc>
        <w:tc>
          <w:tcPr>
            <w:tcW w:w="3406" w:type="dxa"/>
            <w:gridSpan w:val="4"/>
          </w:tcPr>
          <w:p w14:paraId="4BE5046F" w14:textId="77777777" w:rsidR="0035340F" w:rsidRPr="002401C8" w:rsidRDefault="0035340F" w:rsidP="0035340F">
            <w:pPr>
              <w:jc w:val="both"/>
            </w:pPr>
            <w:r w:rsidRPr="002401C8">
              <w:t>zápočet</w:t>
            </w:r>
          </w:p>
        </w:tc>
        <w:tc>
          <w:tcPr>
            <w:tcW w:w="2156" w:type="dxa"/>
            <w:shd w:val="clear" w:color="auto" w:fill="F7CAAC"/>
          </w:tcPr>
          <w:p w14:paraId="2BE7EF6A" w14:textId="77777777" w:rsidR="0035340F" w:rsidRPr="002401C8" w:rsidRDefault="0035340F" w:rsidP="0035340F">
            <w:pPr>
              <w:jc w:val="both"/>
              <w:rPr>
                <w:b/>
              </w:rPr>
            </w:pPr>
            <w:r w:rsidRPr="002401C8">
              <w:rPr>
                <w:b/>
              </w:rPr>
              <w:t>Forma výuky</w:t>
            </w:r>
          </w:p>
        </w:tc>
        <w:tc>
          <w:tcPr>
            <w:tcW w:w="1207" w:type="dxa"/>
            <w:gridSpan w:val="2"/>
          </w:tcPr>
          <w:p w14:paraId="7BD88E38" w14:textId="77777777" w:rsidR="0035340F" w:rsidRPr="002401C8" w:rsidRDefault="0035340F" w:rsidP="0035340F">
            <w:pPr>
              <w:jc w:val="both"/>
            </w:pPr>
            <w:r w:rsidRPr="002401C8">
              <w:t>seminář</w:t>
            </w:r>
          </w:p>
        </w:tc>
      </w:tr>
      <w:tr w:rsidR="0035340F" w14:paraId="5AEA6B01" w14:textId="77777777" w:rsidTr="0035340F">
        <w:tc>
          <w:tcPr>
            <w:tcW w:w="3086" w:type="dxa"/>
            <w:shd w:val="clear" w:color="auto" w:fill="F7CAAC"/>
          </w:tcPr>
          <w:p w14:paraId="2EF89A78" w14:textId="77777777" w:rsidR="0035340F" w:rsidRPr="002401C8" w:rsidRDefault="0035340F" w:rsidP="0035340F">
            <w:pPr>
              <w:jc w:val="both"/>
              <w:rPr>
                <w:b/>
              </w:rPr>
            </w:pPr>
            <w:r w:rsidRPr="002401C8">
              <w:rPr>
                <w:b/>
              </w:rPr>
              <w:t>Forma způsobu ověření studijních výsledků a další požadavky na studenta</w:t>
            </w:r>
          </w:p>
        </w:tc>
        <w:tc>
          <w:tcPr>
            <w:tcW w:w="6769" w:type="dxa"/>
            <w:gridSpan w:val="7"/>
            <w:tcBorders>
              <w:bottom w:val="nil"/>
            </w:tcBorders>
          </w:tcPr>
          <w:p w14:paraId="124ABD2C" w14:textId="77777777" w:rsidR="0035340F" w:rsidRPr="002401C8" w:rsidRDefault="0035340F" w:rsidP="0035340F">
            <w:pPr>
              <w:jc w:val="both"/>
            </w:pPr>
            <w:r w:rsidRPr="002401C8">
              <w:t>Způsob zakončení předmětu –</w:t>
            </w:r>
            <w:r>
              <w:t xml:space="preserve"> z</w:t>
            </w:r>
            <w:r w:rsidRPr="002401C8">
              <w:t>ápočet</w:t>
            </w:r>
          </w:p>
          <w:p w14:paraId="5847F0B6" w14:textId="77777777" w:rsidR="0035340F" w:rsidRPr="002401C8" w:rsidRDefault="0035340F" w:rsidP="0035340F">
            <w:pPr>
              <w:jc w:val="both"/>
            </w:pPr>
            <w:r w:rsidRPr="002401C8">
              <w:t>Požadavky k</w:t>
            </w:r>
            <w:r>
              <w:t xml:space="preserve"> z</w:t>
            </w:r>
            <w:r w:rsidRPr="002401C8">
              <w:t>ápočtu:</w:t>
            </w:r>
            <w:r>
              <w:t xml:space="preserve"> a</w:t>
            </w:r>
            <w:r w:rsidRPr="002401C8">
              <w:t>ktivní účast na seminářích (min. 80%)</w:t>
            </w:r>
            <w:r>
              <w:t>, z</w:t>
            </w:r>
            <w:r w:rsidRPr="002401C8">
              <w:t>ávěrečný test (min. 60%)</w:t>
            </w:r>
            <w:r>
              <w:t>.</w:t>
            </w:r>
          </w:p>
        </w:tc>
      </w:tr>
      <w:tr w:rsidR="0035340F" w14:paraId="26EB87C5" w14:textId="77777777" w:rsidTr="0035340F">
        <w:trPr>
          <w:trHeight w:val="70"/>
        </w:trPr>
        <w:tc>
          <w:tcPr>
            <w:tcW w:w="9855" w:type="dxa"/>
            <w:gridSpan w:val="8"/>
            <w:tcBorders>
              <w:top w:val="nil"/>
            </w:tcBorders>
          </w:tcPr>
          <w:p w14:paraId="6E17ECFD" w14:textId="77777777" w:rsidR="0035340F" w:rsidRPr="002401C8" w:rsidRDefault="0035340F" w:rsidP="0035340F">
            <w:pPr>
              <w:jc w:val="both"/>
            </w:pPr>
          </w:p>
        </w:tc>
      </w:tr>
      <w:tr w:rsidR="006C1AC3" w14:paraId="1D4713D4" w14:textId="77777777" w:rsidTr="0035340F">
        <w:trPr>
          <w:trHeight w:val="197"/>
        </w:trPr>
        <w:tc>
          <w:tcPr>
            <w:tcW w:w="3086" w:type="dxa"/>
            <w:tcBorders>
              <w:top w:val="nil"/>
            </w:tcBorders>
            <w:shd w:val="clear" w:color="auto" w:fill="F7CAAC"/>
          </w:tcPr>
          <w:p w14:paraId="34C44CBC" w14:textId="77777777" w:rsidR="006C1AC3" w:rsidRPr="002401C8" w:rsidRDefault="006C1AC3" w:rsidP="006C1AC3">
            <w:pPr>
              <w:jc w:val="both"/>
              <w:rPr>
                <w:b/>
              </w:rPr>
            </w:pPr>
            <w:r w:rsidRPr="002401C8">
              <w:rPr>
                <w:b/>
              </w:rPr>
              <w:t>Garant předmětu</w:t>
            </w:r>
          </w:p>
        </w:tc>
        <w:tc>
          <w:tcPr>
            <w:tcW w:w="6769" w:type="dxa"/>
            <w:gridSpan w:val="7"/>
            <w:tcBorders>
              <w:top w:val="nil"/>
            </w:tcBorders>
          </w:tcPr>
          <w:p w14:paraId="69C09CAA" w14:textId="6C5F054E" w:rsidR="006C1AC3" w:rsidRPr="002401C8" w:rsidRDefault="006C1AC3" w:rsidP="006C1AC3">
            <w:pPr>
              <w:shd w:val="clear" w:color="auto" w:fill="FFFFFF"/>
              <w:spacing w:after="100" w:afterAutospacing="1"/>
              <w:outlineLvl w:val="3"/>
              <w:rPr>
                <w:bCs/>
                <w:color w:val="222222"/>
              </w:rPr>
            </w:pPr>
            <w:r w:rsidRPr="002401C8">
              <w:rPr>
                <w:bCs/>
              </w:rPr>
              <w:t xml:space="preserve">M.A. </w:t>
            </w:r>
            <w:r>
              <w:t>Xiaofang Chen</w:t>
            </w:r>
          </w:p>
        </w:tc>
      </w:tr>
      <w:tr w:rsidR="006C1AC3" w14:paraId="31D75856" w14:textId="77777777" w:rsidTr="0035340F">
        <w:trPr>
          <w:trHeight w:val="243"/>
        </w:trPr>
        <w:tc>
          <w:tcPr>
            <w:tcW w:w="3086" w:type="dxa"/>
            <w:tcBorders>
              <w:top w:val="nil"/>
            </w:tcBorders>
            <w:shd w:val="clear" w:color="auto" w:fill="F7CAAC"/>
          </w:tcPr>
          <w:p w14:paraId="4AD07F56" w14:textId="77777777" w:rsidR="006C1AC3" w:rsidRPr="002401C8" w:rsidRDefault="006C1AC3" w:rsidP="006C1AC3">
            <w:pPr>
              <w:jc w:val="both"/>
              <w:rPr>
                <w:b/>
              </w:rPr>
            </w:pPr>
            <w:r w:rsidRPr="002401C8">
              <w:rPr>
                <w:b/>
              </w:rPr>
              <w:t>Zapojení garanta do výuky předmětu</w:t>
            </w:r>
          </w:p>
        </w:tc>
        <w:tc>
          <w:tcPr>
            <w:tcW w:w="6769" w:type="dxa"/>
            <w:gridSpan w:val="7"/>
            <w:tcBorders>
              <w:top w:val="nil"/>
            </w:tcBorders>
          </w:tcPr>
          <w:p w14:paraId="3BB1DF7B" w14:textId="145B6418" w:rsidR="006C1AC3" w:rsidRPr="002401C8" w:rsidRDefault="006C1AC3" w:rsidP="006C1AC3">
            <w:pPr>
              <w:jc w:val="both"/>
            </w:pPr>
            <w:r>
              <w:t>Garant se podílí</w:t>
            </w:r>
            <w:r w:rsidRPr="008433D4">
              <w:t xml:space="preserve"> v rozsahu</w:t>
            </w:r>
            <w:r>
              <w:t xml:space="preserve"> 100 %, stanovuje koncepci seminářů</w:t>
            </w:r>
            <w:r w:rsidRPr="008433D4">
              <w:t xml:space="preserve"> a dohlíží na jejich jednotné vedení.</w:t>
            </w:r>
          </w:p>
        </w:tc>
      </w:tr>
      <w:tr w:rsidR="006C1AC3" w14:paraId="3DCDF7E4" w14:textId="77777777" w:rsidTr="0035340F">
        <w:tc>
          <w:tcPr>
            <w:tcW w:w="3086" w:type="dxa"/>
            <w:shd w:val="clear" w:color="auto" w:fill="F7CAAC"/>
          </w:tcPr>
          <w:p w14:paraId="2D64AF3D" w14:textId="77777777" w:rsidR="006C1AC3" w:rsidRPr="002401C8" w:rsidRDefault="006C1AC3" w:rsidP="006C1AC3">
            <w:pPr>
              <w:jc w:val="both"/>
              <w:rPr>
                <w:b/>
              </w:rPr>
            </w:pPr>
            <w:r w:rsidRPr="002401C8">
              <w:rPr>
                <w:b/>
              </w:rPr>
              <w:t>Vyučující</w:t>
            </w:r>
          </w:p>
        </w:tc>
        <w:tc>
          <w:tcPr>
            <w:tcW w:w="6769" w:type="dxa"/>
            <w:gridSpan w:val="7"/>
            <w:tcBorders>
              <w:bottom w:val="nil"/>
            </w:tcBorders>
          </w:tcPr>
          <w:p w14:paraId="0AA38264" w14:textId="111BAFC8" w:rsidR="006C1AC3" w:rsidRPr="002401C8" w:rsidRDefault="006C1AC3" w:rsidP="006C1AC3">
            <w:pPr>
              <w:jc w:val="both"/>
            </w:pPr>
            <w:r w:rsidRPr="002401C8">
              <w:rPr>
                <w:bCs/>
              </w:rPr>
              <w:t xml:space="preserve">M.A. </w:t>
            </w:r>
            <w:r>
              <w:t>Xiaofang Chen</w:t>
            </w:r>
            <w:r w:rsidRPr="008271D7">
              <w:t xml:space="preserve"> – </w:t>
            </w:r>
            <w:r>
              <w:t>semináře (100%)</w:t>
            </w:r>
          </w:p>
        </w:tc>
      </w:tr>
      <w:tr w:rsidR="0035340F" w14:paraId="5485F90F" w14:textId="77777777" w:rsidTr="0035340F">
        <w:trPr>
          <w:trHeight w:val="168"/>
        </w:trPr>
        <w:tc>
          <w:tcPr>
            <w:tcW w:w="9855" w:type="dxa"/>
            <w:gridSpan w:val="8"/>
            <w:tcBorders>
              <w:top w:val="nil"/>
            </w:tcBorders>
          </w:tcPr>
          <w:p w14:paraId="21ABBD32" w14:textId="77777777" w:rsidR="0035340F" w:rsidRPr="002401C8" w:rsidRDefault="0035340F" w:rsidP="0035340F">
            <w:pPr>
              <w:jc w:val="both"/>
            </w:pPr>
          </w:p>
        </w:tc>
      </w:tr>
      <w:tr w:rsidR="0035340F" w14:paraId="2FCDD321" w14:textId="77777777" w:rsidTr="0035340F">
        <w:tc>
          <w:tcPr>
            <w:tcW w:w="3086" w:type="dxa"/>
            <w:shd w:val="clear" w:color="auto" w:fill="F7CAAC"/>
          </w:tcPr>
          <w:p w14:paraId="32B0A2BF" w14:textId="77777777" w:rsidR="0035340F" w:rsidRPr="002401C8" w:rsidRDefault="0035340F" w:rsidP="0035340F">
            <w:pPr>
              <w:jc w:val="both"/>
              <w:rPr>
                <w:b/>
              </w:rPr>
            </w:pPr>
            <w:r w:rsidRPr="002401C8">
              <w:rPr>
                <w:b/>
              </w:rPr>
              <w:t>Stručná anotace předmětu</w:t>
            </w:r>
          </w:p>
        </w:tc>
        <w:tc>
          <w:tcPr>
            <w:tcW w:w="6769" w:type="dxa"/>
            <w:gridSpan w:val="7"/>
            <w:tcBorders>
              <w:bottom w:val="nil"/>
            </w:tcBorders>
          </w:tcPr>
          <w:p w14:paraId="3D603B40" w14:textId="77777777" w:rsidR="0035340F" w:rsidRPr="002401C8" w:rsidRDefault="0035340F" w:rsidP="0035340F">
            <w:pPr>
              <w:jc w:val="both"/>
            </w:pPr>
          </w:p>
        </w:tc>
      </w:tr>
      <w:tr w:rsidR="0035340F" w14:paraId="522F1CCC" w14:textId="77777777" w:rsidTr="0035340F">
        <w:trPr>
          <w:trHeight w:val="1851"/>
        </w:trPr>
        <w:tc>
          <w:tcPr>
            <w:tcW w:w="9855" w:type="dxa"/>
            <w:gridSpan w:val="8"/>
            <w:tcBorders>
              <w:top w:val="nil"/>
              <w:bottom w:val="single" w:sz="12" w:space="0" w:color="auto"/>
            </w:tcBorders>
          </w:tcPr>
          <w:p w14:paraId="06295A68" w14:textId="77777777" w:rsidR="0035340F" w:rsidRPr="002401C8" w:rsidRDefault="0035340F" w:rsidP="0035340F">
            <w:pPr>
              <w:jc w:val="both"/>
            </w:pPr>
            <w:r w:rsidRPr="002401C8">
              <w:t xml:space="preserve">Cílem předmětu je naučit studenty rozumět jednoduchým textům v čínštině, tvořit ústně i písemně prosté věty. Studenti si osvojí základní jazykový materiál pro komunikaci v běžných situacích a základní poznatky z čínské gramatiky. </w:t>
            </w:r>
          </w:p>
          <w:p w14:paraId="7B7DEAD8" w14:textId="77777777" w:rsidR="0035340F" w:rsidRPr="002401C8" w:rsidRDefault="0035340F" w:rsidP="0035340F">
            <w:pPr>
              <w:jc w:val="both"/>
            </w:pPr>
            <w:r>
              <w:t>Obsah</w:t>
            </w:r>
          </w:p>
          <w:p w14:paraId="28A760F9" w14:textId="77777777" w:rsidR="0035340F" w:rsidRPr="002401C8" w:rsidRDefault="0035340F" w:rsidP="0035340F">
            <w:pPr>
              <w:pStyle w:val="Odstavecseseznamem"/>
              <w:numPr>
                <w:ilvl w:val="0"/>
                <w:numId w:val="47"/>
              </w:numPr>
              <w:spacing w:after="0" w:line="240" w:lineRule="auto"/>
              <w:ind w:left="247" w:hanging="247"/>
              <w:rPr>
                <w:rFonts w:ascii="Times New Roman" w:hAnsi="Times New Roman"/>
                <w:color w:val="000000"/>
                <w:sz w:val="20"/>
                <w:szCs w:val="20"/>
                <w:shd w:val="clear" w:color="auto" w:fill="FFFFFF"/>
              </w:rPr>
            </w:pPr>
            <w:r w:rsidRPr="002401C8">
              <w:rPr>
                <w:rFonts w:ascii="Times New Roman" w:hAnsi="Times New Roman"/>
                <w:sz w:val="20"/>
                <w:szCs w:val="20"/>
              </w:rPr>
              <w:t>Městská doprava a cestování</w:t>
            </w:r>
          </w:p>
          <w:p w14:paraId="383FF7B7" w14:textId="77777777" w:rsidR="0035340F" w:rsidRPr="002401C8" w:rsidRDefault="0035340F" w:rsidP="0035340F">
            <w:pPr>
              <w:pStyle w:val="Odstavecseseznamem"/>
              <w:numPr>
                <w:ilvl w:val="0"/>
                <w:numId w:val="47"/>
              </w:numPr>
              <w:spacing w:after="0" w:line="240" w:lineRule="auto"/>
              <w:ind w:left="247" w:hanging="247"/>
              <w:rPr>
                <w:rFonts w:ascii="Times New Roman" w:hAnsi="Times New Roman"/>
                <w:color w:val="000000"/>
                <w:sz w:val="20"/>
                <w:szCs w:val="20"/>
                <w:shd w:val="clear" w:color="auto" w:fill="FFFFFF"/>
              </w:rPr>
            </w:pPr>
            <w:r w:rsidRPr="002401C8">
              <w:rPr>
                <w:rFonts w:ascii="Times New Roman" w:hAnsi="Times New Roman"/>
                <w:sz w:val="20"/>
                <w:szCs w:val="20"/>
              </w:rPr>
              <w:t>Na poště, v obchodě</w:t>
            </w:r>
          </w:p>
          <w:p w14:paraId="090EF75C" w14:textId="77777777" w:rsidR="0035340F" w:rsidRPr="002401C8" w:rsidRDefault="0035340F" w:rsidP="0035340F">
            <w:pPr>
              <w:pStyle w:val="Odstavecseseznamem"/>
              <w:numPr>
                <w:ilvl w:val="0"/>
                <w:numId w:val="47"/>
              </w:numPr>
              <w:spacing w:after="0" w:line="240" w:lineRule="auto"/>
              <w:ind w:left="247" w:hanging="247"/>
              <w:rPr>
                <w:rFonts w:ascii="Times New Roman" w:hAnsi="Times New Roman"/>
                <w:color w:val="000000"/>
                <w:sz w:val="20"/>
                <w:szCs w:val="20"/>
                <w:shd w:val="clear" w:color="auto" w:fill="FFFFFF"/>
              </w:rPr>
            </w:pPr>
            <w:r w:rsidRPr="002401C8">
              <w:rPr>
                <w:rFonts w:ascii="Times New Roman" w:hAnsi="Times New Roman"/>
                <w:sz w:val="20"/>
                <w:szCs w:val="20"/>
              </w:rPr>
              <w:t>Studium, škola, univerzita</w:t>
            </w:r>
          </w:p>
          <w:p w14:paraId="1E3429AA" w14:textId="77777777" w:rsidR="0035340F" w:rsidRPr="004E1CB1" w:rsidRDefault="0035340F" w:rsidP="0035340F">
            <w:pPr>
              <w:pStyle w:val="Odstavecseseznamem"/>
              <w:numPr>
                <w:ilvl w:val="0"/>
                <w:numId w:val="47"/>
              </w:numPr>
              <w:spacing w:after="0" w:line="240" w:lineRule="auto"/>
              <w:ind w:left="247" w:hanging="247"/>
              <w:rPr>
                <w:rFonts w:ascii="Times New Roman" w:hAnsi="Times New Roman"/>
                <w:color w:val="000000"/>
                <w:sz w:val="20"/>
                <w:szCs w:val="20"/>
                <w:shd w:val="clear" w:color="auto" w:fill="FFFFFF"/>
              </w:rPr>
            </w:pPr>
            <w:r w:rsidRPr="002401C8">
              <w:rPr>
                <w:rFonts w:ascii="Times New Roman" w:hAnsi="Times New Roman"/>
                <w:sz w:val="20"/>
                <w:szCs w:val="20"/>
              </w:rPr>
              <w:t>Restaurace, čínské jídlo</w:t>
            </w:r>
          </w:p>
        </w:tc>
      </w:tr>
      <w:tr w:rsidR="0035340F" w14:paraId="5FD3A383" w14:textId="77777777" w:rsidTr="0035340F">
        <w:trPr>
          <w:trHeight w:val="265"/>
        </w:trPr>
        <w:tc>
          <w:tcPr>
            <w:tcW w:w="3653" w:type="dxa"/>
            <w:gridSpan w:val="2"/>
            <w:tcBorders>
              <w:top w:val="nil"/>
            </w:tcBorders>
            <w:shd w:val="clear" w:color="auto" w:fill="F7CAAC"/>
          </w:tcPr>
          <w:p w14:paraId="7470A73B" w14:textId="77777777" w:rsidR="0035340F" w:rsidRPr="002401C8" w:rsidRDefault="0035340F" w:rsidP="0035340F">
            <w:pPr>
              <w:jc w:val="both"/>
            </w:pPr>
            <w:r w:rsidRPr="002401C8">
              <w:rPr>
                <w:b/>
              </w:rPr>
              <w:t>Studijní literatura a studijní pomůcky</w:t>
            </w:r>
          </w:p>
        </w:tc>
        <w:tc>
          <w:tcPr>
            <w:tcW w:w="6202" w:type="dxa"/>
            <w:gridSpan w:val="6"/>
            <w:tcBorders>
              <w:top w:val="nil"/>
              <w:bottom w:val="nil"/>
            </w:tcBorders>
          </w:tcPr>
          <w:p w14:paraId="20CC7C92" w14:textId="77777777" w:rsidR="0035340F" w:rsidRPr="002401C8" w:rsidRDefault="0035340F" w:rsidP="0035340F">
            <w:pPr>
              <w:jc w:val="both"/>
            </w:pPr>
          </w:p>
        </w:tc>
      </w:tr>
      <w:tr w:rsidR="0035340F" w14:paraId="6BDAF377" w14:textId="77777777" w:rsidTr="0035340F">
        <w:trPr>
          <w:trHeight w:val="951"/>
        </w:trPr>
        <w:tc>
          <w:tcPr>
            <w:tcW w:w="9855" w:type="dxa"/>
            <w:gridSpan w:val="8"/>
            <w:tcBorders>
              <w:top w:val="nil"/>
            </w:tcBorders>
          </w:tcPr>
          <w:p w14:paraId="5534B473" w14:textId="77777777" w:rsidR="0035340F" w:rsidRPr="002401C8" w:rsidRDefault="0035340F" w:rsidP="0035340F">
            <w:pPr>
              <w:jc w:val="both"/>
              <w:rPr>
                <w:b/>
              </w:rPr>
            </w:pPr>
            <w:r>
              <w:rPr>
                <w:b/>
              </w:rPr>
              <w:t>Povinná literatura</w:t>
            </w:r>
            <w:r w:rsidRPr="002401C8">
              <w:rPr>
                <w:b/>
              </w:rPr>
              <w:t xml:space="preserve">: </w:t>
            </w:r>
          </w:p>
          <w:p w14:paraId="61FB9424" w14:textId="77777777" w:rsidR="0035340F" w:rsidRDefault="0035340F" w:rsidP="0035340F">
            <w:pPr>
              <w:jc w:val="both"/>
              <w:rPr>
                <w:shd w:val="clear" w:color="auto" w:fill="FFFFFF"/>
              </w:rPr>
            </w:pPr>
            <w:r w:rsidRPr="002401C8">
              <w:t xml:space="preserve">NAN, Y. </w:t>
            </w:r>
            <w:r w:rsidRPr="002401C8">
              <w:rPr>
                <w:i/>
              </w:rPr>
              <w:t xml:space="preserve">Road to Success. </w:t>
            </w:r>
            <w:r w:rsidRPr="002401C8">
              <w:t xml:space="preserve">Beijing: Beijing Language &amp; Culture University Press, 2008. ISBN </w:t>
            </w:r>
            <w:r w:rsidRPr="002401C8">
              <w:rPr>
                <w:shd w:val="clear" w:color="auto" w:fill="FFFFFF"/>
              </w:rPr>
              <w:t>7561921624</w:t>
            </w:r>
          </w:p>
          <w:p w14:paraId="0B6F064B" w14:textId="77777777" w:rsidR="0035340F" w:rsidRPr="002401C8" w:rsidRDefault="0035340F" w:rsidP="0035340F">
            <w:pPr>
              <w:jc w:val="both"/>
            </w:pPr>
            <w:r w:rsidRPr="002401C8">
              <w:t xml:space="preserve">REN, Y. </w:t>
            </w:r>
            <w:r w:rsidRPr="002401C8">
              <w:rPr>
                <w:i/>
              </w:rPr>
              <w:t xml:space="preserve">Boya Chinese. Elementary Starter I. </w:t>
            </w:r>
            <w:r w:rsidRPr="002401C8">
              <w:t xml:space="preserve">Beijing: Beijing daxue chubanshe, 2004. ISBN </w:t>
            </w:r>
            <w:r w:rsidRPr="002401C8">
              <w:rPr>
                <w:shd w:val="clear" w:color="auto" w:fill="FFFFFF"/>
              </w:rPr>
              <w:t>7301075294</w:t>
            </w:r>
          </w:p>
          <w:p w14:paraId="3D511D39" w14:textId="77777777" w:rsidR="0035340F" w:rsidRPr="002401C8" w:rsidRDefault="0035340F" w:rsidP="0035340F">
            <w:pPr>
              <w:jc w:val="both"/>
            </w:pPr>
          </w:p>
        </w:tc>
      </w:tr>
      <w:tr w:rsidR="0035340F" w14:paraId="2548193C" w14:textId="77777777" w:rsidTr="0035340F">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49BAFB50" w14:textId="77777777" w:rsidR="0035340F" w:rsidRPr="002401C8" w:rsidRDefault="0035340F" w:rsidP="0035340F">
            <w:pPr>
              <w:jc w:val="center"/>
              <w:rPr>
                <w:b/>
              </w:rPr>
            </w:pPr>
            <w:r w:rsidRPr="002401C8">
              <w:rPr>
                <w:b/>
              </w:rPr>
              <w:t>Informace ke kombinované nebo distanční formě</w:t>
            </w:r>
          </w:p>
        </w:tc>
      </w:tr>
      <w:tr w:rsidR="0035340F" w14:paraId="10FA1E7E" w14:textId="77777777" w:rsidTr="0035340F">
        <w:tc>
          <w:tcPr>
            <w:tcW w:w="4787" w:type="dxa"/>
            <w:gridSpan w:val="3"/>
            <w:tcBorders>
              <w:top w:val="single" w:sz="2" w:space="0" w:color="auto"/>
            </w:tcBorders>
            <w:shd w:val="clear" w:color="auto" w:fill="F7CAAC"/>
          </w:tcPr>
          <w:p w14:paraId="59FCDF39" w14:textId="77777777" w:rsidR="0035340F" w:rsidRPr="002401C8" w:rsidRDefault="0035340F" w:rsidP="0035340F">
            <w:pPr>
              <w:jc w:val="both"/>
            </w:pPr>
            <w:r w:rsidRPr="002401C8">
              <w:rPr>
                <w:b/>
              </w:rPr>
              <w:t>Rozsah konzultací (soustředění)</w:t>
            </w:r>
          </w:p>
        </w:tc>
        <w:tc>
          <w:tcPr>
            <w:tcW w:w="889" w:type="dxa"/>
            <w:tcBorders>
              <w:top w:val="single" w:sz="2" w:space="0" w:color="auto"/>
            </w:tcBorders>
          </w:tcPr>
          <w:p w14:paraId="550C7209" w14:textId="77777777" w:rsidR="0035340F" w:rsidRPr="002401C8" w:rsidRDefault="0035340F" w:rsidP="0035340F">
            <w:pPr>
              <w:jc w:val="both"/>
            </w:pPr>
          </w:p>
        </w:tc>
        <w:tc>
          <w:tcPr>
            <w:tcW w:w="4179" w:type="dxa"/>
            <w:gridSpan w:val="4"/>
            <w:tcBorders>
              <w:top w:val="single" w:sz="2" w:space="0" w:color="auto"/>
            </w:tcBorders>
            <w:shd w:val="clear" w:color="auto" w:fill="F7CAAC"/>
          </w:tcPr>
          <w:p w14:paraId="597FA56D" w14:textId="77777777" w:rsidR="0035340F" w:rsidRPr="002401C8" w:rsidRDefault="0035340F" w:rsidP="0035340F">
            <w:pPr>
              <w:jc w:val="both"/>
              <w:rPr>
                <w:b/>
              </w:rPr>
            </w:pPr>
            <w:r w:rsidRPr="002401C8">
              <w:rPr>
                <w:b/>
              </w:rPr>
              <w:t xml:space="preserve">hodin </w:t>
            </w:r>
          </w:p>
        </w:tc>
      </w:tr>
      <w:tr w:rsidR="0035340F" w14:paraId="0493F3A8" w14:textId="77777777" w:rsidTr="0035340F">
        <w:tc>
          <w:tcPr>
            <w:tcW w:w="9855" w:type="dxa"/>
            <w:gridSpan w:val="8"/>
            <w:shd w:val="clear" w:color="auto" w:fill="F7CAAC"/>
          </w:tcPr>
          <w:p w14:paraId="66707DB8" w14:textId="77777777" w:rsidR="0035340F" w:rsidRPr="002401C8" w:rsidRDefault="0035340F" w:rsidP="0035340F">
            <w:pPr>
              <w:jc w:val="both"/>
              <w:rPr>
                <w:b/>
              </w:rPr>
            </w:pPr>
            <w:r w:rsidRPr="002401C8">
              <w:rPr>
                <w:b/>
              </w:rPr>
              <w:t>Informace o způsobu kontaktu s vyučujícím</w:t>
            </w:r>
          </w:p>
        </w:tc>
      </w:tr>
      <w:tr w:rsidR="0035340F" w14:paraId="393FFA8B" w14:textId="77777777" w:rsidTr="0035340F">
        <w:trPr>
          <w:trHeight w:val="761"/>
        </w:trPr>
        <w:tc>
          <w:tcPr>
            <w:tcW w:w="9855" w:type="dxa"/>
            <w:gridSpan w:val="8"/>
          </w:tcPr>
          <w:p w14:paraId="3AF73884" w14:textId="77777777" w:rsidR="0035340F" w:rsidRPr="002401C8" w:rsidRDefault="0035340F" w:rsidP="0035340F">
            <w:pPr>
              <w:jc w:val="both"/>
            </w:pPr>
            <w:r w:rsidRPr="0088210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667B711F" w14:textId="77777777" w:rsidR="0035340F" w:rsidRDefault="0035340F" w:rsidP="0035340F"/>
    <w:p w14:paraId="28AFAF2B" w14:textId="77777777" w:rsidR="0035340F" w:rsidRDefault="0035340F" w:rsidP="0035340F"/>
    <w:p w14:paraId="5EF0AD4C" w14:textId="77777777" w:rsidR="00522399" w:rsidRDefault="00522399"/>
    <w:p w14:paraId="5A590CF8" w14:textId="77777777" w:rsidR="00522399" w:rsidRDefault="00522399">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919"/>
        <w:gridCol w:w="539"/>
        <w:gridCol w:w="1074"/>
        <w:gridCol w:w="847"/>
        <w:gridCol w:w="779"/>
        <w:gridCol w:w="2550"/>
        <w:gridCol w:w="1147"/>
      </w:tblGrid>
      <w:tr w:rsidR="00BC18AE" w14:paraId="0C4631F9" w14:textId="77777777" w:rsidTr="00DC3820">
        <w:tc>
          <w:tcPr>
            <w:tcW w:w="9855" w:type="dxa"/>
            <w:gridSpan w:val="7"/>
            <w:tcBorders>
              <w:bottom w:val="double" w:sz="4" w:space="0" w:color="auto"/>
            </w:tcBorders>
            <w:shd w:val="clear" w:color="auto" w:fill="BDD6EE"/>
          </w:tcPr>
          <w:p w14:paraId="25536B40" w14:textId="77777777" w:rsidR="00BC18AE" w:rsidRDefault="00BC18AE" w:rsidP="00DC3820">
            <w:pPr>
              <w:jc w:val="both"/>
              <w:rPr>
                <w:b/>
                <w:sz w:val="28"/>
              </w:rPr>
            </w:pPr>
            <w:r>
              <w:lastRenderedPageBreak/>
              <w:br w:type="page"/>
            </w:r>
            <w:r>
              <w:rPr>
                <w:b/>
                <w:sz w:val="28"/>
              </w:rPr>
              <w:t>B-III – Charakteristika studijního předmětu</w:t>
            </w:r>
          </w:p>
        </w:tc>
      </w:tr>
      <w:tr w:rsidR="00BC18AE" w14:paraId="6B3DD29C" w14:textId="77777777" w:rsidTr="00DC3820">
        <w:tc>
          <w:tcPr>
            <w:tcW w:w="3086" w:type="dxa"/>
            <w:tcBorders>
              <w:top w:val="double" w:sz="4" w:space="0" w:color="auto"/>
            </w:tcBorders>
            <w:shd w:val="clear" w:color="auto" w:fill="F7CAAC"/>
          </w:tcPr>
          <w:p w14:paraId="7BF7C803" w14:textId="77777777" w:rsidR="00BC18AE" w:rsidRPr="00BC18AE" w:rsidRDefault="00BC18AE" w:rsidP="00DC3820">
            <w:pPr>
              <w:jc w:val="both"/>
              <w:rPr>
                <w:b/>
              </w:rPr>
            </w:pPr>
            <w:r w:rsidRPr="00BC18AE">
              <w:rPr>
                <w:b/>
              </w:rPr>
              <w:t>Název studijního předmětu</w:t>
            </w:r>
          </w:p>
        </w:tc>
        <w:tc>
          <w:tcPr>
            <w:tcW w:w="6769" w:type="dxa"/>
            <w:gridSpan w:val="6"/>
            <w:tcBorders>
              <w:top w:val="double" w:sz="4" w:space="0" w:color="auto"/>
            </w:tcBorders>
          </w:tcPr>
          <w:p w14:paraId="6BC121E2" w14:textId="6E3354EF" w:rsidR="00BC18AE" w:rsidRPr="002E6DF0" w:rsidRDefault="00855FD8" w:rsidP="002E6DF0">
            <w:pPr>
              <w:rPr>
                <w:color w:val="000000"/>
              </w:rPr>
            </w:pPr>
            <w:r>
              <w:rPr>
                <w:color w:val="000000"/>
              </w:rPr>
              <w:t>Basics of Accounting</w:t>
            </w:r>
          </w:p>
        </w:tc>
      </w:tr>
      <w:tr w:rsidR="00BC18AE" w14:paraId="2B481AA4" w14:textId="77777777" w:rsidTr="00DC3820">
        <w:trPr>
          <w:trHeight w:val="249"/>
        </w:trPr>
        <w:tc>
          <w:tcPr>
            <w:tcW w:w="3086" w:type="dxa"/>
            <w:shd w:val="clear" w:color="auto" w:fill="F7CAAC"/>
          </w:tcPr>
          <w:p w14:paraId="3DC5A016" w14:textId="77777777" w:rsidR="00BC18AE" w:rsidRPr="00BC18AE" w:rsidRDefault="00BC18AE" w:rsidP="00DC3820">
            <w:pPr>
              <w:jc w:val="both"/>
              <w:rPr>
                <w:b/>
              </w:rPr>
            </w:pPr>
            <w:r w:rsidRPr="00BC18AE">
              <w:rPr>
                <w:b/>
              </w:rPr>
              <w:t>Typ předmětu</w:t>
            </w:r>
          </w:p>
        </w:tc>
        <w:tc>
          <w:tcPr>
            <w:tcW w:w="3406" w:type="dxa"/>
            <w:gridSpan w:val="4"/>
          </w:tcPr>
          <w:p w14:paraId="619B37BE" w14:textId="424E4764" w:rsidR="00BC18AE" w:rsidRPr="00BC18AE" w:rsidRDefault="00BC18AE" w:rsidP="00DC3820">
            <w:pPr>
              <w:jc w:val="both"/>
            </w:pPr>
            <w:r w:rsidRPr="00BC18AE">
              <w:t>povinně volitelný „PV“</w:t>
            </w:r>
          </w:p>
        </w:tc>
        <w:tc>
          <w:tcPr>
            <w:tcW w:w="2695" w:type="dxa"/>
            <w:shd w:val="clear" w:color="auto" w:fill="F7CAAC"/>
          </w:tcPr>
          <w:p w14:paraId="1AB6665E" w14:textId="77777777" w:rsidR="00BC18AE" w:rsidRPr="00BC18AE" w:rsidRDefault="00BC18AE" w:rsidP="00DC3820">
            <w:pPr>
              <w:jc w:val="both"/>
            </w:pPr>
            <w:r w:rsidRPr="00BC18AE">
              <w:rPr>
                <w:b/>
              </w:rPr>
              <w:t>doporučený ročník / semestr</w:t>
            </w:r>
          </w:p>
        </w:tc>
        <w:tc>
          <w:tcPr>
            <w:tcW w:w="668" w:type="dxa"/>
          </w:tcPr>
          <w:p w14:paraId="6281DEAA" w14:textId="67481223" w:rsidR="00BC18AE" w:rsidRPr="00BC18AE" w:rsidRDefault="006E4D1B" w:rsidP="00DC3820">
            <w:pPr>
              <w:jc w:val="both"/>
            </w:pPr>
            <w:r>
              <w:t>3</w:t>
            </w:r>
            <w:r w:rsidR="00BC18AE" w:rsidRPr="00BC18AE">
              <w:t>/L</w:t>
            </w:r>
          </w:p>
        </w:tc>
      </w:tr>
      <w:tr w:rsidR="00BC18AE" w14:paraId="385EC10C" w14:textId="77777777" w:rsidTr="00DC3820">
        <w:tc>
          <w:tcPr>
            <w:tcW w:w="3086" w:type="dxa"/>
            <w:shd w:val="clear" w:color="auto" w:fill="F7CAAC"/>
          </w:tcPr>
          <w:p w14:paraId="0832DB3A" w14:textId="1059F89F" w:rsidR="00BC18AE" w:rsidRPr="00BC18AE" w:rsidRDefault="00BC18AE" w:rsidP="00DC3820">
            <w:pPr>
              <w:jc w:val="both"/>
              <w:rPr>
                <w:b/>
              </w:rPr>
            </w:pPr>
            <w:r w:rsidRPr="00BC18AE">
              <w:rPr>
                <w:b/>
              </w:rPr>
              <w:t>Rozsah studijního předmětu</w:t>
            </w:r>
          </w:p>
        </w:tc>
        <w:tc>
          <w:tcPr>
            <w:tcW w:w="1701" w:type="dxa"/>
            <w:gridSpan w:val="2"/>
          </w:tcPr>
          <w:p w14:paraId="2210E4CA" w14:textId="77777777" w:rsidR="00BC18AE" w:rsidRPr="00BC18AE" w:rsidRDefault="00BC18AE" w:rsidP="00DC3820">
            <w:pPr>
              <w:jc w:val="both"/>
            </w:pPr>
            <w:r w:rsidRPr="00BC18AE">
              <w:t>26p + 26c</w:t>
            </w:r>
          </w:p>
        </w:tc>
        <w:tc>
          <w:tcPr>
            <w:tcW w:w="889" w:type="dxa"/>
            <w:shd w:val="clear" w:color="auto" w:fill="F7CAAC"/>
          </w:tcPr>
          <w:p w14:paraId="7D25CD01" w14:textId="77777777" w:rsidR="00BC18AE" w:rsidRPr="00BC18AE" w:rsidRDefault="00BC18AE" w:rsidP="00DC3820">
            <w:pPr>
              <w:jc w:val="both"/>
              <w:rPr>
                <w:b/>
              </w:rPr>
            </w:pPr>
            <w:r w:rsidRPr="00BC18AE">
              <w:rPr>
                <w:b/>
              </w:rPr>
              <w:t xml:space="preserve">hod. </w:t>
            </w:r>
          </w:p>
        </w:tc>
        <w:tc>
          <w:tcPr>
            <w:tcW w:w="816" w:type="dxa"/>
          </w:tcPr>
          <w:p w14:paraId="2E36A556" w14:textId="77777777" w:rsidR="00BC18AE" w:rsidRPr="00BC18AE" w:rsidRDefault="00BC18AE" w:rsidP="00DC3820">
            <w:pPr>
              <w:jc w:val="both"/>
            </w:pPr>
            <w:r w:rsidRPr="00BC18AE">
              <w:t>52</w:t>
            </w:r>
          </w:p>
        </w:tc>
        <w:tc>
          <w:tcPr>
            <w:tcW w:w="2156" w:type="dxa"/>
            <w:shd w:val="clear" w:color="auto" w:fill="F7CAAC"/>
          </w:tcPr>
          <w:p w14:paraId="0171A565" w14:textId="77777777" w:rsidR="00BC18AE" w:rsidRPr="00BC18AE" w:rsidRDefault="00BC18AE" w:rsidP="00DC3820">
            <w:pPr>
              <w:jc w:val="both"/>
              <w:rPr>
                <w:b/>
              </w:rPr>
            </w:pPr>
            <w:r w:rsidRPr="00BC18AE">
              <w:rPr>
                <w:b/>
              </w:rPr>
              <w:t>kreditů</w:t>
            </w:r>
          </w:p>
        </w:tc>
        <w:tc>
          <w:tcPr>
            <w:tcW w:w="1207" w:type="dxa"/>
          </w:tcPr>
          <w:p w14:paraId="7FE2BC4D" w14:textId="77777777" w:rsidR="00BC18AE" w:rsidRPr="00BC18AE" w:rsidRDefault="00BC18AE" w:rsidP="00DC3820">
            <w:pPr>
              <w:jc w:val="both"/>
            </w:pPr>
            <w:r w:rsidRPr="00BC18AE">
              <w:t>4</w:t>
            </w:r>
          </w:p>
        </w:tc>
      </w:tr>
      <w:tr w:rsidR="00BC18AE" w14:paraId="4D03565A" w14:textId="77777777" w:rsidTr="00DC3820">
        <w:tc>
          <w:tcPr>
            <w:tcW w:w="3086" w:type="dxa"/>
            <w:shd w:val="clear" w:color="auto" w:fill="F7CAAC"/>
          </w:tcPr>
          <w:p w14:paraId="2620BE1B" w14:textId="77777777" w:rsidR="00BC18AE" w:rsidRPr="00BC18AE" w:rsidRDefault="00BC18AE" w:rsidP="00DC3820">
            <w:pPr>
              <w:jc w:val="both"/>
              <w:rPr>
                <w:b/>
              </w:rPr>
            </w:pPr>
            <w:r w:rsidRPr="00BC18AE">
              <w:rPr>
                <w:b/>
              </w:rPr>
              <w:t>Prerekvizity, korekvizity, ekvivalence</w:t>
            </w:r>
          </w:p>
        </w:tc>
        <w:tc>
          <w:tcPr>
            <w:tcW w:w="6769" w:type="dxa"/>
            <w:gridSpan w:val="6"/>
          </w:tcPr>
          <w:p w14:paraId="5129D5FE" w14:textId="77777777" w:rsidR="00BC18AE" w:rsidRPr="00BC18AE" w:rsidRDefault="00BC18AE" w:rsidP="00DC3820">
            <w:pPr>
              <w:jc w:val="both"/>
            </w:pPr>
          </w:p>
        </w:tc>
      </w:tr>
      <w:tr w:rsidR="00BC18AE" w14:paraId="6B38BE8F" w14:textId="77777777" w:rsidTr="00DC3820">
        <w:tc>
          <w:tcPr>
            <w:tcW w:w="3086" w:type="dxa"/>
            <w:shd w:val="clear" w:color="auto" w:fill="F7CAAC"/>
          </w:tcPr>
          <w:p w14:paraId="141495D0" w14:textId="77777777" w:rsidR="00BC18AE" w:rsidRPr="00BC18AE" w:rsidRDefault="00BC18AE" w:rsidP="00DC3820">
            <w:pPr>
              <w:jc w:val="both"/>
              <w:rPr>
                <w:b/>
              </w:rPr>
            </w:pPr>
            <w:r w:rsidRPr="00BC18AE">
              <w:rPr>
                <w:b/>
              </w:rPr>
              <w:t>Způsob ověření studijních výsledků</w:t>
            </w:r>
          </w:p>
        </w:tc>
        <w:tc>
          <w:tcPr>
            <w:tcW w:w="3406" w:type="dxa"/>
            <w:gridSpan w:val="4"/>
          </w:tcPr>
          <w:p w14:paraId="74C3FB3D" w14:textId="77777777" w:rsidR="00BC18AE" w:rsidRPr="00BC18AE" w:rsidRDefault="00BC18AE" w:rsidP="00DC3820">
            <w:pPr>
              <w:jc w:val="both"/>
            </w:pPr>
            <w:r w:rsidRPr="00BC18AE">
              <w:t>klasifikovaný zápočet</w:t>
            </w:r>
          </w:p>
        </w:tc>
        <w:tc>
          <w:tcPr>
            <w:tcW w:w="2156" w:type="dxa"/>
            <w:shd w:val="clear" w:color="auto" w:fill="F7CAAC"/>
          </w:tcPr>
          <w:p w14:paraId="1D8A5995" w14:textId="77777777" w:rsidR="00BC18AE" w:rsidRPr="00BC18AE" w:rsidRDefault="00BC18AE" w:rsidP="00DC3820">
            <w:pPr>
              <w:jc w:val="both"/>
              <w:rPr>
                <w:b/>
              </w:rPr>
            </w:pPr>
            <w:r w:rsidRPr="00BC18AE">
              <w:rPr>
                <w:b/>
              </w:rPr>
              <w:t>Forma výuky</w:t>
            </w:r>
          </w:p>
        </w:tc>
        <w:tc>
          <w:tcPr>
            <w:tcW w:w="1207" w:type="dxa"/>
          </w:tcPr>
          <w:p w14:paraId="5F9B7DDF" w14:textId="77777777" w:rsidR="00BC18AE" w:rsidRPr="00BC18AE" w:rsidRDefault="00BC18AE" w:rsidP="00DC3820">
            <w:pPr>
              <w:jc w:val="both"/>
            </w:pPr>
            <w:r w:rsidRPr="00BC18AE">
              <w:t>přednáška, cvičení</w:t>
            </w:r>
          </w:p>
        </w:tc>
      </w:tr>
      <w:tr w:rsidR="00BC18AE" w14:paraId="4431D8B9" w14:textId="77777777" w:rsidTr="00DC3820">
        <w:tc>
          <w:tcPr>
            <w:tcW w:w="3086" w:type="dxa"/>
            <w:shd w:val="clear" w:color="auto" w:fill="F7CAAC"/>
          </w:tcPr>
          <w:p w14:paraId="7AF35906" w14:textId="77777777" w:rsidR="00BC18AE" w:rsidRPr="00BC18AE" w:rsidRDefault="00BC18AE" w:rsidP="00DC3820">
            <w:pPr>
              <w:jc w:val="both"/>
              <w:rPr>
                <w:b/>
              </w:rPr>
            </w:pPr>
            <w:r w:rsidRPr="00BC18AE">
              <w:rPr>
                <w:b/>
              </w:rPr>
              <w:t>Forma způsobu ověření studijních výsledků a další požadavky na studenta</w:t>
            </w:r>
          </w:p>
        </w:tc>
        <w:tc>
          <w:tcPr>
            <w:tcW w:w="6769" w:type="dxa"/>
            <w:gridSpan w:val="6"/>
            <w:tcBorders>
              <w:bottom w:val="nil"/>
            </w:tcBorders>
          </w:tcPr>
          <w:p w14:paraId="64AB3CBB" w14:textId="77777777" w:rsidR="00CC01FD" w:rsidRDefault="00BC18AE" w:rsidP="00DC3820">
            <w:pPr>
              <w:rPr>
                <w:color w:val="000000"/>
                <w:shd w:val="clear" w:color="auto" w:fill="FFFFFF"/>
              </w:rPr>
            </w:pPr>
            <w:r w:rsidRPr="00BC18AE">
              <w:rPr>
                <w:color w:val="000000"/>
                <w:shd w:val="clear" w:color="auto" w:fill="FFFFFF"/>
              </w:rPr>
              <w:t>Způsob zakončení předmětu - klasifikovaný zápočet</w:t>
            </w:r>
          </w:p>
          <w:p w14:paraId="1845AE06" w14:textId="77777777" w:rsidR="00BC18AE" w:rsidRPr="00BC18AE" w:rsidRDefault="00CC01FD" w:rsidP="00B72554">
            <w:pPr>
              <w:jc w:val="both"/>
              <w:rPr>
                <w:color w:val="1F497D"/>
              </w:rPr>
            </w:pPr>
            <w:r w:rsidRPr="00BC18AE">
              <w:t>Požadavky na klasifikovaný zápočet</w:t>
            </w:r>
            <w:r>
              <w:t xml:space="preserve">: </w:t>
            </w:r>
            <w:r w:rsidR="00BC18AE" w:rsidRPr="00BC18AE">
              <w:rPr>
                <w:color w:val="000000"/>
                <w:shd w:val="clear" w:color="auto" w:fill="FFFFFF"/>
              </w:rPr>
              <w:t xml:space="preserve">aktivní účast na </w:t>
            </w:r>
            <w:r w:rsidR="00B72554">
              <w:rPr>
                <w:color w:val="000000"/>
                <w:shd w:val="clear" w:color="auto" w:fill="FFFFFF"/>
              </w:rPr>
              <w:t>cvičeních</w:t>
            </w:r>
            <w:r w:rsidR="00BC18AE" w:rsidRPr="00BC18AE">
              <w:rPr>
                <w:color w:val="000000"/>
                <w:shd w:val="clear" w:color="auto" w:fill="FFFFFF"/>
              </w:rPr>
              <w:t xml:space="preserve"> (80%)</w:t>
            </w:r>
            <w:r>
              <w:rPr>
                <w:color w:val="000000"/>
              </w:rPr>
              <w:t xml:space="preserve">; </w:t>
            </w:r>
            <w:r w:rsidR="00BC18AE" w:rsidRPr="00BC18AE">
              <w:rPr>
                <w:color w:val="000000"/>
                <w:shd w:val="clear" w:color="auto" w:fill="FFFFFF"/>
              </w:rPr>
              <w:t>absolvování 1 písemného testu, minimální úspěšnost 60</w:t>
            </w:r>
            <w:r w:rsidR="001D65F1">
              <w:rPr>
                <w:color w:val="000000"/>
                <w:shd w:val="clear" w:color="auto" w:fill="FFFFFF"/>
              </w:rPr>
              <w:t xml:space="preserve"> </w:t>
            </w:r>
            <w:r w:rsidR="00BC18AE" w:rsidRPr="00BC18AE">
              <w:rPr>
                <w:color w:val="000000"/>
                <w:shd w:val="clear" w:color="auto" w:fill="FFFFFF"/>
              </w:rPr>
              <w:t>%. </w:t>
            </w:r>
          </w:p>
        </w:tc>
      </w:tr>
      <w:tr w:rsidR="00BC18AE" w14:paraId="7CDFAC8C" w14:textId="77777777" w:rsidTr="00DC3820">
        <w:trPr>
          <w:trHeight w:val="250"/>
        </w:trPr>
        <w:tc>
          <w:tcPr>
            <w:tcW w:w="9855" w:type="dxa"/>
            <w:gridSpan w:val="7"/>
            <w:tcBorders>
              <w:top w:val="nil"/>
            </w:tcBorders>
          </w:tcPr>
          <w:p w14:paraId="4754020E" w14:textId="77777777" w:rsidR="00BC18AE" w:rsidRPr="00BC18AE" w:rsidRDefault="00BC18AE" w:rsidP="00DC3820">
            <w:pPr>
              <w:jc w:val="both"/>
            </w:pPr>
          </w:p>
        </w:tc>
      </w:tr>
      <w:tr w:rsidR="00BC18AE" w14:paraId="18811317" w14:textId="77777777" w:rsidTr="00DC3820">
        <w:trPr>
          <w:trHeight w:val="197"/>
        </w:trPr>
        <w:tc>
          <w:tcPr>
            <w:tcW w:w="3086" w:type="dxa"/>
            <w:tcBorders>
              <w:top w:val="nil"/>
            </w:tcBorders>
            <w:shd w:val="clear" w:color="auto" w:fill="F7CAAC"/>
          </w:tcPr>
          <w:p w14:paraId="2BEB726B" w14:textId="77777777" w:rsidR="00BC18AE" w:rsidRPr="00BC18AE" w:rsidRDefault="00BC18AE" w:rsidP="00DC3820">
            <w:pPr>
              <w:jc w:val="both"/>
              <w:rPr>
                <w:b/>
              </w:rPr>
            </w:pPr>
            <w:r w:rsidRPr="00BC18AE">
              <w:rPr>
                <w:b/>
              </w:rPr>
              <w:t>Garant předmětu</w:t>
            </w:r>
          </w:p>
        </w:tc>
        <w:tc>
          <w:tcPr>
            <w:tcW w:w="6769" w:type="dxa"/>
            <w:gridSpan w:val="6"/>
            <w:tcBorders>
              <w:top w:val="nil"/>
            </w:tcBorders>
          </w:tcPr>
          <w:p w14:paraId="02913A95" w14:textId="77777777" w:rsidR="00BC18AE" w:rsidRPr="00BC18AE" w:rsidRDefault="00BC18AE" w:rsidP="00DC3820">
            <w:pPr>
              <w:jc w:val="both"/>
            </w:pPr>
            <w:r w:rsidRPr="00BC18AE">
              <w:t>doc. Ing. Marie Paseková, Ph.D.</w:t>
            </w:r>
          </w:p>
        </w:tc>
      </w:tr>
      <w:tr w:rsidR="00BC18AE" w14:paraId="6FF80A48" w14:textId="77777777" w:rsidTr="00DC3820">
        <w:trPr>
          <w:trHeight w:val="243"/>
        </w:trPr>
        <w:tc>
          <w:tcPr>
            <w:tcW w:w="3086" w:type="dxa"/>
            <w:tcBorders>
              <w:top w:val="nil"/>
            </w:tcBorders>
            <w:shd w:val="clear" w:color="auto" w:fill="F7CAAC"/>
          </w:tcPr>
          <w:p w14:paraId="2AC60C3C" w14:textId="77777777" w:rsidR="00BC18AE" w:rsidRPr="00BC18AE" w:rsidRDefault="00BC18AE" w:rsidP="00DC3820">
            <w:pPr>
              <w:jc w:val="both"/>
              <w:rPr>
                <w:b/>
              </w:rPr>
            </w:pPr>
            <w:r w:rsidRPr="00BC18AE">
              <w:rPr>
                <w:b/>
              </w:rPr>
              <w:t>Zapojení garanta do výuky předmětu</w:t>
            </w:r>
          </w:p>
        </w:tc>
        <w:tc>
          <w:tcPr>
            <w:tcW w:w="6769" w:type="dxa"/>
            <w:gridSpan w:val="6"/>
            <w:tcBorders>
              <w:top w:val="nil"/>
            </w:tcBorders>
          </w:tcPr>
          <w:p w14:paraId="0AD03118" w14:textId="77777777" w:rsidR="00BC18AE" w:rsidRPr="00BC18AE" w:rsidRDefault="00BC18AE" w:rsidP="00DC3820">
            <w:pPr>
              <w:jc w:val="both"/>
            </w:pPr>
            <w:r w:rsidRPr="00BC18AE">
              <w:t>Garant se podílí na přednášení v rozsahu 60 %, dále stanovuje koncepci cvičení a dohlíží na jejich jednotné vedení.</w:t>
            </w:r>
          </w:p>
        </w:tc>
      </w:tr>
      <w:tr w:rsidR="00BC18AE" w14:paraId="659B5118" w14:textId="77777777" w:rsidTr="00DC3820">
        <w:tc>
          <w:tcPr>
            <w:tcW w:w="3086" w:type="dxa"/>
            <w:shd w:val="clear" w:color="auto" w:fill="F7CAAC"/>
          </w:tcPr>
          <w:p w14:paraId="19AF5E93" w14:textId="77777777" w:rsidR="00BC18AE" w:rsidRPr="00BC18AE" w:rsidRDefault="00BC18AE" w:rsidP="00DC3820">
            <w:pPr>
              <w:jc w:val="both"/>
              <w:rPr>
                <w:b/>
              </w:rPr>
            </w:pPr>
            <w:r w:rsidRPr="00BC18AE">
              <w:rPr>
                <w:b/>
              </w:rPr>
              <w:t>Vyučující</w:t>
            </w:r>
          </w:p>
        </w:tc>
        <w:tc>
          <w:tcPr>
            <w:tcW w:w="6769" w:type="dxa"/>
            <w:gridSpan w:val="6"/>
            <w:tcBorders>
              <w:bottom w:val="nil"/>
            </w:tcBorders>
          </w:tcPr>
          <w:p w14:paraId="77CBEEF6" w14:textId="77777777" w:rsidR="00BC18AE" w:rsidRPr="00BC18AE" w:rsidRDefault="00BC18AE" w:rsidP="00DC3820">
            <w:pPr>
              <w:jc w:val="both"/>
            </w:pPr>
            <w:r w:rsidRPr="00BC18AE">
              <w:t xml:space="preserve">doc. Ing. Marie Paseková, Ph.D. </w:t>
            </w:r>
            <w:r w:rsidR="00CC01FD">
              <w:t xml:space="preserve">– přednášky </w:t>
            </w:r>
            <w:r w:rsidRPr="00BC18AE">
              <w:t xml:space="preserve">(60%), Ing. Bohumila Svitáková, Ph.D. </w:t>
            </w:r>
            <w:r w:rsidR="00CC01FD">
              <w:t xml:space="preserve">– přednášky </w:t>
            </w:r>
            <w:r w:rsidRPr="00BC18AE">
              <w:t>(40%)</w:t>
            </w:r>
          </w:p>
        </w:tc>
      </w:tr>
      <w:tr w:rsidR="00BC18AE" w14:paraId="465C0DDB" w14:textId="77777777" w:rsidTr="00DC3820">
        <w:trPr>
          <w:trHeight w:val="168"/>
        </w:trPr>
        <w:tc>
          <w:tcPr>
            <w:tcW w:w="9855" w:type="dxa"/>
            <w:gridSpan w:val="7"/>
            <w:tcBorders>
              <w:top w:val="nil"/>
            </w:tcBorders>
          </w:tcPr>
          <w:p w14:paraId="1282FE22" w14:textId="77777777" w:rsidR="00BC18AE" w:rsidRPr="00BC18AE" w:rsidRDefault="00BC18AE" w:rsidP="00DC3820">
            <w:pPr>
              <w:jc w:val="both"/>
            </w:pPr>
          </w:p>
        </w:tc>
      </w:tr>
      <w:tr w:rsidR="00BC18AE" w14:paraId="16D699FF" w14:textId="77777777" w:rsidTr="00DC3820">
        <w:tc>
          <w:tcPr>
            <w:tcW w:w="3086" w:type="dxa"/>
            <w:shd w:val="clear" w:color="auto" w:fill="F7CAAC"/>
          </w:tcPr>
          <w:p w14:paraId="548C6A8A" w14:textId="77777777" w:rsidR="00BC18AE" w:rsidRPr="00BC18AE" w:rsidRDefault="00BC18AE" w:rsidP="00DC3820">
            <w:pPr>
              <w:jc w:val="both"/>
              <w:rPr>
                <w:b/>
              </w:rPr>
            </w:pPr>
            <w:r w:rsidRPr="00BC18AE">
              <w:rPr>
                <w:b/>
              </w:rPr>
              <w:t>Stručná anotace předmětu</w:t>
            </w:r>
          </w:p>
        </w:tc>
        <w:tc>
          <w:tcPr>
            <w:tcW w:w="6769" w:type="dxa"/>
            <w:gridSpan w:val="6"/>
            <w:tcBorders>
              <w:bottom w:val="nil"/>
            </w:tcBorders>
          </w:tcPr>
          <w:p w14:paraId="29E02420" w14:textId="77777777" w:rsidR="00BC18AE" w:rsidRPr="00BC18AE" w:rsidRDefault="00BC18AE" w:rsidP="00DC3820">
            <w:pPr>
              <w:jc w:val="both"/>
            </w:pPr>
          </w:p>
        </w:tc>
      </w:tr>
      <w:tr w:rsidR="00BC18AE" w14:paraId="714A4FCA" w14:textId="77777777" w:rsidTr="00DC3820">
        <w:trPr>
          <w:trHeight w:val="3938"/>
        </w:trPr>
        <w:tc>
          <w:tcPr>
            <w:tcW w:w="9855" w:type="dxa"/>
            <w:gridSpan w:val="7"/>
            <w:tcBorders>
              <w:top w:val="nil"/>
              <w:bottom w:val="single" w:sz="12" w:space="0" w:color="auto"/>
            </w:tcBorders>
          </w:tcPr>
          <w:p w14:paraId="129C4C3B" w14:textId="6C86B810" w:rsidR="00BC18AE" w:rsidRPr="00BC18AE" w:rsidRDefault="00BC18AE" w:rsidP="00DC3820">
            <w:pPr>
              <w:jc w:val="both"/>
            </w:pPr>
            <w:r w:rsidRPr="00BC18AE">
              <w:t>Cílem předmětu je seznámit studenty s funkcemi účetnictví, předmětem účetnictví (aktiva, dluhy, vlastní kapitál, náklady, výnosy, zisk) a metodou účetnictví. Další část výkladu je věnována významu účetnictví, metodickým prvkům účetnictví a vypovídací schopnosti účetních výkazů pro uživatele účetních výkazů. Závěrečná část výkladu je věnována základům účtování na finančních účtech, účtování o zásobách, o dlouhodobém hmotném a nehmotném majetku, pohledávkách a závazcích, nákladech a výnosech. Při výuce se klade důraz především na obsahovou stránku účetnictví, na to jakého cíle a jakými nástroji má být při zobrazení předmětu účetnictví dosaženo a méně již na to, jakým způsobem (použitím jakých účtů) lze tohoto dosáhnout.</w:t>
            </w:r>
          </w:p>
          <w:p w14:paraId="7AFAAA6F" w14:textId="57CDE0D6" w:rsidR="00CC1F4A" w:rsidRPr="00607669" w:rsidRDefault="007C5739" w:rsidP="00CC1F4A">
            <w:pPr>
              <w:jc w:val="both"/>
            </w:pPr>
            <w:r>
              <w:t>Obsah</w:t>
            </w:r>
          </w:p>
          <w:p w14:paraId="5CBF42DF" w14:textId="2000C976" w:rsidR="00BC18AE" w:rsidRPr="00BC18AE" w:rsidRDefault="00694FF3" w:rsidP="001C2699">
            <w:pPr>
              <w:pStyle w:val="Odstavecseseznamem"/>
              <w:numPr>
                <w:ilvl w:val="0"/>
                <w:numId w:val="48"/>
              </w:numPr>
              <w:autoSpaceDE w:val="0"/>
              <w:autoSpaceDN w:val="0"/>
              <w:adjustRightInd w:val="0"/>
              <w:spacing w:after="0" w:line="240" w:lineRule="auto"/>
              <w:ind w:left="247" w:hanging="247"/>
              <w:rPr>
                <w:rFonts w:ascii="Times New Roman" w:hAnsi="Times New Roman"/>
                <w:sz w:val="20"/>
                <w:szCs w:val="20"/>
              </w:rPr>
            </w:pPr>
            <w:r>
              <w:rPr>
                <w:rFonts w:ascii="Times New Roman" w:hAnsi="Times New Roman"/>
                <w:sz w:val="20"/>
                <w:szCs w:val="20"/>
              </w:rPr>
              <w:t>Úvod do účetnictví</w:t>
            </w:r>
          </w:p>
          <w:p w14:paraId="4D73BF82" w14:textId="77777777" w:rsidR="00694FF3" w:rsidRDefault="00694FF3" w:rsidP="001C2699">
            <w:pPr>
              <w:pStyle w:val="Odstavecseseznamem"/>
              <w:numPr>
                <w:ilvl w:val="0"/>
                <w:numId w:val="48"/>
              </w:numPr>
              <w:autoSpaceDE w:val="0"/>
              <w:autoSpaceDN w:val="0"/>
              <w:adjustRightInd w:val="0"/>
              <w:spacing w:after="0" w:line="240" w:lineRule="auto"/>
              <w:ind w:left="247" w:hanging="247"/>
              <w:rPr>
                <w:rFonts w:ascii="Times New Roman" w:hAnsi="Times New Roman"/>
                <w:sz w:val="20"/>
                <w:szCs w:val="20"/>
              </w:rPr>
            </w:pPr>
            <w:r>
              <w:rPr>
                <w:rFonts w:ascii="Times New Roman" w:hAnsi="Times New Roman"/>
                <w:sz w:val="20"/>
                <w:szCs w:val="20"/>
              </w:rPr>
              <w:t>Klasifikace aktiv a pasív</w:t>
            </w:r>
          </w:p>
          <w:p w14:paraId="30754778" w14:textId="2B2E9F5F" w:rsidR="00BC18AE" w:rsidRPr="00BC18AE" w:rsidRDefault="00694FF3" w:rsidP="001C2699">
            <w:pPr>
              <w:pStyle w:val="Odstavecseseznamem"/>
              <w:numPr>
                <w:ilvl w:val="0"/>
                <w:numId w:val="48"/>
              </w:numPr>
              <w:autoSpaceDE w:val="0"/>
              <w:autoSpaceDN w:val="0"/>
              <w:adjustRightInd w:val="0"/>
              <w:spacing w:after="0" w:line="240" w:lineRule="auto"/>
              <w:ind w:left="247" w:hanging="247"/>
              <w:rPr>
                <w:rFonts w:ascii="Times New Roman" w:hAnsi="Times New Roman"/>
                <w:sz w:val="20"/>
                <w:szCs w:val="20"/>
              </w:rPr>
            </w:pPr>
            <w:r>
              <w:rPr>
                <w:rFonts w:ascii="Times New Roman" w:hAnsi="Times New Roman"/>
                <w:sz w:val="20"/>
                <w:szCs w:val="20"/>
              </w:rPr>
              <w:t>Koloběh oběžného majetku</w:t>
            </w:r>
          </w:p>
          <w:p w14:paraId="1E4393FF" w14:textId="36A4DBAD" w:rsidR="00BC18AE" w:rsidRPr="00BC18AE" w:rsidRDefault="00BC18AE" w:rsidP="001C2699">
            <w:pPr>
              <w:pStyle w:val="Odstavecseseznamem"/>
              <w:numPr>
                <w:ilvl w:val="0"/>
                <w:numId w:val="48"/>
              </w:numPr>
              <w:autoSpaceDE w:val="0"/>
              <w:autoSpaceDN w:val="0"/>
              <w:adjustRightInd w:val="0"/>
              <w:spacing w:after="0" w:line="240" w:lineRule="auto"/>
              <w:ind w:left="247" w:hanging="247"/>
              <w:rPr>
                <w:rFonts w:ascii="Times New Roman" w:hAnsi="Times New Roman"/>
                <w:sz w:val="20"/>
                <w:szCs w:val="20"/>
              </w:rPr>
            </w:pPr>
            <w:r w:rsidRPr="00BC18AE">
              <w:rPr>
                <w:rFonts w:ascii="Times New Roman" w:hAnsi="Times New Roman"/>
                <w:sz w:val="20"/>
                <w:szCs w:val="20"/>
              </w:rPr>
              <w:t>Metodické prvky účetnictví</w:t>
            </w:r>
          </w:p>
          <w:p w14:paraId="21916977" w14:textId="38677926" w:rsidR="00BC18AE" w:rsidRPr="00BC18AE" w:rsidRDefault="00694FF3" w:rsidP="001C2699">
            <w:pPr>
              <w:pStyle w:val="Odstavecseseznamem"/>
              <w:numPr>
                <w:ilvl w:val="0"/>
                <w:numId w:val="48"/>
              </w:numPr>
              <w:autoSpaceDE w:val="0"/>
              <w:autoSpaceDN w:val="0"/>
              <w:adjustRightInd w:val="0"/>
              <w:spacing w:after="0" w:line="240" w:lineRule="auto"/>
              <w:ind w:left="247" w:hanging="247"/>
              <w:rPr>
                <w:rFonts w:ascii="Times New Roman" w:hAnsi="Times New Roman"/>
                <w:sz w:val="20"/>
                <w:szCs w:val="20"/>
              </w:rPr>
            </w:pPr>
            <w:r>
              <w:rPr>
                <w:rFonts w:ascii="Times New Roman" w:hAnsi="Times New Roman"/>
                <w:sz w:val="20"/>
                <w:szCs w:val="20"/>
              </w:rPr>
              <w:t>Právní úprava účetnictví</w:t>
            </w:r>
          </w:p>
          <w:p w14:paraId="6287CD2D" w14:textId="26170B9D" w:rsidR="00BC18AE" w:rsidRPr="00BC18AE" w:rsidRDefault="00694FF3" w:rsidP="001C2699">
            <w:pPr>
              <w:pStyle w:val="Odstavecseseznamem"/>
              <w:numPr>
                <w:ilvl w:val="0"/>
                <w:numId w:val="48"/>
              </w:numPr>
              <w:autoSpaceDE w:val="0"/>
              <w:autoSpaceDN w:val="0"/>
              <w:adjustRightInd w:val="0"/>
              <w:spacing w:after="0" w:line="240" w:lineRule="auto"/>
              <w:ind w:left="247" w:hanging="247"/>
              <w:rPr>
                <w:rFonts w:ascii="Times New Roman" w:hAnsi="Times New Roman"/>
                <w:sz w:val="20"/>
                <w:szCs w:val="20"/>
              </w:rPr>
            </w:pPr>
            <w:r>
              <w:rPr>
                <w:rFonts w:ascii="Times New Roman" w:hAnsi="Times New Roman"/>
                <w:sz w:val="20"/>
                <w:szCs w:val="20"/>
              </w:rPr>
              <w:t>Finanční majetek</w:t>
            </w:r>
          </w:p>
          <w:p w14:paraId="0ED7141D" w14:textId="7DD06690" w:rsidR="00BC18AE" w:rsidRPr="00BC18AE" w:rsidRDefault="00694FF3" w:rsidP="001C2699">
            <w:pPr>
              <w:pStyle w:val="Odstavecseseznamem"/>
              <w:numPr>
                <w:ilvl w:val="0"/>
                <w:numId w:val="48"/>
              </w:numPr>
              <w:autoSpaceDE w:val="0"/>
              <w:autoSpaceDN w:val="0"/>
              <w:adjustRightInd w:val="0"/>
              <w:spacing w:after="0" w:line="240" w:lineRule="auto"/>
              <w:ind w:left="247" w:hanging="247"/>
              <w:rPr>
                <w:rFonts w:ascii="Times New Roman" w:hAnsi="Times New Roman"/>
                <w:sz w:val="20"/>
                <w:szCs w:val="20"/>
              </w:rPr>
            </w:pPr>
            <w:r>
              <w:rPr>
                <w:rFonts w:ascii="Times New Roman" w:hAnsi="Times New Roman"/>
                <w:sz w:val="20"/>
                <w:szCs w:val="20"/>
              </w:rPr>
              <w:t>Zásoby</w:t>
            </w:r>
          </w:p>
          <w:p w14:paraId="6C2B4B10" w14:textId="77777777" w:rsidR="00BC18AE" w:rsidRPr="00BC18AE" w:rsidRDefault="00BC18AE" w:rsidP="001C2699">
            <w:pPr>
              <w:pStyle w:val="Odstavecseseznamem"/>
              <w:numPr>
                <w:ilvl w:val="0"/>
                <w:numId w:val="48"/>
              </w:numPr>
              <w:autoSpaceDE w:val="0"/>
              <w:autoSpaceDN w:val="0"/>
              <w:adjustRightInd w:val="0"/>
              <w:spacing w:after="0" w:line="240" w:lineRule="auto"/>
              <w:ind w:left="247" w:hanging="247"/>
              <w:rPr>
                <w:rFonts w:ascii="Times New Roman" w:hAnsi="Times New Roman"/>
                <w:sz w:val="20"/>
                <w:szCs w:val="20"/>
              </w:rPr>
            </w:pPr>
            <w:r w:rsidRPr="00BC18AE">
              <w:rPr>
                <w:rFonts w:ascii="Times New Roman" w:hAnsi="Times New Roman"/>
                <w:sz w:val="20"/>
                <w:szCs w:val="20"/>
              </w:rPr>
              <w:t>Dlouhodobý hmotný a nehmotný majetek</w:t>
            </w:r>
          </w:p>
          <w:p w14:paraId="53EB9D4C" w14:textId="533DDA3D" w:rsidR="00BC18AE" w:rsidRPr="00BC18AE" w:rsidRDefault="00694FF3" w:rsidP="001C2699">
            <w:pPr>
              <w:pStyle w:val="Odstavecseseznamem"/>
              <w:numPr>
                <w:ilvl w:val="0"/>
                <w:numId w:val="48"/>
              </w:numPr>
              <w:autoSpaceDE w:val="0"/>
              <w:autoSpaceDN w:val="0"/>
              <w:adjustRightInd w:val="0"/>
              <w:spacing w:after="0" w:line="240" w:lineRule="auto"/>
              <w:ind w:left="247" w:hanging="247"/>
              <w:rPr>
                <w:rFonts w:ascii="Times New Roman" w:hAnsi="Times New Roman"/>
                <w:sz w:val="20"/>
                <w:szCs w:val="20"/>
              </w:rPr>
            </w:pPr>
            <w:r>
              <w:rPr>
                <w:rFonts w:ascii="Times New Roman" w:hAnsi="Times New Roman"/>
                <w:sz w:val="20"/>
                <w:szCs w:val="20"/>
              </w:rPr>
              <w:t>Pohledávky a závazky</w:t>
            </w:r>
          </w:p>
          <w:p w14:paraId="10FE4973" w14:textId="624B95A5" w:rsidR="00BC18AE" w:rsidRPr="00BC18AE" w:rsidRDefault="00BC18AE" w:rsidP="001C2699">
            <w:pPr>
              <w:pStyle w:val="Odstavecseseznamem"/>
              <w:numPr>
                <w:ilvl w:val="0"/>
                <w:numId w:val="48"/>
              </w:numPr>
              <w:autoSpaceDE w:val="0"/>
              <w:autoSpaceDN w:val="0"/>
              <w:adjustRightInd w:val="0"/>
              <w:spacing w:after="0" w:line="240" w:lineRule="auto"/>
              <w:ind w:left="247" w:hanging="247"/>
              <w:rPr>
                <w:rFonts w:ascii="Times New Roman" w:hAnsi="Times New Roman"/>
                <w:sz w:val="20"/>
                <w:szCs w:val="20"/>
              </w:rPr>
            </w:pPr>
            <w:r w:rsidRPr="00BC18AE">
              <w:rPr>
                <w:rFonts w:ascii="Times New Roman" w:hAnsi="Times New Roman"/>
                <w:sz w:val="20"/>
                <w:szCs w:val="20"/>
              </w:rPr>
              <w:t>Náklad</w:t>
            </w:r>
            <w:r w:rsidR="00694FF3">
              <w:rPr>
                <w:rFonts w:ascii="Times New Roman" w:hAnsi="Times New Roman"/>
                <w:sz w:val="20"/>
                <w:szCs w:val="20"/>
              </w:rPr>
              <w:t>y a výnosy</w:t>
            </w:r>
          </w:p>
          <w:p w14:paraId="06547648" w14:textId="30F94E75" w:rsidR="00BC18AE" w:rsidRPr="00BC18AE" w:rsidRDefault="00694FF3" w:rsidP="001C2699">
            <w:pPr>
              <w:pStyle w:val="Odstavecseseznamem"/>
              <w:numPr>
                <w:ilvl w:val="0"/>
                <w:numId w:val="48"/>
              </w:numPr>
              <w:spacing w:after="0" w:line="240" w:lineRule="auto"/>
              <w:ind w:left="247" w:hanging="247"/>
              <w:jc w:val="both"/>
              <w:rPr>
                <w:rFonts w:ascii="Times New Roman" w:hAnsi="Times New Roman"/>
                <w:sz w:val="20"/>
                <w:szCs w:val="20"/>
              </w:rPr>
            </w:pPr>
            <w:r>
              <w:rPr>
                <w:rFonts w:ascii="Times New Roman" w:hAnsi="Times New Roman"/>
                <w:sz w:val="20"/>
                <w:szCs w:val="20"/>
              </w:rPr>
              <w:t>Účetní uzávěrka a závěrka</w:t>
            </w:r>
          </w:p>
        </w:tc>
      </w:tr>
      <w:tr w:rsidR="00BC18AE" w14:paraId="39A415BA" w14:textId="77777777" w:rsidTr="00DC3820">
        <w:trPr>
          <w:trHeight w:val="265"/>
        </w:trPr>
        <w:tc>
          <w:tcPr>
            <w:tcW w:w="3653" w:type="dxa"/>
            <w:gridSpan w:val="2"/>
            <w:tcBorders>
              <w:top w:val="nil"/>
            </w:tcBorders>
            <w:shd w:val="clear" w:color="auto" w:fill="F7CAAC"/>
          </w:tcPr>
          <w:p w14:paraId="4AE3FBF5" w14:textId="77777777" w:rsidR="00BC18AE" w:rsidRPr="00BC18AE" w:rsidRDefault="00BC18AE" w:rsidP="00DC3820">
            <w:pPr>
              <w:jc w:val="both"/>
            </w:pPr>
            <w:r w:rsidRPr="00BC18AE">
              <w:rPr>
                <w:b/>
              </w:rPr>
              <w:t>Studijní literatura a studijní pomůcky</w:t>
            </w:r>
          </w:p>
        </w:tc>
        <w:tc>
          <w:tcPr>
            <w:tcW w:w="6202" w:type="dxa"/>
            <w:gridSpan w:val="5"/>
            <w:tcBorders>
              <w:top w:val="nil"/>
              <w:bottom w:val="nil"/>
            </w:tcBorders>
          </w:tcPr>
          <w:p w14:paraId="2745BE59" w14:textId="77777777" w:rsidR="00BC18AE" w:rsidRPr="00BC18AE" w:rsidRDefault="00BC18AE" w:rsidP="00DC3820">
            <w:pPr>
              <w:jc w:val="both"/>
            </w:pPr>
          </w:p>
        </w:tc>
      </w:tr>
      <w:tr w:rsidR="00BC18AE" w14:paraId="30B57AF7" w14:textId="77777777" w:rsidTr="00DC3820">
        <w:trPr>
          <w:trHeight w:val="1497"/>
        </w:trPr>
        <w:tc>
          <w:tcPr>
            <w:tcW w:w="9855" w:type="dxa"/>
            <w:gridSpan w:val="7"/>
            <w:tcBorders>
              <w:top w:val="nil"/>
            </w:tcBorders>
          </w:tcPr>
          <w:p w14:paraId="66E25FA7" w14:textId="77777777" w:rsidR="00BC18AE" w:rsidRPr="00B72554" w:rsidRDefault="00BC18AE" w:rsidP="00DC3820">
            <w:pPr>
              <w:jc w:val="both"/>
              <w:rPr>
                <w:b/>
              </w:rPr>
            </w:pPr>
            <w:r w:rsidRPr="00B72554">
              <w:rPr>
                <w:b/>
              </w:rPr>
              <w:t>Povinná literatura:</w:t>
            </w:r>
          </w:p>
          <w:p w14:paraId="17A0D6F0" w14:textId="77777777" w:rsidR="007C5739" w:rsidRDefault="007C5739" w:rsidP="007C5739">
            <w:pPr>
              <w:jc w:val="both"/>
            </w:pPr>
            <w:r>
              <w:t xml:space="preserve">International Financial Reporting Standards (IFRS). Wiley-VCH, 2018, 1581 p. ISBN 978-3-527-50954-6. </w:t>
            </w:r>
          </w:p>
          <w:p w14:paraId="7E09B008" w14:textId="77777777" w:rsidR="007C5739" w:rsidRDefault="007C5739" w:rsidP="007C5739">
            <w:r>
              <w:t>MIRZA, A. A.,‎ HOLT, G.,‎ KNORR, L.</w:t>
            </w:r>
            <w:r w:rsidRPr="006F2CE7">
              <w:rPr>
                <w:i/>
              </w:rPr>
              <w:t xml:space="preserve"> </w:t>
            </w:r>
            <w:r>
              <w:rPr>
                <w:i/>
              </w:rPr>
              <w:t xml:space="preserve">Wiley </w:t>
            </w:r>
            <w:r w:rsidRPr="006F2CE7">
              <w:rPr>
                <w:i/>
              </w:rPr>
              <w:t>IFRS: Practical Implementation Guide and Workbook</w:t>
            </w:r>
            <w:r>
              <w:rPr>
                <w:i/>
              </w:rPr>
              <w:t>.</w:t>
            </w:r>
            <w:r w:rsidRPr="00E023FC">
              <w:t xml:space="preserve"> </w:t>
            </w:r>
            <w:r>
              <w:t xml:space="preserve">3rd Edition. </w:t>
            </w:r>
            <w:r w:rsidRPr="00E023FC">
              <w:t>Wiley Re</w:t>
            </w:r>
            <w:r>
              <w:t>gulatory Reporting. 2011, 600 p. ISBN 978-0470647912.</w:t>
            </w:r>
          </w:p>
          <w:p w14:paraId="65891EFF" w14:textId="2C90B34E" w:rsidR="007C5739" w:rsidRDefault="007C5739" w:rsidP="007C5739">
            <w:r>
              <w:t xml:space="preserve">PACTER, P. </w:t>
            </w:r>
            <w:r w:rsidRPr="006F2CE7">
              <w:rPr>
                <w:i/>
              </w:rPr>
              <w:t>Pocket Guide to IFRS® Standards</w:t>
            </w:r>
            <w:r w:rsidR="00694FF3">
              <w:rPr>
                <w:i/>
              </w:rPr>
              <w:t xml:space="preserve"> - </w:t>
            </w:r>
            <w:r w:rsidRPr="006F2CE7">
              <w:rPr>
                <w:i/>
              </w:rPr>
              <w:t>the global financial reporting language</w:t>
            </w:r>
            <w:r>
              <w:t>. IFRS Foundation, 2017, 216 p. ISBN 978-1-911040-49-1.</w:t>
            </w:r>
          </w:p>
          <w:p w14:paraId="157C76C4" w14:textId="77777777" w:rsidR="005A1EE6" w:rsidRDefault="005A1EE6" w:rsidP="005A1EE6">
            <w:pPr>
              <w:jc w:val="both"/>
            </w:pPr>
            <w:r w:rsidRPr="00B72554">
              <w:t>PASEKOVÁ, M</w:t>
            </w:r>
            <w:r w:rsidR="00BC18AE" w:rsidRPr="00B72554">
              <w:t xml:space="preserve">. </w:t>
            </w:r>
            <w:r w:rsidRPr="00B72554">
              <w:rPr>
                <w:i/>
              </w:rPr>
              <w:t xml:space="preserve">Financial Accounting I. Study Tool for the distance Learning. </w:t>
            </w:r>
            <w:r w:rsidRPr="00B72554">
              <w:t>Zlín: Univerzita Tomáše Bati ve Zlíně, 2007, 171 p. ISBN 978-80-7318-573-2.</w:t>
            </w:r>
          </w:p>
          <w:p w14:paraId="62E502A9" w14:textId="77777777" w:rsidR="006F2CE7" w:rsidRDefault="006F2CE7" w:rsidP="006F2CE7">
            <w:r>
              <w:t xml:space="preserve">PKF International Ltd. </w:t>
            </w:r>
            <w:r w:rsidRPr="006F2CE7">
              <w:rPr>
                <w:i/>
              </w:rPr>
              <w:t>Wiley IFRS 2017: Interpretation and Application of IFRS Standards</w:t>
            </w:r>
            <w:r>
              <w:t>. John Wiley &amp; Sons, Ltd. Print, 2017. ISBN 9781119340225. DOI:10.1002/9781119340256.</w:t>
            </w:r>
          </w:p>
          <w:p w14:paraId="6D9CB74F" w14:textId="77777777" w:rsidR="00BC18AE" w:rsidRPr="00B72554" w:rsidRDefault="00BC18AE" w:rsidP="00DC3820">
            <w:pPr>
              <w:jc w:val="both"/>
              <w:rPr>
                <w:b/>
              </w:rPr>
            </w:pPr>
            <w:r w:rsidRPr="00B72554">
              <w:rPr>
                <w:b/>
              </w:rPr>
              <w:t>Doporučená literatura:</w:t>
            </w:r>
          </w:p>
          <w:p w14:paraId="57540817" w14:textId="77777777" w:rsidR="007C5739" w:rsidRDefault="007C5739" w:rsidP="00DC3820">
            <w:pPr>
              <w:jc w:val="both"/>
            </w:pPr>
            <w:r w:rsidRPr="00B72554">
              <w:t>HERMANSON, R. H., EDWARDS, J. D</w:t>
            </w:r>
            <w:r w:rsidRPr="00B72554">
              <w:rPr>
                <w:i/>
              </w:rPr>
              <w:t>. Financial Accounting: A Business Perspective</w:t>
            </w:r>
            <w:r>
              <w:rPr>
                <w:i/>
              </w:rPr>
              <w:t>.</w:t>
            </w:r>
            <w:r w:rsidRPr="00B72554">
              <w:t xml:space="preserve"> 7th Edition. Boston: Mcgraw-Hill College, 2000. ISBN 0256247382.</w:t>
            </w:r>
          </w:p>
          <w:p w14:paraId="6D960E74" w14:textId="6D49FDEC" w:rsidR="00BC18AE" w:rsidRPr="00B72554" w:rsidRDefault="005A1EE6" w:rsidP="00B72554">
            <w:pPr>
              <w:jc w:val="both"/>
            </w:pPr>
            <w:r w:rsidRPr="00B72554">
              <w:t xml:space="preserve">WILD, J. J. </w:t>
            </w:r>
            <w:r w:rsidRPr="00B72554">
              <w:rPr>
                <w:i/>
              </w:rPr>
              <w:t>Financial accounting: information for decisions.</w:t>
            </w:r>
            <w:r w:rsidRPr="00B72554">
              <w:t xml:space="preserve"> 4t</w:t>
            </w:r>
            <w:r w:rsidR="00B72554" w:rsidRPr="00B72554">
              <w:t>h Edition. Boston: McGraw-Hill, 2008, 736 p. ISBN 0-07-304375-3. </w:t>
            </w:r>
          </w:p>
        </w:tc>
      </w:tr>
      <w:tr w:rsidR="00BC18AE" w14:paraId="23773BE2" w14:textId="77777777" w:rsidTr="00DC3820">
        <w:tc>
          <w:tcPr>
            <w:tcW w:w="9855" w:type="dxa"/>
            <w:gridSpan w:val="7"/>
            <w:tcBorders>
              <w:top w:val="single" w:sz="12" w:space="0" w:color="auto"/>
              <w:left w:val="single" w:sz="2" w:space="0" w:color="auto"/>
              <w:bottom w:val="single" w:sz="2" w:space="0" w:color="auto"/>
              <w:right w:val="single" w:sz="2" w:space="0" w:color="auto"/>
            </w:tcBorders>
            <w:shd w:val="clear" w:color="auto" w:fill="F7CAAC"/>
          </w:tcPr>
          <w:p w14:paraId="3D3B3544" w14:textId="77777777" w:rsidR="00BC18AE" w:rsidRPr="00BC18AE" w:rsidRDefault="00BC18AE" w:rsidP="00DC3820">
            <w:pPr>
              <w:jc w:val="center"/>
              <w:rPr>
                <w:b/>
              </w:rPr>
            </w:pPr>
            <w:r w:rsidRPr="00BC18AE">
              <w:rPr>
                <w:b/>
              </w:rPr>
              <w:t>Informace ke kombinované nebo distanční formě</w:t>
            </w:r>
          </w:p>
        </w:tc>
      </w:tr>
      <w:tr w:rsidR="00BC18AE" w14:paraId="69AE140E" w14:textId="77777777" w:rsidTr="00DC3820">
        <w:tc>
          <w:tcPr>
            <w:tcW w:w="4787" w:type="dxa"/>
            <w:gridSpan w:val="3"/>
            <w:tcBorders>
              <w:top w:val="single" w:sz="2" w:space="0" w:color="auto"/>
            </w:tcBorders>
            <w:shd w:val="clear" w:color="auto" w:fill="F7CAAC"/>
          </w:tcPr>
          <w:p w14:paraId="30412033" w14:textId="77777777" w:rsidR="00BC18AE" w:rsidRPr="00BC18AE" w:rsidRDefault="00BC18AE" w:rsidP="00DC3820">
            <w:pPr>
              <w:jc w:val="both"/>
            </w:pPr>
            <w:r w:rsidRPr="00BC18AE">
              <w:rPr>
                <w:b/>
              </w:rPr>
              <w:t>Rozsah konzultací (soustředění)</w:t>
            </w:r>
          </w:p>
        </w:tc>
        <w:tc>
          <w:tcPr>
            <w:tcW w:w="889" w:type="dxa"/>
            <w:tcBorders>
              <w:top w:val="single" w:sz="2" w:space="0" w:color="auto"/>
            </w:tcBorders>
          </w:tcPr>
          <w:p w14:paraId="4D7D08DD" w14:textId="15B7E4E0" w:rsidR="00BC18AE" w:rsidRPr="00BC18AE" w:rsidRDefault="00BC18AE" w:rsidP="00DC3820">
            <w:pPr>
              <w:jc w:val="both"/>
            </w:pPr>
          </w:p>
        </w:tc>
        <w:tc>
          <w:tcPr>
            <w:tcW w:w="4179" w:type="dxa"/>
            <w:gridSpan w:val="3"/>
            <w:tcBorders>
              <w:top w:val="single" w:sz="2" w:space="0" w:color="auto"/>
            </w:tcBorders>
            <w:shd w:val="clear" w:color="auto" w:fill="F7CAAC"/>
          </w:tcPr>
          <w:p w14:paraId="50C9D2F0" w14:textId="77777777" w:rsidR="00BC18AE" w:rsidRPr="00BC18AE" w:rsidRDefault="00BC18AE" w:rsidP="00DC3820">
            <w:pPr>
              <w:jc w:val="both"/>
              <w:rPr>
                <w:b/>
              </w:rPr>
            </w:pPr>
            <w:r w:rsidRPr="00BC18AE">
              <w:rPr>
                <w:b/>
              </w:rPr>
              <w:t xml:space="preserve">hodin </w:t>
            </w:r>
          </w:p>
        </w:tc>
      </w:tr>
      <w:tr w:rsidR="00BC18AE" w14:paraId="1720788B" w14:textId="77777777" w:rsidTr="00DC3820">
        <w:tc>
          <w:tcPr>
            <w:tcW w:w="9855" w:type="dxa"/>
            <w:gridSpan w:val="7"/>
            <w:shd w:val="clear" w:color="auto" w:fill="F7CAAC"/>
          </w:tcPr>
          <w:p w14:paraId="5644593E" w14:textId="77777777" w:rsidR="00BC18AE" w:rsidRPr="00BC18AE" w:rsidRDefault="00BC18AE" w:rsidP="00DC3820">
            <w:pPr>
              <w:jc w:val="both"/>
              <w:rPr>
                <w:b/>
              </w:rPr>
            </w:pPr>
            <w:r w:rsidRPr="00BC18AE">
              <w:rPr>
                <w:b/>
              </w:rPr>
              <w:t>Informace o způsobu kontaktu s vyučujícím</w:t>
            </w:r>
          </w:p>
        </w:tc>
      </w:tr>
      <w:tr w:rsidR="00BC18AE" w14:paraId="1849F319" w14:textId="77777777" w:rsidTr="00DC3820">
        <w:trPr>
          <w:trHeight w:val="859"/>
        </w:trPr>
        <w:tc>
          <w:tcPr>
            <w:tcW w:w="9855" w:type="dxa"/>
            <w:gridSpan w:val="7"/>
          </w:tcPr>
          <w:p w14:paraId="53BD17E1" w14:textId="77777777" w:rsidR="00BC18AE" w:rsidRPr="00BC18AE" w:rsidRDefault="00BC18AE" w:rsidP="00DC3820">
            <w:pPr>
              <w:jc w:val="both"/>
            </w:pPr>
            <w:r w:rsidRPr="00BC18AE">
              <w:lastRenderedPageBreak/>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67FFD02F" w14:textId="77777777" w:rsidR="00922037" w:rsidRDefault="00922037">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DC3820" w14:paraId="1D5DBC22" w14:textId="77777777" w:rsidTr="00DC3820">
        <w:tc>
          <w:tcPr>
            <w:tcW w:w="9855" w:type="dxa"/>
            <w:gridSpan w:val="8"/>
            <w:tcBorders>
              <w:bottom w:val="double" w:sz="4" w:space="0" w:color="auto"/>
            </w:tcBorders>
            <w:shd w:val="clear" w:color="auto" w:fill="BDD6EE"/>
          </w:tcPr>
          <w:p w14:paraId="5BE28D90" w14:textId="77777777" w:rsidR="00DC3820" w:rsidRDefault="00DC3820" w:rsidP="00DC3820">
            <w:pPr>
              <w:jc w:val="both"/>
              <w:rPr>
                <w:b/>
                <w:sz w:val="28"/>
              </w:rPr>
            </w:pPr>
            <w:r>
              <w:lastRenderedPageBreak/>
              <w:br w:type="page"/>
            </w:r>
            <w:r>
              <w:rPr>
                <w:b/>
                <w:sz w:val="28"/>
              </w:rPr>
              <w:t>B-III – Charakteristika studijního předmětu</w:t>
            </w:r>
          </w:p>
        </w:tc>
      </w:tr>
      <w:tr w:rsidR="00DC3820" w14:paraId="4834B023" w14:textId="77777777" w:rsidTr="00DC3820">
        <w:tc>
          <w:tcPr>
            <w:tcW w:w="3086" w:type="dxa"/>
            <w:tcBorders>
              <w:top w:val="double" w:sz="4" w:space="0" w:color="auto"/>
            </w:tcBorders>
            <w:shd w:val="clear" w:color="auto" w:fill="F7CAAC"/>
          </w:tcPr>
          <w:p w14:paraId="300730A1" w14:textId="77777777" w:rsidR="00DC3820" w:rsidRPr="00DC3820" w:rsidRDefault="00DC3820" w:rsidP="00DC3820">
            <w:pPr>
              <w:jc w:val="both"/>
              <w:rPr>
                <w:b/>
              </w:rPr>
            </w:pPr>
            <w:r w:rsidRPr="00DC3820">
              <w:rPr>
                <w:b/>
              </w:rPr>
              <w:t>Název studijního předmětu</w:t>
            </w:r>
          </w:p>
        </w:tc>
        <w:tc>
          <w:tcPr>
            <w:tcW w:w="6769" w:type="dxa"/>
            <w:gridSpan w:val="7"/>
            <w:tcBorders>
              <w:top w:val="double" w:sz="4" w:space="0" w:color="auto"/>
            </w:tcBorders>
          </w:tcPr>
          <w:p w14:paraId="1EE166E2" w14:textId="77777777" w:rsidR="00DC3820" w:rsidRPr="00DC3820" w:rsidRDefault="00DC3820" w:rsidP="00DC3820">
            <w:pPr>
              <w:jc w:val="both"/>
            </w:pPr>
            <w:r w:rsidRPr="00DC3820">
              <w:rPr>
                <w:lang w:val="en-GB"/>
              </w:rPr>
              <w:t>Managerial Skills and Techniques</w:t>
            </w:r>
            <w:r w:rsidRPr="00DC3820">
              <w:t xml:space="preserve"> </w:t>
            </w:r>
          </w:p>
        </w:tc>
      </w:tr>
      <w:tr w:rsidR="00DC3820" w14:paraId="66242357" w14:textId="77777777" w:rsidTr="00DC3820">
        <w:trPr>
          <w:trHeight w:val="249"/>
        </w:trPr>
        <w:tc>
          <w:tcPr>
            <w:tcW w:w="3086" w:type="dxa"/>
            <w:shd w:val="clear" w:color="auto" w:fill="F7CAAC"/>
          </w:tcPr>
          <w:p w14:paraId="285605DC" w14:textId="77777777" w:rsidR="00DC3820" w:rsidRPr="00DC3820" w:rsidRDefault="00DC3820" w:rsidP="00DC3820">
            <w:pPr>
              <w:jc w:val="both"/>
              <w:rPr>
                <w:b/>
              </w:rPr>
            </w:pPr>
            <w:r w:rsidRPr="00DC3820">
              <w:rPr>
                <w:b/>
              </w:rPr>
              <w:t>Typ předmětu</w:t>
            </w:r>
          </w:p>
        </w:tc>
        <w:tc>
          <w:tcPr>
            <w:tcW w:w="3406" w:type="dxa"/>
            <w:gridSpan w:val="4"/>
          </w:tcPr>
          <w:p w14:paraId="072B85EB" w14:textId="77777777" w:rsidR="00DC3820" w:rsidRPr="00DC3820" w:rsidRDefault="00DC3820" w:rsidP="00DC3820">
            <w:pPr>
              <w:jc w:val="both"/>
            </w:pPr>
            <w:r w:rsidRPr="00DC3820">
              <w:t>povinně volitelný „PV“</w:t>
            </w:r>
          </w:p>
        </w:tc>
        <w:tc>
          <w:tcPr>
            <w:tcW w:w="2695" w:type="dxa"/>
            <w:gridSpan w:val="2"/>
            <w:shd w:val="clear" w:color="auto" w:fill="F7CAAC"/>
          </w:tcPr>
          <w:p w14:paraId="2BBD364E" w14:textId="77777777" w:rsidR="00DC3820" w:rsidRDefault="00DC3820" w:rsidP="00DC3820">
            <w:pPr>
              <w:jc w:val="both"/>
            </w:pPr>
            <w:r>
              <w:rPr>
                <w:b/>
              </w:rPr>
              <w:t>doporučený ročník / semestr</w:t>
            </w:r>
          </w:p>
        </w:tc>
        <w:tc>
          <w:tcPr>
            <w:tcW w:w="668" w:type="dxa"/>
          </w:tcPr>
          <w:p w14:paraId="14D90F14" w14:textId="77777777" w:rsidR="00DC3820" w:rsidRDefault="00DC3820" w:rsidP="00DC3820">
            <w:pPr>
              <w:jc w:val="both"/>
            </w:pPr>
            <w:r>
              <w:t>2,3/Z</w:t>
            </w:r>
          </w:p>
        </w:tc>
      </w:tr>
      <w:tr w:rsidR="00DC3820" w14:paraId="4D974A74" w14:textId="77777777" w:rsidTr="00DC3820">
        <w:tc>
          <w:tcPr>
            <w:tcW w:w="3086" w:type="dxa"/>
            <w:shd w:val="clear" w:color="auto" w:fill="F7CAAC"/>
          </w:tcPr>
          <w:p w14:paraId="136CBFD6" w14:textId="77777777" w:rsidR="00DC3820" w:rsidRPr="00DC3820" w:rsidRDefault="00DC3820" w:rsidP="00DC3820">
            <w:pPr>
              <w:jc w:val="both"/>
              <w:rPr>
                <w:b/>
              </w:rPr>
            </w:pPr>
            <w:r w:rsidRPr="00DC3820">
              <w:rPr>
                <w:b/>
              </w:rPr>
              <w:t>Rozsah studijního předmětu</w:t>
            </w:r>
          </w:p>
        </w:tc>
        <w:tc>
          <w:tcPr>
            <w:tcW w:w="1701" w:type="dxa"/>
            <w:gridSpan w:val="2"/>
          </w:tcPr>
          <w:p w14:paraId="4E08388D" w14:textId="77777777" w:rsidR="00DC3820" w:rsidRPr="00DC3820" w:rsidRDefault="00DC3820" w:rsidP="00DC3820">
            <w:pPr>
              <w:jc w:val="both"/>
            </w:pPr>
            <w:r w:rsidRPr="00DC3820">
              <w:t>13p + 26s</w:t>
            </w:r>
          </w:p>
        </w:tc>
        <w:tc>
          <w:tcPr>
            <w:tcW w:w="889" w:type="dxa"/>
            <w:shd w:val="clear" w:color="auto" w:fill="F7CAAC"/>
          </w:tcPr>
          <w:p w14:paraId="2C6E61D3" w14:textId="77777777" w:rsidR="00DC3820" w:rsidRPr="00DC3820" w:rsidRDefault="00DC3820" w:rsidP="00DC3820">
            <w:pPr>
              <w:jc w:val="both"/>
              <w:rPr>
                <w:b/>
              </w:rPr>
            </w:pPr>
            <w:r w:rsidRPr="00DC3820">
              <w:rPr>
                <w:b/>
              </w:rPr>
              <w:t xml:space="preserve">hod. </w:t>
            </w:r>
          </w:p>
        </w:tc>
        <w:tc>
          <w:tcPr>
            <w:tcW w:w="816" w:type="dxa"/>
          </w:tcPr>
          <w:p w14:paraId="21ABA502" w14:textId="77777777" w:rsidR="00DC3820" w:rsidRDefault="00DC3820" w:rsidP="00DC3820">
            <w:pPr>
              <w:jc w:val="both"/>
            </w:pPr>
            <w:r>
              <w:t>39</w:t>
            </w:r>
          </w:p>
        </w:tc>
        <w:tc>
          <w:tcPr>
            <w:tcW w:w="2156" w:type="dxa"/>
            <w:shd w:val="clear" w:color="auto" w:fill="F7CAAC"/>
          </w:tcPr>
          <w:p w14:paraId="50E610E5" w14:textId="77777777" w:rsidR="00DC3820" w:rsidRDefault="00DC3820" w:rsidP="00DC3820">
            <w:pPr>
              <w:jc w:val="both"/>
              <w:rPr>
                <w:b/>
              </w:rPr>
            </w:pPr>
            <w:r>
              <w:rPr>
                <w:b/>
              </w:rPr>
              <w:t>kreditů</w:t>
            </w:r>
          </w:p>
        </w:tc>
        <w:tc>
          <w:tcPr>
            <w:tcW w:w="1207" w:type="dxa"/>
            <w:gridSpan w:val="2"/>
          </w:tcPr>
          <w:p w14:paraId="252312DC" w14:textId="77777777" w:rsidR="00DC3820" w:rsidRDefault="00DC3820" w:rsidP="00DC3820">
            <w:pPr>
              <w:jc w:val="both"/>
            </w:pPr>
            <w:r>
              <w:t>3</w:t>
            </w:r>
          </w:p>
        </w:tc>
      </w:tr>
      <w:tr w:rsidR="00DC3820" w14:paraId="65AEFF91" w14:textId="77777777" w:rsidTr="00DC3820">
        <w:tc>
          <w:tcPr>
            <w:tcW w:w="3086" w:type="dxa"/>
            <w:shd w:val="clear" w:color="auto" w:fill="F7CAAC"/>
          </w:tcPr>
          <w:p w14:paraId="40101763" w14:textId="77777777" w:rsidR="00DC3820" w:rsidRPr="00DC3820" w:rsidRDefault="00DC3820" w:rsidP="00DC3820">
            <w:pPr>
              <w:jc w:val="both"/>
              <w:rPr>
                <w:b/>
              </w:rPr>
            </w:pPr>
            <w:r w:rsidRPr="00DC3820">
              <w:rPr>
                <w:b/>
              </w:rPr>
              <w:t>Prerekvizity, korekvizity, ekvivalence</w:t>
            </w:r>
          </w:p>
        </w:tc>
        <w:tc>
          <w:tcPr>
            <w:tcW w:w="6769" w:type="dxa"/>
            <w:gridSpan w:val="7"/>
          </w:tcPr>
          <w:p w14:paraId="445E033C" w14:textId="77777777" w:rsidR="00DC3820" w:rsidRPr="00DC3820" w:rsidRDefault="00DC3820" w:rsidP="00DC3820">
            <w:pPr>
              <w:jc w:val="both"/>
            </w:pPr>
          </w:p>
        </w:tc>
      </w:tr>
      <w:tr w:rsidR="00DC3820" w14:paraId="779FA6C2" w14:textId="77777777" w:rsidTr="00DC3820">
        <w:tc>
          <w:tcPr>
            <w:tcW w:w="3086" w:type="dxa"/>
            <w:shd w:val="clear" w:color="auto" w:fill="F7CAAC"/>
          </w:tcPr>
          <w:p w14:paraId="058F57AA" w14:textId="77777777" w:rsidR="00DC3820" w:rsidRPr="00DC3820" w:rsidRDefault="00DC3820" w:rsidP="00DC3820">
            <w:pPr>
              <w:jc w:val="both"/>
              <w:rPr>
                <w:b/>
              </w:rPr>
            </w:pPr>
            <w:r w:rsidRPr="00DC3820">
              <w:rPr>
                <w:b/>
              </w:rPr>
              <w:t>Způsob ověření studijních výsledků</w:t>
            </w:r>
          </w:p>
        </w:tc>
        <w:tc>
          <w:tcPr>
            <w:tcW w:w="3406" w:type="dxa"/>
            <w:gridSpan w:val="4"/>
          </w:tcPr>
          <w:p w14:paraId="6722BD24" w14:textId="77777777" w:rsidR="00DC3820" w:rsidRPr="00DC3820" w:rsidRDefault="00DC3820" w:rsidP="00DC3820">
            <w:pPr>
              <w:jc w:val="both"/>
            </w:pPr>
            <w:r w:rsidRPr="00DC3820">
              <w:t>klasifikovaný zápočet</w:t>
            </w:r>
          </w:p>
        </w:tc>
        <w:tc>
          <w:tcPr>
            <w:tcW w:w="2156" w:type="dxa"/>
            <w:shd w:val="clear" w:color="auto" w:fill="F7CAAC"/>
          </w:tcPr>
          <w:p w14:paraId="3ABF0A9C" w14:textId="77777777" w:rsidR="00DC3820" w:rsidRDefault="00DC3820" w:rsidP="00DC3820">
            <w:pPr>
              <w:jc w:val="both"/>
              <w:rPr>
                <w:b/>
              </w:rPr>
            </w:pPr>
            <w:r>
              <w:rPr>
                <w:b/>
              </w:rPr>
              <w:t>Forma výuky</w:t>
            </w:r>
          </w:p>
        </w:tc>
        <w:tc>
          <w:tcPr>
            <w:tcW w:w="1207" w:type="dxa"/>
            <w:gridSpan w:val="2"/>
          </w:tcPr>
          <w:p w14:paraId="4E06D82A" w14:textId="77777777" w:rsidR="00DC3820" w:rsidRDefault="00DC3820" w:rsidP="00DC3820">
            <w:pPr>
              <w:jc w:val="both"/>
            </w:pPr>
            <w:r>
              <w:t>přednáška, seminář</w:t>
            </w:r>
          </w:p>
        </w:tc>
      </w:tr>
      <w:tr w:rsidR="00DC3820" w14:paraId="4ECB8F99" w14:textId="77777777" w:rsidTr="00DC3820">
        <w:tc>
          <w:tcPr>
            <w:tcW w:w="3086" w:type="dxa"/>
            <w:shd w:val="clear" w:color="auto" w:fill="F7CAAC"/>
          </w:tcPr>
          <w:p w14:paraId="42CD6912" w14:textId="77777777" w:rsidR="00DC3820" w:rsidRPr="00DC3820" w:rsidRDefault="00DC3820" w:rsidP="00DC3820">
            <w:pPr>
              <w:jc w:val="both"/>
              <w:rPr>
                <w:b/>
              </w:rPr>
            </w:pPr>
            <w:r w:rsidRPr="00DC3820">
              <w:rPr>
                <w:b/>
              </w:rPr>
              <w:t>Forma způsobu ověření studijních výsledků a další požadavky na studenta</w:t>
            </w:r>
          </w:p>
        </w:tc>
        <w:tc>
          <w:tcPr>
            <w:tcW w:w="6769" w:type="dxa"/>
            <w:gridSpan w:val="7"/>
            <w:tcBorders>
              <w:bottom w:val="nil"/>
            </w:tcBorders>
          </w:tcPr>
          <w:p w14:paraId="5D44B679" w14:textId="77777777" w:rsidR="00DC3820" w:rsidRPr="00DC3820" w:rsidRDefault="00DC3820" w:rsidP="00DC3820">
            <w:pPr>
              <w:jc w:val="both"/>
            </w:pPr>
            <w:r w:rsidRPr="00DC3820">
              <w:t>Způsob zakončení předmětu – klasifikovaný zápočet</w:t>
            </w:r>
          </w:p>
          <w:p w14:paraId="30191F1E" w14:textId="3436067C" w:rsidR="00DC3820" w:rsidRPr="00DC3820" w:rsidRDefault="007C5739" w:rsidP="001D65F1">
            <w:pPr>
              <w:jc w:val="both"/>
            </w:pPr>
            <w:r>
              <w:t>Požadavky ke klasifikovanému</w:t>
            </w:r>
            <w:r w:rsidR="00DC3820" w:rsidRPr="00DC3820">
              <w:t xml:space="preserve"> zápočet: </w:t>
            </w:r>
            <w:r w:rsidR="00CC01FD">
              <w:t xml:space="preserve">min. 80% docházka na semináře; aktivní zapojení na seminářích; </w:t>
            </w:r>
            <w:r w:rsidR="00DC3820" w:rsidRPr="00DC3820">
              <w:t>aktivní zapoje</w:t>
            </w:r>
            <w:r w:rsidR="00CC01FD">
              <w:t xml:space="preserve">ní do realizace týmového úkolu; </w:t>
            </w:r>
            <w:r w:rsidR="00DC3820" w:rsidRPr="00DC3820">
              <w:t>vypracování závěrečné zprávy o týmovém úkolu (do stanoveného termínu a dle zadaných</w:t>
            </w:r>
            <w:r w:rsidR="00CC01FD">
              <w:t xml:space="preserve"> požadavků) a jeho prezentace; </w:t>
            </w:r>
            <w:r w:rsidR="00DC3820" w:rsidRPr="00DC3820">
              <w:t>úspěšné absolvování zápočtové písemné práce (musí být napsána alespoň na 60 %).</w:t>
            </w:r>
          </w:p>
        </w:tc>
      </w:tr>
      <w:tr w:rsidR="00DC3820" w14:paraId="20205AFC" w14:textId="77777777" w:rsidTr="00DC3820">
        <w:trPr>
          <w:trHeight w:val="70"/>
        </w:trPr>
        <w:tc>
          <w:tcPr>
            <w:tcW w:w="9855" w:type="dxa"/>
            <w:gridSpan w:val="8"/>
            <w:tcBorders>
              <w:top w:val="nil"/>
            </w:tcBorders>
          </w:tcPr>
          <w:p w14:paraId="7250C848" w14:textId="77777777" w:rsidR="00DC3820" w:rsidRPr="00DC3820" w:rsidRDefault="00DC3820" w:rsidP="00DC3820">
            <w:pPr>
              <w:jc w:val="both"/>
            </w:pPr>
          </w:p>
        </w:tc>
      </w:tr>
      <w:tr w:rsidR="00DC3820" w14:paraId="4B400206" w14:textId="77777777" w:rsidTr="00DC3820">
        <w:trPr>
          <w:trHeight w:val="197"/>
        </w:trPr>
        <w:tc>
          <w:tcPr>
            <w:tcW w:w="3086" w:type="dxa"/>
            <w:tcBorders>
              <w:top w:val="nil"/>
            </w:tcBorders>
            <w:shd w:val="clear" w:color="auto" w:fill="F7CAAC"/>
          </w:tcPr>
          <w:p w14:paraId="144F2D85" w14:textId="77777777" w:rsidR="00DC3820" w:rsidRPr="00DC3820" w:rsidRDefault="00DC3820" w:rsidP="00DC3820">
            <w:pPr>
              <w:jc w:val="both"/>
              <w:rPr>
                <w:b/>
              </w:rPr>
            </w:pPr>
            <w:r w:rsidRPr="00DC3820">
              <w:rPr>
                <w:b/>
              </w:rPr>
              <w:t>Garant předmětu</w:t>
            </w:r>
          </w:p>
        </w:tc>
        <w:tc>
          <w:tcPr>
            <w:tcW w:w="6769" w:type="dxa"/>
            <w:gridSpan w:val="7"/>
            <w:tcBorders>
              <w:top w:val="nil"/>
            </w:tcBorders>
          </w:tcPr>
          <w:p w14:paraId="3C921518" w14:textId="77777777" w:rsidR="00DC3820" w:rsidRPr="00DC3820" w:rsidRDefault="00DC3820" w:rsidP="00DC3820">
            <w:pPr>
              <w:jc w:val="both"/>
            </w:pPr>
            <w:r w:rsidRPr="00DC3820">
              <w:t>Ing. Jana Matošková, Ph.D.</w:t>
            </w:r>
          </w:p>
        </w:tc>
      </w:tr>
      <w:tr w:rsidR="00DC3820" w14:paraId="2CD10606" w14:textId="77777777" w:rsidTr="00DC3820">
        <w:trPr>
          <w:trHeight w:val="292"/>
        </w:trPr>
        <w:tc>
          <w:tcPr>
            <w:tcW w:w="3086" w:type="dxa"/>
            <w:tcBorders>
              <w:top w:val="nil"/>
            </w:tcBorders>
            <w:shd w:val="clear" w:color="auto" w:fill="F7CAAC"/>
          </w:tcPr>
          <w:p w14:paraId="719A84E1" w14:textId="77777777" w:rsidR="00DC3820" w:rsidRPr="00DC3820" w:rsidRDefault="00DC3820" w:rsidP="00DC3820">
            <w:pPr>
              <w:jc w:val="both"/>
              <w:rPr>
                <w:b/>
              </w:rPr>
            </w:pPr>
            <w:r w:rsidRPr="00DC3820">
              <w:rPr>
                <w:b/>
              </w:rPr>
              <w:t>Zapojení garanta do výuky předmětu</w:t>
            </w:r>
          </w:p>
        </w:tc>
        <w:tc>
          <w:tcPr>
            <w:tcW w:w="6769" w:type="dxa"/>
            <w:gridSpan w:val="7"/>
            <w:tcBorders>
              <w:top w:val="nil"/>
            </w:tcBorders>
          </w:tcPr>
          <w:p w14:paraId="4FE8B0BC" w14:textId="77777777" w:rsidR="00DC3820" w:rsidRPr="00DC3820" w:rsidRDefault="00DC3820" w:rsidP="00DC3820">
            <w:pPr>
              <w:jc w:val="both"/>
            </w:pPr>
            <w:r w:rsidRPr="00DC3820">
              <w:t xml:space="preserve">Garant se podílí na přednášení v rozsahu 80 %, dále stanovuje koncepci seminářů a dohlíží na jejich jednotné vedení. </w:t>
            </w:r>
          </w:p>
        </w:tc>
      </w:tr>
      <w:tr w:rsidR="00DC3820" w14:paraId="3498CD45" w14:textId="77777777" w:rsidTr="00DC3820">
        <w:tc>
          <w:tcPr>
            <w:tcW w:w="3086" w:type="dxa"/>
            <w:shd w:val="clear" w:color="auto" w:fill="F7CAAC"/>
          </w:tcPr>
          <w:p w14:paraId="69E0D2F8" w14:textId="77777777" w:rsidR="00DC3820" w:rsidRPr="00DC3820" w:rsidRDefault="00DC3820" w:rsidP="00DC3820">
            <w:pPr>
              <w:jc w:val="both"/>
              <w:rPr>
                <w:b/>
              </w:rPr>
            </w:pPr>
            <w:r w:rsidRPr="00DC3820">
              <w:rPr>
                <w:b/>
              </w:rPr>
              <w:t>Vyučující</w:t>
            </w:r>
          </w:p>
        </w:tc>
        <w:tc>
          <w:tcPr>
            <w:tcW w:w="6769" w:type="dxa"/>
            <w:gridSpan w:val="7"/>
            <w:tcBorders>
              <w:bottom w:val="nil"/>
            </w:tcBorders>
          </w:tcPr>
          <w:p w14:paraId="710A562C" w14:textId="77777777" w:rsidR="00DC3820" w:rsidRPr="00DC3820" w:rsidRDefault="00CC01FD" w:rsidP="00DC3820">
            <w:pPr>
              <w:jc w:val="both"/>
            </w:pPr>
            <w:r>
              <w:t>Ing. Jana Matošková,</w:t>
            </w:r>
            <w:r w:rsidRPr="00DC3820">
              <w:t xml:space="preserve"> Ph.D.</w:t>
            </w:r>
            <w:r w:rsidRPr="00BC18AE">
              <w:t xml:space="preserve"> </w:t>
            </w:r>
            <w:r>
              <w:t>– přednášky (80%), Ing. Petra Benyahya, Ph.D</w:t>
            </w:r>
            <w:r w:rsidRPr="00BC18AE">
              <w:t xml:space="preserve">. </w:t>
            </w:r>
            <w:r>
              <w:t xml:space="preserve">– přednášky </w:t>
            </w:r>
            <w:r w:rsidR="001D65F1">
              <w:t>(20</w:t>
            </w:r>
            <w:r w:rsidRPr="00DC3820">
              <w:t>%)</w:t>
            </w:r>
          </w:p>
        </w:tc>
      </w:tr>
      <w:tr w:rsidR="00DC3820" w14:paraId="730AEF92" w14:textId="77777777" w:rsidTr="00DC3820">
        <w:trPr>
          <w:trHeight w:val="70"/>
        </w:trPr>
        <w:tc>
          <w:tcPr>
            <w:tcW w:w="9855" w:type="dxa"/>
            <w:gridSpan w:val="8"/>
            <w:tcBorders>
              <w:top w:val="nil"/>
            </w:tcBorders>
          </w:tcPr>
          <w:p w14:paraId="6507B07F" w14:textId="77777777" w:rsidR="00DC3820" w:rsidRPr="00DC3820" w:rsidRDefault="00DC3820" w:rsidP="00DC3820">
            <w:pPr>
              <w:jc w:val="both"/>
            </w:pPr>
          </w:p>
        </w:tc>
      </w:tr>
      <w:tr w:rsidR="00DC3820" w14:paraId="693F4572" w14:textId="77777777" w:rsidTr="00DC3820">
        <w:tc>
          <w:tcPr>
            <w:tcW w:w="3086" w:type="dxa"/>
            <w:shd w:val="clear" w:color="auto" w:fill="F7CAAC"/>
          </w:tcPr>
          <w:p w14:paraId="0595A26A" w14:textId="77777777" w:rsidR="00DC3820" w:rsidRPr="00DC3820" w:rsidRDefault="00DC3820" w:rsidP="00DC3820">
            <w:pPr>
              <w:jc w:val="both"/>
              <w:rPr>
                <w:b/>
              </w:rPr>
            </w:pPr>
            <w:r w:rsidRPr="00DC3820">
              <w:rPr>
                <w:b/>
              </w:rPr>
              <w:t>Stručná anotace předmětu</w:t>
            </w:r>
          </w:p>
        </w:tc>
        <w:tc>
          <w:tcPr>
            <w:tcW w:w="6769" w:type="dxa"/>
            <w:gridSpan w:val="7"/>
            <w:tcBorders>
              <w:bottom w:val="nil"/>
            </w:tcBorders>
          </w:tcPr>
          <w:p w14:paraId="58845F0C" w14:textId="77777777" w:rsidR="00DC3820" w:rsidRPr="00DC3820" w:rsidRDefault="00DC3820" w:rsidP="00DC3820">
            <w:pPr>
              <w:jc w:val="both"/>
            </w:pPr>
          </w:p>
        </w:tc>
      </w:tr>
      <w:tr w:rsidR="00DC3820" w14:paraId="5C7BABF6" w14:textId="77777777" w:rsidTr="00DC3820">
        <w:trPr>
          <w:trHeight w:val="3938"/>
        </w:trPr>
        <w:tc>
          <w:tcPr>
            <w:tcW w:w="9855" w:type="dxa"/>
            <w:gridSpan w:val="8"/>
            <w:tcBorders>
              <w:top w:val="nil"/>
              <w:bottom w:val="single" w:sz="12" w:space="0" w:color="auto"/>
            </w:tcBorders>
          </w:tcPr>
          <w:p w14:paraId="3B580A72" w14:textId="77777777" w:rsidR="00DC3820" w:rsidRDefault="00DC3820" w:rsidP="00DC3820">
            <w:pPr>
              <w:jc w:val="both"/>
            </w:pPr>
            <w:r w:rsidRPr="00DC3820">
              <w:t>Cílem předmětu je prohloubit znalosti studentů ohledně vybraných manažerských dovedností a s nimi spojených metod a technik. Tyto dovednosti jsou významnou součástí kvalifikace manažera a předpokladem účinnosti jeho práce. Navíc řada probíraných technik nachází své uplatnění i v osobním životě. Student porozumí významu manažerských metod a technik v práci manažera a naučí se vybrané manažerské techniky aplikovat. Díky praktickému nácviku rozvine i své dovednosti. Důraz je kladen na techniky a metody z oblasti sebeřízení, time managementu, na prezentační a komunikační dovednosti, na metody spojené s vedením a rozvojem podřízených a na techniky aplikované při řešení problémů.</w:t>
            </w:r>
          </w:p>
          <w:p w14:paraId="463B869C" w14:textId="74A7EF40" w:rsidR="00694FF3" w:rsidRPr="00DC3820" w:rsidRDefault="00694FF3" w:rsidP="00DC3820">
            <w:pPr>
              <w:jc w:val="both"/>
            </w:pPr>
            <w:r>
              <w:t>Obsah</w:t>
            </w:r>
          </w:p>
          <w:p w14:paraId="3B957DB3" w14:textId="31D10CE4" w:rsidR="00DC3820" w:rsidRPr="00DC3820" w:rsidRDefault="00DC3820" w:rsidP="001C2699">
            <w:pPr>
              <w:pStyle w:val="Odstavecseseznamem"/>
              <w:numPr>
                <w:ilvl w:val="0"/>
                <w:numId w:val="49"/>
              </w:numPr>
              <w:spacing w:after="0" w:line="240" w:lineRule="auto"/>
              <w:ind w:left="247" w:hanging="247"/>
              <w:jc w:val="both"/>
              <w:rPr>
                <w:rFonts w:ascii="Times New Roman" w:hAnsi="Times New Roman"/>
                <w:sz w:val="20"/>
                <w:szCs w:val="20"/>
              </w:rPr>
            </w:pPr>
            <w:r w:rsidRPr="00DC3820">
              <w:rPr>
                <w:rFonts w:ascii="Times New Roman" w:hAnsi="Times New Roman"/>
                <w:sz w:val="20"/>
                <w:szCs w:val="20"/>
              </w:rPr>
              <w:t>Sebeřízení (techniky aplikované při změně zvyku, při boji s pr</w:t>
            </w:r>
            <w:r w:rsidR="00694FF3">
              <w:rPr>
                <w:rFonts w:ascii="Times New Roman" w:hAnsi="Times New Roman"/>
                <w:sz w:val="20"/>
                <w:szCs w:val="20"/>
              </w:rPr>
              <w:t>okrastinací a při seberozvoji)</w:t>
            </w:r>
          </w:p>
          <w:p w14:paraId="7103FE09" w14:textId="5A618DDB" w:rsidR="00DC3820" w:rsidRPr="00DC3820" w:rsidRDefault="00DC3820" w:rsidP="001C2699">
            <w:pPr>
              <w:pStyle w:val="Odstavecseseznamem"/>
              <w:numPr>
                <w:ilvl w:val="0"/>
                <w:numId w:val="49"/>
              </w:numPr>
              <w:spacing w:after="0" w:line="240" w:lineRule="auto"/>
              <w:ind w:left="247" w:hanging="247"/>
              <w:jc w:val="both"/>
              <w:rPr>
                <w:rFonts w:ascii="Times New Roman" w:hAnsi="Times New Roman"/>
                <w:sz w:val="20"/>
                <w:szCs w:val="20"/>
              </w:rPr>
            </w:pPr>
            <w:r w:rsidRPr="00DC3820">
              <w:rPr>
                <w:rFonts w:ascii="Times New Roman" w:hAnsi="Times New Roman"/>
                <w:sz w:val="20"/>
                <w:szCs w:val="20"/>
              </w:rPr>
              <w:t>Time management (techniky pro stanovování cílů a určování priorit, tipy pro práci s diářem, techniky pro zvládání vyr</w:t>
            </w:r>
            <w:r w:rsidR="00694FF3">
              <w:rPr>
                <w:rFonts w:ascii="Times New Roman" w:hAnsi="Times New Roman"/>
                <w:sz w:val="20"/>
                <w:szCs w:val="20"/>
              </w:rPr>
              <w:t>ušování a udržení koncentrace)</w:t>
            </w:r>
          </w:p>
          <w:p w14:paraId="4135A072" w14:textId="727DBAF0" w:rsidR="00DC3820" w:rsidRPr="00DC3820" w:rsidRDefault="00DC3820" w:rsidP="001C2699">
            <w:pPr>
              <w:pStyle w:val="Odstavecseseznamem"/>
              <w:numPr>
                <w:ilvl w:val="0"/>
                <w:numId w:val="49"/>
              </w:numPr>
              <w:spacing w:after="0" w:line="240" w:lineRule="auto"/>
              <w:ind w:left="247" w:hanging="247"/>
              <w:jc w:val="both"/>
              <w:rPr>
                <w:rFonts w:ascii="Times New Roman" w:hAnsi="Times New Roman"/>
                <w:sz w:val="20"/>
                <w:szCs w:val="20"/>
              </w:rPr>
            </w:pPr>
            <w:r w:rsidRPr="00DC3820">
              <w:rPr>
                <w:rFonts w:ascii="Times New Roman" w:hAnsi="Times New Roman"/>
                <w:sz w:val="20"/>
                <w:szCs w:val="20"/>
              </w:rPr>
              <w:t xml:space="preserve">Komunikace, práce s písemnostmi a úprava pracoviště z pohledu time managementu. Role sekretářky/sekretáře z </w:t>
            </w:r>
            <w:r w:rsidR="00694FF3">
              <w:rPr>
                <w:rFonts w:ascii="Times New Roman" w:hAnsi="Times New Roman"/>
                <w:sz w:val="20"/>
                <w:szCs w:val="20"/>
              </w:rPr>
              <w:t>hlediska řízení času vedoucího</w:t>
            </w:r>
          </w:p>
          <w:p w14:paraId="415914F3" w14:textId="3B093090" w:rsidR="00DC3820" w:rsidRPr="00DC3820" w:rsidRDefault="00694FF3" w:rsidP="001C2699">
            <w:pPr>
              <w:pStyle w:val="Odstavecseseznamem"/>
              <w:numPr>
                <w:ilvl w:val="0"/>
                <w:numId w:val="49"/>
              </w:numPr>
              <w:spacing w:after="0" w:line="240" w:lineRule="auto"/>
              <w:ind w:left="247" w:hanging="247"/>
              <w:jc w:val="both"/>
              <w:rPr>
                <w:rFonts w:ascii="Times New Roman" w:hAnsi="Times New Roman"/>
                <w:sz w:val="20"/>
                <w:szCs w:val="20"/>
              </w:rPr>
            </w:pPr>
            <w:r>
              <w:rPr>
                <w:rFonts w:ascii="Times New Roman" w:hAnsi="Times New Roman"/>
                <w:sz w:val="20"/>
                <w:szCs w:val="20"/>
              </w:rPr>
              <w:t>Příprava a vedení porad</w:t>
            </w:r>
          </w:p>
          <w:p w14:paraId="11857876" w14:textId="039E0638" w:rsidR="00DC3820" w:rsidRPr="00DC3820" w:rsidRDefault="00DC3820" w:rsidP="001C2699">
            <w:pPr>
              <w:pStyle w:val="Odstavecseseznamem"/>
              <w:numPr>
                <w:ilvl w:val="0"/>
                <w:numId w:val="49"/>
              </w:numPr>
              <w:spacing w:after="0" w:line="240" w:lineRule="auto"/>
              <w:ind w:left="247" w:hanging="247"/>
              <w:jc w:val="both"/>
              <w:rPr>
                <w:rFonts w:ascii="Times New Roman" w:hAnsi="Times New Roman"/>
                <w:sz w:val="20"/>
                <w:szCs w:val="20"/>
              </w:rPr>
            </w:pPr>
            <w:r w:rsidRPr="00DC3820">
              <w:rPr>
                <w:rFonts w:ascii="Times New Roman" w:hAnsi="Times New Roman"/>
                <w:sz w:val="20"/>
                <w:szCs w:val="20"/>
              </w:rPr>
              <w:t>Prezentování - příprava prez</w:t>
            </w:r>
            <w:r w:rsidR="00694FF3">
              <w:rPr>
                <w:rFonts w:ascii="Times New Roman" w:hAnsi="Times New Roman"/>
                <w:sz w:val="20"/>
                <w:szCs w:val="20"/>
              </w:rPr>
              <w:t>entace a tipy úspěšných řečníků</w:t>
            </w:r>
          </w:p>
          <w:p w14:paraId="486AF399" w14:textId="0C4AD749" w:rsidR="00DC3820" w:rsidRPr="00DC3820" w:rsidRDefault="00DC3820" w:rsidP="001C2699">
            <w:pPr>
              <w:pStyle w:val="Odstavecseseznamem"/>
              <w:numPr>
                <w:ilvl w:val="0"/>
                <w:numId w:val="49"/>
              </w:numPr>
              <w:spacing w:after="0" w:line="240" w:lineRule="auto"/>
              <w:ind w:left="247" w:hanging="247"/>
              <w:jc w:val="both"/>
              <w:rPr>
                <w:rFonts w:ascii="Times New Roman" w:hAnsi="Times New Roman"/>
                <w:sz w:val="20"/>
                <w:szCs w:val="20"/>
              </w:rPr>
            </w:pPr>
            <w:r w:rsidRPr="00DC3820">
              <w:rPr>
                <w:rFonts w:ascii="Times New Roman" w:hAnsi="Times New Roman"/>
                <w:sz w:val="20"/>
                <w:szCs w:val="20"/>
              </w:rPr>
              <w:t>Zvládání trémy při prezentaci. Používání audio-vi</w:t>
            </w:r>
            <w:r w:rsidR="00694FF3">
              <w:rPr>
                <w:rFonts w:ascii="Times New Roman" w:hAnsi="Times New Roman"/>
                <w:sz w:val="20"/>
                <w:szCs w:val="20"/>
              </w:rPr>
              <w:t>zuálních pomůcek při prezentaci</w:t>
            </w:r>
          </w:p>
          <w:p w14:paraId="4A101F48" w14:textId="16648489" w:rsidR="00DC3820" w:rsidRPr="00DC3820" w:rsidRDefault="00DC3820" w:rsidP="001C2699">
            <w:pPr>
              <w:pStyle w:val="Odstavecseseznamem"/>
              <w:numPr>
                <w:ilvl w:val="0"/>
                <w:numId w:val="49"/>
              </w:numPr>
              <w:spacing w:after="0" w:line="240" w:lineRule="auto"/>
              <w:ind w:left="247" w:hanging="247"/>
              <w:jc w:val="both"/>
              <w:rPr>
                <w:rFonts w:ascii="Times New Roman" w:hAnsi="Times New Roman"/>
                <w:sz w:val="20"/>
                <w:szCs w:val="20"/>
              </w:rPr>
            </w:pPr>
            <w:r w:rsidRPr="00DC3820">
              <w:rPr>
                <w:rFonts w:ascii="Times New Roman" w:hAnsi="Times New Roman"/>
                <w:sz w:val="20"/>
                <w:szCs w:val="20"/>
              </w:rPr>
              <w:t>Situační říz</w:t>
            </w:r>
            <w:r w:rsidR="00694FF3">
              <w:rPr>
                <w:rFonts w:ascii="Times New Roman" w:hAnsi="Times New Roman"/>
                <w:sz w:val="20"/>
                <w:szCs w:val="20"/>
              </w:rPr>
              <w:t>ení, mentorování, koučování</w:t>
            </w:r>
          </w:p>
          <w:p w14:paraId="678CD9CE" w14:textId="5DF093E8" w:rsidR="00DC3820" w:rsidRPr="00DC3820" w:rsidRDefault="00694FF3" w:rsidP="001C2699">
            <w:pPr>
              <w:pStyle w:val="Odstavecseseznamem"/>
              <w:numPr>
                <w:ilvl w:val="0"/>
                <w:numId w:val="49"/>
              </w:numPr>
              <w:spacing w:after="0" w:line="240" w:lineRule="auto"/>
              <w:ind w:left="247" w:hanging="247"/>
              <w:jc w:val="both"/>
              <w:rPr>
                <w:rFonts w:ascii="Times New Roman" w:hAnsi="Times New Roman"/>
                <w:sz w:val="20"/>
                <w:szCs w:val="20"/>
              </w:rPr>
            </w:pPr>
            <w:r>
              <w:rPr>
                <w:rFonts w:ascii="Times New Roman" w:hAnsi="Times New Roman"/>
                <w:sz w:val="20"/>
                <w:szCs w:val="20"/>
              </w:rPr>
              <w:t>Delegování</w:t>
            </w:r>
          </w:p>
          <w:p w14:paraId="218CAD12" w14:textId="2D443ECC" w:rsidR="00DC3820" w:rsidRPr="00DC3820" w:rsidRDefault="00694FF3" w:rsidP="001C2699">
            <w:pPr>
              <w:pStyle w:val="Odstavecseseznamem"/>
              <w:numPr>
                <w:ilvl w:val="0"/>
                <w:numId w:val="49"/>
              </w:numPr>
              <w:spacing w:after="0" w:line="240" w:lineRule="auto"/>
              <w:ind w:left="247" w:hanging="247"/>
              <w:jc w:val="both"/>
              <w:rPr>
                <w:rFonts w:ascii="Times New Roman" w:hAnsi="Times New Roman"/>
                <w:sz w:val="20"/>
                <w:szCs w:val="20"/>
              </w:rPr>
            </w:pPr>
            <w:r>
              <w:rPr>
                <w:rFonts w:ascii="Times New Roman" w:hAnsi="Times New Roman"/>
                <w:sz w:val="20"/>
                <w:szCs w:val="20"/>
              </w:rPr>
              <w:t>Poskytování zpětné vazby</w:t>
            </w:r>
          </w:p>
          <w:p w14:paraId="2CD86155" w14:textId="1AAC8385" w:rsidR="00DC3820" w:rsidRPr="00DC3820" w:rsidRDefault="00694FF3" w:rsidP="001C2699">
            <w:pPr>
              <w:pStyle w:val="Odstavecseseznamem"/>
              <w:numPr>
                <w:ilvl w:val="0"/>
                <w:numId w:val="49"/>
              </w:numPr>
              <w:spacing w:after="0" w:line="240" w:lineRule="auto"/>
              <w:ind w:left="247" w:hanging="247"/>
              <w:jc w:val="both"/>
              <w:rPr>
                <w:rFonts w:ascii="Times New Roman" w:hAnsi="Times New Roman"/>
                <w:sz w:val="20"/>
                <w:szCs w:val="20"/>
              </w:rPr>
            </w:pPr>
            <w:r>
              <w:rPr>
                <w:rFonts w:ascii="Times New Roman" w:hAnsi="Times New Roman"/>
                <w:sz w:val="20"/>
                <w:szCs w:val="20"/>
              </w:rPr>
              <w:t>Sdělování nepříjemných zpráv</w:t>
            </w:r>
          </w:p>
          <w:p w14:paraId="041AD2E6" w14:textId="6ED0610A" w:rsidR="00DC3820" w:rsidRPr="00DC3820" w:rsidRDefault="00DC3820" w:rsidP="001C2699">
            <w:pPr>
              <w:pStyle w:val="Odstavecseseznamem"/>
              <w:numPr>
                <w:ilvl w:val="0"/>
                <w:numId w:val="49"/>
              </w:numPr>
              <w:spacing w:after="0" w:line="240" w:lineRule="auto"/>
              <w:ind w:left="247" w:hanging="247"/>
              <w:jc w:val="both"/>
              <w:rPr>
                <w:rFonts w:ascii="Times New Roman" w:hAnsi="Times New Roman"/>
                <w:sz w:val="20"/>
                <w:szCs w:val="20"/>
              </w:rPr>
            </w:pPr>
            <w:r w:rsidRPr="00DC3820">
              <w:rPr>
                <w:rFonts w:ascii="Times New Roman" w:hAnsi="Times New Roman"/>
                <w:sz w:val="20"/>
                <w:szCs w:val="20"/>
              </w:rPr>
              <w:t>Techniky aplikované při</w:t>
            </w:r>
            <w:r w:rsidR="00694FF3">
              <w:rPr>
                <w:rFonts w:ascii="Times New Roman" w:hAnsi="Times New Roman"/>
                <w:sz w:val="20"/>
                <w:szCs w:val="20"/>
              </w:rPr>
              <w:t xml:space="preserve"> definování a analýze problému</w:t>
            </w:r>
          </w:p>
          <w:p w14:paraId="14196CF1" w14:textId="4A1D622F" w:rsidR="00DC3820" w:rsidRPr="00DC3820" w:rsidRDefault="00DC3820" w:rsidP="001C2699">
            <w:pPr>
              <w:pStyle w:val="Odstavecseseznamem"/>
              <w:numPr>
                <w:ilvl w:val="0"/>
                <w:numId w:val="49"/>
              </w:numPr>
              <w:spacing w:after="0" w:line="240" w:lineRule="auto"/>
              <w:ind w:left="247" w:hanging="247"/>
              <w:jc w:val="both"/>
              <w:rPr>
                <w:rFonts w:ascii="Times New Roman" w:hAnsi="Times New Roman"/>
                <w:sz w:val="20"/>
                <w:szCs w:val="20"/>
              </w:rPr>
            </w:pPr>
            <w:r w:rsidRPr="00DC3820">
              <w:rPr>
                <w:rFonts w:ascii="Times New Roman" w:hAnsi="Times New Roman"/>
                <w:sz w:val="20"/>
                <w:szCs w:val="20"/>
              </w:rPr>
              <w:t>Techniky tvůrč</w:t>
            </w:r>
            <w:r w:rsidR="00694FF3">
              <w:rPr>
                <w:rFonts w:ascii="Times New Roman" w:hAnsi="Times New Roman"/>
                <w:sz w:val="20"/>
                <w:szCs w:val="20"/>
              </w:rPr>
              <w:t>ího přístupu k řešení problémů</w:t>
            </w:r>
          </w:p>
          <w:p w14:paraId="2E75138C" w14:textId="6748B62F" w:rsidR="00DC3820" w:rsidRPr="00DC3820" w:rsidRDefault="00694FF3" w:rsidP="001C2699">
            <w:pPr>
              <w:pStyle w:val="Odstavecseseznamem"/>
              <w:numPr>
                <w:ilvl w:val="0"/>
                <w:numId w:val="49"/>
              </w:numPr>
              <w:spacing w:after="0" w:line="240" w:lineRule="auto"/>
              <w:ind w:left="247" w:hanging="247"/>
              <w:jc w:val="both"/>
              <w:rPr>
                <w:rFonts w:ascii="Times New Roman" w:hAnsi="Times New Roman"/>
                <w:sz w:val="20"/>
                <w:szCs w:val="20"/>
              </w:rPr>
            </w:pPr>
            <w:r>
              <w:rPr>
                <w:rFonts w:ascii="Times New Roman" w:hAnsi="Times New Roman"/>
                <w:sz w:val="20"/>
                <w:szCs w:val="20"/>
              </w:rPr>
              <w:t>Rozhodovací techniky</w:t>
            </w:r>
          </w:p>
        </w:tc>
      </w:tr>
      <w:tr w:rsidR="00DC3820" w14:paraId="332AF384" w14:textId="77777777" w:rsidTr="00DC3820">
        <w:trPr>
          <w:trHeight w:val="265"/>
        </w:trPr>
        <w:tc>
          <w:tcPr>
            <w:tcW w:w="3653" w:type="dxa"/>
            <w:gridSpan w:val="2"/>
            <w:tcBorders>
              <w:top w:val="nil"/>
            </w:tcBorders>
            <w:shd w:val="clear" w:color="auto" w:fill="F7CAAC"/>
          </w:tcPr>
          <w:p w14:paraId="0F80EEDC" w14:textId="77777777" w:rsidR="00DC3820" w:rsidRPr="00DC3820" w:rsidRDefault="00DC3820" w:rsidP="00DC3820">
            <w:pPr>
              <w:jc w:val="both"/>
            </w:pPr>
            <w:r w:rsidRPr="00DC3820">
              <w:rPr>
                <w:b/>
              </w:rPr>
              <w:t>Studijní literatura a studijní pomůcky</w:t>
            </w:r>
          </w:p>
        </w:tc>
        <w:tc>
          <w:tcPr>
            <w:tcW w:w="6202" w:type="dxa"/>
            <w:gridSpan w:val="6"/>
            <w:tcBorders>
              <w:top w:val="nil"/>
              <w:bottom w:val="nil"/>
            </w:tcBorders>
          </w:tcPr>
          <w:p w14:paraId="60583660" w14:textId="77777777" w:rsidR="00DC3820" w:rsidRPr="00DC3820" w:rsidRDefault="00DC3820" w:rsidP="00DC3820">
            <w:pPr>
              <w:jc w:val="both"/>
            </w:pPr>
          </w:p>
        </w:tc>
      </w:tr>
      <w:tr w:rsidR="00DC3820" w14:paraId="5E033A11" w14:textId="77777777" w:rsidTr="00DC3820">
        <w:trPr>
          <w:trHeight w:val="1497"/>
        </w:trPr>
        <w:tc>
          <w:tcPr>
            <w:tcW w:w="9855" w:type="dxa"/>
            <w:gridSpan w:val="8"/>
            <w:tcBorders>
              <w:top w:val="nil"/>
            </w:tcBorders>
          </w:tcPr>
          <w:p w14:paraId="11CCE559" w14:textId="77777777" w:rsidR="00DC3820" w:rsidRPr="00DC3820" w:rsidRDefault="00DC3820" w:rsidP="00DC3820">
            <w:pPr>
              <w:jc w:val="both"/>
              <w:rPr>
                <w:b/>
              </w:rPr>
            </w:pPr>
            <w:r w:rsidRPr="00DC3820">
              <w:rPr>
                <w:b/>
              </w:rPr>
              <w:t>Povinná literatura</w:t>
            </w:r>
          </w:p>
          <w:p w14:paraId="7C874B5D" w14:textId="77777777" w:rsidR="00DC3820" w:rsidRPr="00DC3820" w:rsidRDefault="00DC3820" w:rsidP="00DC3820">
            <w:pPr>
              <w:jc w:val="both"/>
            </w:pPr>
            <w:r w:rsidRPr="00DC3820">
              <w:t>HERSEY, P., BLANCHARD, K. H.</w:t>
            </w:r>
            <w:r w:rsidR="00841821">
              <w:t>,</w:t>
            </w:r>
            <w:r w:rsidRPr="00DC3820">
              <w:t xml:space="preserve"> JOHNSON</w:t>
            </w:r>
            <w:r w:rsidR="00841821">
              <w:t>, D. E</w:t>
            </w:r>
            <w:r w:rsidRPr="00DC3820">
              <w:t xml:space="preserve">. </w:t>
            </w:r>
            <w:r w:rsidRPr="00DC3820">
              <w:rPr>
                <w:i/>
                <w:iCs/>
              </w:rPr>
              <w:t>Management of organizational behavior: leading human resources</w:t>
            </w:r>
            <w:r w:rsidRPr="00DC3820">
              <w:t xml:space="preserve">. 10th ed. Boston: Pearson, 2013, 360 p. ISBN 978-0132556408. </w:t>
            </w:r>
          </w:p>
          <w:p w14:paraId="6D632C4A" w14:textId="77777777" w:rsidR="00DC3820" w:rsidRPr="00DC3820" w:rsidRDefault="00DC3820" w:rsidP="00DC3820">
            <w:pPr>
              <w:jc w:val="both"/>
            </w:pPr>
            <w:r w:rsidRPr="00DC3820">
              <w:t xml:space="preserve">LIRAZ, M. </w:t>
            </w:r>
            <w:r w:rsidRPr="00DC3820">
              <w:rPr>
                <w:i/>
              </w:rPr>
              <w:t>How to Sharpen Your Managerial Skills - Good Management and Leadership Skills for Aspiring Managers</w:t>
            </w:r>
            <w:r w:rsidRPr="00DC3820">
              <w:t>. Traverse City:</w:t>
            </w:r>
            <w:r w:rsidRPr="00DC3820">
              <w:rPr>
                <w:color w:val="333333"/>
                <w:shd w:val="clear" w:color="auto" w:fill="FFFFFF"/>
              </w:rPr>
              <w:t xml:space="preserve"> </w:t>
            </w:r>
            <w:r w:rsidRPr="00DC3820">
              <w:rPr>
                <w:shd w:val="clear" w:color="auto" w:fill="FFFFFF"/>
              </w:rPr>
              <w:t>Independently published,</w:t>
            </w:r>
            <w:r w:rsidRPr="00DC3820">
              <w:t xml:space="preserve"> 2017, 115 p. ISBN 978-1976731068. </w:t>
            </w:r>
          </w:p>
          <w:p w14:paraId="10A6F651" w14:textId="77777777" w:rsidR="00DC3820" w:rsidRPr="00DC3820" w:rsidRDefault="00DC3820" w:rsidP="00DC3820">
            <w:pPr>
              <w:jc w:val="both"/>
            </w:pPr>
            <w:r w:rsidRPr="00DC3820">
              <w:t xml:space="preserve">O'LOUGHLIN, E. </w:t>
            </w:r>
            <w:r w:rsidRPr="00DC3820">
              <w:rPr>
                <w:i/>
                <w:iCs/>
              </w:rPr>
              <w:t>An introduction to business systems analysis: problem solving techniques and strategies</w:t>
            </w:r>
            <w:r w:rsidRPr="00DC3820">
              <w:t>. Dublin, Ireland: Liffey Press, 2009, 306 p. Changing world of work series. ISBN 978-1905785612.</w:t>
            </w:r>
          </w:p>
          <w:p w14:paraId="70443666" w14:textId="77777777" w:rsidR="00DC3820" w:rsidRPr="00DC3820" w:rsidRDefault="00DC3820" w:rsidP="00DC3820">
            <w:pPr>
              <w:jc w:val="both"/>
            </w:pPr>
            <w:r w:rsidRPr="00DC3820">
              <w:t xml:space="preserve">OWEN, J. </w:t>
            </w:r>
            <w:r w:rsidRPr="00DC3820">
              <w:rPr>
                <w:i/>
                <w:iCs/>
              </w:rPr>
              <w:t>The leadership skills handbook: 90 essential skills you need to be a leader</w:t>
            </w:r>
            <w:r w:rsidRPr="00DC3820">
              <w:t>. Fourth edition. New York: Kogan Page, 2017, 320 p. ISBN 978-0749480332.</w:t>
            </w:r>
          </w:p>
          <w:p w14:paraId="03E7D102" w14:textId="77777777" w:rsidR="00DC3820" w:rsidRPr="00DC3820" w:rsidRDefault="00DC3820" w:rsidP="00DC3820">
            <w:pPr>
              <w:jc w:val="both"/>
              <w:rPr>
                <w:rStyle w:val="a-size-medium"/>
              </w:rPr>
            </w:pPr>
            <w:r w:rsidRPr="00DC3820">
              <w:rPr>
                <w:rStyle w:val="a-size-medium"/>
              </w:rPr>
              <w:t xml:space="preserve">TRACY, B. </w:t>
            </w:r>
            <w:r w:rsidRPr="00DC3820">
              <w:rPr>
                <w:rStyle w:val="a-size-medium"/>
                <w:i/>
              </w:rPr>
              <w:t>Time Management</w:t>
            </w:r>
            <w:r w:rsidRPr="00DC3820">
              <w:rPr>
                <w:rStyle w:val="a-size-medium"/>
              </w:rPr>
              <w:t xml:space="preserve">. New York: AMACOM, 2014, 112 p. ISBN </w:t>
            </w:r>
            <w:r w:rsidRPr="00DC3820">
              <w:t>978-0814433430.</w:t>
            </w:r>
          </w:p>
          <w:p w14:paraId="6F49E735" w14:textId="77777777" w:rsidR="00DC3820" w:rsidRPr="00DC3820" w:rsidRDefault="00DC3820" w:rsidP="00DC3820">
            <w:pPr>
              <w:jc w:val="both"/>
            </w:pPr>
            <w:r w:rsidRPr="00DC3820">
              <w:rPr>
                <w:rStyle w:val="a-size-medium"/>
              </w:rPr>
              <w:t xml:space="preserve">TUHOVSKY, I. </w:t>
            </w:r>
            <w:r w:rsidRPr="00DC3820">
              <w:rPr>
                <w:rStyle w:val="a-size-medium"/>
                <w:i/>
              </w:rPr>
              <w:t>Communication Skills: A Practical Guide to Improving Your Social Intelligence, Presentation, Persuasion and Public Speaking</w:t>
            </w:r>
            <w:r w:rsidRPr="00DC3820">
              <w:rPr>
                <w:rStyle w:val="a-size-medium"/>
              </w:rPr>
              <w:t xml:space="preserve">. </w:t>
            </w:r>
            <w:r w:rsidRPr="00DC3820">
              <w:t>CreateSpace Independent Publishing Platform, 2015, 160 p. ISBN 978-1515031918.</w:t>
            </w:r>
          </w:p>
          <w:p w14:paraId="0137BFEA" w14:textId="77777777" w:rsidR="00DC3820" w:rsidRPr="00DC3820" w:rsidRDefault="00DC3820" w:rsidP="00DC3820">
            <w:pPr>
              <w:jc w:val="both"/>
              <w:rPr>
                <w:b/>
              </w:rPr>
            </w:pPr>
            <w:r w:rsidRPr="00DC3820">
              <w:rPr>
                <w:b/>
              </w:rPr>
              <w:t>Doporučená literatura</w:t>
            </w:r>
          </w:p>
          <w:p w14:paraId="52CA1799" w14:textId="77777777" w:rsidR="00DC3820" w:rsidRPr="00DC3820" w:rsidRDefault="00DC3820" w:rsidP="00DC3820">
            <w:pPr>
              <w:jc w:val="both"/>
            </w:pPr>
            <w:r w:rsidRPr="00DC3820">
              <w:lastRenderedPageBreak/>
              <w:t>BLANCHARD, K., ZIGARMI, P.</w:t>
            </w:r>
            <w:r w:rsidR="00841821">
              <w:t>,</w:t>
            </w:r>
            <w:r w:rsidRPr="00DC3820">
              <w:t xml:space="preserve"> ZIGARMI</w:t>
            </w:r>
            <w:r w:rsidR="00841821">
              <w:t>, D</w:t>
            </w:r>
            <w:r w:rsidRPr="00DC3820">
              <w:t xml:space="preserve">. </w:t>
            </w:r>
            <w:r w:rsidRPr="00DC3820">
              <w:rPr>
                <w:i/>
                <w:iCs/>
              </w:rPr>
              <w:t xml:space="preserve">Leadership and the one minute manager: increasing effectiveness through situational leadership® </w:t>
            </w:r>
            <w:r w:rsidRPr="00DC3820">
              <w:rPr>
                <w:iCs/>
              </w:rPr>
              <w:t>II</w:t>
            </w:r>
            <w:r w:rsidRPr="00DC3820">
              <w:t>. Updated edition, First edition. New York: Harpercollins, 2013, 160 p. ISBN 978-0062309440.</w:t>
            </w:r>
          </w:p>
          <w:p w14:paraId="2DF82D23" w14:textId="77777777" w:rsidR="00DC3820" w:rsidRPr="00DC3820" w:rsidRDefault="00DC3820" w:rsidP="00DC3820">
            <w:pPr>
              <w:jc w:val="both"/>
            </w:pPr>
            <w:r w:rsidRPr="00DC3820">
              <w:rPr>
                <w:rStyle w:val="a-size-medium"/>
              </w:rPr>
              <w:t xml:space="preserve">EBBS, P. </w:t>
            </w:r>
            <w:r w:rsidRPr="00DC3820">
              <w:rPr>
                <w:rStyle w:val="a-size-medium"/>
                <w:i/>
              </w:rPr>
              <w:t>Presentation Skills: The Ultimate Guide To Delivering The Perfect Presentation</w:t>
            </w:r>
            <w:r w:rsidRPr="00DC3820">
              <w:rPr>
                <w:rStyle w:val="a-size-medium"/>
              </w:rPr>
              <w:t xml:space="preserve">. </w:t>
            </w:r>
            <w:r w:rsidRPr="00DC3820">
              <w:t>The Book Publishing Academy, 2015, 104 p. ISBN 978-1910662168.</w:t>
            </w:r>
          </w:p>
          <w:p w14:paraId="24E873E1" w14:textId="77777777" w:rsidR="00DC3820" w:rsidRPr="00DC3820" w:rsidRDefault="00DC3820" w:rsidP="00DC3820">
            <w:pPr>
              <w:jc w:val="both"/>
            </w:pPr>
            <w:r w:rsidRPr="00DC3820">
              <w:t xml:space="preserve">GREGORY, H. </w:t>
            </w:r>
            <w:r w:rsidRPr="00DC3820">
              <w:rPr>
                <w:i/>
                <w:iCs/>
              </w:rPr>
              <w:t>Public speaking for college and career</w:t>
            </w:r>
            <w:r w:rsidRPr="00DC3820">
              <w:t>. 9th ed. New York: McGraw-Hill, 2010, 426 p. ISBN 978-0-07-338516-7.</w:t>
            </w:r>
          </w:p>
          <w:p w14:paraId="04B24241" w14:textId="77777777" w:rsidR="00DC3820" w:rsidRPr="00DC3820" w:rsidRDefault="00DC3820" w:rsidP="00DC3820">
            <w:pPr>
              <w:jc w:val="both"/>
            </w:pPr>
            <w:r w:rsidRPr="00DC3820">
              <w:t xml:space="preserve">HIGGINS, J. M. </w:t>
            </w:r>
            <w:r w:rsidRPr="00DC3820">
              <w:rPr>
                <w:i/>
                <w:iCs/>
              </w:rPr>
              <w:t>101 creative problem solving techniques: the handbook of new ideas for business</w:t>
            </w:r>
            <w:r w:rsidRPr="00DC3820">
              <w:t>. Winter Park, Fla.: New Management Pub. Co., 2005, 241 p. ISBN 978-1883629052.</w:t>
            </w:r>
          </w:p>
          <w:p w14:paraId="45A45DFA" w14:textId="77777777" w:rsidR="00DC3820" w:rsidRPr="00DC3820" w:rsidRDefault="00DC3820" w:rsidP="00DC3820">
            <w:pPr>
              <w:jc w:val="both"/>
            </w:pPr>
            <w:r w:rsidRPr="00DC3820">
              <w:t xml:space="preserve">KRUSE, K. </w:t>
            </w:r>
            <w:r w:rsidRPr="00DC3820">
              <w:rPr>
                <w:i/>
              </w:rPr>
              <w:t>15 Secrets Successful People Know About Time Management: The Productivity Habits of 7 Billionaires, 13 Olympic Athletes, 29 Straight-A Students, and 239 Entrepreneurs</w:t>
            </w:r>
            <w:r w:rsidRPr="00DC3820">
              <w:t>. The Kruse Group, 2015, 202 p. ISBN 978-0985056438.</w:t>
            </w:r>
          </w:p>
          <w:p w14:paraId="4DB619A9" w14:textId="77777777" w:rsidR="00DC3820" w:rsidRPr="00DC3820" w:rsidRDefault="00DC3820" w:rsidP="00DC3820">
            <w:pPr>
              <w:jc w:val="both"/>
            </w:pPr>
            <w:r w:rsidRPr="00DC3820">
              <w:t xml:space="preserve">TEMPLETON, M. </w:t>
            </w:r>
            <w:r w:rsidRPr="00DC3820">
              <w:rPr>
                <w:i/>
                <w:iCs/>
              </w:rPr>
              <w:t>Public speaking and presentations demystified</w:t>
            </w:r>
            <w:r w:rsidRPr="00DC3820">
              <w:t>. New York: McGraw-Hill, 2010, 259 s. Demystified series. ISBN 978-0-07-160121-4.</w:t>
            </w:r>
          </w:p>
        </w:tc>
      </w:tr>
      <w:tr w:rsidR="00DC3820" w14:paraId="3112C3E7" w14:textId="77777777" w:rsidTr="00DC3820">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3CD77791" w14:textId="77777777" w:rsidR="00DC3820" w:rsidRPr="00DC3820" w:rsidRDefault="00DC3820" w:rsidP="00DC3820">
            <w:pPr>
              <w:jc w:val="center"/>
              <w:rPr>
                <w:b/>
              </w:rPr>
            </w:pPr>
            <w:r w:rsidRPr="00DC3820">
              <w:rPr>
                <w:b/>
              </w:rPr>
              <w:lastRenderedPageBreak/>
              <w:t>Informace ke kombinované nebo distanční formě</w:t>
            </w:r>
          </w:p>
        </w:tc>
      </w:tr>
      <w:tr w:rsidR="00DC3820" w14:paraId="514B6F45" w14:textId="77777777" w:rsidTr="00DC3820">
        <w:tc>
          <w:tcPr>
            <w:tcW w:w="4787" w:type="dxa"/>
            <w:gridSpan w:val="3"/>
            <w:tcBorders>
              <w:top w:val="single" w:sz="2" w:space="0" w:color="auto"/>
            </w:tcBorders>
            <w:shd w:val="clear" w:color="auto" w:fill="F7CAAC"/>
          </w:tcPr>
          <w:p w14:paraId="37F240AC" w14:textId="77777777" w:rsidR="00DC3820" w:rsidRPr="00DC3820" w:rsidRDefault="00DC3820" w:rsidP="00DC3820">
            <w:pPr>
              <w:jc w:val="both"/>
            </w:pPr>
            <w:r w:rsidRPr="00DC3820">
              <w:rPr>
                <w:b/>
              </w:rPr>
              <w:t>Rozsah konzultací (soustředění)</w:t>
            </w:r>
          </w:p>
        </w:tc>
        <w:tc>
          <w:tcPr>
            <w:tcW w:w="889" w:type="dxa"/>
            <w:tcBorders>
              <w:top w:val="single" w:sz="2" w:space="0" w:color="auto"/>
            </w:tcBorders>
          </w:tcPr>
          <w:p w14:paraId="63A7D276" w14:textId="4AD415B4" w:rsidR="00DC3820" w:rsidRPr="00DC3820" w:rsidRDefault="00DC3820" w:rsidP="00DC3820">
            <w:pPr>
              <w:jc w:val="both"/>
            </w:pPr>
          </w:p>
        </w:tc>
        <w:tc>
          <w:tcPr>
            <w:tcW w:w="4179" w:type="dxa"/>
            <w:gridSpan w:val="4"/>
            <w:tcBorders>
              <w:top w:val="single" w:sz="2" w:space="0" w:color="auto"/>
            </w:tcBorders>
            <w:shd w:val="clear" w:color="auto" w:fill="F7CAAC"/>
          </w:tcPr>
          <w:p w14:paraId="3841D9C0" w14:textId="77777777" w:rsidR="00DC3820" w:rsidRDefault="00DC3820" w:rsidP="00DC3820">
            <w:pPr>
              <w:jc w:val="both"/>
              <w:rPr>
                <w:b/>
              </w:rPr>
            </w:pPr>
            <w:r>
              <w:rPr>
                <w:b/>
              </w:rPr>
              <w:t xml:space="preserve">hodin </w:t>
            </w:r>
          </w:p>
        </w:tc>
      </w:tr>
      <w:tr w:rsidR="00DC3820" w14:paraId="39483432" w14:textId="77777777" w:rsidTr="00DC3820">
        <w:tc>
          <w:tcPr>
            <w:tcW w:w="9855" w:type="dxa"/>
            <w:gridSpan w:val="8"/>
            <w:shd w:val="clear" w:color="auto" w:fill="F7CAAC"/>
          </w:tcPr>
          <w:p w14:paraId="55F87FB5" w14:textId="77777777" w:rsidR="00DC3820" w:rsidRPr="00DC3820" w:rsidRDefault="00DC3820" w:rsidP="00DC3820">
            <w:pPr>
              <w:jc w:val="both"/>
              <w:rPr>
                <w:b/>
              </w:rPr>
            </w:pPr>
            <w:r w:rsidRPr="00DC3820">
              <w:rPr>
                <w:b/>
              </w:rPr>
              <w:t>Informace o způsobu kontaktu s vyučujícím</w:t>
            </w:r>
          </w:p>
        </w:tc>
      </w:tr>
      <w:tr w:rsidR="00DC3820" w14:paraId="0A9B83C8" w14:textId="77777777" w:rsidTr="00DC3820">
        <w:trPr>
          <w:trHeight w:val="793"/>
        </w:trPr>
        <w:tc>
          <w:tcPr>
            <w:tcW w:w="9855" w:type="dxa"/>
            <w:gridSpan w:val="8"/>
          </w:tcPr>
          <w:p w14:paraId="22073C28" w14:textId="77777777" w:rsidR="00DC3820" w:rsidRPr="00DC3820" w:rsidRDefault="00DC3820" w:rsidP="00DC3820">
            <w:pPr>
              <w:jc w:val="both"/>
            </w:pPr>
            <w:r w:rsidRPr="00DC3820">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0B1B3A72" w14:textId="77777777" w:rsidR="00DC3820" w:rsidRDefault="00DC3820"/>
    <w:p w14:paraId="2E9DD007" w14:textId="77777777" w:rsidR="00DC3820" w:rsidRDefault="00DC3820">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DC3820" w14:paraId="4899C3BE" w14:textId="77777777" w:rsidTr="00DC3820">
        <w:tc>
          <w:tcPr>
            <w:tcW w:w="9855" w:type="dxa"/>
            <w:gridSpan w:val="8"/>
            <w:tcBorders>
              <w:bottom w:val="double" w:sz="4" w:space="0" w:color="auto"/>
            </w:tcBorders>
            <w:shd w:val="clear" w:color="auto" w:fill="BDD6EE"/>
          </w:tcPr>
          <w:p w14:paraId="77426140" w14:textId="77777777" w:rsidR="00DC3820" w:rsidRDefault="00DC3820" w:rsidP="00DC3820">
            <w:pPr>
              <w:jc w:val="both"/>
              <w:rPr>
                <w:b/>
                <w:sz w:val="28"/>
              </w:rPr>
            </w:pPr>
            <w:r>
              <w:lastRenderedPageBreak/>
              <w:br w:type="page"/>
            </w:r>
            <w:r>
              <w:rPr>
                <w:b/>
                <w:sz w:val="28"/>
              </w:rPr>
              <w:t>B-III – Charakteristika studijního předmětu</w:t>
            </w:r>
          </w:p>
        </w:tc>
      </w:tr>
      <w:tr w:rsidR="00DC3820" w14:paraId="1B4B24A7" w14:textId="77777777" w:rsidTr="00DC3820">
        <w:tc>
          <w:tcPr>
            <w:tcW w:w="3086" w:type="dxa"/>
            <w:tcBorders>
              <w:top w:val="double" w:sz="4" w:space="0" w:color="auto"/>
            </w:tcBorders>
            <w:shd w:val="clear" w:color="auto" w:fill="F7CAAC"/>
          </w:tcPr>
          <w:p w14:paraId="4DF734A7" w14:textId="77777777" w:rsidR="00DC3820" w:rsidRPr="00DC3820" w:rsidRDefault="00DC3820" w:rsidP="00DC3820">
            <w:pPr>
              <w:jc w:val="both"/>
              <w:rPr>
                <w:b/>
              </w:rPr>
            </w:pPr>
            <w:r w:rsidRPr="00DC3820">
              <w:rPr>
                <w:b/>
              </w:rPr>
              <w:t>Název studijního předmětu</w:t>
            </w:r>
          </w:p>
        </w:tc>
        <w:tc>
          <w:tcPr>
            <w:tcW w:w="6769" w:type="dxa"/>
            <w:gridSpan w:val="7"/>
            <w:tcBorders>
              <w:top w:val="double" w:sz="4" w:space="0" w:color="auto"/>
            </w:tcBorders>
          </w:tcPr>
          <w:p w14:paraId="1FABC256" w14:textId="77777777" w:rsidR="00DC3820" w:rsidRPr="00DC3820" w:rsidRDefault="00B72554" w:rsidP="00DC3820">
            <w:pPr>
              <w:jc w:val="both"/>
            </w:pPr>
            <w:r w:rsidRPr="00435619">
              <w:rPr>
                <w:color w:val="000000"/>
                <w:shd w:val="clear" w:color="auto" w:fill="FFFFFF"/>
              </w:rPr>
              <w:t>Bata´s Management System</w:t>
            </w:r>
          </w:p>
        </w:tc>
      </w:tr>
      <w:tr w:rsidR="00DC3820" w14:paraId="11731477" w14:textId="77777777" w:rsidTr="00DC3820">
        <w:trPr>
          <w:trHeight w:val="249"/>
        </w:trPr>
        <w:tc>
          <w:tcPr>
            <w:tcW w:w="3086" w:type="dxa"/>
            <w:shd w:val="clear" w:color="auto" w:fill="F7CAAC"/>
          </w:tcPr>
          <w:p w14:paraId="2CC9D21E" w14:textId="77777777" w:rsidR="00DC3820" w:rsidRPr="00DC3820" w:rsidRDefault="00DC3820" w:rsidP="00DC3820">
            <w:pPr>
              <w:jc w:val="both"/>
              <w:rPr>
                <w:b/>
              </w:rPr>
            </w:pPr>
            <w:r w:rsidRPr="00DC3820">
              <w:rPr>
                <w:b/>
              </w:rPr>
              <w:t>Typ předmětu</w:t>
            </w:r>
          </w:p>
        </w:tc>
        <w:tc>
          <w:tcPr>
            <w:tcW w:w="3406" w:type="dxa"/>
            <w:gridSpan w:val="4"/>
          </w:tcPr>
          <w:p w14:paraId="558E8C42" w14:textId="77777777" w:rsidR="00DC3820" w:rsidRPr="00DC3820" w:rsidRDefault="00DC3820" w:rsidP="00DC3820">
            <w:pPr>
              <w:jc w:val="both"/>
            </w:pPr>
            <w:r w:rsidRPr="00DC3820">
              <w:t>povinně volitelný „PV“</w:t>
            </w:r>
          </w:p>
        </w:tc>
        <w:tc>
          <w:tcPr>
            <w:tcW w:w="2695" w:type="dxa"/>
            <w:gridSpan w:val="2"/>
            <w:shd w:val="clear" w:color="auto" w:fill="F7CAAC"/>
          </w:tcPr>
          <w:p w14:paraId="58A7A521" w14:textId="77777777" w:rsidR="00DC3820" w:rsidRPr="00DC3820" w:rsidRDefault="00DC3820" w:rsidP="00DC3820">
            <w:pPr>
              <w:jc w:val="both"/>
            </w:pPr>
            <w:r w:rsidRPr="00DC3820">
              <w:rPr>
                <w:b/>
              </w:rPr>
              <w:t>doporučený ročník / semestr</w:t>
            </w:r>
          </w:p>
        </w:tc>
        <w:tc>
          <w:tcPr>
            <w:tcW w:w="668" w:type="dxa"/>
          </w:tcPr>
          <w:p w14:paraId="3276C512" w14:textId="660116E1" w:rsidR="00DC3820" w:rsidRPr="00DC3820" w:rsidRDefault="006E4D1B" w:rsidP="00DC3820">
            <w:pPr>
              <w:jc w:val="both"/>
            </w:pPr>
            <w:r>
              <w:t>1</w:t>
            </w:r>
            <w:r w:rsidR="00DC3820" w:rsidRPr="00DC3820">
              <w:t>/Z</w:t>
            </w:r>
          </w:p>
        </w:tc>
      </w:tr>
      <w:tr w:rsidR="00DC3820" w14:paraId="23A923AA" w14:textId="77777777" w:rsidTr="00DC3820">
        <w:tc>
          <w:tcPr>
            <w:tcW w:w="3086" w:type="dxa"/>
            <w:shd w:val="clear" w:color="auto" w:fill="F7CAAC"/>
          </w:tcPr>
          <w:p w14:paraId="06E4D34E" w14:textId="77777777" w:rsidR="00DC3820" w:rsidRPr="00DC3820" w:rsidRDefault="00DC3820" w:rsidP="00DC3820">
            <w:pPr>
              <w:jc w:val="both"/>
              <w:rPr>
                <w:b/>
              </w:rPr>
            </w:pPr>
            <w:r w:rsidRPr="00DC3820">
              <w:rPr>
                <w:b/>
              </w:rPr>
              <w:t>Rozsah studijního předmětu</w:t>
            </w:r>
          </w:p>
        </w:tc>
        <w:tc>
          <w:tcPr>
            <w:tcW w:w="1701" w:type="dxa"/>
            <w:gridSpan w:val="2"/>
          </w:tcPr>
          <w:p w14:paraId="138B020C" w14:textId="77777777" w:rsidR="00DC3820" w:rsidRPr="00DC3820" w:rsidRDefault="00DC3820" w:rsidP="00DC3820">
            <w:pPr>
              <w:jc w:val="both"/>
            </w:pPr>
            <w:r w:rsidRPr="00DC3820">
              <w:t>13p + 13s</w:t>
            </w:r>
          </w:p>
        </w:tc>
        <w:tc>
          <w:tcPr>
            <w:tcW w:w="889" w:type="dxa"/>
            <w:shd w:val="clear" w:color="auto" w:fill="F7CAAC"/>
          </w:tcPr>
          <w:p w14:paraId="56DA4E5D" w14:textId="77777777" w:rsidR="00DC3820" w:rsidRPr="00DC3820" w:rsidRDefault="00DC3820" w:rsidP="00DC3820">
            <w:pPr>
              <w:jc w:val="both"/>
              <w:rPr>
                <w:b/>
              </w:rPr>
            </w:pPr>
            <w:r w:rsidRPr="00DC3820">
              <w:rPr>
                <w:b/>
              </w:rPr>
              <w:t xml:space="preserve">hod. </w:t>
            </w:r>
          </w:p>
        </w:tc>
        <w:tc>
          <w:tcPr>
            <w:tcW w:w="816" w:type="dxa"/>
          </w:tcPr>
          <w:p w14:paraId="0FFD34FB" w14:textId="77777777" w:rsidR="00DC3820" w:rsidRPr="00DC3820" w:rsidRDefault="00DC3820" w:rsidP="00DC3820">
            <w:pPr>
              <w:jc w:val="both"/>
            </w:pPr>
            <w:r w:rsidRPr="00DC3820">
              <w:t>26</w:t>
            </w:r>
          </w:p>
        </w:tc>
        <w:tc>
          <w:tcPr>
            <w:tcW w:w="2156" w:type="dxa"/>
            <w:shd w:val="clear" w:color="auto" w:fill="F7CAAC"/>
          </w:tcPr>
          <w:p w14:paraId="7FE649EF" w14:textId="77777777" w:rsidR="00DC3820" w:rsidRPr="00DC3820" w:rsidRDefault="00DC3820" w:rsidP="00DC3820">
            <w:pPr>
              <w:jc w:val="both"/>
              <w:rPr>
                <w:b/>
              </w:rPr>
            </w:pPr>
            <w:r w:rsidRPr="00DC3820">
              <w:rPr>
                <w:b/>
              </w:rPr>
              <w:t>kreditů</w:t>
            </w:r>
          </w:p>
        </w:tc>
        <w:tc>
          <w:tcPr>
            <w:tcW w:w="1207" w:type="dxa"/>
            <w:gridSpan w:val="2"/>
          </w:tcPr>
          <w:p w14:paraId="40AF6457" w14:textId="77777777" w:rsidR="00DC3820" w:rsidRPr="00DC3820" w:rsidRDefault="00DC3820" w:rsidP="00DC3820">
            <w:pPr>
              <w:jc w:val="both"/>
            </w:pPr>
            <w:r w:rsidRPr="00DC3820">
              <w:t>3</w:t>
            </w:r>
          </w:p>
        </w:tc>
      </w:tr>
      <w:tr w:rsidR="00DC3820" w14:paraId="600FAB4B" w14:textId="77777777" w:rsidTr="00DC3820">
        <w:tc>
          <w:tcPr>
            <w:tcW w:w="3086" w:type="dxa"/>
            <w:shd w:val="clear" w:color="auto" w:fill="F7CAAC"/>
          </w:tcPr>
          <w:p w14:paraId="2ACA043B" w14:textId="77777777" w:rsidR="00DC3820" w:rsidRPr="00DC3820" w:rsidRDefault="00DC3820" w:rsidP="00DC3820">
            <w:pPr>
              <w:jc w:val="both"/>
              <w:rPr>
                <w:b/>
              </w:rPr>
            </w:pPr>
            <w:r w:rsidRPr="00DC3820">
              <w:rPr>
                <w:b/>
              </w:rPr>
              <w:t>Prerekvizity, korekvizity, ekvivalence</w:t>
            </w:r>
          </w:p>
        </w:tc>
        <w:tc>
          <w:tcPr>
            <w:tcW w:w="6769" w:type="dxa"/>
            <w:gridSpan w:val="7"/>
          </w:tcPr>
          <w:p w14:paraId="23110C40" w14:textId="77777777" w:rsidR="00DC3820" w:rsidRPr="00DC3820" w:rsidRDefault="00DC3820" w:rsidP="00DC3820">
            <w:pPr>
              <w:jc w:val="both"/>
            </w:pPr>
          </w:p>
        </w:tc>
      </w:tr>
      <w:tr w:rsidR="00DC3820" w14:paraId="1713D87F" w14:textId="77777777" w:rsidTr="00DC3820">
        <w:tc>
          <w:tcPr>
            <w:tcW w:w="3086" w:type="dxa"/>
            <w:shd w:val="clear" w:color="auto" w:fill="F7CAAC"/>
          </w:tcPr>
          <w:p w14:paraId="542B575A" w14:textId="77777777" w:rsidR="00DC3820" w:rsidRPr="00DC3820" w:rsidRDefault="00DC3820" w:rsidP="00DC3820">
            <w:pPr>
              <w:jc w:val="both"/>
              <w:rPr>
                <w:b/>
              </w:rPr>
            </w:pPr>
            <w:r w:rsidRPr="00DC3820">
              <w:rPr>
                <w:b/>
              </w:rPr>
              <w:t>Způsob ověření studijních výsledků</w:t>
            </w:r>
          </w:p>
        </w:tc>
        <w:tc>
          <w:tcPr>
            <w:tcW w:w="3406" w:type="dxa"/>
            <w:gridSpan w:val="4"/>
          </w:tcPr>
          <w:p w14:paraId="1DC3023F" w14:textId="77777777" w:rsidR="00DC3820" w:rsidRPr="00DC3820" w:rsidRDefault="00DC3820" w:rsidP="00DC3820">
            <w:pPr>
              <w:jc w:val="both"/>
            </w:pPr>
            <w:r w:rsidRPr="00DC3820">
              <w:t>klasifikovaný zápočet</w:t>
            </w:r>
          </w:p>
        </w:tc>
        <w:tc>
          <w:tcPr>
            <w:tcW w:w="2156" w:type="dxa"/>
            <w:shd w:val="clear" w:color="auto" w:fill="F7CAAC"/>
          </w:tcPr>
          <w:p w14:paraId="5D39E99A" w14:textId="77777777" w:rsidR="00DC3820" w:rsidRPr="00DC3820" w:rsidRDefault="00DC3820" w:rsidP="00DC3820">
            <w:pPr>
              <w:jc w:val="both"/>
              <w:rPr>
                <w:b/>
              </w:rPr>
            </w:pPr>
            <w:r w:rsidRPr="00DC3820">
              <w:rPr>
                <w:b/>
              </w:rPr>
              <w:t>Forma výuky</w:t>
            </w:r>
          </w:p>
        </w:tc>
        <w:tc>
          <w:tcPr>
            <w:tcW w:w="1207" w:type="dxa"/>
            <w:gridSpan w:val="2"/>
          </w:tcPr>
          <w:p w14:paraId="11C39410" w14:textId="77777777" w:rsidR="00DC3820" w:rsidRPr="00DC3820" w:rsidRDefault="00DC3820" w:rsidP="00DC3820">
            <w:pPr>
              <w:jc w:val="both"/>
            </w:pPr>
            <w:r w:rsidRPr="00DC3820">
              <w:t>přednáška, seminář</w:t>
            </w:r>
          </w:p>
        </w:tc>
      </w:tr>
      <w:tr w:rsidR="00DC3820" w14:paraId="0BA1C65F" w14:textId="77777777" w:rsidTr="00DC3820">
        <w:tc>
          <w:tcPr>
            <w:tcW w:w="3086" w:type="dxa"/>
            <w:shd w:val="clear" w:color="auto" w:fill="F7CAAC"/>
          </w:tcPr>
          <w:p w14:paraId="6F6539D4" w14:textId="77777777" w:rsidR="00DC3820" w:rsidRPr="00DC3820" w:rsidRDefault="00DC3820" w:rsidP="00DC3820">
            <w:pPr>
              <w:jc w:val="both"/>
              <w:rPr>
                <w:b/>
              </w:rPr>
            </w:pPr>
            <w:r w:rsidRPr="00DC3820">
              <w:rPr>
                <w:b/>
              </w:rPr>
              <w:t>Forma způsobu ověření studijních výsledků a další požadavky na studenta</w:t>
            </w:r>
          </w:p>
        </w:tc>
        <w:tc>
          <w:tcPr>
            <w:tcW w:w="6769" w:type="dxa"/>
            <w:gridSpan w:val="7"/>
            <w:tcBorders>
              <w:bottom w:val="nil"/>
            </w:tcBorders>
          </w:tcPr>
          <w:p w14:paraId="196874FA" w14:textId="77777777" w:rsidR="00DC3820" w:rsidRPr="00DC3820" w:rsidRDefault="00DC3820" w:rsidP="00DC3820">
            <w:pPr>
              <w:jc w:val="both"/>
            </w:pPr>
            <w:r w:rsidRPr="00DC3820">
              <w:t>Způsob zakončení předmětu - klasifikovaný zápočet</w:t>
            </w:r>
          </w:p>
          <w:p w14:paraId="575C5124" w14:textId="359E294B" w:rsidR="00DC3820" w:rsidRPr="00DC3820" w:rsidRDefault="00DC3820" w:rsidP="007C5739">
            <w:pPr>
              <w:jc w:val="both"/>
            </w:pPr>
            <w:r w:rsidRPr="00DC3820">
              <w:t>Požadavky k</w:t>
            </w:r>
            <w:r w:rsidR="007C5739">
              <w:t>e</w:t>
            </w:r>
            <w:r w:rsidRPr="00DC3820">
              <w:t xml:space="preserve"> klasifikované</w:t>
            </w:r>
            <w:r w:rsidR="007C5739">
              <w:t>mu</w:t>
            </w:r>
            <w:r w:rsidRPr="00DC3820">
              <w:t xml:space="preserve"> zápočtu:</w:t>
            </w:r>
            <w:r w:rsidR="00CC01FD">
              <w:t xml:space="preserve"> </w:t>
            </w:r>
            <w:r w:rsidRPr="00DC3820">
              <w:t>Zpracování, prezentace a odevzdání seminární práce na zadané téma (3 - 5 stran).</w:t>
            </w:r>
            <w:r w:rsidR="00CC01FD">
              <w:t xml:space="preserve"> </w:t>
            </w:r>
            <w:r w:rsidRPr="00DC3820">
              <w:t>Vypracování písemného testu na konci semestru.</w:t>
            </w:r>
          </w:p>
        </w:tc>
      </w:tr>
      <w:tr w:rsidR="00DC3820" w14:paraId="3E1E0ACA" w14:textId="77777777" w:rsidTr="00DC3820">
        <w:trPr>
          <w:trHeight w:val="154"/>
        </w:trPr>
        <w:tc>
          <w:tcPr>
            <w:tcW w:w="9855" w:type="dxa"/>
            <w:gridSpan w:val="8"/>
            <w:tcBorders>
              <w:top w:val="nil"/>
            </w:tcBorders>
          </w:tcPr>
          <w:p w14:paraId="5843DA64" w14:textId="77777777" w:rsidR="00DC3820" w:rsidRPr="00DC3820" w:rsidRDefault="00DC3820" w:rsidP="00DC3820">
            <w:pPr>
              <w:jc w:val="both"/>
            </w:pPr>
          </w:p>
        </w:tc>
      </w:tr>
      <w:tr w:rsidR="00DC3820" w14:paraId="3604F38A" w14:textId="77777777" w:rsidTr="00DC3820">
        <w:trPr>
          <w:trHeight w:val="197"/>
        </w:trPr>
        <w:tc>
          <w:tcPr>
            <w:tcW w:w="3086" w:type="dxa"/>
            <w:tcBorders>
              <w:top w:val="nil"/>
            </w:tcBorders>
            <w:shd w:val="clear" w:color="auto" w:fill="F7CAAC"/>
          </w:tcPr>
          <w:p w14:paraId="2190C6C5" w14:textId="77777777" w:rsidR="00DC3820" w:rsidRPr="00DC3820" w:rsidRDefault="00DC3820" w:rsidP="00DC3820">
            <w:pPr>
              <w:jc w:val="both"/>
              <w:rPr>
                <w:b/>
              </w:rPr>
            </w:pPr>
            <w:r w:rsidRPr="00DC3820">
              <w:rPr>
                <w:b/>
              </w:rPr>
              <w:t>Garant předmětu</w:t>
            </w:r>
          </w:p>
        </w:tc>
        <w:tc>
          <w:tcPr>
            <w:tcW w:w="6769" w:type="dxa"/>
            <w:gridSpan w:val="7"/>
            <w:tcBorders>
              <w:top w:val="nil"/>
            </w:tcBorders>
          </w:tcPr>
          <w:p w14:paraId="4A262FCF" w14:textId="77777777" w:rsidR="00DC3820" w:rsidRPr="00DC3820" w:rsidRDefault="00DC3820" w:rsidP="001910C7">
            <w:pPr>
              <w:jc w:val="both"/>
            </w:pPr>
            <w:r w:rsidRPr="00DC3820">
              <w:t xml:space="preserve">doc. </w:t>
            </w:r>
            <w:r w:rsidR="001910C7">
              <w:t>PhDr. Ing. Aleš Gregar, CSc</w:t>
            </w:r>
            <w:r w:rsidRPr="00DC3820">
              <w:t>.</w:t>
            </w:r>
          </w:p>
        </w:tc>
      </w:tr>
      <w:tr w:rsidR="00DC3820" w14:paraId="799209EC" w14:textId="77777777" w:rsidTr="00DC3820">
        <w:trPr>
          <w:trHeight w:val="243"/>
        </w:trPr>
        <w:tc>
          <w:tcPr>
            <w:tcW w:w="3086" w:type="dxa"/>
            <w:tcBorders>
              <w:top w:val="nil"/>
            </w:tcBorders>
            <w:shd w:val="clear" w:color="auto" w:fill="F7CAAC"/>
          </w:tcPr>
          <w:p w14:paraId="76FFB8B7" w14:textId="77777777" w:rsidR="00DC3820" w:rsidRPr="00DC3820" w:rsidRDefault="00DC3820" w:rsidP="00DC3820">
            <w:pPr>
              <w:jc w:val="both"/>
              <w:rPr>
                <w:b/>
              </w:rPr>
            </w:pPr>
            <w:r w:rsidRPr="00DC3820">
              <w:rPr>
                <w:b/>
              </w:rPr>
              <w:t>Zapojení garanta do výuky předmětu</w:t>
            </w:r>
          </w:p>
        </w:tc>
        <w:tc>
          <w:tcPr>
            <w:tcW w:w="6769" w:type="dxa"/>
            <w:gridSpan w:val="7"/>
            <w:tcBorders>
              <w:top w:val="nil"/>
            </w:tcBorders>
          </w:tcPr>
          <w:p w14:paraId="4B5E3E8A" w14:textId="77777777" w:rsidR="00DC3820" w:rsidRPr="00DC3820" w:rsidRDefault="00DC3820" w:rsidP="001910C7">
            <w:pPr>
              <w:jc w:val="both"/>
            </w:pPr>
            <w:r w:rsidRPr="00DC3820">
              <w:t xml:space="preserve">Garant se podílí na přednášení v rozsahu </w:t>
            </w:r>
            <w:r w:rsidR="001910C7">
              <w:t>10</w:t>
            </w:r>
            <w:r w:rsidRPr="00DC3820">
              <w:t>0 %, dále stanovuje koncepci seminářů a dohlíží na jejich jednotné vedení.</w:t>
            </w:r>
          </w:p>
        </w:tc>
      </w:tr>
      <w:tr w:rsidR="00DC3820" w14:paraId="4F141E97" w14:textId="77777777" w:rsidTr="00DC3820">
        <w:tc>
          <w:tcPr>
            <w:tcW w:w="3086" w:type="dxa"/>
            <w:shd w:val="clear" w:color="auto" w:fill="F7CAAC"/>
          </w:tcPr>
          <w:p w14:paraId="7293A21C" w14:textId="77777777" w:rsidR="00DC3820" w:rsidRPr="00DC3820" w:rsidRDefault="00DC3820" w:rsidP="00DC3820">
            <w:pPr>
              <w:jc w:val="both"/>
              <w:rPr>
                <w:b/>
              </w:rPr>
            </w:pPr>
            <w:r w:rsidRPr="00DC3820">
              <w:rPr>
                <w:b/>
              </w:rPr>
              <w:t>Vyučující</w:t>
            </w:r>
          </w:p>
        </w:tc>
        <w:tc>
          <w:tcPr>
            <w:tcW w:w="6769" w:type="dxa"/>
            <w:gridSpan w:val="7"/>
            <w:tcBorders>
              <w:bottom w:val="nil"/>
            </w:tcBorders>
          </w:tcPr>
          <w:p w14:paraId="24BF0449" w14:textId="77777777" w:rsidR="00DC3820" w:rsidRPr="00DC3820" w:rsidRDefault="001910C7" w:rsidP="001910C7">
            <w:pPr>
              <w:jc w:val="both"/>
            </w:pPr>
            <w:r w:rsidRPr="00DC3820">
              <w:t xml:space="preserve">doc. </w:t>
            </w:r>
            <w:r>
              <w:t>PhDr. Ing. Aleš Gregar, CSc</w:t>
            </w:r>
            <w:r w:rsidR="00DC3820" w:rsidRPr="00DC3820">
              <w:t xml:space="preserve">. </w:t>
            </w:r>
            <w:r w:rsidR="00CC01FD">
              <w:t>- přednášky</w:t>
            </w:r>
            <w:r w:rsidR="00CC01FD" w:rsidRPr="00DC3820">
              <w:t xml:space="preserve"> </w:t>
            </w:r>
            <w:r>
              <w:t>(10</w:t>
            </w:r>
            <w:r w:rsidR="00DC3820" w:rsidRPr="00DC3820">
              <w:t>0%)</w:t>
            </w:r>
          </w:p>
        </w:tc>
      </w:tr>
      <w:tr w:rsidR="00DC3820" w14:paraId="0CC80D78" w14:textId="77777777" w:rsidTr="00DC3820">
        <w:trPr>
          <w:trHeight w:val="146"/>
        </w:trPr>
        <w:tc>
          <w:tcPr>
            <w:tcW w:w="9855" w:type="dxa"/>
            <w:gridSpan w:val="8"/>
            <w:tcBorders>
              <w:top w:val="nil"/>
            </w:tcBorders>
          </w:tcPr>
          <w:p w14:paraId="51E657ED" w14:textId="77777777" w:rsidR="00DC3820" w:rsidRPr="00DC3820" w:rsidRDefault="00DC3820" w:rsidP="00DC3820">
            <w:pPr>
              <w:jc w:val="both"/>
            </w:pPr>
          </w:p>
        </w:tc>
      </w:tr>
      <w:tr w:rsidR="00DC3820" w14:paraId="460E6FEC" w14:textId="77777777" w:rsidTr="00DC3820">
        <w:tc>
          <w:tcPr>
            <w:tcW w:w="3086" w:type="dxa"/>
            <w:shd w:val="clear" w:color="auto" w:fill="F7CAAC"/>
          </w:tcPr>
          <w:p w14:paraId="71B97D6C" w14:textId="77777777" w:rsidR="00DC3820" w:rsidRPr="00DC3820" w:rsidRDefault="00DC3820" w:rsidP="00DC3820">
            <w:pPr>
              <w:jc w:val="both"/>
              <w:rPr>
                <w:b/>
              </w:rPr>
            </w:pPr>
            <w:r w:rsidRPr="00DC3820">
              <w:rPr>
                <w:b/>
              </w:rPr>
              <w:t>Stručná anotace předmětu</w:t>
            </w:r>
          </w:p>
        </w:tc>
        <w:tc>
          <w:tcPr>
            <w:tcW w:w="6769" w:type="dxa"/>
            <w:gridSpan w:val="7"/>
            <w:tcBorders>
              <w:bottom w:val="nil"/>
            </w:tcBorders>
          </w:tcPr>
          <w:p w14:paraId="740D875A" w14:textId="77777777" w:rsidR="00DC3820" w:rsidRPr="00DC3820" w:rsidRDefault="00DC3820" w:rsidP="00DC3820">
            <w:pPr>
              <w:jc w:val="both"/>
            </w:pPr>
          </w:p>
        </w:tc>
      </w:tr>
      <w:tr w:rsidR="00DC3820" w14:paraId="401F2C48" w14:textId="77777777" w:rsidTr="00DC3820">
        <w:trPr>
          <w:trHeight w:val="3938"/>
        </w:trPr>
        <w:tc>
          <w:tcPr>
            <w:tcW w:w="9855" w:type="dxa"/>
            <w:gridSpan w:val="8"/>
            <w:tcBorders>
              <w:top w:val="nil"/>
              <w:bottom w:val="single" w:sz="12" w:space="0" w:color="auto"/>
            </w:tcBorders>
          </w:tcPr>
          <w:p w14:paraId="32E87DB0" w14:textId="353FD057" w:rsidR="00DC3820" w:rsidRPr="00DC3820" w:rsidRDefault="00DC3820" w:rsidP="00DC3820">
            <w:pPr>
              <w:jc w:val="both"/>
              <w:rPr>
                <w:color w:val="000000"/>
                <w:shd w:val="clear" w:color="auto" w:fill="FFFFFF"/>
              </w:rPr>
            </w:pPr>
            <w:r w:rsidRPr="00DC3820">
              <w:rPr>
                <w:color w:val="000000"/>
                <w:shd w:val="clear" w:color="auto" w:fill="FFFFFF"/>
              </w:rPr>
              <w:t xml:space="preserve">Cílem předmětu </w:t>
            </w:r>
            <w:r w:rsidR="00846837" w:rsidRPr="00435619">
              <w:rPr>
                <w:color w:val="000000"/>
                <w:shd w:val="clear" w:color="auto" w:fill="FFFFFF"/>
              </w:rPr>
              <w:t>Bata´s Management System</w:t>
            </w:r>
            <w:r w:rsidR="00846837" w:rsidRPr="00DC3820">
              <w:rPr>
                <w:color w:val="000000"/>
                <w:shd w:val="clear" w:color="auto" w:fill="FFFFFF"/>
              </w:rPr>
              <w:t xml:space="preserve"> </w:t>
            </w:r>
            <w:r w:rsidRPr="00DC3820">
              <w:rPr>
                <w:color w:val="000000"/>
                <w:shd w:val="clear" w:color="auto" w:fill="FFFFFF"/>
              </w:rPr>
              <w:t xml:space="preserve">je dát studentům Univerzity Tomáše Bati ve Zlíně komplexní přehled o vývoji firmy Baťa, od založení do současnosti. Dále poskytnou studentům přehled o zásadách, principech a metodách řízení firmy Baťa, informace o osobnosti Tomáše Bati, zakladateli firmy Baťa, a o tom, jak se svými spolupracovníky vybudoval firmu světového úrovně. Předmět není koncipován jenom jako pohled do historie, ale vychází z popisu Baťovy soustavy řízení a porovnává jednotlivé principy a zásady řízení firmy Baťa v první polovině 20. století s řízením současných podniků. </w:t>
            </w:r>
          </w:p>
          <w:p w14:paraId="1C2A9152" w14:textId="7951532A" w:rsidR="00DC3820" w:rsidRPr="00DC3820" w:rsidRDefault="00694FF3" w:rsidP="00DC3820">
            <w:pPr>
              <w:jc w:val="both"/>
              <w:rPr>
                <w:color w:val="000000"/>
                <w:shd w:val="clear" w:color="auto" w:fill="FFFFFF"/>
              </w:rPr>
            </w:pPr>
            <w:r>
              <w:rPr>
                <w:color w:val="000000"/>
                <w:shd w:val="clear" w:color="auto" w:fill="FFFFFF"/>
              </w:rPr>
              <w:t>Obsah</w:t>
            </w:r>
          </w:p>
          <w:p w14:paraId="2815BC19" w14:textId="77777777" w:rsidR="00DC3820" w:rsidRPr="00DC3820" w:rsidRDefault="00DC3820" w:rsidP="001C2699">
            <w:pPr>
              <w:pStyle w:val="Odstavecseseznamem"/>
              <w:numPr>
                <w:ilvl w:val="0"/>
                <w:numId w:val="50"/>
              </w:numPr>
              <w:spacing w:after="0" w:line="240" w:lineRule="auto"/>
              <w:ind w:left="247" w:hanging="284"/>
              <w:jc w:val="both"/>
              <w:rPr>
                <w:rFonts w:ascii="Times New Roman" w:hAnsi="Times New Roman"/>
                <w:sz w:val="20"/>
                <w:szCs w:val="20"/>
              </w:rPr>
            </w:pPr>
            <w:r w:rsidRPr="00DC3820">
              <w:rPr>
                <w:rFonts w:ascii="Times New Roman" w:hAnsi="Times New Roman"/>
                <w:sz w:val="20"/>
                <w:szCs w:val="20"/>
              </w:rPr>
              <w:t xml:space="preserve">Historie a současnost firmy Baťa, podnikatelská strategie firmy Baťa, podnikatelská filozofie Tomáše Bati, představení Baťovy soustavy řízení </w:t>
            </w:r>
          </w:p>
          <w:p w14:paraId="64DDE598" w14:textId="77777777" w:rsidR="00DC3820" w:rsidRPr="00DC3820" w:rsidRDefault="00DC3820" w:rsidP="001C2699">
            <w:pPr>
              <w:pStyle w:val="Odstavecseseznamem"/>
              <w:numPr>
                <w:ilvl w:val="0"/>
                <w:numId w:val="50"/>
              </w:numPr>
              <w:spacing w:after="0" w:line="240" w:lineRule="auto"/>
              <w:ind w:left="247" w:hanging="284"/>
              <w:jc w:val="both"/>
              <w:rPr>
                <w:rFonts w:ascii="Times New Roman" w:hAnsi="Times New Roman"/>
                <w:sz w:val="20"/>
                <w:szCs w:val="20"/>
              </w:rPr>
            </w:pPr>
            <w:r w:rsidRPr="00DC3820">
              <w:rPr>
                <w:rFonts w:ascii="Times New Roman" w:hAnsi="Times New Roman"/>
                <w:sz w:val="20"/>
                <w:szCs w:val="20"/>
              </w:rPr>
              <w:t xml:space="preserve">Výchova a vzdělávání zaměstnanců firmy Baťa </w:t>
            </w:r>
          </w:p>
          <w:p w14:paraId="2FBDE23E" w14:textId="77777777" w:rsidR="00DC3820" w:rsidRPr="00DC3820" w:rsidRDefault="00DC3820" w:rsidP="001C2699">
            <w:pPr>
              <w:pStyle w:val="Odstavecseseznamem"/>
              <w:numPr>
                <w:ilvl w:val="0"/>
                <w:numId w:val="50"/>
              </w:numPr>
              <w:spacing w:after="0" w:line="240" w:lineRule="auto"/>
              <w:ind w:left="247" w:hanging="284"/>
              <w:jc w:val="both"/>
              <w:rPr>
                <w:rFonts w:ascii="Times New Roman" w:hAnsi="Times New Roman"/>
                <w:sz w:val="20"/>
                <w:szCs w:val="20"/>
              </w:rPr>
            </w:pPr>
            <w:r w:rsidRPr="00DC3820">
              <w:rPr>
                <w:rFonts w:ascii="Times New Roman" w:hAnsi="Times New Roman"/>
                <w:sz w:val="20"/>
                <w:szCs w:val="20"/>
              </w:rPr>
              <w:t xml:space="preserve">Personální a sociální politika firmy Baťa </w:t>
            </w:r>
          </w:p>
          <w:p w14:paraId="229D3F30" w14:textId="77777777" w:rsidR="00DC3820" w:rsidRPr="00DC3820" w:rsidRDefault="00DC3820" w:rsidP="001C2699">
            <w:pPr>
              <w:pStyle w:val="Odstavecseseznamem"/>
              <w:numPr>
                <w:ilvl w:val="0"/>
                <w:numId w:val="50"/>
              </w:numPr>
              <w:spacing w:after="0" w:line="240" w:lineRule="auto"/>
              <w:ind w:left="247" w:hanging="284"/>
              <w:jc w:val="both"/>
              <w:rPr>
                <w:rFonts w:ascii="Times New Roman" w:hAnsi="Times New Roman"/>
                <w:sz w:val="20"/>
                <w:szCs w:val="20"/>
              </w:rPr>
            </w:pPr>
            <w:r w:rsidRPr="00DC3820">
              <w:rPr>
                <w:rFonts w:ascii="Times New Roman" w:hAnsi="Times New Roman"/>
                <w:sz w:val="20"/>
                <w:szCs w:val="20"/>
              </w:rPr>
              <w:t xml:space="preserve">Mzdový a sociální motivační a aktivizační systém firmy Baťa </w:t>
            </w:r>
          </w:p>
          <w:p w14:paraId="058DE60A" w14:textId="77777777" w:rsidR="00DC3820" w:rsidRPr="00DC3820" w:rsidRDefault="00DC3820" w:rsidP="001C2699">
            <w:pPr>
              <w:pStyle w:val="Odstavecseseznamem"/>
              <w:numPr>
                <w:ilvl w:val="0"/>
                <w:numId w:val="50"/>
              </w:numPr>
              <w:spacing w:after="0" w:line="240" w:lineRule="auto"/>
              <w:ind w:left="247" w:hanging="284"/>
              <w:jc w:val="both"/>
              <w:rPr>
                <w:rFonts w:ascii="Times New Roman" w:hAnsi="Times New Roman"/>
                <w:sz w:val="20"/>
                <w:szCs w:val="20"/>
              </w:rPr>
            </w:pPr>
            <w:r w:rsidRPr="00DC3820">
              <w:rPr>
                <w:rFonts w:ascii="Times New Roman" w:hAnsi="Times New Roman"/>
                <w:sz w:val="20"/>
                <w:szCs w:val="20"/>
              </w:rPr>
              <w:t xml:space="preserve">Informační systém firmy Baťa </w:t>
            </w:r>
          </w:p>
          <w:p w14:paraId="2FBEB9B1" w14:textId="77777777" w:rsidR="00DC3820" w:rsidRPr="00DC3820" w:rsidRDefault="00DC3820" w:rsidP="001C2699">
            <w:pPr>
              <w:pStyle w:val="Odstavecseseznamem"/>
              <w:numPr>
                <w:ilvl w:val="0"/>
                <w:numId w:val="50"/>
              </w:numPr>
              <w:spacing w:after="0" w:line="240" w:lineRule="auto"/>
              <w:ind w:left="247" w:hanging="284"/>
              <w:jc w:val="both"/>
              <w:rPr>
                <w:rFonts w:ascii="Times New Roman" w:hAnsi="Times New Roman"/>
                <w:sz w:val="20"/>
                <w:szCs w:val="20"/>
              </w:rPr>
            </w:pPr>
            <w:r w:rsidRPr="00DC3820">
              <w:rPr>
                <w:rFonts w:ascii="Times New Roman" w:hAnsi="Times New Roman"/>
                <w:sz w:val="20"/>
                <w:szCs w:val="20"/>
              </w:rPr>
              <w:t xml:space="preserve">Kalkulace a vnitropodnikové účetnictví firmy Baťa </w:t>
            </w:r>
          </w:p>
          <w:p w14:paraId="42E68DA6" w14:textId="77777777" w:rsidR="00DC3820" w:rsidRPr="00DC3820" w:rsidRDefault="00DC3820" w:rsidP="001C2699">
            <w:pPr>
              <w:pStyle w:val="Odstavecseseznamem"/>
              <w:numPr>
                <w:ilvl w:val="0"/>
                <w:numId w:val="50"/>
              </w:numPr>
              <w:spacing w:after="0" w:line="240" w:lineRule="auto"/>
              <w:ind w:left="247" w:hanging="284"/>
              <w:jc w:val="both"/>
              <w:rPr>
                <w:rFonts w:ascii="Times New Roman" w:hAnsi="Times New Roman"/>
                <w:sz w:val="20"/>
                <w:szCs w:val="20"/>
              </w:rPr>
            </w:pPr>
            <w:r w:rsidRPr="00DC3820">
              <w:rPr>
                <w:rFonts w:ascii="Times New Roman" w:hAnsi="Times New Roman"/>
                <w:sz w:val="20"/>
                <w:szCs w:val="20"/>
              </w:rPr>
              <w:t xml:space="preserve">Plánování činností ve firmě Baťa </w:t>
            </w:r>
          </w:p>
          <w:p w14:paraId="21D4E4AF" w14:textId="77777777" w:rsidR="00DC3820" w:rsidRPr="00DC3820" w:rsidRDefault="00DC3820" w:rsidP="001C2699">
            <w:pPr>
              <w:pStyle w:val="Odstavecseseznamem"/>
              <w:numPr>
                <w:ilvl w:val="0"/>
                <w:numId w:val="50"/>
              </w:numPr>
              <w:spacing w:after="0" w:line="240" w:lineRule="auto"/>
              <w:ind w:left="247" w:hanging="284"/>
              <w:jc w:val="both"/>
              <w:rPr>
                <w:rFonts w:ascii="Times New Roman" w:hAnsi="Times New Roman"/>
                <w:sz w:val="20"/>
                <w:szCs w:val="20"/>
              </w:rPr>
            </w:pPr>
            <w:r w:rsidRPr="00DC3820">
              <w:rPr>
                <w:rFonts w:ascii="Times New Roman" w:hAnsi="Times New Roman"/>
                <w:sz w:val="20"/>
                <w:szCs w:val="20"/>
              </w:rPr>
              <w:t xml:space="preserve">Obchodní politika (nákup a prodej) firmy Baťa </w:t>
            </w:r>
          </w:p>
          <w:p w14:paraId="7F55DD12" w14:textId="77777777" w:rsidR="00DC3820" w:rsidRPr="00DC3820" w:rsidRDefault="00DC3820" w:rsidP="001C2699">
            <w:pPr>
              <w:pStyle w:val="Odstavecseseznamem"/>
              <w:numPr>
                <w:ilvl w:val="0"/>
                <w:numId w:val="50"/>
              </w:numPr>
              <w:spacing w:after="0" w:line="240" w:lineRule="auto"/>
              <w:ind w:left="247" w:hanging="284"/>
              <w:jc w:val="both"/>
              <w:rPr>
                <w:rFonts w:ascii="Times New Roman" w:hAnsi="Times New Roman"/>
                <w:sz w:val="20"/>
                <w:szCs w:val="20"/>
              </w:rPr>
            </w:pPr>
            <w:r w:rsidRPr="00DC3820">
              <w:rPr>
                <w:rFonts w:ascii="Times New Roman" w:hAnsi="Times New Roman"/>
                <w:sz w:val="20"/>
                <w:szCs w:val="20"/>
              </w:rPr>
              <w:t xml:space="preserve">Obchodní politika (výroba) a řízení kvality firmy Baťa </w:t>
            </w:r>
          </w:p>
          <w:p w14:paraId="1C0EF107" w14:textId="77777777" w:rsidR="00DC3820" w:rsidRPr="00DC3820" w:rsidRDefault="00DC3820" w:rsidP="001C2699">
            <w:pPr>
              <w:pStyle w:val="Odstavecseseznamem"/>
              <w:numPr>
                <w:ilvl w:val="0"/>
                <w:numId w:val="50"/>
              </w:numPr>
              <w:spacing w:after="0" w:line="240" w:lineRule="auto"/>
              <w:ind w:left="247" w:hanging="284"/>
              <w:jc w:val="both"/>
              <w:rPr>
                <w:rFonts w:ascii="Times New Roman" w:hAnsi="Times New Roman"/>
                <w:sz w:val="20"/>
                <w:szCs w:val="20"/>
              </w:rPr>
            </w:pPr>
            <w:r w:rsidRPr="00DC3820">
              <w:rPr>
                <w:rFonts w:ascii="Times New Roman" w:hAnsi="Times New Roman"/>
                <w:sz w:val="20"/>
                <w:szCs w:val="20"/>
              </w:rPr>
              <w:t xml:space="preserve">Výzkumné, technické a inovační aktivity pro rozvoj firmy Baťa </w:t>
            </w:r>
          </w:p>
          <w:p w14:paraId="04416C31" w14:textId="77777777" w:rsidR="00DC3820" w:rsidRPr="00DC3820" w:rsidRDefault="00DC3820" w:rsidP="001C2699">
            <w:pPr>
              <w:pStyle w:val="Odstavecseseznamem"/>
              <w:numPr>
                <w:ilvl w:val="0"/>
                <w:numId w:val="50"/>
              </w:numPr>
              <w:spacing w:after="0" w:line="240" w:lineRule="auto"/>
              <w:ind w:left="247" w:hanging="284"/>
              <w:jc w:val="both"/>
              <w:rPr>
                <w:rFonts w:ascii="Times New Roman" w:hAnsi="Times New Roman"/>
                <w:sz w:val="20"/>
                <w:szCs w:val="20"/>
              </w:rPr>
            </w:pPr>
            <w:r w:rsidRPr="00DC3820">
              <w:rPr>
                <w:rFonts w:ascii="Times New Roman" w:hAnsi="Times New Roman"/>
                <w:sz w:val="20"/>
                <w:szCs w:val="20"/>
              </w:rPr>
              <w:t xml:space="preserve">Marketingová politika firmy Baťa </w:t>
            </w:r>
          </w:p>
          <w:p w14:paraId="5CE054B0" w14:textId="77777777" w:rsidR="00DC3820" w:rsidRPr="00DC3820" w:rsidRDefault="00DC3820" w:rsidP="001C2699">
            <w:pPr>
              <w:pStyle w:val="Odstavecseseznamem"/>
              <w:numPr>
                <w:ilvl w:val="0"/>
                <w:numId w:val="50"/>
              </w:numPr>
              <w:spacing w:after="0" w:line="240" w:lineRule="auto"/>
              <w:ind w:left="247" w:hanging="284"/>
              <w:jc w:val="both"/>
              <w:rPr>
                <w:rFonts w:ascii="Times New Roman" w:hAnsi="Times New Roman"/>
                <w:sz w:val="20"/>
                <w:szCs w:val="20"/>
              </w:rPr>
            </w:pPr>
            <w:r w:rsidRPr="00DC3820">
              <w:rPr>
                <w:rFonts w:ascii="Times New Roman" w:hAnsi="Times New Roman"/>
                <w:sz w:val="20"/>
                <w:szCs w:val="20"/>
              </w:rPr>
              <w:t xml:space="preserve">Vnitrofiremní komunikace firmy Baťa </w:t>
            </w:r>
          </w:p>
          <w:p w14:paraId="251DC951" w14:textId="77777777" w:rsidR="00DC3820" w:rsidRPr="00DC3820" w:rsidRDefault="00DC3820" w:rsidP="001C2699">
            <w:pPr>
              <w:pStyle w:val="Odstavecseseznamem"/>
              <w:numPr>
                <w:ilvl w:val="0"/>
                <w:numId w:val="50"/>
              </w:numPr>
              <w:spacing w:after="0" w:line="240" w:lineRule="auto"/>
              <w:ind w:left="247" w:hanging="284"/>
              <w:jc w:val="both"/>
              <w:rPr>
                <w:rFonts w:ascii="Times New Roman" w:hAnsi="Times New Roman"/>
                <w:sz w:val="20"/>
                <w:szCs w:val="20"/>
              </w:rPr>
            </w:pPr>
            <w:r w:rsidRPr="00DC3820">
              <w:rPr>
                <w:rFonts w:ascii="Times New Roman" w:hAnsi="Times New Roman"/>
                <w:sz w:val="20"/>
                <w:szCs w:val="20"/>
              </w:rPr>
              <w:t xml:space="preserve">Dodavatelsko-odběratelské vztahy, řízení vztahu se zákazníky firmy Baťa </w:t>
            </w:r>
          </w:p>
          <w:p w14:paraId="02C0F90D" w14:textId="77777777" w:rsidR="00DC3820" w:rsidRPr="00DC3820" w:rsidRDefault="00DC3820" w:rsidP="001C2699">
            <w:pPr>
              <w:pStyle w:val="Odstavecseseznamem"/>
              <w:numPr>
                <w:ilvl w:val="0"/>
                <w:numId w:val="50"/>
              </w:numPr>
              <w:spacing w:after="0" w:line="240" w:lineRule="auto"/>
              <w:ind w:left="247" w:hanging="284"/>
              <w:jc w:val="both"/>
              <w:rPr>
                <w:rFonts w:ascii="Times New Roman" w:hAnsi="Times New Roman"/>
                <w:sz w:val="20"/>
                <w:szCs w:val="20"/>
              </w:rPr>
            </w:pPr>
            <w:r w:rsidRPr="00DC3820">
              <w:rPr>
                <w:rFonts w:ascii="Times New Roman" w:hAnsi="Times New Roman"/>
                <w:sz w:val="20"/>
                <w:szCs w:val="20"/>
              </w:rPr>
              <w:t>Společenská odpovědnost firmy Baťa</w:t>
            </w:r>
          </w:p>
        </w:tc>
      </w:tr>
      <w:tr w:rsidR="00DC3820" w14:paraId="267B8220" w14:textId="77777777" w:rsidTr="00DC3820">
        <w:trPr>
          <w:trHeight w:val="265"/>
        </w:trPr>
        <w:tc>
          <w:tcPr>
            <w:tcW w:w="3653" w:type="dxa"/>
            <w:gridSpan w:val="2"/>
            <w:tcBorders>
              <w:top w:val="nil"/>
            </w:tcBorders>
            <w:shd w:val="clear" w:color="auto" w:fill="F7CAAC"/>
          </w:tcPr>
          <w:p w14:paraId="06F2A7B8" w14:textId="77777777" w:rsidR="00DC3820" w:rsidRPr="00DC3820" w:rsidRDefault="00DC3820" w:rsidP="00DC3820">
            <w:pPr>
              <w:jc w:val="both"/>
            </w:pPr>
            <w:r w:rsidRPr="00DC3820">
              <w:rPr>
                <w:b/>
              </w:rPr>
              <w:t>Studijní literatura a studijní pomůcky</w:t>
            </w:r>
          </w:p>
        </w:tc>
        <w:tc>
          <w:tcPr>
            <w:tcW w:w="6202" w:type="dxa"/>
            <w:gridSpan w:val="6"/>
            <w:tcBorders>
              <w:top w:val="nil"/>
              <w:bottom w:val="nil"/>
            </w:tcBorders>
          </w:tcPr>
          <w:p w14:paraId="2618F4FE" w14:textId="77777777" w:rsidR="00DC3820" w:rsidRPr="00DC3820" w:rsidRDefault="00DC3820" w:rsidP="00DC3820">
            <w:pPr>
              <w:jc w:val="both"/>
            </w:pPr>
          </w:p>
        </w:tc>
      </w:tr>
      <w:tr w:rsidR="00DC3820" w14:paraId="61B41749" w14:textId="77777777" w:rsidTr="00DC3820">
        <w:trPr>
          <w:trHeight w:val="1497"/>
        </w:trPr>
        <w:tc>
          <w:tcPr>
            <w:tcW w:w="9855" w:type="dxa"/>
            <w:gridSpan w:val="8"/>
            <w:tcBorders>
              <w:top w:val="nil"/>
            </w:tcBorders>
          </w:tcPr>
          <w:p w14:paraId="6B3BD4E6" w14:textId="77777777" w:rsidR="00FB39AB" w:rsidRPr="00DE0A24" w:rsidRDefault="00FB39AB" w:rsidP="00FB39AB">
            <w:pPr>
              <w:jc w:val="both"/>
              <w:rPr>
                <w:b/>
              </w:rPr>
            </w:pPr>
            <w:r w:rsidRPr="00DE0A24">
              <w:rPr>
                <w:b/>
              </w:rPr>
              <w:t>Povinná literatura:</w:t>
            </w:r>
          </w:p>
          <w:p w14:paraId="26FD4448" w14:textId="77777777" w:rsidR="00FB39AB" w:rsidRPr="00DE0A24" w:rsidRDefault="00FB39AB" w:rsidP="00FB39AB">
            <w:r w:rsidRPr="00DE0A24">
              <w:t xml:space="preserve">BATA, T. </w:t>
            </w:r>
            <w:r w:rsidRPr="00DE0A24">
              <w:rPr>
                <w:i/>
                <w:iCs/>
              </w:rPr>
              <w:t xml:space="preserve">Reflections and Speeches.  </w:t>
            </w:r>
            <w:r w:rsidRPr="00DE0A24">
              <w:t>Zlín: Nadace Tomáše Bati, 2016, 381 s. ISBN 978-80-905896-9-8.</w:t>
            </w:r>
          </w:p>
          <w:p w14:paraId="043D9257" w14:textId="4923D0D2" w:rsidR="007C5739" w:rsidRPr="00DE0A24" w:rsidRDefault="007C5739" w:rsidP="007C5739">
            <w:r w:rsidRPr="00DE0A24">
              <w:t xml:space="preserve">POKLUDA, Z. </w:t>
            </w:r>
            <w:r w:rsidRPr="00DE0A24">
              <w:rPr>
                <w:i/>
                <w:iCs/>
              </w:rPr>
              <w:t>Man and Work</w:t>
            </w:r>
            <w:r w:rsidRPr="00DE0A24">
              <w:rPr>
                <w:iCs/>
              </w:rPr>
              <w:t>.</w:t>
            </w:r>
            <w:r w:rsidRPr="00DE0A24">
              <w:rPr>
                <w:i/>
                <w:iCs/>
              </w:rPr>
              <w:t xml:space="preserve"> </w:t>
            </w:r>
            <w:r w:rsidRPr="00DE0A24">
              <w:t>Zlín: Nadace Tomáše Bati, 2015, 61 s. ISBN 978-80-905896-3-6.</w:t>
            </w:r>
          </w:p>
          <w:p w14:paraId="39E2577B" w14:textId="77777777" w:rsidR="007C5739" w:rsidRPr="00DE0A24" w:rsidRDefault="007C5739" w:rsidP="007C5739">
            <w:r w:rsidRPr="00DE0A24">
              <w:t xml:space="preserve">RYBKA, Z. </w:t>
            </w:r>
            <w:r w:rsidRPr="00DE0A24">
              <w:rPr>
                <w:i/>
                <w:iCs/>
              </w:rPr>
              <w:t>Principles of the Bata Management System</w:t>
            </w:r>
            <w:r w:rsidRPr="00DE0A24">
              <w:rPr>
                <w:iCs/>
              </w:rPr>
              <w:t>.</w:t>
            </w:r>
            <w:r w:rsidRPr="00DE0A24">
              <w:rPr>
                <w:i/>
                <w:iCs/>
              </w:rPr>
              <w:t xml:space="preserve"> </w:t>
            </w:r>
            <w:r w:rsidRPr="00DE0A24">
              <w:t>Zlín: Nadace Tomáše Bati, 2017, 141 s. ISBN 978-80-906540-3-7.</w:t>
            </w:r>
          </w:p>
          <w:p w14:paraId="5D314A95" w14:textId="77777777" w:rsidR="00FB39AB" w:rsidRPr="00DE0A24" w:rsidRDefault="00FB39AB" w:rsidP="00FB39AB">
            <w:pPr>
              <w:jc w:val="both"/>
              <w:rPr>
                <w:b/>
              </w:rPr>
            </w:pPr>
            <w:r w:rsidRPr="00DE0A24">
              <w:rPr>
                <w:b/>
              </w:rPr>
              <w:t>Doporučená literatura:</w:t>
            </w:r>
          </w:p>
          <w:p w14:paraId="47071A75" w14:textId="77777777" w:rsidR="00FB39AB" w:rsidRPr="00DE0A24" w:rsidRDefault="00FB39AB" w:rsidP="00FB39AB">
            <w:r w:rsidRPr="00DE0A24">
              <w:t xml:space="preserve">CEKOTA, A. </w:t>
            </w:r>
            <w:r w:rsidRPr="00DE0A24">
              <w:rPr>
                <w:i/>
                <w:iCs/>
              </w:rPr>
              <w:t xml:space="preserve">Entrepreneur Extraordinary. </w:t>
            </w:r>
            <w:r w:rsidRPr="00DE0A24">
              <w:t>Toronto: E.I.S., 1968, 383 s.</w:t>
            </w:r>
          </w:p>
          <w:p w14:paraId="768EDCA8" w14:textId="77777777" w:rsidR="00DC3820" w:rsidRPr="00DC3820" w:rsidRDefault="00FB39AB" w:rsidP="00FB39AB">
            <w:r w:rsidRPr="00DE0A24">
              <w:t xml:space="preserve">KNOTEK, S. </w:t>
            </w:r>
            <w:r w:rsidRPr="00DE0A24">
              <w:rPr>
                <w:i/>
                <w:iCs/>
              </w:rPr>
              <w:t xml:space="preserve">Thomas J. Bata – Remembered. </w:t>
            </w:r>
            <w:r w:rsidRPr="00DE0A24">
              <w:t>Zlín: Nadace Tomáše Bati, 2016, 193 s. ISBN 978-80-7473-398-7.</w:t>
            </w:r>
          </w:p>
        </w:tc>
      </w:tr>
      <w:tr w:rsidR="00DC3820" w14:paraId="4F7DC7B2" w14:textId="77777777" w:rsidTr="00DC3820">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54EE27E8" w14:textId="77777777" w:rsidR="00DC3820" w:rsidRPr="00DC3820" w:rsidRDefault="00DC3820" w:rsidP="00DC3820">
            <w:pPr>
              <w:jc w:val="center"/>
              <w:rPr>
                <w:b/>
              </w:rPr>
            </w:pPr>
            <w:r w:rsidRPr="00DC3820">
              <w:rPr>
                <w:b/>
              </w:rPr>
              <w:t>Informace ke kombinované nebo distanční formě</w:t>
            </w:r>
          </w:p>
        </w:tc>
      </w:tr>
      <w:tr w:rsidR="00DC3820" w14:paraId="3F60FDFF" w14:textId="77777777" w:rsidTr="00DC3820">
        <w:tc>
          <w:tcPr>
            <w:tcW w:w="4787" w:type="dxa"/>
            <w:gridSpan w:val="3"/>
            <w:tcBorders>
              <w:top w:val="single" w:sz="2" w:space="0" w:color="auto"/>
            </w:tcBorders>
            <w:shd w:val="clear" w:color="auto" w:fill="F7CAAC"/>
          </w:tcPr>
          <w:p w14:paraId="2762DE64" w14:textId="77777777" w:rsidR="00DC3820" w:rsidRPr="00DC3820" w:rsidRDefault="00DC3820" w:rsidP="00DC3820">
            <w:pPr>
              <w:jc w:val="both"/>
            </w:pPr>
            <w:r w:rsidRPr="00DC3820">
              <w:rPr>
                <w:b/>
              </w:rPr>
              <w:t>Rozsah konzultací (soustředění)</w:t>
            </w:r>
          </w:p>
        </w:tc>
        <w:tc>
          <w:tcPr>
            <w:tcW w:w="889" w:type="dxa"/>
            <w:tcBorders>
              <w:top w:val="single" w:sz="2" w:space="0" w:color="auto"/>
            </w:tcBorders>
          </w:tcPr>
          <w:p w14:paraId="16FA7D4B" w14:textId="45517A4D" w:rsidR="00DC3820" w:rsidRPr="00DC3820" w:rsidRDefault="00DC3820" w:rsidP="00DC3820">
            <w:pPr>
              <w:jc w:val="both"/>
            </w:pPr>
          </w:p>
        </w:tc>
        <w:tc>
          <w:tcPr>
            <w:tcW w:w="4179" w:type="dxa"/>
            <w:gridSpan w:val="4"/>
            <w:tcBorders>
              <w:top w:val="single" w:sz="2" w:space="0" w:color="auto"/>
            </w:tcBorders>
            <w:shd w:val="clear" w:color="auto" w:fill="F7CAAC"/>
          </w:tcPr>
          <w:p w14:paraId="22A56D5B" w14:textId="77777777" w:rsidR="00DC3820" w:rsidRPr="00DC3820" w:rsidRDefault="00DC3820" w:rsidP="00DC3820">
            <w:pPr>
              <w:jc w:val="both"/>
              <w:rPr>
                <w:b/>
              </w:rPr>
            </w:pPr>
            <w:r w:rsidRPr="00DC3820">
              <w:rPr>
                <w:b/>
              </w:rPr>
              <w:t xml:space="preserve">hodin </w:t>
            </w:r>
          </w:p>
        </w:tc>
      </w:tr>
      <w:tr w:rsidR="00DC3820" w14:paraId="31159957" w14:textId="77777777" w:rsidTr="00DC3820">
        <w:tc>
          <w:tcPr>
            <w:tcW w:w="9855" w:type="dxa"/>
            <w:gridSpan w:val="8"/>
            <w:shd w:val="clear" w:color="auto" w:fill="F7CAAC"/>
          </w:tcPr>
          <w:p w14:paraId="06FCF37C" w14:textId="77777777" w:rsidR="00DC3820" w:rsidRPr="00DC3820" w:rsidRDefault="00DC3820" w:rsidP="00DC3820">
            <w:pPr>
              <w:jc w:val="both"/>
              <w:rPr>
                <w:b/>
              </w:rPr>
            </w:pPr>
            <w:r w:rsidRPr="00DC3820">
              <w:rPr>
                <w:b/>
              </w:rPr>
              <w:t>Informace o způsobu kontaktu s vyučujícím</w:t>
            </w:r>
          </w:p>
        </w:tc>
      </w:tr>
      <w:tr w:rsidR="00DC3820" w14:paraId="6BBA5AC2" w14:textId="77777777" w:rsidTr="00DC3820">
        <w:trPr>
          <w:trHeight w:val="708"/>
        </w:trPr>
        <w:tc>
          <w:tcPr>
            <w:tcW w:w="9855" w:type="dxa"/>
            <w:gridSpan w:val="8"/>
          </w:tcPr>
          <w:p w14:paraId="24A86869" w14:textId="77777777" w:rsidR="00DC3820" w:rsidRPr="00DC3820" w:rsidRDefault="00DC3820" w:rsidP="00DC3820">
            <w:pPr>
              <w:jc w:val="both"/>
            </w:pPr>
            <w:r w:rsidRPr="00DC3820">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6738C3C7" w14:textId="77777777" w:rsidR="00727699" w:rsidRDefault="00727699"/>
    <w:p w14:paraId="07BB9A83" w14:textId="77777777" w:rsidR="005419FD" w:rsidRDefault="005419FD">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5419FD" w14:paraId="3E0DAA75" w14:textId="77777777" w:rsidTr="00352743">
        <w:tc>
          <w:tcPr>
            <w:tcW w:w="9855" w:type="dxa"/>
            <w:gridSpan w:val="8"/>
            <w:tcBorders>
              <w:bottom w:val="double" w:sz="4" w:space="0" w:color="auto"/>
            </w:tcBorders>
            <w:shd w:val="clear" w:color="auto" w:fill="BDD6EE"/>
          </w:tcPr>
          <w:p w14:paraId="432358AD" w14:textId="77777777" w:rsidR="005419FD" w:rsidRDefault="005419FD" w:rsidP="00352743">
            <w:pPr>
              <w:jc w:val="both"/>
              <w:rPr>
                <w:b/>
                <w:sz w:val="28"/>
              </w:rPr>
            </w:pPr>
            <w:r>
              <w:lastRenderedPageBreak/>
              <w:br w:type="page"/>
            </w:r>
            <w:r>
              <w:rPr>
                <w:b/>
                <w:sz w:val="28"/>
              </w:rPr>
              <w:t>B-III – Charakteristika studijního předmětu</w:t>
            </w:r>
          </w:p>
        </w:tc>
      </w:tr>
      <w:tr w:rsidR="005419FD" w14:paraId="39FEDE4B" w14:textId="77777777" w:rsidTr="00352743">
        <w:tc>
          <w:tcPr>
            <w:tcW w:w="3086" w:type="dxa"/>
            <w:tcBorders>
              <w:top w:val="double" w:sz="4" w:space="0" w:color="auto"/>
            </w:tcBorders>
            <w:shd w:val="clear" w:color="auto" w:fill="F7CAAC"/>
          </w:tcPr>
          <w:p w14:paraId="2D511A87" w14:textId="77777777" w:rsidR="005419FD" w:rsidRPr="005419FD" w:rsidRDefault="005419FD" w:rsidP="00352743">
            <w:pPr>
              <w:jc w:val="both"/>
              <w:rPr>
                <w:b/>
              </w:rPr>
            </w:pPr>
            <w:r w:rsidRPr="005419FD">
              <w:rPr>
                <w:b/>
              </w:rPr>
              <w:t>Název studijního předmětu</w:t>
            </w:r>
          </w:p>
        </w:tc>
        <w:tc>
          <w:tcPr>
            <w:tcW w:w="6769" w:type="dxa"/>
            <w:gridSpan w:val="7"/>
            <w:tcBorders>
              <w:top w:val="double" w:sz="4" w:space="0" w:color="auto"/>
            </w:tcBorders>
          </w:tcPr>
          <w:p w14:paraId="1B738696" w14:textId="77777777" w:rsidR="005419FD" w:rsidRPr="005419FD" w:rsidRDefault="00586826" w:rsidP="004C6C0C">
            <w:pPr>
              <w:jc w:val="both"/>
            </w:pPr>
            <w:r>
              <w:rPr>
                <w:color w:val="000000" w:themeColor="text1"/>
                <w:lang w:val="en-GB"/>
              </w:rPr>
              <w:t>Introduction to Systems Studies</w:t>
            </w:r>
          </w:p>
        </w:tc>
      </w:tr>
      <w:tr w:rsidR="005419FD" w14:paraId="78819FE8" w14:textId="77777777" w:rsidTr="00352743">
        <w:trPr>
          <w:trHeight w:val="249"/>
        </w:trPr>
        <w:tc>
          <w:tcPr>
            <w:tcW w:w="3086" w:type="dxa"/>
            <w:shd w:val="clear" w:color="auto" w:fill="F7CAAC"/>
          </w:tcPr>
          <w:p w14:paraId="01A2A6C3" w14:textId="77777777" w:rsidR="005419FD" w:rsidRPr="005419FD" w:rsidRDefault="005419FD" w:rsidP="00352743">
            <w:pPr>
              <w:jc w:val="both"/>
              <w:rPr>
                <w:b/>
              </w:rPr>
            </w:pPr>
            <w:r w:rsidRPr="005419FD">
              <w:rPr>
                <w:b/>
              </w:rPr>
              <w:t>Typ předmětu</w:t>
            </w:r>
          </w:p>
        </w:tc>
        <w:tc>
          <w:tcPr>
            <w:tcW w:w="3406" w:type="dxa"/>
            <w:gridSpan w:val="4"/>
          </w:tcPr>
          <w:p w14:paraId="57E42D34" w14:textId="77777777" w:rsidR="005419FD" w:rsidRPr="005419FD" w:rsidRDefault="005419FD" w:rsidP="00352743">
            <w:pPr>
              <w:jc w:val="both"/>
            </w:pPr>
            <w:r w:rsidRPr="005419FD">
              <w:t>povinně volitelný „PV“</w:t>
            </w:r>
          </w:p>
        </w:tc>
        <w:tc>
          <w:tcPr>
            <w:tcW w:w="2695" w:type="dxa"/>
            <w:gridSpan w:val="2"/>
            <w:shd w:val="clear" w:color="auto" w:fill="F7CAAC"/>
          </w:tcPr>
          <w:p w14:paraId="67A6FDBB" w14:textId="77777777" w:rsidR="005419FD" w:rsidRPr="005419FD" w:rsidRDefault="005419FD" w:rsidP="00352743">
            <w:pPr>
              <w:jc w:val="both"/>
            </w:pPr>
            <w:r w:rsidRPr="005419FD">
              <w:rPr>
                <w:b/>
              </w:rPr>
              <w:t>doporučený ročník / semestr</w:t>
            </w:r>
          </w:p>
        </w:tc>
        <w:tc>
          <w:tcPr>
            <w:tcW w:w="668" w:type="dxa"/>
          </w:tcPr>
          <w:p w14:paraId="0C60CC13" w14:textId="77777777" w:rsidR="005419FD" w:rsidRPr="005419FD" w:rsidRDefault="005419FD" w:rsidP="00352743">
            <w:pPr>
              <w:jc w:val="both"/>
            </w:pPr>
            <w:r w:rsidRPr="005419FD">
              <w:t>2/Z</w:t>
            </w:r>
          </w:p>
        </w:tc>
      </w:tr>
      <w:tr w:rsidR="005419FD" w14:paraId="1F83F1F7" w14:textId="77777777" w:rsidTr="00352743">
        <w:tc>
          <w:tcPr>
            <w:tcW w:w="3086" w:type="dxa"/>
            <w:shd w:val="clear" w:color="auto" w:fill="F7CAAC"/>
          </w:tcPr>
          <w:p w14:paraId="1FE09187" w14:textId="77777777" w:rsidR="005419FD" w:rsidRPr="005419FD" w:rsidRDefault="005419FD" w:rsidP="00352743">
            <w:pPr>
              <w:jc w:val="both"/>
              <w:rPr>
                <w:b/>
              </w:rPr>
            </w:pPr>
            <w:r w:rsidRPr="005419FD">
              <w:rPr>
                <w:b/>
              </w:rPr>
              <w:t>Rozsah studijního předmětu</w:t>
            </w:r>
          </w:p>
        </w:tc>
        <w:tc>
          <w:tcPr>
            <w:tcW w:w="1701" w:type="dxa"/>
            <w:gridSpan w:val="2"/>
          </w:tcPr>
          <w:p w14:paraId="053BA078" w14:textId="77777777" w:rsidR="005419FD" w:rsidRPr="005419FD" w:rsidRDefault="005419FD" w:rsidP="00352743">
            <w:pPr>
              <w:jc w:val="both"/>
            </w:pPr>
            <w:r w:rsidRPr="005419FD">
              <w:t>13p + 26s</w:t>
            </w:r>
          </w:p>
        </w:tc>
        <w:tc>
          <w:tcPr>
            <w:tcW w:w="889" w:type="dxa"/>
            <w:shd w:val="clear" w:color="auto" w:fill="F7CAAC"/>
          </w:tcPr>
          <w:p w14:paraId="5B87C674" w14:textId="77777777" w:rsidR="005419FD" w:rsidRPr="005419FD" w:rsidRDefault="005419FD" w:rsidP="00352743">
            <w:pPr>
              <w:jc w:val="both"/>
              <w:rPr>
                <w:b/>
              </w:rPr>
            </w:pPr>
            <w:r w:rsidRPr="005419FD">
              <w:rPr>
                <w:b/>
              </w:rPr>
              <w:t xml:space="preserve">hod. </w:t>
            </w:r>
          </w:p>
        </w:tc>
        <w:tc>
          <w:tcPr>
            <w:tcW w:w="816" w:type="dxa"/>
          </w:tcPr>
          <w:p w14:paraId="02D52616" w14:textId="77777777" w:rsidR="005419FD" w:rsidRPr="005419FD" w:rsidRDefault="005419FD" w:rsidP="00352743">
            <w:pPr>
              <w:jc w:val="both"/>
            </w:pPr>
            <w:r w:rsidRPr="005419FD">
              <w:t>39</w:t>
            </w:r>
          </w:p>
        </w:tc>
        <w:tc>
          <w:tcPr>
            <w:tcW w:w="2156" w:type="dxa"/>
            <w:shd w:val="clear" w:color="auto" w:fill="F7CAAC"/>
          </w:tcPr>
          <w:p w14:paraId="4622DA95" w14:textId="77777777" w:rsidR="005419FD" w:rsidRPr="005419FD" w:rsidRDefault="005419FD" w:rsidP="00352743">
            <w:pPr>
              <w:jc w:val="both"/>
              <w:rPr>
                <w:b/>
              </w:rPr>
            </w:pPr>
            <w:r w:rsidRPr="005419FD">
              <w:rPr>
                <w:b/>
              </w:rPr>
              <w:t>kreditů</w:t>
            </w:r>
          </w:p>
        </w:tc>
        <w:tc>
          <w:tcPr>
            <w:tcW w:w="1207" w:type="dxa"/>
            <w:gridSpan w:val="2"/>
          </w:tcPr>
          <w:p w14:paraId="42284FA3" w14:textId="77777777" w:rsidR="005419FD" w:rsidRPr="005419FD" w:rsidRDefault="005419FD" w:rsidP="00352743">
            <w:pPr>
              <w:jc w:val="both"/>
            </w:pPr>
            <w:r w:rsidRPr="005419FD">
              <w:t>5</w:t>
            </w:r>
          </w:p>
        </w:tc>
      </w:tr>
      <w:tr w:rsidR="005419FD" w14:paraId="6C7437F9" w14:textId="77777777" w:rsidTr="00352743">
        <w:tc>
          <w:tcPr>
            <w:tcW w:w="3086" w:type="dxa"/>
            <w:shd w:val="clear" w:color="auto" w:fill="F7CAAC"/>
          </w:tcPr>
          <w:p w14:paraId="23E64ABA" w14:textId="77777777" w:rsidR="005419FD" w:rsidRPr="005419FD" w:rsidRDefault="005419FD" w:rsidP="00352743">
            <w:pPr>
              <w:jc w:val="both"/>
              <w:rPr>
                <w:b/>
              </w:rPr>
            </w:pPr>
            <w:r w:rsidRPr="005419FD">
              <w:rPr>
                <w:b/>
              </w:rPr>
              <w:t>Prerekvizity, korekvizity, ekvivalence</w:t>
            </w:r>
          </w:p>
        </w:tc>
        <w:tc>
          <w:tcPr>
            <w:tcW w:w="6769" w:type="dxa"/>
            <w:gridSpan w:val="7"/>
          </w:tcPr>
          <w:p w14:paraId="54CD8BAC" w14:textId="77777777" w:rsidR="005419FD" w:rsidRPr="005419FD" w:rsidRDefault="005419FD" w:rsidP="00352743">
            <w:pPr>
              <w:jc w:val="both"/>
            </w:pPr>
          </w:p>
        </w:tc>
      </w:tr>
      <w:tr w:rsidR="005419FD" w14:paraId="7805F501" w14:textId="77777777" w:rsidTr="00352743">
        <w:tc>
          <w:tcPr>
            <w:tcW w:w="3086" w:type="dxa"/>
            <w:shd w:val="clear" w:color="auto" w:fill="F7CAAC"/>
          </w:tcPr>
          <w:p w14:paraId="41943A47" w14:textId="77777777" w:rsidR="005419FD" w:rsidRPr="005419FD" w:rsidRDefault="005419FD" w:rsidP="00352743">
            <w:pPr>
              <w:jc w:val="both"/>
              <w:rPr>
                <w:b/>
              </w:rPr>
            </w:pPr>
            <w:r w:rsidRPr="005419FD">
              <w:rPr>
                <w:b/>
              </w:rPr>
              <w:t>Způsob ověření studijních výsledků</w:t>
            </w:r>
          </w:p>
        </w:tc>
        <w:tc>
          <w:tcPr>
            <w:tcW w:w="3406" w:type="dxa"/>
            <w:gridSpan w:val="4"/>
          </w:tcPr>
          <w:p w14:paraId="6E8C8224" w14:textId="77777777" w:rsidR="005419FD" w:rsidRPr="005419FD" w:rsidRDefault="005419FD" w:rsidP="00352743">
            <w:pPr>
              <w:jc w:val="both"/>
            </w:pPr>
            <w:r w:rsidRPr="005419FD">
              <w:t>zápočet, zkouška</w:t>
            </w:r>
          </w:p>
        </w:tc>
        <w:tc>
          <w:tcPr>
            <w:tcW w:w="2156" w:type="dxa"/>
            <w:shd w:val="clear" w:color="auto" w:fill="F7CAAC"/>
          </w:tcPr>
          <w:p w14:paraId="1F69A2CE" w14:textId="77777777" w:rsidR="005419FD" w:rsidRPr="005419FD" w:rsidRDefault="005419FD" w:rsidP="00352743">
            <w:pPr>
              <w:jc w:val="both"/>
              <w:rPr>
                <w:b/>
              </w:rPr>
            </w:pPr>
            <w:r w:rsidRPr="005419FD">
              <w:rPr>
                <w:b/>
              </w:rPr>
              <w:t>Forma výuky</w:t>
            </w:r>
          </w:p>
        </w:tc>
        <w:tc>
          <w:tcPr>
            <w:tcW w:w="1207" w:type="dxa"/>
            <w:gridSpan w:val="2"/>
          </w:tcPr>
          <w:p w14:paraId="329778E7" w14:textId="77777777" w:rsidR="005419FD" w:rsidRPr="005419FD" w:rsidRDefault="005419FD" w:rsidP="00352743">
            <w:pPr>
              <w:jc w:val="both"/>
            </w:pPr>
            <w:r w:rsidRPr="005419FD">
              <w:t>přednáška, seminář</w:t>
            </w:r>
          </w:p>
        </w:tc>
      </w:tr>
      <w:tr w:rsidR="005419FD" w14:paraId="46D84D3D" w14:textId="77777777" w:rsidTr="00352743">
        <w:tc>
          <w:tcPr>
            <w:tcW w:w="3086" w:type="dxa"/>
            <w:shd w:val="clear" w:color="auto" w:fill="F7CAAC"/>
          </w:tcPr>
          <w:p w14:paraId="17952552" w14:textId="77777777" w:rsidR="005419FD" w:rsidRPr="005419FD" w:rsidRDefault="005419FD" w:rsidP="00352743">
            <w:pPr>
              <w:jc w:val="both"/>
              <w:rPr>
                <w:b/>
              </w:rPr>
            </w:pPr>
            <w:r w:rsidRPr="005419FD">
              <w:rPr>
                <w:b/>
              </w:rPr>
              <w:t>Forma způsobu ověření studijních výsledků a další požadavky na studenta</w:t>
            </w:r>
          </w:p>
        </w:tc>
        <w:tc>
          <w:tcPr>
            <w:tcW w:w="6769" w:type="dxa"/>
            <w:gridSpan w:val="7"/>
            <w:tcBorders>
              <w:bottom w:val="nil"/>
            </w:tcBorders>
          </w:tcPr>
          <w:p w14:paraId="4FC57B4D" w14:textId="77777777" w:rsidR="005419FD" w:rsidRPr="005419FD" w:rsidRDefault="005419FD" w:rsidP="00352743">
            <w:pPr>
              <w:jc w:val="both"/>
            </w:pPr>
            <w:r w:rsidRPr="005419FD">
              <w:t>Způsob zakončení předmětu – zápočet, zkouška</w:t>
            </w:r>
          </w:p>
          <w:p w14:paraId="614CFC45" w14:textId="77777777" w:rsidR="007C5739" w:rsidRDefault="005419FD" w:rsidP="007C5739">
            <w:pPr>
              <w:jc w:val="both"/>
            </w:pPr>
            <w:r w:rsidRPr="005419FD">
              <w:t>Požadavky k zápočtu: Aktivní účast na se</w:t>
            </w:r>
            <w:r w:rsidR="00CC01FD">
              <w:t xml:space="preserve">minářích s minimálně 80% účastí. </w:t>
            </w:r>
            <w:r w:rsidRPr="005419FD">
              <w:t>Plnění a odevzdávání úkolů na se</w:t>
            </w:r>
            <w:r w:rsidR="00CC01FD">
              <w:t xml:space="preserve">minářích dle pokynů vyučujícího. </w:t>
            </w:r>
            <w:r w:rsidRPr="005419FD">
              <w:t>Absolvování zápočtového testu</w:t>
            </w:r>
            <w:r w:rsidR="007C5739">
              <w:t>.</w:t>
            </w:r>
          </w:p>
          <w:p w14:paraId="661821DF" w14:textId="25730859" w:rsidR="005419FD" w:rsidRPr="005419FD" w:rsidRDefault="007C5739" w:rsidP="007C5739">
            <w:pPr>
              <w:jc w:val="both"/>
            </w:pPr>
            <w:r w:rsidRPr="005419FD">
              <w:t>Požadavky k</w:t>
            </w:r>
            <w:r>
              <w:t>e</w:t>
            </w:r>
            <w:r w:rsidRPr="005419FD">
              <w:t xml:space="preserve"> </w:t>
            </w:r>
            <w:r>
              <w:t>z</w:t>
            </w:r>
            <w:r w:rsidRPr="005419FD">
              <w:t>kouš</w:t>
            </w:r>
            <w:r>
              <w:t>ce</w:t>
            </w:r>
            <w:r w:rsidRPr="005419FD">
              <w:t xml:space="preserve">: Zvládnutí znalostí z tematického okruhu přednášek a </w:t>
            </w:r>
            <w:r>
              <w:t>seminářů</w:t>
            </w:r>
            <w:r w:rsidRPr="005419FD">
              <w:t xml:space="preserve"> prověřených zkouškou.</w:t>
            </w:r>
          </w:p>
        </w:tc>
      </w:tr>
      <w:tr w:rsidR="005419FD" w14:paraId="7BB3126A" w14:textId="77777777" w:rsidTr="007C5739">
        <w:trPr>
          <w:trHeight w:val="118"/>
        </w:trPr>
        <w:tc>
          <w:tcPr>
            <w:tcW w:w="9855" w:type="dxa"/>
            <w:gridSpan w:val="8"/>
            <w:tcBorders>
              <w:top w:val="nil"/>
            </w:tcBorders>
          </w:tcPr>
          <w:p w14:paraId="73180635" w14:textId="6176CBBD" w:rsidR="005419FD" w:rsidRPr="005419FD" w:rsidRDefault="005419FD" w:rsidP="007C5739">
            <w:pPr>
              <w:ind w:left="3082"/>
              <w:jc w:val="both"/>
            </w:pPr>
          </w:p>
        </w:tc>
      </w:tr>
      <w:tr w:rsidR="005419FD" w14:paraId="4B1A075D" w14:textId="77777777" w:rsidTr="00352743">
        <w:trPr>
          <w:trHeight w:val="197"/>
        </w:trPr>
        <w:tc>
          <w:tcPr>
            <w:tcW w:w="3086" w:type="dxa"/>
            <w:tcBorders>
              <w:top w:val="nil"/>
            </w:tcBorders>
            <w:shd w:val="clear" w:color="auto" w:fill="F7CAAC"/>
          </w:tcPr>
          <w:p w14:paraId="1FD673C1" w14:textId="77777777" w:rsidR="005419FD" w:rsidRPr="005419FD" w:rsidRDefault="005419FD" w:rsidP="00352743">
            <w:pPr>
              <w:jc w:val="both"/>
              <w:rPr>
                <w:b/>
              </w:rPr>
            </w:pPr>
            <w:r w:rsidRPr="005419FD">
              <w:rPr>
                <w:b/>
              </w:rPr>
              <w:t>Garant předmětu</w:t>
            </w:r>
          </w:p>
        </w:tc>
        <w:tc>
          <w:tcPr>
            <w:tcW w:w="6769" w:type="dxa"/>
            <w:gridSpan w:val="7"/>
            <w:tcBorders>
              <w:top w:val="nil"/>
            </w:tcBorders>
          </w:tcPr>
          <w:p w14:paraId="012387B6" w14:textId="77777777" w:rsidR="005419FD" w:rsidRPr="005419FD" w:rsidRDefault="005419FD" w:rsidP="00352743">
            <w:pPr>
              <w:jc w:val="both"/>
            </w:pPr>
            <w:r w:rsidRPr="005419FD">
              <w:t>Ing. Michal Pivnička, Ph.D.</w:t>
            </w:r>
          </w:p>
        </w:tc>
      </w:tr>
      <w:tr w:rsidR="005419FD" w14:paraId="064D764A" w14:textId="77777777" w:rsidTr="00352743">
        <w:trPr>
          <w:trHeight w:val="243"/>
        </w:trPr>
        <w:tc>
          <w:tcPr>
            <w:tcW w:w="3086" w:type="dxa"/>
            <w:tcBorders>
              <w:top w:val="nil"/>
            </w:tcBorders>
            <w:shd w:val="clear" w:color="auto" w:fill="F7CAAC"/>
          </w:tcPr>
          <w:p w14:paraId="4099681B" w14:textId="77777777" w:rsidR="005419FD" w:rsidRPr="005419FD" w:rsidRDefault="005419FD" w:rsidP="00352743">
            <w:pPr>
              <w:jc w:val="both"/>
              <w:rPr>
                <w:b/>
              </w:rPr>
            </w:pPr>
            <w:r w:rsidRPr="005419FD">
              <w:rPr>
                <w:b/>
              </w:rPr>
              <w:t>Zapojení garanta do výuky předmětu</w:t>
            </w:r>
          </w:p>
        </w:tc>
        <w:tc>
          <w:tcPr>
            <w:tcW w:w="6769" w:type="dxa"/>
            <w:gridSpan w:val="7"/>
            <w:tcBorders>
              <w:top w:val="nil"/>
            </w:tcBorders>
          </w:tcPr>
          <w:p w14:paraId="583BB9A3" w14:textId="77777777" w:rsidR="005419FD" w:rsidRPr="005419FD" w:rsidRDefault="005419FD" w:rsidP="00841821">
            <w:pPr>
              <w:jc w:val="both"/>
            </w:pPr>
            <w:r w:rsidRPr="005419FD">
              <w:t xml:space="preserve">Garant se podílí na přednášení v rozsahu 100 %, dále stanovuje koncepci </w:t>
            </w:r>
            <w:r w:rsidR="00841821">
              <w:t>seminářů</w:t>
            </w:r>
            <w:r w:rsidRPr="005419FD">
              <w:t xml:space="preserve"> a dohlíží na jejich jednotné vedení.</w:t>
            </w:r>
          </w:p>
        </w:tc>
      </w:tr>
      <w:tr w:rsidR="005419FD" w14:paraId="68317842" w14:textId="77777777" w:rsidTr="00352743">
        <w:tc>
          <w:tcPr>
            <w:tcW w:w="3086" w:type="dxa"/>
            <w:shd w:val="clear" w:color="auto" w:fill="F7CAAC"/>
          </w:tcPr>
          <w:p w14:paraId="64BFA0B7" w14:textId="77777777" w:rsidR="005419FD" w:rsidRPr="005419FD" w:rsidRDefault="005419FD" w:rsidP="00352743">
            <w:pPr>
              <w:jc w:val="both"/>
              <w:rPr>
                <w:b/>
              </w:rPr>
            </w:pPr>
            <w:r w:rsidRPr="005419FD">
              <w:rPr>
                <w:b/>
              </w:rPr>
              <w:t>Vyučující</w:t>
            </w:r>
          </w:p>
        </w:tc>
        <w:tc>
          <w:tcPr>
            <w:tcW w:w="6769" w:type="dxa"/>
            <w:gridSpan w:val="7"/>
            <w:tcBorders>
              <w:bottom w:val="nil"/>
            </w:tcBorders>
          </w:tcPr>
          <w:p w14:paraId="26857049" w14:textId="77777777" w:rsidR="005419FD" w:rsidRPr="005419FD" w:rsidRDefault="005419FD" w:rsidP="00127C2B">
            <w:pPr>
              <w:jc w:val="both"/>
            </w:pPr>
            <w:r w:rsidRPr="005419FD">
              <w:t>Ing. Michal Pivnička, Ph.D.</w:t>
            </w:r>
            <w:r w:rsidR="001818F6">
              <w:t xml:space="preserve"> - přednášky (100%)</w:t>
            </w:r>
          </w:p>
        </w:tc>
      </w:tr>
      <w:tr w:rsidR="005419FD" w14:paraId="32F3F62C" w14:textId="77777777" w:rsidTr="005419FD">
        <w:trPr>
          <w:trHeight w:val="64"/>
        </w:trPr>
        <w:tc>
          <w:tcPr>
            <w:tcW w:w="9855" w:type="dxa"/>
            <w:gridSpan w:val="8"/>
            <w:tcBorders>
              <w:top w:val="nil"/>
            </w:tcBorders>
          </w:tcPr>
          <w:p w14:paraId="4CDF70B7" w14:textId="77777777" w:rsidR="005419FD" w:rsidRPr="005419FD" w:rsidRDefault="005419FD" w:rsidP="00352743">
            <w:pPr>
              <w:jc w:val="both"/>
            </w:pPr>
          </w:p>
        </w:tc>
      </w:tr>
      <w:tr w:rsidR="005419FD" w14:paraId="445E7ACC" w14:textId="77777777" w:rsidTr="00352743">
        <w:tc>
          <w:tcPr>
            <w:tcW w:w="3086" w:type="dxa"/>
            <w:shd w:val="clear" w:color="auto" w:fill="F7CAAC"/>
          </w:tcPr>
          <w:p w14:paraId="5437B9B8" w14:textId="77777777" w:rsidR="005419FD" w:rsidRPr="005419FD" w:rsidRDefault="005419FD" w:rsidP="00352743">
            <w:pPr>
              <w:jc w:val="both"/>
              <w:rPr>
                <w:b/>
              </w:rPr>
            </w:pPr>
            <w:r w:rsidRPr="005419FD">
              <w:rPr>
                <w:b/>
              </w:rPr>
              <w:t>Stručná anotace předmětu</w:t>
            </w:r>
          </w:p>
        </w:tc>
        <w:tc>
          <w:tcPr>
            <w:tcW w:w="6769" w:type="dxa"/>
            <w:gridSpan w:val="7"/>
            <w:tcBorders>
              <w:bottom w:val="nil"/>
            </w:tcBorders>
          </w:tcPr>
          <w:p w14:paraId="78DCA979" w14:textId="77777777" w:rsidR="005419FD" w:rsidRPr="005419FD" w:rsidRDefault="005419FD" w:rsidP="00352743">
            <w:pPr>
              <w:jc w:val="both"/>
            </w:pPr>
          </w:p>
        </w:tc>
      </w:tr>
      <w:tr w:rsidR="005419FD" w14:paraId="4ACB3A70" w14:textId="77777777" w:rsidTr="005419FD">
        <w:trPr>
          <w:trHeight w:val="2697"/>
        </w:trPr>
        <w:tc>
          <w:tcPr>
            <w:tcW w:w="9855" w:type="dxa"/>
            <w:gridSpan w:val="8"/>
            <w:tcBorders>
              <w:top w:val="nil"/>
              <w:bottom w:val="single" w:sz="12" w:space="0" w:color="auto"/>
            </w:tcBorders>
          </w:tcPr>
          <w:p w14:paraId="7799B70D" w14:textId="77777777" w:rsidR="005419FD" w:rsidRPr="005419FD" w:rsidRDefault="005419FD" w:rsidP="00352743">
            <w:pPr>
              <w:jc w:val="both"/>
            </w:pPr>
            <w:r w:rsidRPr="005419FD">
              <w:t xml:space="preserve">Cílem předmětu je seznámit studenty se zákonitostmi dynamických systémů, metodami a myšlenkovými přístupy vhodnými pro jejich porozumění včetně zahrnutí kognitivních limitů.  Obecné poznatky jsou dále rozvíjeny v tématech budování učící se organizace a systémového vylaďování organizaci. </w:t>
            </w:r>
          </w:p>
          <w:p w14:paraId="5F1070D8" w14:textId="038F8B35" w:rsidR="005419FD" w:rsidRPr="005419FD" w:rsidRDefault="00694FF3" w:rsidP="00352743">
            <w:pPr>
              <w:jc w:val="both"/>
            </w:pPr>
            <w:r>
              <w:t>Obsah</w:t>
            </w:r>
          </w:p>
          <w:p w14:paraId="14C609E1" w14:textId="272F8F32" w:rsidR="005419FD" w:rsidRPr="005419FD" w:rsidRDefault="00694FF3" w:rsidP="001C2699">
            <w:pPr>
              <w:pStyle w:val="Odstavecseseznamem"/>
              <w:numPr>
                <w:ilvl w:val="0"/>
                <w:numId w:val="51"/>
              </w:numPr>
              <w:spacing w:after="0" w:line="240" w:lineRule="auto"/>
              <w:ind w:left="247" w:hanging="247"/>
              <w:jc w:val="both"/>
              <w:rPr>
                <w:rFonts w:ascii="Times New Roman" w:hAnsi="Times New Roman"/>
                <w:sz w:val="20"/>
                <w:szCs w:val="20"/>
              </w:rPr>
            </w:pPr>
            <w:r>
              <w:rPr>
                <w:rFonts w:ascii="Times New Roman" w:hAnsi="Times New Roman"/>
                <w:sz w:val="20"/>
                <w:szCs w:val="20"/>
              </w:rPr>
              <w:t>S</w:t>
            </w:r>
            <w:r w:rsidR="005419FD" w:rsidRPr="005419FD">
              <w:rPr>
                <w:rFonts w:ascii="Times New Roman" w:hAnsi="Times New Roman"/>
                <w:sz w:val="20"/>
                <w:szCs w:val="20"/>
              </w:rPr>
              <w:t>ystémové inženýrství, systémový přístup, systémová věda, systém a jejich vlastnosti (synergický efekt, e</w:t>
            </w:r>
            <w:r>
              <w:rPr>
                <w:rFonts w:ascii="Times New Roman" w:hAnsi="Times New Roman"/>
                <w:sz w:val="20"/>
                <w:szCs w:val="20"/>
              </w:rPr>
              <w:t>mergence, komplexita, dynamika)</w:t>
            </w:r>
          </w:p>
          <w:p w14:paraId="0C75B670" w14:textId="000DE64B" w:rsidR="005419FD" w:rsidRPr="005419FD" w:rsidRDefault="00694FF3" w:rsidP="001C2699">
            <w:pPr>
              <w:pStyle w:val="Odstavecseseznamem"/>
              <w:numPr>
                <w:ilvl w:val="0"/>
                <w:numId w:val="51"/>
              </w:numPr>
              <w:spacing w:after="0" w:line="240" w:lineRule="auto"/>
              <w:ind w:left="247" w:hanging="247"/>
              <w:jc w:val="both"/>
              <w:rPr>
                <w:rFonts w:ascii="Times New Roman" w:hAnsi="Times New Roman"/>
                <w:sz w:val="20"/>
                <w:szCs w:val="20"/>
              </w:rPr>
            </w:pPr>
            <w:r>
              <w:rPr>
                <w:rFonts w:ascii="Times New Roman" w:hAnsi="Times New Roman"/>
                <w:sz w:val="20"/>
                <w:szCs w:val="20"/>
              </w:rPr>
              <w:t>Systémové myšlení</w:t>
            </w:r>
          </w:p>
          <w:p w14:paraId="1AE494EC" w14:textId="65B70D76" w:rsidR="005419FD" w:rsidRPr="005419FD" w:rsidRDefault="00694FF3" w:rsidP="001C2699">
            <w:pPr>
              <w:pStyle w:val="Odstavecseseznamem"/>
              <w:numPr>
                <w:ilvl w:val="0"/>
                <w:numId w:val="51"/>
              </w:numPr>
              <w:spacing w:after="0" w:line="240" w:lineRule="auto"/>
              <w:ind w:left="247" w:hanging="247"/>
              <w:jc w:val="both"/>
              <w:rPr>
                <w:rFonts w:ascii="Times New Roman" w:hAnsi="Times New Roman"/>
                <w:sz w:val="20"/>
                <w:szCs w:val="20"/>
              </w:rPr>
            </w:pPr>
            <w:r>
              <w:rPr>
                <w:rFonts w:ascii="Times New Roman" w:hAnsi="Times New Roman"/>
                <w:sz w:val="20"/>
                <w:szCs w:val="20"/>
              </w:rPr>
              <w:t>S</w:t>
            </w:r>
            <w:r w:rsidR="005419FD" w:rsidRPr="005419FD">
              <w:rPr>
                <w:rFonts w:ascii="Times New Roman" w:hAnsi="Times New Roman"/>
                <w:sz w:val="20"/>
                <w:szCs w:val="20"/>
              </w:rPr>
              <w:t>ystémové archetypy</w:t>
            </w:r>
          </w:p>
          <w:p w14:paraId="4E31D7FB" w14:textId="323D28DE" w:rsidR="005419FD" w:rsidRPr="005419FD" w:rsidRDefault="00694FF3" w:rsidP="001C2699">
            <w:pPr>
              <w:pStyle w:val="Odstavecseseznamem"/>
              <w:numPr>
                <w:ilvl w:val="0"/>
                <w:numId w:val="51"/>
              </w:numPr>
              <w:spacing w:after="0" w:line="240" w:lineRule="auto"/>
              <w:ind w:left="247" w:hanging="247"/>
              <w:jc w:val="both"/>
              <w:rPr>
                <w:rFonts w:ascii="Times New Roman" w:hAnsi="Times New Roman"/>
                <w:sz w:val="20"/>
                <w:szCs w:val="20"/>
              </w:rPr>
            </w:pPr>
            <w:r>
              <w:rPr>
                <w:rFonts w:ascii="Times New Roman" w:hAnsi="Times New Roman"/>
                <w:sz w:val="20"/>
                <w:szCs w:val="20"/>
              </w:rPr>
              <w:t>M</w:t>
            </w:r>
            <w:r w:rsidR="005419FD" w:rsidRPr="005419FD">
              <w:rPr>
                <w:rFonts w:ascii="Times New Roman" w:hAnsi="Times New Roman"/>
                <w:sz w:val="20"/>
                <w:szCs w:val="20"/>
              </w:rPr>
              <w:t xml:space="preserve">odelování systémů </w:t>
            </w:r>
          </w:p>
          <w:p w14:paraId="6937A580" w14:textId="404064DB" w:rsidR="005419FD" w:rsidRPr="005419FD" w:rsidRDefault="00694FF3" w:rsidP="001C2699">
            <w:pPr>
              <w:pStyle w:val="Odstavecseseznamem"/>
              <w:numPr>
                <w:ilvl w:val="0"/>
                <w:numId w:val="51"/>
              </w:numPr>
              <w:spacing w:after="0" w:line="240" w:lineRule="auto"/>
              <w:ind w:left="247" w:hanging="247"/>
              <w:jc w:val="both"/>
              <w:rPr>
                <w:rFonts w:ascii="Times New Roman" w:hAnsi="Times New Roman"/>
                <w:sz w:val="20"/>
                <w:szCs w:val="20"/>
              </w:rPr>
            </w:pPr>
            <w:r>
              <w:rPr>
                <w:rFonts w:ascii="Times New Roman" w:hAnsi="Times New Roman"/>
                <w:sz w:val="20"/>
                <w:szCs w:val="20"/>
              </w:rPr>
              <w:t>K</w:t>
            </w:r>
            <w:r w:rsidR="005419FD" w:rsidRPr="005419FD">
              <w:rPr>
                <w:rFonts w:ascii="Times New Roman" w:hAnsi="Times New Roman"/>
                <w:sz w:val="20"/>
                <w:szCs w:val="20"/>
              </w:rPr>
              <w:t>ognitivní limity při modelování a řízení systémů</w:t>
            </w:r>
          </w:p>
          <w:p w14:paraId="16D5203B" w14:textId="58ABD26B" w:rsidR="005419FD" w:rsidRPr="005419FD" w:rsidRDefault="00694FF3" w:rsidP="001C2699">
            <w:pPr>
              <w:pStyle w:val="Odstavecseseznamem"/>
              <w:numPr>
                <w:ilvl w:val="0"/>
                <w:numId w:val="51"/>
              </w:numPr>
              <w:spacing w:after="0" w:line="240" w:lineRule="auto"/>
              <w:ind w:left="247" w:hanging="247"/>
              <w:jc w:val="both"/>
              <w:rPr>
                <w:rFonts w:ascii="Times New Roman" w:hAnsi="Times New Roman"/>
                <w:sz w:val="20"/>
                <w:szCs w:val="20"/>
              </w:rPr>
            </w:pPr>
            <w:r>
              <w:rPr>
                <w:rFonts w:ascii="Times New Roman" w:hAnsi="Times New Roman"/>
                <w:sz w:val="20"/>
                <w:szCs w:val="20"/>
              </w:rPr>
              <w:t>T</w:t>
            </w:r>
            <w:r w:rsidR="005419FD" w:rsidRPr="005419FD">
              <w:rPr>
                <w:rFonts w:ascii="Times New Roman" w:hAnsi="Times New Roman"/>
                <w:sz w:val="20"/>
                <w:szCs w:val="20"/>
              </w:rPr>
              <w:t>eorie učící se organizace</w:t>
            </w:r>
          </w:p>
          <w:p w14:paraId="09422D29" w14:textId="6626D39D" w:rsidR="005419FD" w:rsidRPr="005419FD" w:rsidRDefault="00694FF3" w:rsidP="001C2699">
            <w:pPr>
              <w:pStyle w:val="Odstavecseseznamem"/>
              <w:numPr>
                <w:ilvl w:val="0"/>
                <w:numId w:val="51"/>
              </w:numPr>
              <w:spacing w:after="0" w:line="240" w:lineRule="auto"/>
              <w:ind w:left="247" w:hanging="247"/>
              <w:jc w:val="both"/>
              <w:rPr>
                <w:rFonts w:ascii="Times New Roman" w:hAnsi="Times New Roman"/>
                <w:sz w:val="20"/>
                <w:szCs w:val="20"/>
              </w:rPr>
            </w:pPr>
            <w:r>
              <w:rPr>
                <w:rFonts w:ascii="Times New Roman" w:hAnsi="Times New Roman"/>
                <w:sz w:val="20"/>
                <w:szCs w:val="20"/>
              </w:rPr>
              <w:t>St</w:t>
            </w:r>
            <w:r w:rsidR="005419FD" w:rsidRPr="005419FD">
              <w:rPr>
                <w:rFonts w:ascii="Times New Roman" w:hAnsi="Times New Roman"/>
                <w:sz w:val="20"/>
                <w:szCs w:val="20"/>
              </w:rPr>
              <w:t>rategické vyladění podnikových systémů pomocí metodiky Balanced Scorecard</w:t>
            </w:r>
          </w:p>
        </w:tc>
      </w:tr>
      <w:tr w:rsidR="005419FD" w14:paraId="3F165324" w14:textId="77777777" w:rsidTr="00352743">
        <w:trPr>
          <w:trHeight w:val="265"/>
        </w:trPr>
        <w:tc>
          <w:tcPr>
            <w:tcW w:w="3653" w:type="dxa"/>
            <w:gridSpan w:val="2"/>
            <w:tcBorders>
              <w:top w:val="nil"/>
            </w:tcBorders>
            <w:shd w:val="clear" w:color="auto" w:fill="F7CAAC"/>
          </w:tcPr>
          <w:p w14:paraId="718DAB88" w14:textId="77777777" w:rsidR="005419FD" w:rsidRPr="005419FD" w:rsidRDefault="005419FD" w:rsidP="00352743">
            <w:pPr>
              <w:jc w:val="both"/>
            </w:pPr>
            <w:r w:rsidRPr="005419FD">
              <w:rPr>
                <w:b/>
              </w:rPr>
              <w:t>Studijní literatura a studijní pomůcky</w:t>
            </w:r>
          </w:p>
        </w:tc>
        <w:tc>
          <w:tcPr>
            <w:tcW w:w="6202" w:type="dxa"/>
            <w:gridSpan w:val="6"/>
            <w:tcBorders>
              <w:top w:val="nil"/>
              <w:bottom w:val="nil"/>
            </w:tcBorders>
          </w:tcPr>
          <w:p w14:paraId="62FA803B" w14:textId="77777777" w:rsidR="005419FD" w:rsidRPr="005419FD" w:rsidRDefault="005419FD" w:rsidP="00352743">
            <w:pPr>
              <w:jc w:val="both"/>
            </w:pPr>
          </w:p>
        </w:tc>
      </w:tr>
      <w:tr w:rsidR="005419FD" w14:paraId="7E2A179C" w14:textId="77777777" w:rsidTr="00352743">
        <w:trPr>
          <w:trHeight w:val="1497"/>
        </w:trPr>
        <w:tc>
          <w:tcPr>
            <w:tcW w:w="9855" w:type="dxa"/>
            <w:gridSpan w:val="8"/>
            <w:tcBorders>
              <w:top w:val="nil"/>
            </w:tcBorders>
          </w:tcPr>
          <w:p w14:paraId="568061A5" w14:textId="77777777" w:rsidR="00586826" w:rsidRPr="00F918A5" w:rsidRDefault="00586826" w:rsidP="00586826">
            <w:pPr>
              <w:jc w:val="both"/>
              <w:rPr>
                <w:b/>
              </w:rPr>
            </w:pPr>
            <w:r w:rsidRPr="00F918A5">
              <w:rPr>
                <w:b/>
              </w:rPr>
              <w:t>Povinná literatura</w:t>
            </w:r>
          </w:p>
          <w:p w14:paraId="162EE16B" w14:textId="77777777" w:rsidR="00586826" w:rsidRDefault="00586826" w:rsidP="00586826">
            <w:pPr>
              <w:jc w:val="both"/>
            </w:pPr>
            <w:r w:rsidRPr="002A19D7">
              <w:t>GHARAJEDAGHI, J</w:t>
            </w:r>
            <w:r w:rsidRPr="00586826">
              <w:rPr>
                <w:i/>
              </w:rPr>
              <w:t>. Systems thinking: managing chaos and complexity : a platform for designing business architecture</w:t>
            </w:r>
            <w:r w:rsidRPr="002A19D7">
              <w:t xml:space="preserve">. 3rd ed. Burlington: Morgan Kaufmann, 2011, 351 </w:t>
            </w:r>
            <w:r>
              <w:t>p</w:t>
            </w:r>
            <w:r w:rsidRPr="002A19D7">
              <w:t>. ISBN 978-0-12-385915-0.</w:t>
            </w:r>
          </w:p>
          <w:p w14:paraId="1F8A7D9F" w14:textId="77777777" w:rsidR="00586826" w:rsidRDefault="00586826" w:rsidP="00586826">
            <w:pPr>
              <w:jc w:val="both"/>
            </w:pPr>
            <w:r w:rsidRPr="008304CB">
              <w:t>KAPLAN, R</w:t>
            </w:r>
            <w:r>
              <w:t>.</w:t>
            </w:r>
            <w:r w:rsidRPr="008304CB">
              <w:t xml:space="preserve"> S.</w:t>
            </w:r>
            <w:r>
              <w:t>,</w:t>
            </w:r>
            <w:r w:rsidRPr="008304CB">
              <w:t xml:space="preserve"> </w:t>
            </w:r>
            <w:r>
              <w:t>N</w:t>
            </w:r>
            <w:r w:rsidRPr="008304CB">
              <w:t>ORTON</w:t>
            </w:r>
            <w:r>
              <w:t>, D. P</w:t>
            </w:r>
            <w:r w:rsidRPr="008304CB">
              <w:t xml:space="preserve">. </w:t>
            </w:r>
            <w:r w:rsidRPr="00586826">
              <w:rPr>
                <w:i/>
              </w:rPr>
              <w:t>Alignment: using the balanced scorecard to create corporate synergies.</w:t>
            </w:r>
            <w:r w:rsidRPr="008304CB">
              <w:t xml:space="preserve"> Boston, Mass.: </w:t>
            </w:r>
            <w:r>
              <w:t xml:space="preserve">Harvard Business School Press, </w:t>
            </w:r>
            <w:r w:rsidRPr="008304CB">
              <w:t xml:space="preserve">2006, 302 </w:t>
            </w:r>
            <w:r>
              <w:t>p</w:t>
            </w:r>
            <w:r w:rsidRPr="008304CB">
              <w:t>. ISBN 1591396905.</w:t>
            </w:r>
          </w:p>
          <w:p w14:paraId="1F01F5A2" w14:textId="77777777" w:rsidR="00586826" w:rsidRDefault="00586826" w:rsidP="00586826">
            <w:pPr>
              <w:jc w:val="both"/>
            </w:pPr>
            <w:r w:rsidRPr="008304CB">
              <w:t>KAPLAN, R</w:t>
            </w:r>
            <w:r>
              <w:t>.</w:t>
            </w:r>
            <w:r w:rsidRPr="008304CB">
              <w:t xml:space="preserve"> S.</w:t>
            </w:r>
            <w:r>
              <w:t>,</w:t>
            </w:r>
            <w:r w:rsidRPr="008304CB">
              <w:t xml:space="preserve"> </w:t>
            </w:r>
            <w:r>
              <w:t>N</w:t>
            </w:r>
            <w:r w:rsidRPr="008304CB">
              <w:t>ORTON</w:t>
            </w:r>
            <w:r>
              <w:t>, D. P</w:t>
            </w:r>
            <w:r w:rsidRPr="008304CB">
              <w:t xml:space="preserve">. </w:t>
            </w:r>
            <w:r w:rsidRPr="00586826">
              <w:rPr>
                <w:i/>
              </w:rPr>
              <w:t>The balanced scorecard: translating strategy into action</w:t>
            </w:r>
            <w:r w:rsidRPr="008304CB">
              <w:t xml:space="preserve">. Boston, Massachusetts: </w:t>
            </w:r>
            <w:r>
              <w:t xml:space="preserve">Harvard Business School Press, </w:t>
            </w:r>
            <w:r w:rsidRPr="008304CB">
              <w:t xml:space="preserve">1996, 322 </w:t>
            </w:r>
            <w:r>
              <w:t>p</w:t>
            </w:r>
            <w:r w:rsidRPr="008304CB">
              <w:t>. ISBN 0875846513.</w:t>
            </w:r>
          </w:p>
          <w:p w14:paraId="29391C86" w14:textId="77777777" w:rsidR="00586826" w:rsidRDefault="00586826" w:rsidP="00586826">
            <w:pPr>
              <w:jc w:val="both"/>
            </w:pPr>
            <w:r w:rsidRPr="00DC0B6E">
              <w:t>SENGE, P</w:t>
            </w:r>
            <w:r>
              <w:t>.</w:t>
            </w:r>
            <w:r w:rsidRPr="00DC0B6E">
              <w:t xml:space="preserve"> M. </w:t>
            </w:r>
            <w:r w:rsidRPr="00586826">
              <w:rPr>
                <w:i/>
              </w:rPr>
              <w:t>The art and practice of the learning organization</w:t>
            </w:r>
            <w:r w:rsidRPr="00DC0B6E">
              <w:t xml:space="preserve">. </w:t>
            </w:r>
            <w:r>
              <w:t>United Kingdom</w:t>
            </w:r>
            <w:r w:rsidRPr="00DC0B6E">
              <w:t xml:space="preserve">: </w:t>
            </w:r>
            <w:r w:rsidRPr="008304CB">
              <w:t>Cornerstone</w:t>
            </w:r>
            <w:r w:rsidRPr="00DC0B6E">
              <w:t>, 200</w:t>
            </w:r>
            <w:r>
              <w:t>6, 464</w:t>
            </w:r>
            <w:r w:rsidRPr="00DC0B6E">
              <w:t xml:space="preserve"> </w:t>
            </w:r>
            <w:r>
              <w:t>p</w:t>
            </w:r>
            <w:r w:rsidRPr="00DC0B6E">
              <w:t xml:space="preserve">. ISBN </w:t>
            </w:r>
            <w:r w:rsidRPr="008304CB">
              <w:t>9781905211203</w:t>
            </w:r>
            <w:r w:rsidRPr="00DC0B6E">
              <w:t>.</w:t>
            </w:r>
          </w:p>
          <w:p w14:paraId="0F07FDE6" w14:textId="77777777" w:rsidR="00586826" w:rsidRDefault="00586826" w:rsidP="00586826">
            <w:pPr>
              <w:jc w:val="both"/>
            </w:pPr>
            <w:r w:rsidRPr="00DC0B6E">
              <w:t xml:space="preserve">STERMAN, J. </w:t>
            </w:r>
            <w:r w:rsidRPr="00586826">
              <w:rPr>
                <w:i/>
              </w:rPr>
              <w:t>Business dynamics: systems thinking and modeling for a complex world</w:t>
            </w:r>
            <w:r w:rsidRPr="00DC0B6E">
              <w:t xml:space="preserve">. Boston: Irwin/McGraw-Hill, 2000, 982 </w:t>
            </w:r>
            <w:r>
              <w:t>p</w:t>
            </w:r>
            <w:r w:rsidRPr="00DC0B6E">
              <w:t>. ISBN 0-07-231135-5.</w:t>
            </w:r>
          </w:p>
          <w:p w14:paraId="40A42364" w14:textId="77777777" w:rsidR="00586826" w:rsidRDefault="00586826" w:rsidP="00586826">
            <w:pPr>
              <w:jc w:val="both"/>
              <w:rPr>
                <w:b/>
              </w:rPr>
            </w:pPr>
            <w:r w:rsidRPr="002658B2">
              <w:rPr>
                <w:b/>
              </w:rPr>
              <w:t>Doporučená literatura</w:t>
            </w:r>
          </w:p>
          <w:p w14:paraId="73EE8E10" w14:textId="77777777" w:rsidR="00586826" w:rsidRDefault="00586826" w:rsidP="00586826">
            <w:pPr>
              <w:jc w:val="both"/>
            </w:pPr>
            <w:r w:rsidRPr="002A19D7">
              <w:t xml:space="preserve">CHECKLAND, P. </w:t>
            </w:r>
            <w:r w:rsidRPr="00586826">
              <w:rPr>
                <w:i/>
              </w:rPr>
              <w:t>Soft systems methodology: a 30-year retrospective.</w:t>
            </w:r>
            <w:r w:rsidRPr="002A19D7">
              <w:t xml:space="preserve"> Chichester: John Wiley, 1999, 330 </w:t>
            </w:r>
            <w:r>
              <w:t>p</w:t>
            </w:r>
            <w:r w:rsidRPr="002A19D7">
              <w:t>. ISBN 0-471-98606-2.</w:t>
            </w:r>
          </w:p>
          <w:p w14:paraId="21CCFABE" w14:textId="77777777" w:rsidR="00586826" w:rsidRDefault="00586826" w:rsidP="00586826">
            <w:pPr>
              <w:jc w:val="both"/>
            </w:pPr>
            <w:r w:rsidRPr="008E6453">
              <w:t xml:space="preserve">KAHNEMAN, D. </w:t>
            </w:r>
            <w:r w:rsidRPr="00586826">
              <w:rPr>
                <w:i/>
              </w:rPr>
              <w:t>Thinking, fast and slow</w:t>
            </w:r>
            <w:r w:rsidRPr="008E6453">
              <w:t xml:space="preserve">. New York: Farrar, Straus and Giroux, 2013, 499 </w:t>
            </w:r>
            <w:r>
              <w:t>p</w:t>
            </w:r>
            <w:r w:rsidRPr="008E6453">
              <w:t>. ISBN 978-0-374-53355-7.</w:t>
            </w:r>
          </w:p>
          <w:p w14:paraId="4FBC1979" w14:textId="77777777" w:rsidR="005419FD" w:rsidRPr="005419FD" w:rsidRDefault="00586826" w:rsidP="00586826">
            <w:pPr>
              <w:jc w:val="both"/>
            </w:pPr>
            <w:r w:rsidRPr="008E6453">
              <w:t xml:space="preserve">TALEB, N. </w:t>
            </w:r>
            <w:r w:rsidRPr="00586826">
              <w:rPr>
                <w:i/>
              </w:rPr>
              <w:t>The black swan: the impact of the highly improbable</w:t>
            </w:r>
            <w:r w:rsidRPr="008E6453">
              <w:t xml:space="preserve">. 2nd ed. London: Penguin Books, 2010, 444 </w:t>
            </w:r>
            <w:r>
              <w:t>p</w:t>
            </w:r>
            <w:r w:rsidRPr="008E6453">
              <w:t>. ISBN 978-0-141-03459-1.</w:t>
            </w:r>
          </w:p>
        </w:tc>
      </w:tr>
      <w:tr w:rsidR="005419FD" w14:paraId="2A7DFD2C" w14:textId="77777777" w:rsidTr="00352743">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2FD8C804" w14:textId="77777777" w:rsidR="005419FD" w:rsidRPr="005419FD" w:rsidRDefault="005419FD" w:rsidP="00352743">
            <w:pPr>
              <w:jc w:val="center"/>
              <w:rPr>
                <w:b/>
              </w:rPr>
            </w:pPr>
            <w:r w:rsidRPr="005419FD">
              <w:rPr>
                <w:b/>
              </w:rPr>
              <w:t>Informace ke kombinované nebo distanční formě</w:t>
            </w:r>
          </w:p>
        </w:tc>
      </w:tr>
      <w:tr w:rsidR="005419FD" w14:paraId="3C9191BE" w14:textId="77777777" w:rsidTr="00352743">
        <w:tc>
          <w:tcPr>
            <w:tcW w:w="4787" w:type="dxa"/>
            <w:gridSpan w:val="3"/>
            <w:tcBorders>
              <w:top w:val="single" w:sz="2" w:space="0" w:color="auto"/>
            </w:tcBorders>
            <w:shd w:val="clear" w:color="auto" w:fill="F7CAAC"/>
          </w:tcPr>
          <w:p w14:paraId="3E6651E8" w14:textId="77777777" w:rsidR="005419FD" w:rsidRPr="005419FD" w:rsidRDefault="005419FD" w:rsidP="00352743">
            <w:pPr>
              <w:jc w:val="both"/>
            </w:pPr>
            <w:r w:rsidRPr="005419FD">
              <w:rPr>
                <w:b/>
              </w:rPr>
              <w:t>Rozsah konzultací (soustředění)</w:t>
            </w:r>
          </w:p>
        </w:tc>
        <w:tc>
          <w:tcPr>
            <w:tcW w:w="889" w:type="dxa"/>
            <w:tcBorders>
              <w:top w:val="single" w:sz="2" w:space="0" w:color="auto"/>
            </w:tcBorders>
          </w:tcPr>
          <w:p w14:paraId="766111B6" w14:textId="61CDA2A1" w:rsidR="005419FD" w:rsidRPr="005419FD" w:rsidRDefault="005419FD" w:rsidP="00352743">
            <w:pPr>
              <w:jc w:val="both"/>
            </w:pPr>
          </w:p>
        </w:tc>
        <w:tc>
          <w:tcPr>
            <w:tcW w:w="4179" w:type="dxa"/>
            <w:gridSpan w:val="4"/>
            <w:tcBorders>
              <w:top w:val="single" w:sz="2" w:space="0" w:color="auto"/>
            </w:tcBorders>
            <w:shd w:val="clear" w:color="auto" w:fill="F7CAAC"/>
          </w:tcPr>
          <w:p w14:paraId="04F16A8F" w14:textId="77777777" w:rsidR="005419FD" w:rsidRPr="005419FD" w:rsidRDefault="005419FD" w:rsidP="00352743">
            <w:pPr>
              <w:jc w:val="both"/>
              <w:rPr>
                <w:b/>
              </w:rPr>
            </w:pPr>
            <w:r w:rsidRPr="005419FD">
              <w:rPr>
                <w:b/>
              </w:rPr>
              <w:t xml:space="preserve">hodin </w:t>
            </w:r>
          </w:p>
        </w:tc>
      </w:tr>
      <w:tr w:rsidR="005419FD" w14:paraId="503EB842" w14:textId="77777777" w:rsidTr="00352743">
        <w:tc>
          <w:tcPr>
            <w:tcW w:w="9855" w:type="dxa"/>
            <w:gridSpan w:val="8"/>
            <w:shd w:val="clear" w:color="auto" w:fill="F7CAAC"/>
          </w:tcPr>
          <w:p w14:paraId="3790FCCB" w14:textId="77777777" w:rsidR="005419FD" w:rsidRPr="005419FD" w:rsidRDefault="005419FD" w:rsidP="00352743">
            <w:pPr>
              <w:jc w:val="both"/>
              <w:rPr>
                <w:b/>
              </w:rPr>
            </w:pPr>
            <w:r w:rsidRPr="005419FD">
              <w:rPr>
                <w:b/>
              </w:rPr>
              <w:t>Informace o způsobu kontaktu s vyučujícím</w:t>
            </w:r>
          </w:p>
        </w:tc>
      </w:tr>
      <w:tr w:rsidR="005419FD" w14:paraId="6BD50A9A" w14:textId="77777777" w:rsidTr="005419FD">
        <w:trPr>
          <w:trHeight w:val="566"/>
        </w:trPr>
        <w:tc>
          <w:tcPr>
            <w:tcW w:w="9855" w:type="dxa"/>
            <w:gridSpan w:val="8"/>
          </w:tcPr>
          <w:p w14:paraId="112FA4E1" w14:textId="77777777" w:rsidR="005419FD" w:rsidRPr="005419FD" w:rsidRDefault="005419FD" w:rsidP="00352743">
            <w:pPr>
              <w:jc w:val="both"/>
            </w:pPr>
            <w:r w:rsidRPr="005419FD">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67049EFE" w14:textId="77777777" w:rsidR="00127C2B" w:rsidRDefault="00127C2B">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352743" w14:paraId="3C638E3D" w14:textId="77777777" w:rsidTr="00352743">
        <w:tc>
          <w:tcPr>
            <w:tcW w:w="9855" w:type="dxa"/>
            <w:gridSpan w:val="8"/>
            <w:tcBorders>
              <w:bottom w:val="double" w:sz="4" w:space="0" w:color="auto"/>
            </w:tcBorders>
            <w:shd w:val="clear" w:color="auto" w:fill="BDD6EE"/>
          </w:tcPr>
          <w:p w14:paraId="37546997" w14:textId="77777777" w:rsidR="00352743" w:rsidRDefault="00352743" w:rsidP="00352743">
            <w:pPr>
              <w:jc w:val="both"/>
              <w:rPr>
                <w:b/>
                <w:sz w:val="28"/>
              </w:rPr>
            </w:pPr>
            <w:r>
              <w:lastRenderedPageBreak/>
              <w:br w:type="page"/>
            </w:r>
            <w:r>
              <w:rPr>
                <w:b/>
                <w:sz w:val="28"/>
              </w:rPr>
              <w:t>B-III – Charakteristika studijního předmětu</w:t>
            </w:r>
          </w:p>
        </w:tc>
      </w:tr>
      <w:tr w:rsidR="00352743" w14:paraId="50236AD5" w14:textId="77777777" w:rsidTr="00352743">
        <w:tc>
          <w:tcPr>
            <w:tcW w:w="3086" w:type="dxa"/>
            <w:tcBorders>
              <w:top w:val="double" w:sz="4" w:space="0" w:color="auto"/>
            </w:tcBorders>
            <w:shd w:val="clear" w:color="auto" w:fill="F7CAAC"/>
          </w:tcPr>
          <w:p w14:paraId="52547F78" w14:textId="77777777" w:rsidR="00352743" w:rsidRPr="00B0285A" w:rsidRDefault="00352743" w:rsidP="00352743">
            <w:pPr>
              <w:jc w:val="both"/>
              <w:rPr>
                <w:b/>
              </w:rPr>
            </w:pPr>
            <w:r w:rsidRPr="00B0285A">
              <w:rPr>
                <w:b/>
              </w:rPr>
              <w:t>Název studijního předmětu</w:t>
            </w:r>
          </w:p>
        </w:tc>
        <w:tc>
          <w:tcPr>
            <w:tcW w:w="6769" w:type="dxa"/>
            <w:gridSpan w:val="7"/>
            <w:tcBorders>
              <w:top w:val="double" w:sz="4" w:space="0" w:color="auto"/>
            </w:tcBorders>
          </w:tcPr>
          <w:p w14:paraId="0EAAF91C" w14:textId="77777777" w:rsidR="00352743" w:rsidRPr="00B0285A" w:rsidRDefault="00352743" w:rsidP="00352743">
            <w:pPr>
              <w:jc w:val="both"/>
            </w:pPr>
            <w:r w:rsidRPr="00B0285A">
              <w:t>Advanced Marketing and Management</w:t>
            </w:r>
          </w:p>
        </w:tc>
      </w:tr>
      <w:tr w:rsidR="00352743" w14:paraId="4C0BA65E" w14:textId="77777777" w:rsidTr="00352743">
        <w:trPr>
          <w:trHeight w:val="249"/>
        </w:trPr>
        <w:tc>
          <w:tcPr>
            <w:tcW w:w="3086" w:type="dxa"/>
            <w:shd w:val="clear" w:color="auto" w:fill="F7CAAC"/>
          </w:tcPr>
          <w:p w14:paraId="79C6480A" w14:textId="77777777" w:rsidR="00352743" w:rsidRPr="00B0285A" w:rsidRDefault="00352743" w:rsidP="00352743">
            <w:pPr>
              <w:jc w:val="both"/>
              <w:rPr>
                <w:b/>
              </w:rPr>
            </w:pPr>
            <w:r w:rsidRPr="00B0285A">
              <w:rPr>
                <w:b/>
              </w:rPr>
              <w:t>Typ předmětu</w:t>
            </w:r>
          </w:p>
        </w:tc>
        <w:tc>
          <w:tcPr>
            <w:tcW w:w="3406" w:type="dxa"/>
            <w:gridSpan w:val="4"/>
          </w:tcPr>
          <w:p w14:paraId="46C69F98" w14:textId="77777777" w:rsidR="00352743" w:rsidRPr="00B0285A" w:rsidRDefault="00352743" w:rsidP="00352743">
            <w:pPr>
              <w:jc w:val="both"/>
            </w:pPr>
            <w:r w:rsidRPr="00B0285A">
              <w:t>povinně volitelný „PV“</w:t>
            </w:r>
          </w:p>
        </w:tc>
        <w:tc>
          <w:tcPr>
            <w:tcW w:w="2695" w:type="dxa"/>
            <w:gridSpan w:val="2"/>
            <w:shd w:val="clear" w:color="auto" w:fill="F7CAAC"/>
          </w:tcPr>
          <w:p w14:paraId="4CE55CB7" w14:textId="77777777" w:rsidR="00352743" w:rsidRPr="00B0285A" w:rsidRDefault="00352743" w:rsidP="00352743">
            <w:pPr>
              <w:jc w:val="both"/>
            </w:pPr>
            <w:r w:rsidRPr="00B0285A">
              <w:rPr>
                <w:b/>
              </w:rPr>
              <w:t>doporučený ročník / semestr</w:t>
            </w:r>
          </w:p>
        </w:tc>
        <w:tc>
          <w:tcPr>
            <w:tcW w:w="668" w:type="dxa"/>
          </w:tcPr>
          <w:p w14:paraId="1622B1CC" w14:textId="77777777" w:rsidR="00352743" w:rsidRPr="00B0285A" w:rsidRDefault="00352743" w:rsidP="00352743">
            <w:pPr>
              <w:jc w:val="both"/>
            </w:pPr>
            <w:r w:rsidRPr="00B0285A">
              <w:t>3/Z</w:t>
            </w:r>
          </w:p>
        </w:tc>
      </w:tr>
      <w:tr w:rsidR="00352743" w14:paraId="68EAA8C7" w14:textId="77777777" w:rsidTr="00352743">
        <w:tc>
          <w:tcPr>
            <w:tcW w:w="3086" w:type="dxa"/>
            <w:shd w:val="clear" w:color="auto" w:fill="F7CAAC"/>
          </w:tcPr>
          <w:p w14:paraId="75FA3405" w14:textId="77777777" w:rsidR="00352743" w:rsidRPr="00B0285A" w:rsidRDefault="00352743" w:rsidP="00352743">
            <w:pPr>
              <w:jc w:val="both"/>
              <w:rPr>
                <w:b/>
              </w:rPr>
            </w:pPr>
            <w:r w:rsidRPr="00B0285A">
              <w:rPr>
                <w:b/>
              </w:rPr>
              <w:t>Rozsah studijního předmětu</w:t>
            </w:r>
          </w:p>
        </w:tc>
        <w:tc>
          <w:tcPr>
            <w:tcW w:w="1701" w:type="dxa"/>
            <w:gridSpan w:val="2"/>
          </w:tcPr>
          <w:p w14:paraId="1AAA95C9" w14:textId="77777777" w:rsidR="00352743" w:rsidRPr="00B0285A" w:rsidRDefault="00352743" w:rsidP="00841821">
            <w:pPr>
              <w:jc w:val="both"/>
            </w:pPr>
            <w:r w:rsidRPr="00B0285A">
              <w:t>13p + 13s</w:t>
            </w:r>
          </w:p>
        </w:tc>
        <w:tc>
          <w:tcPr>
            <w:tcW w:w="889" w:type="dxa"/>
            <w:shd w:val="clear" w:color="auto" w:fill="F7CAAC"/>
          </w:tcPr>
          <w:p w14:paraId="1D40FE23" w14:textId="77777777" w:rsidR="00352743" w:rsidRPr="00B0285A" w:rsidRDefault="00352743" w:rsidP="00352743">
            <w:pPr>
              <w:jc w:val="both"/>
              <w:rPr>
                <w:b/>
              </w:rPr>
            </w:pPr>
            <w:r w:rsidRPr="00B0285A">
              <w:rPr>
                <w:b/>
              </w:rPr>
              <w:t xml:space="preserve">hod. </w:t>
            </w:r>
          </w:p>
        </w:tc>
        <w:tc>
          <w:tcPr>
            <w:tcW w:w="816" w:type="dxa"/>
          </w:tcPr>
          <w:p w14:paraId="61624E71" w14:textId="77777777" w:rsidR="00352743" w:rsidRPr="00B0285A" w:rsidRDefault="00352743" w:rsidP="00352743">
            <w:pPr>
              <w:jc w:val="both"/>
            </w:pPr>
            <w:r w:rsidRPr="00B0285A">
              <w:t>26</w:t>
            </w:r>
          </w:p>
        </w:tc>
        <w:tc>
          <w:tcPr>
            <w:tcW w:w="2156" w:type="dxa"/>
            <w:shd w:val="clear" w:color="auto" w:fill="F7CAAC"/>
          </w:tcPr>
          <w:p w14:paraId="13683B11" w14:textId="77777777" w:rsidR="00352743" w:rsidRPr="00B0285A" w:rsidRDefault="00352743" w:rsidP="00352743">
            <w:pPr>
              <w:jc w:val="both"/>
              <w:rPr>
                <w:b/>
              </w:rPr>
            </w:pPr>
            <w:r w:rsidRPr="00B0285A">
              <w:rPr>
                <w:b/>
              </w:rPr>
              <w:t>kreditů</w:t>
            </w:r>
          </w:p>
        </w:tc>
        <w:tc>
          <w:tcPr>
            <w:tcW w:w="1207" w:type="dxa"/>
            <w:gridSpan w:val="2"/>
          </w:tcPr>
          <w:p w14:paraId="20AEB1E0" w14:textId="77777777" w:rsidR="00352743" w:rsidRPr="00B0285A" w:rsidRDefault="00352743" w:rsidP="00352743">
            <w:pPr>
              <w:jc w:val="both"/>
            </w:pPr>
            <w:r w:rsidRPr="00B0285A">
              <w:t>3</w:t>
            </w:r>
          </w:p>
        </w:tc>
      </w:tr>
      <w:tr w:rsidR="00352743" w14:paraId="049A42E9" w14:textId="77777777" w:rsidTr="00352743">
        <w:tc>
          <w:tcPr>
            <w:tcW w:w="3086" w:type="dxa"/>
            <w:shd w:val="clear" w:color="auto" w:fill="F7CAAC"/>
          </w:tcPr>
          <w:p w14:paraId="0D59C24C" w14:textId="77777777" w:rsidR="00352743" w:rsidRPr="00B0285A" w:rsidRDefault="00352743" w:rsidP="00352743">
            <w:pPr>
              <w:jc w:val="both"/>
              <w:rPr>
                <w:b/>
              </w:rPr>
            </w:pPr>
            <w:r w:rsidRPr="00B0285A">
              <w:rPr>
                <w:b/>
              </w:rPr>
              <w:t>Prerekvizity, korekvizity, ekvivalence</w:t>
            </w:r>
          </w:p>
        </w:tc>
        <w:tc>
          <w:tcPr>
            <w:tcW w:w="6769" w:type="dxa"/>
            <w:gridSpan w:val="7"/>
          </w:tcPr>
          <w:p w14:paraId="477F9595" w14:textId="77777777" w:rsidR="00352743" w:rsidRPr="00B0285A" w:rsidRDefault="00352743" w:rsidP="00352743">
            <w:pPr>
              <w:jc w:val="both"/>
            </w:pPr>
          </w:p>
        </w:tc>
      </w:tr>
      <w:tr w:rsidR="00352743" w14:paraId="0E751CAA" w14:textId="77777777" w:rsidTr="00352743">
        <w:tc>
          <w:tcPr>
            <w:tcW w:w="3086" w:type="dxa"/>
            <w:shd w:val="clear" w:color="auto" w:fill="F7CAAC"/>
          </w:tcPr>
          <w:p w14:paraId="2D058697" w14:textId="77777777" w:rsidR="00352743" w:rsidRPr="00B0285A" w:rsidRDefault="00352743" w:rsidP="00352743">
            <w:pPr>
              <w:jc w:val="both"/>
              <w:rPr>
                <w:b/>
              </w:rPr>
            </w:pPr>
            <w:r w:rsidRPr="00B0285A">
              <w:rPr>
                <w:b/>
              </w:rPr>
              <w:t>Způsob ověření studijních výsledků</w:t>
            </w:r>
          </w:p>
        </w:tc>
        <w:tc>
          <w:tcPr>
            <w:tcW w:w="3406" w:type="dxa"/>
            <w:gridSpan w:val="4"/>
          </w:tcPr>
          <w:p w14:paraId="48090D32" w14:textId="77777777" w:rsidR="00352743" w:rsidRPr="00B0285A" w:rsidRDefault="00352743" w:rsidP="00352743">
            <w:pPr>
              <w:jc w:val="both"/>
            </w:pPr>
            <w:r w:rsidRPr="00B0285A">
              <w:t>klasifikovaný zápočet</w:t>
            </w:r>
          </w:p>
        </w:tc>
        <w:tc>
          <w:tcPr>
            <w:tcW w:w="2156" w:type="dxa"/>
            <w:shd w:val="clear" w:color="auto" w:fill="F7CAAC"/>
          </w:tcPr>
          <w:p w14:paraId="1E4C15CD" w14:textId="77777777" w:rsidR="00352743" w:rsidRPr="00B0285A" w:rsidRDefault="00352743" w:rsidP="00352743">
            <w:pPr>
              <w:jc w:val="both"/>
              <w:rPr>
                <w:b/>
              </w:rPr>
            </w:pPr>
            <w:r w:rsidRPr="00B0285A">
              <w:rPr>
                <w:b/>
              </w:rPr>
              <w:t>Forma výuky</w:t>
            </w:r>
          </w:p>
        </w:tc>
        <w:tc>
          <w:tcPr>
            <w:tcW w:w="1207" w:type="dxa"/>
            <w:gridSpan w:val="2"/>
          </w:tcPr>
          <w:p w14:paraId="67ED1CC2" w14:textId="77777777" w:rsidR="00352743" w:rsidRPr="00B0285A" w:rsidRDefault="00352743" w:rsidP="00352743">
            <w:pPr>
              <w:jc w:val="both"/>
            </w:pPr>
            <w:r w:rsidRPr="00B0285A">
              <w:t>přednáška, seminář</w:t>
            </w:r>
          </w:p>
        </w:tc>
      </w:tr>
      <w:tr w:rsidR="00352743" w14:paraId="55C68B3A" w14:textId="77777777" w:rsidTr="00352743">
        <w:tc>
          <w:tcPr>
            <w:tcW w:w="3086" w:type="dxa"/>
            <w:shd w:val="clear" w:color="auto" w:fill="F7CAAC"/>
          </w:tcPr>
          <w:p w14:paraId="3DD96599" w14:textId="77777777" w:rsidR="00352743" w:rsidRPr="00B0285A" w:rsidRDefault="00352743" w:rsidP="00352743">
            <w:pPr>
              <w:jc w:val="both"/>
              <w:rPr>
                <w:b/>
              </w:rPr>
            </w:pPr>
            <w:r w:rsidRPr="00B0285A">
              <w:rPr>
                <w:b/>
              </w:rPr>
              <w:t>Forma způsobu ověření studijních výsledků a další požadavky na studenta</w:t>
            </w:r>
          </w:p>
        </w:tc>
        <w:tc>
          <w:tcPr>
            <w:tcW w:w="6769" w:type="dxa"/>
            <w:gridSpan w:val="7"/>
            <w:tcBorders>
              <w:bottom w:val="nil"/>
            </w:tcBorders>
          </w:tcPr>
          <w:p w14:paraId="581B6F21" w14:textId="77777777" w:rsidR="00352743" w:rsidRPr="00B0285A" w:rsidRDefault="00352743" w:rsidP="00352743">
            <w:pPr>
              <w:jc w:val="both"/>
            </w:pPr>
            <w:r w:rsidRPr="00B0285A">
              <w:t>Způsob zakončení předmětu – klasifikovaný zápočet</w:t>
            </w:r>
          </w:p>
          <w:p w14:paraId="2F8328F2" w14:textId="77777777" w:rsidR="00352743" w:rsidRPr="00B0285A" w:rsidRDefault="00352743" w:rsidP="001818F6">
            <w:pPr>
              <w:jc w:val="both"/>
            </w:pPr>
            <w:r w:rsidRPr="00B0285A">
              <w:t>Požadavky na klasifikovaný zápočet: vypracování seminární p</w:t>
            </w:r>
            <w:r w:rsidR="001818F6">
              <w:t xml:space="preserve">ráce dle požadavků vyučujícího; </w:t>
            </w:r>
            <w:r w:rsidRPr="00B0285A">
              <w:t>8</w:t>
            </w:r>
            <w:r w:rsidR="001818F6">
              <w:t xml:space="preserve">0% aktivní účast na seminářích; </w:t>
            </w:r>
            <w:r w:rsidRPr="00B0285A">
              <w:t>písemný test s maximálním možným počtem dosažitelných bodů 100 musí být napsán alespoň na 60 %.</w:t>
            </w:r>
          </w:p>
        </w:tc>
      </w:tr>
      <w:tr w:rsidR="00352743" w14:paraId="49CCC11D" w14:textId="77777777" w:rsidTr="005E2F2C">
        <w:trPr>
          <w:trHeight w:val="76"/>
        </w:trPr>
        <w:tc>
          <w:tcPr>
            <w:tcW w:w="9855" w:type="dxa"/>
            <w:gridSpan w:val="8"/>
            <w:tcBorders>
              <w:top w:val="nil"/>
            </w:tcBorders>
          </w:tcPr>
          <w:p w14:paraId="3CD81C91" w14:textId="77777777" w:rsidR="00352743" w:rsidRPr="00B0285A" w:rsidRDefault="00352743" w:rsidP="00352743">
            <w:pPr>
              <w:jc w:val="both"/>
            </w:pPr>
          </w:p>
        </w:tc>
      </w:tr>
      <w:tr w:rsidR="00352743" w14:paraId="34C29FCD" w14:textId="77777777" w:rsidTr="00352743">
        <w:trPr>
          <w:trHeight w:val="197"/>
        </w:trPr>
        <w:tc>
          <w:tcPr>
            <w:tcW w:w="3086" w:type="dxa"/>
            <w:tcBorders>
              <w:top w:val="nil"/>
            </w:tcBorders>
            <w:shd w:val="clear" w:color="auto" w:fill="F7CAAC"/>
          </w:tcPr>
          <w:p w14:paraId="4F195897" w14:textId="77777777" w:rsidR="00352743" w:rsidRPr="00B0285A" w:rsidRDefault="00352743" w:rsidP="00352743">
            <w:pPr>
              <w:jc w:val="both"/>
              <w:rPr>
                <w:b/>
              </w:rPr>
            </w:pPr>
            <w:r w:rsidRPr="00B0285A">
              <w:rPr>
                <w:b/>
              </w:rPr>
              <w:t>Garant předmětu</w:t>
            </w:r>
          </w:p>
        </w:tc>
        <w:tc>
          <w:tcPr>
            <w:tcW w:w="6769" w:type="dxa"/>
            <w:gridSpan w:val="7"/>
            <w:tcBorders>
              <w:top w:val="nil"/>
            </w:tcBorders>
          </w:tcPr>
          <w:p w14:paraId="1A6877A4" w14:textId="77777777" w:rsidR="00352743" w:rsidRPr="00B0285A" w:rsidRDefault="00352743" w:rsidP="00352743">
            <w:pPr>
              <w:jc w:val="both"/>
            </w:pPr>
            <w:r w:rsidRPr="00B0285A">
              <w:t>doc. Ing. Miloslava Chovancová, CSc.</w:t>
            </w:r>
          </w:p>
        </w:tc>
      </w:tr>
      <w:tr w:rsidR="00352743" w14:paraId="4A77165F" w14:textId="77777777" w:rsidTr="00352743">
        <w:trPr>
          <w:trHeight w:val="243"/>
        </w:trPr>
        <w:tc>
          <w:tcPr>
            <w:tcW w:w="3086" w:type="dxa"/>
            <w:tcBorders>
              <w:top w:val="nil"/>
            </w:tcBorders>
            <w:shd w:val="clear" w:color="auto" w:fill="F7CAAC"/>
          </w:tcPr>
          <w:p w14:paraId="2979516B" w14:textId="77777777" w:rsidR="00352743" w:rsidRPr="00B0285A" w:rsidRDefault="00352743" w:rsidP="00352743">
            <w:pPr>
              <w:jc w:val="both"/>
              <w:rPr>
                <w:b/>
              </w:rPr>
            </w:pPr>
            <w:r w:rsidRPr="00B0285A">
              <w:rPr>
                <w:b/>
              </w:rPr>
              <w:t>Zapojení garanta do výuky předmětu</w:t>
            </w:r>
          </w:p>
        </w:tc>
        <w:tc>
          <w:tcPr>
            <w:tcW w:w="6769" w:type="dxa"/>
            <w:gridSpan w:val="7"/>
            <w:tcBorders>
              <w:top w:val="nil"/>
            </w:tcBorders>
          </w:tcPr>
          <w:p w14:paraId="2E353676" w14:textId="77777777" w:rsidR="00352743" w:rsidRPr="00B0285A" w:rsidRDefault="00352743" w:rsidP="00352743">
            <w:pPr>
              <w:jc w:val="both"/>
            </w:pPr>
            <w:r w:rsidRPr="00B0285A">
              <w:t>Garant se p</w:t>
            </w:r>
            <w:r w:rsidR="005911B7">
              <w:t>odílí na přednášení v rozsahu 6</w:t>
            </w:r>
            <w:r w:rsidRPr="00B0285A">
              <w:t>0 %, dále stanovuje koncepci seminářů a dohlíží na jejich jednotné vedení.</w:t>
            </w:r>
          </w:p>
        </w:tc>
      </w:tr>
      <w:tr w:rsidR="00352743" w14:paraId="74F118EE" w14:textId="77777777" w:rsidTr="00352743">
        <w:tc>
          <w:tcPr>
            <w:tcW w:w="3086" w:type="dxa"/>
            <w:shd w:val="clear" w:color="auto" w:fill="F7CAAC"/>
          </w:tcPr>
          <w:p w14:paraId="55A21B9E" w14:textId="77777777" w:rsidR="00352743" w:rsidRPr="00B0285A" w:rsidRDefault="00352743" w:rsidP="00352743">
            <w:pPr>
              <w:jc w:val="both"/>
              <w:rPr>
                <w:b/>
              </w:rPr>
            </w:pPr>
            <w:r w:rsidRPr="00B0285A">
              <w:rPr>
                <w:b/>
              </w:rPr>
              <w:t>Vyučující</w:t>
            </w:r>
          </w:p>
        </w:tc>
        <w:tc>
          <w:tcPr>
            <w:tcW w:w="6769" w:type="dxa"/>
            <w:gridSpan w:val="7"/>
            <w:tcBorders>
              <w:bottom w:val="nil"/>
            </w:tcBorders>
          </w:tcPr>
          <w:p w14:paraId="470A65D3" w14:textId="77777777" w:rsidR="00352743" w:rsidRPr="00B0285A" w:rsidRDefault="00352743" w:rsidP="00743580">
            <w:pPr>
              <w:jc w:val="both"/>
            </w:pPr>
            <w:r w:rsidRPr="00B0285A">
              <w:t>doc. Ing. Miloslava</w:t>
            </w:r>
            <w:r w:rsidR="005911B7">
              <w:t xml:space="preserve"> Chovancová, CSc. – přednášky (60</w:t>
            </w:r>
            <w:r w:rsidRPr="00B0285A">
              <w:t>%)</w:t>
            </w:r>
            <w:r w:rsidR="001818F6">
              <w:t xml:space="preserve">; </w:t>
            </w:r>
            <w:r w:rsidRPr="00B0285A">
              <w:t>doc. Ing. Mic</w:t>
            </w:r>
            <w:r w:rsidR="005911B7">
              <w:t>hal Pilík, Ph.D. – přednášky (40</w:t>
            </w:r>
            <w:r w:rsidRPr="00B0285A">
              <w:t>%)</w:t>
            </w:r>
          </w:p>
        </w:tc>
      </w:tr>
      <w:tr w:rsidR="00352743" w14:paraId="6B08BD0A" w14:textId="77777777" w:rsidTr="00352743">
        <w:trPr>
          <w:trHeight w:val="60"/>
        </w:trPr>
        <w:tc>
          <w:tcPr>
            <w:tcW w:w="9855" w:type="dxa"/>
            <w:gridSpan w:val="8"/>
            <w:tcBorders>
              <w:top w:val="nil"/>
            </w:tcBorders>
          </w:tcPr>
          <w:p w14:paraId="60565506" w14:textId="77777777" w:rsidR="00352743" w:rsidRPr="00B0285A" w:rsidRDefault="00352743" w:rsidP="00352743">
            <w:pPr>
              <w:jc w:val="both"/>
            </w:pPr>
          </w:p>
        </w:tc>
      </w:tr>
      <w:tr w:rsidR="00352743" w14:paraId="6FC07488" w14:textId="77777777" w:rsidTr="00352743">
        <w:tc>
          <w:tcPr>
            <w:tcW w:w="3086" w:type="dxa"/>
            <w:shd w:val="clear" w:color="auto" w:fill="F7CAAC"/>
          </w:tcPr>
          <w:p w14:paraId="49491E1F" w14:textId="77777777" w:rsidR="00352743" w:rsidRPr="00B0285A" w:rsidRDefault="00352743" w:rsidP="00352743">
            <w:pPr>
              <w:jc w:val="both"/>
              <w:rPr>
                <w:b/>
              </w:rPr>
            </w:pPr>
            <w:r w:rsidRPr="00B0285A">
              <w:rPr>
                <w:b/>
              </w:rPr>
              <w:t>Stručná anotace předmětu</w:t>
            </w:r>
          </w:p>
        </w:tc>
        <w:tc>
          <w:tcPr>
            <w:tcW w:w="6769" w:type="dxa"/>
            <w:gridSpan w:val="7"/>
            <w:tcBorders>
              <w:bottom w:val="nil"/>
            </w:tcBorders>
          </w:tcPr>
          <w:p w14:paraId="15155DE9" w14:textId="77777777" w:rsidR="00352743" w:rsidRPr="00B0285A" w:rsidRDefault="00352743" w:rsidP="00352743">
            <w:pPr>
              <w:jc w:val="both"/>
            </w:pPr>
          </w:p>
        </w:tc>
      </w:tr>
      <w:tr w:rsidR="00352743" w14:paraId="6F88E06A" w14:textId="77777777" w:rsidTr="00352743">
        <w:trPr>
          <w:trHeight w:val="3499"/>
        </w:trPr>
        <w:tc>
          <w:tcPr>
            <w:tcW w:w="9855" w:type="dxa"/>
            <w:gridSpan w:val="8"/>
            <w:tcBorders>
              <w:top w:val="nil"/>
              <w:bottom w:val="single" w:sz="12" w:space="0" w:color="auto"/>
            </w:tcBorders>
          </w:tcPr>
          <w:p w14:paraId="45436AC9" w14:textId="77777777" w:rsidR="008B0BC3" w:rsidRDefault="008B0BC3" w:rsidP="008B0BC3">
            <w:pPr>
              <w:jc w:val="both"/>
              <w:rPr>
                <w:color w:val="000000"/>
              </w:rPr>
            </w:pPr>
            <w:r>
              <w:rPr>
                <w:bCs/>
                <w:color w:val="000000"/>
              </w:rPr>
              <w:t>Předmět</w:t>
            </w:r>
            <w:r>
              <w:rPr>
                <w:color w:val="000000"/>
              </w:rPr>
              <w:t xml:space="preserve"> je zaměřen na rozvoj pokročilých znalostí studentů z marketingu a managementu. Cílem tohoto </w:t>
            </w:r>
            <w:r>
              <w:rPr>
                <w:bCs/>
                <w:color w:val="000000"/>
              </w:rPr>
              <w:t>předmětu</w:t>
            </w:r>
            <w:r>
              <w:rPr>
                <w:color w:val="000000"/>
              </w:rPr>
              <w:t xml:space="preserve"> je informovat studenty o změnách marketingu a managementu na počátku 21. století, o nových trendech v marketingu a managementu, a v myšlení globálního marketingového managementu.</w:t>
            </w:r>
          </w:p>
          <w:p w14:paraId="7D696400" w14:textId="16893DC7" w:rsidR="00CC1F4A" w:rsidRPr="00607669" w:rsidRDefault="007C5739" w:rsidP="00CC1F4A">
            <w:pPr>
              <w:jc w:val="both"/>
            </w:pPr>
            <w:r>
              <w:t>Obsah</w:t>
            </w:r>
          </w:p>
          <w:p w14:paraId="166B6B60" w14:textId="77777777" w:rsidR="008B0BC3" w:rsidRDefault="008B0BC3" w:rsidP="001C2699">
            <w:pPr>
              <w:numPr>
                <w:ilvl w:val="0"/>
                <w:numId w:val="52"/>
              </w:numPr>
              <w:ind w:left="247" w:hanging="247"/>
              <w:rPr>
                <w:color w:val="000000"/>
              </w:rPr>
            </w:pPr>
            <w:r>
              <w:rPr>
                <w:color w:val="000000"/>
              </w:rPr>
              <w:t>Vývoj marketingového myšlení</w:t>
            </w:r>
          </w:p>
          <w:p w14:paraId="3202F8F3" w14:textId="77777777" w:rsidR="008B0BC3" w:rsidRDefault="008B0BC3" w:rsidP="001C2699">
            <w:pPr>
              <w:numPr>
                <w:ilvl w:val="0"/>
                <w:numId w:val="52"/>
              </w:numPr>
              <w:ind w:left="247" w:hanging="247"/>
              <w:rPr>
                <w:color w:val="000000"/>
              </w:rPr>
            </w:pPr>
            <w:r>
              <w:rPr>
                <w:color w:val="000000"/>
              </w:rPr>
              <w:t>Globální přístup k marketingu</w:t>
            </w:r>
          </w:p>
          <w:p w14:paraId="37154929" w14:textId="77777777" w:rsidR="008B0BC3" w:rsidRDefault="008B0BC3" w:rsidP="001C2699">
            <w:pPr>
              <w:numPr>
                <w:ilvl w:val="0"/>
                <w:numId w:val="52"/>
              </w:numPr>
              <w:ind w:left="247" w:hanging="247"/>
              <w:rPr>
                <w:color w:val="000000"/>
              </w:rPr>
            </w:pPr>
            <w:r>
              <w:rPr>
                <w:color w:val="000000"/>
              </w:rPr>
              <w:t>Digitální marketingové strategie</w:t>
            </w:r>
          </w:p>
          <w:p w14:paraId="46A47D4A" w14:textId="77777777" w:rsidR="008B0BC3" w:rsidRDefault="008B0BC3" w:rsidP="001C2699">
            <w:pPr>
              <w:numPr>
                <w:ilvl w:val="0"/>
                <w:numId w:val="52"/>
              </w:numPr>
              <w:ind w:left="247" w:hanging="247"/>
              <w:rPr>
                <w:color w:val="000000"/>
              </w:rPr>
            </w:pPr>
            <w:r>
              <w:rPr>
                <w:color w:val="000000"/>
              </w:rPr>
              <w:t xml:space="preserve">Globální chování spotřebitelů </w:t>
            </w:r>
          </w:p>
          <w:p w14:paraId="2F676018" w14:textId="77777777" w:rsidR="008B0BC3" w:rsidRDefault="008B0BC3" w:rsidP="001C2699">
            <w:pPr>
              <w:numPr>
                <w:ilvl w:val="0"/>
                <w:numId w:val="52"/>
              </w:numPr>
              <w:ind w:left="247" w:hanging="247"/>
              <w:rPr>
                <w:color w:val="000000"/>
              </w:rPr>
            </w:pPr>
            <w:r>
              <w:rPr>
                <w:color w:val="000000"/>
              </w:rPr>
              <w:t>Nové trendy na trzích B2B a B2C</w:t>
            </w:r>
          </w:p>
          <w:p w14:paraId="2BDE34E3" w14:textId="77777777" w:rsidR="008B0BC3" w:rsidRDefault="008B0BC3" w:rsidP="001C2699">
            <w:pPr>
              <w:numPr>
                <w:ilvl w:val="0"/>
                <w:numId w:val="52"/>
              </w:numPr>
              <w:ind w:left="247" w:hanging="247"/>
              <w:rPr>
                <w:color w:val="000000"/>
              </w:rPr>
            </w:pPr>
            <w:r>
              <w:rPr>
                <w:color w:val="000000"/>
              </w:rPr>
              <w:t>Management značky a silné značky</w:t>
            </w:r>
          </w:p>
          <w:p w14:paraId="069FBCD7" w14:textId="77777777" w:rsidR="008B0BC3" w:rsidRDefault="008B0BC3" w:rsidP="001C2699">
            <w:pPr>
              <w:numPr>
                <w:ilvl w:val="0"/>
                <w:numId w:val="52"/>
              </w:numPr>
              <w:ind w:left="247" w:hanging="247"/>
              <w:rPr>
                <w:color w:val="000000"/>
              </w:rPr>
            </w:pPr>
            <w:r>
              <w:rPr>
                <w:color w:val="000000"/>
              </w:rPr>
              <w:t>Prostředí pro obchodování</w:t>
            </w:r>
          </w:p>
          <w:p w14:paraId="391C2573" w14:textId="77777777" w:rsidR="008B0BC3" w:rsidRDefault="008B0BC3" w:rsidP="001C2699">
            <w:pPr>
              <w:numPr>
                <w:ilvl w:val="0"/>
                <w:numId w:val="52"/>
              </w:numPr>
              <w:ind w:left="247" w:hanging="247"/>
              <w:rPr>
                <w:color w:val="000000"/>
              </w:rPr>
            </w:pPr>
            <w:r>
              <w:rPr>
                <w:color w:val="000000"/>
              </w:rPr>
              <w:t>Kooperativní strategie</w:t>
            </w:r>
          </w:p>
          <w:p w14:paraId="07D5801A" w14:textId="77777777" w:rsidR="008B0BC3" w:rsidRDefault="008B0BC3" w:rsidP="001C2699">
            <w:pPr>
              <w:numPr>
                <w:ilvl w:val="0"/>
                <w:numId w:val="52"/>
              </w:numPr>
              <w:ind w:left="247" w:hanging="247"/>
              <w:rPr>
                <w:color w:val="000000"/>
              </w:rPr>
            </w:pPr>
            <w:r>
              <w:rPr>
                <w:color w:val="000000"/>
              </w:rPr>
              <w:t>Společenská odpovědnost podniků</w:t>
            </w:r>
          </w:p>
          <w:p w14:paraId="24A01853" w14:textId="77777777" w:rsidR="008B0BC3" w:rsidRDefault="008B0BC3" w:rsidP="001C2699">
            <w:pPr>
              <w:numPr>
                <w:ilvl w:val="0"/>
                <w:numId w:val="52"/>
              </w:numPr>
              <w:ind w:left="247" w:hanging="247"/>
              <w:rPr>
                <w:color w:val="000000"/>
              </w:rPr>
            </w:pPr>
            <w:r>
              <w:rPr>
                <w:color w:val="000000"/>
              </w:rPr>
              <w:t>Strategický management</w:t>
            </w:r>
          </w:p>
          <w:p w14:paraId="2CD1E871" w14:textId="77777777" w:rsidR="008B0BC3" w:rsidRDefault="008B0BC3" w:rsidP="001C2699">
            <w:pPr>
              <w:numPr>
                <w:ilvl w:val="0"/>
                <w:numId w:val="52"/>
              </w:numPr>
              <w:ind w:left="247" w:hanging="247"/>
              <w:rPr>
                <w:color w:val="000000"/>
              </w:rPr>
            </w:pPr>
            <w:r>
              <w:rPr>
                <w:color w:val="000000"/>
              </w:rPr>
              <w:t>Podnikatelské sítě a výběr partnerů</w:t>
            </w:r>
          </w:p>
          <w:p w14:paraId="0BCF0B0D" w14:textId="77777777" w:rsidR="008B0BC3" w:rsidRDefault="008B0BC3" w:rsidP="001C2699">
            <w:pPr>
              <w:numPr>
                <w:ilvl w:val="0"/>
                <w:numId w:val="52"/>
              </w:numPr>
              <w:ind w:left="247" w:hanging="247"/>
              <w:rPr>
                <w:color w:val="000000"/>
              </w:rPr>
            </w:pPr>
            <w:r>
              <w:rPr>
                <w:color w:val="000000"/>
              </w:rPr>
              <w:t>Role kultury v podnikání</w:t>
            </w:r>
          </w:p>
          <w:p w14:paraId="20E79697" w14:textId="77777777" w:rsidR="00352743" w:rsidRPr="008B0BC3" w:rsidRDefault="008B0BC3" w:rsidP="001C2699">
            <w:pPr>
              <w:pStyle w:val="Odstavecseseznamem"/>
              <w:numPr>
                <w:ilvl w:val="0"/>
                <w:numId w:val="52"/>
              </w:numPr>
              <w:spacing w:after="0" w:line="240" w:lineRule="auto"/>
              <w:ind w:left="247" w:hanging="247"/>
              <w:jc w:val="both"/>
              <w:rPr>
                <w:rFonts w:ascii="Times New Roman" w:hAnsi="Times New Roman"/>
                <w:sz w:val="20"/>
                <w:szCs w:val="20"/>
              </w:rPr>
            </w:pPr>
            <w:r w:rsidRPr="008B0BC3">
              <w:rPr>
                <w:rFonts w:ascii="Times New Roman" w:hAnsi="Times New Roman"/>
                <w:color w:val="000000"/>
                <w:sz w:val="20"/>
              </w:rPr>
              <w:t>Management cestovního ruchu</w:t>
            </w:r>
          </w:p>
        </w:tc>
      </w:tr>
      <w:tr w:rsidR="00352743" w14:paraId="2C4B6533" w14:textId="77777777" w:rsidTr="00352743">
        <w:trPr>
          <w:trHeight w:val="265"/>
        </w:trPr>
        <w:tc>
          <w:tcPr>
            <w:tcW w:w="3653" w:type="dxa"/>
            <w:gridSpan w:val="2"/>
            <w:tcBorders>
              <w:top w:val="nil"/>
            </w:tcBorders>
            <w:shd w:val="clear" w:color="auto" w:fill="F7CAAC"/>
          </w:tcPr>
          <w:p w14:paraId="7116403C" w14:textId="77777777" w:rsidR="00352743" w:rsidRPr="00B0285A" w:rsidRDefault="00352743" w:rsidP="00352743">
            <w:pPr>
              <w:jc w:val="both"/>
            </w:pPr>
            <w:r w:rsidRPr="00B0285A">
              <w:rPr>
                <w:b/>
              </w:rPr>
              <w:t>Studijní literatura a studijní pomůcky</w:t>
            </w:r>
          </w:p>
        </w:tc>
        <w:tc>
          <w:tcPr>
            <w:tcW w:w="6202" w:type="dxa"/>
            <w:gridSpan w:val="6"/>
            <w:tcBorders>
              <w:top w:val="nil"/>
              <w:bottom w:val="nil"/>
            </w:tcBorders>
          </w:tcPr>
          <w:p w14:paraId="7DAB3634" w14:textId="77777777" w:rsidR="00352743" w:rsidRPr="00B0285A" w:rsidRDefault="00352743" w:rsidP="00352743">
            <w:pPr>
              <w:jc w:val="both"/>
            </w:pPr>
          </w:p>
        </w:tc>
      </w:tr>
      <w:tr w:rsidR="00352743" w14:paraId="5800E5D6" w14:textId="77777777" w:rsidTr="00352743">
        <w:trPr>
          <w:trHeight w:val="1497"/>
        </w:trPr>
        <w:tc>
          <w:tcPr>
            <w:tcW w:w="9855" w:type="dxa"/>
            <w:gridSpan w:val="8"/>
            <w:tcBorders>
              <w:top w:val="nil"/>
            </w:tcBorders>
          </w:tcPr>
          <w:p w14:paraId="63761630" w14:textId="77777777" w:rsidR="00352743" w:rsidRPr="00B0285A" w:rsidRDefault="00352743" w:rsidP="00352743">
            <w:pPr>
              <w:jc w:val="both"/>
              <w:rPr>
                <w:b/>
              </w:rPr>
            </w:pPr>
            <w:r w:rsidRPr="00B0285A">
              <w:rPr>
                <w:b/>
              </w:rPr>
              <w:t>Povinná literatura</w:t>
            </w:r>
          </w:p>
          <w:p w14:paraId="443E2646" w14:textId="77777777" w:rsidR="00352743" w:rsidRPr="00B0285A" w:rsidRDefault="00352743" w:rsidP="00352743">
            <w:pPr>
              <w:jc w:val="both"/>
            </w:pPr>
            <w:r w:rsidRPr="00B0285A">
              <w:t xml:space="preserve">KEEGAN, W. J. </w:t>
            </w:r>
            <w:r w:rsidRPr="00B0285A">
              <w:rPr>
                <w:i/>
              </w:rPr>
              <w:t>Global Marketing</w:t>
            </w:r>
            <w:r w:rsidRPr="00B0285A">
              <w:t>. 5th ed. London: Pearson Prentice Hall, 2008. ISBN 978-0-13-813386-3.</w:t>
            </w:r>
          </w:p>
          <w:p w14:paraId="1F4F286B" w14:textId="77777777" w:rsidR="00352743" w:rsidRPr="00B0285A" w:rsidRDefault="00352743" w:rsidP="00352743">
            <w:pPr>
              <w:jc w:val="both"/>
            </w:pPr>
            <w:r w:rsidRPr="00B0285A">
              <w:t xml:space="preserve">RASCHE A., MORSING, M., MOON, J. </w:t>
            </w:r>
            <w:r w:rsidRPr="00B0285A">
              <w:rPr>
                <w:i/>
              </w:rPr>
              <w:t>Corporate Social Responsibility: Strategy, Communication</w:t>
            </w:r>
            <w:r w:rsidRPr="00B0285A">
              <w:t xml:space="preserve">, </w:t>
            </w:r>
            <w:r w:rsidRPr="00B0285A">
              <w:rPr>
                <w:i/>
              </w:rPr>
              <w:t>Governance</w:t>
            </w:r>
            <w:r w:rsidRPr="00B0285A">
              <w:t>. Cambridge: Cambridge University Press. 2017, 554 s. ISBN 978-1107535398.</w:t>
            </w:r>
          </w:p>
          <w:p w14:paraId="3ACE544F" w14:textId="77777777" w:rsidR="00352743" w:rsidRPr="00B0285A" w:rsidRDefault="00352743" w:rsidP="00352743">
            <w:pPr>
              <w:jc w:val="both"/>
            </w:pPr>
            <w:r w:rsidRPr="00B0285A">
              <w:t xml:space="preserve">STRAUSS, J. </w:t>
            </w:r>
            <w:r w:rsidRPr="00B0285A">
              <w:rPr>
                <w:i/>
              </w:rPr>
              <w:t>E-marketing</w:t>
            </w:r>
            <w:r w:rsidRPr="00B0285A">
              <w:t xml:space="preserve">. 4th ed. Upper Saddle River, N.J: Pearson/Prentice Hall, 2006. ISBN 0-13-148519-9. </w:t>
            </w:r>
          </w:p>
          <w:p w14:paraId="18852076" w14:textId="77777777" w:rsidR="00352743" w:rsidRPr="00B0285A" w:rsidRDefault="00352743" w:rsidP="00352743">
            <w:pPr>
              <w:jc w:val="both"/>
              <w:rPr>
                <w:b/>
              </w:rPr>
            </w:pPr>
            <w:r w:rsidRPr="00B0285A">
              <w:rPr>
                <w:b/>
              </w:rPr>
              <w:t>Doporučená literatura</w:t>
            </w:r>
          </w:p>
          <w:p w14:paraId="463B0677" w14:textId="77777777" w:rsidR="00352743" w:rsidRPr="00B0285A" w:rsidRDefault="00352743" w:rsidP="00352743">
            <w:pPr>
              <w:jc w:val="both"/>
            </w:pPr>
            <w:r w:rsidRPr="00B0285A">
              <w:t>ASAMOAH, E. S., CHOVANCOVÁ, M.</w:t>
            </w:r>
            <w:r w:rsidRPr="00B0285A">
              <w:rPr>
                <w:i/>
              </w:rPr>
              <w:t xml:space="preserve"> Consumer Behaviour and Branding: Perspectives From The  Fast Food Industry</w:t>
            </w:r>
            <w:r w:rsidRPr="00B0285A">
              <w:t xml:space="preserve"> </w:t>
            </w:r>
            <w:r w:rsidRPr="00B0285A">
              <w:rPr>
                <w:i/>
              </w:rPr>
              <w:t>In Different Markets</w:t>
            </w:r>
            <w:r w:rsidRPr="00B0285A">
              <w:t>. 1st ed. 2013, Žilina: GEORG, 175 p. ISBN 978-80-8154-053-0.</w:t>
            </w:r>
          </w:p>
          <w:p w14:paraId="6173D487" w14:textId="77777777" w:rsidR="00352743" w:rsidRPr="00B0285A" w:rsidRDefault="00352743" w:rsidP="00352743">
            <w:pPr>
              <w:jc w:val="both"/>
            </w:pPr>
            <w:r w:rsidRPr="00B0285A">
              <w:t xml:space="preserve">CHOVANCOVÁ, M., ASAMOAH, E. S., WANNINAYAKE, M.. </w:t>
            </w:r>
            <w:r w:rsidRPr="00B0285A">
              <w:rPr>
                <w:i/>
              </w:rPr>
              <w:t>Consumer</w:t>
            </w:r>
            <w:r w:rsidRPr="00B0285A">
              <w:t xml:space="preserve"> </w:t>
            </w:r>
            <w:r w:rsidRPr="00B0285A">
              <w:rPr>
                <w:i/>
              </w:rPr>
              <w:t>Behaviour and Branding: A Cross Cultural Perspective.</w:t>
            </w:r>
            <w:r w:rsidRPr="00B0285A">
              <w:t xml:space="preserve"> Žilina: GEORG, 2011, 180 p. ISBN 978-80-89401-58-1.</w:t>
            </w:r>
          </w:p>
          <w:p w14:paraId="33AD1BF5" w14:textId="77777777" w:rsidR="00352743" w:rsidRPr="00B0285A" w:rsidRDefault="00352743" w:rsidP="00352743">
            <w:pPr>
              <w:jc w:val="both"/>
            </w:pPr>
            <w:r w:rsidRPr="00B0285A">
              <w:t xml:space="preserve">PILÍK, M. </w:t>
            </w:r>
            <w:r w:rsidRPr="00B0285A">
              <w:rPr>
                <w:i/>
              </w:rPr>
              <w:t>Business-to-Business Marketing</w:t>
            </w:r>
            <w:r w:rsidRPr="00B0285A">
              <w:t>. 2. vyd. Zlín: Univerzita Tomáše Bati ve Zlíně, 2010, 126 s. ISBN 978-80-7318-918-1.</w:t>
            </w:r>
          </w:p>
          <w:p w14:paraId="13164279" w14:textId="77777777" w:rsidR="00352743" w:rsidRPr="00B0285A" w:rsidRDefault="00352743" w:rsidP="00352743">
            <w:pPr>
              <w:jc w:val="both"/>
            </w:pPr>
            <w:r w:rsidRPr="00B0285A">
              <w:t xml:space="preserve">WANNINAYAKE, M., CHOVANCOVÁ, M. </w:t>
            </w:r>
            <w:r w:rsidRPr="00B0285A">
              <w:rPr>
                <w:i/>
              </w:rPr>
              <w:t>Consumer Behaviour and Branding: Building Domestic Brands in</w:t>
            </w:r>
            <w:r w:rsidRPr="00B0285A">
              <w:t xml:space="preserve"> </w:t>
            </w:r>
            <w:r w:rsidRPr="00B0285A">
              <w:rPr>
                <w:i/>
              </w:rPr>
              <w:t>Developing Countries</w:t>
            </w:r>
            <w:r w:rsidRPr="00B0285A">
              <w:t>. 1st ed. Žilina: GEORG, 2013, 186 p. ISBN 978-80-8154-056-1.</w:t>
            </w:r>
          </w:p>
        </w:tc>
      </w:tr>
      <w:tr w:rsidR="00352743" w14:paraId="42AB0B56" w14:textId="77777777" w:rsidTr="00352743">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357E2054" w14:textId="77777777" w:rsidR="00352743" w:rsidRPr="00B0285A" w:rsidRDefault="00352743" w:rsidP="00352743">
            <w:pPr>
              <w:jc w:val="center"/>
              <w:rPr>
                <w:b/>
              </w:rPr>
            </w:pPr>
            <w:r w:rsidRPr="00B0285A">
              <w:rPr>
                <w:b/>
              </w:rPr>
              <w:t>Informace ke kombinované nebo distanční formě</w:t>
            </w:r>
          </w:p>
        </w:tc>
      </w:tr>
      <w:tr w:rsidR="00352743" w14:paraId="6658E844" w14:textId="77777777" w:rsidTr="00352743">
        <w:tc>
          <w:tcPr>
            <w:tcW w:w="4787" w:type="dxa"/>
            <w:gridSpan w:val="3"/>
            <w:tcBorders>
              <w:top w:val="single" w:sz="2" w:space="0" w:color="auto"/>
            </w:tcBorders>
            <w:shd w:val="clear" w:color="auto" w:fill="F7CAAC"/>
          </w:tcPr>
          <w:p w14:paraId="36DEAD65" w14:textId="77777777" w:rsidR="00352743" w:rsidRPr="00B0285A" w:rsidRDefault="00352743" w:rsidP="00352743">
            <w:pPr>
              <w:jc w:val="both"/>
            </w:pPr>
            <w:r w:rsidRPr="00B0285A">
              <w:rPr>
                <w:b/>
              </w:rPr>
              <w:t>Rozsah konzultací (soustředění)</w:t>
            </w:r>
          </w:p>
        </w:tc>
        <w:tc>
          <w:tcPr>
            <w:tcW w:w="889" w:type="dxa"/>
            <w:tcBorders>
              <w:top w:val="single" w:sz="2" w:space="0" w:color="auto"/>
            </w:tcBorders>
          </w:tcPr>
          <w:p w14:paraId="17AEDCA7" w14:textId="28E4DF58" w:rsidR="00352743" w:rsidRPr="00B0285A" w:rsidRDefault="00352743" w:rsidP="00352743">
            <w:pPr>
              <w:jc w:val="both"/>
            </w:pPr>
          </w:p>
        </w:tc>
        <w:tc>
          <w:tcPr>
            <w:tcW w:w="4179" w:type="dxa"/>
            <w:gridSpan w:val="4"/>
            <w:tcBorders>
              <w:top w:val="single" w:sz="2" w:space="0" w:color="auto"/>
            </w:tcBorders>
            <w:shd w:val="clear" w:color="auto" w:fill="F7CAAC"/>
          </w:tcPr>
          <w:p w14:paraId="2A53A7CB" w14:textId="77777777" w:rsidR="00352743" w:rsidRPr="00B0285A" w:rsidRDefault="00352743" w:rsidP="00352743">
            <w:pPr>
              <w:jc w:val="both"/>
              <w:rPr>
                <w:b/>
              </w:rPr>
            </w:pPr>
            <w:r w:rsidRPr="00B0285A">
              <w:rPr>
                <w:b/>
              </w:rPr>
              <w:t xml:space="preserve">hodin </w:t>
            </w:r>
          </w:p>
        </w:tc>
      </w:tr>
      <w:tr w:rsidR="00352743" w14:paraId="78AA46C8" w14:textId="77777777" w:rsidTr="00352743">
        <w:tc>
          <w:tcPr>
            <w:tcW w:w="9855" w:type="dxa"/>
            <w:gridSpan w:val="8"/>
            <w:shd w:val="clear" w:color="auto" w:fill="F7CAAC"/>
          </w:tcPr>
          <w:p w14:paraId="7BD36A84" w14:textId="77777777" w:rsidR="00352743" w:rsidRPr="00B0285A" w:rsidRDefault="00352743" w:rsidP="00352743">
            <w:pPr>
              <w:jc w:val="both"/>
              <w:rPr>
                <w:b/>
              </w:rPr>
            </w:pPr>
            <w:r w:rsidRPr="00B0285A">
              <w:rPr>
                <w:b/>
              </w:rPr>
              <w:t>Informace o způsobu kontaktu s vyučujícím</w:t>
            </w:r>
          </w:p>
        </w:tc>
      </w:tr>
      <w:tr w:rsidR="00352743" w14:paraId="05C57105" w14:textId="77777777" w:rsidTr="00352743">
        <w:trPr>
          <w:trHeight w:val="60"/>
        </w:trPr>
        <w:tc>
          <w:tcPr>
            <w:tcW w:w="9855" w:type="dxa"/>
            <w:gridSpan w:val="8"/>
          </w:tcPr>
          <w:p w14:paraId="376A582C" w14:textId="77777777" w:rsidR="00352743" w:rsidRPr="00B0285A" w:rsidRDefault="00352743" w:rsidP="00352743">
            <w:pPr>
              <w:jc w:val="both"/>
            </w:pPr>
            <w:r w:rsidRPr="00B0285A">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028D88EA" w14:textId="77777777" w:rsidR="00352743" w:rsidRDefault="00352743">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352743" w14:paraId="073C3831" w14:textId="77777777" w:rsidTr="00352743">
        <w:tc>
          <w:tcPr>
            <w:tcW w:w="9855" w:type="dxa"/>
            <w:gridSpan w:val="8"/>
            <w:tcBorders>
              <w:bottom w:val="double" w:sz="4" w:space="0" w:color="auto"/>
            </w:tcBorders>
            <w:shd w:val="clear" w:color="auto" w:fill="BDD6EE"/>
          </w:tcPr>
          <w:p w14:paraId="0ACA200D" w14:textId="77777777" w:rsidR="00352743" w:rsidRDefault="00352743" w:rsidP="00352743">
            <w:pPr>
              <w:jc w:val="both"/>
              <w:rPr>
                <w:b/>
                <w:sz w:val="28"/>
              </w:rPr>
            </w:pPr>
            <w:r>
              <w:lastRenderedPageBreak/>
              <w:br w:type="page"/>
            </w:r>
            <w:r>
              <w:rPr>
                <w:b/>
                <w:sz w:val="28"/>
              </w:rPr>
              <w:t>B-III – Charakteristika studijního předmětu</w:t>
            </w:r>
          </w:p>
        </w:tc>
      </w:tr>
      <w:tr w:rsidR="00352743" w14:paraId="19250BE3" w14:textId="77777777" w:rsidTr="00352743">
        <w:tc>
          <w:tcPr>
            <w:tcW w:w="3086" w:type="dxa"/>
            <w:tcBorders>
              <w:top w:val="double" w:sz="4" w:space="0" w:color="auto"/>
            </w:tcBorders>
            <w:shd w:val="clear" w:color="auto" w:fill="F7CAAC"/>
          </w:tcPr>
          <w:p w14:paraId="2C447361" w14:textId="77777777" w:rsidR="00352743" w:rsidRPr="00B0285A" w:rsidRDefault="00352743" w:rsidP="00352743">
            <w:pPr>
              <w:jc w:val="both"/>
              <w:rPr>
                <w:b/>
              </w:rPr>
            </w:pPr>
            <w:r w:rsidRPr="00B0285A">
              <w:rPr>
                <w:b/>
              </w:rPr>
              <w:t>Název studijního předmětu</w:t>
            </w:r>
          </w:p>
        </w:tc>
        <w:tc>
          <w:tcPr>
            <w:tcW w:w="6769" w:type="dxa"/>
            <w:gridSpan w:val="7"/>
            <w:tcBorders>
              <w:top w:val="double" w:sz="4" w:space="0" w:color="auto"/>
            </w:tcBorders>
          </w:tcPr>
          <w:p w14:paraId="590B14AD" w14:textId="77777777" w:rsidR="00352743" w:rsidRPr="00B0285A" w:rsidRDefault="00352743" w:rsidP="00352743">
            <w:pPr>
              <w:jc w:val="both"/>
            </w:pPr>
            <w:r w:rsidRPr="00B0285A">
              <w:t>E-commerce</w:t>
            </w:r>
          </w:p>
        </w:tc>
      </w:tr>
      <w:tr w:rsidR="00352743" w14:paraId="52844872" w14:textId="77777777" w:rsidTr="00352743">
        <w:trPr>
          <w:trHeight w:val="249"/>
        </w:trPr>
        <w:tc>
          <w:tcPr>
            <w:tcW w:w="3086" w:type="dxa"/>
            <w:shd w:val="clear" w:color="auto" w:fill="F7CAAC"/>
          </w:tcPr>
          <w:p w14:paraId="3D45D18A" w14:textId="77777777" w:rsidR="00352743" w:rsidRPr="00B0285A" w:rsidRDefault="00352743" w:rsidP="00352743">
            <w:pPr>
              <w:jc w:val="both"/>
              <w:rPr>
                <w:b/>
              </w:rPr>
            </w:pPr>
            <w:r w:rsidRPr="00B0285A">
              <w:rPr>
                <w:b/>
              </w:rPr>
              <w:t>Typ předmětu</w:t>
            </w:r>
          </w:p>
        </w:tc>
        <w:tc>
          <w:tcPr>
            <w:tcW w:w="3406" w:type="dxa"/>
            <w:gridSpan w:val="4"/>
          </w:tcPr>
          <w:p w14:paraId="3A847F50" w14:textId="77777777" w:rsidR="00352743" w:rsidRPr="00B0285A" w:rsidRDefault="00B0285A" w:rsidP="00352743">
            <w:pPr>
              <w:jc w:val="both"/>
            </w:pPr>
            <w:r w:rsidRPr="00B0285A">
              <w:t>povinně volitelný „PV“</w:t>
            </w:r>
          </w:p>
        </w:tc>
        <w:tc>
          <w:tcPr>
            <w:tcW w:w="2695" w:type="dxa"/>
            <w:gridSpan w:val="2"/>
            <w:shd w:val="clear" w:color="auto" w:fill="F7CAAC"/>
          </w:tcPr>
          <w:p w14:paraId="0814F449" w14:textId="77777777" w:rsidR="00352743" w:rsidRPr="00B0285A" w:rsidRDefault="00352743" w:rsidP="00352743">
            <w:pPr>
              <w:jc w:val="both"/>
            </w:pPr>
            <w:r w:rsidRPr="00B0285A">
              <w:rPr>
                <w:b/>
              </w:rPr>
              <w:t>doporučený ročník / semestr</w:t>
            </w:r>
          </w:p>
        </w:tc>
        <w:tc>
          <w:tcPr>
            <w:tcW w:w="668" w:type="dxa"/>
          </w:tcPr>
          <w:p w14:paraId="26EC4E4B" w14:textId="77777777" w:rsidR="00352743" w:rsidRPr="00B0285A" w:rsidRDefault="00352743" w:rsidP="00352743">
            <w:pPr>
              <w:jc w:val="both"/>
            </w:pPr>
            <w:r w:rsidRPr="00B0285A">
              <w:t>1/L</w:t>
            </w:r>
          </w:p>
        </w:tc>
      </w:tr>
      <w:tr w:rsidR="00352743" w14:paraId="2C859AD1" w14:textId="77777777" w:rsidTr="00352743">
        <w:tc>
          <w:tcPr>
            <w:tcW w:w="3086" w:type="dxa"/>
            <w:shd w:val="clear" w:color="auto" w:fill="F7CAAC"/>
          </w:tcPr>
          <w:p w14:paraId="37DC15E8" w14:textId="77777777" w:rsidR="00352743" w:rsidRPr="00B0285A" w:rsidRDefault="00352743" w:rsidP="00352743">
            <w:pPr>
              <w:jc w:val="both"/>
              <w:rPr>
                <w:b/>
              </w:rPr>
            </w:pPr>
            <w:r w:rsidRPr="00B0285A">
              <w:rPr>
                <w:b/>
              </w:rPr>
              <w:t>Rozsah studijního předmětu</w:t>
            </w:r>
          </w:p>
        </w:tc>
        <w:tc>
          <w:tcPr>
            <w:tcW w:w="1701" w:type="dxa"/>
            <w:gridSpan w:val="2"/>
          </w:tcPr>
          <w:p w14:paraId="11412C9E" w14:textId="77777777" w:rsidR="00352743" w:rsidRPr="00B0285A" w:rsidRDefault="00352743" w:rsidP="00352743">
            <w:pPr>
              <w:jc w:val="both"/>
            </w:pPr>
            <w:r w:rsidRPr="00B0285A">
              <w:t>13p + 26s</w:t>
            </w:r>
          </w:p>
        </w:tc>
        <w:tc>
          <w:tcPr>
            <w:tcW w:w="889" w:type="dxa"/>
            <w:shd w:val="clear" w:color="auto" w:fill="F7CAAC"/>
          </w:tcPr>
          <w:p w14:paraId="0C5959E1" w14:textId="77777777" w:rsidR="00352743" w:rsidRPr="00B0285A" w:rsidRDefault="00352743" w:rsidP="00352743">
            <w:pPr>
              <w:jc w:val="both"/>
              <w:rPr>
                <w:b/>
              </w:rPr>
            </w:pPr>
            <w:r w:rsidRPr="00B0285A">
              <w:rPr>
                <w:b/>
              </w:rPr>
              <w:t xml:space="preserve">hod. </w:t>
            </w:r>
          </w:p>
        </w:tc>
        <w:tc>
          <w:tcPr>
            <w:tcW w:w="816" w:type="dxa"/>
          </w:tcPr>
          <w:p w14:paraId="5AD9D438" w14:textId="77777777" w:rsidR="00352743" w:rsidRPr="00B0285A" w:rsidRDefault="00352743" w:rsidP="00352743">
            <w:pPr>
              <w:jc w:val="both"/>
            </w:pPr>
            <w:r w:rsidRPr="00B0285A">
              <w:t>39</w:t>
            </w:r>
          </w:p>
        </w:tc>
        <w:tc>
          <w:tcPr>
            <w:tcW w:w="2156" w:type="dxa"/>
            <w:shd w:val="clear" w:color="auto" w:fill="F7CAAC"/>
          </w:tcPr>
          <w:p w14:paraId="71AF4D1F" w14:textId="77777777" w:rsidR="00352743" w:rsidRPr="00B0285A" w:rsidRDefault="00352743" w:rsidP="00352743">
            <w:pPr>
              <w:jc w:val="both"/>
              <w:rPr>
                <w:b/>
              </w:rPr>
            </w:pPr>
            <w:r w:rsidRPr="00B0285A">
              <w:rPr>
                <w:b/>
              </w:rPr>
              <w:t>kreditů</w:t>
            </w:r>
          </w:p>
        </w:tc>
        <w:tc>
          <w:tcPr>
            <w:tcW w:w="1207" w:type="dxa"/>
            <w:gridSpan w:val="2"/>
          </w:tcPr>
          <w:p w14:paraId="6D2E83DD" w14:textId="77777777" w:rsidR="00352743" w:rsidRPr="00B0285A" w:rsidRDefault="00352743" w:rsidP="00352743">
            <w:pPr>
              <w:jc w:val="both"/>
            </w:pPr>
            <w:r w:rsidRPr="00B0285A">
              <w:t>3</w:t>
            </w:r>
          </w:p>
        </w:tc>
      </w:tr>
      <w:tr w:rsidR="00352743" w14:paraId="74C150BF" w14:textId="77777777" w:rsidTr="00352743">
        <w:tc>
          <w:tcPr>
            <w:tcW w:w="3086" w:type="dxa"/>
            <w:shd w:val="clear" w:color="auto" w:fill="F7CAAC"/>
          </w:tcPr>
          <w:p w14:paraId="1C90FC33" w14:textId="77777777" w:rsidR="00352743" w:rsidRPr="00B0285A" w:rsidRDefault="00352743" w:rsidP="00352743">
            <w:pPr>
              <w:jc w:val="both"/>
              <w:rPr>
                <w:b/>
              </w:rPr>
            </w:pPr>
            <w:r w:rsidRPr="00B0285A">
              <w:rPr>
                <w:b/>
              </w:rPr>
              <w:t>Prerekvizity, korekvizity, ekvivalence</w:t>
            </w:r>
          </w:p>
        </w:tc>
        <w:tc>
          <w:tcPr>
            <w:tcW w:w="6769" w:type="dxa"/>
            <w:gridSpan w:val="7"/>
          </w:tcPr>
          <w:p w14:paraId="0127F3D1" w14:textId="77777777" w:rsidR="00352743" w:rsidRPr="00B0285A" w:rsidRDefault="00352743" w:rsidP="00352743">
            <w:pPr>
              <w:jc w:val="both"/>
            </w:pPr>
          </w:p>
        </w:tc>
      </w:tr>
      <w:tr w:rsidR="00352743" w14:paraId="6080BC28" w14:textId="77777777" w:rsidTr="00352743">
        <w:tc>
          <w:tcPr>
            <w:tcW w:w="3086" w:type="dxa"/>
            <w:shd w:val="clear" w:color="auto" w:fill="F7CAAC"/>
          </w:tcPr>
          <w:p w14:paraId="37439597" w14:textId="77777777" w:rsidR="00352743" w:rsidRPr="00B0285A" w:rsidRDefault="00352743" w:rsidP="00352743">
            <w:pPr>
              <w:jc w:val="both"/>
              <w:rPr>
                <w:b/>
              </w:rPr>
            </w:pPr>
            <w:r w:rsidRPr="00B0285A">
              <w:rPr>
                <w:b/>
              </w:rPr>
              <w:t>Způsob ověření studijních výsledků</w:t>
            </w:r>
          </w:p>
        </w:tc>
        <w:tc>
          <w:tcPr>
            <w:tcW w:w="3406" w:type="dxa"/>
            <w:gridSpan w:val="4"/>
          </w:tcPr>
          <w:p w14:paraId="36CE9DF1" w14:textId="77777777" w:rsidR="00352743" w:rsidRPr="00B0285A" w:rsidRDefault="00352743" w:rsidP="00352743">
            <w:pPr>
              <w:jc w:val="both"/>
            </w:pPr>
            <w:r w:rsidRPr="00B0285A">
              <w:t>klasifikovaný zápočet</w:t>
            </w:r>
          </w:p>
        </w:tc>
        <w:tc>
          <w:tcPr>
            <w:tcW w:w="2156" w:type="dxa"/>
            <w:shd w:val="clear" w:color="auto" w:fill="F7CAAC"/>
          </w:tcPr>
          <w:p w14:paraId="2F8E0975" w14:textId="77777777" w:rsidR="00352743" w:rsidRPr="00B0285A" w:rsidRDefault="00352743" w:rsidP="00352743">
            <w:pPr>
              <w:jc w:val="both"/>
              <w:rPr>
                <w:b/>
              </w:rPr>
            </w:pPr>
            <w:r w:rsidRPr="00B0285A">
              <w:rPr>
                <w:b/>
              </w:rPr>
              <w:t>Forma výuky</w:t>
            </w:r>
          </w:p>
        </w:tc>
        <w:tc>
          <w:tcPr>
            <w:tcW w:w="1207" w:type="dxa"/>
            <w:gridSpan w:val="2"/>
          </w:tcPr>
          <w:p w14:paraId="770D9E59" w14:textId="77777777" w:rsidR="00352743" w:rsidRPr="00B0285A" w:rsidRDefault="00352743" w:rsidP="00352743">
            <w:pPr>
              <w:jc w:val="both"/>
            </w:pPr>
            <w:r w:rsidRPr="00B0285A">
              <w:t>přednáška, seminář</w:t>
            </w:r>
          </w:p>
        </w:tc>
      </w:tr>
      <w:tr w:rsidR="00352743" w14:paraId="485DC51B" w14:textId="77777777" w:rsidTr="00352743">
        <w:tc>
          <w:tcPr>
            <w:tcW w:w="3086" w:type="dxa"/>
            <w:shd w:val="clear" w:color="auto" w:fill="F7CAAC"/>
          </w:tcPr>
          <w:p w14:paraId="45BF463D" w14:textId="77777777" w:rsidR="00352743" w:rsidRPr="00B0285A" w:rsidRDefault="00352743" w:rsidP="00352743">
            <w:pPr>
              <w:jc w:val="both"/>
              <w:rPr>
                <w:b/>
              </w:rPr>
            </w:pPr>
            <w:r w:rsidRPr="00B0285A">
              <w:rPr>
                <w:b/>
              </w:rPr>
              <w:t>Forma způsobu ověření studijních výsledků a další požadavky na studenta</w:t>
            </w:r>
          </w:p>
        </w:tc>
        <w:tc>
          <w:tcPr>
            <w:tcW w:w="6769" w:type="dxa"/>
            <w:gridSpan w:val="7"/>
            <w:tcBorders>
              <w:bottom w:val="nil"/>
            </w:tcBorders>
          </w:tcPr>
          <w:p w14:paraId="55F667BA" w14:textId="77777777" w:rsidR="00352743" w:rsidRPr="00B0285A" w:rsidRDefault="00352743" w:rsidP="00352743">
            <w:pPr>
              <w:jc w:val="both"/>
            </w:pPr>
            <w:r w:rsidRPr="00B0285A">
              <w:t>Způsob zakončení předmětu – klasifikovaný zápočet</w:t>
            </w:r>
          </w:p>
          <w:p w14:paraId="68F6350B" w14:textId="77777777" w:rsidR="00352743" w:rsidRPr="00B0285A" w:rsidRDefault="00352743" w:rsidP="001818F6">
            <w:pPr>
              <w:jc w:val="both"/>
            </w:pPr>
            <w:r w:rsidRPr="00B0285A">
              <w:t>Požadavky na klasifikovaný zápočet: vypracování seminární p</w:t>
            </w:r>
            <w:r w:rsidR="001818F6">
              <w:t xml:space="preserve">ráce dle požadavků vyučujícího; </w:t>
            </w:r>
            <w:r w:rsidRPr="00B0285A">
              <w:t>8</w:t>
            </w:r>
            <w:r w:rsidR="001818F6">
              <w:t xml:space="preserve">0% aktivní účast na seminářích; </w:t>
            </w:r>
            <w:r w:rsidRPr="00B0285A">
              <w:t>závěrečný písemný test s maximálním možným počtem dosažitelných bodů 100 musí být napsán alespoň na 60 %.</w:t>
            </w:r>
          </w:p>
        </w:tc>
      </w:tr>
      <w:tr w:rsidR="00352743" w14:paraId="7A2686A9" w14:textId="77777777" w:rsidTr="00352743">
        <w:trPr>
          <w:trHeight w:val="60"/>
        </w:trPr>
        <w:tc>
          <w:tcPr>
            <w:tcW w:w="9855" w:type="dxa"/>
            <w:gridSpan w:val="8"/>
            <w:tcBorders>
              <w:top w:val="nil"/>
            </w:tcBorders>
          </w:tcPr>
          <w:p w14:paraId="505F7C0B" w14:textId="77777777" w:rsidR="00352743" w:rsidRPr="00743580" w:rsidRDefault="00352743" w:rsidP="00352743">
            <w:pPr>
              <w:jc w:val="both"/>
              <w:rPr>
                <w:sz w:val="16"/>
              </w:rPr>
            </w:pPr>
          </w:p>
        </w:tc>
      </w:tr>
      <w:tr w:rsidR="00352743" w14:paraId="3C0068A9" w14:textId="77777777" w:rsidTr="00352743">
        <w:trPr>
          <w:trHeight w:val="197"/>
        </w:trPr>
        <w:tc>
          <w:tcPr>
            <w:tcW w:w="3086" w:type="dxa"/>
            <w:tcBorders>
              <w:top w:val="nil"/>
            </w:tcBorders>
            <w:shd w:val="clear" w:color="auto" w:fill="F7CAAC"/>
          </w:tcPr>
          <w:p w14:paraId="33090B57" w14:textId="77777777" w:rsidR="00352743" w:rsidRPr="00B0285A" w:rsidRDefault="00352743" w:rsidP="00352743">
            <w:pPr>
              <w:jc w:val="both"/>
              <w:rPr>
                <w:b/>
              </w:rPr>
            </w:pPr>
            <w:r w:rsidRPr="00B0285A">
              <w:rPr>
                <w:b/>
              </w:rPr>
              <w:t>Garant předmětu</w:t>
            </w:r>
          </w:p>
        </w:tc>
        <w:tc>
          <w:tcPr>
            <w:tcW w:w="6769" w:type="dxa"/>
            <w:gridSpan w:val="7"/>
            <w:tcBorders>
              <w:top w:val="nil"/>
            </w:tcBorders>
          </w:tcPr>
          <w:p w14:paraId="7D04CB83" w14:textId="77777777" w:rsidR="00352743" w:rsidRPr="00B0285A" w:rsidRDefault="00352743" w:rsidP="00352743">
            <w:pPr>
              <w:jc w:val="both"/>
            </w:pPr>
            <w:r w:rsidRPr="00B0285A">
              <w:t>doc. Ing. Michal Pilík, Ph.D.</w:t>
            </w:r>
          </w:p>
        </w:tc>
      </w:tr>
      <w:tr w:rsidR="00352743" w14:paraId="736B9D01" w14:textId="77777777" w:rsidTr="00352743">
        <w:trPr>
          <w:trHeight w:val="243"/>
        </w:trPr>
        <w:tc>
          <w:tcPr>
            <w:tcW w:w="3086" w:type="dxa"/>
            <w:tcBorders>
              <w:top w:val="nil"/>
            </w:tcBorders>
            <w:shd w:val="clear" w:color="auto" w:fill="F7CAAC"/>
          </w:tcPr>
          <w:p w14:paraId="76BBEFD6" w14:textId="77777777" w:rsidR="00352743" w:rsidRPr="00B0285A" w:rsidRDefault="00352743" w:rsidP="00352743">
            <w:pPr>
              <w:jc w:val="both"/>
              <w:rPr>
                <w:b/>
              </w:rPr>
            </w:pPr>
            <w:r w:rsidRPr="00B0285A">
              <w:rPr>
                <w:b/>
              </w:rPr>
              <w:t>Zapojení garanta do výuky předmětu</w:t>
            </w:r>
          </w:p>
        </w:tc>
        <w:tc>
          <w:tcPr>
            <w:tcW w:w="6769" w:type="dxa"/>
            <w:gridSpan w:val="7"/>
            <w:tcBorders>
              <w:top w:val="nil"/>
            </w:tcBorders>
          </w:tcPr>
          <w:p w14:paraId="22ECD9C8" w14:textId="77777777" w:rsidR="00352743" w:rsidRPr="00B0285A" w:rsidRDefault="00352743" w:rsidP="00352743">
            <w:pPr>
              <w:jc w:val="both"/>
            </w:pPr>
            <w:r w:rsidRPr="00B0285A">
              <w:t>Garant se podílí na přednášení v rozsahu 60 %, dále stanovuje koncepci seminářů a dohlíží na jejich jednotné vedení.</w:t>
            </w:r>
          </w:p>
        </w:tc>
      </w:tr>
      <w:tr w:rsidR="00352743" w14:paraId="66199C6F" w14:textId="77777777" w:rsidTr="00352743">
        <w:tc>
          <w:tcPr>
            <w:tcW w:w="3086" w:type="dxa"/>
            <w:shd w:val="clear" w:color="auto" w:fill="F7CAAC"/>
          </w:tcPr>
          <w:p w14:paraId="027316EB" w14:textId="77777777" w:rsidR="00352743" w:rsidRPr="00B0285A" w:rsidRDefault="00352743" w:rsidP="00352743">
            <w:pPr>
              <w:jc w:val="both"/>
              <w:rPr>
                <w:b/>
              </w:rPr>
            </w:pPr>
            <w:r w:rsidRPr="00B0285A">
              <w:rPr>
                <w:b/>
              </w:rPr>
              <w:t>Vyučující</w:t>
            </w:r>
          </w:p>
        </w:tc>
        <w:tc>
          <w:tcPr>
            <w:tcW w:w="6769" w:type="dxa"/>
            <w:gridSpan w:val="7"/>
            <w:tcBorders>
              <w:bottom w:val="nil"/>
            </w:tcBorders>
          </w:tcPr>
          <w:p w14:paraId="1442EA0C" w14:textId="45511538" w:rsidR="00352743" w:rsidRPr="00B0285A" w:rsidRDefault="00352743" w:rsidP="00743580">
            <w:pPr>
              <w:jc w:val="both"/>
            </w:pPr>
            <w:r w:rsidRPr="00B0285A">
              <w:t xml:space="preserve">doc. Ing. Michal Pilík, Ph.D. </w:t>
            </w:r>
            <w:r w:rsidR="001818F6" w:rsidRPr="00B0285A">
              <w:t xml:space="preserve">– přednášky </w:t>
            </w:r>
            <w:r w:rsidR="007C5739">
              <w:t>(60%);</w:t>
            </w:r>
            <w:r w:rsidRPr="00B0285A">
              <w:t xml:space="preserve"> Ing. Miloslav Vaněk</w:t>
            </w:r>
            <w:r w:rsidR="001818F6">
              <w:t xml:space="preserve"> </w:t>
            </w:r>
            <w:r w:rsidR="001818F6" w:rsidRPr="00B0285A">
              <w:t>– přednášky</w:t>
            </w:r>
            <w:r w:rsidRPr="00B0285A">
              <w:t xml:space="preserve"> (40%)</w:t>
            </w:r>
            <w:r w:rsidR="007C5739">
              <w:t xml:space="preserve"> – ext.</w:t>
            </w:r>
          </w:p>
        </w:tc>
      </w:tr>
      <w:tr w:rsidR="00352743" w14:paraId="5077CB61" w14:textId="77777777" w:rsidTr="00352743">
        <w:trPr>
          <w:trHeight w:val="60"/>
        </w:trPr>
        <w:tc>
          <w:tcPr>
            <w:tcW w:w="9855" w:type="dxa"/>
            <w:gridSpan w:val="8"/>
            <w:tcBorders>
              <w:top w:val="nil"/>
            </w:tcBorders>
          </w:tcPr>
          <w:p w14:paraId="7F934981" w14:textId="77777777" w:rsidR="00352743" w:rsidRPr="00743580" w:rsidRDefault="00352743" w:rsidP="00352743">
            <w:pPr>
              <w:jc w:val="both"/>
              <w:rPr>
                <w:sz w:val="16"/>
              </w:rPr>
            </w:pPr>
          </w:p>
        </w:tc>
      </w:tr>
      <w:tr w:rsidR="00352743" w14:paraId="7ABDC814" w14:textId="77777777" w:rsidTr="00352743">
        <w:tc>
          <w:tcPr>
            <w:tcW w:w="3086" w:type="dxa"/>
            <w:shd w:val="clear" w:color="auto" w:fill="F7CAAC"/>
          </w:tcPr>
          <w:p w14:paraId="1EC22946" w14:textId="77777777" w:rsidR="00352743" w:rsidRPr="00B0285A" w:rsidRDefault="00352743" w:rsidP="00352743">
            <w:pPr>
              <w:jc w:val="both"/>
              <w:rPr>
                <w:b/>
              </w:rPr>
            </w:pPr>
            <w:r w:rsidRPr="00B0285A">
              <w:rPr>
                <w:b/>
              </w:rPr>
              <w:t>Stručná anotace předmětu</w:t>
            </w:r>
          </w:p>
        </w:tc>
        <w:tc>
          <w:tcPr>
            <w:tcW w:w="6769" w:type="dxa"/>
            <w:gridSpan w:val="7"/>
            <w:tcBorders>
              <w:bottom w:val="nil"/>
            </w:tcBorders>
          </w:tcPr>
          <w:p w14:paraId="19B61E86" w14:textId="77777777" w:rsidR="00352743" w:rsidRPr="00B0285A" w:rsidRDefault="00352743" w:rsidP="00352743">
            <w:pPr>
              <w:jc w:val="both"/>
            </w:pPr>
          </w:p>
        </w:tc>
      </w:tr>
      <w:tr w:rsidR="00352743" w14:paraId="13EEC67C" w14:textId="77777777" w:rsidTr="00352743">
        <w:trPr>
          <w:trHeight w:val="3938"/>
        </w:trPr>
        <w:tc>
          <w:tcPr>
            <w:tcW w:w="9855" w:type="dxa"/>
            <w:gridSpan w:val="8"/>
            <w:tcBorders>
              <w:top w:val="nil"/>
              <w:bottom w:val="single" w:sz="12" w:space="0" w:color="auto"/>
            </w:tcBorders>
          </w:tcPr>
          <w:p w14:paraId="5DB19974" w14:textId="27123839" w:rsidR="00352743" w:rsidRDefault="00CC1F4A" w:rsidP="00352743">
            <w:pPr>
              <w:jc w:val="both"/>
            </w:pPr>
            <w:r w:rsidRPr="00B0285A">
              <w:t xml:space="preserve">E-commerce </w:t>
            </w:r>
            <w:r w:rsidR="00352743" w:rsidRPr="00B0285A">
              <w:t xml:space="preserve">je jednou z dynamicky se rozvíjejících oblastí národního hospodářství a tvoří čím dál větší podíl na hrubém domácím produktu vyspělých zemí včetně ČR. Cílem předmětu je poskytnout ucelený přehled o současné situaci obchodování na internetu v ČR a Evropě s ním spojených současných trendů. Zároveň se snaží skloubit veškeré poznatky z managementu, marketingu, podnikové ekonomiky a dalších disciplín, které student získává v průběhu studia a napomohou mu k založení vlastního internetového businessu a k jeho efektivnímu a účinnému řízení. Dále se také dozvědí, jak identifikovat zákazníka na internetu, jak ho segmentovat a základní faktory, které ovlivňují jeho nákupní chování na internetu, kterými jsou bezpečnost, loajalita, důvěra, spokojenost a mnohé další. V rámci seminářů budou studenti pod vedením vyučujících a expertů z praxe pracovat na týmových souborných projektech z oblasti elektronického obchodu. </w:t>
            </w:r>
          </w:p>
          <w:p w14:paraId="7A910C24" w14:textId="298BC6AD" w:rsidR="00694FF3" w:rsidRPr="00B0285A" w:rsidRDefault="00694FF3" w:rsidP="00352743">
            <w:pPr>
              <w:jc w:val="both"/>
            </w:pPr>
            <w:r>
              <w:t>Obsah</w:t>
            </w:r>
          </w:p>
          <w:p w14:paraId="0158F074" w14:textId="77777777" w:rsidR="00352743" w:rsidRPr="00B0285A" w:rsidRDefault="00352743" w:rsidP="001C2699">
            <w:pPr>
              <w:pStyle w:val="Odstavecseseznamem"/>
              <w:numPr>
                <w:ilvl w:val="0"/>
                <w:numId w:val="53"/>
              </w:numPr>
              <w:spacing w:after="0" w:line="240" w:lineRule="auto"/>
              <w:ind w:left="247" w:hanging="247"/>
              <w:jc w:val="both"/>
              <w:rPr>
                <w:rFonts w:ascii="Times New Roman" w:hAnsi="Times New Roman"/>
                <w:sz w:val="20"/>
                <w:szCs w:val="20"/>
              </w:rPr>
            </w:pPr>
            <w:r w:rsidRPr="00B0285A">
              <w:rPr>
                <w:rFonts w:ascii="Times New Roman" w:hAnsi="Times New Roman"/>
                <w:sz w:val="20"/>
                <w:szCs w:val="20"/>
              </w:rPr>
              <w:t>Elektronický obchod na B2C a B2B trzích</w:t>
            </w:r>
          </w:p>
          <w:p w14:paraId="4C0D488A" w14:textId="77777777" w:rsidR="00352743" w:rsidRPr="00B0285A" w:rsidRDefault="00352743" w:rsidP="001C2699">
            <w:pPr>
              <w:pStyle w:val="Odstavecseseznamem"/>
              <w:numPr>
                <w:ilvl w:val="0"/>
                <w:numId w:val="53"/>
              </w:numPr>
              <w:spacing w:after="0" w:line="240" w:lineRule="auto"/>
              <w:ind w:left="247" w:hanging="247"/>
              <w:jc w:val="both"/>
              <w:rPr>
                <w:rFonts w:ascii="Times New Roman" w:hAnsi="Times New Roman"/>
                <w:sz w:val="20"/>
                <w:szCs w:val="20"/>
              </w:rPr>
            </w:pPr>
            <w:r w:rsidRPr="00B0285A">
              <w:rPr>
                <w:rFonts w:ascii="Times New Roman" w:hAnsi="Times New Roman"/>
                <w:sz w:val="20"/>
                <w:szCs w:val="20"/>
              </w:rPr>
              <w:t>Internetový trh v různých oblastech podnikání v ČR a Evropě</w:t>
            </w:r>
          </w:p>
          <w:p w14:paraId="34A4AB07" w14:textId="77777777" w:rsidR="00352743" w:rsidRPr="00B0285A" w:rsidRDefault="00352743" w:rsidP="001C2699">
            <w:pPr>
              <w:pStyle w:val="Odstavecseseznamem"/>
              <w:numPr>
                <w:ilvl w:val="0"/>
                <w:numId w:val="53"/>
              </w:numPr>
              <w:spacing w:after="0" w:line="240" w:lineRule="auto"/>
              <w:ind w:left="247" w:hanging="247"/>
              <w:jc w:val="both"/>
              <w:rPr>
                <w:rFonts w:ascii="Times New Roman" w:hAnsi="Times New Roman"/>
                <w:sz w:val="20"/>
                <w:szCs w:val="20"/>
              </w:rPr>
            </w:pPr>
            <w:r w:rsidRPr="00B0285A">
              <w:rPr>
                <w:rFonts w:ascii="Times New Roman" w:hAnsi="Times New Roman"/>
                <w:sz w:val="20"/>
                <w:szCs w:val="20"/>
              </w:rPr>
              <w:t xml:space="preserve">Klasifikace elektronických obchodů </w:t>
            </w:r>
          </w:p>
          <w:p w14:paraId="2C420921" w14:textId="77777777" w:rsidR="00352743" w:rsidRPr="00B0285A" w:rsidRDefault="00352743" w:rsidP="001C2699">
            <w:pPr>
              <w:pStyle w:val="Odstavecseseznamem"/>
              <w:numPr>
                <w:ilvl w:val="0"/>
                <w:numId w:val="53"/>
              </w:numPr>
              <w:spacing w:after="0" w:line="240" w:lineRule="auto"/>
              <w:ind w:left="247" w:hanging="247"/>
              <w:jc w:val="both"/>
              <w:rPr>
                <w:rFonts w:ascii="Times New Roman" w:hAnsi="Times New Roman"/>
                <w:sz w:val="20"/>
                <w:szCs w:val="20"/>
              </w:rPr>
            </w:pPr>
            <w:r w:rsidRPr="00B0285A">
              <w:rPr>
                <w:rFonts w:ascii="Times New Roman" w:hAnsi="Times New Roman"/>
                <w:sz w:val="20"/>
                <w:szCs w:val="20"/>
              </w:rPr>
              <w:t>Zákaznické chování na internetu, segmentace zákazníků na internetu</w:t>
            </w:r>
          </w:p>
          <w:p w14:paraId="7C650BCE" w14:textId="77777777" w:rsidR="00352743" w:rsidRPr="00B0285A" w:rsidRDefault="00352743" w:rsidP="001C2699">
            <w:pPr>
              <w:pStyle w:val="Odstavecseseznamem"/>
              <w:numPr>
                <w:ilvl w:val="0"/>
                <w:numId w:val="53"/>
              </w:numPr>
              <w:spacing w:after="0" w:line="240" w:lineRule="auto"/>
              <w:ind w:left="247" w:hanging="247"/>
              <w:jc w:val="both"/>
              <w:rPr>
                <w:rFonts w:ascii="Times New Roman" w:hAnsi="Times New Roman"/>
                <w:sz w:val="20"/>
                <w:szCs w:val="20"/>
              </w:rPr>
            </w:pPr>
            <w:r w:rsidRPr="00B0285A">
              <w:rPr>
                <w:rFonts w:ascii="Times New Roman" w:hAnsi="Times New Roman"/>
                <w:sz w:val="20"/>
                <w:szCs w:val="20"/>
              </w:rPr>
              <w:t>Faktory ovlivňující zákaznické chování na internetu</w:t>
            </w:r>
          </w:p>
          <w:p w14:paraId="4B82CF5A" w14:textId="77777777" w:rsidR="00352743" w:rsidRPr="00B0285A" w:rsidRDefault="00352743" w:rsidP="001C2699">
            <w:pPr>
              <w:pStyle w:val="Odstavecseseznamem"/>
              <w:numPr>
                <w:ilvl w:val="0"/>
                <w:numId w:val="53"/>
              </w:numPr>
              <w:spacing w:after="0" w:line="240" w:lineRule="auto"/>
              <w:ind w:left="247" w:hanging="247"/>
              <w:jc w:val="both"/>
              <w:rPr>
                <w:rFonts w:ascii="Times New Roman" w:hAnsi="Times New Roman"/>
                <w:sz w:val="20"/>
                <w:szCs w:val="20"/>
              </w:rPr>
            </w:pPr>
            <w:r w:rsidRPr="00B0285A">
              <w:rPr>
                <w:rFonts w:ascii="Times New Roman" w:hAnsi="Times New Roman"/>
                <w:sz w:val="20"/>
                <w:szCs w:val="20"/>
              </w:rPr>
              <w:t>Analýza online spotřebitelského chování (Google Analytics, Social media analytics, E-mail analytics)</w:t>
            </w:r>
          </w:p>
          <w:p w14:paraId="745990B9" w14:textId="77777777" w:rsidR="00352743" w:rsidRPr="00B0285A" w:rsidRDefault="00352743" w:rsidP="001C2699">
            <w:pPr>
              <w:pStyle w:val="Odstavecseseznamem"/>
              <w:numPr>
                <w:ilvl w:val="0"/>
                <w:numId w:val="53"/>
              </w:numPr>
              <w:spacing w:after="0" w:line="240" w:lineRule="auto"/>
              <w:ind w:left="247" w:hanging="247"/>
              <w:jc w:val="both"/>
              <w:rPr>
                <w:rFonts w:ascii="Times New Roman" w:hAnsi="Times New Roman"/>
                <w:sz w:val="20"/>
                <w:szCs w:val="20"/>
              </w:rPr>
            </w:pPr>
            <w:r w:rsidRPr="00B0285A">
              <w:rPr>
                <w:rFonts w:ascii="Times New Roman" w:hAnsi="Times New Roman"/>
                <w:sz w:val="20"/>
                <w:szCs w:val="20"/>
              </w:rPr>
              <w:t>Konverze, konverzní poměr, ROI</w:t>
            </w:r>
          </w:p>
          <w:p w14:paraId="2B121207" w14:textId="77777777" w:rsidR="00352743" w:rsidRPr="00B0285A" w:rsidRDefault="00352743" w:rsidP="001C2699">
            <w:pPr>
              <w:pStyle w:val="Odstavecseseznamem"/>
              <w:numPr>
                <w:ilvl w:val="0"/>
                <w:numId w:val="53"/>
              </w:numPr>
              <w:spacing w:after="0" w:line="240" w:lineRule="auto"/>
              <w:ind w:left="247" w:hanging="247"/>
              <w:jc w:val="both"/>
              <w:rPr>
                <w:rFonts w:ascii="Times New Roman" w:hAnsi="Times New Roman"/>
                <w:sz w:val="20"/>
                <w:szCs w:val="20"/>
              </w:rPr>
            </w:pPr>
            <w:r w:rsidRPr="00B0285A">
              <w:rPr>
                <w:rFonts w:ascii="Times New Roman" w:hAnsi="Times New Roman"/>
                <w:sz w:val="20"/>
                <w:szCs w:val="20"/>
              </w:rPr>
              <w:t>CTA praktiky (co je to Call-to-Action a jak s ním pracovat)</w:t>
            </w:r>
          </w:p>
          <w:p w14:paraId="6F4A6417" w14:textId="77777777" w:rsidR="00352743" w:rsidRPr="00B0285A" w:rsidRDefault="00352743" w:rsidP="001C2699">
            <w:pPr>
              <w:pStyle w:val="Odstavecseseznamem"/>
              <w:numPr>
                <w:ilvl w:val="0"/>
                <w:numId w:val="53"/>
              </w:numPr>
              <w:spacing w:after="0" w:line="240" w:lineRule="auto"/>
              <w:ind w:left="247" w:hanging="247"/>
              <w:jc w:val="both"/>
              <w:rPr>
                <w:rFonts w:ascii="Times New Roman" w:hAnsi="Times New Roman"/>
                <w:sz w:val="20"/>
                <w:szCs w:val="20"/>
              </w:rPr>
            </w:pPr>
            <w:r w:rsidRPr="00B0285A">
              <w:rPr>
                <w:rFonts w:ascii="Times New Roman" w:hAnsi="Times New Roman"/>
                <w:sz w:val="20"/>
                <w:szCs w:val="20"/>
              </w:rPr>
              <w:t>Elektronický obchod na sociálních sítích</w:t>
            </w:r>
          </w:p>
        </w:tc>
      </w:tr>
      <w:tr w:rsidR="00352743" w14:paraId="7A1457F8" w14:textId="77777777" w:rsidTr="00352743">
        <w:trPr>
          <w:trHeight w:val="265"/>
        </w:trPr>
        <w:tc>
          <w:tcPr>
            <w:tcW w:w="3653" w:type="dxa"/>
            <w:gridSpan w:val="2"/>
            <w:tcBorders>
              <w:top w:val="nil"/>
            </w:tcBorders>
            <w:shd w:val="clear" w:color="auto" w:fill="F7CAAC"/>
          </w:tcPr>
          <w:p w14:paraId="4A414DE6" w14:textId="77777777" w:rsidR="00352743" w:rsidRPr="00B0285A" w:rsidRDefault="00352743" w:rsidP="00352743">
            <w:pPr>
              <w:jc w:val="both"/>
            </w:pPr>
            <w:r w:rsidRPr="00B0285A">
              <w:rPr>
                <w:b/>
              </w:rPr>
              <w:t>Studijní literatura a studijní pomůcky</w:t>
            </w:r>
          </w:p>
        </w:tc>
        <w:tc>
          <w:tcPr>
            <w:tcW w:w="6202" w:type="dxa"/>
            <w:gridSpan w:val="6"/>
            <w:tcBorders>
              <w:top w:val="nil"/>
              <w:bottom w:val="nil"/>
            </w:tcBorders>
          </w:tcPr>
          <w:p w14:paraId="46565C00" w14:textId="77777777" w:rsidR="00352743" w:rsidRPr="00B0285A" w:rsidRDefault="00352743" w:rsidP="00352743">
            <w:pPr>
              <w:jc w:val="both"/>
            </w:pPr>
          </w:p>
        </w:tc>
      </w:tr>
      <w:tr w:rsidR="00352743" w14:paraId="591868BA" w14:textId="77777777" w:rsidTr="00352743">
        <w:trPr>
          <w:trHeight w:val="1497"/>
        </w:trPr>
        <w:tc>
          <w:tcPr>
            <w:tcW w:w="9855" w:type="dxa"/>
            <w:gridSpan w:val="8"/>
            <w:tcBorders>
              <w:top w:val="nil"/>
            </w:tcBorders>
          </w:tcPr>
          <w:p w14:paraId="797FBB7A" w14:textId="77777777" w:rsidR="00352743" w:rsidRPr="00B0285A" w:rsidRDefault="00352743" w:rsidP="00352743">
            <w:pPr>
              <w:jc w:val="both"/>
              <w:rPr>
                <w:b/>
              </w:rPr>
            </w:pPr>
            <w:r w:rsidRPr="00B0285A">
              <w:rPr>
                <w:b/>
              </w:rPr>
              <w:t>Povinná literatura</w:t>
            </w:r>
          </w:p>
          <w:p w14:paraId="34483739" w14:textId="77777777" w:rsidR="00352743" w:rsidRPr="00B0285A" w:rsidRDefault="00352743" w:rsidP="00F00182">
            <w:pPr>
              <w:jc w:val="both"/>
            </w:pPr>
            <w:r w:rsidRPr="00B0285A">
              <w:t xml:space="preserve">HEINZE, A., FLETCHER, G., RASHID, T., CRUZ, A. </w:t>
            </w:r>
            <w:r w:rsidRPr="00B0285A">
              <w:rPr>
                <w:i/>
              </w:rPr>
              <w:t>Digital and social media marketing: a results-driven approach.</w:t>
            </w:r>
            <w:r w:rsidRPr="00B0285A">
              <w:t xml:space="preserve"> London: Routledge,Taylor &amp; Francis Group, 2017, 319 p. ISBN 978-1-138-91791-0.</w:t>
            </w:r>
          </w:p>
          <w:p w14:paraId="517B61F1" w14:textId="77777777" w:rsidR="00352743" w:rsidRPr="00B0285A" w:rsidRDefault="00352743" w:rsidP="00F00182">
            <w:pPr>
              <w:jc w:val="both"/>
            </w:pPr>
            <w:r w:rsidRPr="00B0285A">
              <w:t xml:space="preserve">CHAFFEY, D. </w:t>
            </w:r>
            <w:r w:rsidRPr="00B0285A">
              <w:rPr>
                <w:i/>
              </w:rPr>
              <w:t>Digital business and e-commerce management: strategy, implementation and practice.</w:t>
            </w:r>
            <w:r w:rsidRPr="00B0285A">
              <w:t xml:space="preserve"> Sixth edition. Harlow: Pearson, 2015, 680 p. ISBN 978-0-273-78654-2.</w:t>
            </w:r>
          </w:p>
          <w:p w14:paraId="05694B66" w14:textId="77777777" w:rsidR="00352743" w:rsidRPr="00B0285A" w:rsidRDefault="00352743" w:rsidP="00F00182">
            <w:pPr>
              <w:jc w:val="both"/>
            </w:pPr>
            <w:r w:rsidRPr="00B0285A">
              <w:t xml:space="preserve">CHAFFEY, D., ELLIS-CHADWICK, F. </w:t>
            </w:r>
            <w:r w:rsidRPr="00B0285A">
              <w:rPr>
                <w:i/>
              </w:rPr>
              <w:t>Digital marketing.</w:t>
            </w:r>
            <w:r w:rsidRPr="00B0285A">
              <w:t xml:space="preserve"> Sixth edition. Harlow: Pearson, 2016, 702 p. ISBN 978-1-292-07761-1.</w:t>
            </w:r>
          </w:p>
          <w:p w14:paraId="337E2A4C" w14:textId="77777777" w:rsidR="00352743" w:rsidRPr="00B0285A" w:rsidRDefault="00352743" w:rsidP="00F00182">
            <w:pPr>
              <w:jc w:val="both"/>
            </w:pPr>
            <w:r w:rsidRPr="00B0285A">
              <w:t xml:space="preserve">LAUDON, K. C., TRAVER, C. G. </w:t>
            </w:r>
            <w:r w:rsidRPr="00B0285A">
              <w:rPr>
                <w:i/>
              </w:rPr>
              <w:t>E-commerce: business, technology, society.</w:t>
            </w:r>
            <w:r w:rsidRPr="00B0285A">
              <w:t xml:space="preserve"> Twelfth edition. Boston: Pearson, 2016, 909 p. ISBN 978-1-292-10996-1.</w:t>
            </w:r>
          </w:p>
          <w:p w14:paraId="0A297FD4" w14:textId="77777777" w:rsidR="00352743" w:rsidRPr="00B0285A" w:rsidRDefault="00352743" w:rsidP="00F00182">
            <w:pPr>
              <w:jc w:val="both"/>
              <w:rPr>
                <w:b/>
              </w:rPr>
            </w:pPr>
            <w:r w:rsidRPr="00B0285A">
              <w:rPr>
                <w:b/>
              </w:rPr>
              <w:t>Doporučená literatura</w:t>
            </w:r>
          </w:p>
          <w:p w14:paraId="75198FCD" w14:textId="77777777" w:rsidR="00352743" w:rsidRPr="00B0285A" w:rsidRDefault="00352743" w:rsidP="00F00182">
            <w:pPr>
              <w:jc w:val="both"/>
            </w:pPr>
            <w:r w:rsidRPr="00B0285A">
              <w:t xml:space="preserve">BARKER, M. S. et al. </w:t>
            </w:r>
            <w:r w:rsidRPr="00B0285A">
              <w:rPr>
                <w:i/>
              </w:rPr>
              <w:t>Social media marketing: a strategic approach.</w:t>
            </w:r>
            <w:r w:rsidRPr="00B0285A">
              <w:t xml:space="preserve"> Second edition. Boston: Cengage Learning, 2017, 330 p. ISBN 978-1-305-50275-8.</w:t>
            </w:r>
          </w:p>
          <w:p w14:paraId="70AE969E" w14:textId="77777777" w:rsidR="00352743" w:rsidRPr="00B0285A" w:rsidRDefault="00352743" w:rsidP="00F00182">
            <w:pPr>
              <w:jc w:val="both"/>
            </w:pPr>
            <w:r w:rsidRPr="00B0285A">
              <w:t xml:space="preserve">CLARK, D. </w:t>
            </w:r>
            <w:r w:rsidRPr="00B0285A">
              <w:rPr>
                <w:i/>
              </w:rPr>
              <w:t>Alibaba: the house that Jack Ma built.</w:t>
            </w:r>
            <w:r w:rsidRPr="00B0285A">
              <w:t xml:space="preserve"> New York: Ecco, 2016, 287 p. ISBN 978-0-06-241340-6.</w:t>
            </w:r>
          </w:p>
          <w:p w14:paraId="74D52202" w14:textId="77777777" w:rsidR="00352743" w:rsidRPr="00B0285A" w:rsidRDefault="00352743" w:rsidP="00F00182">
            <w:pPr>
              <w:jc w:val="both"/>
            </w:pPr>
            <w:r w:rsidRPr="00B0285A">
              <w:t xml:space="preserve">PHILLIPS, J. </w:t>
            </w:r>
            <w:r w:rsidRPr="00B0285A">
              <w:rPr>
                <w:i/>
              </w:rPr>
              <w:t>Ecommerce analytics: analyze and improve the impact of your digital strategy.</w:t>
            </w:r>
            <w:r w:rsidRPr="00B0285A">
              <w:t xml:space="preserve"> Old Tappan: Pearson Education, 2016, 352 p. ISBN 0134177282.</w:t>
            </w:r>
          </w:p>
          <w:p w14:paraId="2F86953F" w14:textId="77777777" w:rsidR="00352743" w:rsidRPr="00B0285A" w:rsidRDefault="00352743" w:rsidP="00F00182">
            <w:pPr>
              <w:jc w:val="both"/>
            </w:pPr>
            <w:r w:rsidRPr="00B0285A">
              <w:t xml:space="preserve">PILÍK, M. </w:t>
            </w:r>
            <w:r w:rsidRPr="00B0285A">
              <w:rPr>
                <w:i/>
              </w:rPr>
              <w:t>Internet and its influence on consumer buying behaviour in the Czech Republic.</w:t>
            </w:r>
            <w:r w:rsidRPr="00B0285A">
              <w:t xml:space="preserve"> Praha: Linde Praha, 2013, 122 s. ISBN 978-80-7201-936-6.</w:t>
            </w:r>
          </w:p>
        </w:tc>
      </w:tr>
      <w:tr w:rsidR="00352743" w14:paraId="184EE84A" w14:textId="77777777" w:rsidTr="00352743">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1876956B" w14:textId="77777777" w:rsidR="00352743" w:rsidRPr="00B0285A" w:rsidRDefault="00352743" w:rsidP="00352743">
            <w:pPr>
              <w:jc w:val="center"/>
              <w:rPr>
                <w:b/>
              </w:rPr>
            </w:pPr>
            <w:r w:rsidRPr="00B0285A">
              <w:rPr>
                <w:b/>
              </w:rPr>
              <w:t>Informace ke kombinované nebo distanční formě</w:t>
            </w:r>
          </w:p>
        </w:tc>
      </w:tr>
      <w:tr w:rsidR="00352743" w14:paraId="2B20A762" w14:textId="77777777" w:rsidTr="00352743">
        <w:tc>
          <w:tcPr>
            <w:tcW w:w="4787" w:type="dxa"/>
            <w:gridSpan w:val="3"/>
            <w:tcBorders>
              <w:top w:val="single" w:sz="2" w:space="0" w:color="auto"/>
            </w:tcBorders>
            <w:shd w:val="clear" w:color="auto" w:fill="F7CAAC"/>
          </w:tcPr>
          <w:p w14:paraId="26321E20" w14:textId="77777777" w:rsidR="00352743" w:rsidRPr="00B0285A" w:rsidRDefault="00352743" w:rsidP="00352743">
            <w:pPr>
              <w:jc w:val="both"/>
            </w:pPr>
            <w:r w:rsidRPr="00B0285A">
              <w:rPr>
                <w:b/>
              </w:rPr>
              <w:t>Rozsah konzultací (soustředění)</w:t>
            </w:r>
          </w:p>
        </w:tc>
        <w:tc>
          <w:tcPr>
            <w:tcW w:w="889" w:type="dxa"/>
            <w:tcBorders>
              <w:top w:val="single" w:sz="2" w:space="0" w:color="auto"/>
            </w:tcBorders>
          </w:tcPr>
          <w:p w14:paraId="6BBA70CA" w14:textId="6F58F92D" w:rsidR="00352743" w:rsidRPr="00B0285A" w:rsidRDefault="00352743" w:rsidP="00352743">
            <w:pPr>
              <w:jc w:val="both"/>
            </w:pPr>
          </w:p>
        </w:tc>
        <w:tc>
          <w:tcPr>
            <w:tcW w:w="4179" w:type="dxa"/>
            <w:gridSpan w:val="4"/>
            <w:tcBorders>
              <w:top w:val="single" w:sz="2" w:space="0" w:color="auto"/>
            </w:tcBorders>
            <w:shd w:val="clear" w:color="auto" w:fill="F7CAAC"/>
          </w:tcPr>
          <w:p w14:paraId="6A85D3F1" w14:textId="77777777" w:rsidR="00352743" w:rsidRPr="00B0285A" w:rsidRDefault="00352743" w:rsidP="00352743">
            <w:pPr>
              <w:jc w:val="both"/>
              <w:rPr>
                <w:b/>
              </w:rPr>
            </w:pPr>
            <w:r w:rsidRPr="00B0285A">
              <w:rPr>
                <w:b/>
              </w:rPr>
              <w:t xml:space="preserve">hodin </w:t>
            </w:r>
          </w:p>
        </w:tc>
      </w:tr>
      <w:tr w:rsidR="00352743" w14:paraId="18FE6046" w14:textId="77777777" w:rsidTr="00352743">
        <w:tc>
          <w:tcPr>
            <w:tcW w:w="9855" w:type="dxa"/>
            <w:gridSpan w:val="8"/>
            <w:shd w:val="clear" w:color="auto" w:fill="F7CAAC"/>
          </w:tcPr>
          <w:p w14:paraId="1EC2247C" w14:textId="77777777" w:rsidR="00352743" w:rsidRPr="00B0285A" w:rsidRDefault="00352743" w:rsidP="00352743">
            <w:pPr>
              <w:jc w:val="both"/>
              <w:rPr>
                <w:b/>
              </w:rPr>
            </w:pPr>
            <w:r w:rsidRPr="00B0285A">
              <w:rPr>
                <w:b/>
              </w:rPr>
              <w:lastRenderedPageBreak/>
              <w:t>Informace o způsobu kontaktu s vyučujícím</w:t>
            </w:r>
          </w:p>
        </w:tc>
      </w:tr>
      <w:tr w:rsidR="00352743" w14:paraId="6F94CE9E" w14:textId="77777777" w:rsidTr="00352743">
        <w:trPr>
          <w:trHeight w:val="708"/>
        </w:trPr>
        <w:tc>
          <w:tcPr>
            <w:tcW w:w="9855" w:type="dxa"/>
            <w:gridSpan w:val="8"/>
          </w:tcPr>
          <w:p w14:paraId="71C00BE2" w14:textId="77777777" w:rsidR="00352743" w:rsidRPr="00B0285A" w:rsidRDefault="00352743" w:rsidP="00352743">
            <w:pPr>
              <w:jc w:val="both"/>
            </w:pPr>
            <w:r w:rsidRPr="00B0285A">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3AC7646E" w14:textId="77777777" w:rsidR="005E2F2C" w:rsidRDefault="005E2F2C"/>
    <w:p w14:paraId="0E64B27F" w14:textId="77777777" w:rsidR="005E2F2C" w:rsidRDefault="005E2F2C">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5E2F2C" w14:paraId="1D153326" w14:textId="77777777" w:rsidTr="00265E45">
        <w:tc>
          <w:tcPr>
            <w:tcW w:w="9855" w:type="dxa"/>
            <w:gridSpan w:val="8"/>
            <w:tcBorders>
              <w:bottom w:val="double" w:sz="4" w:space="0" w:color="auto"/>
            </w:tcBorders>
            <w:shd w:val="clear" w:color="auto" w:fill="BDD6EE"/>
          </w:tcPr>
          <w:p w14:paraId="48206024" w14:textId="77777777" w:rsidR="005E2F2C" w:rsidRDefault="005E2F2C" w:rsidP="00265E45">
            <w:pPr>
              <w:jc w:val="both"/>
              <w:rPr>
                <w:b/>
                <w:sz w:val="28"/>
              </w:rPr>
            </w:pPr>
            <w:r>
              <w:lastRenderedPageBreak/>
              <w:br w:type="page"/>
            </w:r>
            <w:r>
              <w:rPr>
                <w:b/>
                <w:sz w:val="28"/>
              </w:rPr>
              <w:t>B-III – Charakteristika studijního předmětu</w:t>
            </w:r>
          </w:p>
        </w:tc>
      </w:tr>
      <w:tr w:rsidR="005E2F2C" w14:paraId="61EC04EF" w14:textId="77777777" w:rsidTr="00265E45">
        <w:tc>
          <w:tcPr>
            <w:tcW w:w="3086" w:type="dxa"/>
            <w:tcBorders>
              <w:top w:val="double" w:sz="4" w:space="0" w:color="auto"/>
            </w:tcBorders>
            <w:shd w:val="clear" w:color="auto" w:fill="F7CAAC"/>
          </w:tcPr>
          <w:p w14:paraId="51580C20" w14:textId="77777777" w:rsidR="005E2F2C" w:rsidRPr="005E2F2C" w:rsidRDefault="005E2F2C" w:rsidP="00265E45">
            <w:pPr>
              <w:jc w:val="both"/>
              <w:rPr>
                <w:b/>
              </w:rPr>
            </w:pPr>
            <w:r w:rsidRPr="005E2F2C">
              <w:rPr>
                <w:b/>
              </w:rPr>
              <w:t>Název studijního předmětu</w:t>
            </w:r>
          </w:p>
        </w:tc>
        <w:tc>
          <w:tcPr>
            <w:tcW w:w="6769" w:type="dxa"/>
            <w:gridSpan w:val="7"/>
            <w:tcBorders>
              <w:top w:val="double" w:sz="4" w:space="0" w:color="auto"/>
            </w:tcBorders>
          </w:tcPr>
          <w:p w14:paraId="39D600DE" w14:textId="77777777" w:rsidR="005E2F2C" w:rsidRPr="005E2F2C" w:rsidRDefault="00F00182" w:rsidP="005911B7">
            <w:pPr>
              <w:jc w:val="both"/>
            </w:pPr>
            <w:r>
              <w:rPr>
                <w:rFonts w:ascii="inherit" w:hAnsi="inherit" w:cs="Courier New"/>
                <w:color w:val="212121"/>
                <w:lang w:val="en" w:eastAsia="en-GB"/>
              </w:rPr>
              <w:t>Principles</w:t>
            </w:r>
            <w:r w:rsidRPr="00F9533F">
              <w:rPr>
                <w:rFonts w:ascii="inherit" w:hAnsi="inherit" w:cs="Courier New"/>
                <w:color w:val="212121"/>
                <w:lang w:val="en" w:eastAsia="en-GB"/>
              </w:rPr>
              <w:t xml:space="preserve"> of </w:t>
            </w:r>
            <w:r w:rsidR="005911B7">
              <w:rPr>
                <w:rFonts w:ascii="inherit" w:hAnsi="inherit" w:cs="Courier New"/>
                <w:color w:val="212121"/>
                <w:lang w:val="en" w:eastAsia="en-GB"/>
              </w:rPr>
              <w:t>B</w:t>
            </w:r>
            <w:r>
              <w:rPr>
                <w:rFonts w:ascii="inherit" w:hAnsi="inherit" w:cs="Courier New"/>
                <w:color w:val="212121"/>
                <w:lang w:val="en" w:eastAsia="en-GB"/>
              </w:rPr>
              <w:t>usiness</w:t>
            </w:r>
            <w:r w:rsidRPr="00F9533F">
              <w:rPr>
                <w:rFonts w:ascii="inherit" w:hAnsi="inherit" w:cs="Courier New"/>
                <w:color w:val="212121"/>
                <w:lang w:val="en" w:eastAsia="en-GB"/>
              </w:rPr>
              <w:t xml:space="preserve"> </w:t>
            </w:r>
            <w:r w:rsidR="005911B7">
              <w:rPr>
                <w:rFonts w:ascii="inherit" w:hAnsi="inherit" w:cs="Courier New"/>
                <w:color w:val="212121"/>
                <w:lang w:val="en" w:eastAsia="en-GB"/>
              </w:rPr>
              <w:t>I</w:t>
            </w:r>
            <w:r w:rsidRPr="00F9533F">
              <w:rPr>
                <w:rFonts w:ascii="inherit" w:hAnsi="inherit" w:cs="Courier New"/>
                <w:color w:val="212121"/>
                <w:lang w:val="en" w:eastAsia="en-GB"/>
              </w:rPr>
              <w:t xml:space="preserve">nformation </w:t>
            </w:r>
            <w:r w:rsidR="005911B7">
              <w:rPr>
                <w:rFonts w:ascii="inherit" w:hAnsi="inherit" w:cs="Courier New"/>
                <w:color w:val="212121"/>
                <w:lang w:val="en" w:eastAsia="en-GB"/>
              </w:rPr>
              <w:t>S</w:t>
            </w:r>
            <w:r w:rsidRPr="00F9533F">
              <w:rPr>
                <w:rFonts w:ascii="inherit" w:hAnsi="inherit" w:cs="Courier New"/>
                <w:color w:val="212121"/>
                <w:lang w:val="en" w:eastAsia="en-GB"/>
              </w:rPr>
              <w:t>ystems</w:t>
            </w:r>
          </w:p>
        </w:tc>
      </w:tr>
      <w:tr w:rsidR="005E2F2C" w14:paraId="7116DBA1" w14:textId="77777777" w:rsidTr="00265E45">
        <w:trPr>
          <w:trHeight w:val="249"/>
        </w:trPr>
        <w:tc>
          <w:tcPr>
            <w:tcW w:w="3086" w:type="dxa"/>
            <w:shd w:val="clear" w:color="auto" w:fill="F7CAAC"/>
          </w:tcPr>
          <w:p w14:paraId="36863F2F" w14:textId="77777777" w:rsidR="005E2F2C" w:rsidRPr="005E2F2C" w:rsidRDefault="005E2F2C" w:rsidP="00265E45">
            <w:pPr>
              <w:jc w:val="both"/>
              <w:rPr>
                <w:b/>
              </w:rPr>
            </w:pPr>
            <w:r w:rsidRPr="005E2F2C">
              <w:rPr>
                <w:b/>
              </w:rPr>
              <w:t>Typ předmětu</w:t>
            </w:r>
          </w:p>
        </w:tc>
        <w:tc>
          <w:tcPr>
            <w:tcW w:w="3406" w:type="dxa"/>
            <w:gridSpan w:val="4"/>
          </w:tcPr>
          <w:p w14:paraId="5732B94D" w14:textId="77777777" w:rsidR="005E2F2C" w:rsidRPr="005E2F2C" w:rsidRDefault="005E2F2C" w:rsidP="00265E45">
            <w:pPr>
              <w:jc w:val="both"/>
            </w:pPr>
            <w:r w:rsidRPr="005E2F2C">
              <w:t>povinně volitelný „PV“</w:t>
            </w:r>
          </w:p>
        </w:tc>
        <w:tc>
          <w:tcPr>
            <w:tcW w:w="2695" w:type="dxa"/>
            <w:gridSpan w:val="2"/>
            <w:shd w:val="clear" w:color="auto" w:fill="F7CAAC"/>
          </w:tcPr>
          <w:p w14:paraId="4FFBA6E6" w14:textId="77777777" w:rsidR="005E2F2C" w:rsidRPr="005E2F2C" w:rsidRDefault="005E2F2C" w:rsidP="00265E45">
            <w:pPr>
              <w:jc w:val="both"/>
            </w:pPr>
            <w:r w:rsidRPr="005E2F2C">
              <w:rPr>
                <w:b/>
              </w:rPr>
              <w:t>doporučený ročník / semestr</w:t>
            </w:r>
          </w:p>
        </w:tc>
        <w:tc>
          <w:tcPr>
            <w:tcW w:w="668" w:type="dxa"/>
          </w:tcPr>
          <w:p w14:paraId="043E9CED" w14:textId="77777777" w:rsidR="005E2F2C" w:rsidRPr="005E2F2C" w:rsidRDefault="005E2F2C" w:rsidP="005911B7">
            <w:pPr>
              <w:jc w:val="both"/>
            </w:pPr>
            <w:r w:rsidRPr="005E2F2C">
              <w:t xml:space="preserve">3/Z </w:t>
            </w:r>
          </w:p>
        </w:tc>
      </w:tr>
      <w:tr w:rsidR="005E2F2C" w14:paraId="710D9B9D" w14:textId="77777777" w:rsidTr="00265E45">
        <w:tc>
          <w:tcPr>
            <w:tcW w:w="3086" w:type="dxa"/>
            <w:shd w:val="clear" w:color="auto" w:fill="F7CAAC"/>
          </w:tcPr>
          <w:p w14:paraId="14F49DC9" w14:textId="77777777" w:rsidR="005E2F2C" w:rsidRPr="005E2F2C" w:rsidRDefault="005E2F2C" w:rsidP="00265E45">
            <w:pPr>
              <w:jc w:val="both"/>
              <w:rPr>
                <w:b/>
              </w:rPr>
            </w:pPr>
            <w:r w:rsidRPr="005E2F2C">
              <w:rPr>
                <w:b/>
              </w:rPr>
              <w:t>Rozsah studijního předmětu</w:t>
            </w:r>
          </w:p>
        </w:tc>
        <w:tc>
          <w:tcPr>
            <w:tcW w:w="1701" w:type="dxa"/>
            <w:gridSpan w:val="2"/>
          </w:tcPr>
          <w:p w14:paraId="0755E9E3" w14:textId="77777777" w:rsidR="005E2F2C" w:rsidRPr="005E2F2C" w:rsidRDefault="005E2F2C" w:rsidP="00265E45">
            <w:pPr>
              <w:jc w:val="both"/>
            </w:pPr>
            <w:r w:rsidRPr="005E2F2C">
              <w:t>13p + 26c</w:t>
            </w:r>
          </w:p>
        </w:tc>
        <w:tc>
          <w:tcPr>
            <w:tcW w:w="889" w:type="dxa"/>
            <w:shd w:val="clear" w:color="auto" w:fill="F7CAAC"/>
          </w:tcPr>
          <w:p w14:paraId="05FA4FFB" w14:textId="77777777" w:rsidR="005E2F2C" w:rsidRPr="005E2F2C" w:rsidRDefault="005E2F2C" w:rsidP="00265E45">
            <w:pPr>
              <w:jc w:val="both"/>
              <w:rPr>
                <w:b/>
              </w:rPr>
            </w:pPr>
            <w:r w:rsidRPr="005E2F2C">
              <w:rPr>
                <w:b/>
              </w:rPr>
              <w:t xml:space="preserve">hod. </w:t>
            </w:r>
          </w:p>
        </w:tc>
        <w:tc>
          <w:tcPr>
            <w:tcW w:w="816" w:type="dxa"/>
          </w:tcPr>
          <w:p w14:paraId="6EDB1198" w14:textId="77777777" w:rsidR="005E2F2C" w:rsidRPr="005E2F2C" w:rsidRDefault="005E2F2C" w:rsidP="00265E45">
            <w:pPr>
              <w:jc w:val="both"/>
            </w:pPr>
            <w:r w:rsidRPr="005E2F2C">
              <w:t>39</w:t>
            </w:r>
          </w:p>
        </w:tc>
        <w:tc>
          <w:tcPr>
            <w:tcW w:w="2156" w:type="dxa"/>
            <w:shd w:val="clear" w:color="auto" w:fill="F7CAAC"/>
          </w:tcPr>
          <w:p w14:paraId="653EE403" w14:textId="77777777" w:rsidR="005E2F2C" w:rsidRPr="005E2F2C" w:rsidRDefault="005E2F2C" w:rsidP="00265E45">
            <w:pPr>
              <w:jc w:val="both"/>
              <w:rPr>
                <w:b/>
              </w:rPr>
            </w:pPr>
            <w:r w:rsidRPr="005E2F2C">
              <w:rPr>
                <w:b/>
              </w:rPr>
              <w:t>kreditů</w:t>
            </w:r>
          </w:p>
        </w:tc>
        <w:tc>
          <w:tcPr>
            <w:tcW w:w="1207" w:type="dxa"/>
            <w:gridSpan w:val="2"/>
          </w:tcPr>
          <w:p w14:paraId="38BE213B" w14:textId="77777777" w:rsidR="005E2F2C" w:rsidRPr="005E2F2C" w:rsidRDefault="005E2F2C" w:rsidP="00265E45">
            <w:pPr>
              <w:jc w:val="both"/>
            </w:pPr>
            <w:r w:rsidRPr="005E2F2C">
              <w:t>3</w:t>
            </w:r>
          </w:p>
        </w:tc>
      </w:tr>
      <w:tr w:rsidR="005E2F2C" w14:paraId="72133059" w14:textId="77777777" w:rsidTr="00265E45">
        <w:tc>
          <w:tcPr>
            <w:tcW w:w="3086" w:type="dxa"/>
            <w:shd w:val="clear" w:color="auto" w:fill="F7CAAC"/>
          </w:tcPr>
          <w:p w14:paraId="3217C54E" w14:textId="77777777" w:rsidR="005E2F2C" w:rsidRPr="005E2F2C" w:rsidRDefault="005E2F2C" w:rsidP="00265E45">
            <w:pPr>
              <w:jc w:val="both"/>
              <w:rPr>
                <w:b/>
              </w:rPr>
            </w:pPr>
            <w:r w:rsidRPr="005E2F2C">
              <w:rPr>
                <w:b/>
              </w:rPr>
              <w:t>Prerekvizity, korekvizity, ekvivalence</w:t>
            </w:r>
          </w:p>
        </w:tc>
        <w:tc>
          <w:tcPr>
            <w:tcW w:w="6769" w:type="dxa"/>
            <w:gridSpan w:val="7"/>
          </w:tcPr>
          <w:p w14:paraId="54F91122" w14:textId="77777777" w:rsidR="005E2F2C" w:rsidRPr="005E2F2C" w:rsidRDefault="005E2F2C" w:rsidP="00265E45">
            <w:pPr>
              <w:jc w:val="both"/>
            </w:pPr>
          </w:p>
        </w:tc>
      </w:tr>
      <w:tr w:rsidR="005E2F2C" w14:paraId="6F0BFB38" w14:textId="77777777" w:rsidTr="00265E45">
        <w:tc>
          <w:tcPr>
            <w:tcW w:w="3086" w:type="dxa"/>
            <w:shd w:val="clear" w:color="auto" w:fill="F7CAAC"/>
          </w:tcPr>
          <w:p w14:paraId="6532AEDB" w14:textId="77777777" w:rsidR="005E2F2C" w:rsidRPr="005E2F2C" w:rsidRDefault="005E2F2C" w:rsidP="00265E45">
            <w:pPr>
              <w:jc w:val="both"/>
              <w:rPr>
                <w:b/>
              </w:rPr>
            </w:pPr>
            <w:r w:rsidRPr="005E2F2C">
              <w:rPr>
                <w:b/>
              </w:rPr>
              <w:t>Způsob ověření studijních výsledků</w:t>
            </w:r>
          </w:p>
        </w:tc>
        <w:tc>
          <w:tcPr>
            <w:tcW w:w="3406" w:type="dxa"/>
            <w:gridSpan w:val="4"/>
          </w:tcPr>
          <w:p w14:paraId="646AF062" w14:textId="77777777" w:rsidR="005E2F2C" w:rsidRPr="005E2F2C" w:rsidRDefault="005E2F2C" w:rsidP="00265E45">
            <w:pPr>
              <w:jc w:val="both"/>
            </w:pPr>
            <w:r w:rsidRPr="005E2F2C">
              <w:t>klasifikovaný zápočet</w:t>
            </w:r>
          </w:p>
        </w:tc>
        <w:tc>
          <w:tcPr>
            <w:tcW w:w="2156" w:type="dxa"/>
            <w:shd w:val="clear" w:color="auto" w:fill="F7CAAC"/>
          </w:tcPr>
          <w:p w14:paraId="7594BDDC" w14:textId="77777777" w:rsidR="005E2F2C" w:rsidRPr="005E2F2C" w:rsidRDefault="005E2F2C" w:rsidP="00265E45">
            <w:pPr>
              <w:jc w:val="both"/>
              <w:rPr>
                <w:b/>
              </w:rPr>
            </w:pPr>
            <w:r w:rsidRPr="005E2F2C">
              <w:rPr>
                <w:b/>
              </w:rPr>
              <w:t>Forma výuky</w:t>
            </w:r>
          </w:p>
        </w:tc>
        <w:tc>
          <w:tcPr>
            <w:tcW w:w="1207" w:type="dxa"/>
            <w:gridSpan w:val="2"/>
          </w:tcPr>
          <w:p w14:paraId="66448E17" w14:textId="77777777" w:rsidR="005E2F2C" w:rsidRPr="005E2F2C" w:rsidRDefault="005E2F2C" w:rsidP="00265E45">
            <w:pPr>
              <w:jc w:val="both"/>
            </w:pPr>
            <w:r w:rsidRPr="005E2F2C">
              <w:t>přednáška, cvičení</w:t>
            </w:r>
          </w:p>
        </w:tc>
      </w:tr>
      <w:tr w:rsidR="005E2F2C" w14:paraId="462314C3" w14:textId="77777777" w:rsidTr="001818F6">
        <w:trPr>
          <w:trHeight w:val="793"/>
        </w:trPr>
        <w:tc>
          <w:tcPr>
            <w:tcW w:w="3086" w:type="dxa"/>
            <w:shd w:val="clear" w:color="auto" w:fill="F7CAAC"/>
          </w:tcPr>
          <w:p w14:paraId="39B17EA4" w14:textId="77777777" w:rsidR="005E2F2C" w:rsidRPr="005E2F2C" w:rsidRDefault="005E2F2C" w:rsidP="00265E45">
            <w:pPr>
              <w:jc w:val="both"/>
              <w:rPr>
                <w:b/>
              </w:rPr>
            </w:pPr>
            <w:r w:rsidRPr="005E2F2C">
              <w:rPr>
                <w:b/>
              </w:rPr>
              <w:t>Forma způsobu ověření studijních výsledků a další požadavky na studenta</w:t>
            </w:r>
          </w:p>
        </w:tc>
        <w:tc>
          <w:tcPr>
            <w:tcW w:w="6769" w:type="dxa"/>
            <w:gridSpan w:val="7"/>
            <w:tcBorders>
              <w:bottom w:val="nil"/>
            </w:tcBorders>
          </w:tcPr>
          <w:p w14:paraId="6954379C" w14:textId="77777777" w:rsidR="00F00182" w:rsidRDefault="00F00182" w:rsidP="00F00182">
            <w:pPr>
              <w:jc w:val="both"/>
            </w:pPr>
            <w:r>
              <w:t>Způsob zakončení předmětu – klasifikovaný zápočet</w:t>
            </w:r>
          </w:p>
          <w:p w14:paraId="5EE65A4D" w14:textId="5AD95DAC" w:rsidR="005E2F2C" w:rsidRPr="005E2F2C" w:rsidRDefault="00F00182" w:rsidP="00614DBA">
            <w:pPr>
              <w:jc w:val="both"/>
            </w:pPr>
            <w:r>
              <w:t xml:space="preserve">Požadavky </w:t>
            </w:r>
            <w:r w:rsidR="00614DBA">
              <w:t>ke klasifikovanému zápočtu</w:t>
            </w:r>
            <w:r>
              <w:t>: Aktivní plnění úkolů na cvičeních. 80 % účast na cvičeních. Vypracování úkolů v probíraných softwarech. Písemný teoretický test</w:t>
            </w:r>
            <w:r w:rsidR="00614DBA">
              <w:t>.</w:t>
            </w:r>
          </w:p>
        </w:tc>
      </w:tr>
      <w:tr w:rsidR="005E2F2C" w14:paraId="1CD172B8" w14:textId="77777777" w:rsidTr="00265E45">
        <w:trPr>
          <w:trHeight w:val="59"/>
        </w:trPr>
        <w:tc>
          <w:tcPr>
            <w:tcW w:w="9855" w:type="dxa"/>
            <w:gridSpan w:val="8"/>
            <w:tcBorders>
              <w:top w:val="nil"/>
            </w:tcBorders>
          </w:tcPr>
          <w:p w14:paraId="4AE0600B" w14:textId="77777777" w:rsidR="005E2F2C" w:rsidRPr="005E2F2C" w:rsidRDefault="005E2F2C" w:rsidP="00265E45">
            <w:pPr>
              <w:jc w:val="both"/>
            </w:pPr>
          </w:p>
        </w:tc>
      </w:tr>
      <w:tr w:rsidR="005E2F2C" w14:paraId="3DA43DE1" w14:textId="77777777" w:rsidTr="00265E45">
        <w:trPr>
          <w:trHeight w:val="197"/>
        </w:trPr>
        <w:tc>
          <w:tcPr>
            <w:tcW w:w="3086" w:type="dxa"/>
            <w:tcBorders>
              <w:top w:val="nil"/>
            </w:tcBorders>
            <w:shd w:val="clear" w:color="auto" w:fill="F7CAAC"/>
          </w:tcPr>
          <w:p w14:paraId="2A2AC5D3" w14:textId="77777777" w:rsidR="005E2F2C" w:rsidRPr="005E2F2C" w:rsidRDefault="005E2F2C" w:rsidP="00265E45">
            <w:pPr>
              <w:jc w:val="both"/>
              <w:rPr>
                <w:b/>
              </w:rPr>
            </w:pPr>
            <w:r w:rsidRPr="005E2F2C">
              <w:rPr>
                <w:b/>
              </w:rPr>
              <w:t>Garant předmětu</w:t>
            </w:r>
          </w:p>
        </w:tc>
        <w:tc>
          <w:tcPr>
            <w:tcW w:w="6769" w:type="dxa"/>
            <w:gridSpan w:val="7"/>
            <w:tcBorders>
              <w:top w:val="nil"/>
            </w:tcBorders>
          </w:tcPr>
          <w:p w14:paraId="45F40658" w14:textId="77777777" w:rsidR="005E2F2C" w:rsidRPr="005E2F2C" w:rsidRDefault="005E2F2C" w:rsidP="00265E45">
            <w:pPr>
              <w:jc w:val="both"/>
            </w:pPr>
            <w:r w:rsidRPr="005E2F2C">
              <w:t>Ing. Michal Pivnička, Ph.D.</w:t>
            </w:r>
          </w:p>
        </w:tc>
      </w:tr>
      <w:tr w:rsidR="005E2F2C" w14:paraId="14BE6B12" w14:textId="77777777" w:rsidTr="00265E45">
        <w:trPr>
          <w:trHeight w:val="243"/>
        </w:trPr>
        <w:tc>
          <w:tcPr>
            <w:tcW w:w="3086" w:type="dxa"/>
            <w:tcBorders>
              <w:top w:val="nil"/>
            </w:tcBorders>
            <w:shd w:val="clear" w:color="auto" w:fill="F7CAAC"/>
          </w:tcPr>
          <w:p w14:paraId="60E6A765" w14:textId="77777777" w:rsidR="005E2F2C" w:rsidRPr="005E2F2C" w:rsidRDefault="005E2F2C" w:rsidP="00265E45">
            <w:pPr>
              <w:jc w:val="both"/>
              <w:rPr>
                <w:b/>
              </w:rPr>
            </w:pPr>
            <w:r w:rsidRPr="005E2F2C">
              <w:rPr>
                <w:b/>
              </w:rPr>
              <w:t>Zapojení garanta do výuky předmětu</w:t>
            </w:r>
          </w:p>
        </w:tc>
        <w:tc>
          <w:tcPr>
            <w:tcW w:w="6769" w:type="dxa"/>
            <w:gridSpan w:val="7"/>
            <w:tcBorders>
              <w:top w:val="nil"/>
            </w:tcBorders>
          </w:tcPr>
          <w:p w14:paraId="0BB0B28C" w14:textId="77777777" w:rsidR="005E2F2C" w:rsidRPr="005E2F2C" w:rsidRDefault="005E2F2C" w:rsidP="00265E45">
            <w:pPr>
              <w:jc w:val="both"/>
            </w:pPr>
            <w:r w:rsidRPr="005E2F2C">
              <w:t>Garant se podílí na přednášení v rozsahu 100 %, dále stanovuje koncepci cvičení a dohlíží na jejich jednotné vedení.</w:t>
            </w:r>
          </w:p>
        </w:tc>
      </w:tr>
      <w:tr w:rsidR="005E2F2C" w14:paraId="025077FA" w14:textId="77777777" w:rsidTr="00265E45">
        <w:tc>
          <w:tcPr>
            <w:tcW w:w="3086" w:type="dxa"/>
            <w:shd w:val="clear" w:color="auto" w:fill="F7CAAC"/>
          </w:tcPr>
          <w:p w14:paraId="681E4C95" w14:textId="77777777" w:rsidR="005E2F2C" w:rsidRPr="005E2F2C" w:rsidRDefault="005E2F2C" w:rsidP="00265E45">
            <w:pPr>
              <w:jc w:val="both"/>
              <w:rPr>
                <w:b/>
              </w:rPr>
            </w:pPr>
            <w:r w:rsidRPr="005E2F2C">
              <w:rPr>
                <w:b/>
              </w:rPr>
              <w:t>Vyučující</w:t>
            </w:r>
          </w:p>
        </w:tc>
        <w:tc>
          <w:tcPr>
            <w:tcW w:w="6769" w:type="dxa"/>
            <w:gridSpan w:val="7"/>
            <w:tcBorders>
              <w:bottom w:val="nil"/>
            </w:tcBorders>
          </w:tcPr>
          <w:p w14:paraId="6D6CCF10" w14:textId="77777777" w:rsidR="005E2F2C" w:rsidRPr="005E2F2C" w:rsidRDefault="005E2F2C" w:rsidP="00265E45">
            <w:pPr>
              <w:jc w:val="both"/>
            </w:pPr>
            <w:r w:rsidRPr="005E2F2C">
              <w:t>Ing. Michal Pivnička, Ph.D.</w:t>
            </w:r>
            <w:r w:rsidR="001818F6">
              <w:t xml:space="preserve"> </w:t>
            </w:r>
            <w:r w:rsidR="001818F6" w:rsidRPr="00B0285A">
              <w:t>– přednášky</w:t>
            </w:r>
            <w:r w:rsidR="001818F6">
              <w:t xml:space="preserve"> (100%)</w:t>
            </w:r>
          </w:p>
        </w:tc>
      </w:tr>
      <w:tr w:rsidR="005E2F2C" w14:paraId="6EC9FAF9" w14:textId="77777777" w:rsidTr="00265E45">
        <w:trPr>
          <w:trHeight w:val="56"/>
        </w:trPr>
        <w:tc>
          <w:tcPr>
            <w:tcW w:w="9855" w:type="dxa"/>
            <w:gridSpan w:val="8"/>
            <w:tcBorders>
              <w:top w:val="nil"/>
            </w:tcBorders>
          </w:tcPr>
          <w:p w14:paraId="6417594E" w14:textId="77777777" w:rsidR="005E2F2C" w:rsidRPr="005E2F2C" w:rsidRDefault="005E2F2C" w:rsidP="00265E45">
            <w:pPr>
              <w:jc w:val="both"/>
            </w:pPr>
          </w:p>
        </w:tc>
      </w:tr>
      <w:tr w:rsidR="005E2F2C" w14:paraId="4A99F723" w14:textId="77777777" w:rsidTr="00265E45">
        <w:tc>
          <w:tcPr>
            <w:tcW w:w="3086" w:type="dxa"/>
            <w:shd w:val="clear" w:color="auto" w:fill="F7CAAC"/>
          </w:tcPr>
          <w:p w14:paraId="55AE1A0B" w14:textId="77777777" w:rsidR="005E2F2C" w:rsidRPr="005E2F2C" w:rsidRDefault="005E2F2C" w:rsidP="00265E45">
            <w:pPr>
              <w:jc w:val="both"/>
              <w:rPr>
                <w:b/>
              </w:rPr>
            </w:pPr>
            <w:r w:rsidRPr="005E2F2C">
              <w:rPr>
                <w:b/>
              </w:rPr>
              <w:t>Stručná anotace předmětu</w:t>
            </w:r>
          </w:p>
        </w:tc>
        <w:tc>
          <w:tcPr>
            <w:tcW w:w="6769" w:type="dxa"/>
            <w:gridSpan w:val="7"/>
            <w:tcBorders>
              <w:bottom w:val="nil"/>
            </w:tcBorders>
          </w:tcPr>
          <w:p w14:paraId="1329EDF1" w14:textId="77777777" w:rsidR="005E2F2C" w:rsidRPr="005E2F2C" w:rsidRDefault="005E2F2C" w:rsidP="00265E45">
            <w:pPr>
              <w:jc w:val="both"/>
            </w:pPr>
          </w:p>
        </w:tc>
      </w:tr>
      <w:tr w:rsidR="005E2F2C" w14:paraId="188BB79E" w14:textId="77777777" w:rsidTr="00F00182">
        <w:trPr>
          <w:trHeight w:val="3267"/>
        </w:trPr>
        <w:tc>
          <w:tcPr>
            <w:tcW w:w="9855" w:type="dxa"/>
            <w:gridSpan w:val="8"/>
            <w:tcBorders>
              <w:top w:val="nil"/>
              <w:bottom w:val="single" w:sz="12" w:space="0" w:color="auto"/>
            </w:tcBorders>
          </w:tcPr>
          <w:p w14:paraId="0FAAE996" w14:textId="77777777" w:rsidR="00F00182" w:rsidRPr="00F00182" w:rsidRDefault="00F00182" w:rsidP="00F00182">
            <w:pPr>
              <w:jc w:val="both"/>
            </w:pPr>
            <w:r w:rsidRPr="00F00182">
              <w:t xml:space="preserve">Cílem předmětu je seznámit posluchače s problematikou počítačové podpory podnikových činností. Předmět je koncipován jako úvod do oblasti podnikových informačních systémů a modelování výrobních procesů se zaměřením. V rámci přednášek jsou přestaveny systémy pro pokrytí interních podnikových procesů (ERP systém), systémy pro pokrytí externích podnikových procesů a systémy prohlubující funkčnost standardních ERP systémů. Dále se posluchači seznámí si s principy modelování výrobních systémů. V rámci cvičení jsou studenti prakticky seznamování s řízením interních procesů pomocí ERP systému Microsoft Dynamics NAV, s modelováním systémů v prostředí softwaru Plant Simulation. </w:t>
            </w:r>
          </w:p>
          <w:p w14:paraId="2ACFDA3D" w14:textId="42CA1E67" w:rsidR="00F00182" w:rsidRPr="00F00182" w:rsidRDefault="00694FF3" w:rsidP="00F00182">
            <w:pPr>
              <w:jc w:val="both"/>
            </w:pPr>
            <w:r>
              <w:t>Obsah</w:t>
            </w:r>
          </w:p>
          <w:p w14:paraId="02F4193A" w14:textId="33BFB4FE" w:rsidR="00F00182" w:rsidRPr="00F00182" w:rsidRDefault="00694FF3" w:rsidP="001C2699">
            <w:pPr>
              <w:pStyle w:val="Odstavecseseznamem"/>
              <w:numPr>
                <w:ilvl w:val="0"/>
                <w:numId w:val="54"/>
              </w:numPr>
              <w:spacing w:after="0" w:line="240" w:lineRule="auto"/>
              <w:ind w:left="247" w:hanging="247"/>
              <w:jc w:val="both"/>
              <w:rPr>
                <w:rFonts w:ascii="Times New Roman" w:hAnsi="Times New Roman"/>
                <w:sz w:val="20"/>
                <w:szCs w:val="20"/>
              </w:rPr>
            </w:pPr>
            <w:r>
              <w:rPr>
                <w:rFonts w:ascii="Times New Roman" w:hAnsi="Times New Roman"/>
                <w:sz w:val="20"/>
                <w:szCs w:val="20"/>
              </w:rPr>
              <w:t>Z</w:t>
            </w:r>
            <w:r w:rsidR="00F00182" w:rsidRPr="00F00182">
              <w:rPr>
                <w:rFonts w:ascii="Times New Roman" w:hAnsi="Times New Roman"/>
                <w:sz w:val="20"/>
                <w:szCs w:val="20"/>
              </w:rPr>
              <w:t>ákladní pojmy z oblasti informačních systémů</w:t>
            </w:r>
          </w:p>
          <w:p w14:paraId="697868FC" w14:textId="77777777" w:rsidR="00F00182" w:rsidRPr="00F00182" w:rsidRDefault="00F00182" w:rsidP="001C2699">
            <w:pPr>
              <w:pStyle w:val="Odstavecseseznamem"/>
              <w:numPr>
                <w:ilvl w:val="0"/>
                <w:numId w:val="54"/>
              </w:numPr>
              <w:spacing w:after="0" w:line="240" w:lineRule="auto"/>
              <w:ind w:left="247" w:hanging="247"/>
              <w:jc w:val="both"/>
              <w:rPr>
                <w:rFonts w:ascii="Times New Roman" w:hAnsi="Times New Roman"/>
                <w:sz w:val="20"/>
                <w:szCs w:val="20"/>
              </w:rPr>
            </w:pPr>
            <w:r w:rsidRPr="00F00182">
              <w:rPr>
                <w:rFonts w:ascii="Times New Roman" w:hAnsi="Times New Roman"/>
                <w:sz w:val="20"/>
                <w:szCs w:val="20"/>
              </w:rPr>
              <w:t>ERP systémy a jejich využití v podniku</w:t>
            </w:r>
          </w:p>
          <w:p w14:paraId="4B607E1D" w14:textId="7EC056B5" w:rsidR="00F00182" w:rsidRPr="00F00182" w:rsidRDefault="00694FF3" w:rsidP="001C2699">
            <w:pPr>
              <w:pStyle w:val="Odstavecseseznamem"/>
              <w:numPr>
                <w:ilvl w:val="0"/>
                <w:numId w:val="54"/>
              </w:numPr>
              <w:spacing w:after="0" w:line="240" w:lineRule="auto"/>
              <w:ind w:left="247" w:hanging="247"/>
              <w:jc w:val="both"/>
              <w:rPr>
                <w:rFonts w:ascii="Times New Roman" w:hAnsi="Times New Roman"/>
                <w:sz w:val="20"/>
                <w:szCs w:val="20"/>
              </w:rPr>
            </w:pPr>
            <w:r>
              <w:rPr>
                <w:rFonts w:ascii="Times New Roman" w:hAnsi="Times New Roman"/>
                <w:sz w:val="20"/>
                <w:szCs w:val="20"/>
              </w:rPr>
              <w:t>S</w:t>
            </w:r>
            <w:r w:rsidR="00F00182" w:rsidRPr="00F00182">
              <w:rPr>
                <w:rFonts w:ascii="Times New Roman" w:hAnsi="Times New Roman"/>
                <w:sz w:val="20"/>
                <w:szCs w:val="20"/>
              </w:rPr>
              <w:t>eznámení s počítačovou podporou pro řízení interních podnikových procesů</w:t>
            </w:r>
          </w:p>
          <w:p w14:paraId="4FD304F6" w14:textId="1A08E6F6" w:rsidR="00F00182" w:rsidRPr="00F00182" w:rsidRDefault="00694FF3" w:rsidP="001C2699">
            <w:pPr>
              <w:pStyle w:val="Odstavecseseznamem"/>
              <w:numPr>
                <w:ilvl w:val="0"/>
                <w:numId w:val="54"/>
              </w:numPr>
              <w:spacing w:after="0" w:line="240" w:lineRule="auto"/>
              <w:ind w:left="247" w:hanging="247"/>
              <w:jc w:val="both"/>
              <w:rPr>
                <w:rFonts w:ascii="Times New Roman" w:hAnsi="Times New Roman"/>
                <w:sz w:val="20"/>
                <w:szCs w:val="20"/>
              </w:rPr>
            </w:pPr>
            <w:r>
              <w:rPr>
                <w:rFonts w:ascii="Times New Roman" w:hAnsi="Times New Roman"/>
                <w:sz w:val="20"/>
                <w:szCs w:val="20"/>
              </w:rPr>
              <w:t>S</w:t>
            </w:r>
            <w:r w:rsidR="00F00182" w:rsidRPr="00F00182">
              <w:rPr>
                <w:rFonts w:ascii="Times New Roman" w:hAnsi="Times New Roman"/>
                <w:sz w:val="20"/>
                <w:szCs w:val="20"/>
              </w:rPr>
              <w:t>eznámení s počítačovou podporou pro řízení externích podnikových procesů</w:t>
            </w:r>
          </w:p>
          <w:p w14:paraId="6D7236D1" w14:textId="78DF8205" w:rsidR="00F00182" w:rsidRPr="00F00182" w:rsidRDefault="00694FF3" w:rsidP="001C2699">
            <w:pPr>
              <w:pStyle w:val="Odstavecseseznamem"/>
              <w:numPr>
                <w:ilvl w:val="0"/>
                <w:numId w:val="54"/>
              </w:numPr>
              <w:spacing w:after="0" w:line="240" w:lineRule="auto"/>
              <w:ind w:left="247" w:hanging="247"/>
              <w:jc w:val="both"/>
              <w:rPr>
                <w:rFonts w:ascii="Times New Roman" w:hAnsi="Times New Roman"/>
                <w:sz w:val="20"/>
                <w:szCs w:val="20"/>
              </w:rPr>
            </w:pPr>
            <w:r>
              <w:rPr>
                <w:rFonts w:ascii="Times New Roman" w:hAnsi="Times New Roman"/>
                <w:sz w:val="20"/>
                <w:szCs w:val="20"/>
              </w:rPr>
              <w:t>P</w:t>
            </w:r>
            <w:r w:rsidR="00F00182" w:rsidRPr="00F00182">
              <w:rPr>
                <w:rFonts w:ascii="Times New Roman" w:hAnsi="Times New Roman"/>
                <w:sz w:val="20"/>
                <w:szCs w:val="20"/>
              </w:rPr>
              <w:t>rincipy modelování podnikových systémů</w:t>
            </w:r>
          </w:p>
          <w:p w14:paraId="51ADEDE1" w14:textId="6045D788" w:rsidR="005E2F2C" w:rsidRPr="005E2F2C" w:rsidRDefault="00694FF3" w:rsidP="001C2699">
            <w:pPr>
              <w:pStyle w:val="Odstavecseseznamem"/>
              <w:numPr>
                <w:ilvl w:val="0"/>
                <w:numId w:val="54"/>
              </w:numPr>
              <w:spacing w:after="0" w:line="240" w:lineRule="auto"/>
              <w:ind w:left="247" w:hanging="247"/>
              <w:jc w:val="both"/>
              <w:rPr>
                <w:rFonts w:ascii="Times New Roman" w:hAnsi="Times New Roman"/>
                <w:sz w:val="20"/>
                <w:szCs w:val="20"/>
              </w:rPr>
            </w:pPr>
            <w:r>
              <w:rPr>
                <w:rFonts w:ascii="Times New Roman" w:hAnsi="Times New Roman"/>
                <w:sz w:val="20"/>
                <w:szCs w:val="20"/>
              </w:rPr>
              <w:t>P</w:t>
            </w:r>
            <w:r w:rsidR="00F00182" w:rsidRPr="00F00182">
              <w:rPr>
                <w:rFonts w:ascii="Times New Roman" w:hAnsi="Times New Roman"/>
                <w:sz w:val="20"/>
                <w:szCs w:val="20"/>
              </w:rPr>
              <w:t>raktické seznámení s prostředím ERP systémem (udržování běžné agendy, vyřizování objednávek, řízení nákladů, účetnictví, atp.)</w:t>
            </w:r>
            <w:r w:rsidR="00F00182">
              <w:t xml:space="preserve">  </w:t>
            </w:r>
          </w:p>
        </w:tc>
      </w:tr>
      <w:tr w:rsidR="005E2F2C" w14:paraId="3405B3C6" w14:textId="77777777" w:rsidTr="00265E45">
        <w:trPr>
          <w:trHeight w:val="265"/>
        </w:trPr>
        <w:tc>
          <w:tcPr>
            <w:tcW w:w="3653" w:type="dxa"/>
            <w:gridSpan w:val="2"/>
            <w:tcBorders>
              <w:top w:val="nil"/>
            </w:tcBorders>
            <w:shd w:val="clear" w:color="auto" w:fill="F7CAAC"/>
          </w:tcPr>
          <w:p w14:paraId="430FEAEF" w14:textId="77777777" w:rsidR="005E2F2C" w:rsidRPr="005E2F2C" w:rsidRDefault="005E2F2C" w:rsidP="00265E45">
            <w:pPr>
              <w:jc w:val="both"/>
            </w:pPr>
            <w:r w:rsidRPr="005E2F2C">
              <w:rPr>
                <w:b/>
              </w:rPr>
              <w:t>Studijní literatura a studijní pomůcky</w:t>
            </w:r>
          </w:p>
        </w:tc>
        <w:tc>
          <w:tcPr>
            <w:tcW w:w="6202" w:type="dxa"/>
            <w:gridSpan w:val="6"/>
            <w:tcBorders>
              <w:top w:val="nil"/>
              <w:bottom w:val="nil"/>
            </w:tcBorders>
          </w:tcPr>
          <w:p w14:paraId="54B4B80D" w14:textId="77777777" w:rsidR="005E2F2C" w:rsidRPr="005E2F2C" w:rsidRDefault="005E2F2C" w:rsidP="00265E45">
            <w:pPr>
              <w:jc w:val="both"/>
            </w:pPr>
          </w:p>
        </w:tc>
      </w:tr>
      <w:tr w:rsidR="005E2F2C" w14:paraId="534D35B7" w14:textId="77777777" w:rsidTr="00172F63">
        <w:trPr>
          <w:trHeight w:val="708"/>
        </w:trPr>
        <w:tc>
          <w:tcPr>
            <w:tcW w:w="9855" w:type="dxa"/>
            <w:gridSpan w:val="8"/>
            <w:tcBorders>
              <w:top w:val="nil"/>
            </w:tcBorders>
          </w:tcPr>
          <w:p w14:paraId="59CE7FBB" w14:textId="77777777" w:rsidR="00F00182" w:rsidRPr="00952719" w:rsidRDefault="00F00182" w:rsidP="00F00182">
            <w:pPr>
              <w:jc w:val="both"/>
              <w:rPr>
                <w:b/>
              </w:rPr>
            </w:pPr>
            <w:r w:rsidRPr="00952719">
              <w:rPr>
                <w:b/>
              </w:rPr>
              <w:t>Povinná literatura</w:t>
            </w:r>
          </w:p>
          <w:p w14:paraId="620709BD" w14:textId="13BEC89C" w:rsidR="00F00182" w:rsidRDefault="00F00182" w:rsidP="00F00182">
            <w:pPr>
              <w:jc w:val="both"/>
            </w:pPr>
            <w:r w:rsidRPr="00F9533F">
              <w:t xml:space="preserve">BRADFORD, M. </w:t>
            </w:r>
            <w:r w:rsidRPr="00F00182">
              <w:rPr>
                <w:i/>
              </w:rPr>
              <w:t>Modern ERP: select, implement, &amp; use today's advanced business systems</w:t>
            </w:r>
            <w:r w:rsidRPr="00F9533F">
              <w:t>. Third edition.</w:t>
            </w:r>
            <w:r>
              <w:t>United States of America</w:t>
            </w:r>
            <w:r w:rsidRPr="00F9533F">
              <w:t>, 2015,</w:t>
            </w:r>
            <w:r>
              <w:t xml:space="preserve"> </w:t>
            </w:r>
            <w:r w:rsidRPr="00F9533F">
              <w:t>265</w:t>
            </w:r>
            <w:r>
              <w:t xml:space="preserve"> p</w:t>
            </w:r>
            <w:r w:rsidRPr="00F9533F">
              <w:t>. ISBN 978-1-312-66598-9.</w:t>
            </w:r>
          </w:p>
          <w:p w14:paraId="2C7502ED" w14:textId="77777777" w:rsidR="00965935" w:rsidRPr="00172F63" w:rsidRDefault="00965935" w:rsidP="00965935">
            <w:pPr>
              <w:rPr>
                <w:color w:val="333333"/>
                <w:shd w:val="clear" w:color="auto" w:fill="FFFFFF"/>
              </w:rPr>
            </w:pPr>
            <w:r w:rsidRPr="00965935">
              <w:t xml:space="preserve">RUTHERFORD, A. </w:t>
            </w:r>
            <w:r w:rsidRPr="00172F63">
              <w:rPr>
                <w:i/>
              </w:rPr>
              <w:t>Learn To Think in Systems: Use System Archetypes to Understand, Manage, and Fix Complex Problems and Make Smarter Decisions.</w:t>
            </w:r>
            <w:r w:rsidRPr="00965935">
              <w:t xml:space="preserve"> </w:t>
            </w:r>
            <w:r w:rsidRPr="00172F63">
              <w:rPr>
                <w:color w:val="333333"/>
                <w:shd w:val="clear" w:color="auto" w:fill="FFFFFF"/>
              </w:rPr>
              <w:t>Independently published, 2019. ISBN 978-1794581517</w:t>
            </w:r>
          </w:p>
          <w:p w14:paraId="7056B5F6" w14:textId="77777777" w:rsidR="00965935" w:rsidRPr="00965935" w:rsidRDefault="00965935" w:rsidP="00965935">
            <w:r w:rsidRPr="00965935">
              <w:t xml:space="preserve">NIVEN, P. R. </w:t>
            </w:r>
            <w:r w:rsidRPr="00172F63">
              <w:rPr>
                <w:i/>
              </w:rPr>
              <w:t>Balanced Scorecard Evolution: A Dynamic Approach to Strategy Execution.</w:t>
            </w:r>
            <w:r w:rsidRPr="00965935">
              <w:t xml:space="preserve"> Wiley, 2014. ISBN 978-1-118-72631-0</w:t>
            </w:r>
          </w:p>
          <w:p w14:paraId="25EB56FA" w14:textId="77777777" w:rsidR="00965935" w:rsidRPr="00965935" w:rsidRDefault="00965935" w:rsidP="00965935">
            <w:r w:rsidRPr="00965935">
              <w:t xml:space="preserve">FORREST, J. Y. </w:t>
            </w:r>
            <w:r w:rsidRPr="00172F63">
              <w:rPr>
                <w:i/>
              </w:rPr>
              <w:t xml:space="preserve">General Systems Theory. </w:t>
            </w:r>
            <w:r w:rsidRPr="00965935">
              <w:t xml:space="preserve">Springer, 2018. </w:t>
            </w:r>
            <w:r w:rsidRPr="00C43441">
              <w:t xml:space="preserve">ISBN </w:t>
            </w:r>
            <w:r w:rsidRPr="002E6DF0">
              <w:rPr>
                <w:shd w:val="clear" w:color="auto" w:fill="FFFFFF"/>
              </w:rPr>
              <w:t>978-3-030-04557-9</w:t>
            </w:r>
          </w:p>
          <w:p w14:paraId="430D8B93" w14:textId="77777777" w:rsidR="00F00182" w:rsidRPr="00952719" w:rsidRDefault="00F00182" w:rsidP="00F00182">
            <w:pPr>
              <w:jc w:val="both"/>
              <w:rPr>
                <w:b/>
              </w:rPr>
            </w:pPr>
            <w:r w:rsidRPr="00952719">
              <w:rPr>
                <w:b/>
              </w:rPr>
              <w:t>Doporučená literatura</w:t>
            </w:r>
          </w:p>
          <w:p w14:paraId="79B0602A" w14:textId="4ED645A8" w:rsidR="00F00182" w:rsidRDefault="00F00182" w:rsidP="00F00182">
            <w:pPr>
              <w:jc w:val="both"/>
            </w:pPr>
            <w:r w:rsidRPr="003B393D">
              <w:t xml:space="preserve">BANGSOW, S. </w:t>
            </w:r>
            <w:r w:rsidRPr="00F00182">
              <w:rPr>
                <w:i/>
              </w:rPr>
              <w:t>Manufacturing simulation with Plant Simulation and SimTalk: usage and programming with examples and solutions</w:t>
            </w:r>
            <w:r>
              <w:t>. Berlin: Springer, 2010, 297 p</w:t>
            </w:r>
            <w:r w:rsidRPr="003B393D">
              <w:t>. ISBN 978-3-642-05073-2.</w:t>
            </w:r>
          </w:p>
          <w:p w14:paraId="75027CB2" w14:textId="77777777" w:rsidR="00965935" w:rsidRDefault="00965935" w:rsidP="00965935">
            <w:pPr>
              <w:jc w:val="both"/>
            </w:pPr>
            <w:r>
              <w:t>GHARAJEDAGHI, J</w:t>
            </w:r>
            <w:r>
              <w:rPr>
                <w:i/>
                <w:iCs/>
              </w:rPr>
              <w:t>. Systems thinking: managing chaos and complexity : a platform for designing business architecture</w:t>
            </w:r>
            <w:r>
              <w:t>. 3rd ed. Burlington: Morgan Kaufmann, 2011, 351 p. ISBN 978-0-12-385915-0.</w:t>
            </w:r>
          </w:p>
          <w:p w14:paraId="7E661C52" w14:textId="0882FAA7" w:rsidR="00F00182" w:rsidRDefault="00F00182" w:rsidP="00F00182">
            <w:pPr>
              <w:jc w:val="both"/>
            </w:pPr>
            <w:r w:rsidRPr="0001168B">
              <w:t xml:space="preserve">CHRISTOPHER, M. </w:t>
            </w:r>
            <w:r w:rsidRPr="00F00182">
              <w:rPr>
                <w:i/>
              </w:rPr>
              <w:t>Logistics &amp; supply chain management</w:t>
            </w:r>
            <w:r w:rsidRPr="0001168B">
              <w:t>. Fifth edition. Harlow: Pearson, 2016, 310</w:t>
            </w:r>
            <w:r>
              <w:t xml:space="preserve"> p</w:t>
            </w:r>
            <w:r w:rsidRPr="0001168B">
              <w:t>. ISBN 978-1-292-08379-7.</w:t>
            </w:r>
          </w:p>
          <w:p w14:paraId="23D69F2D" w14:textId="21176C02" w:rsidR="00965935" w:rsidRDefault="00965935" w:rsidP="00F00182">
            <w:pPr>
              <w:jc w:val="both"/>
            </w:pPr>
            <w:r>
              <w:t xml:space="preserve">KAPLAN, R. S., NORTON, D. P. </w:t>
            </w:r>
            <w:r>
              <w:rPr>
                <w:i/>
                <w:iCs/>
              </w:rPr>
              <w:t>Alignment: using the balanced scorecard to create corporate synergies.</w:t>
            </w:r>
            <w:r>
              <w:t xml:space="preserve"> Boston, Mass.: Harvard Business School Press, 2006, 302 p. ISBN 1591396905.</w:t>
            </w:r>
          </w:p>
          <w:p w14:paraId="2E5979BD" w14:textId="77777777" w:rsidR="00F00182" w:rsidRDefault="00F00182" w:rsidP="00F00182">
            <w:pPr>
              <w:jc w:val="both"/>
            </w:pPr>
            <w:r w:rsidRPr="00110E8E">
              <w:t xml:space="preserve">KLETTI, J. </w:t>
            </w:r>
            <w:r w:rsidRPr="00F00182">
              <w:rPr>
                <w:i/>
              </w:rPr>
              <w:t>Manufacturing execution systems - MES</w:t>
            </w:r>
            <w:r>
              <w:t>. Berlin: Springer, 2010, 272 p</w:t>
            </w:r>
            <w:r w:rsidRPr="00110E8E">
              <w:t>. ISBN 978-3-642-08064-7.</w:t>
            </w:r>
          </w:p>
          <w:p w14:paraId="39A01C8E" w14:textId="77777777" w:rsidR="00F00182" w:rsidRDefault="00F00182" w:rsidP="00F00182">
            <w:pPr>
              <w:jc w:val="both"/>
            </w:pPr>
            <w:r w:rsidRPr="00A008DC">
              <w:t xml:space="preserve">KURBEL, K. </w:t>
            </w:r>
            <w:r w:rsidRPr="00F00182">
              <w:rPr>
                <w:i/>
              </w:rPr>
              <w:t xml:space="preserve">Enterprise resource planning and supply chain management: functions, business processes and software for manufacturing companies. </w:t>
            </w:r>
            <w:r w:rsidRPr="00A008DC">
              <w:t>H</w:t>
            </w:r>
            <w:r>
              <w:t>eidelberg: Springer, 2013, 359 p</w:t>
            </w:r>
            <w:r w:rsidRPr="00A008DC">
              <w:t>. ISBN 978-3-642-31572-5.</w:t>
            </w:r>
          </w:p>
          <w:p w14:paraId="4E7445B5" w14:textId="77777777" w:rsidR="00F00182" w:rsidRDefault="00F00182" w:rsidP="00F00182">
            <w:pPr>
              <w:jc w:val="both"/>
            </w:pPr>
            <w:r w:rsidRPr="00302365">
              <w:t>MEYER, H</w:t>
            </w:r>
            <w:r>
              <w:t>.</w:t>
            </w:r>
            <w:r w:rsidRPr="00302365">
              <w:t>, FUCHS</w:t>
            </w:r>
            <w:r>
              <w:t>, F.,</w:t>
            </w:r>
            <w:r w:rsidRPr="00302365">
              <w:t xml:space="preserve"> THIEL</w:t>
            </w:r>
            <w:r>
              <w:t>, K</w:t>
            </w:r>
            <w:r w:rsidRPr="00302365">
              <w:t xml:space="preserve">. </w:t>
            </w:r>
            <w:r w:rsidRPr="00F00182">
              <w:rPr>
                <w:i/>
              </w:rPr>
              <w:t>Manufacturing execution systems: optimal design, planning, and deployment</w:t>
            </w:r>
            <w:r w:rsidRPr="00302365">
              <w:t xml:space="preserve">. New York: McGraw-Hill, 2009, 248 </w:t>
            </w:r>
            <w:r>
              <w:t>p</w:t>
            </w:r>
            <w:r w:rsidRPr="00302365">
              <w:t>. ISBN 978-0-07-162383-4.</w:t>
            </w:r>
          </w:p>
          <w:p w14:paraId="5DA30D97" w14:textId="77777777" w:rsidR="005E2F2C" w:rsidRPr="005E2F2C" w:rsidRDefault="00F00182" w:rsidP="00265E45">
            <w:pPr>
              <w:jc w:val="both"/>
            </w:pPr>
            <w:r w:rsidRPr="00302365">
              <w:t>STADTLER, H</w:t>
            </w:r>
            <w:r>
              <w:t>.</w:t>
            </w:r>
            <w:r w:rsidRPr="00302365">
              <w:t>, KILGER</w:t>
            </w:r>
            <w:r>
              <w:t>, CH.,</w:t>
            </w:r>
            <w:r w:rsidRPr="00302365">
              <w:t xml:space="preserve"> MEYR</w:t>
            </w:r>
            <w:r>
              <w:t>, H.</w:t>
            </w:r>
            <w:r w:rsidRPr="00302365">
              <w:t xml:space="preserve"> </w:t>
            </w:r>
            <w:r w:rsidRPr="00F00182">
              <w:rPr>
                <w:i/>
              </w:rPr>
              <w:t>Supply chain management and advanced planning: concepts, models, software, and case studies</w:t>
            </w:r>
            <w:r w:rsidRPr="00302365">
              <w:t>. 5th edition. Heidelberg: Springer, 2015, 557</w:t>
            </w:r>
            <w:r>
              <w:t xml:space="preserve"> p</w:t>
            </w:r>
            <w:r w:rsidRPr="00302365">
              <w:t>. ISBN 978-3-642-55308-0.</w:t>
            </w:r>
          </w:p>
        </w:tc>
      </w:tr>
      <w:tr w:rsidR="005E2F2C" w14:paraId="69D7B8AD" w14:textId="77777777" w:rsidTr="00265E45">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5412A1D8" w14:textId="77777777" w:rsidR="005E2F2C" w:rsidRPr="005E2F2C" w:rsidRDefault="005E2F2C" w:rsidP="00265E45">
            <w:pPr>
              <w:jc w:val="center"/>
              <w:rPr>
                <w:b/>
              </w:rPr>
            </w:pPr>
            <w:r w:rsidRPr="005E2F2C">
              <w:rPr>
                <w:b/>
              </w:rPr>
              <w:t>Informace ke kombinované nebo distanční formě</w:t>
            </w:r>
          </w:p>
        </w:tc>
      </w:tr>
      <w:tr w:rsidR="005E2F2C" w14:paraId="3707F8CD" w14:textId="77777777" w:rsidTr="00265E45">
        <w:tc>
          <w:tcPr>
            <w:tcW w:w="4787" w:type="dxa"/>
            <w:gridSpan w:val="3"/>
            <w:tcBorders>
              <w:top w:val="single" w:sz="2" w:space="0" w:color="auto"/>
            </w:tcBorders>
            <w:shd w:val="clear" w:color="auto" w:fill="F7CAAC"/>
          </w:tcPr>
          <w:p w14:paraId="13D4C38E" w14:textId="77777777" w:rsidR="005E2F2C" w:rsidRPr="005E2F2C" w:rsidRDefault="005E2F2C" w:rsidP="00265E45">
            <w:pPr>
              <w:jc w:val="both"/>
            </w:pPr>
            <w:r w:rsidRPr="005E2F2C">
              <w:rPr>
                <w:b/>
              </w:rPr>
              <w:lastRenderedPageBreak/>
              <w:t>Rozsah konzultací (soustředění)</w:t>
            </w:r>
          </w:p>
        </w:tc>
        <w:tc>
          <w:tcPr>
            <w:tcW w:w="889" w:type="dxa"/>
            <w:tcBorders>
              <w:top w:val="single" w:sz="2" w:space="0" w:color="auto"/>
            </w:tcBorders>
          </w:tcPr>
          <w:p w14:paraId="645ED7FB" w14:textId="435C14C1" w:rsidR="005E2F2C" w:rsidRPr="005E2F2C" w:rsidRDefault="005E2F2C" w:rsidP="00265E45">
            <w:pPr>
              <w:jc w:val="both"/>
            </w:pPr>
          </w:p>
        </w:tc>
        <w:tc>
          <w:tcPr>
            <w:tcW w:w="4179" w:type="dxa"/>
            <w:gridSpan w:val="4"/>
            <w:tcBorders>
              <w:top w:val="single" w:sz="2" w:space="0" w:color="auto"/>
            </w:tcBorders>
            <w:shd w:val="clear" w:color="auto" w:fill="F7CAAC"/>
          </w:tcPr>
          <w:p w14:paraId="25909745" w14:textId="77777777" w:rsidR="005E2F2C" w:rsidRPr="005E2F2C" w:rsidRDefault="005E2F2C" w:rsidP="00265E45">
            <w:pPr>
              <w:jc w:val="both"/>
              <w:rPr>
                <w:b/>
              </w:rPr>
            </w:pPr>
            <w:r w:rsidRPr="005E2F2C">
              <w:rPr>
                <w:b/>
              </w:rPr>
              <w:t xml:space="preserve">hodin </w:t>
            </w:r>
          </w:p>
        </w:tc>
      </w:tr>
      <w:tr w:rsidR="005E2F2C" w14:paraId="0DE4B3EA" w14:textId="77777777" w:rsidTr="00265E45">
        <w:tc>
          <w:tcPr>
            <w:tcW w:w="9855" w:type="dxa"/>
            <w:gridSpan w:val="8"/>
            <w:shd w:val="clear" w:color="auto" w:fill="F7CAAC"/>
          </w:tcPr>
          <w:p w14:paraId="47E095EE" w14:textId="77777777" w:rsidR="005E2F2C" w:rsidRPr="005E2F2C" w:rsidRDefault="005E2F2C" w:rsidP="00265E45">
            <w:pPr>
              <w:jc w:val="both"/>
              <w:rPr>
                <w:b/>
              </w:rPr>
            </w:pPr>
            <w:r w:rsidRPr="005E2F2C">
              <w:rPr>
                <w:b/>
              </w:rPr>
              <w:t>Informace o způsobu kontaktu s vyučujícím</w:t>
            </w:r>
          </w:p>
        </w:tc>
      </w:tr>
      <w:tr w:rsidR="005E2F2C" w14:paraId="6179D802" w14:textId="77777777" w:rsidTr="00265E45">
        <w:trPr>
          <w:trHeight w:val="684"/>
        </w:trPr>
        <w:tc>
          <w:tcPr>
            <w:tcW w:w="9855" w:type="dxa"/>
            <w:gridSpan w:val="8"/>
          </w:tcPr>
          <w:p w14:paraId="19D6D36E" w14:textId="77777777" w:rsidR="005E2F2C" w:rsidRPr="005E2F2C" w:rsidRDefault="005E2F2C" w:rsidP="00265E45">
            <w:pPr>
              <w:jc w:val="both"/>
            </w:pPr>
            <w:r w:rsidRPr="005E2F2C">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1A60B5A5" w14:textId="77777777" w:rsidR="005E2F2C" w:rsidRDefault="005E2F2C"/>
    <w:p w14:paraId="0B254A85" w14:textId="77777777" w:rsidR="005E2F2C" w:rsidRDefault="005E2F2C">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5E2F2C" w14:paraId="4B451AE2" w14:textId="77777777" w:rsidTr="00265E45">
        <w:tc>
          <w:tcPr>
            <w:tcW w:w="9855" w:type="dxa"/>
            <w:gridSpan w:val="8"/>
            <w:tcBorders>
              <w:bottom w:val="double" w:sz="4" w:space="0" w:color="auto"/>
            </w:tcBorders>
            <w:shd w:val="clear" w:color="auto" w:fill="BDD6EE"/>
          </w:tcPr>
          <w:p w14:paraId="30A8800C" w14:textId="77777777" w:rsidR="005E2F2C" w:rsidRDefault="005E2F2C" w:rsidP="00265E45">
            <w:pPr>
              <w:jc w:val="both"/>
              <w:rPr>
                <w:b/>
                <w:sz w:val="28"/>
              </w:rPr>
            </w:pPr>
            <w:r>
              <w:lastRenderedPageBreak/>
              <w:br w:type="page"/>
            </w:r>
            <w:r>
              <w:rPr>
                <w:b/>
                <w:sz w:val="28"/>
              </w:rPr>
              <w:t>B-III – Charakteristika studijního předmětu</w:t>
            </w:r>
          </w:p>
        </w:tc>
      </w:tr>
      <w:tr w:rsidR="005E2F2C" w14:paraId="426483FB" w14:textId="77777777" w:rsidTr="00265E45">
        <w:tc>
          <w:tcPr>
            <w:tcW w:w="3086" w:type="dxa"/>
            <w:tcBorders>
              <w:top w:val="double" w:sz="4" w:space="0" w:color="auto"/>
            </w:tcBorders>
            <w:shd w:val="clear" w:color="auto" w:fill="F7CAAC"/>
          </w:tcPr>
          <w:p w14:paraId="352537BA" w14:textId="77777777" w:rsidR="005E2F2C" w:rsidRPr="005E2F2C" w:rsidRDefault="005E2F2C" w:rsidP="00265E45">
            <w:pPr>
              <w:jc w:val="both"/>
              <w:rPr>
                <w:b/>
              </w:rPr>
            </w:pPr>
            <w:r w:rsidRPr="005E2F2C">
              <w:rPr>
                <w:b/>
              </w:rPr>
              <w:t>Název studijního předmětu</w:t>
            </w:r>
          </w:p>
        </w:tc>
        <w:tc>
          <w:tcPr>
            <w:tcW w:w="6769" w:type="dxa"/>
            <w:gridSpan w:val="7"/>
            <w:tcBorders>
              <w:top w:val="double" w:sz="4" w:space="0" w:color="auto"/>
            </w:tcBorders>
          </w:tcPr>
          <w:p w14:paraId="6FD7BC6D" w14:textId="77777777" w:rsidR="005E2F2C" w:rsidRPr="005911B7" w:rsidRDefault="005911B7" w:rsidP="00265E45">
            <w:pPr>
              <w:jc w:val="both"/>
            </w:pPr>
            <w:r w:rsidRPr="005911B7">
              <w:rPr>
                <w:color w:val="000000"/>
                <w:szCs w:val="17"/>
                <w:shd w:val="clear" w:color="auto" w:fill="FFFFFF"/>
              </w:rPr>
              <w:t>Project Management in the EU Cohesion Policy</w:t>
            </w:r>
          </w:p>
        </w:tc>
      </w:tr>
      <w:tr w:rsidR="005E2F2C" w14:paraId="39531E65" w14:textId="77777777" w:rsidTr="00265E45">
        <w:trPr>
          <w:trHeight w:val="249"/>
        </w:trPr>
        <w:tc>
          <w:tcPr>
            <w:tcW w:w="3086" w:type="dxa"/>
            <w:shd w:val="clear" w:color="auto" w:fill="F7CAAC"/>
          </w:tcPr>
          <w:p w14:paraId="2527FAB1" w14:textId="77777777" w:rsidR="005E2F2C" w:rsidRPr="005E2F2C" w:rsidRDefault="005E2F2C" w:rsidP="00265E45">
            <w:pPr>
              <w:jc w:val="both"/>
              <w:rPr>
                <w:b/>
              </w:rPr>
            </w:pPr>
            <w:r w:rsidRPr="005E2F2C">
              <w:rPr>
                <w:b/>
              </w:rPr>
              <w:t>Typ předmětu</w:t>
            </w:r>
          </w:p>
        </w:tc>
        <w:tc>
          <w:tcPr>
            <w:tcW w:w="3406" w:type="dxa"/>
            <w:gridSpan w:val="4"/>
          </w:tcPr>
          <w:p w14:paraId="09C92F39" w14:textId="77777777" w:rsidR="005E2F2C" w:rsidRPr="005E2F2C" w:rsidRDefault="001818F6" w:rsidP="00265E45">
            <w:pPr>
              <w:jc w:val="both"/>
            </w:pPr>
            <w:r w:rsidRPr="005E2F2C">
              <w:t>povinně volitelný „PV“</w:t>
            </w:r>
          </w:p>
        </w:tc>
        <w:tc>
          <w:tcPr>
            <w:tcW w:w="2695" w:type="dxa"/>
            <w:gridSpan w:val="2"/>
            <w:shd w:val="clear" w:color="auto" w:fill="F7CAAC"/>
          </w:tcPr>
          <w:p w14:paraId="062545CC" w14:textId="77777777" w:rsidR="005E2F2C" w:rsidRPr="005E2F2C" w:rsidRDefault="005E2F2C" w:rsidP="00265E45">
            <w:pPr>
              <w:jc w:val="both"/>
            </w:pPr>
            <w:r w:rsidRPr="005E2F2C">
              <w:rPr>
                <w:b/>
              </w:rPr>
              <w:t>doporučený ročník / semestr</w:t>
            </w:r>
          </w:p>
        </w:tc>
        <w:tc>
          <w:tcPr>
            <w:tcW w:w="668" w:type="dxa"/>
          </w:tcPr>
          <w:p w14:paraId="5EF35D67" w14:textId="77777777" w:rsidR="005E2F2C" w:rsidRPr="005E2F2C" w:rsidRDefault="005E2F2C" w:rsidP="00265E45">
            <w:pPr>
              <w:jc w:val="both"/>
            </w:pPr>
            <w:r w:rsidRPr="005E2F2C">
              <w:t>2,3/Z</w:t>
            </w:r>
          </w:p>
        </w:tc>
      </w:tr>
      <w:tr w:rsidR="005E2F2C" w14:paraId="634E7870" w14:textId="77777777" w:rsidTr="00265E45">
        <w:tc>
          <w:tcPr>
            <w:tcW w:w="3086" w:type="dxa"/>
            <w:shd w:val="clear" w:color="auto" w:fill="F7CAAC"/>
          </w:tcPr>
          <w:p w14:paraId="44C1EAB3" w14:textId="77777777" w:rsidR="005E2F2C" w:rsidRPr="005E2F2C" w:rsidRDefault="005E2F2C" w:rsidP="00265E45">
            <w:pPr>
              <w:jc w:val="both"/>
              <w:rPr>
                <w:b/>
              </w:rPr>
            </w:pPr>
            <w:r w:rsidRPr="005E2F2C">
              <w:rPr>
                <w:b/>
              </w:rPr>
              <w:t>Rozsah studijního předmětu</w:t>
            </w:r>
          </w:p>
        </w:tc>
        <w:tc>
          <w:tcPr>
            <w:tcW w:w="1701" w:type="dxa"/>
            <w:gridSpan w:val="2"/>
          </w:tcPr>
          <w:p w14:paraId="5E559EFB" w14:textId="77777777" w:rsidR="005E2F2C" w:rsidRPr="005E2F2C" w:rsidRDefault="005E2F2C" w:rsidP="00265E45">
            <w:pPr>
              <w:jc w:val="both"/>
            </w:pPr>
            <w:r w:rsidRPr="005E2F2C">
              <w:t>13p + 26c</w:t>
            </w:r>
          </w:p>
        </w:tc>
        <w:tc>
          <w:tcPr>
            <w:tcW w:w="889" w:type="dxa"/>
            <w:shd w:val="clear" w:color="auto" w:fill="F7CAAC"/>
          </w:tcPr>
          <w:p w14:paraId="15C0E7BE" w14:textId="77777777" w:rsidR="005E2F2C" w:rsidRPr="005E2F2C" w:rsidRDefault="005E2F2C" w:rsidP="00265E45">
            <w:pPr>
              <w:jc w:val="both"/>
              <w:rPr>
                <w:b/>
              </w:rPr>
            </w:pPr>
            <w:r w:rsidRPr="005E2F2C">
              <w:rPr>
                <w:b/>
              </w:rPr>
              <w:t xml:space="preserve">hod. </w:t>
            </w:r>
          </w:p>
        </w:tc>
        <w:tc>
          <w:tcPr>
            <w:tcW w:w="816" w:type="dxa"/>
          </w:tcPr>
          <w:p w14:paraId="24870E5C" w14:textId="77777777" w:rsidR="005E2F2C" w:rsidRPr="005E2F2C" w:rsidRDefault="005E2F2C" w:rsidP="00265E45">
            <w:pPr>
              <w:jc w:val="both"/>
            </w:pPr>
            <w:r w:rsidRPr="005E2F2C">
              <w:t>39</w:t>
            </w:r>
          </w:p>
        </w:tc>
        <w:tc>
          <w:tcPr>
            <w:tcW w:w="2156" w:type="dxa"/>
            <w:shd w:val="clear" w:color="auto" w:fill="F7CAAC"/>
          </w:tcPr>
          <w:p w14:paraId="6C3EAAF2" w14:textId="77777777" w:rsidR="005E2F2C" w:rsidRPr="005E2F2C" w:rsidRDefault="005E2F2C" w:rsidP="00265E45">
            <w:pPr>
              <w:jc w:val="both"/>
              <w:rPr>
                <w:b/>
              </w:rPr>
            </w:pPr>
            <w:r w:rsidRPr="005E2F2C">
              <w:rPr>
                <w:b/>
              </w:rPr>
              <w:t>kreditů</w:t>
            </w:r>
          </w:p>
        </w:tc>
        <w:tc>
          <w:tcPr>
            <w:tcW w:w="1207" w:type="dxa"/>
            <w:gridSpan w:val="2"/>
          </w:tcPr>
          <w:p w14:paraId="3B3109B7" w14:textId="77777777" w:rsidR="005E2F2C" w:rsidRPr="005E2F2C" w:rsidRDefault="005E2F2C" w:rsidP="00265E45">
            <w:pPr>
              <w:jc w:val="both"/>
            </w:pPr>
            <w:r w:rsidRPr="005E2F2C">
              <w:t>3</w:t>
            </w:r>
          </w:p>
        </w:tc>
      </w:tr>
      <w:tr w:rsidR="005E2F2C" w14:paraId="1105111C" w14:textId="77777777" w:rsidTr="00265E45">
        <w:tc>
          <w:tcPr>
            <w:tcW w:w="3086" w:type="dxa"/>
            <w:shd w:val="clear" w:color="auto" w:fill="F7CAAC"/>
          </w:tcPr>
          <w:p w14:paraId="546F3B0D" w14:textId="77777777" w:rsidR="005E2F2C" w:rsidRPr="005E2F2C" w:rsidRDefault="005E2F2C" w:rsidP="00265E45">
            <w:pPr>
              <w:jc w:val="both"/>
              <w:rPr>
                <w:b/>
              </w:rPr>
            </w:pPr>
            <w:r w:rsidRPr="005E2F2C">
              <w:rPr>
                <w:b/>
              </w:rPr>
              <w:t>Prerekvizity, korekvizity, ekvivalence</w:t>
            </w:r>
          </w:p>
        </w:tc>
        <w:tc>
          <w:tcPr>
            <w:tcW w:w="6769" w:type="dxa"/>
            <w:gridSpan w:val="7"/>
          </w:tcPr>
          <w:p w14:paraId="4A393DCF" w14:textId="77777777" w:rsidR="005E2F2C" w:rsidRPr="005E2F2C" w:rsidRDefault="005E2F2C" w:rsidP="00265E45">
            <w:pPr>
              <w:jc w:val="both"/>
            </w:pPr>
          </w:p>
        </w:tc>
      </w:tr>
      <w:tr w:rsidR="005E2F2C" w14:paraId="0A0D5DF2" w14:textId="77777777" w:rsidTr="00265E45">
        <w:tc>
          <w:tcPr>
            <w:tcW w:w="3086" w:type="dxa"/>
            <w:shd w:val="clear" w:color="auto" w:fill="F7CAAC"/>
          </w:tcPr>
          <w:p w14:paraId="0A6E09A9" w14:textId="77777777" w:rsidR="005E2F2C" w:rsidRPr="005E2F2C" w:rsidRDefault="005E2F2C" w:rsidP="00265E45">
            <w:pPr>
              <w:jc w:val="both"/>
              <w:rPr>
                <w:b/>
              </w:rPr>
            </w:pPr>
            <w:r w:rsidRPr="005E2F2C">
              <w:rPr>
                <w:b/>
              </w:rPr>
              <w:t>Způsob ověření studijních výsledků</w:t>
            </w:r>
          </w:p>
        </w:tc>
        <w:tc>
          <w:tcPr>
            <w:tcW w:w="3406" w:type="dxa"/>
            <w:gridSpan w:val="4"/>
          </w:tcPr>
          <w:p w14:paraId="3A754B7F" w14:textId="77777777" w:rsidR="005E2F2C" w:rsidRPr="005E2F2C" w:rsidRDefault="005E2F2C" w:rsidP="00265E45">
            <w:pPr>
              <w:jc w:val="both"/>
            </w:pPr>
            <w:r w:rsidRPr="005E2F2C">
              <w:t>zápočet, zkouška</w:t>
            </w:r>
          </w:p>
        </w:tc>
        <w:tc>
          <w:tcPr>
            <w:tcW w:w="2156" w:type="dxa"/>
            <w:shd w:val="clear" w:color="auto" w:fill="F7CAAC"/>
          </w:tcPr>
          <w:p w14:paraId="40DE1C55" w14:textId="77777777" w:rsidR="005E2F2C" w:rsidRPr="005E2F2C" w:rsidRDefault="005E2F2C" w:rsidP="00265E45">
            <w:pPr>
              <w:jc w:val="both"/>
              <w:rPr>
                <w:b/>
              </w:rPr>
            </w:pPr>
            <w:r w:rsidRPr="005E2F2C">
              <w:rPr>
                <w:b/>
              </w:rPr>
              <w:t>Forma výuky</w:t>
            </w:r>
          </w:p>
        </w:tc>
        <w:tc>
          <w:tcPr>
            <w:tcW w:w="1207" w:type="dxa"/>
            <w:gridSpan w:val="2"/>
          </w:tcPr>
          <w:p w14:paraId="23F1B083" w14:textId="77777777" w:rsidR="005E2F2C" w:rsidRPr="005E2F2C" w:rsidRDefault="00841821" w:rsidP="00841821">
            <w:pPr>
              <w:jc w:val="both"/>
            </w:pPr>
            <w:r>
              <w:t>p</w:t>
            </w:r>
            <w:r w:rsidR="005E2F2C" w:rsidRPr="005E2F2C">
              <w:t>řednáš</w:t>
            </w:r>
            <w:r>
              <w:t xml:space="preserve">ka, </w:t>
            </w:r>
            <w:r w:rsidR="005E2F2C" w:rsidRPr="005E2F2C">
              <w:t>cvičení</w:t>
            </w:r>
          </w:p>
        </w:tc>
      </w:tr>
      <w:tr w:rsidR="005E2F2C" w14:paraId="118A26AF" w14:textId="77777777" w:rsidTr="00265E45">
        <w:tc>
          <w:tcPr>
            <w:tcW w:w="3086" w:type="dxa"/>
            <w:shd w:val="clear" w:color="auto" w:fill="F7CAAC"/>
          </w:tcPr>
          <w:p w14:paraId="3DD9C3E9" w14:textId="77777777" w:rsidR="005E2F2C" w:rsidRPr="005E2F2C" w:rsidRDefault="005E2F2C" w:rsidP="00265E45">
            <w:pPr>
              <w:jc w:val="both"/>
              <w:rPr>
                <w:b/>
              </w:rPr>
            </w:pPr>
            <w:r w:rsidRPr="005E2F2C">
              <w:rPr>
                <w:b/>
              </w:rPr>
              <w:t>Forma způsobu ověření studijních výsledků a další požadavky na studenta</w:t>
            </w:r>
          </w:p>
        </w:tc>
        <w:tc>
          <w:tcPr>
            <w:tcW w:w="6769" w:type="dxa"/>
            <w:gridSpan w:val="7"/>
            <w:tcBorders>
              <w:bottom w:val="nil"/>
            </w:tcBorders>
          </w:tcPr>
          <w:p w14:paraId="663DA7EB" w14:textId="77777777" w:rsidR="005E2F2C" w:rsidRPr="005E2F2C" w:rsidRDefault="005E2F2C" w:rsidP="00265E45">
            <w:pPr>
              <w:jc w:val="both"/>
            </w:pPr>
            <w:r w:rsidRPr="005E2F2C">
              <w:t>Způsob zakončení předmětu – zápočet, zkouška</w:t>
            </w:r>
          </w:p>
          <w:p w14:paraId="665FE040" w14:textId="77777777" w:rsidR="005E2F2C" w:rsidRPr="005E2F2C" w:rsidRDefault="005E2F2C" w:rsidP="001818F6">
            <w:pPr>
              <w:jc w:val="both"/>
            </w:pPr>
            <w:r w:rsidRPr="005E2F2C">
              <w:t>Požadavky na zápočet:</w:t>
            </w:r>
            <w:r w:rsidR="001818F6">
              <w:t xml:space="preserve"> </w:t>
            </w:r>
            <w:r w:rsidRPr="005E2F2C">
              <w:t>vypracování seminární práce v podobě návrhu projektu v souladu s konkrétní výzvou v prostředí Informač</w:t>
            </w:r>
            <w:r w:rsidR="001818F6">
              <w:t xml:space="preserve">ního systému koncového příjemce; </w:t>
            </w:r>
            <w:r w:rsidRPr="005E2F2C">
              <w:t>80% aktivní účast na</w:t>
            </w:r>
            <w:r w:rsidR="00841821">
              <w:t xml:space="preserve"> cvičeních</w:t>
            </w:r>
            <w:r w:rsidRPr="005E2F2C">
              <w:t>.</w:t>
            </w:r>
          </w:p>
          <w:p w14:paraId="072AD716" w14:textId="77777777" w:rsidR="005E2F2C" w:rsidRPr="005E2F2C" w:rsidRDefault="005E2F2C" w:rsidP="001818F6">
            <w:pPr>
              <w:ind w:hanging="4"/>
              <w:jc w:val="both"/>
            </w:pPr>
            <w:r w:rsidRPr="005E2F2C">
              <w:t>Požadavky na zkoušku:</w:t>
            </w:r>
            <w:r w:rsidR="001818F6">
              <w:t xml:space="preserve"> </w:t>
            </w:r>
            <w:r w:rsidRPr="005E2F2C">
              <w:t>písemný test s maximálním možným počtem dosažitelných bodů 100 m</w:t>
            </w:r>
            <w:r w:rsidR="001818F6">
              <w:t xml:space="preserve">usí být napsán alespoň na 60 %; </w:t>
            </w:r>
            <w:r w:rsidRPr="005E2F2C">
              <w:t>následuje ústní zkouška v rozsahu znalostí přednášek a cvičení.</w:t>
            </w:r>
          </w:p>
        </w:tc>
      </w:tr>
      <w:tr w:rsidR="005E2F2C" w14:paraId="5F2B5945" w14:textId="77777777" w:rsidTr="00265E45">
        <w:trPr>
          <w:trHeight w:val="70"/>
        </w:trPr>
        <w:tc>
          <w:tcPr>
            <w:tcW w:w="9855" w:type="dxa"/>
            <w:gridSpan w:val="8"/>
            <w:tcBorders>
              <w:top w:val="nil"/>
            </w:tcBorders>
          </w:tcPr>
          <w:p w14:paraId="7BFACA2F" w14:textId="77777777" w:rsidR="005E2F2C" w:rsidRPr="005E2F2C" w:rsidRDefault="005E2F2C" w:rsidP="00265E45">
            <w:pPr>
              <w:jc w:val="both"/>
            </w:pPr>
          </w:p>
        </w:tc>
      </w:tr>
      <w:tr w:rsidR="005E2F2C" w14:paraId="14532FDA" w14:textId="77777777" w:rsidTr="00265E45">
        <w:trPr>
          <w:trHeight w:val="197"/>
        </w:trPr>
        <w:tc>
          <w:tcPr>
            <w:tcW w:w="3086" w:type="dxa"/>
            <w:tcBorders>
              <w:top w:val="nil"/>
            </w:tcBorders>
            <w:shd w:val="clear" w:color="auto" w:fill="F7CAAC"/>
          </w:tcPr>
          <w:p w14:paraId="1D0C90FF" w14:textId="77777777" w:rsidR="005E2F2C" w:rsidRPr="005E2F2C" w:rsidRDefault="005E2F2C" w:rsidP="00265E45">
            <w:pPr>
              <w:jc w:val="both"/>
              <w:rPr>
                <w:b/>
              </w:rPr>
            </w:pPr>
            <w:r w:rsidRPr="005E2F2C">
              <w:rPr>
                <w:b/>
              </w:rPr>
              <w:t>Garant předmětu</w:t>
            </w:r>
          </w:p>
        </w:tc>
        <w:tc>
          <w:tcPr>
            <w:tcW w:w="6769" w:type="dxa"/>
            <w:gridSpan w:val="7"/>
            <w:tcBorders>
              <w:top w:val="nil"/>
            </w:tcBorders>
          </w:tcPr>
          <w:p w14:paraId="062353D1" w14:textId="77777777" w:rsidR="005E2F2C" w:rsidRPr="005E2F2C" w:rsidRDefault="005E2F2C" w:rsidP="00265E45">
            <w:pPr>
              <w:jc w:val="both"/>
            </w:pPr>
            <w:r w:rsidRPr="005E2F2C">
              <w:t>Ing. Lenka Smékalová, Ph.D.</w:t>
            </w:r>
          </w:p>
        </w:tc>
      </w:tr>
      <w:tr w:rsidR="005E2F2C" w14:paraId="3B18FAF1" w14:textId="77777777" w:rsidTr="00265E45">
        <w:trPr>
          <w:trHeight w:val="243"/>
        </w:trPr>
        <w:tc>
          <w:tcPr>
            <w:tcW w:w="3086" w:type="dxa"/>
            <w:tcBorders>
              <w:top w:val="nil"/>
            </w:tcBorders>
            <w:shd w:val="clear" w:color="auto" w:fill="F7CAAC"/>
          </w:tcPr>
          <w:p w14:paraId="565F7724" w14:textId="77777777" w:rsidR="005E2F2C" w:rsidRPr="005E2F2C" w:rsidRDefault="005E2F2C" w:rsidP="00265E45">
            <w:pPr>
              <w:jc w:val="both"/>
              <w:rPr>
                <w:b/>
              </w:rPr>
            </w:pPr>
            <w:r w:rsidRPr="005E2F2C">
              <w:rPr>
                <w:b/>
              </w:rPr>
              <w:t>Zapojení garanta do výuky předmětu</w:t>
            </w:r>
          </w:p>
        </w:tc>
        <w:tc>
          <w:tcPr>
            <w:tcW w:w="6769" w:type="dxa"/>
            <w:gridSpan w:val="7"/>
            <w:tcBorders>
              <w:top w:val="nil"/>
            </w:tcBorders>
          </w:tcPr>
          <w:p w14:paraId="276A7BB8" w14:textId="77777777" w:rsidR="005E2F2C" w:rsidRPr="005E2F2C" w:rsidRDefault="005E2F2C" w:rsidP="00265E45">
            <w:pPr>
              <w:jc w:val="both"/>
            </w:pPr>
            <w:r w:rsidRPr="005E2F2C">
              <w:t>Garant se podílí na přednášení v rozsahu 100 %, dále stanovuje koncepci cvičení a dohlíží na jejich jednotné vedení.</w:t>
            </w:r>
          </w:p>
        </w:tc>
      </w:tr>
      <w:tr w:rsidR="005E2F2C" w14:paraId="7F439568" w14:textId="77777777" w:rsidTr="00265E45">
        <w:tc>
          <w:tcPr>
            <w:tcW w:w="3086" w:type="dxa"/>
            <w:shd w:val="clear" w:color="auto" w:fill="F7CAAC"/>
          </w:tcPr>
          <w:p w14:paraId="485FB2C3" w14:textId="77777777" w:rsidR="005E2F2C" w:rsidRPr="005E2F2C" w:rsidRDefault="005E2F2C" w:rsidP="00265E45">
            <w:pPr>
              <w:jc w:val="both"/>
              <w:rPr>
                <w:b/>
              </w:rPr>
            </w:pPr>
            <w:r w:rsidRPr="005E2F2C">
              <w:rPr>
                <w:b/>
              </w:rPr>
              <w:t>Vyučující</w:t>
            </w:r>
          </w:p>
        </w:tc>
        <w:tc>
          <w:tcPr>
            <w:tcW w:w="6769" w:type="dxa"/>
            <w:gridSpan w:val="7"/>
            <w:tcBorders>
              <w:bottom w:val="nil"/>
            </w:tcBorders>
          </w:tcPr>
          <w:p w14:paraId="1A59BA0F" w14:textId="77777777" w:rsidR="005E2F2C" w:rsidRPr="005E2F2C" w:rsidRDefault="005E2F2C" w:rsidP="00265E45">
            <w:pPr>
              <w:jc w:val="both"/>
            </w:pPr>
            <w:r w:rsidRPr="005E2F2C">
              <w:t>Ing. Lenka Smékalová, Ph.D. – přednášky (100%)</w:t>
            </w:r>
          </w:p>
        </w:tc>
      </w:tr>
      <w:tr w:rsidR="005E2F2C" w14:paraId="2D50E40E" w14:textId="77777777" w:rsidTr="00265E45">
        <w:trPr>
          <w:trHeight w:val="111"/>
        </w:trPr>
        <w:tc>
          <w:tcPr>
            <w:tcW w:w="9855" w:type="dxa"/>
            <w:gridSpan w:val="8"/>
            <w:tcBorders>
              <w:top w:val="nil"/>
            </w:tcBorders>
          </w:tcPr>
          <w:p w14:paraId="5EC7AD51" w14:textId="77777777" w:rsidR="005E2F2C" w:rsidRPr="005E2F2C" w:rsidRDefault="005E2F2C" w:rsidP="00265E45">
            <w:pPr>
              <w:jc w:val="both"/>
            </w:pPr>
          </w:p>
        </w:tc>
      </w:tr>
      <w:tr w:rsidR="005E2F2C" w14:paraId="090C303E" w14:textId="77777777" w:rsidTr="00265E45">
        <w:tc>
          <w:tcPr>
            <w:tcW w:w="3086" w:type="dxa"/>
            <w:shd w:val="clear" w:color="auto" w:fill="F7CAAC"/>
          </w:tcPr>
          <w:p w14:paraId="1349A895" w14:textId="77777777" w:rsidR="005E2F2C" w:rsidRPr="005E2F2C" w:rsidRDefault="005E2F2C" w:rsidP="00265E45">
            <w:pPr>
              <w:jc w:val="both"/>
              <w:rPr>
                <w:b/>
              </w:rPr>
            </w:pPr>
            <w:r w:rsidRPr="005E2F2C">
              <w:rPr>
                <w:b/>
              </w:rPr>
              <w:t>Stručná anotace předmětu</w:t>
            </w:r>
          </w:p>
        </w:tc>
        <w:tc>
          <w:tcPr>
            <w:tcW w:w="6769" w:type="dxa"/>
            <w:gridSpan w:val="7"/>
            <w:tcBorders>
              <w:bottom w:val="nil"/>
            </w:tcBorders>
          </w:tcPr>
          <w:p w14:paraId="0BD51826" w14:textId="77777777" w:rsidR="005E2F2C" w:rsidRPr="005E2F2C" w:rsidRDefault="005E2F2C" w:rsidP="00265E45">
            <w:pPr>
              <w:jc w:val="both"/>
            </w:pPr>
          </w:p>
        </w:tc>
      </w:tr>
      <w:tr w:rsidR="005E2F2C" w14:paraId="29F4C3D3" w14:textId="77777777" w:rsidTr="00265E45">
        <w:trPr>
          <w:trHeight w:val="3938"/>
        </w:trPr>
        <w:tc>
          <w:tcPr>
            <w:tcW w:w="9855" w:type="dxa"/>
            <w:gridSpan w:val="8"/>
            <w:tcBorders>
              <w:top w:val="nil"/>
              <w:bottom w:val="single" w:sz="12" w:space="0" w:color="auto"/>
            </w:tcBorders>
          </w:tcPr>
          <w:p w14:paraId="33A3641C" w14:textId="77777777" w:rsidR="005E2F2C" w:rsidRDefault="005E2F2C" w:rsidP="00265E45">
            <w:pPr>
              <w:jc w:val="both"/>
            </w:pPr>
            <w:r w:rsidRPr="005E2F2C">
              <w:t>Cílem předmětu je poskytnout studentům základní informace o projektovém managementu projektů financovaných z prostředků strukturálních a investičních fondů v programovém období 2014-2020. Studenti budou seznámeni s možnostmi financování projektů z jednotlivých operačních programů nového sedmiletého období s důrazem na jejich využití v soukromém sektoru, zejména malými a středními podniky, v neziskovém sektoru a také ve veřejném sektoru. Předmět je zaměřen na rozvinutí praktických schopností studentů identifikovat vhodný zdroj k financování projektu, sestavení projektové žádosti včetně rozpočtu projektu v prostředí Informačního systému koncového příjemce, její podání a realizace projektu financovaného ze strukturálních a investičních fondů Evropské unie z pohledu projektového manažera a finančního manažera projektu.</w:t>
            </w:r>
          </w:p>
          <w:p w14:paraId="726A6EBE" w14:textId="78277644" w:rsidR="00694FF3" w:rsidRPr="005E2F2C" w:rsidRDefault="00694FF3" w:rsidP="00265E45">
            <w:pPr>
              <w:jc w:val="both"/>
            </w:pPr>
            <w:r>
              <w:t>Obsah</w:t>
            </w:r>
          </w:p>
          <w:p w14:paraId="1E4458BF" w14:textId="77777777" w:rsidR="005E2F2C" w:rsidRPr="005E2F2C" w:rsidRDefault="005E2F2C" w:rsidP="001C2699">
            <w:pPr>
              <w:pStyle w:val="Odstavecseseznamem"/>
              <w:numPr>
                <w:ilvl w:val="0"/>
                <w:numId w:val="55"/>
              </w:numPr>
              <w:spacing w:after="0" w:line="240" w:lineRule="auto"/>
              <w:ind w:left="247" w:hanging="247"/>
              <w:jc w:val="both"/>
              <w:rPr>
                <w:rFonts w:ascii="Times New Roman" w:hAnsi="Times New Roman"/>
                <w:sz w:val="20"/>
                <w:szCs w:val="20"/>
              </w:rPr>
            </w:pPr>
            <w:r w:rsidRPr="005E2F2C">
              <w:rPr>
                <w:rFonts w:ascii="Times New Roman" w:hAnsi="Times New Roman"/>
                <w:sz w:val="20"/>
                <w:szCs w:val="20"/>
              </w:rPr>
              <w:t>Úvod do předmětu, registrace v Informačním systému koncového příjemce</w:t>
            </w:r>
          </w:p>
          <w:p w14:paraId="3F0D514F" w14:textId="77777777" w:rsidR="005E2F2C" w:rsidRPr="005E2F2C" w:rsidRDefault="005E2F2C" w:rsidP="001C2699">
            <w:pPr>
              <w:pStyle w:val="Odstavecseseznamem"/>
              <w:numPr>
                <w:ilvl w:val="0"/>
                <w:numId w:val="55"/>
              </w:numPr>
              <w:spacing w:after="0" w:line="240" w:lineRule="auto"/>
              <w:ind w:left="247" w:hanging="247"/>
              <w:jc w:val="both"/>
              <w:rPr>
                <w:rFonts w:ascii="Times New Roman" w:hAnsi="Times New Roman"/>
                <w:sz w:val="20"/>
                <w:szCs w:val="20"/>
              </w:rPr>
            </w:pPr>
            <w:r w:rsidRPr="005E2F2C">
              <w:rPr>
                <w:rFonts w:ascii="Times New Roman" w:hAnsi="Times New Roman"/>
                <w:sz w:val="20"/>
                <w:szCs w:val="20"/>
              </w:rPr>
              <w:t>Základy práce v Informačním systému koncového příjemce</w:t>
            </w:r>
          </w:p>
          <w:p w14:paraId="7CF506D5" w14:textId="77777777" w:rsidR="005E2F2C" w:rsidRPr="005E2F2C" w:rsidRDefault="005E2F2C" w:rsidP="001C2699">
            <w:pPr>
              <w:pStyle w:val="Odstavecseseznamem"/>
              <w:numPr>
                <w:ilvl w:val="0"/>
                <w:numId w:val="55"/>
              </w:numPr>
              <w:spacing w:after="0" w:line="240" w:lineRule="auto"/>
              <w:ind w:left="247" w:hanging="247"/>
              <w:jc w:val="both"/>
              <w:rPr>
                <w:rFonts w:ascii="Times New Roman" w:hAnsi="Times New Roman"/>
                <w:sz w:val="20"/>
                <w:szCs w:val="20"/>
              </w:rPr>
            </w:pPr>
            <w:r w:rsidRPr="005E2F2C">
              <w:rPr>
                <w:rFonts w:ascii="Times New Roman" w:hAnsi="Times New Roman"/>
                <w:sz w:val="20"/>
                <w:szCs w:val="20"/>
              </w:rPr>
              <w:t>Harmonogram výzev operačních programů, druhy výzev</w:t>
            </w:r>
          </w:p>
          <w:p w14:paraId="5F140FFD" w14:textId="77777777" w:rsidR="005E2F2C" w:rsidRPr="005E2F2C" w:rsidRDefault="005E2F2C" w:rsidP="001C2699">
            <w:pPr>
              <w:pStyle w:val="Odstavecseseznamem"/>
              <w:numPr>
                <w:ilvl w:val="0"/>
                <w:numId w:val="55"/>
              </w:numPr>
              <w:spacing w:after="0" w:line="240" w:lineRule="auto"/>
              <w:ind w:left="247" w:hanging="247"/>
              <w:jc w:val="both"/>
              <w:rPr>
                <w:rFonts w:ascii="Times New Roman" w:hAnsi="Times New Roman"/>
                <w:sz w:val="20"/>
                <w:szCs w:val="20"/>
              </w:rPr>
            </w:pPr>
            <w:r w:rsidRPr="005E2F2C">
              <w:rPr>
                <w:rFonts w:ascii="Times New Roman" w:hAnsi="Times New Roman"/>
                <w:sz w:val="20"/>
                <w:szCs w:val="20"/>
              </w:rPr>
              <w:t>Výzva k podání projektů – obsah výzvy, doplňující dokumenty a přílohy výzvy</w:t>
            </w:r>
          </w:p>
          <w:p w14:paraId="1FB64B6F" w14:textId="77777777" w:rsidR="005E2F2C" w:rsidRPr="005E2F2C" w:rsidRDefault="005E2F2C" w:rsidP="001C2699">
            <w:pPr>
              <w:pStyle w:val="Odstavecseseznamem"/>
              <w:numPr>
                <w:ilvl w:val="0"/>
                <w:numId w:val="55"/>
              </w:numPr>
              <w:spacing w:after="0" w:line="240" w:lineRule="auto"/>
              <w:ind w:left="247" w:hanging="247"/>
              <w:jc w:val="both"/>
              <w:rPr>
                <w:rFonts w:ascii="Times New Roman" w:hAnsi="Times New Roman"/>
                <w:sz w:val="20"/>
                <w:szCs w:val="20"/>
              </w:rPr>
            </w:pPr>
            <w:r w:rsidRPr="005E2F2C">
              <w:rPr>
                <w:rFonts w:ascii="Times New Roman" w:hAnsi="Times New Roman"/>
                <w:sz w:val="20"/>
                <w:szCs w:val="20"/>
              </w:rPr>
              <w:t>Rozpočet projektu</w:t>
            </w:r>
          </w:p>
          <w:p w14:paraId="2F7891BB" w14:textId="77777777" w:rsidR="005E2F2C" w:rsidRPr="005E2F2C" w:rsidRDefault="005E2F2C" w:rsidP="001C2699">
            <w:pPr>
              <w:pStyle w:val="Odstavecseseznamem"/>
              <w:numPr>
                <w:ilvl w:val="0"/>
                <w:numId w:val="55"/>
              </w:numPr>
              <w:spacing w:after="0" w:line="240" w:lineRule="auto"/>
              <w:ind w:left="247" w:hanging="247"/>
              <w:jc w:val="both"/>
              <w:rPr>
                <w:rFonts w:ascii="Times New Roman" w:hAnsi="Times New Roman"/>
                <w:sz w:val="20"/>
                <w:szCs w:val="20"/>
              </w:rPr>
            </w:pPr>
            <w:r w:rsidRPr="005E2F2C">
              <w:rPr>
                <w:rFonts w:ascii="Times New Roman" w:hAnsi="Times New Roman"/>
                <w:sz w:val="20"/>
                <w:szCs w:val="20"/>
              </w:rPr>
              <w:t>Modely hodnocení projektů</w:t>
            </w:r>
          </w:p>
          <w:p w14:paraId="3F7B7372" w14:textId="77777777" w:rsidR="005E2F2C" w:rsidRPr="005E2F2C" w:rsidRDefault="005E2F2C" w:rsidP="001C2699">
            <w:pPr>
              <w:pStyle w:val="Odstavecseseznamem"/>
              <w:numPr>
                <w:ilvl w:val="0"/>
                <w:numId w:val="55"/>
              </w:numPr>
              <w:spacing w:after="0" w:line="240" w:lineRule="auto"/>
              <w:ind w:left="247" w:hanging="247"/>
              <w:jc w:val="both"/>
              <w:rPr>
                <w:rFonts w:ascii="Times New Roman" w:hAnsi="Times New Roman"/>
                <w:sz w:val="20"/>
                <w:szCs w:val="20"/>
              </w:rPr>
            </w:pPr>
            <w:r w:rsidRPr="005E2F2C">
              <w:rPr>
                <w:rFonts w:ascii="Times New Roman" w:hAnsi="Times New Roman"/>
                <w:sz w:val="20"/>
                <w:szCs w:val="20"/>
              </w:rPr>
              <w:t>Kritéria hodnocení projektů</w:t>
            </w:r>
          </w:p>
          <w:p w14:paraId="7E08C54F" w14:textId="77777777" w:rsidR="005E2F2C" w:rsidRPr="005E2F2C" w:rsidRDefault="005E2F2C" w:rsidP="001C2699">
            <w:pPr>
              <w:pStyle w:val="Odstavecseseznamem"/>
              <w:numPr>
                <w:ilvl w:val="0"/>
                <w:numId w:val="55"/>
              </w:numPr>
              <w:spacing w:after="0" w:line="240" w:lineRule="auto"/>
              <w:ind w:left="247" w:hanging="247"/>
              <w:jc w:val="both"/>
              <w:rPr>
                <w:rFonts w:ascii="Times New Roman" w:hAnsi="Times New Roman"/>
                <w:sz w:val="20"/>
                <w:szCs w:val="20"/>
              </w:rPr>
            </w:pPr>
            <w:r w:rsidRPr="005E2F2C">
              <w:rPr>
                <w:rFonts w:ascii="Times New Roman" w:hAnsi="Times New Roman"/>
                <w:sz w:val="20"/>
                <w:szCs w:val="20"/>
              </w:rPr>
              <w:t>Proces hodnocení a výběru projektů</w:t>
            </w:r>
          </w:p>
          <w:p w14:paraId="3186734B" w14:textId="77777777" w:rsidR="005E2F2C" w:rsidRPr="005E2F2C" w:rsidRDefault="005E2F2C" w:rsidP="001C2699">
            <w:pPr>
              <w:pStyle w:val="Odstavecseseznamem"/>
              <w:numPr>
                <w:ilvl w:val="0"/>
                <w:numId w:val="55"/>
              </w:numPr>
              <w:spacing w:after="0" w:line="240" w:lineRule="auto"/>
              <w:ind w:left="247" w:hanging="247"/>
              <w:jc w:val="both"/>
              <w:rPr>
                <w:rFonts w:ascii="Times New Roman" w:hAnsi="Times New Roman"/>
                <w:sz w:val="20"/>
                <w:szCs w:val="20"/>
              </w:rPr>
            </w:pPr>
            <w:r w:rsidRPr="005E2F2C">
              <w:rPr>
                <w:rFonts w:ascii="Times New Roman" w:hAnsi="Times New Roman"/>
                <w:sz w:val="20"/>
                <w:szCs w:val="20"/>
              </w:rPr>
              <w:t xml:space="preserve">Změny v projektu </w:t>
            </w:r>
          </w:p>
          <w:p w14:paraId="0E01C703" w14:textId="77777777" w:rsidR="005E2F2C" w:rsidRPr="005E2F2C" w:rsidRDefault="005E2F2C" w:rsidP="001C2699">
            <w:pPr>
              <w:pStyle w:val="Odstavecseseznamem"/>
              <w:numPr>
                <w:ilvl w:val="0"/>
                <w:numId w:val="55"/>
              </w:numPr>
              <w:spacing w:after="0" w:line="240" w:lineRule="auto"/>
              <w:ind w:left="247" w:hanging="247"/>
              <w:jc w:val="both"/>
              <w:rPr>
                <w:rFonts w:ascii="Times New Roman" w:hAnsi="Times New Roman"/>
                <w:sz w:val="20"/>
                <w:szCs w:val="20"/>
              </w:rPr>
            </w:pPr>
            <w:r w:rsidRPr="005E2F2C">
              <w:rPr>
                <w:rFonts w:ascii="Times New Roman" w:hAnsi="Times New Roman"/>
                <w:sz w:val="20"/>
                <w:szCs w:val="20"/>
              </w:rPr>
              <w:t>Monitorovací zpráva</w:t>
            </w:r>
          </w:p>
          <w:p w14:paraId="753C6B7E" w14:textId="77777777" w:rsidR="005E2F2C" w:rsidRPr="005E2F2C" w:rsidRDefault="005E2F2C" w:rsidP="001C2699">
            <w:pPr>
              <w:pStyle w:val="Odstavecseseznamem"/>
              <w:numPr>
                <w:ilvl w:val="0"/>
                <w:numId w:val="55"/>
              </w:numPr>
              <w:spacing w:after="0" w:line="240" w:lineRule="auto"/>
              <w:ind w:left="247" w:hanging="247"/>
              <w:jc w:val="both"/>
              <w:rPr>
                <w:rFonts w:ascii="Times New Roman" w:hAnsi="Times New Roman"/>
                <w:sz w:val="20"/>
                <w:szCs w:val="20"/>
              </w:rPr>
            </w:pPr>
            <w:r w:rsidRPr="005E2F2C">
              <w:rPr>
                <w:rFonts w:ascii="Times New Roman" w:hAnsi="Times New Roman"/>
                <w:sz w:val="20"/>
                <w:szCs w:val="20"/>
              </w:rPr>
              <w:t>Zpracování vlastního návrhu projektu v souladu s konkrétní výzvou v prostředí Informačního systému koncového příjemce</w:t>
            </w:r>
          </w:p>
        </w:tc>
      </w:tr>
      <w:tr w:rsidR="005E2F2C" w14:paraId="1060A215" w14:textId="77777777" w:rsidTr="00265E45">
        <w:trPr>
          <w:trHeight w:val="265"/>
        </w:trPr>
        <w:tc>
          <w:tcPr>
            <w:tcW w:w="3653" w:type="dxa"/>
            <w:gridSpan w:val="2"/>
            <w:tcBorders>
              <w:top w:val="nil"/>
            </w:tcBorders>
            <w:shd w:val="clear" w:color="auto" w:fill="F7CAAC"/>
          </w:tcPr>
          <w:p w14:paraId="2E0943A7" w14:textId="77777777" w:rsidR="005E2F2C" w:rsidRPr="005E2F2C" w:rsidRDefault="005E2F2C" w:rsidP="00265E45">
            <w:pPr>
              <w:jc w:val="both"/>
            </w:pPr>
            <w:r w:rsidRPr="005E2F2C">
              <w:rPr>
                <w:b/>
              </w:rPr>
              <w:t>Studijní literatura a studijní pomůcky</w:t>
            </w:r>
          </w:p>
        </w:tc>
        <w:tc>
          <w:tcPr>
            <w:tcW w:w="6202" w:type="dxa"/>
            <w:gridSpan w:val="6"/>
            <w:tcBorders>
              <w:top w:val="nil"/>
              <w:bottom w:val="nil"/>
            </w:tcBorders>
          </w:tcPr>
          <w:p w14:paraId="34753AE1" w14:textId="77777777" w:rsidR="005E2F2C" w:rsidRPr="005E2F2C" w:rsidRDefault="005E2F2C" w:rsidP="00265E45">
            <w:pPr>
              <w:jc w:val="both"/>
            </w:pPr>
          </w:p>
        </w:tc>
      </w:tr>
      <w:tr w:rsidR="005E2F2C" w14:paraId="03C25F4A" w14:textId="77777777" w:rsidTr="005E2F2C">
        <w:trPr>
          <w:trHeight w:val="425"/>
        </w:trPr>
        <w:tc>
          <w:tcPr>
            <w:tcW w:w="9855" w:type="dxa"/>
            <w:gridSpan w:val="8"/>
            <w:tcBorders>
              <w:top w:val="nil"/>
            </w:tcBorders>
          </w:tcPr>
          <w:p w14:paraId="6636B906" w14:textId="77777777" w:rsidR="00DE7719" w:rsidRPr="002658B2" w:rsidRDefault="00DE7719" w:rsidP="00DE7719">
            <w:pPr>
              <w:jc w:val="both"/>
              <w:rPr>
                <w:b/>
              </w:rPr>
            </w:pPr>
            <w:r w:rsidRPr="002658B2">
              <w:rPr>
                <w:b/>
              </w:rPr>
              <w:t>Povinná</w:t>
            </w:r>
            <w:r>
              <w:rPr>
                <w:b/>
              </w:rPr>
              <w:t xml:space="preserve"> literatura</w:t>
            </w:r>
          </w:p>
          <w:p w14:paraId="5C64FA43" w14:textId="77777777" w:rsidR="00DE7719" w:rsidRDefault="00DE7719" w:rsidP="00DE7719">
            <w:pPr>
              <w:jc w:val="both"/>
            </w:pPr>
            <w:r w:rsidRPr="00FE732D">
              <w:t>BACHTLER, J</w:t>
            </w:r>
            <w:r>
              <w:t>.</w:t>
            </w:r>
            <w:r w:rsidRPr="00FE732D">
              <w:t>, MENDEZ</w:t>
            </w:r>
            <w:r>
              <w:t>, C.,</w:t>
            </w:r>
            <w:r w:rsidRPr="00FE732D">
              <w:t xml:space="preserve"> WISHLADE</w:t>
            </w:r>
            <w:r>
              <w:t>, F. G.</w:t>
            </w:r>
            <w:r w:rsidRPr="00FE732D">
              <w:t xml:space="preserve"> </w:t>
            </w:r>
            <w:r w:rsidRPr="00FE732D">
              <w:rPr>
                <w:i/>
                <w:iCs/>
              </w:rPr>
              <w:t>EU cohesion policy and European integration: the dynamics of EU budget and regional policy reform</w:t>
            </w:r>
            <w:r>
              <w:t>. Farnham</w:t>
            </w:r>
            <w:r w:rsidRPr="00FE732D">
              <w:t xml:space="preserve">: Ashgate, 2013, 322 </w:t>
            </w:r>
            <w:r>
              <w:t>p</w:t>
            </w:r>
            <w:r w:rsidRPr="00FE732D">
              <w:t>. ISBN 978-0-7546-7421-4. Dostupné také z: http://www.gbv.de/dms/sub-hamburg/767964543.pdf</w:t>
            </w:r>
          </w:p>
          <w:p w14:paraId="28E1C970" w14:textId="77777777" w:rsidR="00DE7719" w:rsidRPr="00FE732D" w:rsidRDefault="00DE7719" w:rsidP="00DE7719">
            <w:pPr>
              <w:jc w:val="both"/>
            </w:pPr>
            <w:r>
              <w:t xml:space="preserve">BAUN, M. </w:t>
            </w:r>
            <w:r w:rsidRPr="008835B2">
              <w:t>J.</w:t>
            </w:r>
            <w:r>
              <w:t xml:space="preserve">, </w:t>
            </w:r>
            <w:r w:rsidRPr="008835B2">
              <w:t>MAREK</w:t>
            </w:r>
            <w:r>
              <w:t>, D</w:t>
            </w:r>
            <w:r w:rsidRPr="008835B2">
              <w:t xml:space="preserve">. </w:t>
            </w:r>
            <w:r w:rsidRPr="00743580">
              <w:rPr>
                <w:i/>
              </w:rPr>
              <w:t>Cohesion policy in the European Union</w:t>
            </w:r>
            <w:r w:rsidRPr="008835B2">
              <w:t xml:space="preserve">. London: Palgrave, 2014, </w:t>
            </w:r>
            <w:r>
              <w:t>2</w:t>
            </w:r>
            <w:r w:rsidRPr="008835B2">
              <w:t xml:space="preserve">57 </w:t>
            </w:r>
            <w:r>
              <w:t>p</w:t>
            </w:r>
            <w:r w:rsidRPr="008835B2">
              <w:t>. ISBN 978-0-230-30313-3.</w:t>
            </w:r>
          </w:p>
          <w:p w14:paraId="78F99325" w14:textId="77777777" w:rsidR="00DE7719" w:rsidRPr="00A66ADC" w:rsidRDefault="00DE7719" w:rsidP="00DE7719">
            <w:pPr>
              <w:jc w:val="both"/>
            </w:pPr>
            <w:r w:rsidRPr="00A66ADC">
              <w:t xml:space="preserve">MCCANN, P. </w:t>
            </w:r>
            <w:r w:rsidRPr="00A66ADC">
              <w:rPr>
                <w:i/>
                <w:iCs/>
              </w:rPr>
              <w:t>The regional and urban policy of the European Union: cohesion, results-orientation and smart specialisation</w:t>
            </w:r>
            <w:r>
              <w:t>. Cheltenham</w:t>
            </w:r>
            <w:r w:rsidRPr="00A66ADC">
              <w:t>: Edward Elgar Publishing, 2015, 286</w:t>
            </w:r>
            <w:r>
              <w:t xml:space="preserve"> p</w:t>
            </w:r>
            <w:r w:rsidRPr="00A66ADC">
              <w:t>. ISBN 978-1-78347-950-4.</w:t>
            </w:r>
          </w:p>
          <w:p w14:paraId="198EDAE5" w14:textId="77777777" w:rsidR="00DE7719" w:rsidRDefault="00DE7719" w:rsidP="00DE7719">
            <w:pPr>
              <w:jc w:val="both"/>
              <w:rPr>
                <w:b/>
              </w:rPr>
            </w:pPr>
            <w:r w:rsidRPr="002658B2">
              <w:rPr>
                <w:b/>
              </w:rPr>
              <w:t>Doporučená literatura</w:t>
            </w:r>
          </w:p>
          <w:p w14:paraId="18703EC3" w14:textId="77777777" w:rsidR="00DE7719" w:rsidRDefault="00DE7719" w:rsidP="00DE7719">
            <w:pPr>
              <w:jc w:val="both"/>
            </w:pPr>
            <w:r>
              <w:t xml:space="preserve">ADAMS, N., COTELLA, G., NUNES, R. </w:t>
            </w:r>
            <w:r>
              <w:rPr>
                <w:i/>
                <w:iCs/>
              </w:rPr>
              <w:t>Territorial development, cohesion and spatial planning: knowledge and policy development in an enlarged EU</w:t>
            </w:r>
            <w:r>
              <w:t>. London: Routledge, 2011, 457 p. ISBN 978-0-415-71012-1.</w:t>
            </w:r>
          </w:p>
          <w:p w14:paraId="252481D4" w14:textId="77777777" w:rsidR="00DE7719" w:rsidRDefault="00DE7719" w:rsidP="00DE7719">
            <w:pPr>
              <w:jc w:val="both"/>
            </w:pPr>
            <w:r w:rsidRPr="00A66ADC">
              <w:t>ARMSTRONG, H</w:t>
            </w:r>
            <w:r>
              <w:t xml:space="preserve">., </w:t>
            </w:r>
            <w:r w:rsidRPr="00A66ADC">
              <w:t>TAYLOR</w:t>
            </w:r>
            <w:r>
              <w:t>, J</w:t>
            </w:r>
            <w:r w:rsidRPr="00A66ADC">
              <w:t xml:space="preserve">. </w:t>
            </w:r>
            <w:r w:rsidRPr="00A66ADC">
              <w:rPr>
                <w:i/>
                <w:iCs/>
              </w:rPr>
              <w:t>Regional economics and policy</w:t>
            </w:r>
            <w:r w:rsidRPr="00A66ADC">
              <w:t xml:space="preserve">. 3rd ed. Oxford: Blackwell, 2000, 437 </w:t>
            </w:r>
            <w:r>
              <w:t>p</w:t>
            </w:r>
            <w:r w:rsidRPr="00A66ADC">
              <w:t>. ISBN 0-631-21713-4.</w:t>
            </w:r>
          </w:p>
          <w:p w14:paraId="04956455" w14:textId="77777777" w:rsidR="00DE7719" w:rsidRDefault="00DE7719" w:rsidP="00DE7719">
            <w:pPr>
              <w:jc w:val="both"/>
            </w:pPr>
            <w:r w:rsidRPr="002E79B0">
              <w:t>BACHTLER, J</w:t>
            </w:r>
            <w:r>
              <w:t>.</w:t>
            </w:r>
            <w:r w:rsidR="00B06445">
              <w:t xml:space="preserve">, </w:t>
            </w:r>
            <w:r w:rsidRPr="002E79B0">
              <w:t>BEGG</w:t>
            </w:r>
            <w:r w:rsidR="00B06445">
              <w:t>, I.</w:t>
            </w:r>
            <w:r w:rsidRPr="002E79B0">
              <w:t>, CHARLES</w:t>
            </w:r>
            <w:r w:rsidR="00B06445">
              <w:t xml:space="preserve">, D., </w:t>
            </w:r>
            <w:r w:rsidRPr="002E79B0">
              <w:t>POLVERARI</w:t>
            </w:r>
            <w:r w:rsidR="00B06445">
              <w:t>, L</w:t>
            </w:r>
            <w:r w:rsidRPr="002E79B0">
              <w:t xml:space="preserve">. </w:t>
            </w:r>
            <w:r w:rsidRPr="002E79B0">
              <w:rPr>
                <w:i/>
                <w:iCs/>
              </w:rPr>
              <w:t>EU cohesion policy in practice: what does it achieve?</w:t>
            </w:r>
            <w:r w:rsidRPr="002E79B0">
              <w:t>. London: Rowman &amp; Li</w:t>
            </w:r>
            <w:r>
              <w:t xml:space="preserve">ttlefield International, 2016, </w:t>
            </w:r>
            <w:r w:rsidRPr="002E79B0">
              <w:t>139</w:t>
            </w:r>
            <w:r w:rsidR="00B06445">
              <w:t xml:space="preserve"> p</w:t>
            </w:r>
            <w:r w:rsidRPr="002E79B0">
              <w:t>. ISBN 978-1-78348-722-6.</w:t>
            </w:r>
          </w:p>
          <w:p w14:paraId="7236BAD6" w14:textId="77777777" w:rsidR="00DE7719" w:rsidRDefault="00DE7719" w:rsidP="00DE7719">
            <w:pPr>
              <w:jc w:val="both"/>
            </w:pPr>
            <w:r w:rsidRPr="00272F74">
              <w:lastRenderedPageBreak/>
              <w:t>JONES, E</w:t>
            </w:r>
            <w:r w:rsidR="00B06445">
              <w:t>.</w:t>
            </w:r>
            <w:r w:rsidRPr="00272F74">
              <w:t>, MENON</w:t>
            </w:r>
            <w:r w:rsidR="00B06445">
              <w:t xml:space="preserve">, A., </w:t>
            </w:r>
            <w:r w:rsidRPr="00272F74">
              <w:t>WEATHERILL</w:t>
            </w:r>
            <w:r w:rsidR="00B06445">
              <w:t>, S</w:t>
            </w:r>
            <w:r w:rsidRPr="00272F74">
              <w:t xml:space="preserve">. </w:t>
            </w:r>
            <w:r w:rsidRPr="00743580">
              <w:rPr>
                <w:i/>
              </w:rPr>
              <w:t>The Oxford handbook of the European Union</w:t>
            </w:r>
            <w:r w:rsidRPr="00272F74">
              <w:t xml:space="preserve">. Oxford: Oxford University Press, 2012, 893 </w:t>
            </w:r>
            <w:r w:rsidR="00B06445">
              <w:t>p</w:t>
            </w:r>
            <w:r w:rsidRPr="00272F74">
              <w:t>. ISBN 978-0-19-954628-2.</w:t>
            </w:r>
          </w:p>
          <w:p w14:paraId="38AA9928" w14:textId="77777777" w:rsidR="005E2F2C" w:rsidRPr="00F00182" w:rsidRDefault="00B06445" w:rsidP="00B06445">
            <w:pPr>
              <w:jc w:val="both"/>
              <w:rPr>
                <w:highlight w:val="yellow"/>
              </w:rPr>
            </w:pPr>
            <w:r>
              <w:t>MCCANN, P.,</w:t>
            </w:r>
            <w:r w:rsidR="00DE7719" w:rsidRPr="000F78A4">
              <w:t xml:space="preserve"> VARGA</w:t>
            </w:r>
            <w:r>
              <w:t>, A</w:t>
            </w:r>
            <w:r w:rsidR="00DE7719" w:rsidRPr="000F78A4">
              <w:t xml:space="preserve">. </w:t>
            </w:r>
            <w:r w:rsidR="00DE7719" w:rsidRPr="00743580">
              <w:rPr>
                <w:i/>
              </w:rPr>
              <w:t>Place-based economic development and the new EU cohesion policy.</w:t>
            </w:r>
            <w:r w:rsidR="00DE7719" w:rsidRPr="000F78A4">
              <w:t xml:space="preserve"> London: Routledge, 2017, 109</w:t>
            </w:r>
            <w:r w:rsidR="00DE7719">
              <w:t xml:space="preserve"> </w:t>
            </w:r>
            <w:r>
              <w:t>p</w:t>
            </w:r>
            <w:r w:rsidR="00DE7719" w:rsidRPr="000F78A4">
              <w:t>. ISBN 978-1-138-68609-0.</w:t>
            </w:r>
          </w:p>
        </w:tc>
      </w:tr>
      <w:tr w:rsidR="005E2F2C" w14:paraId="4D66CC05" w14:textId="77777777" w:rsidTr="00265E45">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52CE3F7F" w14:textId="77777777" w:rsidR="005E2F2C" w:rsidRPr="005E2F2C" w:rsidRDefault="005E2F2C" w:rsidP="00265E45">
            <w:pPr>
              <w:jc w:val="center"/>
              <w:rPr>
                <w:b/>
              </w:rPr>
            </w:pPr>
            <w:r w:rsidRPr="005E2F2C">
              <w:rPr>
                <w:b/>
              </w:rPr>
              <w:lastRenderedPageBreak/>
              <w:t>Informace ke kombinované nebo distanční formě</w:t>
            </w:r>
          </w:p>
        </w:tc>
      </w:tr>
      <w:tr w:rsidR="005E2F2C" w14:paraId="25CDA95C" w14:textId="77777777" w:rsidTr="00265E45">
        <w:tc>
          <w:tcPr>
            <w:tcW w:w="4787" w:type="dxa"/>
            <w:gridSpan w:val="3"/>
            <w:tcBorders>
              <w:top w:val="single" w:sz="2" w:space="0" w:color="auto"/>
            </w:tcBorders>
            <w:shd w:val="clear" w:color="auto" w:fill="F7CAAC"/>
          </w:tcPr>
          <w:p w14:paraId="7BADB055" w14:textId="77777777" w:rsidR="005E2F2C" w:rsidRPr="005E2F2C" w:rsidRDefault="005E2F2C" w:rsidP="00265E45">
            <w:pPr>
              <w:jc w:val="both"/>
            </w:pPr>
            <w:r w:rsidRPr="005E2F2C">
              <w:rPr>
                <w:b/>
              </w:rPr>
              <w:t>Rozsah konzultací (soustředění)</w:t>
            </w:r>
          </w:p>
        </w:tc>
        <w:tc>
          <w:tcPr>
            <w:tcW w:w="889" w:type="dxa"/>
            <w:tcBorders>
              <w:top w:val="single" w:sz="2" w:space="0" w:color="auto"/>
            </w:tcBorders>
          </w:tcPr>
          <w:p w14:paraId="5152A8E2" w14:textId="3E950F0C" w:rsidR="005E2F2C" w:rsidRPr="005E2F2C" w:rsidRDefault="005E2F2C" w:rsidP="00265E45">
            <w:pPr>
              <w:jc w:val="both"/>
            </w:pPr>
          </w:p>
        </w:tc>
        <w:tc>
          <w:tcPr>
            <w:tcW w:w="4179" w:type="dxa"/>
            <w:gridSpan w:val="4"/>
            <w:tcBorders>
              <w:top w:val="single" w:sz="2" w:space="0" w:color="auto"/>
            </w:tcBorders>
            <w:shd w:val="clear" w:color="auto" w:fill="F7CAAC"/>
          </w:tcPr>
          <w:p w14:paraId="6B25D79E" w14:textId="77777777" w:rsidR="005E2F2C" w:rsidRPr="005E2F2C" w:rsidRDefault="005E2F2C" w:rsidP="00265E45">
            <w:pPr>
              <w:jc w:val="both"/>
              <w:rPr>
                <w:b/>
              </w:rPr>
            </w:pPr>
            <w:r w:rsidRPr="005E2F2C">
              <w:rPr>
                <w:b/>
              </w:rPr>
              <w:t xml:space="preserve">hodin </w:t>
            </w:r>
          </w:p>
        </w:tc>
      </w:tr>
      <w:tr w:rsidR="005E2F2C" w14:paraId="7DBA031F" w14:textId="77777777" w:rsidTr="00265E45">
        <w:tc>
          <w:tcPr>
            <w:tcW w:w="9855" w:type="dxa"/>
            <w:gridSpan w:val="8"/>
            <w:shd w:val="clear" w:color="auto" w:fill="F7CAAC"/>
          </w:tcPr>
          <w:p w14:paraId="5DE6E3B2" w14:textId="77777777" w:rsidR="005E2F2C" w:rsidRPr="005E2F2C" w:rsidRDefault="005E2F2C" w:rsidP="00265E45">
            <w:pPr>
              <w:jc w:val="both"/>
              <w:rPr>
                <w:b/>
              </w:rPr>
            </w:pPr>
            <w:r w:rsidRPr="005E2F2C">
              <w:rPr>
                <w:b/>
              </w:rPr>
              <w:t>Informace o způsobu kontaktu s vyučujícím</w:t>
            </w:r>
          </w:p>
        </w:tc>
      </w:tr>
      <w:tr w:rsidR="005E2F2C" w14:paraId="53E4DA08" w14:textId="77777777" w:rsidTr="00265E45">
        <w:trPr>
          <w:trHeight w:val="800"/>
        </w:trPr>
        <w:tc>
          <w:tcPr>
            <w:tcW w:w="9855" w:type="dxa"/>
            <w:gridSpan w:val="8"/>
          </w:tcPr>
          <w:p w14:paraId="6416A5D5" w14:textId="77777777" w:rsidR="005E2F2C" w:rsidRPr="005E2F2C" w:rsidRDefault="005E2F2C" w:rsidP="00265E45">
            <w:pPr>
              <w:jc w:val="both"/>
            </w:pPr>
            <w:r w:rsidRPr="005E2F2C">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0D8D5634" w14:textId="77777777" w:rsidR="005E2F2C" w:rsidRDefault="005E2F2C"/>
    <w:p w14:paraId="0230AE95" w14:textId="77777777" w:rsidR="005E2F2C" w:rsidRDefault="005E2F2C">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5E2F2C" w14:paraId="26AFBCCD" w14:textId="77777777" w:rsidTr="00265E45">
        <w:tc>
          <w:tcPr>
            <w:tcW w:w="9855" w:type="dxa"/>
            <w:gridSpan w:val="8"/>
            <w:tcBorders>
              <w:bottom w:val="double" w:sz="4" w:space="0" w:color="auto"/>
            </w:tcBorders>
            <w:shd w:val="clear" w:color="auto" w:fill="BDD6EE"/>
          </w:tcPr>
          <w:p w14:paraId="20A64B9E" w14:textId="77777777" w:rsidR="005E2F2C" w:rsidRDefault="005E2F2C" w:rsidP="00265E45">
            <w:pPr>
              <w:jc w:val="both"/>
              <w:rPr>
                <w:b/>
                <w:sz w:val="28"/>
              </w:rPr>
            </w:pPr>
            <w:r>
              <w:lastRenderedPageBreak/>
              <w:br w:type="page"/>
            </w:r>
            <w:r>
              <w:rPr>
                <w:b/>
                <w:sz w:val="28"/>
              </w:rPr>
              <w:t>B-III – Charakteristika studijního předmětu</w:t>
            </w:r>
          </w:p>
        </w:tc>
      </w:tr>
      <w:tr w:rsidR="005E2F2C" w14:paraId="49A445AD" w14:textId="77777777" w:rsidTr="00265E45">
        <w:tc>
          <w:tcPr>
            <w:tcW w:w="3086" w:type="dxa"/>
            <w:tcBorders>
              <w:top w:val="double" w:sz="4" w:space="0" w:color="auto"/>
            </w:tcBorders>
            <w:shd w:val="clear" w:color="auto" w:fill="F7CAAC"/>
          </w:tcPr>
          <w:p w14:paraId="3EEACB21" w14:textId="77777777" w:rsidR="005E2F2C" w:rsidRPr="005E2F2C" w:rsidRDefault="005E2F2C" w:rsidP="00265E45">
            <w:pPr>
              <w:jc w:val="both"/>
              <w:rPr>
                <w:b/>
              </w:rPr>
            </w:pPr>
            <w:r w:rsidRPr="005E2F2C">
              <w:rPr>
                <w:b/>
              </w:rPr>
              <w:t>Název studijního předmětu</w:t>
            </w:r>
          </w:p>
        </w:tc>
        <w:tc>
          <w:tcPr>
            <w:tcW w:w="6769" w:type="dxa"/>
            <w:gridSpan w:val="7"/>
            <w:tcBorders>
              <w:top w:val="double" w:sz="4" w:space="0" w:color="auto"/>
            </w:tcBorders>
          </w:tcPr>
          <w:p w14:paraId="507F95D7" w14:textId="77777777" w:rsidR="005E2F2C" w:rsidRPr="005E2F2C" w:rsidRDefault="00A56964" w:rsidP="00265E45">
            <w:pPr>
              <w:jc w:val="both"/>
            </w:pPr>
            <w:r w:rsidRPr="00A56964">
              <w:t>International Business Environment</w:t>
            </w:r>
          </w:p>
        </w:tc>
      </w:tr>
      <w:tr w:rsidR="005E2F2C" w14:paraId="66222DA7" w14:textId="77777777" w:rsidTr="00265E45">
        <w:trPr>
          <w:trHeight w:val="249"/>
        </w:trPr>
        <w:tc>
          <w:tcPr>
            <w:tcW w:w="3086" w:type="dxa"/>
            <w:shd w:val="clear" w:color="auto" w:fill="F7CAAC"/>
          </w:tcPr>
          <w:p w14:paraId="3E11DF41" w14:textId="77777777" w:rsidR="005E2F2C" w:rsidRPr="005E2F2C" w:rsidRDefault="005E2F2C" w:rsidP="00265E45">
            <w:pPr>
              <w:jc w:val="both"/>
              <w:rPr>
                <w:b/>
              </w:rPr>
            </w:pPr>
            <w:r w:rsidRPr="005E2F2C">
              <w:rPr>
                <w:b/>
              </w:rPr>
              <w:t>Typ předmětu</w:t>
            </w:r>
          </w:p>
        </w:tc>
        <w:tc>
          <w:tcPr>
            <w:tcW w:w="3406" w:type="dxa"/>
            <w:gridSpan w:val="4"/>
          </w:tcPr>
          <w:p w14:paraId="4EAE9F8C" w14:textId="77777777" w:rsidR="005E2F2C" w:rsidRPr="005E2F2C" w:rsidRDefault="005E2F2C" w:rsidP="00265E45">
            <w:pPr>
              <w:jc w:val="both"/>
            </w:pPr>
            <w:r w:rsidRPr="005E2F2C">
              <w:t>povinně volitelný „PV“</w:t>
            </w:r>
          </w:p>
        </w:tc>
        <w:tc>
          <w:tcPr>
            <w:tcW w:w="2695" w:type="dxa"/>
            <w:gridSpan w:val="2"/>
            <w:shd w:val="clear" w:color="auto" w:fill="F7CAAC"/>
          </w:tcPr>
          <w:p w14:paraId="1C2B9D05" w14:textId="77777777" w:rsidR="005E2F2C" w:rsidRPr="005E2F2C" w:rsidRDefault="005E2F2C" w:rsidP="00265E45">
            <w:pPr>
              <w:jc w:val="both"/>
            </w:pPr>
            <w:r w:rsidRPr="005E2F2C">
              <w:rPr>
                <w:b/>
              </w:rPr>
              <w:t>doporučený ročník / semestr</w:t>
            </w:r>
          </w:p>
        </w:tc>
        <w:tc>
          <w:tcPr>
            <w:tcW w:w="668" w:type="dxa"/>
          </w:tcPr>
          <w:p w14:paraId="50339684" w14:textId="77777777" w:rsidR="005E2F2C" w:rsidRPr="005E2F2C" w:rsidRDefault="005E2F2C" w:rsidP="00265E45">
            <w:pPr>
              <w:jc w:val="both"/>
            </w:pPr>
            <w:r w:rsidRPr="005E2F2C">
              <w:t>2/Z</w:t>
            </w:r>
          </w:p>
        </w:tc>
      </w:tr>
      <w:tr w:rsidR="005E2F2C" w14:paraId="696344C7" w14:textId="77777777" w:rsidTr="00265E45">
        <w:tc>
          <w:tcPr>
            <w:tcW w:w="3086" w:type="dxa"/>
            <w:shd w:val="clear" w:color="auto" w:fill="F7CAAC"/>
          </w:tcPr>
          <w:p w14:paraId="483E487E" w14:textId="77777777" w:rsidR="005E2F2C" w:rsidRPr="005E2F2C" w:rsidRDefault="005E2F2C" w:rsidP="00265E45">
            <w:pPr>
              <w:jc w:val="both"/>
              <w:rPr>
                <w:b/>
              </w:rPr>
            </w:pPr>
            <w:r w:rsidRPr="005E2F2C">
              <w:rPr>
                <w:b/>
              </w:rPr>
              <w:t>Rozsah studijního předmětu</w:t>
            </w:r>
          </w:p>
        </w:tc>
        <w:tc>
          <w:tcPr>
            <w:tcW w:w="1701" w:type="dxa"/>
            <w:gridSpan w:val="2"/>
          </w:tcPr>
          <w:p w14:paraId="186FE809" w14:textId="77777777" w:rsidR="005E2F2C" w:rsidRPr="005E2F2C" w:rsidRDefault="000B653D" w:rsidP="000B653D">
            <w:pPr>
              <w:jc w:val="both"/>
            </w:pPr>
            <w:r>
              <w:t>26</w:t>
            </w:r>
            <w:r w:rsidR="005E2F2C" w:rsidRPr="005E2F2C">
              <w:t>p</w:t>
            </w:r>
          </w:p>
        </w:tc>
        <w:tc>
          <w:tcPr>
            <w:tcW w:w="889" w:type="dxa"/>
            <w:shd w:val="clear" w:color="auto" w:fill="F7CAAC"/>
          </w:tcPr>
          <w:p w14:paraId="18256814" w14:textId="77777777" w:rsidR="005E2F2C" w:rsidRPr="005E2F2C" w:rsidRDefault="005E2F2C" w:rsidP="00265E45">
            <w:pPr>
              <w:jc w:val="both"/>
              <w:rPr>
                <w:b/>
              </w:rPr>
            </w:pPr>
            <w:r w:rsidRPr="005E2F2C">
              <w:rPr>
                <w:b/>
              </w:rPr>
              <w:t xml:space="preserve">hod. </w:t>
            </w:r>
          </w:p>
        </w:tc>
        <w:tc>
          <w:tcPr>
            <w:tcW w:w="816" w:type="dxa"/>
          </w:tcPr>
          <w:p w14:paraId="6E1693B1" w14:textId="77777777" w:rsidR="005E2F2C" w:rsidRPr="005E2F2C" w:rsidRDefault="005E2F2C" w:rsidP="00265E45">
            <w:pPr>
              <w:jc w:val="both"/>
            </w:pPr>
            <w:r w:rsidRPr="005E2F2C">
              <w:t>26</w:t>
            </w:r>
          </w:p>
        </w:tc>
        <w:tc>
          <w:tcPr>
            <w:tcW w:w="2156" w:type="dxa"/>
            <w:shd w:val="clear" w:color="auto" w:fill="F7CAAC"/>
          </w:tcPr>
          <w:p w14:paraId="732CD1A1" w14:textId="77777777" w:rsidR="005E2F2C" w:rsidRPr="005E2F2C" w:rsidRDefault="005E2F2C" w:rsidP="00265E45">
            <w:pPr>
              <w:jc w:val="both"/>
              <w:rPr>
                <w:b/>
              </w:rPr>
            </w:pPr>
            <w:r w:rsidRPr="005E2F2C">
              <w:rPr>
                <w:b/>
              </w:rPr>
              <w:t>kreditů</w:t>
            </w:r>
          </w:p>
        </w:tc>
        <w:tc>
          <w:tcPr>
            <w:tcW w:w="1207" w:type="dxa"/>
            <w:gridSpan w:val="2"/>
          </w:tcPr>
          <w:p w14:paraId="1972EFB9" w14:textId="77777777" w:rsidR="005E2F2C" w:rsidRPr="005E2F2C" w:rsidRDefault="005E2F2C" w:rsidP="00265E45">
            <w:pPr>
              <w:jc w:val="both"/>
            </w:pPr>
            <w:r w:rsidRPr="005E2F2C">
              <w:t>3</w:t>
            </w:r>
          </w:p>
        </w:tc>
      </w:tr>
      <w:tr w:rsidR="005E2F2C" w14:paraId="00607FCF" w14:textId="77777777" w:rsidTr="00265E45">
        <w:tc>
          <w:tcPr>
            <w:tcW w:w="3086" w:type="dxa"/>
            <w:shd w:val="clear" w:color="auto" w:fill="F7CAAC"/>
          </w:tcPr>
          <w:p w14:paraId="20526574" w14:textId="77777777" w:rsidR="005E2F2C" w:rsidRPr="005E2F2C" w:rsidRDefault="005E2F2C" w:rsidP="00265E45">
            <w:pPr>
              <w:jc w:val="both"/>
              <w:rPr>
                <w:b/>
              </w:rPr>
            </w:pPr>
            <w:r w:rsidRPr="005E2F2C">
              <w:rPr>
                <w:b/>
              </w:rPr>
              <w:t>Prerekvizity, korekvizity, ekvivalence</w:t>
            </w:r>
          </w:p>
        </w:tc>
        <w:tc>
          <w:tcPr>
            <w:tcW w:w="6769" w:type="dxa"/>
            <w:gridSpan w:val="7"/>
          </w:tcPr>
          <w:p w14:paraId="140AE0D8" w14:textId="77777777" w:rsidR="005E2F2C" w:rsidRPr="005E2F2C" w:rsidRDefault="005E2F2C" w:rsidP="00265E45">
            <w:pPr>
              <w:jc w:val="both"/>
            </w:pPr>
          </w:p>
        </w:tc>
      </w:tr>
      <w:tr w:rsidR="005E2F2C" w14:paraId="59F40C3C" w14:textId="77777777" w:rsidTr="00265E45">
        <w:tc>
          <w:tcPr>
            <w:tcW w:w="3086" w:type="dxa"/>
            <w:shd w:val="clear" w:color="auto" w:fill="F7CAAC"/>
          </w:tcPr>
          <w:p w14:paraId="1113EAAA" w14:textId="77777777" w:rsidR="005E2F2C" w:rsidRPr="005E2F2C" w:rsidRDefault="005E2F2C" w:rsidP="00265E45">
            <w:pPr>
              <w:jc w:val="both"/>
              <w:rPr>
                <w:b/>
              </w:rPr>
            </w:pPr>
            <w:r w:rsidRPr="005E2F2C">
              <w:rPr>
                <w:b/>
              </w:rPr>
              <w:t>Způsob ověření studijních výsledků</w:t>
            </w:r>
          </w:p>
        </w:tc>
        <w:tc>
          <w:tcPr>
            <w:tcW w:w="3406" w:type="dxa"/>
            <w:gridSpan w:val="4"/>
          </w:tcPr>
          <w:p w14:paraId="441E33A8" w14:textId="77777777" w:rsidR="005E2F2C" w:rsidRPr="005E2F2C" w:rsidRDefault="000B653D" w:rsidP="000B653D">
            <w:pPr>
              <w:jc w:val="both"/>
            </w:pPr>
            <w:r>
              <w:t>klasifikovaný zápočet</w:t>
            </w:r>
          </w:p>
        </w:tc>
        <w:tc>
          <w:tcPr>
            <w:tcW w:w="2156" w:type="dxa"/>
            <w:shd w:val="clear" w:color="auto" w:fill="F7CAAC"/>
          </w:tcPr>
          <w:p w14:paraId="55B08934" w14:textId="77777777" w:rsidR="005E2F2C" w:rsidRPr="005E2F2C" w:rsidRDefault="005E2F2C" w:rsidP="00265E45">
            <w:pPr>
              <w:jc w:val="both"/>
              <w:rPr>
                <w:b/>
              </w:rPr>
            </w:pPr>
            <w:r w:rsidRPr="005E2F2C">
              <w:rPr>
                <w:b/>
              </w:rPr>
              <w:t>Forma výuky</w:t>
            </w:r>
          </w:p>
        </w:tc>
        <w:tc>
          <w:tcPr>
            <w:tcW w:w="1207" w:type="dxa"/>
            <w:gridSpan w:val="2"/>
          </w:tcPr>
          <w:p w14:paraId="708C85C0" w14:textId="77777777" w:rsidR="005E2F2C" w:rsidRPr="005E2F2C" w:rsidRDefault="001818F6" w:rsidP="000B653D">
            <w:pPr>
              <w:jc w:val="both"/>
            </w:pPr>
            <w:r>
              <w:t>p</w:t>
            </w:r>
            <w:r w:rsidR="000B653D">
              <w:t>řednáška</w:t>
            </w:r>
          </w:p>
        </w:tc>
      </w:tr>
      <w:tr w:rsidR="005E2F2C" w14:paraId="4A7F0123" w14:textId="77777777" w:rsidTr="00265E45">
        <w:tc>
          <w:tcPr>
            <w:tcW w:w="3086" w:type="dxa"/>
            <w:shd w:val="clear" w:color="auto" w:fill="F7CAAC"/>
          </w:tcPr>
          <w:p w14:paraId="028652CF" w14:textId="77777777" w:rsidR="005E2F2C" w:rsidRPr="005E2F2C" w:rsidRDefault="005E2F2C" w:rsidP="00265E45">
            <w:pPr>
              <w:jc w:val="both"/>
              <w:rPr>
                <w:b/>
              </w:rPr>
            </w:pPr>
            <w:r w:rsidRPr="005E2F2C">
              <w:rPr>
                <w:b/>
              </w:rPr>
              <w:t>Forma způsobu ověření studijních výsledků a další požadavky na studenta</w:t>
            </w:r>
          </w:p>
        </w:tc>
        <w:tc>
          <w:tcPr>
            <w:tcW w:w="6769" w:type="dxa"/>
            <w:gridSpan w:val="7"/>
            <w:tcBorders>
              <w:bottom w:val="nil"/>
            </w:tcBorders>
          </w:tcPr>
          <w:p w14:paraId="76239016" w14:textId="77777777" w:rsidR="005E2F2C" w:rsidRPr="005E2F2C" w:rsidRDefault="005E2F2C" w:rsidP="00265E45">
            <w:pPr>
              <w:jc w:val="both"/>
            </w:pPr>
            <w:r w:rsidRPr="005E2F2C">
              <w:t xml:space="preserve">Způsob zakončení předmětu – </w:t>
            </w:r>
            <w:r w:rsidR="000B653D">
              <w:t>klasifikovaný zápočet</w:t>
            </w:r>
          </w:p>
          <w:p w14:paraId="4D5B815F" w14:textId="77777777" w:rsidR="005E2F2C" w:rsidRPr="005E2F2C" w:rsidRDefault="005E2F2C" w:rsidP="000B653D">
            <w:pPr>
              <w:jc w:val="both"/>
            </w:pPr>
            <w:r w:rsidRPr="005E2F2C">
              <w:t xml:space="preserve">Požadavky na </w:t>
            </w:r>
            <w:r w:rsidR="000B653D">
              <w:t xml:space="preserve">klasifikovaný </w:t>
            </w:r>
            <w:r w:rsidRPr="005E2F2C">
              <w:t>zápočet:</w:t>
            </w:r>
            <w:r w:rsidR="001818F6">
              <w:t xml:space="preserve"> </w:t>
            </w:r>
            <w:r w:rsidRPr="005E2F2C">
              <w:t>vypracování seminární p</w:t>
            </w:r>
            <w:r w:rsidR="000B653D">
              <w:t>ráce dle požadavků vyučujícího,</w:t>
            </w:r>
            <w:r w:rsidR="001818F6">
              <w:t xml:space="preserve"> </w:t>
            </w:r>
            <w:r w:rsidRPr="005E2F2C">
              <w:t>písemný test s maximálním možným počtem dosažitelných bodů 100 m</w:t>
            </w:r>
            <w:r w:rsidR="001818F6">
              <w:t xml:space="preserve">usí být napsán alespoň na 60 %; </w:t>
            </w:r>
            <w:r w:rsidRPr="005E2F2C">
              <w:t>následuje ústní zkouška v rozsahu znalostí přednášek.</w:t>
            </w:r>
          </w:p>
        </w:tc>
      </w:tr>
      <w:tr w:rsidR="005E2F2C" w14:paraId="21ED2C6C" w14:textId="77777777" w:rsidTr="00265E45">
        <w:trPr>
          <w:trHeight w:val="260"/>
        </w:trPr>
        <w:tc>
          <w:tcPr>
            <w:tcW w:w="9855" w:type="dxa"/>
            <w:gridSpan w:val="8"/>
            <w:tcBorders>
              <w:top w:val="nil"/>
            </w:tcBorders>
          </w:tcPr>
          <w:p w14:paraId="055B7D93" w14:textId="77777777" w:rsidR="005E2F2C" w:rsidRPr="005E2F2C" w:rsidRDefault="005E2F2C" w:rsidP="00265E45">
            <w:pPr>
              <w:jc w:val="both"/>
            </w:pPr>
          </w:p>
        </w:tc>
      </w:tr>
      <w:tr w:rsidR="005E2F2C" w14:paraId="5A456E1C" w14:textId="77777777" w:rsidTr="00265E45">
        <w:trPr>
          <w:trHeight w:val="197"/>
        </w:trPr>
        <w:tc>
          <w:tcPr>
            <w:tcW w:w="3086" w:type="dxa"/>
            <w:tcBorders>
              <w:top w:val="nil"/>
            </w:tcBorders>
            <w:shd w:val="clear" w:color="auto" w:fill="F7CAAC"/>
          </w:tcPr>
          <w:p w14:paraId="22CDF1AB" w14:textId="77777777" w:rsidR="005E2F2C" w:rsidRPr="005E2F2C" w:rsidRDefault="005E2F2C" w:rsidP="00265E45">
            <w:pPr>
              <w:jc w:val="both"/>
              <w:rPr>
                <w:b/>
              </w:rPr>
            </w:pPr>
            <w:r w:rsidRPr="005E2F2C">
              <w:rPr>
                <w:b/>
              </w:rPr>
              <w:t>Garant předmětu</w:t>
            </w:r>
          </w:p>
        </w:tc>
        <w:tc>
          <w:tcPr>
            <w:tcW w:w="6769" w:type="dxa"/>
            <w:gridSpan w:val="7"/>
            <w:tcBorders>
              <w:top w:val="nil"/>
            </w:tcBorders>
          </w:tcPr>
          <w:p w14:paraId="51BCFD12" w14:textId="77777777" w:rsidR="005E2F2C" w:rsidRPr="005E2F2C" w:rsidRDefault="005E2F2C" w:rsidP="00265E45">
            <w:pPr>
              <w:jc w:val="both"/>
            </w:pPr>
            <w:r w:rsidRPr="005E2F2C">
              <w:t>Ing. Martin Mikeska, Ph.D.</w:t>
            </w:r>
          </w:p>
        </w:tc>
      </w:tr>
      <w:tr w:rsidR="005E2F2C" w14:paraId="6844EAD3" w14:textId="77777777" w:rsidTr="00265E45">
        <w:trPr>
          <w:trHeight w:val="243"/>
        </w:trPr>
        <w:tc>
          <w:tcPr>
            <w:tcW w:w="3086" w:type="dxa"/>
            <w:tcBorders>
              <w:top w:val="nil"/>
            </w:tcBorders>
            <w:shd w:val="clear" w:color="auto" w:fill="F7CAAC"/>
          </w:tcPr>
          <w:p w14:paraId="349E0875" w14:textId="77777777" w:rsidR="005E2F2C" w:rsidRPr="005E2F2C" w:rsidRDefault="005E2F2C" w:rsidP="00265E45">
            <w:pPr>
              <w:jc w:val="both"/>
              <w:rPr>
                <w:b/>
              </w:rPr>
            </w:pPr>
            <w:r w:rsidRPr="005E2F2C">
              <w:rPr>
                <w:b/>
              </w:rPr>
              <w:t>Zapojení garanta do výuky předmětu</w:t>
            </w:r>
          </w:p>
        </w:tc>
        <w:tc>
          <w:tcPr>
            <w:tcW w:w="6769" w:type="dxa"/>
            <w:gridSpan w:val="7"/>
            <w:tcBorders>
              <w:top w:val="nil"/>
            </w:tcBorders>
          </w:tcPr>
          <w:p w14:paraId="2DB733A4" w14:textId="77777777" w:rsidR="005E2F2C" w:rsidRPr="005E2F2C" w:rsidRDefault="005E2F2C" w:rsidP="00841821">
            <w:pPr>
              <w:jc w:val="both"/>
            </w:pPr>
            <w:r w:rsidRPr="005E2F2C">
              <w:t xml:space="preserve">Garant se podílí na přednášení v rozsahu </w:t>
            </w:r>
            <w:r w:rsidR="001818F6">
              <w:t>6</w:t>
            </w:r>
            <w:r w:rsidR="00841821">
              <w:t>0 %.</w:t>
            </w:r>
          </w:p>
        </w:tc>
      </w:tr>
      <w:tr w:rsidR="005E2F2C" w14:paraId="10827FBD" w14:textId="77777777" w:rsidTr="00265E45">
        <w:tc>
          <w:tcPr>
            <w:tcW w:w="3086" w:type="dxa"/>
            <w:shd w:val="clear" w:color="auto" w:fill="F7CAAC"/>
          </w:tcPr>
          <w:p w14:paraId="36F18F19" w14:textId="77777777" w:rsidR="005E2F2C" w:rsidRPr="005E2F2C" w:rsidRDefault="005E2F2C" w:rsidP="00265E45">
            <w:pPr>
              <w:jc w:val="both"/>
              <w:rPr>
                <w:b/>
              </w:rPr>
            </w:pPr>
            <w:r w:rsidRPr="005E2F2C">
              <w:rPr>
                <w:b/>
              </w:rPr>
              <w:t>Vyučující</w:t>
            </w:r>
          </w:p>
        </w:tc>
        <w:tc>
          <w:tcPr>
            <w:tcW w:w="6769" w:type="dxa"/>
            <w:gridSpan w:val="7"/>
            <w:tcBorders>
              <w:bottom w:val="nil"/>
            </w:tcBorders>
          </w:tcPr>
          <w:p w14:paraId="6C0B81E1" w14:textId="77777777" w:rsidR="005E2F2C" w:rsidRPr="005E2F2C" w:rsidRDefault="005E2F2C" w:rsidP="001818F6">
            <w:pPr>
              <w:jc w:val="both"/>
            </w:pPr>
            <w:r w:rsidRPr="005E2F2C">
              <w:t>Ing. Martin Mikeska, Ph.D.</w:t>
            </w:r>
            <w:r w:rsidR="001818F6">
              <w:t xml:space="preserve"> – přednášky (6</w:t>
            </w:r>
            <w:r w:rsidR="001818F6" w:rsidRPr="005E2F2C">
              <w:t>0%)</w:t>
            </w:r>
            <w:r w:rsidRPr="005E2F2C">
              <w:t>, Ing. Monika Horáková, Ph.D.</w:t>
            </w:r>
            <w:r w:rsidR="001818F6">
              <w:t xml:space="preserve"> - </w:t>
            </w:r>
            <w:r w:rsidR="001818F6" w:rsidRPr="005E2F2C">
              <w:t>přednášky (</w:t>
            </w:r>
            <w:r w:rsidR="001818F6">
              <w:t>4</w:t>
            </w:r>
            <w:r w:rsidR="001818F6" w:rsidRPr="005E2F2C">
              <w:t>0%)</w:t>
            </w:r>
          </w:p>
        </w:tc>
      </w:tr>
      <w:tr w:rsidR="005E2F2C" w14:paraId="21495C0B" w14:textId="77777777" w:rsidTr="00265E45">
        <w:trPr>
          <w:trHeight w:val="70"/>
        </w:trPr>
        <w:tc>
          <w:tcPr>
            <w:tcW w:w="9855" w:type="dxa"/>
            <w:gridSpan w:val="8"/>
            <w:tcBorders>
              <w:top w:val="nil"/>
            </w:tcBorders>
          </w:tcPr>
          <w:p w14:paraId="796B37D2" w14:textId="77777777" w:rsidR="005E2F2C" w:rsidRPr="005E2F2C" w:rsidRDefault="005E2F2C" w:rsidP="00265E45">
            <w:pPr>
              <w:jc w:val="both"/>
            </w:pPr>
          </w:p>
        </w:tc>
      </w:tr>
      <w:tr w:rsidR="005E2F2C" w14:paraId="4BEFB160" w14:textId="77777777" w:rsidTr="00265E45">
        <w:tc>
          <w:tcPr>
            <w:tcW w:w="3086" w:type="dxa"/>
            <w:shd w:val="clear" w:color="auto" w:fill="F7CAAC"/>
          </w:tcPr>
          <w:p w14:paraId="165CC314" w14:textId="77777777" w:rsidR="005E2F2C" w:rsidRPr="005E2F2C" w:rsidRDefault="005E2F2C" w:rsidP="00265E45">
            <w:pPr>
              <w:jc w:val="both"/>
              <w:rPr>
                <w:b/>
              </w:rPr>
            </w:pPr>
            <w:r w:rsidRPr="005E2F2C">
              <w:rPr>
                <w:b/>
              </w:rPr>
              <w:t>Stručná anotace předmětu</w:t>
            </w:r>
          </w:p>
        </w:tc>
        <w:tc>
          <w:tcPr>
            <w:tcW w:w="6769" w:type="dxa"/>
            <w:gridSpan w:val="7"/>
            <w:tcBorders>
              <w:bottom w:val="nil"/>
            </w:tcBorders>
          </w:tcPr>
          <w:p w14:paraId="7FB488C4" w14:textId="77777777" w:rsidR="005E2F2C" w:rsidRPr="005E2F2C" w:rsidRDefault="005E2F2C" w:rsidP="00265E45">
            <w:pPr>
              <w:jc w:val="both"/>
            </w:pPr>
          </w:p>
        </w:tc>
      </w:tr>
      <w:tr w:rsidR="005E2F2C" w14:paraId="13978284" w14:textId="77777777" w:rsidTr="00265E45">
        <w:trPr>
          <w:trHeight w:val="3938"/>
        </w:trPr>
        <w:tc>
          <w:tcPr>
            <w:tcW w:w="9855" w:type="dxa"/>
            <w:gridSpan w:val="8"/>
            <w:tcBorders>
              <w:top w:val="nil"/>
              <w:bottom w:val="single" w:sz="12" w:space="0" w:color="auto"/>
            </w:tcBorders>
          </w:tcPr>
          <w:p w14:paraId="4574988D" w14:textId="77777777" w:rsidR="005E2F2C" w:rsidRPr="005E2F2C" w:rsidRDefault="005E2F2C" w:rsidP="00265E45">
            <w:pPr>
              <w:jc w:val="both"/>
            </w:pPr>
            <w:r w:rsidRPr="005E2F2C">
              <w:t xml:space="preserve">Cílem předmětu je seznámit studenty s mezinárodním ekonomickým prostředím a jeho specifiky. Předmět se zabývá současnými ekonomickými trendy, vlivem mezinárodního pohybu obchodu, kapitálu a osob. Studentům přináší ekonomický exkurz do problematiky finančních a ekonomických krizí a rolí mezinárodního měnového systému a dalších mezinárodních institucí. Specifický pohled je věnován vlastní roli klíčových světových ekonomik, jejich podstatě a vlivu na mezinárodní ekonomické prostředí. </w:t>
            </w:r>
          </w:p>
          <w:p w14:paraId="250D298C" w14:textId="660C7514" w:rsidR="005E2F2C" w:rsidRPr="005E2F2C" w:rsidRDefault="00694FF3" w:rsidP="00265E45">
            <w:r>
              <w:t>Obsah</w:t>
            </w:r>
          </w:p>
          <w:p w14:paraId="04FFAEEA" w14:textId="77777777" w:rsidR="005E2F2C" w:rsidRPr="005E2F2C" w:rsidRDefault="005E2F2C" w:rsidP="001C2699">
            <w:pPr>
              <w:pStyle w:val="Odstavecseseznamem"/>
              <w:numPr>
                <w:ilvl w:val="0"/>
                <w:numId w:val="56"/>
              </w:numPr>
              <w:spacing w:after="0" w:line="240" w:lineRule="auto"/>
              <w:ind w:left="247" w:hanging="247"/>
              <w:rPr>
                <w:rFonts w:ascii="Times New Roman" w:hAnsi="Times New Roman"/>
                <w:sz w:val="20"/>
                <w:szCs w:val="20"/>
              </w:rPr>
            </w:pPr>
            <w:r w:rsidRPr="005E2F2C">
              <w:rPr>
                <w:rFonts w:ascii="Times New Roman" w:hAnsi="Times New Roman"/>
                <w:sz w:val="20"/>
                <w:szCs w:val="20"/>
              </w:rPr>
              <w:t>Globalizace světové ekonomiky</w:t>
            </w:r>
          </w:p>
          <w:p w14:paraId="5FE5EC52" w14:textId="77777777" w:rsidR="005E2F2C" w:rsidRPr="005E2F2C" w:rsidRDefault="005E2F2C" w:rsidP="001C2699">
            <w:pPr>
              <w:pStyle w:val="Odstavecseseznamem"/>
              <w:numPr>
                <w:ilvl w:val="0"/>
                <w:numId w:val="56"/>
              </w:numPr>
              <w:spacing w:after="0" w:line="240" w:lineRule="auto"/>
              <w:ind w:left="247" w:hanging="247"/>
              <w:rPr>
                <w:rFonts w:ascii="Times New Roman" w:hAnsi="Times New Roman"/>
                <w:sz w:val="20"/>
                <w:szCs w:val="20"/>
              </w:rPr>
            </w:pPr>
            <w:r w:rsidRPr="005E2F2C">
              <w:rPr>
                <w:rFonts w:ascii="Times New Roman" w:hAnsi="Times New Roman"/>
                <w:sz w:val="20"/>
                <w:szCs w:val="20"/>
              </w:rPr>
              <w:t>Mezinárodní měnový systém</w:t>
            </w:r>
          </w:p>
          <w:p w14:paraId="12A7F12A" w14:textId="77777777" w:rsidR="005E2F2C" w:rsidRPr="005E2F2C" w:rsidRDefault="005E2F2C" w:rsidP="001C2699">
            <w:pPr>
              <w:pStyle w:val="Odstavecseseznamem"/>
              <w:numPr>
                <w:ilvl w:val="0"/>
                <w:numId w:val="56"/>
              </w:numPr>
              <w:spacing w:after="0" w:line="240" w:lineRule="auto"/>
              <w:ind w:left="247" w:hanging="247"/>
              <w:rPr>
                <w:rFonts w:ascii="Times New Roman" w:hAnsi="Times New Roman"/>
                <w:sz w:val="20"/>
                <w:szCs w:val="20"/>
              </w:rPr>
            </w:pPr>
            <w:r w:rsidRPr="005E2F2C">
              <w:rPr>
                <w:rFonts w:ascii="Times New Roman" w:hAnsi="Times New Roman"/>
                <w:sz w:val="20"/>
                <w:szCs w:val="20"/>
              </w:rPr>
              <w:t>Mezinárodní obchod a úloha WTO</w:t>
            </w:r>
          </w:p>
          <w:p w14:paraId="4FDB96E6" w14:textId="77777777" w:rsidR="005E2F2C" w:rsidRPr="005E2F2C" w:rsidRDefault="005E2F2C" w:rsidP="001C2699">
            <w:pPr>
              <w:pStyle w:val="Odstavecseseznamem"/>
              <w:numPr>
                <w:ilvl w:val="0"/>
                <w:numId w:val="56"/>
              </w:numPr>
              <w:spacing w:after="0" w:line="240" w:lineRule="auto"/>
              <w:ind w:left="247" w:hanging="247"/>
              <w:rPr>
                <w:rFonts w:ascii="Times New Roman" w:hAnsi="Times New Roman"/>
                <w:sz w:val="20"/>
                <w:szCs w:val="20"/>
              </w:rPr>
            </w:pPr>
            <w:r w:rsidRPr="005E2F2C">
              <w:rPr>
                <w:rFonts w:ascii="Times New Roman" w:hAnsi="Times New Roman"/>
                <w:sz w:val="20"/>
                <w:szCs w:val="20"/>
              </w:rPr>
              <w:t>Mezinárodní pohyb kapitálu</w:t>
            </w:r>
          </w:p>
          <w:p w14:paraId="3638C9B3" w14:textId="77777777" w:rsidR="005E2F2C" w:rsidRPr="005E2F2C" w:rsidRDefault="005E2F2C" w:rsidP="001C2699">
            <w:pPr>
              <w:pStyle w:val="Odstavecseseznamem"/>
              <w:numPr>
                <w:ilvl w:val="0"/>
                <w:numId w:val="56"/>
              </w:numPr>
              <w:spacing w:after="0" w:line="240" w:lineRule="auto"/>
              <w:ind w:left="247" w:hanging="247"/>
              <w:rPr>
                <w:rFonts w:ascii="Times New Roman" w:hAnsi="Times New Roman"/>
                <w:sz w:val="20"/>
                <w:szCs w:val="20"/>
              </w:rPr>
            </w:pPr>
            <w:r w:rsidRPr="005E2F2C">
              <w:rPr>
                <w:rFonts w:ascii="Times New Roman" w:hAnsi="Times New Roman"/>
                <w:sz w:val="20"/>
                <w:szCs w:val="20"/>
              </w:rPr>
              <w:t>Mezinárodní migrace</w:t>
            </w:r>
          </w:p>
          <w:p w14:paraId="3B9EB131" w14:textId="77777777" w:rsidR="005E2F2C" w:rsidRPr="005E2F2C" w:rsidRDefault="005E2F2C" w:rsidP="001C2699">
            <w:pPr>
              <w:pStyle w:val="Odstavecseseznamem"/>
              <w:numPr>
                <w:ilvl w:val="0"/>
                <w:numId w:val="56"/>
              </w:numPr>
              <w:spacing w:after="0" w:line="240" w:lineRule="auto"/>
              <w:ind w:left="247" w:hanging="247"/>
              <w:rPr>
                <w:rFonts w:ascii="Times New Roman" w:hAnsi="Times New Roman"/>
                <w:sz w:val="20"/>
                <w:szCs w:val="20"/>
              </w:rPr>
            </w:pPr>
            <w:r w:rsidRPr="005E2F2C">
              <w:rPr>
                <w:rFonts w:ascii="Times New Roman" w:hAnsi="Times New Roman"/>
                <w:sz w:val="20"/>
                <w:szCs w:val="20"/>
              </w:rPr>
              <w:t>Ekonomický vývoj v USA a Japonsku</w:t>
            </w:r>
          </w:p>
          <w:p w14:paraId="5200847C" w14:textId="6B2841D3" w:rsidR="005E2F2C" w:rsidRPr="005E2F2C" w:rsidRDefault="005E2F2C" w:rsidP="001C2699">
            <w:pPr>
              <w:pStyle w:val="Odstavecseseznamem"/>
              <w:numPr>
                <w:ilvl w:val="0"/>
                <w:numId w:val="56"/>
              </w:numPr>
              <w:spacing w:after="0" w:line="240" w:lineRule="auto"/>
              <w:ind w:left="247" w:hanging="247"/>
              <w:rPr>
                <w:rFonts w:ascii="Times New Roman" w:hAnsi="Times New Roman"/>
                <w:sz w:val="20"/>
                <w:szCs w:val="20"/>
              </w:rPr>
            </w:pPr>
            <w:r w:rsidRPr="005E2F2C">
              <w:rPr>
                <w:rFonts w:ascii="Times New Roman" w:hAnsi="Times New Roman"/>
                <w:sz w:val="20"/>
                <w:szCs w:val="20"/>
              </w:rPr>
              <w:t xml:space="preserve">Ekonomický vývoj v Evropě, formování evropského ekonomického centra </w:t>
            </w:r>
          </w:p>
          <w:p w14:paraId="78E76129" w14:textId="77777777" w:rsidR="005E2F2C" w:rsidRPr="005E2F2C" w:rsidRDefault="005E2F2C" w:rsidP="001C2699">
            <w:pPr>
              <w:pStyle w:val="Odstavecseseznamem"/>
              <w:numPr>
                <w:ilvl w:val="0"/>
                <w:numId w:val="56"/>
              </w:numPr>
              <w:spacing w:after="0" w:line="240" w:lineRule="auto"/>
              <w:ind w:left="247" w:hanging="247"/>
              <w:rPr>
                <w:rFonts w:ascii="Times New Roman" w:hAnsi="Times New Roman"/>
                <w:sz w:val="20"/>
                <w:szCs w:val="20"/>
              </w:rPr>
            </w:pPr>
            <w:r w:rsidRPr="005E2F2C">
              <w:rPr>
                <w:rFonts w:ascii="Times New Roman" w:hAnsi="Times New Roman"/>
                <w:sz w:val="20"/>
                <w:szCs w:val="20"/>
              </w:rPr>
              <w:t xml:space="preserve">Formování evropské hospodářské a měnové unie </w:t>
            </w:r>
          </w:p>
          <w:p w14:paraId="5F87531C" w14:textId="77777777" w:rsidR="005E2F2C" w:rsidRPr="005E2F2C" w:rsidRDefault="005E2F2C" w:rsidP="001C2699">
            <w:pPr>
              <w:pStyle w:val="Odstavecseseznamem"/>
              <w:numPr>
                <w:ilvl w:val="0"/>
                <w:numId w:val="56"/>
              </w:numPr>
              <w:spacing w:after="0" w:line="240" w:lineRule="auto"/>
              <w:ind w:left="247" w:hanging="247"/>
              <w:rPr>
                <w:rFonts w:ascii="Times New Roman" w:hAnsi="Times New Roman"/>
                <w:sz w:val="20"/>
                <w:szCs w:val="20"/>
              </w:rPr>
            </w:pPr>
            <w:r w:rsidRPr="005E2F2C">
              <w:rPr>
                <w:rFonts w:ascii="Times New Roman" w:hAnsi="Times New Roman"/>
                <w:sz w:val="20"/>
                <w:szCs w:val="20"/>
              </w:rPr>
              <w:t>Transformační proces v zemích střední a východní Evropy</w:t>
            </w:r>
          </w:p>
          <w:p w14:paraId="658C44B1" w14:textId="77777777" w:rsidR="005E2F2C" w:rsidRPr="005E2F2C" w:rsidRDefault="005E2F2C" w:rsidP="001C2699">
            <w:pPr>
              <w:pStyle w:val="Odstavecseseznamem"/>
              <w:numPr>
                <w:ilvl w:val="0"/>
                <w:numId w:val="56"/>
              </w:numPr>
              <w:spacing w:after="0" w:line="240" w:lineRule="auto"/>
              <w:ind w:left="247" w:hanging="247"/>
              <w:rPr>
                <w:rFonts w:ascii="Times New Roman" w:hAnsi="Times New Roman"/>
                <w:sz w:val="20"/>
                <w:szCs w:val="20"/>
              </w:rPr>
            </w:pPr>
            <w:r w:rsidRPr="005E2F2C">
              <w:rPr>
                <w:rFonts w:ascii="Times New Roman" w:hAnsi="Times New Roman"/>
                <w:sz w:val="20"/>
                <w:szCs w:val="20"/>
              </w:rPr>
              <w:t xml:space="preserve">Ekonomická výkonnost zemí EU </w:t>
            </w:r>
          </w:p>
          <w:p w14:paraId="51342D3D" w14:textId="77777777" w:rsidR="005E2F2C" w:rsidRPr="005E2F2C" w:rsidRDefault="005E2F2C" w:rsidP="001C2699">
            <w:pPr>
              <w:pStyle w:val="Odstavecseseznamem"/>
              <w:numPr>
                <w:ilvl w:val="0"/>
                <w:numId w:val="56"/>
              </w:numPr>
              <w:spacing w:after="0" w:line="240" w:lineRule="auto"/>
              <w:ind w:left="247" w:hanging="247"/>
              <w:rPr>
                <w:rFonts w:ascii="Times New Roman" w:hAnsi="Times New Roman"/>
                <w:sz w:val="20"/>
                <w:szCs w:val="20"/>
              </w:rPr>
            </w:pPr>
            <w:r w:rsidRPr="005E2F2C">
              <w:rPr>
                <w:rFonts w:ascii="Times New Roman" w:hAnsi="Times New Roman"/>
                <w:sz w:val="20"/>
                <w:szCs w:val="20"/>
              </w:rPr>
              <w:t>Rozvojové země a transformující se ekonomiky</w:t>
            </w:r>
          </w:p>
          <w:p w14:paraId="59B86F6D" w14:textId="77777777" w:rsidR="005E2F2C" w:rsidRPr="005E2F2C" w:rsidRDefault="005E2F2C" w:rsidP="001C2699">
            <w:pPr>
              <w:pStyle w:val="Odstavecseseznamem"/>
              <w:numPr>
                <w:ilvl w:val="0"/>
                <w:numId w:val="56"/>
              </w:numPr>
              <w:spacing w:after="0" w:line="240" w:lineRule="auto"/>
              <w:ind w:left="247" w:hanging="247"/>
              <w:rPr>
                <w:rFonts w:ascii="Times New Roman" w:hAnsi="Times New Roman"/>
                <w:sz w:val="20"/>
                <w:szCs w:val="20"/>
              </w:rPr>
            </w:pPr>
            <w:r w:rsidRPr="005E2F2C">
              <w:rPr>
                <w:rFonts w:ascii="Times New Roman" w:hAnsi="Times New Roman"/>
                <w:sz w:val="20"/>
                <w:szCs w:val="20"/>
              </w:rPr>
              <w:t>Globální ekonomické velmoci a perspektivy světové ekonomiky</w:t>
            </w:r>
          </w:p>
        </w:tc>
      </w:tr>
      <w:tr w:rsidR="005E2F2C" w14:paraId="5BA697FD" w14:textId="77777777" w:rsidTr="00265E45">
        <w:trPr>
          <w:trHeight w:val="265"/>
        </w:trPr>
        <w:tc>
          <w:tcPr>
            <w:tcW w:w="3653" w:type="dxa"/>
            <w:gridSpan w:val="2"/>
            <w:tcBorders>
              <w:top w:val="nil"/>
            </w:tcBorders>
            <w:shd w:val="clear" w:color="auto" w:fill="F7CAAC"/>
          </w:tcPr>
          <w:p w14:paraId="3676B43B" w14:textId="77777777" w:rsidR="005E2F2C" w:rsidRPr="005E2F2C" w:rsidRDefault="005E2F2C" w:rsidP="00265E45">
            <w:pPr>
              <w:jc w:val="both"/>
            </w:pPr>
            <w:r w:rsidRPr="005E2F2C">
              <w:rPr>
                <w:b/>
              </w:rPr>
              <w:t>Studijní literatura a studijní pomůcky</w:t>
            </w:r>
          </w:p>
        </w:tc>
        <w:tc>
          <w:tcPr>
            <w:tcW w:w="6202" w:type="dxa"/>
            <w:gridSpan w:val="6"/>
            <w:tcBorders>
              <w:top w:val="nil"/>
              <w:bottom w:val="nil"/>
            </w:tcBorders>
          </w:tcPr>
          <w:p w14:paraId="02ED10B5" w14:textId="77777777" w:rsidR="005E2F2C" w:rsidRPr="005E2F2C" w:rsidRDefault="005E2F2C" w:rsidP="00265E45">
            <w:pPr>
              <w:jc w:val="both"/>
            </w:pPr>
          </w:p>
        </w:tc>
      </w:tr>
      <w:tr w:rsidR="005E2F2C" w14:paraId="0C3360EA" w14:textId="77777777" w:rsidTr="00265E45">
        <w:trPr>
          <w:trHeight w:val="1497"/>
        </w:trPr>
        <w:tc>
          <w:tcPr>
            <w:tcW w:w="9855" w:type="dxa"/>
            <w:gridSpan w:val="8"/>
            <w:tcBorders>
              <w:top w:val="nil"/>
            </w:tcBorders>
          </w:tcPr>
          <w:p w14:paraId="2121B382" w14:textId="15EB4277" w:rsidR="005E2F2C" w:rsidRPr="00B06445" w:rsidRDefault="005E2F2C" w:rsidP="00265E45">
            <w:pPr>
              <w:jc w:val="both"/>
              <w:rPr>
                <w:b/>
              </w:rPr>
            </w:pPr>
            <w:r w:rsidRPr="00B06445">
              <w:rPr>
                <w:b/>
              </w:rPr>
              <w:t>Povinná literatura</w:t>
            </w:r>
          </w:p>
          <w:p w14:paraId="24F0509B" w14:textId="77777777" w:rsidR="005E2F2C" w:rsidRPr="00B06445" w:rsidRDefault="005E2F2C" w:rsidP="00265E45">
            <w:pPr>
              <w:jc w:val="both"/>
            </w:pPr>
            <w:r w:rsidRPr="00B06445">
              <w:t xml:space="preserve">DANIELS, J. D., RADEBAUGH, L. H., SULLIVAN, D. P. </w:t>
            </w:r>
            <w:r w:rsidRPr="00B06445">
              <w:rPr>
                <w:i/>
                <w:iCs/>
              </w:rPr>
              <w:t>International business: environments &amp; operations</w:t>
            </w:r>
            <w:r w:rsidRPr="00B06445">
              <w:t>. Sixteenth Edition. New York, NY: Pearson, 2017. ISBN 978-0134200057.</w:t>
            </w:r>
          </w:p>
          <w:p w14:paraId="5FEB8472" w14:textId="77777777" w:rsidR="005E2F2C" w:rsidRDefault="005E2F2C" w:rsidP="00265E45">
            <w:pPr>
              <w:jc w:val="both"/>
            </w:pPr>
            <w:r w:rsidRPr="00B06445">
              <w:t xml:space="preserve">HAMILTON, L., WEBSTER, P. </w:t>
            </w:r>
            <w:r w:rsidRPr="00B06445">
              <w:rPr>
                <w:i/>
                <w:iCs/>
              </w:rPr>
              <w:t>The international business environment</w:t>
            </w:r>
            <w:r w:rsidRPr="00B06445">
              <w:t>. Third edition. Oxford, UK: Oxford University P</w:t>
            </w:r>
            <w:r w:rsidR="00B06445" w:rsidRPr="00B06445">
              <w:t>ress, 2015. ISBN 9780198704195.</w:t>
            </w:r>
          </w:p>
          <w:p w14:paraId="6944F802" w14:textId="77777777" w:rsidR="00614DBA" w:rsidRPr="00614DBA" w:rsidRDefault="00614DBA" w:rsidP="00265E45">
            <w:pPr>
              <w:jc w:val="both"/>
              <w:rPr>
                <w:b/>
              </w:rPr>
            </w:pPr>
            <w:r w:rsidRPr="00614DBA">
              <w:rPr>
                <w:b/>
              </w:rPr>
              <w:t>Doporučená literatura</w:t>
            </w:r>
          </w:p>
          <w:p w14:paraId="681F19F3" w14:textId="54675BF9" w:rsidR="00614DBA" w:rsidRPr="00614DBA" w:rsidRDefault="00614DBA" w:rsidP="00265E45">
            <w:pPr>
              <w:jc w:val="both"/>
            </w:pPr>
            <w:r w:rsidRPr="00B06445">
              <w:t xml:space="preserve">GASPAR, J. E. </w:t>
            </w:r>
            <w:r w:rsidRPr="00B06445">
              <w:rPr>
                <w:i/>
                <w:iCs/>
              </w:rPr>
              <w:t>Introduction to global business: understanding the international environment and global business functions</w:t>
            </w:r>
            <w:r w:rsidRPr="00B06445">
              <w:t>. Second edition. Boston, MA: Cengage Learning, 2017. ISBN 978</w:t>
            </w:r>
            <w:r>
              <w:t>-1305501188.</w:t>
            </w:r>
          </w:p>
        </w:tc>
      </w:tr>
      <w:tr w:rsidR="005E2F2C" w14:paraId="32EDB00F" w14:textId="77777777" w:rsidTr="00265E45">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2A19981F" w14:textId="77777777" w:rsidR="005E2F2C" w:rsidRPr="005E2F2C" w:rsidRDefault="005E2F2C" w:rsidP="00265E45">
            <w:pPr>
              <w:jc w:val="center"/>
              <w:rPr>
                <w:b/>
              </w:rPr>
            </w:pPr>
            <w:r w:rsidRPr="005E2F2C">
              <w:rPr>
                <w:b/>
              </w:rPr>
              <w:t>Informace ke kombinované nebo distanční formě</w:t>
            </w:r>
          </w:p>
        </w:tc>
      </w:tr>
      <w:tr w:rsidR="005E2F2C" w14:paraId="4A432C63" w14:textId="77777777" w:rsidTr="00265E45">
        <w:tc>
          <w:tcPr>
            <w:tcW w:w="4787" w:type="dxa"/>
            <w:gridSpan w:val="3"/>
            <w:tcBorders>
              <w:top w:val="single" w:sz="2" w:space="0" w:color="auto"/>
            </w:tcBorders>
            <w:shd w:val="clear" w:color="auto" w:fill="F7CAAC"/>
          </w:tcPr>
          <w:p w14:paraId="6387FE46" w14:textId="77777777" w:rsidR="005E2F2C" w:rsidRPr="005E2F2C" w:rsidRDefault="005E2F2C" w:rsidP="00265E45">
            <w:pPr>
              <w:jc w:val="both"/>
            </w:pPr>
            <w:r w:rsidRPr="005E2F2C">
              <w:rPr>
                <w:b/>
              </w:rPr>
              <w:t>Rozsah konzultací (soustředění)</w:t>
            </w:r>
          </w:p>
        </w:tc>
        <w:tc>
          <w:tcPr>
            <w:tcW w:w="889" w:type="dxa"/>
            <w:tcBorders>
              <w:top w:val="single" w:sz="2" w:space="0" w:color="auto"/>
            </w:tcBorders>
          </w:tcPr>
          <w:p w14:paraId="7332A090" w14:textId="776F1E84" w:rsidR="005E2F2C" w:rsidRPr="005E2F2C" w:rsidRDefault="005E2F2C" w:rsidP="00265E45">
            <w:pPr>
              <w:jc w:val="both"/>
            </w:pPr>
          </w:p>
        </w:tc>
        <w:tc>
          <w:tcPr>
            <w:tcW w:w="4179" w:type="dxa"/>
            <w:gridSpan w:val="4"/>
            <w:tcBorders>
              <w:top w:val="single" w:sz="2" w:space="0" w:color="auto"/>
            </w:tcBorders>
            <w:shd w:val="clear" w:color="auto" w:fill="F7CAAC"/>
          </w:tcPr>
          <w:p w14:paraId="7846AC0B" w14:textId="77777777" w:rsidR="005E2F2C" w:rsidRPr="005E2F2C" w:rsidRDefault="005E2F2C" w:rsidP="00265E45">
            <w:pPr>
              <w:jc w:val="both"/>
              <w:rPr>
                <w:b/>
              </w:rPr>
            </w:pPr>
            <w:r w:rsidRPr="005E2F2C">
              <w:rPr>
                <w:b/>
              </w:rPr>
              <w:t xml:space="preserve">hodin </w:t>
            </w:r>
          </w:p>
        </w:tc>
      </w:tr>
      <w:tr w:rsidR="005E2F2C" w14:paraId="4D422EEB" w14:textId="77777777" w:rsidTr="00265E45">
        <w:tc>
          <w:tcPr>
            <w:tcW w:w="9855" w:type="dxa"/>
            <w:gridSpan w:val="8"/>
            <w:shd w:val="clear" w:color="auto" w:fill="F7CAAC"/>
          </w:tcPr>
          <w:p w14:paraId="0E0ABEB0" w14:textId="77777777" w:rsidR="005E2F2C" w:rsidRPr="005E2F2C" w:rsidRDefault="005E2F2C" w:rsidP="00265E45">
            <w:pPr>
              <w:jc w:val="both"/>
              <w:rPr>
                <w:b/>
              </w:rPr>
            </w:pPr>
            <w:r w:rsidRPr="005E2F2C">
              <w:rPr>
                <w:b/>
              </w:rPr>
              <w:t>Informace o způsobu kontaktu s vyučujícím</w:t>
            </w:r>
          </w:p>
        </w:tc>
      </w:tr>
      <w:tr w:rsidR="005E2F2C" w14:paraId="748479B8" w14:textId="77777777" w:rsidTr="00265E45">
        <w:trPr>
          <w:trHeight w:val="708"/>
        </w:trPr>
        <w:tc>
          <w:tcPr>
            <w:tcW w:w="9855" w:type="dxa"/>
            <w:gridSpan w:val="8"/>
          </w:tcPr>
          <w:p w14:paraId="7F0EC40F" w14:textId="77777777" w:rsidR="005E2F2C" w:rsidRPr="005E2F2C" w:rsidRDefault="005E2F2C" w:rsidP="00265E45">
            <w:pPr>
              <w:jc w:val="both"/>
            </w:pPr>
            <w:r w:rsidRPr="005E2F2C">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193E74DE" w14:textId="77777777" w:rsidR="00A06C00" w:rsidRDefault="00A06C00"/>
    <w:p w14:paraId="0C162738" w14:textId="77777777" w:rsidR="00A06C00" w:rsidRDefault="00A06C00">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A06C00" w14:paraId="028979D2" w14:textId="77777777" w:rsidTr="00265E45">
        <w:tc>
          <w:tcPr>
            <w:tcW w:w="9855" w:type="dxa"/>
            <w:gridSpan w:val="8"/>
            <w:tcBorders>
              <w:bottom w:val="double" w:sz="4" w:space="0" w:color="auto"/>
            </w:tcBorders>
            <w:shd w:val="clear" w:color="auto" w:fill="BDD6EE"/>
          </w:tcPr>
          <w:p w14:paraId="48EB3628" w14:textId="77777777" w:rsidR="00A06C00" w:rsidRDefault="00A06C00" w:rsidP="00265E45">
            <w:pPr>
              <w:jc w:val="both"/>
              <w:rPr>
                <w:b/>
                <w:sz w:val="28"/>
              </w:rPr>
            </w:pPr>
            <w:r>
              <w:lastRenderedPageBreak/>
              <w:br w:type="page"/>
            </w:r>
            <w:r>
              <w:rPr>
                <w:b/>
                <w:sz w:val="28"/>
              </w:rPr>
              <w:t>B-III – Charakteristika studijního předmětu</w:t>
            </w:r>
          </w:p>
        </w:tc>
      </w:tr>
      <w:tr w:rsidR="00A06C00" w14:paraId="635A43C9" w14:textId="77777777" w:rsidTr="00265E45">
        <w:tc>
          <w:tcPr>
            <w:tcW w:w="3086" w:type="dxa"/>
            <w:tcBorders>
              <w:top w:val="double" w:sz="4" w:space="0" w:color="auto"/>
            </w:tcBorders>
            <w:shd w:val="clear" w:color="auto" w:fill="F7CAAC"/>
          </w:tcPr>
          <w:p w14:paraId="6F13263B" w14:textId="77777777" w:rsidR="00A06C00" w:rsidRPr="00A06C00" w:rsidRDefault="00A06C00" w:rsidP="00265E45">
            <w:pPr>
              <w:jc w:val="both"/>
              <w:rPr>
                <w:b/>
              </w:rPr>
            </w:pPr>
            <w:r w:rsidRPr="00A06C00">
              <w:rPr>
                <w:b/>
              </w:rPr>
              <w:t>Název studijního předmětu</w:t>
            </w:r>
          </w:p>
        </w:tc>
        <w:tc>
          <w:tcPr>
            <w:tcW w:w="6769" w:type="dxa"/>
            <w:gridSpan w:val="7"/>
            <w:tcBorders>
              <w:top w:val="double" w:sz="4" w:space="0" w:color="auto"/>
            </w:tcBorders>
          </w:tcPr>
          <w:p w14:paraId="4CAEA770" w14:textId="77777777" w:rsidR="00A06C00" w:rsidRPr="00A06C00" w:rsidRDefault="00620B7D" w:rsidP="00620B7D">
            <w:pPr>
              <w:jc w:val="both"/>
            </w:pPr>
            <w:r>
              <w:t>Management Innovation</w:t>
            </w:r>
          </w:p>
        </w:tc>
      </w:tr>
      <w:tr w:rsidR="00A06C00" w14:paraId="5DBEA4E3" w14:textId="77777777" w:rsidTr="00265E45">
        <w:trPr>
          <w:trHeight w:val="249"/>
        </w:trPr>
        <w:tc>
          <w:tcPr>
            <w:tcW w:w="3086" w:type="dxa"/>
            <w:shd w:val="clear" w:color="auto" w:fill="F7CAAC"/>
          </w:tcPr>
          <w:p w14:paraId="18E75688" w14:textId="77777777" w:rsidR="00A06C00" w:rsidRPr="00A06C00" w:rsidRDefault="00A06C00" w:rsidP="00265E45">
            <w:pPr>
              <w:jc w:val="both"/>
              <w:rPr>
                <w:b/>
              </w:rPr>
            </w:pPr>
            <w:r w:rsidRPr="00A06C00">
              <w:rPr>
                <w:b/>
              </w:rPr>
              <w:t>Typ předmětu</w:t>
            </w:r>
          </w:p>
        </w:tc>
        <w:tc>
          <w:tcPr>
            <w:tcW w:w="3406" w:type="dxa"/>
            <w:gridSpan w:val="4"/>
          </w:tcPr>
          <w:p w14:paraId="7DEF5115" w14:textId="77777777" w:rsidR="00A06C00" w:rsidRPr="00A06C00" w:rsidRDefault="00A06C00" w:rsidP="00265E45">
            <w:pPr>
              <w:jc w:val="both"/>
            </w:pPr>
            <w:r w:rsidRPr="00A06C00">
              <w:t>povinně volitelný „PV“</w:t>
            </w:r>
          </w:p>
        </w:tc>
        <w:tc>
          <w:tcPr>
            <w:tcW w:w="2695" w:type="dxa"/>
            <w:gridSpan w:val="2"/>
            <w:shd w:val="clear" w:color="auto" w:fill="F7CAAC"/>
          </w:tcPr>
          <w:p w14:paraId="61067CE0" w14:textId="77777777" w:rsidR="00A06C00" w:rsidRPr="00A06C00" w:rsidRDefault="00A06C00" w:rsidP="00265E45">
            <w:pPr>
              <w:jc w:val="both"/>
            </w:pPr>
            <w:r w:rsidRPr="00A06C00">
              <w:rPr>
                <w:b/>
              </w:rPr>
              <w:t>doporučený ročník / semestr</w:t>
            </w:r>
          </w:p>
        </w:tc>
        <w:tc>
          <w:tcPr>
            <w:tcW w:w="668" w:type="dxa"/>
          </w:tcPr>
          <w:p w14:paraId="50F18D18" w14:textId="52D7ACB9" w:rsidR="00A06C00" w:rsidRPr="00A06C00" w:rsidRDefault="006E4D1B" w:rsidP="00265E45">
            <w:pPr>
              <w:jc w:val="both"/>
            </w:pPr>
            <w:r>
              <w:t>1</w:t>
            </w:r>
            <w:r w:rsidR="00A06C00" w:rsidRPr="00A06C00">
              <w:t>/L</w:t>
            </w:r>
          </w:p>
        </w:tc>
      </w:tr>
      <w:tr w:rsidR="00A06C00" w14:paraId="779242FA" w14:textId="77777777" w:rsidTr="00265E45">
        <w:tc>
          <w:tcPr>
            <w:tcW w:w="3086" w:type="dxa"/>
            <w:shd w:val="clear" w:color="auto" w:fill="F7CAAC"/>
          </w:tcPr>
          <w:p w14:paraId="75C88A21" w14:textId="77777777" w:rsidR="00A06C00" w:rsidRPr="00A06C00" w:rsidRDefault="00A06C00" w:rsidP="00265E45">
            <w:pPr>
              <w:jc w:val="both"/>
              <w:rPr>
                <w:b/>
              </w:rPr>
            </w:pPr>
            <w:r w:rsidRPr="00A06C00">
              <w:rPr>
                <w:b/>
              </w:rPr>
              <w:t>Rozsah studijního předmětu</w:t>
            </w:r>
          </w:p>
        </w:tc>
        <w:tc>
          <w:tcPr>
            <w:tcW w:w="1701" w:type="dxa"/>
            <w:gridSpan w:val="2"/>
          </w:tcPr>
          <w:p w14:paraId="296802E2" w14:textId="77777777" w:rsidR="00A06C00" w:rsidRPr="00A06C00" w:rsidRDefault="00A06C00" w:rsidP="00265E45">
            <w:pPr>
              <w:jc w:val="both"/>
            </w:pPr>
            <w:r w:rsidRPr="00A06C00">
              <w:t>13p + 13c</w:t>
            </w:r>
          </w:p>
        </w:tc>
        <w:tc>
          <w:tcPr>
            <w:tcW w:w="889" w:type="dxa"/>
            <w:shd w:val="clear" w:color="auto" w:fill="F7CAAC"/>
          </w:tcPr>
          <w:p w14:paraId="16436B5A" w14:textId="77777777" w:rsidR="00A06C00" w:rsidRPr="00A06C00" w:rsidRDefault="00A06C00" w:rsidP="00265E45">
            <w:pPr>
              <w:jc w:val="both"/>
              <w:rPr>
                <w:b/>
              </w:rPr>
            </w:pPr>
            <w:r w:rsidRPr="00A06C00">
              <w:rPr>
                <w:b/>
              </w:rPr>
              <w:t xml:space="preserve">hod. </w:t>
            </w:r>
          </w:p>
        </w:tc>
        <w:tc>
          <w:tcPr>
            <w:tcW w:w="816" w:type="dxa"/>
          </w:tcPr>
          <w:p w14:paraId="337A079B" w14:textId="77777777" w:rsidR="00A06C00" w:rsidRPr="00A06C00" w:rsidRDefault="00A06C00" w:rsidP="00265E45">
            <w:pPr>
              <w:jc w:val="both"/>
            </w:pPr>
            <w:r w:rsidRPr="00A06C00">
              <w:t>26</w:t>
            </w:r>
          </w:p>
        </w:tc>
        <w:tc>
          <w:tcPr>
            <w:tcW w:w="2156" w:type="dxa"/>
            <w:shd w:val="clear" w:color="auto" w:fill="F7CAAC"/>
          </w:tcPr>
          <w:p w14:paraId="6B8289B7" w14:textId="77777777" w:rsidR="00A06C00" w:rsidRPr="00A06C00" w:rsidRDefault="00A06C00" w:rsidP="00265E45">
            <w:pPr>
              <w:jc w:val="both"/>
              <w:rPr>
                <w:b/>
              </w:rPr>
            </w:pPr>
            <w:r w:rsidRPr="00A06C00">
              <w:rPr>
                <w:b/>
              </w:rPr>
              <w:t>kreditů</w:t>
            </w:r>
          </w:p>
        </w:tc>
        <w:tc>
          <w:tcPr>
            <w:tcW w:w="1207" w:type="dxa"/>
            <w:gridSpan w:val="2"/>
          </w:tcPr>
          <w:p w14:paraId="09EA2B78" w14:textId="77777777" w:rsidR="00A06C00" w:rsidRPr="00A06C00" w:rsidRDefault="00A06C00" w:rsidP="00265E45">
            <w:pPr>
              <w:jc w:val="both"/>
            </w:pPr>
            <w:r w:rsidRPr="00A06C00">
              <w:t>3</w:t>
            </w:r>
          </w:p>
        </w:tc>
      </w:tr>
      <w:tr w:rsidR="00A06C00" w14:paraId="41C433AF" w14:textId="77777777" w:rsidTr="00265E45">
        <w:tc>
          <w:tcPr>
            <w:tcW w:w="3086" w:type="dxa"/>
            <w:shd w:val="clear" w:color="auto" w:fill="F7CAAC"/>
          </w:tcPr>
          <w:p w14:paraId="41206D5A" w14:textId="77777777" w:rsidR="00A06C00" w:rsidRPr="00A06C00" w:rsidRDefault="00A06C00" w:rsidP="00265E45">
            <w:pPr>
              <w:jc w:val="both"/>
              <w:rPr>
                <w:b/>
              </w:rPr>
            </w:pPr>
            <w:r w:rsidRPr="00A06C00">
              <w:rPr>
                <w:b/>
              </w:rPr>
              <w:t>Prerekvizity, korekvizity, ekvivalence</w:t>
            </w:r>
          </w:p>
        </w:tc>
        <w:tc>
          <w:tcPr>
            <w:tcW w:w="6769" w:type="dxa"/>
            <w:gridSpan w:val="7"/>
          </w:tcPr>
          <w:p w14:paraId="140FEB57" w14:textId="77777777" w:rsidR="00A06C00" w:rsidRPr="00A06C00" w:rsidRDefault="00A06C00" w:rsidP="00265E45">
            <w:pPr>
              <w:jc w:val="both"/>
            </w:pPr>
          </w:p>
        </w:tc>
      </w:tr>
      <w:tr w:rsidR="00A06C00" w14:paraId="45A3B3FA" w14:textId="77777777" w:rsidTr="00265E45">
        <w:tc>
          <w:tcPr>
            <w:tcW w:w="3086" w:type="dxa"/>
            <w:shd w:val="clear" w:color="auto" w:fill="F7CAAC"/>
          </w:tcPr>
          <w:p w14:paraId="1EFF9A91" w14:textId="77777777" w:rsidR="00A06C00" w:rsidRPr="00A06C00" w:rsidRDefault="00A06C00" w:rsidP="00265E45">
            <w:pPr>
              <w:jc w:val="both"/>
              <w:rPr>
                <w:b/>
              </w:rPr>
            </w:pPr>
            <w:r w:rsidRPr="00A06C00">
              <w:rPr>
                <w:b/>
              </w:rPr>
              <w:t>Způsob ověření studijních výsledků</w:t>
            </w:r>
          </w:p>
        </w:tc>
        <w:tc>
          <w:tcPr>
            <w:tcW w:w="3406" w:type="dxa"/>
            <w:gridSpan w:val="4"/>
          </w:tcPr>
          <w:p w14:paraId="4ED965EC" w14:textId="77777777" w:rsidR="00A06C00" w:rsidRPr="00A06C00" w:rsidRDefault="00A06C00" w:rsidP="00265E45">
            <w:pPr>
              <w:jc w:val="both"/>
            </w:pPr>
            <w:r w:rsidRPr="00A06C00">
              <w:t>klasifikovaný zápočet</w:t>
            </w:r>
          </w:p>
        </w:tc>
        <w:tc>
          <w:tcPr>
            <w:tcW w:w="2156" w:type="dxa"/>
            <w:shd w:val="clear" w:color="auto" w:fill="F7CAAC"/>
          </w:tcPr>
          <w:p w14:paraId="0527DFE3" w14:textId="77777777" w:rsidR="00A06C00" w:rsidRPr="00A06C00" w:rsidRDefault="00A06C00" w:rsidP="00265E45">
            <w:pPr>
              <w:jc w:val="both"/>
              <w:rPr>
                <w:b/>
              </w:rPr>
            </w:pPr>
            <w:r w:rsidRPr="00A06C00">
              <w:rPr>
                <w:b/>
              </w:rPr>
              <w:t>Forma výuky</w:t>
            </w:r>
          </w:p>
        </w:tc>
        <w:tc>
          <w:tcPr>
            <w:tcW w:w="1207" w:type="dxa"/>
            <w:gridSpan w:val="2"/>
          </w:tcPr>
          <w:p w14:paraId="65C4B013" w14:textId="77777777" w:rsidR="00A06C00" w:rsidRPr="00A06C00" w:rsidRDefault="00A06C00" w:rsidP="00265E45">
            <w:pPr>
              <w:jc w:val="both"/>
            </w:pPr>
            <w:r w:rsidRPr="00A06C00">
              <w:t>přednáška, cvičení</w:t>
            </w:r>
          </w:p>
        </w:tc>
      </w:tr>
      <w:tr w:rsidR="00A06C00" w14:paraId="4CA81CAF" w14:textId="77777777" w:rsidTr="00265E45">
        <w:tc>
          <w:tcPr>
            <w:tcW w:w="3086" w:type="dxa"/>
            <w:shd w:val="clear" w:color="auto" w:fill="F7CAAC"/>
          </w:tcPr>
          <w:p w14:paraId="343C46F4" w14:textId="77777777" w:rsidR="00A06C00" w:rsidRPr="00A06C00" w:rsidRDefault="00A06C00" w:rsidP="00265E45">
            <w:pPr>
              <w:jc w:val="both"/>
              <w:rPr>
                <w:b/>
              </w:rPr>
            </w:pPr>
            <w:r w:rsidRPr="00A06C00">
              <w:rPr>
                <w:b/>
              </w:rPr>
              <w:t>Forma způsobu ověření studijních výsledků a další požadavky na studenta</w:t>
            </w:r>
          </w:p>
        </w:tc>
        <w:tc>
          <w:tcPr>
            <w:tcW w:w="6769" w:type="dxa"/>
            <w:gridSpan w:val="7"/>
            <w:tcBorders>
              <w:bottom w:val="nil"/>
            </w:tcBorders>
          </w:tcPr>
          <w:p w14:paraId="077ABCE9" w14:textId="77777777" w:rsidR="00A06C00" w:rsidRPr="00A06C00" w:rsidRDefault="00A06C00" w:rsidP="00265E45">
            <w:pPr>
              <w:jc w:val="both"/>
            </w:pPr>
            <w:r w:rsidRPr="00A06C00">
              <w:t>Způsob zakončení předmětu – klasifikovaný zápočet</w:t>
            </w:r>
          </w:p>
          <w:p w14:paraId="0AADE7F3" w14:textId="65CC16D3" w:rsidR="00A06C00" w:rsidRPr="00A06C00" w:rsidRDefault="00614DBA" w:rsidP="001818F6">
            <w:pPr>
              <w:jc w:val="both"/>
              <w:rPr>
                <w:color w:val="000000"/>
              </w:rPr>
            </w:pPr>
            <w:r>
              <w:rPr>
                <w:color w:val="000000"/>
              </w:rPr>
              <w:t>Požadavky ke klasifikovanému zápočtu</w:t>
            </w:r>
            <w:r w:rsidR="00A06C00" w:rsidRPr="00A06C00">
              <w:rPr>
                <w:color w:val="000000"/>
              </w:rPr>
              <w:t>:</w:t>
            </w:r>
            <w:r w:rsidR="001818F6">
              <w:rPr>
                <w:color w:val="000000"/>
              </w:rPr>
              <w:t xml:space="preserve"> </w:t>
            </w:r>
            <w:r w:rsidR="00A06C00" w:rsidRPr="00A06C00">
              <w:rPr>
                <w:color w:val="000000"/>
              </w:rPr>
              <w:t>Aktivita na cvičení</w:t>
            </w:r>
            <w:r w:rsidR="001818F6">
              <w:rPr>
                <w:color w:val="000000"/>
              </w:rPr>
              <w:t xml:space="preserve">. </w:t>
            </w:r>
            <w:r w:rsidR="00A06C00" w:rsidRPr="00A06C00">
              <w:rPr>
                <w:color w:val="000000"/>
              </w:rPr>
              <w:t>Týmové zpracování a prezentace semestrální práce s konkrétní aplikací manažerské inovace v dané firmě a její obhájení. Zvládnutí problematiky inovací ověřené písemnou prací s úspěšností minimálně 60% a složení ústní zkoušky z jednotlivých témat předmětu</w:t>
            </w:r>
            <w:r w:rsidR="001818F6">
              <w:rPr>
                <w:color w:val="000000"/>
              </w:rPr>
              <w:t>.</w:t>
            </w:r>
          </w:p>
        </w:tc>
      </w:tr>
      <w:tr w:rsidR="00A06C00" w14:paraId="7662F053" w14:textId="77777777" w:rsidTr="00265E45">
        <w:trPr>
          <w:trHeight w:val="76"/>
        </w:trPr>
        <w:tc>
          <w:tcPr>
            <w:tcW w:w="9855" w:type="dxa"/>
            <w:gridSpan w:val="8"/>
            <w:tcBorders>
              <w:top w:val="nil"/>
            </w:tcBorders>
          </w:tcPr>
          <w:p w14:paraId="68614362" w14:textId="77777777" w:rsidR="00A06C00" w:rsidRPr="00A06C00" w:rsidRDefault="00A06C00" w:rsidP="00265E45">
            <w:pPr>
              <w:jc w:val="both"/>
            </w:pPr>
          </w:p>
        </w:tc>
      </w:tr>
      <w:tr w:rsidR="00A06C00" w14:paraId="69CF1088" w14:textId="77777777" w:rsidTr="00265E45">
        <w:trPr>
          <w:trHeight w:val="197"/>
        </w:trPr>
        <w:tc>
          <w:tcPr>
            <w:tcW w:w="3086" w:type="dxa"/>
            <w:tcBorders>
              <w:top w:val="nil"/>
            </w:tcBorders>
            <w:shd w:val="clear" w:color="auto" w:fill="F7CAAC"/>
          </w:tcPr>
          <w:p w14:paraId="4CAA854E" w14:textId="77777777" w:rsidR="00A06C00" w:rsidRPr="00A06C00" w:rsidRDefault="00A06C00" w:rsidP="00265E45">
            <w:pPr>
              <w:jc w:val="both"/>
              <w:rPr>
                <w:b/>
              </w:rPr>
            </w:pPr>
            <w:r w:rsidRPr="00A06C00">
              <w:rPr>
                <w:b/>
              </w:rPr>
              <w:t>Garant předmětu</w:t>
            </w:r>
          </w:p>
        </w:tc>
        <w:tc>
          <w:tcPr>
            <w:tcW w:w="6769" w:type="dxa"/>
            <w:gridSpan w:val="7"/>
            <w:tcBorders>
              <w:top w:val="nil"/>
            </w:tcBorders>
          </w:tcPr>
          <w:p w14:paraId="44C8E391" w14:textId="77777777" w:rsidR="00A06C00" w:rsidRPr="00A06C00" w:rsidRDefault="00A06C00" w:rsidP="00265E45">
            <w:pPr>
              <w:jc w:val="both"/>
            </w:pPr>
            <w:r w:rsidRPr="00A06C00">
              <w:t>Ing. Karel Slinták, Ph.D.</w:t>
            </w:r>
          </w:p>
        </w:tc>
      </w:tr>
      <w:tr w:rsidR="00A06C00" w14:paraId="32FC92C4" w14:textId="77777777" w:rsidTr="00265E45">
        <w:trPr>
          <w:trHeight w:val="243"/>
        </w:trPr>
        <w:tc>
          <w:tcPr>
            <w:tcW w:w="3086" w:type="dxa"/>
            <w:tcBorders>
              <w:top w:val="nil"/>
            </w:tcBorders>
            <w:shd w:val="clear" w:color="auto" w:fill="F7CAAC"/>
          </w:tcPr>
          <w:p w14:paraId="47BA2FF6" w14:textId="77777777" w:rsidR="00A06C00" w:rsidRPr="00A06C00" w:rsidRDefault="00A06C00" w:rsidP="00265E45">
            <w:pPr>
              <w:jc w:val="both"/>
              <w:rPr>
                <w:b/>
              </w:rPr>
            </w:pPr>
            <w:r w:rsidRPr="00A06C00">
              <w:rPr>
                <w:b/>
              </w:rPr>
              <w:t>Zapojení garanta do výuky předmětu</w:t>
            </w:r>
          </w:p>
        </w:tc>
        <w:tc>
          <w:tcPr>
            <w:tcW w:w="6769" w:type="dxa"/>
            <w:gridSpan w:val="7"/>
            <w:tcBorders>
              <w:top w:val="nil"/>
            </w:tcBorders>
          </w:tcPr>
          <w:p w14:paraId="4CCEC230" w14:textId="77777777" w:rsidR="00A06C00" w:rsidRPr="00A06C00" w:rsidRDefault="001818F6" w:rsidP="00265E45">
            <w:pPr>
              <w:jc w:val="both"/>
            </w:pPr>
            <w:r w:rsidRPr="005E2F2C">
              <w:t xml:space="preserve">Garant se podílí na přednášení v rozsahu </w:t>
            </w:r>
            <w:r>
              <w:t>10</w:t>
            </w:r>
            <w:r w:rsidRPr="005E2F2C">
              <w:t>0 %, dále stanovuje koncepci cvičení a dohlíží na jejich jednotné vedení.</w:t>
            </w:r>
          </w:p>
        </w:tc>
      </w:tr>
      <w:tr w:rsidR="00A06C00" w14:paraId="1C68B27D" w14:textId="77777777" w:rsidTr="00265E45">
        <w:tc>
          <w:tcPr>
            <w:tcW w:w="3086" w:type="dxa"/>
            <w:shd w:val="clear" w:color="auto" w:fill="F7CAAC"/>
          </w:tcPr>
          <w:p w14:paraId="1E972F30" w14:textId="77777777" w:rsidR="00A06C00" w:rsidRPr="00A06C00" w:rsidRDefault="00A06C00" w:rsidP="00265E45">
            <w:pPr>
              <w:jc w:val="both"/>
              <w:rPr>
                <w:b/>
              </w:rPr>
            </w:pPr>
            <w:r w:rsidRPr="00A06C00">
              <w:rPr>
                <w:b/>
              </w:rPr>
              <w:t>Vyučující</w:t>
            </w:r>
          </w:p>
        </w:tc>
        <w:tc>
          <w:tcPr>
            <w:tcW w:w="6769" w:type="dxa"/>
            <w:gridSpan w:val="7"/>
            <w:tcBorders>
              <w:bottom w:val="nil"/>
            </w:tcBorders>
          </w:tcPr>
          <w:p w14:paraId="28FA10F1" w14:textId="77777777" w:rsidR="00A06C00" w:rsidRPr="00A06C00" w:rsidRDefault="00A06C00" w:rsidP="00265E45">
            <w:pPr>
              <w:jc w:val="both"/>
            </w:pPr>
            <w:r w:rsidRPr="00A06C00">
              <w:t>Ing. Karel Slinták, Ph.D.</w:t>
            </w:r>
            <w:r w:rsidR="001818F6">
              <w:t xml:space="preserve"> </w:t>
            </w:r>
            <w:r w:rsidR="001818F6" w:rsidRPr="005E2F2C">
              <w:t>– přednášky (100%)</w:t>
            </w:r>
          </w:p>
        </w:tc>
      </w:tr>
      <w:tr w:rsidR="00A06C00" w14:paraId="082C86E6" w14:textId="77777777" w:rsidTr="00265E45">
        <w:trPr>
          <w:trHeight w:val="70"/>
        </w:trPr>
        <w:tc>
          <w:tcPr>
            <w:tcW w:w="9855" w:type="dxa"/>
            <w:gridSpan w:val="8"/>
            <w:tcBorders>
              <w:top w:val="nil"/>
            </w:tcBorders>
          </w:tcPr>
          <w:p w14:paraId="77941D14" w14:textId="77777777" w:rsidR="00A06C00" w:rsidRPr="00A06C00" w:rsidRDefault="00A06C00" w:rsidP="00265E45">
            <w:pPr>
              <w:jc w:val="both"/>
            </w:pPr>
          </w:p>
        </w:tc>
      </w:tr>
      <w:tr w:rsidR="00A06C00" w14:paraId="7BDBE577" w14:textId="77777777" w:rsidTr="00265E45">
        <w:tc>
          <w:tcPr>
            <w:tcW w:w="3086" w:type="dxa"/>
            <w:shd w:val="clear" w:color="auto" w:fill="F7CAAC"/>
          </w:tcPr>
          <w:p w14:paraId="2F3FD822" w14:textId="77777777" w:rsidR="00A06C00" w:rsidRPr="00A06C00" w:rsidRDefault="00A06C00" w:rsidP="00265E45">
            <w:pPr>
              <w:jc w:val="both"/>
              <w:rPr>
                <w:b/>
              </w:rPr>
            </w:pPr>
            <w:r w:rsidRPr="00A06C00">
              <w:rPr>
                <w:b/>
              </w:rPr>
              <w:t>Stručná anotace předmětu</w:t>
            </w:r>
          </w:p>
        </w:tc>
        <w:tc>
          <w:tcPr>
            <w:tcW w:w="6769" w:type="dxa"/>
            <w:gridSpan w:val="7"/>
            <w:tcBorders>
              <w:bottom w:val="nil"/>
            </w:tcBorders>
          </w:tcPr>
          <w:p w14:paraId="3F535B21" w14:textId="77777777" w:rsidR="00A06C00" w:rsidRPr="00A06C00" w:rsidRDefault="00A06C00" w:rsidP="00265E45">
            <w:pPr>
              <w:jc w:val="both"/>
            </w:pPr>
          </w:p>
        </w:tc>
      </w:tr>
      <w:tr w:rsidR="00A06C00" w14:paraId="7E3AB42C" w14:textId="77777777" w:rsidTr="00265E45">
        <w:trPr>
          <w:trHeight w:val="992"/>
        </w:trPr>
        <w:tc>
          <w:tcPr>
            <w:tcW w:w="9855" w:type="dxa"/>
            <w:gridSpan w:val="8"/>
            <w:tcBorders>
              <w:top w:val="nil"/>
              <w:bottom w:val="single" w:sz="12" w:space="0" w:color="auto"/>
            </w:tcBorders>
          </w:tcPr>
          <w:p w14:paraId="3DFEF653" w14:textId="05FA5DD3" w:rsidR="00A06C00" w:rsidRPr="00A06C00" w:rsidRDefault="00A06C00" w:rsidP="00265E45">
            <w:pPr>
              <w:jc w:val="both"/>
              <w:rPr>
                <w:color w:val="000000"/>
              </w:rPr>
            </w:pPr>
            <w:r w:rsidRPr="00A06C00">
              <w:rPr>
                <w:color w:val="000000"/>
              </w:rPr>
              <w:t xml:space="preserve">Cílem </w:t>
            </w:r>
            <w:r w:rsidR="00614DBA">
              <w:rPr>
                <w:color w:val="000000"/>
              </w:rPr>
              <w:t>předmětu</w:t>
            </w:r>
            <w:r w:rsidRPr="00A06C00">
              <w:rPr>
                <w:color w:val="000000"/>
              </w:rPr>
              <w:t xml:space="preserve"> je vysvětlit a na praktických příkladech demonstrovat význam manažerských inovací na budování konkurenční výhody a jejich vliv na rozvoj sociálního a ekonomického prostředí. Posluchači se dozvědí, proč je v podmínkách dnešního světa tak důležité zabývat se nejen technickými a technologickými inovacemi, ale také inovacemi manažerskými, a jaké přínosy nám tyto formy inovace mohou přinášet. Obsahová rovina </w:t>
            </w:r>
            <w:r w:rsidR="00614DBA">
              <w:rPr>
                <w:color w:val="000000"/>
              </w:rPr>
              <w:t>předmětu</w:t>
            </w:r>
            <w:r w:rsidRPr="00A06C00">
              <w:rPr>
                <w:color w:val="000000"/>
              </w:rPr>
              <w:t xml:space="preserve"> není tvořena strohým popisem inovací, ani národní či firemní inovační politikou, jako spíše hledáním vhodných způsobů, jak projektovat sociální systémy a uzpůsobovat je přednostem a schopnostem lidských bytostí. </w:t>
            </w:r>
            <w:r w:rsidR="00614DBA">
              <w:rPr>
                <w:color w:val="000000"/>
              </w:rPr>
              <w:t>Studenti</w:t>
            </w:r>
            <w:r w:rsidRPr="00A06C00">
              <w:rPr>
                <w:color w:val="000000"/>
              </w:rPr>
              <w:t xml:space="preserve"> se naučí nahlížet na systémy řízení z hlediska inovačních perspektiv (život, trhy, demokracie, města, víra), jež přibližují prostředí firem rysům podnikatelství. V jednotlivých tématech se proto budou diskutovat principy svobody a odpovědnosti, integrity, důvěry a reciprocity. Ve cvičeních se úsilí studentů bude orientovat na řešení jednotlivých úloh, které budou rozvíjet vnímavost, </w:t>
            </w:r>
            <w:r w:rsidR="00614DBA">
              <w:rPr>
                <w:color w:val="000000"/>
              </w:rPr>
              <w:t>tvořivost a laterální myšlení. Studenti</w:t>
            </w:r>
            <w:r w:rsidRPr="00A06C00">
              <w:rPr>
                <w:color w:val="000000"/>
              </w:rPr>
              <w:t xml:space="preserve"> kurzu si díky organizaci cvičení (týmy) vyzkoušejí vybrané techniky týmového učení a crowdsourcingu.</w:t>
            </w:r>
          </w:p>
          <w:p w14:paraId="793C9DCC" w14:textId="6F5333EA" w:rsidR="00A06C00" w:rsidRPr="00A06C00" w:rsidRDefault="00694FF3" w:rsidP="00265E45">
            <w:pPr>
              <w:rPr>
                <w:color w:val="000000"/>
              </w:rPr>
            </w:pPr>
            <w:r>
              <w:rPr>
                <w:color w:val="000000"/>
              </w:rPr>
              <w:t>Obsah</w:t>
            </w:r>
          </w:p>
          <w:p w14:paraId="257E9E89" w14:textId="77777777" w:rsidR="00A06C00" w:rsidRPr="00A06C00" w:rsidRDefault="00A06C00" w:rsidP="001C2699">
            <w:pPr>
              <w:pStyle w:val="Odstavecseseznamem"/>
              <w:numPr>
                <w:ilvl w:val="0"/>
                <w:numId w:val="57"/>
              </w:numPr>
              <w:spacing w:after="0" w:line="240" w:lineRule="auto"/>
              <w:ind w:left="322" w:hanging="284"/>
              <w:rPr>
                <w:rFonts w:ascii="Times New Roman" w:hAnsi="Times New Roman"/>
                <w:color w:val="000000"/>
                <w:sz w:val="20"/>
                <w:szCs w:val="20"/>
              </w:rPr>
            </w:pPr>
            <w:r w:rsidRPr="00A06C00">
              <w:rPr>
                <w:rFonts w:ascii="Times New Roman" w:hAnsi="Times New Roman"/>
                <w:color w:val="000000"/>
                <w:sz w:val="20"/>
                <w:szCs w:val="20"/>
              </w:rPr>
              <w:t xml:space="preserve">Na čem dnes záleží </w:t>
            </w:r>
          </w:p>
          <w:p w14:paraId="0594B854" w14:textId="77777777" w:rsidR="00A06C00" w:rsidRPr="00A06C00" w:rsidRDefault="00A06C00" w:rsidP="001C2699">
            <w:pPr>
              <w:pStyle w:val="Odstavecseseznamem"/>
              <w:numPr>
                <w:ilvl w:val="0"/>
                <w:numId w:val="57"/>
              </w:numPr>
              <w:spacing w:after="0" w:line="240" w:lineRule="auto"/>
              <w:ind w:left="322" w:hanging="284"/>
              <w:rPr>
                <w:rFonts w:ascii="Times New Roman" w:hAnsi="Times New Roman"/>
                <w:color w:val="000000"/>
                <w:sz w:val="20"/>
                <w:szCs w:val="20"/>
              </w:rPr>
            </w:pPr>
            <w:r w:rsidRPr="00A06C00">
              <w:rPr>
                <w:rFonts w:ascii="Times New Roman" w:hAnsi="Times New Roman"/>
                <w:color w:val="000000"/>
                <w:sz w:val="20"/>
                <w:szCs w:val="20"/>
              </w:rPr>
              <w:t xml:space="preserve">Management a inovace </w:t>
            </w:r>
          </w:p>
          <w:p w14:paraId="357017BA" w14:textId="77777777" w:rsidR="00A06C00" w:rsidRPr="00A06C00" w:rsidRDefault="00A06C00" w:rsidP="001C2699">
            <w:pPr>
              <w:pStyle w:val="Odstavecseseznamem"/>
              <w:numPr>
                <w:ilvl w:val="0"/>
                <w:numId w:val="57"/>
              </w:numPr>
              <w:spacing w:after="0" w:line="240" w:lineRule="auto"/>
              <w:ind w:left="322" w:hanging="284"/>
              <w:rPr>
                <w:rFonts w:ascii="Times New Roman" w:hAnsi="Times New Roman"/>
                <w:color w:val="000000"/>
                <w:sz w:val="20"/>
                <w:szCs w:val="20"/>
              </w:rPr>
            </w:pPr>
            <w:r w:rsidRPr="00A06C00">
              <w:rPr>
                <w:rFonts w:ascii="Times New Roman" w:hAnsi="Times New Roman"/>
                <w:color w:val="000000"/>
                <w:sz w:val="20"/>
                <w:szCs w:val="20"/>
              </w:rPr>
              <w:t xml:space="preserve">Pojetí inovací </w:t>
            </w:r>
          </w:p>
          <w:p w14:paraId="284B10AA" w14:textId="77777777" w:rsidR="00A06C00" w:rsidRPr="00A06C00" w:rsidRDefault="00A06C00" w:rsidP="001C2699">
            <w:pPr>
              <w:pStyle w:val="Odstavecseseznamem"/>
              <w:numPr>
                <w:ilvl w:val="0"/>
                <w:numId w:val="57"/>
              </w:numPr>
              <w:spacing w:after="0" w:line="240" w:lineRule="auto"/>
              <w:ind w:left="322" w:hanging="284"/>
              <w:rPr>
                <w:rFonts w:ascii="Times New Roman" w:hAnsi="Times New Roman"/>
                <w:color w:val="000000"/>
                <w:sz w:val="20"/>
                <w:szCs w:val="20"/>
              </w:rPr>
            </w:pPr>
            <w:r w:rsidRPr="00A06C00">
              <w:rPr>
                <w:rFonts w:ascii="Times New Roman" w:hAnsi="Times New Roman"/>
                <w:color w:val="000000"/>
                <w:sz w:val="20"/>
                <w:szCs w:val="20"/>
              </w:rPr>
              <w:t xml:space="preserve">Principy inovace </w:t>
            </w:r>
          </w:p>
          <w:p w14:paraId="62CB1848" w14:textId="77777777" w:rsidR="00A06C00" w:rsidRPr="00A06C00" w:rsidRDefault="00A06C00" w:rsidP="001C2699">
            <w:pPr>
              <w:pStyle w:val="Odstavecseseznamem"/>
              <w:numPr>
                <w:ilvl w:val="0"/>
                <w:numId w:val="57"/>
              </w:numPr>
              <w:spacing w:after="0" w:line="240" w:lineRule="auto"/>
              <w:ind w:left="322" w:hanging="284"/>
              <w:rPr>
                <w:rFonts w:ascii="Times New Roman" w:hAnsi="Times New Roman"/>
                <w:color w:val="000000"/>
                <w:sz w:val="20"/>
                <w:szCs w:val="20"/>
              </w:rPr>
            </w:pPr>
            <w:r w:rsidRPr="00A06C00">
              <w:rPr>
                <w:rFonts w:ascii="Times New Roman" w:hAnsi="Times New Roman"/>
                <w:color w:val="000000"/>
                <w:sz w:val="20"/>
                <w:szCs w:val="20"/>
              </w:rPr>
              <w:t>Podnikatelské řízení</w:t>
            </w:r>
          </w:p>
          <w:p w14:paraId="246F69C9" w14:textId="77777777" w:rsidR="00A06C00" w:rsidRPr="00A06C00" w:rsidRDefault="00A06C00" w:rsidP="001C2699">
            <w:pPr>
              <w:pStyle w:val="Odstavecseseznamem"/>
              <w:numPr>
                <w:ilvl w:val="0"/>
                <w:numId w:val="57"/>
              </w:numPr>
              <w:spacing w:after="0" w:line="240" w:lineRule="auto"/>
              <w:ind w:left="322" w:hanging="284"/>
              <w:rPr>
                <w:rFonts w:ascii="Times New Roman" w:hAnsi="Times New Roman"/>
                <w:color w:val="000000"/>
                <w:sz w:val="20"/>
                <w:szCs w:val="20"/>
              </w:rPr>
            </w:pPr>
            <w:r w:rsidRPr="00A06C00">
              <w:rPr>
                <w:rFonts w:ascii="Times New Roman" w:hAnsi="Times New Roman"/>
                <w:color w:val="000000"/>
                <w:sz w:val="20"/>
                <w:szCs w:val="20"/>
              </w:rPr>
              <w:t xml:space="preserve">Podnikatelské strategie </w:t>
            </w:r>
          </w:p>
          <w:p w14:paraId="6139FF83" w14:textId="77777777" w:rsidR="00A06C00" w:rsidRPr="00A06C00" w:rsidRDefault="00A06C00" w:rsidP="001C2699">
            <w:pPr>
              <w:pStyle w:val="Odstavecseseznamem"/>
              <w:numPr>
                <w:ilvl w:val="0"/>
                <w:numId w:val="57"/>
              </w:numPr>
              <w:spacing w:after="0" w:line="240" w:lineRule="auto"/>
              <w:ind w:left="322" w:hanging="284"/>
              <w:rPr>
                <w:rFonts w:ascii="Times New Roman" w:hAnsi="Times New Roman"/>
                <w:color w:val="000000"/>
                <w:sz w:val="20"/>
                <w:szCs w:val="20"/>
              </w:rPr>
            </w:pPr>
            <w:r w:rsidRPr="00A06C00">
              <w:rPr>
                <w:rFonts w:ascii="Times New Roman" w:hAnsi="Times New Roman"/>
                <w:color w:val="000000"/>
                <w:sz w:val="20"/>
                <w:szCs w:val="20"/>
              </w:rPr>
              <w:t>Inovace managementu</w:t>
            </w:r>
          </w:p>
          <w:p w14:paraId="090C26F9" w14:textId="77777777" w:rsidR="00A06C00" w:rsidRPr="00A06C00" w:rsidRDefault="00A06C00" w:rsidP="001C2699">
            <w:pPr>
              <w:pStyle w:val="Odstavecseseznamem"/>
              <w:numPr>
                <w:ilvl w:val="0"/>
                <w:numId w:val="57"/>
              </w:numPr>
              <w:spacing w:after="0" w:line="240" w:lineRule="auto"/>
              <w:ind w:left="322" w:hanging="284"/>
              <w:rPr>
                <w:rFonts w:ascii="Times New Roman" w:hAnsi="Times New Roman"/>
                <w:color w:val="000000"/>
                <w:sz w:val="20"/>
                <w:szCs w:val="20"/>
              </w:rPr>
            </w:pPr>
            <w:r w:rsidRPr="00A06C00">
              <w:rPr>
                <w:rFonts w:ascii="Times New Roman" w:hAnsi="Times New Roman"/>
                <w:color w:val="000000"/>
                <w:sz w:val="20"/>
                <w:szCs w:val="20"/>
              </w:rPr>
              <w:t>Program inovace managementu</w:t>
            </w:r>
          </w:p>
          <w:p w14:paraId="323FE4E4" w14:textId="77777777" w:rsidR="00A06C00" w:rsidRPr="00A06C00" w:rsidRDefault="00A06C00" w:rsidP="001C2699">
            <w:pPr>
              <w:pStyle w:val="Odstavecseseznamem"/>
              <w:numPr>
                <w:ilvl w:val="0"/>
                <w:numId w:val="57"/>
              </w:numPr>
              <w:spacing w:after="0" w:line="240" w:lineRule="auto"/>
              <w:ind w:left="322" w:hanging="284"/>
              <w:rPr>
                <w:rFonts w:ascii="Times New Roman" w:hAnsi="Times New Roman"/>
                <w:color w:val="000000"/>
                <w:sz w:val="20"/>
                <w:szCs w:val="20"/>
              </w:rPr>
            </w:pPr>
            <w:r w:rsidRPr="00A06C00">
              <w:rPr>
                <w:rFonts w:ascii="Times New Roman" w:hAnsi="Times New Roman"/>
                <w:color w:val="000000"/>
                <w:sz w:val="20"/>
                <w:szCs w:val="20"/>
              </w:rPr>
              <w:t xml:space="preserve">Inovační perspektivy </w:t>
            </w:r>
          </w:p>
          <w:p w14:paraId="583CCEC7" w14:textId="77777777" w:rsidR="00A06C00" w:rsidRPr="00A06C00" w:rsidRDefault="00A06C00" w:rsidP="001C2699">
            <w:pPr>
              <w:pStyle w:val="Odstavecseseznamem"/>
              <w:numPr>
                <w:ilvl w:val="0"/>
                <w:numId w:val="57"/>
              </w:numPr>
              <w:spacing w:after="0" w:line="240" w:lineRule="auto"/>
              <w:ind w:left="322" w:hanging="284"/>
              <w:rPr>
                <w:rFonts w:ascii="Times New Roman" w:hAnsi="Times New Roman"/>
                <w:color w:val="000000"/>
                <w:sz w:val="20"/>
                <w:szCs w:val="20"/>
              </w:rPr>
            </w:pPr>
            <w:r w:rsidRPr="00A06C00">
              <w:rPr>
                <w:rFonts w:ascii="Times New Roman" w:hAnsi="Times New Roman"/>
                <w:color w:val="000000"/>
                <w:sz w:val="20"/>
                <w:szCs w:val="20"/>
              </w:rPr>
              <w:t xml:space="preserve">Svoboda v práci </w:t>
            </w:r>
          </w:p>
          <w:p w14:paraId="2FD57ADE" w14:textId="77777777" w:rsidR="00A06C00" w:rsidRPr="00A06C00" w:rsidRDefault="00A06C00" w:rsidP="001C2699">
            <w:pPr>
              <w:pStyle w:val="Odstavecseseznamem"/>
              <w:numPr>
                <w:ilvl w:val="0"/>
                <w:numId w:val="57"/>
              </w:numPr>
              <w:spacing w:after="0" w:line="240" w:lineRule="auto"/>
              <w:ind w:left="322" w:hanging="284"/>
              <w:rPr>
                <w:rFonts w:ascii="Times New Roman" w:hAnsi="Times New Roman"/>
                <w:color w:val="000000"/>
                <w:sz w:val="20"/>
                <w:szCs w:val="20"/>
              </w:rPr>
            </w:pPr>
            <w:r w:rsidRPr="00A06C00">
              <w:rPr>
                <w:rFonts w:ascii="Times New Roman" w:hAnsi="Times New Roman"/>
                <w:color w:val="000000"/>
                <w:sz w:val="20"/>
                <w:szCs w:val="20"/>
              </w:rPr>
              <w:t>Případová studie Semco</w:t>
            </w:r>
          </w:p>
          <w:p w14:paraId="2BD75092" w14:textId="77777777" w:rsidR="00A06C00" w:rsidRPr="00A06C00" w:rsidRDefault="00A06C00" w:rsidP="001C2699">
            <w:pPr>
              <w:pStyle w:val="Odstavecseseznamem"/>
              <w:numPr>
                <w:ilvl w:val="0"/>
                <w:numId w:val="57"/>
              </w:numPr>
              <w:spacing w:after="0" w:line="240" w:lineRule="auto"/>
              <w:ind w:left="322" w:hanging="284"/>
              <w:rPr>
                <w:rFonts w:ascii="Times New Roman" w:hAnsi="Times New Roman"/>
                <w:color w:val="000000"/>
                <w:sz w:val="20"/>
                <w:szCs w:val="20"/>
              </w:rPr>
            </w:pPr>
            <w:r w:rsidRPr="00A06C00">
              <w:rPr>
                <w:rFonts w:ascii="Times New Roman" w:hAnsi="Times New Roman"/>
                <w:color w:val="000000"/>
                <w:sz w:val="20"/>
                <w:szCs w:val="20"/>
              </w:rPr>
              <w:t>Případová studie Netflix</w:t>
            </w:r>
          </w:p>
        </w:tc>
      </w:tr>
      <w:tr w:rsidR="00A06C00" w14:paraId="17F5EC6E" w14:textId="77777777" w:rsidTr="00265E45">
        <w:trPr>
          <w:trHeight w:val="265"/>
        </w:trPr>
        <w:tc>
          <w:tcPr>
            <w:tcW w:w="3653" w:type="dxa"/>
            <w:gridSpan w:val="2"/>
            <w:tcBorders>
              <w:top w:val="nil"/>
            </w:tcBorders>
            <w:shd w:val="clear" w:color="auto" w:fill="F7CAAC"/>
          </w:tcPr>
          <w:p w14:paraId="2D1EF299" w14:textId="77777777" w:rsidR="00A06C00" w:rsidRPr="00A06C00" w:rsidRDefault="00A06C00" w:rsidP="00265E45">
            <w:pPr>
              <w:jc w:val="both"/>
            </w:pPr>
            <w:r w:rsidRPr="00A06C00">
              <w:rPr>
                <w:b/>
              </w:rPr>
              <w:t>Studijní literatura a studijní pomůcky</w:t>
            </w:r>
          </w:p>
        </w:tc>
        <w:tc>
          <w:tcPr>
            <w:tcW w:w="6202" w:type="dxa"/>
            <w:gridSpan w:val="6"/>
            <w:tcBorders>
              <w:top w:val="nil"/>
              <w:bottom w:val="nil"/>
            </w:tcBorders>
          </w:tcPr>
          <w:p w14:paraId="174D9FBE" w14:textId="77777777" w:rsidR="00A06C00" w:rsidRPr="00A06C00" w:rsidRDefault="00A06C00" w:rsidP="00265E45">
            <w:pPr>
              <w:jc w:val="both"/>
            </w:pPr>
          </w:p>
        </w:tc>
      </w:tr>
      <w:tr w:rsidR="00A06C00" w14:paraId="0E379027" w14:textId="77777777" w:rsidTr="00620B7D">
        <w:trPr>
          <w:trHeight w:val="708"/>
        </w:trPr>
        <w:tc>
          <w:tcPr>
            <w:tcW w:w="9855" w:type="dxa"/>
            <w:gridSpan w:val="8"/>
            <w:tcBorders>
              <w:top w:val="nil"/>
            </w:tcBorders>
          </w:tcPr>
          <w:p w14:paraId="507BF879" w14:textId="77777777" w:rsidR="00A06C00" w:rsidRPr="00620B7D" w:rsidRDefault="00A06C00" w:rsidP="00265E45">
            <w:pPr>
              <w:jc w:val="both"/>
              <w:rPr>
                <w:b/>
              </w:rPr>
            </w:pPr>
            <w:r w:rsidRPr="00620B7D">
              <w:rPr>
                <w:b/>
              </w:rPr>
              <w:t>Povinná literatura</w:t>
            </w:r>
          </w:p>
          <w:p w14:paraId="3EF822DB" w14:textId="77777777" w:rsidR="00620B7D" w:rsidRPr="00620B7D" w:rsidRDefault="00620B7D" w:rsidP="00620B7D">
            <w:pPr>
              <w:jc w:val="both"/>
            </w:pPr>
            <w:r w:rsidRPr="00620B7D">
              <w:t xml:space="preserve">ADAIR, J. </w:t>
            </w:r>
            <w:r w:rsidRPr="00620B7D">
              <w:rPr>
                <w:i/>
              </w:rPr>
              <w:t>Effective Innovation: How to stay ahead of the competition</w:t>
            </w:r>
            <w:r w:rsidRPr="00620B7D">
              <w:t>. PAN books, 2003. ISBN 978-0330344753</w:t>
            </w:r>
          </w:p>
          <w:p w14:paraId="505E10C9" w14:textId="77777777" w:rsidR="00620B7D" w:rsidRPr="00620B7D" w:rsidRDefault="00620B7D" w:rsidP="00620B7D">
            <w:pPr>
              <w:jc w:val="both"/>
            </w:pPr>
            <w:r w:rsidRPr="00620B7D">
              <w:t>CARNEY, B., GETZ, I. Freedom, Inc</w:t>
            </w:r>
            <w:r w:rsidRPr="00620B7D">
              <w:rPr>
                <w:i/>
              </w:rPr>
              <w:t>.: Free your employees and let them lead your business to higher productivity, profits, and growth</w:t>
            </w:r>
            <w:r w:rsidRPr="00620B7D">
              <w:t>. Crown Business, 2009. ISBN 9780307462473.</w:t>
            </w:r>
          </w:p>
          <w:p w14:paraId="43B6D812" w14:textId="77777777" w:rsidR="00620B7D" w:rsidRPr="00620B7D" w:rsidRDefault="00620B7D" w:rsidP="00620B7D">
            <w:pPr>
              <w:jc w:val="both"/>
            </w:pPr>
            <w:r w:rsidRPr="00620B7D">
              <w:t xml:space="preserve">HAMEL, G. </w:t>
            </w:r>
            <w:r w:rsidRPr="00620B7D">
              <w:rPr>
                <w:i/>
              </w:rPr>
              <w:t>What Matters Now: How to Win in a World of Relentless Change, Ferocious Competition, and Unstoppable Innovation</w:t>
            </w:r>
            <w:r w:rsidRPr="00620B7D">
              <w:t>. John Wiley &amp; Sons, 2012. ISBN 9781118219089.</w:t>
            </w:r>
          </w:p>
          <w:p w14:paraId="588BF757" w14:textId="77777777" w:rsidR="00620B7D" w:rsidRPr="00620B7D" w:rsidRDefault="00620B7D" w:rsidP="00620B7D">
            <w:pPr>
              <w:jc w:val="both"/>
            </w:pPr>
            <w:r w:rsidRPr="00620B7D">
              <w:t xml:space="preserve">HAMEL, G., BREEN, B. </w:t>
            </w:r>
            <w:r w:rsidRPr="00620B7D">
              <w:rPr>
                <w:i/>
              </w:rPr>
              <w:t>The Future of Management</w:t>
            </w:r>
            <w:r w:rsidRPr="00620B7D">
              <w:t>. Harvard Business Press, 2007. ISBN 9781422148006.</w:t>
            </w:r>
          </w:p>
          <w:p w14:paraId="0C9CA56B" w14:textId="77777777" w:rsidR="00620B7D" w:rsidRPr="00620B7D" w:rsidRDefault="00620B7D" w:rsidP="00620B7D">
            <w:pPr>
              <w:jc w:val="both"/>
            </w:pPr>
            <w:r w:rsidRPr="00620B7D">
              <w:t xml:space="preserve">KIM, W. Ch., MAUBORGNE, R. </w:t>
            </w:r>
            <w:r w:rsidRPr="00620B7D">
              <w:rPr>
                <w:i/>
              </w:rPr>
              <w:t>Blue Ocean Strategy, Expanded Edition: How to Create Uncontested Market Space and Make the Competition Irrelevant</w:t>
            </w:r>
            <w:r w:rsidRPr="00620B7D">
              <w:t xml:space="preserve">. Harvard Business Review Press, 2015. ISBN 978-1625274496. </w:t>
            </w:r>
          </w:p>
          <w:p w14:paraId="7082A10E" w14:textId="77777777" w:rsidR="00A06C00" w:rsidRPr="00620B7D" w:rsidRDefault="00A06C00" w:rsidP="00265E45">
            <w:pPr>
              <w:jc w:val="both"/>
              <w:rPr>
                <w:b/>
              </w:rPr>
            </w:pPr>
            <w:r w:rsidRPr="00620B7D">
              <w:rPr>
                <w:b/>
              </w:rPr>
              <w:t>Doporučená literatura</w:t>
            </w:r>
          </w:p>
          <w:p w14:paraId="5E699636" w14:textId="77777777" w:rsidR="00620B7D" w:rsidRDefault="00620B7D" w:rsidP="00620B7D">
            <w:pPr>
              <w:jc w:val="both"/>
            </w:pPr>
            <w:r w:rsidRPr="006852B0">
              <w:t>DRUCKER, P</w:t>
            </w:r>
            <w:r>
              <w:t>.</w:t>
            </w:r>
            <w:r w:rsidRPr="006852B0">
              <w:t xml:space="preserve"> F. </w:t>
            </w:r>
            <w:r w:rsidRPr="00620B7D">
              <w:rPr>
                <w:i/>
              </w:rPr>
              <w:t>Innovation and Entrepreneurship</w:t>
            </w:r>
            <w:r w:rsidRPr="006852B0">
              <w:t xml:space="preserve">. </w:t>
            </w:r>
            <w:r w:rsidRPr="00DE4A2C">
              <w:t>HarperBusiness</w:t>
            </w:r>
            <w:r w:rsidRPr="006852B0">
              <w:t xml:space="preserve">, </w:t>
            </w:r>
            <w:r>
              <w:t>2006</w:t>
            </w:r>
            <w:r w:rsidRPr="006852B0">
              <w:t xml:space="preserve">. ISBN </w:t>
            </w:r>
            <w:r w:rsidRPr="00DE4A2C">
              <w:t>978-0060851132</w:t>
            </w:r>
            <w:r w:rsidRPr="006852B0">
              <w:t xml:space="preserve">. </w:t>
            </w:r>
          </w:p>
          <w:p w14:paraId="13B486D6" w14:textId="77777777" w:rsidR="00620B7D" w:rsidRDefault="00620B7D" w:rsidP="00620B7D">
            <w:pPr>
              <w:jc w:val="both"/>
            </w:pPr>
            <w:r w:rsidRPr="006852B0">
              <w:t>CHRISTENSEN, C</w:t>
            </w:r>
            <w:r>
              <w:t>.</w:t>
            </w:r>
            <w:r w:rsidRPr="006852B0">
              <w:t xml:space="preserve"> M., ALLWORTH</w:t>
            </w:r>
            <w:r>
              <w:t>, J.,</w:t>
            </w:r>
            <w:r w:rsidRPr="006852B0">
              <w:t xml:space="preserve"> DILLON</w:t>
            </w:r>
            <w:r>
              <w:t>, K</w:t>
            </w:r>
            <w:r w:rsidRPr="006852B0">
              <w:t xml:space="preserve">. </w:t>
            </w:r>
            <w:r w:rsidRPr="00620B7D">
              <w:rPr>
                <w:i/>
              </w:rPr>
              <w:t>How Will You Measure Your Life?</w:t>
            </w:r>
            <w:r w:rsidRPr="00DE4A2C">
              <w:t xml:space="preserve"> Harper Business</w:t>
            </w:r>
            <w:r w:rsidRPr="006852B0">
              <w:t>, 201</w:t>
            </w:r>
            <w:r>
              <w:t>2</w:t>
            </w:r>
            <w:r w:rsidRPr="006852B0">
              <w:t xml:space="preserve">. ISBN </w:t>
            </w:r>
            <w:r w:rsidRPr="00DE4A2C">
              <w:t>978-0062102416</w:t>
            </w:r>
            <w:r w:rsidRPr="006852B0">
              <w:t>.</w:t>
            </w:r>
          </w:p>
          <w:p w14:paraId="0FA584D4" w14:textId="77777777" w:rsidR="00620B7D" w:rsidRDefault="00620B7D" w:rsidP="00620B7D">
            <w:pPr>
              <w:jc w:val="both"/>
            </w:pPr>
            <w:r w:rsidRPr="006852B0">
              <w:t>TALEB, N</w:t>
            </w:r>
            <w:r>
              <w:t>.</w:t>
            </w:r>
            <w:r w:rsidRPr="006852B0">
              <w:t xml:space="preserve"> </w:t>
            </w:r>
            <w:r w:rsidRPr="00620B7D">
              <w:rPr>
                <w:i/>
              </w:rPr>
              <w:t>Antifragile: Things That Gain from Disorder.</w:t>
            </w:r>
            <w:r w:rsidRPr="006852B0">
              <w:t xml:space="preserve"> </w:t>
            </w:r>
            <w:r w:rsidRPr="00DE4A2C">
              <w:t>Random House</w:t>
            </w:r>
            <w:r w:rsidRPr="006852B0">
              <w:t xml:space="preserve">, 2014. ISBN </w:t>
            </w:r>
            <w:r w:rsidRPr="00DE4A2C">
              <w:t>978-0812979688</w:t>
            </w:r>
            <w:r w:rsidRPr="006852B0">
              <w:t>.</w:t>
            </w:r>
          </w:p>
          <w:p w14:paraId="5BE57E9F" w14:textId="77777777" w:rsidR="00A06C00" w:rsidRPr="00A06C00" w:rsidRDefault="00620B7D" w:rsidP="00620B7D">
            <w:pPr>
              <w:jc w:val="both"/>
            </w:pPr>
            <w:r w:rsidRPr="002014B1">
              <w:lastRenderedPageBreak/>
              <w:t xml:space="preserve">SEMLER, R. </w:t>
            </w:r>
            <w:r w:rsidRPr="00620B7D">
              <w:rPr>
                <w:i/>
              </w:rPr>
              <w:t>Maverick: The Success Story Behind the World's Most Unusual Workplace</w:t>
            </w:r>
            <w:r w:rsidRPr="002014B1">
              <w:t xml:space="preserve">. </w:t>
            </w:r>
            <w:r w:rsidRPr="00DE4A2C">
              <w:t>Grand Central Publishing</w:t>
            </w:r>
            <w:r w:rsidRPr="002014B1">
              <w:t xml:space="preserve">, </w:t>
            </w:r>
            <w:r>
              <w:t>199</w:t>
            </w:r>
            <w:r w:rsidRPr="002014B1">
              <w:t xml:space="preserve">5. ISBN </w:t>
            </w:r>
            <w:r w:rsidRPr="00DE4A2C">
              <w:t>978-0446670555</w:t>
            </w:r>
            <w:r w:rsidRPr="002014B1">
              <w:t>.</w:t>
            </w:r>
          </w:p>
        </w:tc>
      </w:tr>
      <w:tr w:rsidR="00A06C00" w14:paraId="50689B21" w14:textId="77777777" w:rsidTr="00265E45">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04A1DB59" w14:textId="77777777" w:rsidR="00A06C00" w:rsidRPr="00A06C00" w:rsidRDefault="00A06C00" w:rsidP="00265E45">
            <w:pPr>
              <w:jc w:val="center"/>
              <w:rPr>
                <w:b/>
              </w:rPr>
            </w:pPr>
            <w:r w:rsidRPr="00A06C00">
              <w:rPr>
                <w:b/>
              </w:rPr>
              <w:lastRenderedPageBreak/>
              <w:t>Informace ke kombinované nebo distanční formě</w:t>
            </w:r>
          </w:p>
        </w:tc>
      </w:tr>
      <w:tr w:rsidR="00A06C00" w14:paraId="120E6D23" w14:textId="77777777" w:rsidTr="00265E45">
        <w:tc>
          <w:tcPr>
            <w:tcW w:w="4787" w:type="dxa"/>
            <w:gridSpan w:val="3"/>
            <w:tcBorders>
              <w:top w:val="single" w:sz="2" w:space="0" w:color="auto"/>
            </w:tcBorders>
            <w:shd w:val="clear" w:color="auto" w:fill="F7CAAC"/>
          </w:tcPr>
          <w:p w14:paraId="58142ADC" w14:textId="77777777" w:rsidR="00A06C00" w:rsidRPr="00A06C00" w:rsidRDefault="00A06C00" w:rsidP="00265E45">
            <w:pPr>
              <w:jc w:val="both"/>
            </w:pPr>
            <w:r w:rsidRPr="00A06C00">
              <w:rPr>
                <w:b/>
              </w:rPr>
              <w:t>Rozsah konzultací (soustředění)</w:t>
            </w:r>
          </w:p>
        </w:tc>
        <w:tc>
          <w:tcPr>
            <w:tcW w:w="889" w:type="dxa"/>
            <w:tcBorders>
              <w:top w:val="single" w:sz="2" w:space="0" w:color="auto"/>
            </w:tcBorders>
          </w:tcPr>
          <w:p w14:paraId="18BD2D04" w14:textId="7CF2A203" w:rsidR="00A06C00" w:rsidRPr="00A06C00" w:rsidRDefault="00A06C00" w:rsidP="00265E45">
            <w:pPr>
              <w:jc w:val="both"/>
            </w:pPr>
          </w:p>
        </w:tc>
        <w:tc>
          <w:tcPr>
            <w:tcW w:w="4179" w:type="dxa"/>
            <w:gridSpan w:val="4"/>
            <w:tcBorders>
              <w:top w:val="single" w:sz="2" w:space="0" w:color="auto"/>
            </w:tcBorders>
            <w:shd w:val="clear" w:color="auto" w:fill="F7CAAC"/>
          </w:tcPr>
          <w:p w14:paraId="2C74A5EE" w14:textId="77777777" w:rsidR="00A06C00" w:rsidRPr="00A06C00" w:rsidRDefault="00A06C00" w:rsidP="00265E45">
            <w:pPr>
              <w:jc w:val="both"/>
              <w:rPr>
                <w:b/>
              </w:rPr>
            </w:pPr>
            <w:r w:rsidRPr="00A06C00">
              <w:rPr>
                <w:b/>
              </w:rPr>
              <w:t xml:space="preserve">hodin </w:t>
            </w:r>
          </w:p>
        </w:tc>
      </w:tr>
      <w:tr w:rsidR="00A06C00" w14:paraId="41406940" w14:textId="77777777" w:rsidTr="00265E45">
        <w:tc>
          <w:tcPr>
            <w:tcW w:w="9855" w:type="dxa"/>
            <w:gridSpan w:val="8"/>
            <w:shd w:val="clear" w:color="auto" w:fill="F7CAAC"/>
          </w:tcPr>
          <w:p w14:paraId="4E7D8ABE" w14:textId="77777777" w:rsidR="00A06C00" w:rsidRPr="00A06C00" w:rsidRDefault="00A06C00" w:rsidP="00265E45">
            <w:pPr>
              <w:jc w:val="both"/>
              <w:rPr>
                <w:b/>
              </w:rPr>
            </w:pPr>
            <w:r w:rsidRPr="00A06C00">
              <w:rPr>
                <w:b/>
              </w:rPr>
              <w:t>Informace o způsobu kontaktu s vyučujícím</w:t>
            </w:r>
          </w:p>
        </w:tc>
      </w:tr>
      <w:tr w:rsidR="00A06C00" w14:paraId="64F85A57" w14:textId="77777777" w:rsidTr="00841821">
        <w:trPr>
          <w:trHeight w:val="828"/>
        </w:trPr>
        <w:tc>
          <w:tcPr>
            <w:tcW w:w="9855" w:type="dxa"/>
            <w:gridSpan w:val="8"/>
          </w:tcPr>
          <w:p w14:paraId="5F128800" w14:textId="77777777" w:rsidR="001818F6" w:rsidRPr="00A06C00" w:rsidRDefault="00841821" w:rsidP="00265E45">
            <w:pPr>
              <w:jc w:val="both"/>
            </w:pPr>
            <w:r w:rsidRPr="005E2F2C">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26AE9C7D" w14:textId="77777777" w:rsidR="00680332" w:rsidRDefault="00680332"/>
    <w:p w14:paraId="13B63BEF" w14:textId="77777777" w:rsidR="00731A73" w:rsidRDefault="00731A73"/>
    <w:p w14:paraId="5125EF1A" w14:textId="77777777" w:rsidR="00731A73" w:rsidRDefault="00731A73">
      <w:r>
        <w:br w:type="page"/>
      </w:r>
    </w:p>
    <w:p w14:paraId="0CEA0DCC" w14:textId="77777777" w:rsidR="00AD576F" w:rsidRDefault="00AD576F" w:rsidP="00AD576F">
      <w:pPr>
        <w:spacing w:before="120" w:after="120"/>
        <w:jc w:val="center"/>
        <w:rPr>
          <w:rFonts w:asciiTheme="minorHAnsi" w:hAnsiTheme="minorHAnsi" w:cstheme="minorHAnsi"/>
          <w:b/>
          <w:i/>
          <w:sz w:val="52"/>
          <w:szCs w:val="22"/>
        </w:rPr>
      </w:pPr>
    </w:p>
    <w:p w14:paraId="0A20094E" w14:textId="77777777" w:rsidR="00AD576F" w:rsidRDefault="00AD576F" w:rsidP="00AD576F">
      <w:pPr>
        <w:spacing w:before="120" w:after="120"/>
        <w:jc w:val="center"/>
        <w:rPr>
          <w:rFonts w:asciiTheme="minorHAnsi" w:hAnsiTheme="minorHAnsi" w:cstheme="minorHAnsi"/>
          <w:b/>
          <w:i/>
          <w:sz w:val="52"/>
          <w:szCs w:val="22"/>
        </w:rPr>
      </w:pPr>
    </w:p>
    <w:p w14:paraId="19D91042" w14:textId="77777777" w:rsidR="00AD576F" w:rsidRDefault="00AD576F" w:rsidP="00AD576F">
      <w:pPr>
        <w:spacing w:before="120" w:after="120"/>
        <w:jc w:val="center"/>
        <w:rPr>
          <w:rFonts w:asciiTheme="minorHAnsi" w:hAnsiTheme="minorHAnsi" w:cstheme="minorHAnsi"/>
          <w:b/>
          <w:i/>
          <w:sz w:val="52"/>
          <w:szCs w:val="22"/>
        </w:rPr>
      </w:pPr>
    </w:p>
    <w:p w14:paraId="37516F8C" w14:textId="77777777" w:rsidR="00AD576F" w:rsidRDefault="00AD576F" w:rsidP="00AD576F">
      <w:pPr>
        <w:spacing w:before="120" w:after="120"/>
        <w:jc w:val="center"/>
        <w:rPr>
          <w:rFonts w:asciiTheme="minorHAnsi" w:hAnsiTheme="minorHAnsi" w:cstheme="minorHAnsi"/>
          <w:b/>
          <w:i/>
          <w:sz w:val="52"/>
          <w:szCs w:val="22"/>
        </w:rPr>
      </w:pPr>
    </w:p>
    <w:p w14:paraId="4A3110D8" w14:textId="77777777" w:rsidR="00AD576F" w:rsidRDefault="00AD576F" w:rsidP="00AD576F">
      <w:pPr>
        <w:spacing w:before="120" w:after="120"/>
        <w:jc w:val="center"/>
        <w:rPr>
          <w:rFonts w:asciiTheme="minorHAnsi" w:hAnsiTheme="minorHAnsi" w:cstheme="minorHAnsi"/>
          <w:b/>
          <w:i/>
          <w:sz w:val="52"/>
          <w:szCs w:val="22"/>
        </w:rPr>
      </w:pPr>
    </w:p>
    <w:p w14:paraId="57601724" w14:textId="77777777" w:rsidR="00AD576F" w:rsidRDefault="00AD576F" w:rsidP="00AD576F">
      <w:pPr>
        <w:spacing w:before="120" w:after="120"/>
        <w:jc w:val="center"/>
        <w:rPr>
          <w:rFonts w:asciiTheme="minorHAnsi" w:hAnsiTheme="minorHAnsi" w:cstheme="minorHAnsi"/>
          <w:b/>
          <w:i/>
          <w:sz w:val="52"/>
          <w:szCs w:val="22"/>
        </w:rPr>
      </w:pPr>
    </w:p>
    <w:p w14:paraId="0A119FAD" w14:textId="778E384F" w:rsidR="00AD576F" w:rsidRPr="007A4B6E" w:rsidRDefault="00AD576F" w:rsidP="00AD576F">
      <w:pPr>
        <w:spacing w:before="120" w:after="120"/>
        <w:jc w:val="center"/>
        <w:rPr>
          <w:rFonts w:asciiTheme="minorHAnsi" w:hAnsiTheme="minorHAnsi" w:cstheme="minorHAnsi"/>
          <w:b/>
          <w:i/>
          <w:sz w:val="52"/>
          <w:szCs w:val="22"/>
        </w:rPr>
      </w:pPr>
      <w:r w:rsidRPr="007A4B6E">
        <w:rPr>
          <w:rFonts w:asciiTheme="minorHAnsi" w:hAnsiTheme="minorHAnsi" w:cstheme="minorHAnsi"/>
          <w:b/>
          <w:i/>
          <w:sz w:val="52"/>
          <w:szCs w:val="22"/>
        </w:rPr>
        <w:t xml:space="preserve">Personální struktura studijního programu </w:t>
      </w:r>
      <w:r w:rsidR="00614DBA">
        <w:rPr>
          <w:rFonts w:asciiTheme="minorHAnsi" w:hAnsiTheme="minorHAnsi" w:cstheme="minorHAnsi"/>
          <w:b/>
          <w:i/>
          <w:sz w:val="52"/>
          <w:szCs w:val="22"/>
        </w:rPr>
        <w:t>Economics and Management</w:t>
      </w:r>
    </w:p>
    <w:p w14:paraId="61275503" w14:textId="77777777" w:rsidR="00AD576F" w:rsidRDefault="00AD576F" w:rsidP="00AD576F">
      <w:pPr>
        <w:spacing w:before="4000" w:after="3400"/>
        <w:jc w:val="center"/>
        <w:rPr>
          <w:rFonts w:asciiTheme="minorHAnsi" w:hAnsiTheme="minorHAnsi"/>
          <w:b/>
          <w:sz w:val="52"/>
          <w:szCs w:val="52"/>
        </w:rPr>
      </w:pPr>
    </w:p>
    <w:tbl>
      <w:tblPr>
        <w:tblW w:w="7863" w:type="dxa"/>
        <w:jc w:val="center"/>
        <w:tblCellMar>
          <w:left w:w="70" w:type="dxa"/>
          <w:right w:w="70" w:type="dxa"/>
        </w:tblCellMar>
        <w:tblLook w:val="04A0" w:firstRow="1" w:lastRow="0" w:firstColumn="1" w:lastColumn="0" w:noHBand="0" w:noVBand="1"/>
      </w:tblPr>
      <w:tblGrid>
        <w:gridCol w:w="3387"/>
        <w:gridCol w:w="1357"/>
        <w:gridCol w:w="1559"/>
        <w:gridCol w:w="1560"/>
      </w:tblGrid>
      <w:tr w:rsidR="00AD576F" w:rsidRPr="0062549C" w14:paraId="4CE1F1B7" w14:textId="77777777" w:rsidTr="002E6DF0">
        <w:trPr>
          <w:trHeight w:val="315"/>
          <w:jc w:val="center"/>
        </w:trPr>
        <w:tc>
          <w:tcPr>
            <w:tcW w:w="3387" w:type="dxa"/>
            <w:tcBorders>
              <w:top w:val="single" w:sz="12" w:space="0" w:color="auto"/>
              <w:left w:val="single" w:sz="12" w:space="0" w:color="auto"/>
              <w:bottom w:val="single" w:sz="12" w:space="0" w:color="auto"/>
              <w:right w:val="single" w:sz="4" w:space="0" w:color="auto"/>
            </w:tcBorders>
            <w:shd w:val="clear" w:color="auto" w:fill="auto"/>
            <w:noWrap/>
            <w:vAlign w:val="center"/>
            <w:hideMark/>
          </w:tcPr>
          <w:p w14:paraId="3CF53187" w14:textId="77777777" w:rsidR="00AD576F" w:rsidRPr="0062549C" w:rsidRDefault="00AD576F" w:rsidP="00AD576F">
            <w:pPr>
              <w:rPr>
                <w:rFonts w:ascii="Calibri" w:hAnsi="Calibri" w:cs="Calibri"/>
                <w:b/>
                <w:bCs/>
                <w:sz w:val="22"/>
                <w:szCs w:val="22"/>
              </w:rPr>
            </w:pPr>
            <w:r w:rsidRPr="0062549C">
              <w:rPr>
                <w:rFonts w:ascii="Calibri" w:hAnsi="Calibri" w:cs="Calibri"/>
                <w:b/>
                <w:bCs/>
                <w:sz w:val="22"/>
                <w:szCs w:val="22"/>
              </w:rPr>
              <w:lastRenderedPageBreak/>
              <w:t>Celé jméno</w:t>
            </w:r>
          </w:p>
        </w:tc>
        <w:tc>
          <w:tcPr>
            <w:tcW w:w="1357" w:type="dxa"/>
            <w:tcBorders>
              <w:top w:val="single" w:sz="12" w:space="0" w:color="auto"/>
              <w:left w:val="nil"/>
              <w:bottom w:val="single" w:sz="12" w:space="0" w:color="auto"/>
              <w:right w:val="single" w:sz="4" w:space="0" w:color="auto"/>
            </w:tcBorders>
            <w:shd w:val="clear" w:color="auto" w:fill="auto"/>
            <w:noWrap/>
            <w:vAlign w:val="center"/>
            <w:hideMark/>
          </w:tcPr>
          <w:p w14:paraId="2579CEED" w14:textId="77777777" w:rsidR="00AD576F" w:rsidRPr="0062549C" w:rsidRDefault="00AD576F" w:rsidP="00AD576F">
            <w:pPr>
              <w:jc w:val="center"/>
              <w:rPr>
                <w:rFonts w:ascii="Calibri" w:hAnsi="Calibri" w:cs="Calibri"/>
                <w:b/>
                <w:bCs/>
                <w:sz w:val="22"/>
                <w:szCs w:val="22"/>
              </w:rPr>
            </w:pPr>
            <w:r w:rsidRPr="0062549C">
              <w:rPr>
                <w:rFonts w:ascii="Calibri" w:hAnsi="Calibri" w:cs="Calibri"/>
                <w:b/>
                <w:bCs/>
                <w:sz w:val="22"/>
                <w:szCs w:val="22"/>
              </w:rPr>
              <w:t>Rok narození</w:t>
            </w:r>
          </w:p>
        </w:tc>
        <w:tc>
          <w:tcPr>
            <w:tcW w:w="1559" w:type="dxa"/>
            <w:tcBorders>
              <w:top w:val="single" w:sz="12" w:space="0" w:color="auto"/>
              <w:left w:val="nil"/>
              <w:bottom w:val="single" w:sz="12" w:space="0" w:color="auto"/>
              <w:right w:val="single" w:sz="4" w:space="0" w:color="auto"/>
            </w:tcBorders>
            <w:shd w:val="clear" w:color="auto" w:fill="auto"/>
            <w:noWrap/>
            <w:vAlign w:val="center"/>
            <w:hideMark/>
          </w:tcPr>
          <w:p w14:paraId="4D042D7E" w14:textId="77777777" w:rsidR="00AD576F" w:rsidRPr="0062549C" w:rsidRDefault="00AD576F" w:rsidP="00AD576F">
            <w:pPr>
              <w:jc w:val="center"/>
              <w:rPr>
                <w:rFonts w:ascii="Calibri" w:hAnsi="Calibri" w:cs="Calibri"/>
                <w:b/>
                <w:bCs/>
                <w:sz w:val="22"/>
                <w:szCs w:val="22"/>
              </w:rPr>
            </w:pPr>
            <w:r w:rsidRPr="0062549C">
              <w:rPr>
                <w:rFonts w:ascii="Calibri" w:hAnsi="Calibri" w:cs="Calibri"/>
                <w:b/>
                <w:bCs/>
                <w:sz w:val="22"/>
                <w:szCs w:val="22"/>
              </w:rPr>
              <w:t>Úvazek</w:t>
            </w:r>
          </w:p>
        </w:tc>
        <w:tc>
          <w:tcPr>
            <w:tcW w:w="1560" w:type="dxa"/>
            <w:tcBorders>
              <w:top w:val="single" w:sz="12" w:space="0" w:color="auto"/>
              <w:left w:val="nil"/>
              <w:bottom w:val="single" w:sz="12" w:space="0" w:color="auto"/>
              <w:right w:val="single" w:sz="12" w:space="0" w:color="auto"/>
            </w:tcBorders>
            <w:shd w:val="clear" w:color="auto" w:fill="auto"/>
            <w:noWrap/>
            <w:vAlign w:val="center"/>
            <w:hideMark/>
          </w:tcPr>
          <w:p w14:paraId="34521AFB" w14:textId="77777777" w:rsidR="00AD576F" w:rsidRPr="0062549C" w:rsidRDefault="00AD576F" w:rsidP="00AD576F">
            <w:pPr>
              <w:jc w:val="center"/>
              <w:rPr>
                <w:rFonts w:ascii="Calibri" w:hAnsi="Calibri" w:cs="Calibri"/>
                <w:b/>
                <w:bCs/>
                <w:sz w:val="22"/>
                <w:szCs w:val="22"/>
              </w:rPr>
            </w:pPr>
            <w:r w:rsidRPr="0062549C">
              <w:rPr>
                <w:rFonts w:ascii="Calibri" w:hAnsi="Calibri" w:cs="Calibri"/>
                <w:b/>
                <w:bCs/>
                <w:sz w:val="22"/>
                <w:szCs w:val="22"/>
              </w:rPr>
              <w:t>Pracovní poměr</w:t>
            </w:r>
          </w:p>
        </w:tc>
      </w:tr>
      <w:tr w:rsidR="0034135C" w:rsidRPr="0062549C" w14:paraId="280B68B5" w14:textId="77777777" w:rsidTr="002E6DF0">
        <w:trPr>
          <w:trHeight w:val="315"/>
          <w:jc w:val="center"/>
        </w:trPr>
        <w:tc>
          <w:tcPr>
            <w:tcW w:w="7863"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7E268D65" w14:textId="28995CBE" w:rsidR="0034135C" w:rsidRPr="0034135C" w:rsidRDefault="0034135C" w:rsidP="00AD576F">
            <w:pPr>
              <w:rPr>
                <w:rFonts w:ascii="Calibri" w:hAnsi="Calibri" w:cs="Calibri"/>
                <w:b/>
                <w:bCs/>
                <w:sz w:val="22"/>
                <w:szCs w:val="22"/>
              </w:rPr>
            </w:pPr>
            <w:r w:rsidRPr="0062549C">
              <w:rPr>
                <w:rFonts w:ascii="Calibri" w:hAnsi="Calibri" w:cs="Calibri"/>
                <w:b/>
                <w:bCs/>
                <w:sz w:val="22"/>
                <w:szCs w:val="22"/>
              </w:rPr>
              <w:t>Profesoři</w:t>
            </w:r>
          </w:p>
        </w:tc>
      </w:tr>
      <w:tr w:rsidR="00534C60" w:rsidRPr="0062549C" w14:paraId="4B9293BF" w14:textId="77777777" w:rsidTr="00012F96">
        <w:trPr>
          <w:trHeight w:val="300"/>
          <w:jc w:val="center"/>
        </w:trPr>
        <w:tc>
          <w:tcPr>
            <w:tcW w:w="3387" w:type="dxa"/>
            <w:tcBorders>
              <w:top w:val="single" w:sz="12" w:space="0" w:color="auto"/>
              <w:left w:val="single" w:sz="12" w:space="0" w:color="auto"/>
              <w:bottom w:val="single" w:sz="4" w:space="0" w:color="auto"/>
              <w:right w:val="single" w:sz="4" w:space="0" w:color="auto"/>
            </w:tcBorders>
            <w:shd w:val="clear" w:color="auto" w:fill="auto"/>
            <w:noWrap/>
            <w:vAlign w:val="center"/>
            <w:hideMark/>
          </w:tcPr>
          <w:p w14:paraId="58BCBBE6" w14:textId="24220DA7" w:rsidR="00AD576F" w:rsidRPr="0062549C" w:rsidRDefault="00AD576F" w:rsidP="00C86DFC">
            <w:pPr>
              <w:rPr>
                <w:rFonts w:ascii="Calibri" w:hAnsi="Calibri" w:cs="Calibri"/>
              </w:rPr>
            </w:pPr>
            <w:r w:rsidRPr="0062549C">
              <w:rPr>
                <w:rFonts w:ascii="Calibri" w:hAnsi="Calibri" w:cs="Calibri"/>
              </w:rPr>
              <w:t>prof. Ing. Felicita Chromjaková, PhD.</w:t>
            </w:r>
          </w:p>
        </w:tc>
        <w:tc>
          <w:tcPr>
            <w:tcW w:w="1357" w:type="dxa"/>
            <w:tcBorders>
              <w:top w:val="single" w:sz="12" w:space="0" w:color="auto"/>
              <w:left w:val="single" w:sz="4" w:space="0" w:color="auto"/>
              <w:bottom w:val="single" w:sz="4" w:space="0" w:color="auto"/>
              <w:right w:val="single" w:sz="4" w:space="0" w:color="auto"/>
            </w:tcBorders>
            <w:shd w:val="clear" w:color="auto" w:fill="auto"/>
            <w:noWrap/>
            <w:vAlign w:val="center"/>
            <w:hideMark/>
          </w:tcPr>
          <w:p w14:paraId="5B813FB8" w14:textId="77777777" w:rsidR="00AD576F" w:rsidRPr="0062549C" w:rsidRDefault="00AD576F" w:rsidP="00AD576F">
            <w:pPr>
              <w:jc w:val="center"/>
              <w:rPr>
                <w:rFonts w:ascii="Calibri" w:hAnsi="Calibri" w:cs="Calibri"/>
              </w:rPr>
            </w:pPr>
            <w:r w:rsidRPr="0062549C">
              <w:rPr>
                <w:rFonts w:ascii="Calibri" w:hAnsi="Calibri" w:cs="Calibri"/>
              </w:rPr>
              <w:t>1968</w:t>
            </w:r>
          </w:p>
        </w:tc>
        <w:tc>
          <w:tcPr>
            <w:tcW w:w="1559" w:type="dxa"/>
            <w:tcBorders>
              <w:top w:val="single" w:sz="12" w:space="0" w:color="auto"/>
              <w:left w:val="nil"/>
              <w:bottom w:val="single" w:sz="4" w:space="0" w:color="auto"/>
              <w:right w:val="single" w:sz="4" w:space="0" w:color="auto"/>
            </w:tcBorders>
            <w:shd w:val="clear" w:color="auto" w:fill="auto"/>
            <w:noWrap/>
            <w:vAlign w:val="center"/>
            <w:hideMark/>
          </w:tcPr>
          <w:p w14:paraId="08765588" w14:textId="77777777" w:rsidR="00AD576F" w:rsidRPr="0062549C" w:rsidRDefault="00AD576F" w:rsidP="00AD576F">
            <w:pPr>
              <w:jc w:val="center"/>
              <w:rPr>
                <w:rFonts w:ascii="Calibri" w:hAnsi="Calibri" w:cs="Calibri"/>
              </w:rPr>
            </w:pPr>
            <w:r w:rsidRPr="0062549C">
              <w:rPr>
                <w:rFonts w:ascii="Calibri" w:hAnsi="Calibri" w:cs="Calibri"/>
              </w:rPr>
              <w:t>40</w:t>
            </w:r>
          </w:p>
        </w:tc>
        <w:tc>
          <w:tcPr>
            <w:tcW w:w="1560" w:type="dxa"/>
            <w:tcBorders>
              <w:top w:val="single" w:sz="12" w:space="0" w:color="auto"/>
              <w:left w:val="single" w:sz="4" w:space="0" w:color="auto"/>
              <w:bottom w:val="single" w:sz="4" w:space="0" w:color="auto"/>
              <w:right w:val="single" w:sz="12" w:space="0" w:color="auto"/>
            </w:tcBorders>
            <w:shd w:val="clear" w:color="auto" w:fill="auto"/>
            <w:noWrap/>
            <w:vAlign w:val="center"/>
            <w:hideMark/>
          </w:tcPr>
          <w:p w14:paraId="3EBBF429" w14:textId="77777777" w:rsidR="00AD576F" w:rsidRPr="0062549C" w:rsidRDefault="00AD576F" w:rsidP="00AD576F">
            <w:pPr>
              <w:jc w:val="center"/>
              <w:rPr>
                <w:rFonts w:ascii="Calibri" w:hAnsi="Calibri" w:cs="Calibri"/>
              </w:rPr>
            </w:pPr>
            <w:r w:rsidRPr="0062549C">
              <w:rPr>
                <w:rFonts w:ascii="Calibri" w:hAnsi="Calibri" w:cs="Calibri"/>
              </w:rPr>
              <w:t>N</w:t>
            </w:r>
          </w:p>
        </w:tc>
      </w:tr>
      <w:tr w:rsidR="00F8662A" w:rsidRPr="0062549C" w14:paraId="2796715B" w14:textId="77777777" w:rsidTr="0031440D">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44CF5CFB" w14:textId="6AE09C36" w:rsidR="00F8662A" w:rsidRPr="0062549C" w:rsidRDefault="00F8662A" w:rsidP="00F8662A">
            <w:pPr>
              <w:rPr>
                <w:rFonts w:ascii="Calibri" w:hAnsi="Calibri" w:cs="Calibri"/>
              </w:rPr>
            </w:pPr>
            <w:r>
              <w:rPr>
                <w:rFonts w:ascii="Calibri" w:hAnsi="Calibri" w:cs="Calibri"/>
              </w:rPr>
              <w:t>prof</w:t>
            </w:r>
            <w:r w:rsidRPr="0062549C">
              <w:rPr>
                <w:rFonts w:ascii="Calibri" w:hAnsi="Calibri" w:cs="Calibri"/>
              </w:rPr>
              <w:t>. Ing. Boris Popesko, Ph.D.</w:t>
            </w:r>
          </w:p>
        </w:tc>
        <w:tc>
          <w:tcPr>
            <w:tcW w:w="135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22ED3BC" w14:textId="3B2E918F" w:rsidR="00F8662A" w:rsidRPr="0062549C" w:rsidRDefault="00F8662A" w:rsidP="00F8662A">
            <w:pPr>
              <w:jc w:val="center"/>
              <w:rPr>
                <w:rFonts w:ascii="Calibri" w:hAnsi="Calibri" w:cs="Calibri"/>
              </w:rPr>
            </w:pPr>
            <w:r w:rsidRPr="0062549C">
              <w:rPr>
                <w:rFonts w:ascii="Calibri" w:hAnsi="Calibri" w:cs="Calibri"/>
              </w:rPr>
              <w:t>1978</w:t>
            </w:r>
          </w:p>
        </w:tc>
        <w:tc>
          <w:tcPr>
            <w:tcW w:w="1559" w:type="dxa"/>
            <w:tcBorders>
              <w:top w:val="single" w:sz="4" w:space="0" w:color="auto"/>
              <w:left w:val="nil"/>
              <w:bottom w:val="single" w:sz="4" w:space="0" w:color="auto"/>
              <w:right w:val="single" w:sz="4" w:space="0" w:color="auto"/>
            </w:tcBorders>
            <w:shd w:val="clear" w:color="auto" w:fill="auto"/>
            <w:noWrap/>
            <w:vAlign w:val="center"/>
          </w:tcPr>
          <w:p w14:paraId="397DC93C" w14:textId="0492E475" w:rsidR="00F8662A" w:rsidRPr="0062549C" w:rsidRDefault="00F8662A" w:rsidP="00F8662A">
            <w:pPr>
              <w:jc w:val="center"/>
              <w:rPr>
                <w:rFonts w:ascii="Calibri" w:hAnsi="Calibri" w:cs="Calibri"/>
              </w:rPr>
            </w:pPr>
            <w:r w:rsidRPr="0062549C">
              <w:rPr>
                <w:rFonts w:ascii="Calibri" w:hAnsi="Calibri" w:cs="Calibri"/>
              </w:rPr>
              <w:t>40</w:t>
            </w:r>
          </w:p>
        </w:tc>
        <w:tc>
          <w:tcPr>
            <w:tcW w:w="1560" w:type="dxa"/>
            <w:tcBorders>
              <w:top w:val="single" w:sz="4" w:space="0" w:color="auto"/>
              <w:left w:val="single" w:sz="4" w:space="0" w:color="auto"/>
              <w:bottom w:val="single" w:sz="4" w:space="0" w:color="auto"/>
              <w:right w:val="single" w:sz="12" w:space="0" w:color="auto"/>
            </w:tcBorders>
            <w:shd w:val="clear" w:color="auto" w:fill="auto"/>
            <w:noWrap/>
          </w:tcPr>
          <w:p w14:paraId="299DD8E4" w14:textId="12531740" w:rsidR="00F8662A" w:rsidRPr="0062549C" w:rsidRDefault="00F8662A" w:rsidP="00F8662A">
            <w:pPr>
              <w:jc w:val="center"/>
              <w:rPr>
                <w:rFonts w:ascii="Calibri" w:hAnsi="Calibri" w:cs="Calibri"/>
              </w:rPr>
            </w:pPr>
            <w:r w:rsidRPr="007B10C7">
              <w:rPr>
                <w:rFonts w:ascii="Calibri" w:hAnsi="Calibri" w:cs="Calibri"/>
              </w:rPr>
              <w:t>N</w:t>
            </w:r>
          </w:p>
        </w:tc>
      </w:tr>
      <w:tr w:rsidR="00F8662A" w:rsidRPr="0062549C" w14:paraId="7D04A374" w14:textId="77777777" w:rsidTr="002E6DF0">
        <w:trPr>
          <w:trHeight w:val="315"/>
          <w:jc w:val="center"/>
        </w:trPr>
        <w:tc>
          <w:tcPr>
            <w:tcW w:w="7863"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0F4C4BCD" w14:textId="1198C7F6" w:rsidR="00F8662A" w:rsidRPr="0034135C" w:rsidRDefault="00F8662A" w:rsidP="00F8662A">
            <w:pPr>
              <w:rPr>
                <w:rFonts w:ascii="Calibri" w:hAnsi="Calibri" w:cs="Calibri"/>
                <w:b/>
                <w:bCs/>
                <w:sz w:val="22"/>
                <w:szCs w:val="22"/>
              </w:rPr>
            </w:pPr>
            <w:r>
              <w:rPr>
                <w:rFonts w:ascii="Calibri" w:hAnsi="Calibri" w:cs="Calibri"/>
                <w:b/>
                <w:bCs/>
                <w:sz w:val="22"/>
                <w:szCs w:val="22"/>
              </w:rPr>
              <w:t>Docenti</w:t>
            </w:r>
            <w:r w:rsidRPr="0062549C">
              <w:rPr>
                <w:rFonts w:ascii="Calibri" w:hAnsi="Calibri" w:cs="Calibri"/>
                <w:sz w:val="22"/>
                <w:szCs w:val="22"/>
              </w:rPr>
              <w:t> </w:t>
            </w:r>
          </w:p>
        </w:tc>
      </w:tr>
      <w:tr w:rsidR="00F8662A" w:rsidRPr="0062549C" w14:paraId="2B0929CF" w14:textId="77777777" w:rsidTr="002E6DF0">
        <w:trPr>
          <w:trHeight w:val="315"/>
          <w:jc w:val="center"/>
        </w:trPr>
        <w:tc>
          <w:tcPr>
            <w:tcW w:w="3387" w:type="dxa"/>
            <w:tcBorders>
              <w:top w:val="single" w:sz="12" w:space="0" w:color="auto"/>
              <w:left w:val="single" w:sz="12" w:space="0" w:color="auto"/>
              <w:bottom w:val="single" w:sz="4" w:space="0" w:color="auto"/>
              <w:right w:val="single" w:sz="4" w:space="0" w:color="auto"/>
            </w:tcBorders>
            <w:shd w:val="clear" w:color="auto" w:fill="auto"/>
            <w:noWrap/>
            <w:vAlign w:val="center"/>
          </w:tcPr>
          <w:p w14:paraId="35FF8AE2" w14:textId="77777777" w:rsidR="00F8662A" w:rsidRPr="0062549C" w:rsidRDefault="00F8662A" w:rsidP="00F8662A">
            <w:pPr>
              <w:rPr>
                <w:rFonts w:ascii="Calibri" w:hAnsi="Calibri" w:cs="Calibri"/>
                <w:b/>
                <w:bCs/>
                <w:sz w:val="22"/>
                <w:szCs w:val="22"/>
              </w:rPr>
            </w:pPr>
            <w:r w:rsidRPr="0062549C">
              <w:rPr>
                <w:rFonts w:ascii="Calibri" w:hAnsi="Calibri" w:cs="Calibri"/>
              </w:rPr>
              <w:t>doc. Ing. Petr Briš, CSc.</w:t>
            </w:r>
          </w:p>
        </w:tc>
        <w:tc>
          <w:tcPr>
            <w:tcW w:w="1357" w:type="dxa"/>
            <w:tcBorders>
              <w:top w:val="single" w:sz="12" w:space="0" w:color="auto"/>
              <w:left w:val="nil"/>
              <w:bottom w:val="single" w:sz="4" w:space="0" w:color="auto"/>
              <w:right w:val="single" w:sz="4" w:space="0" w:color="auto"/>
            </w:tcBorders>
            <w:shd w:val="clear" w:color="auto" w:fill="auto"/>
            <w:noWrap/>
            <w:vAlign w:val="center"/>
          </w:tcPr>
          <w:p w14:paraId="277FCFC1" w14:textId="77777777" w:rsidR="00F8662A" w:rsidRPr="0062549C" w:rsidRDefault="00F8662A" w:rsidP="00F8662A">
            <w:pPr>
              <w:jc w:val="center"/>
              <w:rPr>
                <w:rFonts w:ascii="Calibri" w:hAnsi="Calibri" w:cs="Calibri"/>
                <w:sz w:val="22"/>
                <w:szCs w:val="22"/>
              </w:rPr>
            </w:pPr>
            <w:r w:rsidRPr="0062549C">
              <w:rPr>
                <w:rFonts w:ascii="Calibri" w:hAnsi="Calibri" w:cs="Calibri"/>
              </w:rPr>
              <w:t>1955</w:t>
            </w:r>
          </w:p>
        </w:tc>
        <w:tc>
          <w:tcPr>
            <w:tcW w:w="1559" w:type="dxa"/>
            <w:tcBorders>
              <w:top w:val="single" w:sz="12" w:space="0" w:color="auto"/>
              <w:left w:val="nil"/>
              <w:bottom w:val="single" w:sz="4" w:space="0" w:color="auto"/>
              <w:right w:val="single" w:sz="4" w:space="0" w:color="auto"/>
            </w:tcBorders>
            <w:shd w:val="clear" w:color="auto" w:fill="auto"/>
            <w:noWrap/>
            <w:vAlign w:val="center"/>
          </w:tcPr>
          <w:p w14:paraId="6D51D5CF" w14:textId="77777777" w:rsidR="00F8662A" w:rsidRPr="0062549C" w:rsidRDefault="00F8662A" w:rsidP="00F8662A">
            <w:pPr>
              <w:jc w:val="center"/>
              <w:rPr>
                <w:rFonts w:ascii="Calibri" w:hAnsi="Calibri" w:cs="Calibri"/>
                <w:sz w:val="22"/>
                <w:szCs w:val="22"/>
              </w:rPr>
            </w:pPr>
            <w:r w:rsidRPr="0062549C">
              <w:rPr>
                <w:rFonts w:ascii="Calibri" w:hAnsi="Calibri" w:cs="Calibri"/>
              </w:rPr>
              <w:t>40</w:t>
            </w:r>
          </w:p>
        </w:tc>
        <w:tc>
          <w:tcPr>
            <w:tcW w:w="1560" w:type="dxa"/>
            <w:tcBorders>
              <w:top w:val="single" w:sz="12" w:space="0" w:color="auto"/>
              <w:left w:val="nil"/>
              <w:bottom w:val="single" w:sz="4" w:space="0" w:color="auto"/>
              <w:right w:val="single" w:sz="12" w:space="0" w:color="auto"/>
            </w:tcBorders>
            <w:shd w:val="clear" w:color="auto" w:fill="auto"/>
            <w:noWrap/>
          </w:tcPr>
          <w:p w14:paraId="778456F7" w14:textId="77777777" w:rsidR="00F8662A" w:rsidRPr="0062549C" w:rsidRDefault="00F8662A" w:rsidP="00F8662A">
            <w:pPr>
              <w:jc w:val="center"/>
              <w:rPr>
                <w:rFonts w:ascii="Calibri" w:hAnsi="Calibri" w:cs="Calibri"/>
                <w:sz w:val="22"/>
                <w:szCs w:val="22"/>
              </w:rPr>
            </w:pPr>
            <w:r w:rsidRPr="007B10C7">
              <w:rPr>
                <w:rFonts w:ascii="Calibri" w:hAnsi="Calibri" w:cs="Calibri"/>
              </w:rPr>
              <w:t>N</w:t>
            </w:r>
          </w:p>
        </w:tc>
      </w:tr>
      <w:tr w:rsidR="00C43441" w:rsidRPr="0062549C" w14:paraId="3AE38285" w14:textId="77777777" w:rsidTr="00012F96">
        <w:trPr>
          <w:trHeight w:val="315"/>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5F378101" w14:textId="6D15B4F7" w:rsidR="00C43441" w:rsidRDefault="00C43441" w:rsidP="00F8662A">
            <w:pPr>
              <w:rPr>
                <w:rFonts w:ascii="Calibri" w:hAnsi="Calibri" w:cs="Calibri"/>
              </w:rPr>
            </w:pPr>
            <w:r>
              <w:rPr>
                <w:rFonts w:ascii="Calibri" w:hAnsi="Calibri" w:cs="Calibri"/>
              </w:rPr>
              <w:t>doc. Ing. Zuzana Dohnalová, Ph.D.</w:t>
            </w:r>
          </w:p>
        </w:tc>
        <w:tc>
          <w:tcPr>
            <w:tcW w:w="1357" w:type="dxa"/>
            <w:tcBorders>
              <w:top w:val="single" w:sz="4" w:space="0" w:color="auto"/>
              <w:left w:val="nil"/>
              <w:bottom w:val="single" w:sz="4" w:space="0" w:color="auto"/>
              <w:right w:val="single" w:sz="4" w:space="0" w:color="auto"/>
            </w:tcBorders>
            <w:shd w:val="clear" w:color="auto" w:fill="auto"/>
            <w:noWrap/>
            <w:vAlign w:val="center"/>
          </w:tcPr>
          <w:p w14:paraId="6F5CFCAB" w14:textId="64DF92F8" w:rsidR="00C43441" w:rsidRDefault="00CB41A3" w:rsidP="00F8662A">
            <w:pPr>
              <w:jc w:val="center"/>
              <w:rPr>
                <w:rFonts w:ascii="Calibri" w:hAnsi="Calibri" w:cs="Calibri"/>
              </w:rPr>
            </w:pPr>
            <w:r>
              <w:rPr>
                <w:rFonts w:ascii="Calibri" w:hAnsi="Calibri" w:cs="Calibri"/>
              </w:rPr>
              <w:t>1966</w:t>
            </w:r>
          </w:p>
        </w:tc>
        <w:tc>
          <w:tcPr>
            <w:tcW w:w="1559" w:type="dxa"/>
            <w:tcBorders>
              <w:top w:val="single" w:sz="4" w:space="0" w:color="auto"/>
              <w:left w:val="nil"/>
              <w:bottom w:val="single" w:sz="4" w:space="0" w:color="auto"/>
              <w:right w:val="single" w:sz="4" w:space="0" w:color="auto"/>
            </w:tcBorders>
            <w:shd w:val="clear" w:color="auto" w:fill="auto"/>
            <w:noWrap/>
            <w:vAlign w:val="center"/>
          </w:tcPr>
          <w:p w14:paraId="5D562F3F" w14:textId="1AA849E9" w:rsidR="00C43441" w:rsidRDefault="00CB41A3" w:rsidP="00F8662A">
            <w:pPr>
              <w:jc w:val="center"/>
              <w:rPr>
                <w:rFonts w:ascii="Calibri" w:hAnsi="Calibri" w:cs="Calibri"/>
              </w:rPr>
            </w:pPr>
            <w:r>
              <w:rPr>
                <w:rFonts w:ascii="Calibri" w:hAnsi="Calibri" w:cs="Calibri"/>
              </w:rPr>
              <w:t>40</w:t>
            </w:r>
          </w:p>
        </w:tc>
        <w:tc>
          <w:tcPr>
            <w:tcW w:w="1560" w:type="dxa"/>
            <w:tcBorders>
              <w:top w:val="single" w:sz="4" w:space="0" w:color="auto"/>
              <w:left w:val="nil"/>
              <w:bottom w:val="single" w:sz="4" w:space="0" w:color="auto"/>
              <w:right w:val="single" w:sz="12" w:space="0" w:color="auto"/>
            </w:tcBorders>
            <w:shd w:val="clear" w:color="auto" w:fill="auto"/>
            <w:noWrap/>
          </w:tcPr>
          <w:p w14:paraId="4E5F58EE" w14:textId="452831CE" w:rsidR="00C43441" w:rsidRDefault="00CB41A3" w:rsidP="00F8662A">
            <w:pPr>
              <w:jc w:val="center"/>
              <w:rPr>
                <w:rFonts w:ascii="Calibri" w:hAnsi="Calibri" w:cs="Calibri"/>
              </w:rPr>
            </w:pPr>
            <w:r>
              <w:rPr>
                <w:rFonts w:ascii="Calibri" w:hAnsi="Calibri" w:cs="Calibri"/>
              </w:rPr>
              <w:t>N</w:t>
            </w:r>
          </w:p>
        </w:tc>
      </w:tr>
      <w:tr w:rsidR="00F8662A" w:rsidRPr="0062549C" w14:paraId="68BF8576" w14:textId="77777777" w:rsidTr="002E6DF0">
        <w:trPr>
          <w:trHeight w:val="315"/>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2E9EE9F4" w14:textId="2EBD61DB" w:rsidR="00F8662A" w:rsidRPr="0062549C" w:rsidRDefault="00F8662A" w:rsidP="00F8662A">
            <w:pPr>
              <w:rPr>
                <w:rFonts w:ascii="Calibri" w:hAnsi="Calibri" w:cs="Calibri"/>
              </w:rPr>
            </w:pPr>
            <w:r>
              <w:rPr>
                <w:rFonts w:ascii="Calibri" w:hAnsi="Calibri" w:cs="Calibri"/>
              </w:rPr>
              <w:t>doc. PhDr. Ing. Aleš Gregar, CSc.</w:t>
            </w:r>
          </w:p>
        </w:tc>
        <w:tc>
          <w:tcPr>
            <w:tcW w:w="1357" w:type="dxa"/>
            <w:tcBorders>
              <w:top w:val="single" w:sz="4" w:space="0" w:color="auto"/>
              <w:left w:val="nil"/>
              <w:bottom w:val="single" w:sz="4" w:space="0" w:color="auto"/>
              <w:right w:val="single" w:sz="4" w:space="0" w:color="auto"/>
            </w:tcBorders>
            <w:shd w:val="clear" w:color="auto" w:fill="auto"/>
            <w:noWrap/>
            <w:vAlign w:val="center"/>
          </w:tcPr>
          <w:p w14:paraId="21821121" w14:textId="1CA50856" w:rsidR="00F8662A" w:rsidRPr="0062549C" w:rsidRDefault="00F8662A" w:rsidP="00F8662A">
            <w:pPr>
              <w:jc w:val="center"/>
              <w:rPr>
                <w:rFonts w:ascii="Calibri" w:hAnsi="Calibri" w:cs="Calibri"/>
              </w:rPr>
            </w:pPr>
            <w:r>
              <w:rPr>
                <w:rFonts w:ascii="Calibri" w:hAnsi="Calibri" w:cs="Calibri"/>
              </w:rPr>
              <w:t>1945</w:t>
            </w:r>
          </w:p>
        </w:tc>
        <w:tc>
          <w:tcPr>
            <w:tcW w:w="1559" w:type="dxa"/>
            <w:tcBorders>
              <w:top w:val="single" w:sz="4" w:space="0" w:color="auto"/>
              <w:left w:val="nil"/>
              <w:bottom w:val="single" w:sz="4" w:space="0" w:color="auto"/>
              <w:right w:val="single" w:sz="4" w:space="0" w:color="auto"/>
            </w:tcBorders>
            <w:shd w:val="clear" w:color="auto" w:fill="auto"/>
            <w:noWrap/>
            <w:vAlign w:val="center"/>
          </w:tcPr>
          <w:p w14:paraId="15D7F083" w14:textId="023D7E33" w:rsidR="00F8662A" w:rsidRPr="0062549C" w:rsidRDefault="00F8662A" w:rsidP="00F8662A">
            <w:pPr>
              <w:jc w:val="center"/>
              <w:rPr>
                <w:rFonts w:ascii="Calibri" w:hAnsi="Calibri" w:cs="Calibri"/>
              </w:rPr>
            </w:pPr>
            <w:r>
              <w:rPr>
                <w:rFonts w:ascii="Calibri" w:hAnsi="Calibri" w:cs="Calibri"/>
              </w:rPr>
              <w:t>40</w:t>
            </w:r>
          </w:p>
        </w:tc>
        <w:tc>
          <w:tcPr>
            <w:tcW w:w="1560" w:type="dxa"/>
            <w:tcBorders>
              <w:top w:val="single" w:sz="4" w:space="0" w:color="auto"/>
              <w:left w:val="nil"/>
              <w:bottom w:val="single" w:sz="4" w:space="0" w:color="auto"/>
              <w:right w:val="single" w:sz="12" w:space="0" w:color="auto"/>
            </w:tcBorders>
            <w:shd w:val="clear" w:color="auto" w:fill="auto"/>
            <w:noWrap/>
          </w:tcPr>
          <w:p w14:paraId="18329D0C" w14:textId="0C1F0B6D" w:rsidR="00F8662A" w:rsidRPr="007B10C7" w:rsidRDefault="00F8662A" w:rsidP="00F8662A">
            <w:pPr>
              <w:jc w:val="center"/>
              <w:rPr>
                <w:rFonts w:ascii="Calibri" w:hAnsi="Calibri" w:cs="Calibri"/>
              </w:rPr>
            </w:pPr>
            <w:r>
              <w:rPr>
                <w:rFonts w:ascii="Calibri" w:hAnsi="Calibri" w:cs="Calibri"/>
              </w:rPr>
              <w:t>N</w:t>
            </w:r>
          </w:p>
        </w:tc>
      </w:tr>
      <w:tr w:rsidR="00F8662A" w:rsidRPr="0062549C" w14:paraId="76CC32C2" w14:textId="77777777" w:rsidTr="002E6DF0">
        <w:trPr>
          <w:trHeight w:val="315"/>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1995A937" w14:textId="77777777" w:rsidR="00F8662A" w:rsidRPr="0062549C" w:rsidRDefault="00F8662A" w:rsidP="00F8662A">
            <w:pPr>
              <w:rPr>
                <w:rFonts w:ascii="Calibri" w:hAnsi="Calibri" w:cs="Calibri"/>
              </w:rPr>
            </w:pPr>
            <w:r w:rsidRPr="0062549C">
              <w:rPr>
                <w:rFonts w:ascii="Calibri" w:hAnsi="Calibri" w:cs="Calibri"/>
              </w:rPr>
              <w:t>doc. Ing. Miloslava Chovancová, CSc.</w:t>
            </w:r>
          </w:p>
        </w:tc>
        <w:tc>
          <w:tcPr>
            <w:tcW w:w="1357" w:type="dxa"/>
            <w:tcBorders>
              <w:top w:val="single" w:sz="4" w:space="0" w:color="auto"/>
              <w:left w:val="nil"/>
              <w:bottom w:val="single" w:sz="4" w:space="0" w:color="auto"/>
              <w:right w:val="single" w:sz="4" w:space="0" w:color="auto"/>
            </w:tcBorders>
            <w:shd w:val="clear" w:color="auto" w:fill="auto"/>
            <w:noWrap/>
            <w:vAlign w:val="center"/>
          </w:tcPr>
          <w:p w14:paraId="1D89739B" w14:textId="77777777" w:rsidR="00F8662A" w:rsidRPr="0062549C" w:rsidRDefault="00F8662A" w:rsidP="00F8662A">
            <w:pPr>
              <w:jc w:val="center"/>
              <w:rPr>
                <w:rFonts w:ascii="Calibri" w:hAnsi="Calibri" w:cs="Calibri"/>
              </w:rPr>
            </w:pPr>
            <w:r w:rsidRPr="0062549C">
              <w:rPr>
                <w:rFonts w:ascii="Calibri" w:hAnsi="Calibri" w:cs="Calibri"/>
              </w:rPr>
              <w:t>1952</w:t>
            </w:r>
          </w:p>
        </w:tc>
        <w:tc>
          <w:tcPr>
            <w:tcW w:w="1559" w:type="dxa"/>
            <w:tcBorders>
              <w:top w:val="single" w:sz="4" w:space="0" w:color="auto"/>
              <w:left w:val="nil"/>
              <w:bottom w:val="single" w:sz="4" w:space="0" w:color="auto"/>
              <w:right w:val="single" w:sz="4" w:space="0" w:color="auto"/>
            </w:tcBorders>
            <w:shd w:val="clear" w:color="auto" w:fill="auto"/>
            <w:noWrap/>
            <w:vAlign w:val="center"/>
          </w:tcPr>
          <w:p w14:paraId="3D24C5DE" w14:textId="77777777" w:rsidR="00F8662A" w:rsidRPr="0062549C" w:rsidRDefault="00F8662A" w:rsidP="00F8662A">
            <w:pPr>
              <w:jc w:val="center"/>
              <w:rPr>
                <w:rFonts w:ascii="Calibri" w:hAnsi="Calibri" w:cs="Calibri"/>
              </w:rPr>
            </w:pPr>
            <w:r w:rsidRPr="0062549C">
              <w:rPr>
                <w:rFonts w:ascii="Calibri" w:hAnsi="Calibri" w:cs="Calibri"/>
              </w:rPr>
              <w:t>40</w:t>
            </w:r>
          </w:p>
        </w:tc>
        <w:tc>
          <w:tcPr>
            <w:tcW w:w="1560" w:type="dxa"/>
            <w:tcBorders>
              <w:top w:val="single" w:sz="4" w:space="0" w:color="auto"/>
              <w:left w:val="nil"/>
              <w:bottom w:val="single" w:sz="4" w:space="0" w:color="auto"/>
              <w:right w:val="single" w:sz="12" w:space="0" w:color="auto"/>
            </w:tcBorders>
            <w:shd w:val="clear" w:color="auto" w:fill="auto"/>
            <w:noWrap/>
          </w:tcPr>
          <w:p w14:paraId="46C7B734" w14:textId="77777777" w:rsidR="00F8662A" w:rsidRPr="007B10C7" w:rsidRDefault="00F8662A" w:rsidP="00F8662A">
            <w:pPr>
              <w:jc w:val="center"/>
              <w:rPr>
                <w:rFonts w:ascii="Calibri" w:hAnsi="Calibri" w:cs="Calibri"/>
              </w:rPr>
            </w:pPr>
            <w:r w:rsidRPr="007B10C7">
              <w:rPr>
                <w:rFonts w:ascii="Calibri" w:hAnsi="Calibri" w:cs="Calibri"/>
              </w:rPr>
              <w:t>N</w:t>
            </w:r>
          </w:p>
        </w:tc>
      </w:tr>
      <w:tr w:rsidR="00F8662A" w:rsidRPr="0062549C" w14:paraId="21330B5D" w14:textId="77777777" w:rsidTr="002E6DF0">
        <w:trPr>
          <w:trHeight w:val="315"/>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bottom"/>
          </w:tcPr>
          <w:p w14:paraId="12C439C2" w14:textId="77777777" w:rsidR="00F8662A" w:rsidRPr="0062549C" w:rsidRDefault="00F8662A" w:rsidP="00F8662A">
            <w:pPr>
              <w:rPr>
                <w:rFonts w:ascii="Calibri" w:hAnsi="Calibri" w:cs="Calibri"/>
              </w:rPr>
            </w:pPr>
            <w:r w:rsidRPr="0062549C">
              <w:rPr>
                <w:rFonts w:ascii="Calibri" w:hAnsi="Calibri" w:cs="Calibri"/>
              </w:rPr>
              <w:t>doc. Ing. Adriana Knápková, Ph.D.</w:t>
            </w:r>
          </w:p>
        </w:tc>
        <w:tc>
          <w:tcPr>
            <w:tcW w:w="1357" w:type="dxa"/>
            <w:tcBorders>
              <w:top w:val="single" w:sz="4" w:space="0" w:color="auto"/>
              <w:left w:val="nil"/>
              <w:bottom w:val="single" w:sz="4" w:space="0" w:color="auto"/>
              <w:right w:val="single" w:sz="4" w:space="0" w:color="auto"/>
            </w:tcBorders>
            <w:shd w:val="clear" w:color="auto" w:fill="auto"/>
            <w:noWrap/>
            <w:vAlign w:val="bottom"/>
          </w:tcPr>
          <w:p w14:paraId="0CE895EE" w14:textId="77777777" w:rsidR="00F8662A" w:rsidRPr="0062549C" w:rsidRDefault="00F8662A" w:rsidP="00F8662A">
            <w:pPr>
              <w:jc w:val="center"/>
              <w:rPr>
                <w:rFonts w:ascii="Calibri" w:hAnsi="Calibri" w:cs="Calibri"/>
              </w:rPr>
            </w:pPr>
            <w:r w:rsidRPr="006F417E">
              <w:rPr>
                <w:rFonts w:ascii="Calibri" w:hAnsi="Calibri" w:cs="Calibri"/>
                <w:szCs w:val="22"/>
              </w:rPr>
              <w:t>1977</w:t>
            </w:r>
          </w:p>
        </w:tc>
        <w:tc>
          <w:tcPr>
            <w:tcW w:w="1559" w:type="dxa"/>
            <w:tcBorders>
              <w:top w:val="single" w:sz="4" w:space="0" w:color="auto"/>
              <w:left w:val="nil"/>
              <w:bottom w:val="single" w:sz="4" w:space="0" w:color="auto"/>
              <w:right w:val="single" w:sz="4" w:space="0" w:color="auto"/>
            </w:tcBorders>
            <w:shd w:val="clear" w:color="auto" w:fill="auto"/>
            <w:noWrap/>
            <w:vAlign w:val="bottom"/>
          </w:tcPr>
          <w:p w14:paraId="51CC85C1" w14:textId="77777777" w:rsidR="00F8662A" w:rsidRPr="0062549C" w:rsidRDefault="00F8662A" w:rsidP="00F8662A">
            <w:pPr>
              <w:jc w:val="center"/>
              <w:rPr>
                <w:rFonts w:ascii="Calibri" w:hAnsi="Calibri" w:cs="Calibri"/>
              </w:rPr>
            </w:pPr>
            <w:r w:rsidRPr="0062549C">
              <w:rPr>
                <w:rFonts w:ascii="Calibri" w:hAnsi="Calibri" w:cs="Calibri"/>
                <w:sz w:val="22"/>
                <w:szCs w:val="22"/>
              </w:rPr>
              <w:t>40</w:t>
            </w:r>
          </w:p>
        </w:tc>
        <w:tc>
          <w:tcPr>
            <w:tcW w:w="1560" w:type="dxa"/>
            <w:tcBorders>
              <w:top w:val="single" w:sz="4" w:space="0" w:color="auto"/>
              <w:left w:val="nil"/>
              <w:bottom w:val="single" w:sz="4" w:space="0" w:color="auto"/>
              <w:right w:val="single" w:sz="12" w:space="0" w:color="auto"/>
            </w:tcBorders>
            <w:shd w:val="clear" w:color="auto" w:fill="auto"/>
            <w:noWrap/>
          </w:tcPr>
          <w:p w14:paraId="2E342318" w14:textId="77777777" w:rsidR="00F8662A" w:rsidRPr="007B10C7" w:rsidRDefault="00F8662A" w:rsidP="00F8662A">
            <w:pPr>
              <w:jc w:val="center"/>
              <w:rPr>
                <w:rFonts w:ascii="Calibri" w:hAnsi="Calibri" w:cs="Calibri"/>
              </w:rPr>
            </w:pPr>
            <w:r w:rsidRPr="007B10C7">
              <w:rPr>
                <w:rFonts w:ascii="Calibri" w:hAnsi="Calibri" w:cs="Calibri"/>
              </w:rPr>
              <w:t>N</w:t>
            </w:r>
          </w:p>
        </w:tc>
      </w:tr>
      <w:tr w:rsidR="00F8662A" w:rsidRPr="0062549C" w14:paraId="6D2E734E" w14:textId="77777777" w:rsidTr="002E6DF0">
        <w:trPr>
          <w:trHeight w:val="315"/>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61265097" w14:textId="69366F2B" w:rsidR="00F8662A" w:rsidRPr="0062549C" w:rsidRDefault="00F8662A" w:rsidP="00F8662A">
            <w:pPr>
              <w:rPr>
                <w:rFonts w:ascii="Calibri" w:hAnsi="Calibri" w:cs="Calibri"/>
              </w:rPr>
            </w:pPr>
            <w:r>
              <w:rPr>
                <w:rFonts w:ascii="Calibri" w:hAnsi="Calibri" w:cs="Calibri"/>
              </w:rPr>
              <w:t xml:space="preserve">doc. </w:t>
            </w:r>
            <w:r w:rsidRPr="0062549C">
              <w:rPr>
                <w:rFonts w:ascii="Calibri" w:hAnsi="Calibri" w:cs="Calibri"/>
              </w:rPr>
              <w:t>Ing. Petr Novák, Ph.D.</w:t>
            </w:r>
          </w:p>
        </w:tc>
        <w:tc>
          <w:tcPr>
            <w:tcW w:w="1357" w:type="dxa"/>
            <w:tcBorders>
              <w:top w:val="single" w:sz="4" w:space="0" w:color="auto"/>
              <w:left w:val="nil"/>
              <w:bottom w:val="single" w:sz="4" w:space="0" w:color="auto"/>
              <w:right w:val="single" w:sz="4" w:space="0" w:color="auto"/>
            </w:tcBorders>
            <w:shd w:val="clear" w:color="auto" w:fill="auto"/>
            <w:noWrap/>
            <w:vAlign w:val="center"/>
          </w:tcPr>
          <w:p w14:paraId="15EE8B86" w14:textId="3E0CC96E" w:rsidR="00F8662A" w:rsidRPr="0062549C" w:rsidRDefault="00F8662A" w:rsidP="00F8662A">
            <w:pPr>
              <w:jc w:val="center"/>
              <w:rPr>
                <w:rFonts w:ascii="Calibri" w:hAnsi="Calibri" w:cs="Calibri"/>
              </w:rPr>
            </w:pPr>
            <w:r w:rsidRPr="0062549C">
              <w:rPr>
                <w:rFonts w:ascii="Calibri" w:hAnsi="Calibri" w:cs="Calibri"/>
              </w:rPr>
              <w:t>1979</w:t>
            </w:r>
          </w:p>
        </w:tc>
        <w:tc>
          <w:tcPr>
            <w:tcW w:w="1559" w:type="dxa"/>
            <w:tcBorders>
              <w:top w:val="single" w:sz="4" w:space="0" w:color="auto"/>
              <w:left w:val="nil"/>
              <w:bottom w:val="single" w:sz="4" w:space="0" w:color="auto"/>
              <w:right w:val="single" w:sz="4" w:space="0" w:color="auto"/>
            </w:tcBorders>
            <w:shd w:val="clear" w:color="auto" w:fill="auto"/>
            <w:noWrap/>
            <w:vAlign w:val="center"/>
          </w:tcPr>
          <w:p w14:paraId="7B6B3EE9" w14:textId="0B985CAD" w:rsidR="00F8662A" w:rsidRPr="0062549C" w:rsidRDefault="00F8662A" w:rsidP="00F8662A">
            <w:pPr>
              <w:jc w:val="center"/>
              <w:rPr>
                <w:rFonts w:ascii="Calibri" w:hAnsi="Calibri" w:cs="Calibri"/>
              </w:rPr>
            </w:pPr>
            <w:r w:rsidRPr="0062549C">
              <w:rPr>
                <w:rFonts w:ascii="Calibri" w:hAnsi="Calibri" w:cs="Calibri"/>
              </w:rPr>
              <w:t>40</w:t>
            </w:r>
          </w:p>
        </w:tc>
        <w:tc>
          <w:tcPr>
            <w:tcW w:w="1560" w:type="dxa"/>
            <w:tcBorders>
              <w:top w:val="single" w:sz="4" w:space="0" w:color="auto"/>
              <w:left w:val="nil"/>
              <w:bottom w:val="single" w:sz="4" w:space="0" w:color="auto"/>
              <w:right w:val="single" w:sz="12" w:space="0" w:color="auto"/>
            </w:tcBorders>
            <w:shd w:val="clear" w:color="auto" w:fill="auto"/>
            <w:noWrap/>
          </w:tcPr>
          <w:p w14:paraId="5C59696D" w14:textId="6F2818E9" w:rsidR="00F8662A" w:rsidRPr="007B10C7" w:rsidRDefault="00F8662A" w:rsidP="00F8662A">
            <w:pPr>
              <w:jc w:val="center"/>
              <w:rPr>
                <w:rFonts w:ascii="Calibri" w:hAnsi="Calibri" w:cs="Calibri"/>
              </w:rPr>
            </w:pPr>
            <w:r w:rsidRPr="00867B16">
              <w:rPr>
                <w:rFonts w:ascii="Calibri" w:hAnsi="Calibri" w:cs="Calibri"/>
              </w:rPr>
              <w:t>N</w:t>
            </w:r>
          </w:p>
        </w:tc>
      </w:tr>
      <w:tr w:rsidR="00F8662A" w:rsidRPr="0062549C" w14:paraId="3B24F604" w14:textId="77777777" w:rsidTr="002E6DF0">
        <w:trPr>
          <w:trHeight w:val="315"/>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4536C8F7" w14:textId="77777777" w:rsidR="00F8662A" w:rsidRPr="0062549C" w:rsidRDefault="00F8662A" w:rsidP="00F8662A">
            <w:pPr>
              <w:rPr>
                <w:rFonts w:ascii="Calibri" w:hAnsi="Calibri" w:cs="Calibri"/>
              </w:rPr>
            </w:pPr>
            <w:r w:rsidRPr="0062549C">
              <w:rPr>
                <w:rFonts w:ascii="Calibri" w:hAnsi="Calibri" w:cs="Calibri"/>
              </w:rPr>
              <w:t>doc. Ing. Marie Paseková, Ph.D.</w:t>
            </w:r>
          </w:p>
        </w:tc>
        <w:tc>
          <w:tcPr>
            <w:tcW w:w="1357" w:type="dxa"/>
            <w:tcBorders>
              <w:top w:val="single" w:sz="4" w:space="0" w:color="auto"/>
              <w:left w:val="nil"/>
              <w:bottom w:val="single" w:sz="4" w:space="0" w:color="auto"/>
              <w:right w:val="single" w:sz="4" w:space="0" w:color="auto"/>
            </w:tcBorders>
            <w:shd w:val="clear" w:color="auto" w:fill="auto"/>
            <w:noWrap/>
            <w:vAlign w:val="center"/>
          </w:tcPr>
          <w:p w14:paraId="61C87F20" w14:textId="77777777" w:rsidR="00F8662A" w:rsidRPr="0062549C" w:rsidRDefault="00F8662A" w:rsidP="00F8662A">
            <w:pPr>
              <w:jc w:val="center"/>
              <w:rPr>
                <w:rFonts w:ascii="Calibri" w:hAnsi="Calibri" w:cs="Calibri"/>
              </w:rPr>
            </w:pPr>
            <w:r w:rsidRPr="0062549C">
              <w:rPr>
                <w:rFonts w:ascii="Calibri" w:hAnsi="Calibri" w:cs="Calibri"/>
              </w:rPr>
              <w:t>1960</w:t>
            </w:r>
          </w:p>
        </w:tc>
        <w:tc>
          <w:tcPr>
            <w:tcW w:w="1559" w:type="dxa"/>
            <w:tcBorders>
              <w:top w:val="single" w:sz="4" w:space="0" w:color="auto"/>
              <w:left w:val="nil"/>
              <w:bottom w:val="single" w:sz="4" w:space="0" w:color="auto"/>
              <w:right w:val="single" w:sz="4" w:space="0" w:color="auto"/>
            </w:tcBorders>
            <w:shd w:val="clear" w:color="auto" w:fill="auto"/>
            <w:noWrap/>
            <w:vAlign w:val="center"/>
          </w:tcPr>
          <w:p w14:paraId="63C1CED5" w14:textId="77777777" w:rsidR="00F8662A" w:rsidRPr="0062549C" w:rsidRDefault="00F8662A" w:rsidP="00F8662A">
            <w:pPr>
              <w:jc w:val="center"/>
              <w:rPr>
                <w:rFonts w:ascii="Calibri" w:hAnsi="Calibri" w:cs="Calibri"/>
              </w:rPr>
            </w:pPr>
            <w:r w:rsidRPr="0062549C">
              <w:rPr>
                <w:rFonts w:ascii="Calibri" w:hAnsi="Calibri" w:cs="Calibri"/>
              </w:rPr>
              <w:t>40</w:t>
            </w:r>
          </w:p>
        </w:tc>
        <w:tc>
          <w:tcPr>
            <w:tcW w:w="1560" w:type="dxa"/>
            <w:tcBorders>
              <w:top w:val="single" w:sz="4" w:space="0" w:color="auto"/>
              <w:left w:val="nil"/>
              <w:bottom w:val="single" w:sz="4" w:space="0" w:color="auto"/>
              <w:right w:val="single" w:sz="12" w:space="0" w:color="auto"/>
            </w:tcBorders>
            <w:shd w:val="clear" w:color="auto" w:fill="auto"/>
            <w:noWrap/>
          </w:tcPr>
          <w:p w14:paraId="1D28A3E9" w14:textId="77777777" w:rsidR="00F8662A" w:rsidRPr="007B10C7" w:rsidRDefault="00F8662A" w:rsidP="00F8662A">
            <w:pPr>
              <w:jc w:val="center"/>
              <w:rPr>
                <w:rFonts w:ascii="Calibri" w:hAnsi="Calibri" w:cs="Calibri"/>
              </w:rPr>
            </w:pPr>
            <w:r w:rsidRPr="007B10C7">
              <w:rPr>
                <w:rFonts w:ascii="Calibri" w:hAnsi="Calibri" w:cs="Calibri"/>
              </w:rPr>
              <w:t>N</w:t>
            </w:r>
          </w:p>
        </w:tc>
      </w:tr>
      <w:tr w:rsidR="00F8662A" w:rsidRPr="0062549C" w14:paraId="0C66C2A3" w14:textId="77777777" w:rsidTr="002E6DF0">
        <w:trPr>
          <w:trHeight w:val="315"/>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13FEBF2A" w14:textId="77777777" w:rsidR="00F8662A" w:rsidRPr="0062549C" w:rsidRDefault="00F8662A" w:rsidP="00F8662A">
            <w:pPr>
              <w:rPr>
                <w:rFonts w:ascii="Calibri" w:hAnsi="Calibri" w:cs="Calibri"/>
              </w:rPr>
            </w:pPr>
            <w:r w:rsidRPr="0062549C">
              <w:rPr>
                <w:rFonts w:ascii="Calibri" w:hAnsi="Calibri" w:cs="Calibri"/>
              </w:rPr>
              <w:t>doc. Ing. Michal Pilík, Ph.D.</w:t>
            </w:r>
          </w:p>
        </w:tc>
        <w:tc>
          <w:tcPr>
            <w:tcW w:w="1357" w:type="dxa"/>
            <w:tcBorders>
              <w:top w:val="single" w:sz="4" w:space="0" w:color="auto"/>
              <w:left w:val="nil"/>
              <w:bottom w:val="single" w:sz="4" w:space="0" w:color="auto"/>
              <w:right w:val="single" w:sz="4" w:space="0" w:color="auto"/>
            </w:tcBorders>
            <w:shd w:val="clear" w:color="auto" w:fill="auto"/>
            <w:noWrap/>
            <w:vAlign w:val="center"/>
          </w:tcPr>
          <w:p w14:paraId="2EF85B37" w14:textId="77777777" w:rsidR="00F8662A" w:rsidRPr="0062549C" w:rsidRDefault="00F8662A" w:rsidP="00F8662A">
            <w:pPr>
              <w:jc w:val="center"/>
              <w:rPr>
                <w:rFonts w:ascii="Calibri" w:hAnsi="Calibri" w:cs="Calibri"/>
              </w:rPr>
            </w:pPr>
            <w:r w:rsidRPr="0062549C">
              <w:rPr>
                <w:rFonts w:ascii="Calibri" w:hAnsi="Calibri" w:cs="Calibri"/>
              </w:rPr>
              <w:t>1978</w:t>
            </w:r>
          </w:p>
        </w:tc>
        <w:tc>
          <w:tcPr>
            <w:tcW w:w="1559" w:type="dxa"/>
            <w:tcBorders>
              <w:top w:val="single" w:sz="4" w:space="0" w:color="auto"/>
              <w:left w:val="nil"/>
              <w:bottom w:val="single" w:sz="4" w:space="0" w:color="auto"/>
              <w:right w:val="single" w:sz="4" w:space="0" w:color="auto"/>
            </w:tcBorders>
            <w:shd w:val="clear" w:color="auto" w:fill="auto"/>
            <w:noWrap/>
            <w:vAlign w:val="center"/>
          </w:tcPr>
          <w:p w14:paraId="08D02639" w14:textId="77777777" w:rsidR="00F8662A" w:rsidRPr="0062549C" w:rsidRDefault="00F8662A" w:rsidP="00F8662A">
            <w:pPr>
              <w:jc w:val="center"/>
              <w:rPr>
                <w:rFonts w:ascii="Calibri" w:hAnsi="Calibri" w:cs="Calibri"/>
              </w:rPr>
            </w:pPr>
            <w:r w:rsidRPr="0062549C">
              <w:rPr>
                <w:rFonts w:ascii="Calibri" w:hAnsi="Calibri" w:cs="Calibri"/>
              </w:rPr>
              <w:t>40</w:t>
            </w:r>
          </w:p>
        </w:tc>
        <w:tc>
          <w:tcPr>
            <w:tcW w:w="1560" w:type="dxa"/>
            <w:tcBorders>
              <w:top w:val="single" w:sz="4" w:space="0" w:color="auto"/>
              <w:left w:val="nil"/>
              <w:bottom w:val="single" w:sz="4" w:space="0" w:color="auto"/>
              <w:right w:val="single" w:sz="12" w:space="0" w:color="auto"/>
            </w:tcBorders>
            <w:shd w:val="clear" w:color="auto" w:fill="auto"/>
            <w:noWrap/>
          </w:tcPr>
          <w:p w14:paraId="345718FF" w14:textId="77777777" w:rsidR="00F8662A" w:rsidRPr="007B10C7" w:rsidRDefault="00F8662A" w:rsidP="00F8662A">
            <w:pPr>
              <w:jc w:val="center"/>
              <w:rPr>
                <w:rFonts w:ascii="Calibri" w:hAnsi="Calibri" w:cs="Calibri"/>
              </w:rPr>
            </w:pPr>
            <w:r w:rsidRPr="007B10C7">
              <w:rPr>
                <w:rFonts w:ascii="Calibri" w:hAnsi="Calibri" w:cs="Calibri"/>
              </w:rPr>
              <w:t>N</w:t>
            </w:r>
          </w:p>
        </w:tc>
      </w:tr>
      <w:tr w:rsidR="00F8662A" w:rsidRPr="0062549C" w14:paraId="7968BC7C" w14:textId="77777777" w:rsidTr="002E6DF0">
        <w:trPr>
          <w:trHeight w:val="315"/>
          <w:jc w:val="center"/>
        </w:trPr>
        <w:tc>
          <w:tcPr>
            <w:tcW w:w="7863"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62E15437" w14:textId="00D7178B" w:rsidR="00F8662A" w:rsidRPr="0034135C" w:rsidRDefault="00F8662A" w:rsidP="00F8662A">
            <w:pPr>
              <w:rPr>
                <w:rFonts w:ascii="Calibri" w:hAnsi="Calibri" w:cs="Calibri"/>
                <w:b/>
                <w:bCs/>
                <w:sz w:val="22"/>
                <w:szCs w:val="22"/>
              </w:rPr>
            </w:pPr>
            <w:r w:rsidRPr="0062549C">
              <w:rPr>
                <w:rFonts w:ascii="Calibri" w:hAnsi="Calibri" w:cs="Calibri"/>
                <w:b/>
                <w:bCs/>
                <w:sz w:val="22"/>
                <w:szCs w:val="22"/>
              </w:rPr>
              <w:t>Odborní asistenti</w:t>
            </w:r>
            <w:r w:rsidRPr="0062549C">
              <w:rPr>
                <w:rFonts w:ascii="Calibri" w:hAnsi="Calibri" w:cs="Calibri"/>
                <w:sz w:val="22"/>
                <w:szCs w:val="22"/>
              </w:rPr>
              <w:t> </w:t>
            </w:r>
          </w:p>
        </w:tc>
      </w:tr>
      <w:tr w:rsidR="00F8662A" w:rsidRPr="0062549C" w14:paraId="6EA817E2" w14:textId="77777777" w:rsidTr="002E6DF0">
        <w:trPr>
          <w:trHeight w:val="315"/>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411C8663" w14:textId="77777777" w:rsidR="00F8662A" w:rsidRPr="0062549C" w:rsidRDefault="00F8662A" w:rsidP="00F8662A">
            <w:pPr>
              <w:rPr>
                <w:rFonts w:ascii="Calibri" w:hAnsi="Calibri" w:cs="Calibri"/>
              </w:rPr>
            </w:pPr>
            <w:r w:rsidRPr="0062549C">
              <w:rPr>
                <w:rFonts w:ascii="Calibri" w:hAnsi="Calibri" w:cs="Calibri"/>
              </w:rPr>
              <w:t>Ing. Petra Benyahya, Ph.D.</w:t>
            </w:r>
          </w:p>
        </w:tc>
        <w:tc>
          <w:tcPr>
            <w:tcW w:w="1357" w:type="dxa"/>
            <w:tcBorders>
              <w:top w:val="single" w:sz="4" w:space="0" w:color="auto"/>
              <w:left w:val="nil"/>
              <w:bottom w:val="single" w:sz="4" w:space="0" w:color="auto"/>
              <w:right w:val="single" w:sz="4" w:space="0" w:color="auto"/>
            </w:tcBorders>
            <w:shd w:val="clear" w:color="auto" w:fill="auto"/>
            <w:noWrap/>
            <w:vAlign w:val="center"/>
          </w:tcPr>
          <w:p w14:paraId="7E5C667E" w14:textId="77777777" w:rsidR="00F8662A" w:rsidRPr="0062549C" w:rsidRDefault="00F8662A" w:rsidP="00F8662A">
            <w:pPr>
              <w:jc w:val="center"/>
              <w:rPr>
                <w:rFonts w:ascii="Calibri" w:hAnsi="Calibri" w:cs="Calibri"/>
              </w:rPr>
            </w:pPr>
            <w:r w:rsidRPr="0062549C">
              <w:rPr>
                <w:rFonts w:ascii="Calibri" w:hAnsi="Calibri" w:cs="Calibri"/>
              </w:rPr>
              <w:t>1978</w:t>
            </w:r>
          </w:p>
        </w:tc>
        <w:tc>
          <w:tcPr>
            <w:tcW w:w="1559" w:type="dxa"/>
            <w:tcBorders>
              <w:top w:val="single" w:sz="4" w:space="0" w:color="auto"/>
              <w:left w:val="nil"/>
              <w:bottom w:val="single" w:sz="4" w:space="0" w:color="auto"/>
              <w:right w:val="single" w:sz="4" w:space="0" w:color="auto"/>
            </w:tcBorders>
            <w:shd w:val="clear" w:color="auto" w:fill="auto"/>
            <w:noWrap/>
            <w:vAlign w:val="center"/>
          </w:tcPr>
          <w:p w14:paraId="39D4EA82" w14:textId="77777777" w:rsidR="00F8662A" w:rsidRPr="0062549C" w:rsidRDefault="00F8662A" w:rsidP="00F8662A">
            <w:pPr>
              <w:jc w:val="center"/>
              <w:rPr>
                <w:rFonts w:ascii="Calibri" w:hAnsi="Calibri" w:cs="Calibri"/>
              </w:rPr>
            </w:pPr>
            <w:r w:rsidRPr="0062549C">
              <w:rPr>
                <w:rFonts w:ascii="Calibri" w:hAnsi="Calibri" w:cs="Calibri"/>
              </w:rPr>
              <w:t>40</w:t>
            </w:r>
          </w:p>
        </w:tc>
        <w:tc>
          <w:tcPr>
            <w:tcW w:w="1560" w:type="dxa"/>
            <w:tcBorders>
              <w:top w:val="single" w:sz="4" w:space="0" w:color="auto"/>
              <w:left w:val="nil"/>
              <w:bottom w:val="single" w:sz="4" w:space="0" w:color="auto"/>
              <w:right w:val="single" w:sz="12" w:space="0" w:color="auto"/>
            </w:tcBorders>
            <w:shd w:val="clear" w:color="auto" w:fill="auto"/>
            <w:noWrap/>
          </w:tcPr>
          <w:p w14:paraId="38354515" w14:textId="77777777" w:rsidR="00F8662A" w:rsidRPr="00FC3851" w:rsidRDefault="00F8662A" w:rsidP="00F8662A">
            <w:pPr>
              <w:jc w:val="center"/>
              <w:rPr>
                <w:rFonts w:ascii="Calibri" w:hAnsi="Calibri" w:cs="Calibri"/>
              </w:rPr>
            </w:pPr>
            <w:r w:rsidRPr="00867B16">
              <w:rPr>
                <w:rFonts w:ascii="Calibri" w:hAnsi="Calibri" w:cs="Calibri"/>
              </w:rPr>
              <w:t>N</w:t>
            </w:r>
          </w:p>
        </w:tc>
      </w:tr>
      <w:tr w:rsidR="00F8662A" w:rsidRPr="0062549C" w14:paraId="06AD03E1" w14:textId="77777777" w:rsidTr="002E6DF0">
        <w:trPr>
          <w:trHeight w:val="315"/>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46F75B65" w14:textId="77777777" w:rsidR="00F8662A" w:rsidRPr="0062549C" w:rsidRDefault="00F8662A" w:rsidP="00F8662A">
            <w:pPr>
              <w:rPr>
                <w:rFonts w:ascii="Calibri" w:hAnsi="Calibri" w:cs="Calibri"/>
              </w:rPr>
            </w:pPr>
            <w:r w:rsidRPr="0062549C">
              <w:rPr>
                <w:rFonts w:ascii="Calibri" w:hAnsi="Calibri" w:cs="Calibri"/>
              </w:rPr>
              <w:t>Ing. Miroslava Dolejšová, Ph.D.</w:t>
            </w:r>
          </w:p>
        </w:tc>
        <w:tc>
          <w:tcPr>
            <w:tcW w:w="1357" w:type="dxa"/>
            <w:tcBorders>
              <w:top w:val="single" w:sz="4" w:space="0" w:color="auto"/>
              <w:left w:val="nil"/>
              <w:bottom w:val="single" w:sz="4" w:space="0" w:color="auto"/>
              <w:right w:val="single" w:sz="4" w:space="0" w:color="auto"/>
            </w:tcBorders>
            <w:shd w:val="clear" w:color="auto" w:fill="auto"/>
            <w:noWrap/>
            <w:vAlign w:val="center"/>
          </w:tcPr>
          <w:p w14:paraId="1A7A16D9" w14:textId="77777777" w:rsidR="00F8662A" w:rsidRPr="0062549C" w:rsidRDefault="00F8662A" w:rsidP="00F8662A">
            <w:pPr>
              <w:jc w:val="center"/>
              <w:rPr>
                <w:rFonts w:ascii="Calibri" w:hAnsi="Calibri" w:cs="Calibri"/>
              </w:rPr>
            </w:pPr>
            <w:r w:rsidRPr="0062549C">
              <w:rPr>
                <w:rFonts w:ascii="Calibri" w:hAnsi="Calibri" w:cs="Calibri"/>
              </w:rPr>
              <w:t>1971</w:t>
            </w:r>
          </w:p>
        </w:tc>
        <w:tc>
          <w:tcPr>
            <w:tcW w:w="1559" w:type="dxa"/>
            <w:tcBorders>
              <w:top w:val="single" w:sz="4" w:space="0" w:color="auto"/>
              <w:left w:val="nil"/>
              <w:bottom w:val="single" w:sz="4" w:space="0" w:color="auto"/>
              <w:right w:val="single" w:sz="4" w:space="0" w:color="auto"/>
            </w:tcBorders>
            <w:shd w:val="clear" w:color="auto" w:fill="auto"/>
            <w:noWrap/>
            <w:vAlign w:val="center"/>
          </w:tcPr>
          <w:p w14:paraId="58CB3E8C" w14:textId="77777777" w:rsidR="00F8662A" w:rsidRPr="0062549C" w:rsidRDefault="00F8662A" w:rsidP="00F8662A">
            <w:pPr>
              <w:jc w:val="center"/>
              <w:rPr>
                <w:rFonts w:ascii="Calibri" w:hAnsi="Calibri" w:cs="Calibri"/>
              </w:rPr>
            </w:pPr>
            <w:r w:rsidRPr="0062549C">
              <w:rPr>
                <w:rFonts w:ascii="Calibri" w:hAnsi="Calibri" w:cs="Calibri"/>
              </w:rPr>
              <w:t>40</w:t>
            </w:r>
          </w:p>
        </w:tc>
        <w:tc>
          <w:tcPr>
            <w:tcW w:w="1560" w:type="dxa"/>
            <w:tcBorders>
              <w:top w:val="single" w:sz="4" w:space="0" w:color="auto"/>
              <w:left w:val="nil"/>
              <w:bottom w:val="single" w:sz="4" w:space="0" w:color="auto"/>
              <w:right w:val="single" w:sz="12" w:space="0" w:color="auto"/>
            </w:tcBorders>
            <w:shd w:val="clear" w:color="auto" w:fill="auto"/>
            <w:noWrap/>
          </w:tcPr>
          <w:p w14:paraId="082B7826" w14:textId="77777777" w:rsidR="00F8662A" w:rsidRPr="00FC3851" w:rsidRDefault="00F8662A" w:rsidP="00F8662A">
            <w:pPr>
              <w:jc w:val="center"/>
              <w:rPr>
                <w:rFonts w:ascii="Calibri" w:hAnsi="Calibri" w:cs="Calibri"/>
              </w:rPr>
            </w:pPr>
            <w:r w:rsidRPr="00FC3851">
              <w:rPr>
                <w:rFonts w:ascii="Calibri" w:hAnsi="Calibri" w:cs="Calibri"/>
              </w:rPr>
              <w:t>N</w:t>
            </w:r>
          </w:p>
        </w:tc>
      </w:tr>
      <w:tr w:rsidR="00534C60" w:rsidRPr="0062549C" w14:paraId="679A506D" w14:textId="77777777" w:rsidTr="00012F96">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hideMark/>
          </w:tcPr>
          <w:p w14:paraId="367A7973" w14:textId="77777777" w:rsidR="00F8662A" w:rsidRPr="0062549C" w:rsidRDefault="00F8662A" w:rsidP="00F8662A">
            <w:pPr>
              <w:rPr>
                <w:rFonts w:ascii="Calibri" w:hAnsi="Calibri" w:cs="Calibri"/>
              </w:rPr>
            </w:pPr>
            <w:r w:rsidRPr="0062549C">
              <w:rPr>
                <w:rFonts w:ascii="Calibri" w:hAnsi="Calibri" w:cs="Calibri"/>
              </w:rPr>
              <w:t>Ing. Ján Dvorský, PhD.</w:t>
            </w:r>
          </w:p>
        </w:tc>
        <w:tc>
          <w:tcPr>
            <w:tcW w:w="13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91F8C9" w14:textId="77777777" w:rsidR="00F8662A" w:rsidRPr="0062549C" w:rsidRDefault="00F8662A" w:rsidP="00F8662A">
            <w:pPr>
              <w:jc w:val="center"/>
              <w:rPr>
                <w:rFonts w:ascii="Calibri" w:hAnsi="Calibri" w:cs="Calibri"/>
              </w:rPr>
            </w:pPr>
            <w:r w:rsidRPr="0062549C">
              <w:rPr>
                <w:rFonts w:ascii="Calibri" w:hAnsi="Calibri" w:cs="Calibri"/>
              </w:rPr>
              <w:t>1988</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14:paraId="6201FFD9" w14:textId="77777777" w:rsidR="00F8662A" w:rsidRPr="0062549C" w:rsidRDefault="00F8662A" w:rsidP="00F8662A">
            <w:pPr>
              <w:jc w:val="center"/>
              <w:rPr>
                <w:rFonts w:ascii="Calibri" w:hAnsi="Calibri" w:cs="Calibri"/>
              </w:rPr>
            </w:pPr>
            <w:r w:rsidRPr="0062549C">
              <w:rPr>
                <w:rFonts w:ascii="Calibri" w:hAnsi="Calibri" w:cs="Calibri"/>
              </w:rPr>
              <w:t>40</w:t>
            </w:r>
          </w:p>
        </w:tc>
        <w:tc>
          <w:tcPr>
            <w:tcW w:w="1560" w:type="dxa"/>
            <w:tcBorders>
              <w:top w:val="single" w:sz="4" w:space="0" w:color="auto"/>
              <w:left w:val="single" w:sz="4" w:space="0" w:color="auto"/>
              <w:bottom w:val="single" w:sz="4" w:space="0" w:color="auto"/>
              <w:right w:val="single" w:sz="12" w:space="0" w:color="auto"/>
            </w:tcBorders>
            <w:shd w:val="clear" w:color="auto" w:fill="auto"/>
            <w:noWrap/>
            <w:vAlign w:val="center"/>
            <w:hideMark/>
          </w:tcPr>
          <w:p w14:paraId="01C116F4" w14:textId="370A2021" w:rsidR="00F8662A" w:rsidRPr="0062549C" w:rsidRDefault="00F8662A" w:rsidP="00F8662A">
            <w:pPr>
              <w:jc w:val="center"/>
              <w:rPr>
                <w:rFonts w:ascii="Calibri" w:hAnsi="Calibri" w:cs="Calibri"/>
              </w:rPr>
            </w:pPr>
            <w:r w:rsidRPr="0062549C">
              <w:rPr>
                <w:rFonts w:ascii="Calibri" w:hAnsi="Calibri" w:cs="Calibri"/>
              </w:rPr>
              <w:t>U - 31.8.20</w:t>
            </w:r>
            <w:r>
              <w:rPr>
                <w:rFonts w:ascii="Calibri" w:hAnsi="Calibri" w:cs="Calibri"/>
              </w:rPr>
              <w:t>22</w:t>
            </w:r>
          </w:p>
        </w:tc>
      </w:tr>
      <w:tr w:rsidR="00534C60" w:rsidRPr="0062549C" w14:paraId="4DC8F177" w14:textId="77777777" w:rsidTr="00012F96">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14:paraId="76989AC5" w14:textId="77777777" w:rsidR="00F8662A" w:rsidRPr="0062549C" w:rsidRDefault="00F8662A" w:rsidP="00F8662A">
            <w:pPr>
              <w:rPr>
                <w:rFonts w:ascii="Calibri" w:hAnsi="Calibri" w:cs="Calibri"/>
              </w:rPr>
            </w:pPr>
            <w:r w:rsidRPr="0062549C">
              <w:rPr>
                <w:rFonts w:ascii="Calibri" w:hAnsi="Calibri" w:cs="Calibri"/>
              </w:rPr>
              <w:t>Ing. Monika Horáková, Ph.D.</w:t>
            </w:r>
          </w:p>
        </w:tc>
        <w:tc>
          <w:tcPr>
            <w:tcW w:w="1357" w:type="dxa"/>
            <w:tcBorders>
              <w:top w:val="nil"/>
              <w:left w:val="single" w:sz="4" w:space="0" w:color="auto"/>
              <w:bottom w:val="single" w:sz="4" w:space="0" w:color="auto"/>
              <w:right w:val="single" w:sz="4" w:space="0" w:color="auto"/>
            </w:tcBorders>
            <w:shd w:val="clear" w:color="auto" w:fill="auto"/>
            <w:noWrap/>
            <w:vAlign w:val="center"/>
          </w:tcPr>
          <w:p w14:paraId="57767C90" w14:textId="77777777" w:rsidR="00F8662A" w:rsidRPr="0062549C" w:rsidRDefault="00F8662A" w:rsidP="00F8662A">
            <w:pPr>
              <w:jc w:val="center"/>
              <w:rPr>
                <w:rFonts w:ascii="Calibri" w:hAnsi="Calibri" w:cs="Calibri"/>
              </w:rPr>
            </w:pPr>
            <w:r w:rsidRPr="0062549C">
              <w:rPr>
                <w:rFonts w:ascii="Calibri" w:hAnsi="Calibri" w:cs="Calibri"/>
              </w:rPr>
              <w:t>1984</w:t>
            </w:r>
          </w:p>
        </w:tc>
        <w:tc>
          <w:tcPr>
            <w:tcW w:w="1559" w:type="dxa"/>
            <w:tcBorders>
              <w:top w:val="nil"/>
              <w:left w:val="nil"/>
              <w:bottom w:val="single" w:sz="4" w:space="0" w:color="auto"/>
              <w:right w:val="single" w:sz="4" w:space="0" w:color="auto"/>
            </w:tcBorders>
            <w:shd w:val="clear" w:color="auto" w:fill="auto"/>
            <w:noWrap/>
            <w:vAlign w:val="center"/>
          </w:tcPr>
          <w:p w14:paraId="77958A09" w14:textId="77777777" w:rsidR="00F8662A" w:rsidRPr="0062549C" w:rsidRDefault="00F8662A" w:rsidP="00F8662A">
            <w:pPr>
              <w:jc w:val="center"/>
              <w:rPr>
                <w:rFonts w:ascii="Calibri" w:hAnsi="Calibri" w:cs="Calibri"/>
              </w:rPr>
            </w:pPr>
            <w:r w:rsidRPr="0062549C">
              <w:rPr>
                <w:rFonts w:ascii="Calibri" w:hAnsi="Calibri" w:cs="Calibri"/>
              </w:rPr>
              <w:t>40</w:t>
            </w:r>
          </w:p>
        </w:tc>
        <w:tc>
          <w:tcPr>
            <w:tcW w:w="1560" w:type="dxa"/>
            <w:tcBorders>
              <w:top w:val="nil"/>
              <w:left w:val="single" w:sz="4" w:space="0" w:color="auto"/>
              <w:bottom w:val="single" w:sz="4" w:space="0" w:color="auto"/>
              <w:right w:val="single" w:sz="12" w:space="0" w:color="auto"/>
            </w:tcBorders>
            <w:shd w:val="clear" w:color="auto" w:fill="auto"/>
            <w:noWrap/>
            <w:vAlign w:val="center"/>
          </w:tcPr>
          <w:p w14:paraId="3EDD606C" w14:textId="77777777" w:rsidR="00F8662A" w:rsidRPr="0062549C" w:rsidRDefault="00F8662A" w:rsidP="00F8662A">
            <w:pPr>
              <w:jc w:val="center"/>
              <w:rPr>
                <w:rFonts w:ascii="Calibri" w:hAnsi="Calibri" w:cs="Calibri"/>
              </w:rPr>
            </w:pPr>
            <w:r w:rsidRPr="0062549C">
              <w:rPr>
                <w:rFonts w:ascii="Calibri" w:hAnsi="Calibri" w:cs="Calibri"/>
              </w:rPr>
              <w:t>N</w:t>
            </w:r>
          </w:p>
        </w:tc>
      </w:tr>
      <w:tr w:rsidR="00CB41A3" w:rsidRPr="0062549C" w14:paraId="4BE51C02" w14:textId="77777777" w:rsidTr="00012F96">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14:paraId="60B9D592" w14:textId="59B69759" w:rsidR="00CB41A3" w:rsidRPr="0062549C" w:rsidRDefault="00CB41A3" w:rsidP="00F8662A">
            <w:pPr>
              <w:rPr>
                <w:rFonts w:ascii="Calibri" w:hAnsi="Calibri" w:cs="Calibri"/>
              </w:rPr>
            </w:pPr>
            <w:r w:rsidRPr="00CB41A3">
              <w:rPr>
                <w:rFonts w:ascii="Calibri" w:hAnsi="Calibri" w:cs="Calibri"/>
              </w:rPr>
              <w:t>Ing. Lubor Homolka, Ph.D.</w:t>
            </w:r>
            <w:r w:rsidRPr="00CB41A3">
              <w:rPr>
                <w:rFonts w:ascii="Calibri" w:hAnsi="Calibri" w:cs="Calibri"/>
              </w:rPr>
              <w:tab/>
            </w:r>
          </w:p>
        </w:tc>
        <w:tc>
          <w:tcPr>
            <w:tcW w:w="1357" w:type="dxa"/>
            <w:tcBorders>
              <w:top w:val="nil"/>
              <w:left w:val="single" w:sz="4" w:space="0" w:color="auto"/>
              <w:bottom w:val="single" w:sz="4" w:space="0" w:color="auto"/>
              <w:right w:val="single" w:sz="4" w:space="0" w:color="auto"/>
            </w:tcBorders>
            <w:shd w:val="clear" w:color="auto" w:fill="auto"/>
            <w:noWrap/>
            <w:vAlign w:val="center"/>
          </w:tcPr>
          <w:p w14:paraId="54432C83" w14:textId="594CD57D" w:rsidR="00CB41A3" w:rsidRPr="0062549C" w:rsidRDefault="00CB41A3" w:rsidP="00F8662A">
            <w:pPr>
              <w:jc w:val="center"/>
              <w:rPr>
                <w:rFonts w:ascii="Calibri" w:hAnsi="Calibri" w:cs="Calibri"/>
              </w:rPr>
            </w:pPr>
            <w:r>
              <w:rPr>
                <w:rFonts w:ascii="Calibri" w:hAnsi="Calibri" w:cs="Calibri"/>
              </w:rPr>
              <w:t>1985</w:t>
            </w:r>
          </w:p>
        </w:tc>
        <w:tc>
          <w:tcPr>
            <w:tcW w:w="1559" w:type="dxa"/>
            <w:tcBorders>
              <w:top w:val="nil"/>
              <w:left w:val="nil"/>
              <w:bottom w:val="single" w:sz="4" w:space="0" w:color="auto"/>
              <w:right w:val="single" w:sz="4" w:space="0" w:color="auto"/>
            </w:tcBorders>
            <w:shd w:val="clear" w:color="auto" w:fill="auto"/>
            <w:noWrap/>
            <w:vAlign w:val="center"/>
          </w:tcPr>
          <w:p w14:paraId="300F7BB3" w14:textId="6A9D4040" w:rsidR="00CB41A3" w:rsidRPr="0062549C" w:rsidRDefault="00CB41A3" w:rsidP="00F8662A">
            <w:pPr>
              <w:jc w:val="center"/>
              <w:rPr>
                <w:rFonts w:ascii="Calibri" w:hAnsi="Calibri" w:cs="Calibri"/>
              </w:rPr>
            </w:pPr>
            <w:r>
              <w:rPr>
                <w:rFonts w:ascii="Calibri" w:hAnsi="Calibri" w:cs="Calibri"/>
              </w:rPr>
              <w:t>40</w:t>
            </w:r>
          </w:p>
        </w:tc>
        <w:tc>
          <w:tcPr>
            <w:tcW w:w="1560" w:type="dxa"/>
            <w:tcBorders>
              <w:top w:val="nil"/>
              <w:left w:val="single" w:sz="4" w:space="0" w:color="auto"/>
              <w:bottom w:val="single" w:sz="4" w:space="0" w:color="auto"/>
              <w:right w:val="single" w:sz="12" w:space="0" w:color="auto"/>
            </w:tcBorders>
            <w:shd w:val="clear" w:color="auto" w:fill="auto"/>
            <w:noWrap/>
            <w:vAlign w:val="center"/>
          </w:tcPr>
          <w:p w14:paraId="5D096142" w14:textId="2DB6D282" w:rsidR="00CB41A3" w:rsidRPr="0062549C" w:rsidRDefault="00CB41A3" w:rsidP="00F8662A">
            <w:pPr>
              <w:jc w:val="center"/>
              <w:rPr>
                <w:rFonts w:ascii="Calibri" w:hAnsi="Calibri" w:cs="Calibri"/>
              </w:rPr>
            </w:pPr>
            <w:r>
              <w:rPr>
                <w:rFonts w:ascii="Calibri" w:hAnsi="Calibri" w:cs="Calibri"/>
              </w:rPr>
              <w:t>N</w:t>
            </w:r>
          </w:p>
        </w:tc>
      </w:tr>
      <w:tr w:rsidR="00534C60" w:rsidRPr="0062549C" w14:paraId="1806DD52" w14:textId="77777777" w:rsidTr="00012F96">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14:paraId="15C44C67" w14:textId="77777777" w:rsidR="00F8662A" w:rsidRPr="0062549C" w:rsidRDefault="00F8662A" w:rsidP="00F8662A">
            <w:pPr>
              <w:rPr>
                <w:rFonts w:ascii="Calibri" w:hAnsi="Calibri" w:cs="Calibri"/>
              </w:rPr>
            </w:pPr>
            <w:r w:rsidRPr="0062549C">
              <w:rPr>
                <w:rFonts w:ascii="Calibri" w:hAnsi="Calibri" w:cs="Calibri"/>
              </w:rPr>
              <w:t>Mgr. Jan Kalenda, Ph.D.</w:t>
            </w:r>
          </w:p>
        </w:tc>
        <w:tc>
          <w:tcPr>
            <w:tcW w:w="1357" w:type="dxa"/>
            <w:tcBorders>
              <w:top w:val="nil"/>
              <w:left w:val="single" w:sz="4" w:space="0" w:color="auto"/>
              <w:bottom w:val="single" w:sz="4" w:space="0" w:color="auto"/>
              <w:right w:val="single" w:sz="4" w:space="0" w:color="auto"/>
            </w:tcBorders>
            <w:shd w:val="clear" w:color="auto" w:fill="auto"/>
            <w:noWrap/>
            <w:vAlign w:val="center"/>
          </w:tcPr>
          <w:p w14:paraId="26B3D05B" w14:textId="77777777" w:rsidR="00F8662A" w:rsidRPr="0062549C" w:rsidRDefault="00F8662A" w:rsidP="00F8662A">
            <w:pPr>
              <w:jc w:val="center"/>
              <w:rPr>
                <w:rFonts w:ascii="Calibri" w:hAnsi="Calibri" w:cs="Calibri"/>
              </w:rPr>
            </w:pPr>
            <w:r w:rsidRPr="0062549C">
              <w:rPr>
                <w:rFonts w:ascii="Calibri" w:hAnsi="Calibri" w:cs="Calibri"/>
              </w:rPr>
              <w:t>1985</w:t>
            </w:r>
          </w:p>
        </w:tc>
        <w:tc>
          <w:tcPr>
            <w:tcW w:w="1559" w:type="dxa"/>
            <w:tcBorders>
              <w:top w:val="nil"/>
              <w:left w:val="nil"/>
              <w:bottom w:val="single" w:sz="4" w:space="0" w:color="auto"/>
              <w:right w:val="single" w:sz="4" w:space="0" w:color="auto"/>
            </w:tcBorders>
            <w:shd w:val="clear" w:color="auto" w:fill="auto"/>
            <w:noWrap/>
            <w:vAlign w:val="center"/>
          </w:tcPr>
          <w:p w14:paraId="5B4CEABB" w14:textId="77777777" w:rsidR="00F8662A" w:rsidRPr="0062549C" w:rsidRDefault="00F8662A" w:rsidP="00F8662A">
            <w:pPr>
              <w:jc w:val="center"/>
              <w:rPr>
                <w:rFonts w:ascii="Calibri" w:hAnsi="Calibri" w:cs="Calibri"/>
              </w:rPr>
            </w:pPr>
            <w:r w:rsidRPr="0062549C">
              <w:rPr>
                <w:rFonts w:ascii="Calibri" w:hAnsi="Calibri" w:cs="Calibri"/>
              </w:rPr>
              <w:t>40</w:t>
            </w:r>
          </w:p>
        </w:tc>
        <w:tc>
          <w:tcPr>
            <w:tcW w:w="1560" w:type="dxa"/>
            <w:tcBorders>
              <w:top w:val="nil"/>
              <w:left w:val="single" w:sz="4" w:space="0" w:color="auto"/>
              <w:bottom w:val="single" w:sz="4" w:space="0" w:color="auto"/>
              <w:right w:val="single" w:sz="12" w:space="0" w:color="auto"/>
            </w:tcBorders>
            <w:shd w:val="clear" w:color="auto" w:fill="auto"/>
            <w:noWrap/>
            <w:vAlign w:val="center"/>
          </w:tcPr>
          <w:p w14:paraId="30D5E033" w14:textId="77777777" w:rsidR="00F8662A" w:rsidRPr="0062549C" w:rsidRDefault="00F8662A" w:rsidP="00F8662A">
            <w:pPr>
              <w:jc w:val="center"/>
              <w:rPr>
                <w:rFonts w:ascii="Calibri" w:hAnsi="Calibri" w:cs="Calibri"/>
              </w:rPr>
            </w:pPr>
            <w:r w:rsidRPr="0062549C">
              <w:rPr>
                <w:rFonts w:ascii="Calibri" w:hAnsi="Calibri" w:cs="Calibri"/>
              </w:rPr>
              <w:t>U - 30.5.2022</w:t>
            </w:r>
          </w:p>
        </w:tc>
      </w:tr>
      <w:tr w:rsidR="00534C60" w:rsidRPr="0062549C" w14:paraId="3356F115" w14:textId="77777777" w:rsidTr="00012F96">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14:paraId="5A654FA1" w14:textId="77777777" w:rsidR="00F8662A" w:rsidRPr="0062549C" w:rsidRDefault="00F8662A" w:rsidP="00F8662A">
            <w:pPr>
              <w:rPr>
                <w:rFonts w:ascii="Calibri" w:hAnsi="Calibri" w:cs="Calibri"/>
              </w:rPr>
            </w:pPr>
            <w:r w:rsidRPr="0062549C">
              <w:rPr>
                <w:rFonts w:ascii="Calibri" w:hAnsi="Calibri" w:cs="Calibri"/>
              </w:rPr>
              <w:t>Ing. Blanka Kameníková, Ph.D.</w:t>
            </w:r>
          </w:p>
        </w:tc>
        <w:tc>
          <w:tcPr>
            <w:tcW w:w="1357" w:type="dxa"/>
            <w:tcBorders>
              <w:top w:val="nil"/>
              <w:left w:val="single" w:sz="4" w:space="0" w:color="auto"/>
              <w:bottom w:val="single" w:sz="4" w:space="0" w:color="auto"/>
              <w:right w:val="single" w:sz="4" w:space="0" w:color="auto"/>
            </w:tcBorders>
            <w:shd w:val="clear" w:color="auto" w:fill="auto"/>
            <w:noWrap/>
            <w:vAlign w:val="center"/>
          </w:tcPr>
          <w:p w14:paraId="7BACC035" w14:textId="77777777" w:rsidR="00F8662A" w:rsidRPr="0062549C" w:rsidRDefault="00F8662A" w:rsidP="00F8662A">
            <w:pPr>
              <w:jc w:val="center"/>
              <w:rPr>
                <w:rFonts w:ascii="Calibri" w:hAnsi="Calibri" w:cs="Calibri"/>
              </w:rPr>
            </w:pPr>
            <w:r w:rsidRPr="0062549C">
              <w:rPr>
                <w:rFonts w:ascii="Calibri" w:hAnsi="Calibri" w:cs="Calibri"/>
              </w:rPr>
              <w:t>1970</w:t>
            </w:r>
          </w:p>
        </w:tc>
        <w:tc>
          <w:tcPr>
            <w:tcW w:w="1559" w:type="dxa"/>
            <w:tcBorders>
              <w:top w:val="nil"/>
              <w:left w:val="nil"/>
              <w:bottom w:val="single" w:sz="4" w:space="0" w:color="auto"/>
              <w:right w:val="single" w:sz="4" w:space="0" w:color="auto"/>
            </w:tcBorders>
            <w:shd w:val="clear" w:color="auto" w:fill="auto"/>
            <w:noWrap/>
            <w:vAlign w:val="center"/>
          </w:tcPr>
          <w:p w14:paraId="2D56A099" w14:textId="77777777" w:rsidR="00F8662A" w:rsidRPr="0062549C" w:rsidRDefault="00F8662A" w:rsidP="00F8662A">
            <w:pPr>
              <w:jc w:val="center"/>
              <w:rPr>
                <w:rFonts w:ascii="Calibri" w:hAnsi="Calibri" w:cs="Calibri"/>
              </w:rPr>
            </w:pPr>
            <w:r w:rsidRPr="0062549C">
              <w:rPr>
                <w:rFonts w:ascii="Calibri" w:hAnsi="Calibri" w:cs="Calibri"/>
              </w:rPr>
              <w:t>40</w:t>
            </w:r>
          </w:p>
        </w:tc>
        <w:tc>
          <w:tcPr>
            <w:tcW w:w="1560" w:type="dxa"/>
            <w:tcBorders>
              <w:top w:val="nil"/>
              <w:left w:val="single" w:sz="4" w:space="0" w:color="auto"/>
              <w:bottom w:val="single" w:sz="4" w:space="0" w:color="auto"/>
              <w:right w:val="single" w:sz="12" w:space="0" w:color="auto"/>
            </w:tcBorders>
            <w:shd w:val="clear" w:color="auto" w:fill="auto"/>
            <w:noWrap/>
          </w:tcPr>
          <w:p w14:paraId="6F5BE46C" w14:textId="77777777" w:rsidR="00F8662A" w:rsidRPr="0062549C" w:rsidRDefault="00F8662A" w:rsidP="00F8662A">
            <w:pPr>
              <w:jc w:val="center"/>
              <w:rPr>
                <w:rFonts w:ascii="Calibri" w:hAnsi="Calibri" w:cs="Calibri"/>
              </w:rPr>
            </w:pPr>
            <w:r w:rsidRPr="001F2E7A">
              <w:rPr>
                <w:rFonts w:ascii="Calibri" w:hAnsi="Calibri" w:cs="Calibri"/>
              </w:rPr>
              <w:t>N</w:t>
            </w:r>
          </w:p>
        </w:tc>
      </w:tr>
      <w:tr w:rsidR="00534C60" w:rsidRPr="0062549C" w14:paraId="54F40A5A" w14:textId="77777777" w:rsidTr="00012F96">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14:paraId="296B7132" w14:textId="77777777" w:rsidR="00F8662A" w:rsidRPr="0062549C" w:rsidRDefault="00F8662A" w:rsidP="00F8662A">
            <w:pPr>
              <w:rPr>
                <w:rFonts w:ascii="Calibri" w:hAnsi="Calibri" w:cs="Calibri"/>
              </w:rPr>
            </w:pPr>
            <w:r w:rsidRPr="0062549C">
              <w:rPr>
                <w:rFonts w:ascii="Calibri" w:hAnsi="Calibri" w:cs="Calibri"/>
              </w:rPr>
              <w:t>JUDr. Olga Kapplová, Ph.D.</w:t>
            </w:r>
          </w:p>
        </w:tc>
        <w:tc>
          <w:tcPr>
            <w:tcW w:w="1357" w:type="dxa"/>
            <w:tcBorders>
              <w:top w:val="nil"/>
              <w:left w:val="single" w:sz="4" w:space="0" w:color="auto"/>
              <w:bottom w:val="single" w:sz="4" w:space="0" w:color="auto"/>
              <w:right w:val="single" w:sz="4" w:space="0" w:color="auto"/>
            </w:tcBorders>
            <w:shd w:val="clear" w:color="auto" w:fill="auto"/>
            <w:noWrap/>
            <w:vAlign w:val="center"/>
          </w:tcPr>
          <w:p w14:paraId="19E25858" w14:textId="77777777" w:rsidR="00F8662A" w:rsidRPr="0062549C" w:rsidRDefault="00F8662A" w:rsidP="00F8662A">
            <w:pPr>
              <w:jc w:val="center"/>
              <w:rPr>
                <w:rFonts w:ascii="Calibri" w:hAnsi="Calibri" w:cs="Calibri"/>
              </w:rPr>
            </w:pPr>
            <w:r w:rsidRPr="0062549C">
              <w:rPr>
                <w:rFonts w:ascii="Calibri" w:hAnsi="Calibri" w:cs="Calibri"/>
              </w:rPr>
              <w:t>1950</w:t>
            </w:r>
          </w:p>
        </w:tc>
        <w:tc>
          <w:tcPr>
            <w:tcW w:w="1559" w:type="dxa"/>
            <w:tcBorders>
              <w:top w:val="nil"/>
              <w:left w:val="nil"/>
              <w:bottom w:val="single" w:sz="4" w:space="0" w:color="auto"/>
              <w:right w:val="single" w:sz="4" w:space="0" w:color="auto"/>
            </w:tcBorders>
            <w:shd w:val="clear" w:color="auto" w:fill="auto"/>
            <w:noWrap/>
            <w:vAlign w:val="center"/>
          </w:tcPr>
          <w:p w14:paraId="1B63DEE5" w14:textId="77777777" w:rsidR="00F8662A" w:rsidRPr="0062549C" w:rsidRDefault="00F8662A" w:rsidP="00F8662A">
            <w:pPr>
              <w:jc w:val="center"/>
              <w:rPr>
                <w:rFonts w:ascii="Calibri" w:hAnsi="Calibri" w:cs="Calibri"/>
              </w:rPr>
            </w:pPr>
            <w:r w:rsidRPr="0062549C">
              <w:rPr>
                <w:rFonts w:ascii="Calibri" w:hAnsi="Calibri" w:cs="Calibri"/>
              </w:rPr>
              <w:t>40</w:t>
            </w:r>
          </w:p>
        </w:tc>
        <w:tc>
          <w:tcPr>
            <w:tcW w:w="1560" w:type="dxa"/>
            <w:tcBorders>
              <w:top w:val="nil"/>
              <w:left w:val="single" w:sz="4" w:space="0" w:color="auto"/>
              <w:bottom w:val="single" w:sz="4" w:space="0" w:color="auto"/>
              <w:right w:val="single" w:sz="12" w:space="0" w:color="auto"/>
            </w:tcBorders>
            <w:shd w:val="clear" w:color="auto" w:fill="auto"/>
            <w:noWrap/>
            <w:vAlign w:val="center"/>
          </w:tcPr>
          <w:p w14:paraId="616AB023" w14:textId="1A7F738C" w:rsidR="00F8662A" w:rsidRPr="0062549C" w:rsidRDefault="00F8662A" w:rsidP="00F8662A">
            <w:pPr>
              <w:jc w:val="center"/>
              <w:rPr>
                <w:rFonts w:ascii="Calibri" w:hAnsi="Calibri" w:cs="Calibri"/>
              </w:rPr>
            </w:pPr>
            <w:r w:rsidRPr="0062549C">
              <w:rPr>
                <w:rFonts w:ascii="Calibri" w:hAnsi="Calibri" w:cs="Calibri"/>
              </w:rPr>
              <w:t>U - 31.8.20</w:t>
            </w:r>
            <w:r>
              <w:rPr>
                <w:rFonts w:ascii="Calibri" w:hAnsi="Calibri" w:cs="Calibri"/>
              </w:rPr>
              <w:t>22</w:t>
            </w:r>
          </w:p>
        </w:tc>
      </w:tr>
      <w:tr w:rsidR="00534C60" w:rsidRPr="0062549C" w14:paraId="61AA6E38" w14:textId="77777777" w:rsidTr="00012F96">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14:paraId="313DFE28" w14:textId="2C3421EE" w:rsidR="00F8662A" w:rsidRPr="0062549C" w:rsidRDefault="00F8662A" w:rsidP="00F8662A">
            <w:pPr>
              <w:rPr>
                <w:rFonts w:ascii="Calibri" w:hAnsi="Calibri" w:cs="Calibri"/>
              </w:rPr>
            </w:pPr>
            <w:r w:rsidRPr="0062549C">
              <w:rPr>
                <w:rFonts w:ascii="Calibri" w:hAnsi="Calibri" w:cs="Calibri"/>
              </w:rPr>
              <w:t>Ing. Pavlína Kirschnerová</w:t>
            </w:r>
            <w:r w:rsidR="00CB41A3">
              <w:rPr>
                <w:rFonts w:ascii="Calibri" w:hAnsi="Calibri" w:cs="Calibri"/>
              </w:rPr>
              <w:t>, Ph.D.</w:t>
            </w:r>
          </w:p>
        </w:tc>
        <w:tc>
          <w:tcPr>
            <w:tcW w:w="1357" w:type="dxa"/>
            <w:tcBorders>
              <w:top w:val="nil"/>
              <w:left w:val="single" w:sz="4" w:space="0" w:color="auto"/>
              <w:bottom w:val="single" w:sz="4" w:space="0" w:color="auto"/>
              <w:right w:val="single" w:sz="4" w:space="0" w:color="auto"/>
            </w:tcBorders>
            <w:shd w:val="clear" w:color="auto" w:fill="auto"/>
            <w:noWrap/>
            <w:vAlign w:val="center"/>
          </w:tcPr>
          <w:p w14:paraId="324C07BE" w14:textId="77777777" w:rsidR="00F8662A" w:rsidRPr="0062549C" w:rsidRDefault="00F8662A" w:rsidP="00F8662A">
            <w:pPr>
              <w:jc w:val="center"/>
              <w:rPr>
                <w:rFonts w:ascii="Calibri" w:hAnsi="Calibri" w:cs="Calibri"/>
              </w:rPr>
            </w:pPr>
            <w:r w:rsidRPr="0062549C">
              <w:rPr>
                <w:rFonts w:ascii="Calibri" w:hAnsi="Calibri" w:cs="Calibri"/>
              </w:rPr>
              <w:t>1969</w:t>
            </w:r>
          </w:p>
        </w:tc>
        <w:tc>
          <w:tcPr>
            <w:tcW w:w="1559" w:type="dxa"/>
            <w:tcBorders>
              <w:top w:val="nil"/>
              <w:left w:val="nil"/>
              <w:bottom w:val="single" w:sz="4" w:space="0" w:color="auto"/>
              <w:right w:val="single" w:sz="4" w:space="0" w:color="auto"/>
            </w:tcBorders>
            <w:shd w:val="clear" w:color="auto" w:fill="auto"/>
            <w:noWrap/>
            <w:vAlign w:val="center"/>
          </w:tcPr>
          <w:p w14:paraId="29D1DB3E" w14:textId="77777777" w:rsidR="00F8662A" w:rsidRPr="0062549C" w:rsidRDefault="00F8662A" w:rsidP="00F8662A">
            <w:pPr>
              <w:jc w:val="center"/>
              <w:rPr>
                <w:rFonts w:ascii="Calibri" w:hAnsi="Calibri" w:cs="Calibri"/>
              </w:rPr>
            </w:pPr>
            <w:r w:rsidRPr="0062549C">
              <w:rPr>
                <w:rFonts w:ascii="Calibri" w:hAnsi="Calibri" w:cs="Calibri"/>
              </w:rPr>
              <w:t>40</w:t>
            </w:r>
          </w:p>
        </w:tc>
        <w:tc>
          <w:tcPr>
            <w:tcW w:w="1560" w:type="dxa"/>
            <w:tcBorders>
              <w:top w:val="nil"/>
              <w:left w:val="single" w:sz="4" w:space="0" w:color="auto"/>
              <w:bottom w:val="single" w:sz="4" w:space="0" w:color="auto"/>
              <w:right w:val="single" w:sz="12" w:space="0" w:color="auto"/>
            </w:tcBorders>
            <w:shd w:val="clear" w:color="auto" w:fill="auto"/>
            <w:noWrap/>
            <w:vAlign w:val="center"/>
          </w:tcPr>
          <w:p w14:paraId="72D49D7B" w14:textId="2338702E" w:rsidR="00F8662A" w:rsidRPr="0062549C" w:rsidRDefault="00F8662A" w:rsidP="00F8662A">
            <w:pPr>
              <w:jc w:val="center"/>
              <w:rPr>
                <w:rFonts w:ascii="Calibri" w:hAnsi="Calibri" w:cs="Calibri"/>
              </w:rPr>
            </w:pPr>
            <w:r w:rsidRPr="0062549C">
              <w:rPr>
                <w:rFonts w:ascii="Calibri" w:hAnsi="Calibri" w:cs="Calibri"/>
              </w:rPr>
              <w:t xml:space="preserve">U - </w:t>
            </w:r>
            <w:r>
              <w:rPr>
                <w:rFonts w:ascii="Calibri" w:hAnsi="Calibri" w:cs="Calibri"/>
              </w:rPr>
              <w:t>10</w:t>
            </w:r>
            <w:r w:rsidRPr="0062549C">
              <w:rPr>
                <w:rFonts w:ascii="Calibri" w:hAnsi="Calibri" w:cs="Calibri"/>
              </w:rPr>
              <w:t>.8.</w:t>
            </w:r>
            <w:r>
              <w:rPr>
                <w:rFonts w:ascii="Calibri" w:hAnsi="Calibri" w:cs="Calibri"/>
              </w:rPr>
              <w:t>2020</w:t>
            </w:r>
          </w:p>
        </w:tc>
      </w:tr>
      <w:tr w:rsidR="00534C60" w:rsidRPr="0062549C" w14:paraId="0F41FB60" w14:textId="77777777" w:rsidTr="0031440D">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14:paraId="0EDBD154" w14:textId="6725D2D1" w:rsidR="006C1AC3" w:rsidRPr="0062549C" w:rsidRDefault="006C1AC3" w:rsidP="006C1AC3">
            <w:pPr>
              <w:rPr>
                <w:rFonts w:ascii="Calibri" w:hAnsi="Calibri" w:cs="Calibri"/>
              </w:rPr>
            </w:pPr>
            <w:r w:rsidRPr="0062549C">
              <w:rPr>
                <w:rFonts w:ascii="Calibri" w:hAnsi="Calibri" w:cs="Calibri"/>
              </w:rPr>
              <w:t>Mgr. Věra Kozáková, Ph.D.</w:t>
            </w:r>
          </w:p>
        </w:tc>
        <w:tc>
          <w:tcPr>
            <w:tcW w:w="1357" w:type="dxa"/>
            <w:tcBorders>
              <w:top w:val="nil"/>
              <w:left w:val="single" w:sz="4" w:space="0" w:color="auto"/>
              <w:bottom w:val="single" w:sz="4" w:space="0" w:color="auto"/>
              <w:right w:val="single" w:sz="4" w:space="0" w:color="auto"/>
            </w:tcBorders>
            <w:shd w:val="clear" w:color="auto" w:fill="auto"/>
            <w:noWrap/>
            <w:vAlign w:val="center"/>
          </w:tcPr>
          <w:p w14:paraId="21FA478D" w14:textId="311595E9" w:rsidR="006C1AC3" w:rsidRPr="0062549C" w:rsidRDefault="006C1AC3" w:rsidP="006C1AC3">
            <w:pPr>
              <w:jc w:val="center"/>
              <w:rPr>
                <w:rFonts w:ascii="Calibri" w:hAnsi="Calibri" w:cs="Calibri"/>
              </w:rPr>
            </w:pPr>
            <w:r w:rsidRPr="0062549C">
              <w:rPr>
                <w:rFonts w:ascii="Calibri" w:hAnsi="Calibri" w:cs="Calibri"/>
              </w:rPr>
              <w:t>1957</w:t>
            </w:r>
          </w:p>
        </w:tc>
        <w:tc>
          <w:tcPr>
            <w:tcW w:w="1559" w:type="dxa"/>
            <w:tcBorders>
              <w:top w:val="nil"/>
              <w:left w:val="nil"/>
              <w:bottom w:val="single" w:sz="4" w:space="0" w:color="auto"/>
              <w:right w:val="single" w:sz="4" w:space="0" w:color="auto"/>
            </w:tcBorders>
            <w:shd w:val="clear" w:color="auto" w:fill="auto"/>
            <w:noWrap/>
            <w:vAlign w:val="center"/>
          </w:tcPr>
          <w:p w14:paraId="1997C35E" w14:textId="2424DA65" w:rsidR="006C1AC3" w:rsidRPr="0062549C" w:rsidRDefault="006C1AC3" w:rsidP="006C1AC3">
            <w:pPr>
              <w:jc w:val="center"/>
              <w:rPr>
                <w:rFonts w:ascii="Calibri" w:hAnsi="Calibri" w:cs="Calibri"/>
              </w:rPr>
            </w:pPr>
            <w:r w:rsidRPr="0062549C">
              <w:rPr>
                <w:rFonts w:ascii="Calibri" w:hAnsi="Calibri" w:cs="Calibri"/>
              </w:rPr>
              <w:t>40</w:t>
            </w:r>
          </w:p>
        </w:tc>
        <w:tc>
          <w:tcPr>
            <w:tcW w:w="1560" w:type="dxa"/>
            <w:tcBorders>
              <w:top w:val="nil"/>
              <w:left w:val="single" w:sz="4" w:space="0" w:color="auto"/>
              <w:bottom w:val="single" w:sz="4" w:space="0" w:color="auto"/>
              <w:right w:val="single" w:sz="12" w:space="0" w:color="auto"/>
            </w:tcBorders>
            <w:shd w:val="clear" w:color="auto" w:fill="auto"/>
            <w:noWrap/>
          </w:tcPr>
          <w:p w14:paraId="6E2EAA23" w14:textId="34DB2ADC" w:rsidR="006C1AC3" w:rsidRPr="0062549C" w:rsidRDefault="006C1AC3" w:rsidP="006C1AC3">
            <w:pPr>
              <w:jc w:val="center"/>
              <w:rPr>
                <w:rFonts w:ascii="Calibri" w:hAnsi="Calibri" w:cs="Calibri"/>
              </w:rPr>
            </w:pPr>
            <w:r w:rsidRPr="00710F2C">
              <w:rPr>
                <w:rFonts w:ascii="Calibri" w:hAnsi="Calibri" w:cs="Calibri"/>
              </w:rPr>
              <w:t>N</w:t>
            </w:r>
          </w:p>
        </w:tc>
      </w:tr>
      <w:tr w:rsidR="00534C60" w:rsidRPr="0062549C" w14:paraId="67D82F94" w14:textId="77777777" w:rsidTr="00012F96">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14:paraId="48085904" w14:textId="77777777" w:rsidR="00F8662A" w:rsidRPr="0062549C" w:rsidRDefault="00F8662A" w:rsidP="00F8662A">
            <w:pPr>
              <w:rPr>
                <w:rFonts w:ascii="Calibri" w:hAnsi="Calibri" w:cs="Calibri"/>
              </w:rPr>
            </w:pPr>
            <w:r w:rsidRPr="0062549C">
              <w:rPr>
                <w:rFonts w:ascii="Calibri" w:hAnsi="Calibri" w:cs="Calibri"/>
              </w:rPr>
              <w:t>Ing. Ludmila Kozubíková, Ph.D.</w:t>
            </w:r>
          </w:p>
        </w:tc>
        <w:tc>
          <w:tcPr>
            <w:tcW w:w="1357" w:type="dxa"/>
            <w:tcBorders>
              <w:top w:val="nil"/>
              <w:left w:val="single" w:sz="4" w:space="0" w:color="auto"/>
              <w:bottom w:val="single" w:sz="4" w:space="0" w:color="auto"/>
              <w:right w:val="single" w:sz="4" w:space="0" w:color="auto"/>
            </w:tcBorders>
            <w:shd w:val="clear" w:color="auto" w:fill="auto"/>
            <w:noWrap/>
            <w:vAlign w:val="center"/>
          </w:tcPr>
          <w:p w14:paraId="034BC0BA" w14:textId="77777777" w:rsidR="00F8662A" w:rsidRPr="0062549C" w:rsidRDefault="00F8662A" w:rsidP="00F8662A">
            <w:pPr>
              <w:jc w:val="center"/>
              <w:rPr>
                <w:rFonts w:ascii="Calibri" w:hAnsi="Calibri" w:cs="Calibri"/>
              </w:rPr>
            </w:pPr>
            <w:r w:rsidRPr="0062549C">
              <w:rPr>
                <w:rFonts w:ascii="Calibri" w:hAnsi="Calibri" w:cs="Calibri"/>
              </w:rPr>
              <w:t>1977</w:t>
            </w:r>
          </w:p>
        </w:tc>
        <w:tc>
          <w:tcPr>
            <w:tcW w:w="1559" w:type="dxa"/>
            <w:tcBorders>
              <w:top w:val="nil"/>
              <w:left w:val="nil"/>
              <w:bottom w:val="single" w:sz="4" w:space="0" w:color="auto"/>
              <w:right w:val="single" w:sz="4" w:space="0" w:color="auto"/>
            </w:tcBorders>
            <w:shd w:val="clear" w:color="auto" w:fill="auto"/>
            <w:noWrap/>
            <w:vAlign w:val="center"/>
          </w:tcPr>
          <w:p w14:paraId="0C2D63FC" w14:textId="77777777" w:rsidR="00F8662A" w:rsidRPr="0062549C" w:rsidRDefault="00F8662A" w:rsidP="00F8662A">
            <w:pPr>
              <w:jc w:val="center"/>
              <w:rPr>
                <w:rFonts w:ascii="Calibri" w:hAnsi="Calibri" w:cs="Calibri"/>
              </w:rPr>
            </w:pPr>
            <w:r w:rsidRPr="0062549C">
              <w:rPr>
                <w:rFonts w:ascii="Calibri" w:hAnsi="Calibri" w:cs="Calibri"/>
              </w:rPr>
              <w:t>40</w:t>
            </w:r>
          </w:p>
        </w:tc>
        <w:tc>
          <w:tcPr>
            <w:tcW w:w="1560" w:type="dxa"/>
            <w:tcBorders>
              <w:top w:val="nil"/>
              <w:left w:val="single" w:sz="4" w:space="0" w:color="auto"/>
              <w:bottom w:val="single" w:sz="4" w:space="0" w:color="auto"/>
              <w:right w:val="single" w:sz="12" w:space="0" w:color="auto"/>
            </w:tcBorders>
            <w:shd w:val="clear" w:color="auto" w:fill="auto"/>
            <w:noWrap/>
            <w:vAlign w:val="center"/>
          </w:tcPr>
          <w:p w14:paraId="446167CE" w14:textId="2680885E" w:rsidR="00F8662A" w:rsidRPr="0062549C" w:rsidRDefault="00F8662A" w:rsidP="00F8662A">
            <w:pPr>
              <w:jc w:val="center"/>
              <w:rPr>
                <w:rFonts w:ascii="Calibri" w:hAnsi="Calibri" w:cs="Calibri"/>
              </w:rPr>
            </w:pPr>
            <w:r>
              <w:rPr>
                <w:rFonts w:ascii="Calibri" w:hAnsi="Calibri" w:cs="Calibri"/>
              </w:rPr>
              <w:t>N</w:t>
            </w:r>
          </w:p>
        </w:tc>
      </w:tr>
      <w:tr w:rsidR="005F0146" w:rsidRPr="0062549C" w14:paraId="62C3DCD9" w14:textId="77777777" w:rsidTr="0031440D">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14:paraId="512AD29B" w14:textId="09104D0B" w:rsidR="005F0146" w:rsidRPr="0062549C" w:rsidRDefault="005F0146" w:rsidP="005F0146">
            <w:pPr>
              <w:rPr>
                <w:rFonts w:ascii="Calibri" w:hAnsi="Calibri" w:cs="Calibri"/>
              </w:rPr>
            </w:pPr>
            <w:r w:rsidRPr="008C2568">
              <w:rPr>
                <w:rFonts w:ascii="Calibri" w:hAnsi="Calibri" w:cs="Calibri"/>
              </w:rPr>
              <w:t>Ing. Michael Adu Kwarteng</w:t>
            </w:r>
            <w:r>
              <w:rPr>
                <w:rFonts w:ascii="Calibri" w:hAnsi="Calibri" w:cs="Calibri"/>
              </w:rPr>
              <w:t>, Ph.D.</w:t>
            </w:r>
          </w:p>
        </w:tc>
        <w:tc>
          <w:tcPr>
            <w:tcW w:w="1357" w:type="dxa"/>
            <w:tcBorders>
              <w:top w:val="nil"/>
              <w:left w:val="single" w:sz="4" w:space="0" w:color="auto"/>
              <w:bottom w:val="single" w:sz="4" w:space="0" w:color="auto"/>
              <w:right w:val="single" w:sz="4" w:space="0" w:color="auto"/>
            </w:tcBorders>
            <w:shd w:val="clear" w:color="auto" w:fill="auto"/>
            <w:noWrap/>
            <w:vAlign w:val="center"/>
          </w:tcPr>
          <w:p w14:paraId="72DE6809" w14:textId="51684D9A" w:rsidR="005F0146" w:rsidRPr="0062549C" w:rsidRDefault="005F0146" w:rsidP="005F0146">
            <w:pPr>
              <w:jc w:val="center"/>
              <w:rPr>
                <w:rFonts w:ascii="Calibri" w:hAnsi="Calibri" w:cs="Calibri"/>
              </w:rPr>
            </w:pPr>
            <w:r>
              <w:rPr>
                <w:rFonts w:ascii="Calibri" w:hAnsi="Calibri" w:cs="Calibri"/>
              </w:rPr>
              <w:t>1986</w:t>
            </w:r>
          </w:p>
        </w:tc>
        <w:tc>
          <w:tcPr>
            <w:tcW w:w="1559" w:type="dxa"/>
            <w:tcBorders>
              <w:top w:val="nil"/>
              <w:left w:val="nil"/>
              <w:bottom w:val="single" w:sz="4" w:space="0" w:color="auto"/>
              <w:right w:val="single" w:sz="4" w:space="0" w:color="auto"/>
            </w:tcBorders>
            <w:shd w:val="clear" w:color="auto" w:fill="auto"/>
            <w:noWrap/>
            <w:vAlign w:val="center"/>
          </w:tcPr>
          <w:p w14:paraId="594A1868" w14:textId="2975E609" w:rsidR="005F0146" w:rsidRPr="0062549C" w:rsidRDefault="005F0146" w:rsidP="005F0146">
            <w:pPr>
              <w:jc w:val="center"/>
              <w:rPr>
                <w:rFonts w:ascii="Calibri" w:hAnsi="Calibri" w:cs="Calibri"/>
              </w:rPr>
            </w:pPr>
            <w:r>
              <w:rPr>
                <w:rFonts w:ascii="Calibri" w:hAnsi="Calibri" w:cs="Calibri"/>
              </w:rPr>
              <w:t>40</w:t>
            </w:r>
          </w:p>
        </w:tc>
        <w:tc>
          <w:tcPr>
            <w:tcW w:w="1560" w:type="dxa"/>
            <w:tcBorders>
              <w:top w:val="nil"/>
              <w:left w:val="single" w:sz="4" w:space="0" w:color="auto"/>
              <w:bottom w:val="single" w:sz="4" w:space="0" w:color="auto"/>
              <w:right w:val="single" w:sz="12" w:space="0" w:color="auto"/>
            </w:tcBorders>
            <w:shd w:val="clear" w:color="auto" w:fill="auto"/>
            <w:noWrap/>
            <w:vAlign w:val="bottom"/>
          </w:tcPr>
          <w:p w14:paraId="0A97206E" w14:textId="2B06BFFC" w:rsidR="005F0146" w:rsidRPr="0062549C" w:rsidDel="00F8662A" w:rsidRDefault="005F0146" w:rsidP="005F0146">
            <w:pPr>
              <w:jc w:val="center"/>
              <w:rPr>
                <w:rFonts w:ascii="Calibri" w:hAnsi="Calibri" w:cs="Calibri"/>
              </w:rPr>
            </w:pPr>
            <w:r w:rsidRPr="00686EC2">
              <w:rPr>
                <w:rFonts w:ascii="Calibri" w:hAnsi="Calibri" w:cs="Calibri"/>
              </w:rPr>
              <w:t>U - 31.8.20</w:t>
            </w:r>
            <w:r>
              <w:rPr>
                <w:rFonts w:ascii="Calibri" w:hAnsi="Calibri" w:cs="Calibri"/>
              </w:rPr>
              <w:t>22</w:t>
            </w:r>
          </w:p>
        </w:tc>
      </w:tr>
      <w:tr w:rsidR="00534C60" w:rsidRPr="0062549C" w14:paraId="13387D2A" w14:textId="77777777" w:rsidTr="00012F96">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14:paraId="6BA624F1" w14:textId="77777777" w:rsidR="00F8662A" w:rsidRPr="0062549C" w:rsidRDefault="00F8662A" w:rsidP="00F8662A">
            <w:pPr>
              <w:rPr>
                <w:rFonts w:ascii="Calibri" w:hAnsi="Calibri" w:cs="Calibri"/>
              </w:rPr>
            </w:pPr>
            <w:r w:rsidRPr="0062549C">
              <w:rPr>
                <w:rFonts w:ascii="Calibri" w:hAnsi="Calibri" w:cs="Calibri"/>
              </w:rPr>
              <w:t>Ing. Lucie Macurová, Ph.D.</w:t>
            </w:r>
          </w:p>
        </w:tc>
        <w:tc>
          <w:tcPr>
            <w:tcW w:w="1357" w:type="dxa"/>
            <w:tcBorders>
              <w:top w:val="nil"/>
              <w:left w:val="single" w:sz="4" w:space="0" w:color="auto"/>
              <w:bottom w:val="single" w:sz="4" w:space="0" w:color="auto"/>
              <w:right w:val="single" w:sz="4" w:space="0" w:color="auto"/>
            </w:tcBorders>
            <w:shd w:val="clear" w:color="auto" w:fill="auto"/>
            <w:noWrap/>
            <w:vAlign w:val="center"/>
          </w:tcPr>
          <w:p w14:paraId="5FE42C22" w14:textId="77777777" w:rsidR="00F8662A" w:rsidRPr="0062549C" w:rsidRDefault="00F8662A" w:rsidP="00F8662A">
            <w:pPr>
              <w:jc w:val="center"/>
              <w:rPr>
                <w:rFonts w:ascii="Calibri" w:hAnsi="Calibri" w:cs="Calibri"/>
              </w:rPr>
            </w:pPr>
            <w:r w:rsidRPr="0062549C">
              <w:rPr>
                <w:rFonts w:ascii="Calibri" w:hAnsi="Calibri" w:cs="Calibri"/>
              </w:rPr>
              <w:t>1979</w:t>
            </w:r>
          </w:p>
        </w:tc>
        <w:tc>
          <w:tcPr>
            <w:tcW w:w="1559" w:type="dxa"/>
            <w:tcBorders>
              <w:top w:val="nil"/>
              <w:left w:val="nil"/>
              <w:bottom w:val="single" w:sz="4" w:space="0" w:color="auto"/>
              <w:right w:val="single" w:sz="4" w:space="0" w:color="auto"/>
            </w:tcBorders>
            <w:shd w:val="clear" w:color="auto" w:fill="auto"/>
            <w:noWrap/>
            <w:vAlign w:val="center"/>
          </w:tcPr>
          <w:p w14:paraId="4F7DF47C" w14:textId="77777777" w:rsidR="00F8662A" w:rsidRPr="0062549C" w:rsidRDefault="00F8662A" w:rsidP="00F8662A">
            <w:pPr>
              <w:jc w:val="center"/>
              <w:rPr>
                <w:rFonts w:ascii="Calibri" w:hAnsi="Calibri" w:cs="Calibri"/>
              </w:rPr>
            </w:pPr>
            <w:r w:rsidRPr="0062549C">
              <w:rPr>
                <w:rFonts w:ascii="Calibri" w:hAnsi="Calibri" w:cs="Calibri"/>
              </w:rPr>
              <w:t>40</w:t>
            </w:r>
          </w:p>
        </w:tc>
        <w:tc>
          <w:tcPr>
            <w:tcW w:w="1560" w:type="dxa"/>
            <w:tcBorders>
              <w:top w:val="nil"/>
              <w:left w:val="single" w:sz="4" w:space="0" w:color="auto"/>
              <w:bottom w:val="single" w:sz="4" w:space="0" w:color="auto"/>
              <w:right w:val="single" w:sz="12" w:space="0" w:color="auto"/>
            </w:tcBorders>
            <w:shd w:val="clear" w:color="auto" w:fill="auto"/>
            <w:noWrap/>
          </w:tcPr>
          <w:p w14:paraId="2E19149C" w14:textId="77777777" w:rsidR="00F8662A" w:rsidRPr="0062549C" w:rsidRDefault="00F8662A" w:rsidP="00F8662A">
            <w:pPr>
              <w:jc w:val="center"/>
              <w:rPr>
                <w:rFonts w:ascii="Calibri" w:hAnsi="Calibri" w:cs="Calibri"/>
              </w:rPr>
            </w:pPr>
            <w:r w:rsidRPr="00867B16">
              <w:rPr>
                <w:rFonts w:ascii="Calibri" w:hAnsi="Calibri" w:cs="Calibri"/>
              </w:rPr>
              <w:t>N</w:t>
            </w:r>
          </w:p>
        </w:tc>
      </w:tr>
      <w:tr w:rsidR="00534C60" w:rsidRPr="0062549C" w14:paraId="6D2E2963" w14:textId="77777777" w:rsidTr="00012F96">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14:paraId="72659646" w14:textId="77777777" w:rsidR="00F8662A" w:rsidRPr="0062549C" w:rsidRDefault="00F8662A" w:rsidP="00F8662A">
            <w:pPr>
              <w:rPr>
                <w:rFonts w:ascii="Calibri" w:hAnsi="Calibri" w:cs="Calibri"/>
              </w:rPr>
            </w:pPr>
            <w:r w:rsidRPr="0062549C">
              <w:rPr>
                <w:rFonts w:ascii="Calibri" w:hAnsi="Calibri" w:cs="Calibri"/>
              </w:rPr>
              <w:t>Ing. Jana Matošková, Ph.D.</w:t>
            </w:r>
          </w:p>
        </w:tc>
        <w:tc>
          <w:tcPr>
            <w:tcW w:w="1357" w:type="dxa"/>
            <w:tcBorders>
              <w:top w:val="nil"/>
              <w:left w:val="single" w:sz="4" w:space="0" w:color="auto"/>
              <w:bottom w:val="single" w:sz="4" w:space="0" w:color="auto"/>
              <w:right w:val="single" w:sz="4" w:space="0" w:color="auto"/>
            </w:tcBorders>
            <w:shd w:val="clear" w:color="auto" w:fill="auto"/>
            <w:noWrap/>
            <w:vAlign w:val="center"/>
          </w:tcPr>
          <w:p w14:paraId="3E42FF3B" w14:textId="77777777" w:rsidR="00F8662A" w:rsidRPr="0062549C" w:rsidRDefault="00F8662A" w:rsidP="00F8662A">
            <w:pPr>
              <w:jc w:val="center"/>
              <w:rPr>
                <w:rFonts w:ascii="Calibri" w:hAnsi="Calibri" w:cs="Calibri"/>
              </w:rPr>
            </w:pPr>
            <w:r w:rsidRPr="0062549C">
              <w:rPr>
                <w:rFonts w:ascii="Calibri" w:hAnsi="Calibri" w:cs="Calibri"/>
              </w:rPr>
              <w:t>1979</w:t>
            </w:r>
          </w:p>
        </w:tc>
        <w:tc>
          <w:tcPr>
            <w:tcW w:w="1559" w:type="dxa"/>
            <w:tcBorders>
              <w:top w:val="nil"/>
              <w:left w:val="nil"/>
              <w:bottom w:val="single" w:sz="4" w:space="0" w:color="auto"/>
              <w:right w:val="single" w:sz="4" w:space="0" w:color="auto"/>
            </w:tcBorders>
            <w:shd w:val="clear" w:color="auto" w:fill="auto"/>
            <w:noWrap/>
            <w:vAlign w:val="center"/>
          </w:tcPr>
          <w:p w14:paraId="2B464164" w14:textId="77777777" w:rsidR="00F8662A" w:rsidRPr="0062549C" w:rsidRDefault="00F8662A" w:rsidP="00F8662A">
            <w:pPr>
              <w:jc w:val="center"/>
              <w:rPr>
                <w:rFonts w:ascii="Calibri" w:hAnsi="Calibri" w:cs="Calibri"/>
              </w:rPr>
            </w:pPr>
            <w:r w:rsidRPr="0062549C">
              <w:rPr>
                <w:rFonts w:ascii="Calibri" w:hAnsi="Calibri" w:cs="Calibri"/>
              </w:rPr>
              <w:t>40</w:t>
            </w:r>
          </w:p>
        </w:tc>
        <w:tc>
          <w:tcPr>
            <w:tcW w:w="1560" w:type="dxa"/>
            <w:tcBorders>
              <w:top w:val="nil"/>
              <w:left w:val="single" w:sz="4" w:space="0" w:color="auto"/>
              <w:bottom w:val="single" w:sz="4" w:space="0" w:color="auto"/>
              <w:right w:val="single" w:sz="12" w:space="0" w:color="auto"/>
            </w:tcBorders>
            <w:shd w:val="clear" w:color="auto" w:fill="auto"/>
            <w:noWrap/>
          </w:tcPr>
          <w:p w14:paraId="414773B1" w14:textId="77777777" w:rsidR="00F8662A" w:rsidRPr="0062549C" w:rsidRDefault="00F8662A" w:rsidP="00F8662A">
            <w:pPr>
              <w:jc w:val="center"/>
              <w:rPr>
                <w:rFonts w:ascii="Calibri" w:hAnsi="Calibri" w:cs="Calibri"/>
              </w:rPr>
            </w:pPr>
            <w:r w:rsidRPr="00867B16">
              <w:rPr>
                <w:rFonts w:ascii="Calibri" w:hAnsi="Calibri" w:cs="Calibri"/>
              </w:rPr>
              <w:t>N</w:t>
            </w:r>
          </w:p>
        </w:tc>
      </w:tr>
      <w:tr w:rsidR="00534C60" w:rsidRPr="0062549C" w14:paraId="7569E509" w14:textId="77777777" w:rsidTr="00012F96">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6986CEBB" w14:textId="77777777" w:rsidR="00F8662A" w:rsidRPr="0062549C" w:rsidRDefault="00F8662A" w:rsidP="00F8662A">
            <w:pPr>
              <w:rPr>
                <w:rFonts w:ascii="Calibri" w:hAnsi="Calibri" w:cs="Calibri"/>
              </w:rPr>
            </w:pPr>
            <w:r w:rsidRPr="0062549C">
              <w:rPr>
                <w:rFonts w:ascii="Calibri" w:hAnsi="Calibri" w:cs="Calibri"/>
              </w:rPr>
              <w:t>Ing. Martin Mikeska, Ph.D.</w:t>
            </w:r>
          </w:p>
        </w:tc>
        <w:tc>
          <w:tcPr>
            <w:tcW w:w="135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3B5BA6A" w14:textId="77777777" w:rsidR="00F8662A" w:rsidRPr="0062549C" w:rsidRDefault="00F8662A" w:rsidP="00F8662A">
            <w:pPr>
              <w:jc w:val="center"/>
              <w:rPr>
                <w:rFonts w:ascii="Calibri" w:hAnsi="Calibri" w:cs="Calibri"/>
              </w:rPr>
            </w:pPr>
            <w:r w:rsidRPr="0062549C">
              <w:rPr>
                <w:rFonts w:ascii="Calibri" w:hAnsi="Calibri" w:cs="Calibri"/>
              </w:rPr>
              <w:t>1977</w:t>
            </w:r>
          </w:p>
        </w:tc>
        <w:tc>
          <w:tcPr>
            <w:tcW w:w="1559" w:type="dxa"/>
            <w:tcBorders>
              <w:top w:val="single" w:sz="4" w:space="0" w:color="auto"/>
              <w:left w:val="nil"/>
              <w:bottom w:val="single" w:sz="4" w:space="0" w:color="auto"/>
              <w:right w:val="single" w:sz="4" w:space="0" w:color="auto"/>
            </w:tcBorders>
            <w:shd w:val="clear" w:color="auto" w:fill="auto"/>
            <w:noWrap/>
            <w:vAlign w:val="center"/>
          </w:tcPr>
          <w:p w14:paraId="1DBD7696" w14:textId="77777777" w:rsidR="00F8662A" w:rsidRPr="0062549C" w:rsidRDefault="00F8662A" w:rsidP="00F8662A">
            <w:pPr>
              <w:jc w:val="center"/>
              <w:rPr>
                <w:rFonts w:ascii="Calibri" w:hAnsi="Calibri" w:cs="Calibri"/>
              </w:rPr>
            </w:pPr>
            <w:r w:rsidRPr="0062549C">
              <w:rPr>
                <w:rFonts w:ascii="Calibri" w:hAnsi="Calibri" w:cs="Calibri"/>
              </w:rPr>
              <w:t>40</w:t>
            </w:r>
          </w:p>
        </w:tc>
        <w:tc>
          <w:tcPr>
            <w:tcW w:w="1560" w:type="dxa"/>
            <w:tcBorders>
              <w:top w:val="single" w:sz="4" w:space="0" w:color="auto"/>
              <w:left w:val="single" w:sz="4" w:space="0" w:color="auto"/>
              <w:bottom w:val="single" w:sz="4" w:space="0" w:color="auto"/>
              <w:right w:val="single" w:sz="12" w:space="0" w:color="auto"/>
            </w:tcBorders>
            <w:shd w:val="clear" w:color="auto" w:fill="auto"/>
            <w:noWrap/>
          </w:tcPr>
          <w:p w14:paraId="087B188F" w14:textId="77777777" w:rsidR="00F8662A" w:rsidRPr="0062549C" w:rsidRDefault="00F8662A" w:rsidP="00F8662A">
            <w:pPr>
              <w:jc w:val="center"/>
              <w:rPr>
                <w:rFonts w:ascii="Calibri" w:hAnsi="Calibri" w:cs="Calibri"/>
              </w:rPr>
            </w:pPr>
            <w:r w:rsidRPr="005F4FD6">
              <w:rPr>
                <w:rFonts w:ascii="Calibri" w:hAnsi="Calibri" w:cs="Calibri"/>
              </w:rPr>
              <w:t>N</w:t>
            </w:r>
          </w:p>
        </w:tc>
      </w:tr>
      <w:tr w:rsidR="00534C60" w:rsidRPr="0062549C" w14:paraId="21AB6638" w14:textId="77777777" w:rsidTr="00012F96">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14:paraId="04F05368" w14:textId="77777777" w:rsidR="00F8662A" w:rsidRPr="0062549C" w:rsidRDefault="00F8662A" w:rsidP="00F8662A">
            <w:pPr>
              <w:rPr>
                <w:rFonts w:ascii="Calibri" w:hAnsi="Calibri" w:cs="Calibri"/>
              </w:rPr>
            </w:pPr>
            <w:r w:rsidRPr="0062549C">
              <w:rPr>
                <w:rFonts w:ascii="Calibri" w:hAnsi="Calibri" w:cs="Calibri"/>
              </w:rPr>
              <w:t>Ing. Milana Otrusinová, Ph.D.</w:t>
            </w:r>
          </w:p>
        </w:tc>
        <w:tc>
          <w:tcPr>
            <w:tcW w:w="1357" w:type="dxa"/>
            <w:tcBorders>
              <w:top w:val="nil"/>
              <w:left w:val="single" w:sz="4" w:space="0" w:color="auto"/>
              <w:bottom w:val="single" w:sz="4" w:space="0" w:color="auto"/>
              <w:right w:val="single" w:sz="4" w:space="0" w:color="auto"/>
            </w:tcBorders>
            <w:shd w:val="clear" w:color="auto" w:fill="auto"/>
            <w:noWrap/>
            <w:vAlign w:val="center"/>
          </w:tcPr>
          <w:p w14:paraId="12BC73B5" w14:textId="77777777" w:rsidR="00F8662A" w:rsidRPr="0062549C" w:rsidRDefault="00F8662A" w:rsidP="00F8662A">
            <w:pPr>
              <w:jc w:val="center"/>
              <w:rPr>
                <w:rFonts w:ascii="Calibri" w:hAnsi="Calibri" w:cs="Calibri"/>
              </w:rPr>
            </w:pPr>
            <w:r w:rsidRPr="0062549C">
              <w:rPr>
                <w:rFonts w:ascii="Calibri" w:hAnsi="Calibri" w:cs="Calibri"/>
              </w:rPr>
              <w:t>1962</w:t>
            </w:r>
          </w:p>
        </w:tc>
        <w:tc>
          <w:tcPr>
            <w:tcW w:w="1559" w:type="dxa"/>
            <w:tcBorders>
              <w:top w:val="nil"/>
              <w:left w:val="nil"/>
              <w:bottom w:val="single" w:sz="4" w:space="0" w:color="auto"/>
              <w:right w:val="single" w:sz="4" w:space="0" w:color="auto"/>
            </w:tcBorders>
            <w:shd w:val="clear" w:color="auto" w:fill="auto"/>
            <w:noWrap/>
            <w:vAlign w:val="center"/>
          </w:tcPr>
          <w:p w14:paraId="62AF9FB3" w14:textId="77777777" w:rsidR="00F8662A" w:rsidRPr="0062549C" w:rsidRDefault="00F8662A" w:rsidP="00F8662A">
            <w:pPr>
              <w:jc w:val="center"/>
              <w:rPr>
                <w:rFonts w:ascii="Calibri" w:hAnsi="Calibri" w:cs="Calibri"/>
              </w:rPr>
            </w:pPr>
            <w:r w:rsidRPr="0062549C">
              <w:rPr>
                <w:rFonts w:ascii="Calibri" w:hAnsi="Calibri" w:cs="Calibri"/>
              </w:rPr>
              <w:t>40</w:t>
            </w:r>
          </w:p>
        </w:tc>
        <w:tc>
          <w:tcPr>
            <w:tcW w:w="1560" w:type="dxa"/>
            <w:tcBorders>
              <w:top w:val="nil"/>
              <w:left w:val="single" w:sz="4" w:space="0" w:color="auto"/>
              <w:bottom w:val="single" w:sz="4" w:space="0" w:color="auto"/>
              <w:right w:val="single" w:sz="12" w:space="0" w:color="auto"/>
            </w:tcBorders>
            <w:shd w:val="clear" w:color="auto" w:fill="auto"/>
            <w:noWrap/>
          </w:tcPr>
          <w:p w14:paraId="068E71AB" w14:textId="77777777" w:rsidR="00F8662A" w:rsidRPr="0062549C" w:rsidRDefault="00F8662A" w:rsidP="00F8662A">
            <w:pPr>
              <w:jc w:val="center"/>
              <w:rPr>
                <w:rFonts w:ascii="Calibri" w:hAnsi="Calibri" w:cs="Calibri"/>
              </w:rPr>
            </w:pPr>
            <w:r w:rsidRPr="00710F2C">
              <w:rPr>
                <w:rFonts w:ascii="Calibri" w:hAnsi="Calibri" w:cs="Calibri"/>
              </w:rPr>
              <w:t>N</w:t>
            </w:r>
          </w:p>
        </w:tc>
      </w:tr>
      <w:tr w:rsidR="00534C60" w:rsidRPr="0062549C" w14:paraId="1AE858A3" w14:textId="77777777" w:rsidTr="00012F96">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bottom"/>
          </w:tcPr>
          <w:p w14:paraId="477D358E" w14:textId="77777777" w:rsidR="00F8662A" w:rsidRPr="0062549C" w:rsidRDefault="00F8662A" w:rsidP="00F8662A">
            <w:pPr>
              <w:rPr>
                <w:rFonts w:ascii="Calibri" w:hAnsi="Calibri" w:cs="Calibri"/>
              </w:rPr>
            </w:pPr>
            <w:r w:rsidRPr="0062549C">
              <w:rPr>
                <w:rFonts w:ascii="Calibri" w:hAnsi="Calibri" w:cs="Calibri"/>
              </w:rPr>
              <w:t>Ing. Přemysl Pálka, Ph.D.</w:t>
            </w:r>
          </w:p>
        </w:tc>
        <w:tc>
          <w:tcPr>
            <w:tcW w:w="1357" w:type="dxa"/>
            <w:tcBorders>
              <w:top w:val="nil"/>
              <w:left w:val="single" w:sz="4" w:space="0" w:color="auto"/>
              <w:bottom w:val="single" w:sz="4" w:space="0" w:color="auto"/>
              <w:right w:val="single" w:sz="4" w:space="0" w:color="auto"/>
            </w:tcBorders>
            <w:shd w:val="clear" w:color="auto" w:fill="auto"/>
            <w:noWrap/>
            <w:vAlign w:val="bottom"/>
          </w:tcPr>
          <w:p w14:paraId="297C5FCE" w14:textId="77777777" w:rsidR="00F8662A" w:rsidRPr="0062549C" w:rsidRDefault="00F8662A" w:rsidP="00F8662A">
            <w:pPr>
              <w:jc w:val="center"/>
              <w:rPr>
                <w:rFonts w:ascii="Calibri" w:hAnsi="Calibri" w:cs="Calibri"/>
              </w:rPr>
            </w:pPr>
            <w:r w:rsidRPr="0062549C">
              <w:rPr>
                <w:rFonts w:ascii="Calibri" w:hAnsi="Calibri" w:cs="Calibri"/>
                <w:sz w:val="22"/>
                <w:szCs w:val="22"/>
              </w:rPr>
              <w:t>1982</w:t>
            </w:r>
          </w:p>
        </w:tc>
        <w:tc>
          <w:tcPr>
            <w:tcW w:w="1559" w:type="dxa"/>
            <w:tcBorders>
              <w:top w:val="nil"/>
              <w:left w:val="nil"/>
              <w:bottom w:val="single" w:sz="4" w:space="0" w:color="auto"/>
              <w:right w:val="single" w:sz="4" w:space="0" w:color="auto"/>
            </w:tcBorders>
            <w:shd w:val="clear" w:color="auto" w:fill="auto"/>
            <w:noWrap/>
            <w:vAlign w:val="bottom"/>
          </w:tcPr>
          <w:p w14:paraId="237425CC" w14:textId="77777777" w:rsidR="00F8662A" w:rsidRPr="0062549C" w:rsidRDefault="00F8662A" w:rsidP="00F8662A">
            <w:pPr>
              <w:jc w:val="center"/>
              <w:rPr>
                <w:rFonts w:ascii="Calibri" w:hAnsi="Calibri" w:cs="Calibri"/>
              </w:rPr>
            </w:pPr>
            <w:r w:rsidRPr="0062549C">
              <w:rPr>
                <w:rFonts w:ascii="Calibri" w:hAnsi="Calibri" w:cs="Calibri"/>
                <w:sz w:val="22"/>
                <w:szCs w:val="22"/>
              </w:rPr>
              <w:t>40</w:t>
            </w:r>
          </w:p>
        </w:tc>
        <w:tc>
          <w:tcPr>
            <w:tcW w:w="1560" w:type="dxa"/>
            <w:tcBorders>
              <w:top w:val="nil"/>
              <w:left w:val="single" w:sz="4" w:space="0" w:color="auto"/>
              <w:bottom w:val="single" w:sz="4" w:space="0" w:color="auto"/>
              <w:right w:val="single" w:sz="12" w:space="0" w:color="auto"/>
            </w:tcBorders>
            <w:shd w:val="clear" w:color="auto" w:fill="auto"/>
            <w:noWrap/>
          </w:tcPr>
          <w:p w14:paraId="39DAD349" w14:textId="77777777" w:rsidR="00F8662A" w:rsidRPr="00710F2C" w:rsidRDefault="00F8662A" w:rsidP="00F8662A">
            <w:pPr>
              <w:jc w:val="center"/>
              <w:rPr>
                <w:rFonts w:ascii="Calibri" w:hAnsi="Calibri" w:cs="Calibri"/>
              </w:rPr>
            </w:pPr>
            <w:r w:rsidRPr="001F2E7A">
              <w:rPr>
                <w:rFonts w:ascii="Calibri" w:hAnsi="Calibri" w:cs="Calibri"/>
              </w:rPr>
              <w:t>N</w:t>
            </w:r>
          </w:p>
        </w:tc>
      </w:tr>
      <w:tr w:rsidR="00534C60" w:rsidRPr="0062549C" w14:paraId="0E823821" w14:textId="77777777" w:rsidTr="00012F96">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14:paraId="5E9D12C5" w14:textId="77777777" w:rsidR="00F8662A" w:rsidRPr="0062549C" w:rsidRDefault="00F8662A" w:rsidP="00F8662A">
            <w:pPr>
              <w:rPr>
                <w:rFonts w:ascii="Calibri" w:hAnsi="Calibri" w:cs="Calibri"/>
              </w:rPr>
            </w:pPr>
            <w:r w:rsidRPr="0062549C">
              <w:rPr>
                <w:rFonts w:ascii="Calibri" w:hAnsi="Calibri" w:cs="Calibri"/>
              </w:rPr>
              <w:t>Ing. Bc. Šárka Papadaki, Ph.D.</w:t>
            </w:r>
          </w:p>
        </w:tc>
        <w:tc>
          <w:tcPr>
            <w:tcW w:w="1357" w:type="dxa"/>
            <w:tcBorders>
              <w:top w:val="nil"/>
              <w:left w:val="single" w:sz="4" w:space="0" w:color="auto"/>
              <w:bottom w:val="single" w:sz="4" w:space="0" w:color="auto"/>
              <w:right w:val="single" w:sz="4" w:space="0" w:color="auto"/>
            </w:tcBorders>
            <w:shd w:val="clear" w:color="auto" w:fill="auto"/>
            <w:noWrap/>
            <w:vAlign w:val="center"/>
          </w:tcPr>
          <w:p w14:paraId="4AE5FA30" w14:textId="77777777" w:rsidR="00F8662A" w:rsidRPr="0062549C" w:rsidRDefault="00F8662A" w:rsidP="00F8662A">
            <w:pPr>
              <w:jc w:val="center"/>
              <w:rPr>
                <w:rFonts w:ascii="Calibri" w:hAnsi="Calibri" w:cs="Calibri"/>
              </w:rPr>
            </w:pPr>
            <w:r w:rsidRPr="0062549C">
              <w:rPr>
                <w:rFonts w:ascii="Calibri" w:hAnsi="Calibri" w:cs="Calibri"/>
              </w:rPr>
              <w:t>1984</w:t>
            </w:r>
          </w:p>
        </w:tc>
        <w:tc>
          <w:tcPr>
            <w:tcW w:w="1559" w:type="dxa"/>
            <w:tcBorders>
              <w:top w:val="nil"/>
              <w:left w:val="nil"/>
              <w:bottom w:val="single" w:sz="4" w:space="0" w:color="auto"/>
              <w:right w:val="single" w:sz="4" w:space="0" w:color="auto"/>
            </w:tcBorders>
            <w:shd w:val="clear" w:color="auto" w:fill="auto"/>
            <w:noWrap/>
            <w:vAlign w:val="center"/>
          </w:tcPr>
          <w:p w14:paraId="73BBEF7B" w14:textId="77777777" w:rsidR="00F8662A" w:rsidRPr="0062549C" w:rsidRDefault="00F8662A" w:rsidP="00F8662A">
            <w:pPr>
              <w:jc w:val="center"/>
              <w:rPr>
                <w:rFonts w:ascii="Calibri" w:hAnsi="Calibri" w:cs="Calibri"/>
              </w:rPr>
            </w:pPr>
            <w:r w:rsidRPr="0062549C">
              <w:rPr>
                <w:rFonts w:ascii="Calibri" w:hAnsi="Calibri" w:cs="Calibri"/>
              </w:rPr>
              <w:t>40</w:t>
            </w:r>
          </w:p>
        </w:tc>
        <w:tc>
          <w:tcPr>
            <w:tcW w:w="1560" w:type="dxa"/>
            <w:tcBorders>
              <w:top w:val="nil"/>
              <w:left w:val="single" w:sz="4" w:space="0" w:color="auto"/>
              <w:bottom w:val="single" w:sz="4" w:space="0" w:color="auto"/>
              <w:right w:val="single" w:sz="12" w:space="0" w:color="auto"/>
            </w:tcBorders>
            <w:shd w:val="clear" w:color="auto" w:fill="auto"/>
            <w:noWrap/>
          </w:tcPr>
          <w:p w14:paraId="0BDF3F0B" w14:textId="77777777" w:rsidR="00F8662A" w:rsidRPr="00867B16" w:rsidRDefault="00F8662A" w:rsidP="00F8662A">
            <w:pPr>
              <w:jc w:val="center"/>
              <w:rPr>
                <w:rFonts w:ascii="Calibri" w:hAnsi="Calibri" w:cs="Calibri"/>
              </w:rPr>
            </w:pPr>
            <w:r w:rsidRPr="00867B16">
              <w:rPr>
                <w:rFonts w:ascii="Calibri" w:hAnsi="Calibri" w:cs="Calibri"/>
              </w:rPr>
              <w:t>N</w:t>
            </w:r>
          </w:p>
        </w:tc>
      </w:tr>
      <w:tr w:rsidR="00130E22" w:rsidRPr="0062549C" w14:paraId="368D7140" w14:textId="77777777" w:rsidTr="00012F96">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14:paraId="62FA9728" w14:textId="5D764593" w:rsidR="00130E22" w:rsidRPr="0062549C" w:rsidRDefault="00130E22" w:rsidP="00130E22">
            <w:pPr>
              <w:rPr>
                <w:rFonts w:ascii="Calibri" w:hAnsi="Calibri" w:cs="Calibri"/>
              </w:rPr>
            </w:pPr>
            <w:r>
              <w:rPr>
                <w:rFonts w:ascii="Calibri" w:hAnsi="Calibri" w:cs="Calibri"/>
              </w:rPr>
              <w:t>Mgr. Kamil Peterek, Ph.D.</w:t>
            </w:r>
          </w:p>
        </w:tc>
        <w:tc>
          <w:tcPr>
            <w:tcW w:w="1357" w:type="dxa"/>
            <w:tcBorders>
              <w:top w:val="nil"/>
              <w:left w:val="single" w:sz="4" w:space="0" w:color="auto"/>
              <w:bottom w:val="single" w:sz="4" w:space="0" w:color="auto"/>
              <w:right w:val="single" w:sz="4" w:space="0" w:color="auto"/>
            </w:tcBorders>
            <w:shd w:val="clear" w:color="auto" w:fill="auto"/>
            <w:noWrap/>
            <w:vAlign w:val="center"/>
          </w:tcPr>
          <w:p w14:paraId="4285BE03" w14:textId="1D57F7A3" w:rsidR="00130E22" w:rsidRPr="0062549C" w:rsidRDefault="00130E22" w:rsidP="00130E22">
            <w:pPr>
              <w:jc w:val="center"/>
              <w:rPr>
                <w:rFonts w:ascii="Calibri" w:hAnsi="Calibri" w:cs="Calibri"/>
              </w:rPr>
            </w:pPr>
            <w:r>
              <w:rPr>
                <w:rFonts w:ascii="Calibri" w:hAnsi="Calibri" w:cs="Calibri"/>
              </w:rPr>
              <w:t>1982</w:t>
            </w:r>
          </w:p>
        </w:tc>
        <w:tc>
          <w:tcPr>
            <w:tcW w:w="1559" w:type="dxa"/>
            <w:tcBorders>
              <w:top w:val="nil"/>
              <w:left w:val="nil"/>
              <w:bottom w:val="single" w:sz="4" w:space="0" w:color="auto"/>
              <w:right w:val="single" w:sz="4" w:space="0" w:color="auto"/>
            </w:tcBorders>
            <w:shd w:val="clear" w:color="auto" w:fill="auto"/>
            <w:noWrap/>
            <w:vAlign w:val="center"/>
          </w:tcPr>
          <w:p w14:paraId="1FD742D2" w14:textId="0B9497E3" w:rsidR="00130E22" w:rsidRPr="0062549C" w:rsidRDefault="00130E22" w:rsidP="00130E22">
            <w:pPr>
              <w:jc w:val="center"/>
              <w:rPr>
                <w:rFonts w:ascii="Calibri" w:hAnsi="Calibri" w:cs="Calibri"/>
              </w:rPr>
            </w:pPr>
            <w:r>
              <w:rPr>
                <w:rFonts w:ascii="Calibri" w:hAnsi="Calibri" w:cs="Calibri"/>
              </w:rPr>
              <w:t>4</w:t>
            </w:r>
          </w:p>
        </w:tc>
        <w:tc>
          <w:tcPr>
            <w:tcW w:w="1560" w:type="dxa"/>
            <w:tcBorders>
              <w:top w:val="nil"/>
              <w:left w:val="single" w:sz="4" w:space="0" w:color="auto"/>
              <w:bottom w:val="single" w:sz="4" w:space="0" w:color="auto"/>
              <w:right w:val="single" w:sz="12" w:space="0" w:color="auto"/>
            </w:tcBorders>
            <w:shd w:val="clear" w:color="auto" w:fill="auto"/>
            <w:noWrap/>
          </w:tcPr>
          <w:p w14:paraId="202B41F1" w14:textId="06746F29" w:rsidR="00130E22" w:rsidRPr="00867B16" w:rsidRDefault="00130E22" w:rsidP="00130E22">
            <w:pPr>
              <w:jc w:val="center"/>
              <w:rPr>
                <w:rFonts w:ascii="Calibri" w:hAnsi="Calibri" w:cs="Calibri"/>
              </w:rPr>
            </w:pPr>
            <w:r>
              <w:rPr>
                <w:rFonts w:ascii="Calibri" w:hAnsi="Calibri" w:cs="Calibri"/>
              </w:rPr>
              <w:t>U-31.10.2020</w:t>
            </w:r>
          </w:p>
        </w:tc>
      </w:tr>
      <w:tr w:rsidR="00534C60" w:rsidRPr="0062549C" w14:paraId="692EF75B" w14:textId="77777777" w:rsidTr="00012F96">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14:paraId="5BD6B71B" w14:textId="77777777" w:rsidR="00130E22" w:rsidRPr="0062549C" w:rsidRDefault="00130E22" w:rsidP="00130E22">
            <w:pPr>
              <w:rPr>
                <w:rFonts w:ascii="Calibri" w:hAnsi="Calibri" w:cs="Calibri"/>
              </w:rPr>
            </w:pPr>
            <w:r w:rsidRPr="0062549C">
              <w:rPr>
                <w:rFonts w:ascii="Calibri" w:hAnsi="Calibri" w:cs="Calibri"/>
              </w:rPr>
              <w:t xml:space="preserve">Ing. Michal Pivnička, Ph.D. </w:t>
            </w:r>
          </w:p>
        </w:tc>
        <w:tc>
          <w:tcPr>
            <w:tcW w:w="1357" w:type="dxa"/>
            <w:tcBorders>
              <w:top w:val="nil"/>
              <w:left w:val="single" w:sz="4" w:space="0" w:color="auto"/>
              <w:bottom w:val="single" w:sz="4" w:space="0" w:color="auto"/>
              <w:right w:val="single" w:sz="4" w:space="0" w:color="auto"/>
            </w:tcBorders>
            <w:shd w:val="clear" w:color="auto" w:fill="auto"/>
            <w:noWrap/>
            <w:vAlign w:val="center"/>
          </w:tcPr>
          <w:p w14:paraId="573B63CB" w14:textId="77777777" w:rsidR="00130E22" w:rsidRPr="0062549C" w:rsidRDefault="00130E22" w:rsidP="00130E22">
            <w:pPr>
              <w:jc w:val="center"/>
              <w:rPr>
                <w:rFonts w:ascii="Calibri" w:hAnsi="Calibri" w:cs="Calibri"/>
              </w:rPr>
            </w:pPr>
            <w:r w:rsidRPr="0062549C">
              <w:rPr>
                <w:rFonts w:ascii="Calibri" w:hAnsi="Calibri" w:cs="Calibri"/>
              </w:rPr>
              <w:t>1981</w:t>
            </w:r>
          </w:p>
        </w:tc>
        <w:tc>
          <w:tcPr>
            <w:tcW w:w="1559" w:type="dxa"/>
            <w:tcBorders>
              <w:top w:val="nil"/>
              <w:left w:val="nil"/>
              <w:bottom w:val="single" w:sz="4" w:space="0" w:color="auto"/>
              <w:right w:val="single" w:sz="4" w:space="0" w:color="auto"/>
            </w:tcBorders>
            <w:shd w:val="clear" w:color="auto" w:fill="auto"/>
            <w:noWrap/>
            <w:vAlign w:val="center"/>
          </w:tcPr>
          <w:p w14:paraId="1C704C8C" w14:textId="77777777" w:rsidR="00130E22" w:rsidRPr="0062549C" w:rsidRDefault="00130E22" w:rsidP="00130E22">
            <w:pPr>
              <w:jc w:val="center"/>
              <w:rPr>
                <w:rFonts w:ascii="Calibri" w:hAnsi="Calibri" w:cs="Calibri"/>
              </w:rPr>
            </w:pPr>
            <w:r w:rsidRPr="0062549C">
              <w:rPr>
                <w:rFonts w:ascii="Calibri" w:hAnsi="Calibri" w:cs="Calibri"/>
              </w:rPr>
              <w:t>40</w:t>
            </w:r>
          </w:p>
        </w:tc>
        <w:tc>
          <w:tcPr>
            <w:tcW w:w="1560" w:type="dxa"/>
            <w:tcBorders>
              <w:top w:val="nil"/>
              <w:left w:val="single" w:sz="4" w:space="0" w:color="auto"/>
              <w:bottom w:val="single" w:sz="4" w:space="0" w:color="auto"/>
              <w:right w:val="single" w:sz="12" w:space="0" w:color="auto"/>
            </w:tcBorders>
            <w:shd w:val="clear" w:color="auto" w:fill="auto"/>
            <w:noWrap/>
          </w:tcPr>
          <w:p w14:paraId="1B355C9F" w14:textId="77777777" w:rsidR="00130E22" w:rsidRPr="00867B16" w:rsidRDefault="00130E22" w:rsidP="00130E22">
            <w:pPr>
              <w:jc w:val="center"/>
              <w:rPr>
                <w:rFonts w:ascii="Calibri" w:hAnsi="Calibri" w:cs="Calibri"/>
              </w:rPr>
            </w:pPr>
            <w:r w:rsidRPr="00867B16">
              <w:rPr>
                <w:rFonts w:ascii="Calibri" w:hAnsi="Calibri" w:cs="Calibri"/>
              </w:rPr>
              <w:t>N</w:t>
            </w:r>
          </w:p>
        </w:tc>
      </w:tr>
      <w:tr w:rsidR="00534C60" w:rsidRPr="0062549C" w14:paraId="001FB539" w14:textId="77777777" w:rsidTr="00012F96">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14:paraId="71770B96" w14:textId="77777777" w:rsidR="00130E22" w:rsidRPr="0062549C" w:rsidRDefault="00130E22" w:rsidP="00130E22">
            <w:pPr>
              <w:rPr>
                <w:rFonts w:ascii="Calibri" w:hAnsi="Calibri" w:cs="Calibri"/>
              </w:rPr>
            </w:pPr>
            <w:r w:rsidRPr="0062549C">
              <w:rPr>
                <w:rFonts w:ascii="Calibri" w:hAnsi="Calibri" w:cs="Calibri"/>
              </w:rPr>
              <w:t>Ing. Karel Slinták, Ph.D.</w:t>
            </w:r>
          </w:p>
        </w:tc>
        <w:tc>
          <w:tcPr>
            <w:tcW w:w="1357" w:type="dxa"/>
            <w:tcBorders>
              <w:top w:val="nil"/>
              <w:left w:val="single" w:sz="4" w:space="0" w:color="auto"/>
              <w:bottom w:val="single" w:sz="4" w:space="0" w:color="auto"/>
              <w:right w:val="single" w:sz="4" w:space="0" w:color="auto"/>
            </w:tcBorders>
            <w:shd w:val="clear" w:color="auto" w:fill="auto"/>
            <w:noWrap/>
            <w:vAlign w:val="center"/>
          </w:tcPr>
          <w:p w14:paraId="7F046B61" w14:textId="77777777" w:rsidR="00130E22" w:rsidRPr="0062549C" w:rsidRDefault="00130E22" w:rsidP="00130E22">
            <w:pPr>
              <w:jc w:val="center"/>
              <w:rPr>
                <w:rFonts w:ascii="Calibri" w:hAnsi="Calibri" w:cs="Calibri"/>
              </w:rPr>
            </w:pPr>
            <w:r w:rsidRPr="0062549C">
              <w:rPr>
                <w:rFonts w:ascii="Calibri" w:hAnsi="Calibri" w:cs="Calibri"/>
              </w:rPr>
              <w:t>1981</w:t>
            </w:r>
          </w:p>
        </w:tc>
        <w:tc>
          <w:tcPr>
            <w:tcW w:w="1559" w:type="dxa"/>
            <w:tcBorders>
              <w:top w:val="nil"/>
              <w:left w:val="nil"/>
              <w:bottom w:val="single" w:sz="4" w:space="0" w:color="auto"/>
              <w:right w:val="single" w:sz="4" w:space="0" w:color="auto"/>
            </w:tcBorders>
            <w:shd w:val="clear" w:color="auto" w:fill="auto"/>
            <w:noWrap/>
            <w:vAlign w:val="center"/>
          </w:tcPr>
          <w:p w14:paraId="67986C09" w14:textId="77777777" w:rsidR="00130E22" w:rsidRPr="0062549C" w:rsidRDefault="00130E22" w:rsidP="00130E22">
            <w:pPr>
              <w:jc w:val="center"/>
              <w:rPr>
                <w:rFonts w:ascii="Calibri" w:hAnsi="Calibri" w:cs="Calibri"/>
              </w:rPr>
            </w:pPr>
            <w:r w:rsidRPr="0062549C">
              <w:rPr>
                <w:rFonts w:ascii="Calibri" w:hAnsi="Calibri" w:cs="Calibri"/>
              </w:rPr>
              <w:t>40</w:t>
            </w:r>
          </w:p>
        </w:tc>
        <w:tc>
          <w:tcPr>
            <w:tcW w:w="1560" w:type="dxa"/>
            <w:tcBorders>
              <w:top w:val="nil"/>
              <w:left w:val="single" w:sz="4" w:space="0" w:color="auto"/>
              <w:bottom w:val="single" w:sz="4" w:space="0" w:color="auto"/>
              <w:right w:val="single" w:sz="12" w:space="0" w:color="auto"/>
            </w:tcBorders>
            <w:shd w:val="clear" w:color="auto" w:fill="auto"/>
            <w:noWrap/>
          </w:tcPr>
          <w:p w14:paraId="5D758297" w14:textId="77777777" w:rsidR="00130E22" w:rsidRPr="00710F2C" w:rsidRDefault="00130E22" w:rsidP="00130E22">
            <w:pPr>
              <w:jc w:val="center"/>
              <w:rPr>
                <w:rFonts w:ascii="Calibri" w:hAnsi="Calibri" w:cs="Calibri"/>
              </w:rPr>
            </w:pPr>
            <w:r w:rsidRPr="00867B16">
              <w:rPr>
                <w:rFonts w:ascii="Calibri" w:hAnsi="Calibri" w:cs="Calibri"/>
              </w:rPr>
              <w:t>N</w:t>
            </w:r>
          </w:p>
        </w:tc>
      </w:tr>
      <w:tr w:rsidR="00534C60" w:rsidRPr="0062549C" w14:paraId="7600354B" w14:textId="77777777" w:rsidTr="00012F96">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hideMark/>
          </w:tcPr>
          <w:p w14:paraId="5B78016E" w14:textId="77777777" w:rsidR="00130E22" w:rsidRPr="0062549C" w:rsidRDefault="00130E22" w:rsidP="00130E22">
            <w:pPr>
              <w:rPr>
                <w:rFonts w:ascii="Calibri" w:hAnsi="Calibri" w:cs="Calibri"/>
              </w:rPr>
            </w:pPr>
            <w:r w:rsidRPr="0062549C">
              <w:rPr>
                <w:rFonts w:ascii="Calibri" w:hAnsi="Calibri" w:cs="Calibri"/>
              </w:rPr>
              <w:t>Ing. Lenka Smékalová, Ph.D.</w:t>
            </w:r>
          </w:p>
        </w:tc>
        <w:tc>
          <w:tcPr>
            <w:tcW w:w="1357" w:type="dxa"/>
            <w:tcBorders>
              <w:top w:val="nil"/>
              <w:left w:val="single" w:sz="4" w:space="0" w:color="auto"/>
              <w:bottom w:val="single" w:sz="4" w:space="0" w:color="auto"/>
              <w:right w:val="single" w:sz="4" w:space="0" w:color="auto"/>
            </w:tcBorders>
            <w:shd w:val="clear" w:color="auto" w:fill="auto"/>
            <w:noWrap/>
            <w:vAlign w:val="center"/>
            <w:hideMark/>
          </w:tcPr>
          <w:p w14:paraId="25DBBBDF" w14:textId="77777777" w:rsidR="00130E22" w:rsidRPr="0062549C" w:rsidRDefault="00130E22" w:rsidP="00130E22">
            <w:pPr>
              <w:jc w:val="center"/>
              <w:rPr>
                <w:rFonts w:ascii="Calibri" w:hAnsi="Calibri" w:cs="Calibri"/>
              </w:rPr>
            </w:pPr>
            <w:r w:rsidRPr="0062549C">
              <w:rPr>
                <w:rFonts w:ascii="Calibri" w:hAnsi="Calibri" w:cs="Calibri"/>
              </w:rPr>
              <w:t>1986</w:t>
            </w:r>
          </w:p>
        </w:tc>
        <w:tc>
          <w:tcPr>
            <w:tcW w:w="1559" w:type="dxa"/>
            <w:tcBorders>
              <w:top w:val="nil"/>
              <w:left w:val="nil"/>
              <w:bottom w:val="single" w:sz="4" w:space="0" w:color="auto"/>
              <w:right w:val="single" w:sz="4" w:space="0" w:color="auto"/>
            </w:tcBorders>
            <w:shd w:val="clear" w:color="auto" w:fill="auto"/>
            <w:noWrap/>
            <w:vAlign w:val="center"/>
            <w:hideMark/>
          </w:tcPr>
          <w:p w14:paraId="79C312E1" w14:textId="77777777" w:rsidR="00130E22" w:rsidRPr="0062549C" w:rsidRDefault="00130E22" w:rsidP="00130E22">
            <w:pPr>
              <w:jc w:val="center"/>
              <w:rPr>
                <w:rFonts w:ascii="Calibri" w:hAnsi="Calibri" w:cs="Calibri"/>
              </w:rPr>
            </w:pPr>
            <w:r w:rsidRPr="0062549C">
              <w:rPr>
                <w:rFonts w:ascii="Calibri" w:hAnsi="Calibri" w:cs="Calibri"/>
              </w:rPr>
              <w:t>40</w:t>
            </w:r>
          </w:p>
        </w:tc>
        <w:tc>
          <w:tcPr>
            <w:tcW w:w="1560" w:type="dxa"/>
            <w:tcBorders>
              <w:top w:val="nil"/>
              <w:left w:val="single" w:sz="4" w:space="0" w:color="auto"/>
              <w:bottom w:val="single" w:sz="4" w:space="0" w:color="auto"/>
              <w:right w:val="single" w:sz="12" w:space="0" w:color="auto"/>
            </w:tcBorders>
            <w:shd w:val="clear" w:color="auto" w:fill="auto"/>
            <w:noWrap/>
            <w:vAlign w:val="center"/>
            <w:hideMark/>
          </w:tcPr>
          <w:p w14:paraId="4BB83CC5" w14:textId="47344E55" w:rsidR="00130E22" w:rsidRPr="0062549C" w:rsidRDefault="00130E22" w:rsidP="00130E22">
            <w:pPr>
              <w:jc w:val="center"/>
              <w:rPr>
                <w:rFonts w:ascii="Calibri" w:hAnsi="Calibri" w:cs="Calibri"/>
              </w:rPr>
            </w:pPr>
            <w:r>
              <w:rPr>
                <w:rFonts w:ascii="Calibri" w:hAnsi="Calibri" w:cs="Calibri"/>
              </w:rPr>
              <w:t>N</w:t>
            </w:r>
          </w:p>
        </w:tc>
      </w:tr>
      <w:tr w:rsidR="00534C60" w:rsidRPr="0062549C" w14:paraId="011F708F" w14:textId="77777777" w:rsidTr="00012F96">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14:paraId="01097563" w14:textId="77777777" w:rsidR="00130E22" w:rsidRPr="0062549C" w:rsidRDefault="00130E22" w:rsidP="00130E22">
            <w:pPr>
              <w:rPr>
                <w:rFonts w:ascii="Calibri" w:hAnsi="Calibri" w:cs="Calibri"/>
              </w:rPr>
            </w:pPr>
            <w:r w:rsidRPr="0062549C">
              <w:rPr>
                <w:rFonts w:ascii="Calibri" w:hAnsi="Calibri" w:cs="Calibri"/>
              </w:rPr>
              <w:t>Ing. Bohumila Svitáková, Ph.D.</w:t>
            </w:r>
          </w:p>
        </w:tc>
        <w:tc>
          <w:tcPr>
            <w:tcW w:w="1357" w:type="dxa"/>
            <w:tcBorders>
              <w:top w:val="nil"/>
              <w:left w:val="single" w:sz="4" w:space="0" w:color="auto"/>
              <w:bottom w:val="single" w:sz="4" w:space="0" w:color="auto"/>
              <w:right w:val="single" w:sz="4" w:space="0" w:color="auto"/>
            </w:tcBorders>
            <w:shd w:val="clear" w:color="auto" w:fill="auto"/>
            <w:noWrap/>
            <w:vAlign w:val="center"/>
          </w:tcPr>
          <w:p w14:paraId="62E9033F" w14:textId="77777777" w:rsidR="00130E22" w:rsidRPr="0062549C" w:rsidRDefault="00130E22" w:rsidP="00130E22">
            <w:pPr>
              <w:jc w:val="center"/>
              <w:rPr>
                <w:rFonts w:ascii="Calibri" w:hAnsi="Calibri" w:cs="Calibri"/>
              </w:rPr>
            </w:pPr>
            <w:r w:rsidRPr="0062549C">
              <w:rPr>
                <w:rFonts w:ascii="Calibri" w:hAnsi="Calibri" w:cs="Calibri"/>
              </w:rPr>
              <w:t>1982</w:t>
            </w:r>
          </w:p>
        </w:tc>
        <w:tc>
          <w:tcPr>
            <w:tcW w:w="1559" w:type="dxa"/>
            <w:tcBorders>
              <w:top w:val="nil"/>
              <w:left w:val="nil"/>
              <w:bottom w:val="single" w:sz="4" w:space="0" w:color="auto"/>
              <w:right w:val="single" w:sz="4" w:space="0" w:color="auto"/>
            </w:tcBorders>
            <w:shd w:val="clear" w:color="auto" w:fill="auto"/>
            <w:noWrap/>
            <w:vAlign w:val="center"/>
          </w:tcPr>
          <w:p w14:paraId="202E6F24" w14:textId="77777777" w:rsidR="00130E22" w:rsidRPr="0062549C" w:rsidRDefault="00130E22" w:rsidP="00130E22">
            <w:pPr>
              <w:jc w:val="center"/>
              <w:rPr>
                <w:rFonts w:ascii="Calibri" w:hAnsi="Calibri" w:cs="Calibri"/>
              </w:rPr>
            </w:pPr>
            <w:r w:rsidRPr="0062549C">
              <w:rPr>
                <w:rFonts w:ascii="Calibri" w:hAnsi="Calibri" w:cs="Calibri"/>
              </w:rPr>
              <w:t>20</w:t>
            </w:r>
          </w:p>
        </w:tc>
        <w:tc>
          <w:tcPr>
            <w:tcW w:w="1560" w:type="dxa"/>
            <w:tcBorders>
              <w:top w:val="nil"/>
              <w:left w:val="single" w:sz="4" w:space="0" w:color="auto"/>
              <w:bottom w:val="single" w:sz="4" w:space="0" w:color="auto"/>
              <w:right w:val="single" w:sz="12" w:space="0" w:color="auto"/>
            </w:tcBorders>
            <w:shd w:val="clear" w:color="auto" w:fill="auto"/>
            <w:noWrap/>
          </w:tcPr>
          <w:p w14:paraId="306A828F" w14:textId="77777777" w:rsidR="00130E22" w:rsidRPr="0062549C" w:rsidRDefault="00130E22" w:rsidP="00130E22">
            <w:pPr>
              <w:jc w:val="center"/>
              <w:rPr>
                <w:rFonts w:ascii="Calibri" w:hAnsi="Calibri" w:cs="Calibri"/>
              </w:rPr>
            </w:pPr>
            <w:r w:rsidRPr="00867B16">
              <w:rPr>
                <w:rFonts w:ascii="Calibri" w:hAnsi="Calibri" w:cs="Calibri"/>
              </w:rPr>
              <w:t>N</w:t>
            </w:r>
          </w:p>
        </w:tc>
      </w:tr>
      <w:tr w:rsidR="00534C60" w:rsidRPr="0062549C" w14:paraId="15564B3A" w14:textId="77777777" w:rsidTr="00012F96">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6CEE9860" w14:textId="77777777" w:rsidR="00130E22" w:rsidRPr="0062549C" w:rsidRDefault="00130E22" w:rsidP="00130E22">
            <w:pPr>
              <w:rPr>
                <w:rFonts w:ascii="Calibri" w:hAnsi="Calibri" w:cs="Calibri"/>
              </w:rPr>
            </w:pPr>
            <w:r w:rsidRPr="0062549C">
              <w:rPr>
                <w:rFonts w:ascii="Calibri" w:hAnsi="Calibri" w:cs="Calibri"/>
              </w:rPr>
              <w:t>Ing. Lucie Tomancová, Ph.D.</w:t>
            </w:r>
          </w:p>
        </w:tc>
        <w:tc>
          <w:tcPr>
            <w:tcW w:w="135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8588EA4" w14:textId="77777777" w:rsidR="00130E22" w:rsidRPr="0062549C" w:rsidRDefault="00130E22" w:rsidP="00130E22">
            <w:pPr>
              <w:jc w:val="center"/>
              <w:rPr>
                <w:rFonts w:ascii="Calibri" w:hAnsi="Calibri" w:cs="Calibri"/>
              </w:rPr>
            </w:pPr>
            <w:r w:rsidRPr="0062549C">
              <w:rPr>
                <w:rFonts w:ascii="Calibri" w:hAnsi="Calibri" w:cs="Calibri"/>
              </w:rPr>
              <w:t>1981</w:t>
            </w:r>
          </w:p>
        </w:tc>
        <w:tc>
          <w:tcPr>
            <w:tcW w:w="1559" w:type="dxa"/>
            <w:tcBorders>
              <w:top w:val="single" w:sz="4" w:space="0" w:color="auto"/>
              <w:left w:val="nil"/>
              <w:bottom w:val="single" w:sz="4" w:space="0" w:color="auto"/>
              <w:right w:val="single" w:sz="4" w:space="0" w:color="auto"/>
            </w:tcBorders>
            <w:shd w:val="clear" w:color="auto" w:fill="auto"/>
            <w:noWrap/>
            <w:vAlign w:val="center"/>
          </w:tcPr>
          <w:p w14:paraId="1864F57C" w14:textId="77777777" w:rsidR="00130E22" w:rsidRPr="0062549C" w:rsidRDefault="00130E22" w:rsidP="00130E22">
            <w:pPr>
              <w:jc w:val="center"/>
              <w:rPr>
                <w:rFonts w:ascii="Calibri" w:hAnsi="Calibri" w:cs="Calibri"/>
              </w:rPr>
            </w:pPr>
            <w:r w:rsidRPr="0062549C">
              <w:rPr>
                <w:rFonts w:ascii="Calibri" w:hAnsi="Calibri" w:cs="Calibri"/>
              </w:rPr>
              <w:t>40</w:t>
            </w:r>
          </w:p>
        </w:tc>
        <w:tc>
          <w:tcPr>
            <w:tcW w:w="1560" w:type="dxa"/>
            <w:tcBorders>
              <w:top w:val="single" w:sz="4" w:space="0" w:color="auto"/>
              <w:left w:val="single" w:sz="4" w:space="0" w:color="auto"/>
              <w:bottom w:val="single" w:sz="4" w:space="0" w:color="auto"/>
              <w:right w:val="single" w:sz="12" w:space="0" w:color="auto"/>
            </w:tcBorders>
            <w:shd w:val="clear" w:color="auto" w:fill="auto"/>
            <w:noWrap/>
          </w:tcPr>
          <w:p w14:paraId="742A4998" w14:textId="77777777" w:rsidR="00130E22" w:rsidRPr="0062549C" w:rsidRDefault="00130E22" w:rsidP="00130E22">
            <w:pPr>
              <w:jc w:val="center"/>
              <w:rPr>
                <w:rFonts w:ascii="Calibri" w:hAnsi="Calibri" w:cs="Calibri"/>
              </w:rPr>
            </w:pPr>
            <w:r w:rsidRPr="00867B16">
              <w:rPr>
                <w:rFonts w:ascii="Calibri" w:hAnsi="Calibri" w:cs="Calibri"/>
              </w:rPr>
              <w:t>N</w:t>
            </w:r>
          </w:p>
        </w:tc>
      </w:tr>
      <w:tr w:rsidR="00534C60" w:rsidRPr="0062549C" w14:paraId="5C04ADDB" w14:textId="77777777" w:rsidTr="00012F96">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hideMark/>
          </w:tcPr>
          <w:p w14:paraId="2A909F0D" w14:textId="77777777" w:rsidR="00130E22" w:rsidRPr="0062549C" w:rsidRDefault="00130E22" w:rsidP="00130E22">
            <w:pPr>
              <w:rPr>
                <w:rFonts w:ascii="Calibri" w:hAnsi="Calibri" w:cs="Calibri"/>
              </w:rPr>
            </w:pPr>
            <w:r w:rsidRPr="0062549C">
              <w:rPr>
                <w:rFonts w:ascii="Calibri" w:hAnsi="Calibri" w:cs="Calibri"/>
              </w:rPr>
              <w:t>Ing. Janka Vydrová, Ph.D.</w:t>
            </w:r>
          </w:p>
        </w:tc>
        <w:tc>
          <w:tcPr>
            <w:tcW w:w="1357" w:type="dxa"/>
            <w:tcBorders>
              <w:top w:val="nil"/>
              <w:left w:val="single" w:sz="4" w:space="0" w:color="auto"/>
              <w:bottom w:val="single" w:sz="4" w:space="0" w:color="auto"/>
              <w:right w:val="single" w:sz="4" w:space="0" w:color="auto"/>
            </w:tcBorders>
            <w:shd w:val="clear" w:color="auto" w:fill="auto"/>
            <w:noWrap/>
            <w:vAlign w:val="center"/>
            <w:hideMark/>
          </w:tcPr>
          <w:p w14:paraId="09328B4B" w14:textId="77777777" w:rsidR="00130E22" w:rsidRPr="0062549C" w:rsidRDefault="00130E22" w:rsidP="00130E22">
            <w:pPr>
              <w:jc w:val="center"/>
              <w:rPr>
                <w:rFonts w:ascii="Calibri" w:hAnsi="Calibri" w:cs="Calibri"/>
              </w:rPr>
            </w:pPr>
            <w:r w:rsidRPr="0062549C">
              <w:rPr>
                <w:rFonts w:ascii="Calibri" w:hAnsi="Calibri" w:cs="Calibri"/>
              </w:rPr>
              <w:t>1982</w:t>
            </w:r>
          </w:p>
        </w:tc>
        <w:tc>
          <w:tcPr>
            <w:tcW w:w="1559" w:type="dxa"/>
            <w:tcBorders>
              <w:top w:val="nil"/>
              <w:left w:val="nil"/>
              <w:bottom w:val="single" w:sz="4" w:space="0" w:color="auto"/>
              <w:right w:val="single" w:sz="4" w:space="0" w:color="auto"/>
            </w:tcBorders>
            <w:shd w:val="clear" w:color="auto" w:fill="auto"/>
            <w:noWrap/>
            <w:vAlign w:val="center"/>
            <w:hideMark/>
          </w:tcPr>
          <w:p w14:paraId="7316805A" w14:textId="77777777" w:rsidR="00130E22" w:rsidRPr="0062549C" w:rsidRDefault="00130E22" w:rsidP="00130E22">
            <w:pPr>
              <w:jc w:val="center"/>
              <w:rPr>
                <w:rFonts w:ascii="Calibri" w:hAnsi="Calibri" w:cs="Calibri"/>
              </w:rPr>
            </w:pPr>
            <w:r w:rsidRPr="0062549C">
              <w:rPr>
                <w:rFonts w:ascii="Calibri" w:hAnsi="Calibri" w:cs="Calibri"/>
              </w:rPr>
              <w:t>40</w:t>
            </w:r>
          </w:p>
        </w:tc>
        <w:tc>
          <w:tcPr>
            <w:tcW w:w="1560" w:type="dxa"/>
            <w:tcBorders>
              <w:top w:val="nil"/>
              <w:left w:val="single" w:sz="4" w:space="0" w:color="auto"/>
              <w:bottom w:val="single" w:sz="2" w:space="0" w:color="auto"/>
              <w:right w:val="single" w:sz="12" w:space="0" w:color="auto"/>
            </w:tcBorders>
            <w:shd w:val="clear" w:color="auto" w:fill="auto"/>
            <w:noWrap/>
            <w:hideMark/>
          </w:tcPr>
          <w:p w14:paraId="4147012B" w14:textId="77777777" w:rsidR="00130E22" w:rsidRPr="0062549C" w:rsidRDefault="00130E22" w:rsidP="00130E22">
            <w:pPr>
              <w:jc w:val="center"/>
              <w:rPr>
                <w:rFonts w:ascii="Calibri" w:hAnsi="Calibri" w:cs="Calibri"/>
              </w:rPr>
            </w:pPr>
            <w:r w:rsidRPr="00867B16">
              <w:rPr>
                <w:rFonts w:ascii="Calibri" w:hAnsi="Calibri" w:cs="Calibri"/>
              </w:rPr>
              <w:t>N</w:t>
            </w:r>
          </w:p>
        </w:tc>
      </w:tr>
      <w:tr w:rsidR="00534C60" w:rsidRPr="0062549C" w14:paraId="4C596383" w14:textId="77777777" w:rsidTr="00012F96">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14:paraId="3A8E7F3A" w14:textId="77777777" w:rsidR="00130E22" w:rsidRPr="0062549C" w:rsidRDefault="00130E22" w:rsidP="00130E22">
            <w:pPr>
              <w:rPr>
                <w:rFonts w:ascii="Calibri" w:hAnsi="Calibri" w:cs="Calibri"/>
              </w:rPr>
            </w:pPr>
            <w:r w:rsidRPr="0062549C">
              <w:rPr>
                <w:rFonts w:ascii="Calibri" w:hAnsi="Calibri" w:cs="Calibri"/>
              </w:rPr>
              <w:t>Ing. Jana Vychytilová, Ph.D.</w:t>
            </w:r>
          </w:p>
        </w:tc>
        <w:tc>
          <w:tcPr>
            <w:tcW w:w="1357" w:type="dxa"/>
            <w:tcBorders>
              <w:top w:val="nil"/>
              <w:left w:val="single" w:sz="4" w:space="0" w:color="auto"/>
              <w:bottom w:val="single" w:sz="4" w:space="0" w:color="auto"/>
              <w:right w:val="single" w:sz="4" w:space="0" w:color="auto"/>
            </w:tcBorders>
            <w:shd w:val="clear" w:color="auto" w:fill="auto"/>
            <w:noWrap/>
            <w:vAlign w:val="center"/>
          </w:tcPr>
          <w:p w14:paraId="07B3B7A7" w14:textId="77777777" w:rsidR="00130E22" w:rsidRPr="0062549C" w:rsidRDefault="00130E22" w:rsidP="00130E22">
            <w:pPr>
              <w:jc w:val="center"/>
              <w:rPr>
                <w:rFonts w:ascii="Calibri" w:hAnsi="Calibri" w:cs="Calibri"/>
              </w:rPr>
            </w:pPr>
            <w:r w:rsidRPr="0062549C">
              <w:rPr>
                <w:rFonts w:ascii="Calibri" w:hAnsi="Calibri" w:cs="Calibri"/>
              </w:rPr>
              <w:t>1985</w:t>
            </w:r>
          </w:p>
        </w:tc>
        <w:tc>
          <w:tcPr>
            <w:tcW w:w="1559" w:type="dxa"/>
            <w:tcBorders>
              <w:top w:val="nil"/>
              <w:left w:val="nil"/>
              <w:bottom w:val="single" w:sz="4" w:space="0" w:color="auto"/>
              <w:right w:val="single" w:sz="4" w:space="0" w:color="auto"/>
            </w:tcBorders>
            <w:shd w:val="clear" w:color="auto" w:fill="auto"/>
            <w:noWrap/>
            <w:vAlign w:val="center"/>
          </w:tcPr>
          <w:p w14:paraId="14994482" w14:textId="77777777" w:rsidR="00130E22" w:rsidRPr="0062549C" w:rsidRDefault="00130E22" w:rsidP="00130E22">
            <w:pPr>
              <w:jc w:val="center"/>
              <w:rPr>
                <w:rFonts w:ascii="Calibri" w:hAnsi="Calibri" w:cs="Calibri"/>
              </w:rPr>
            </w:pPr>
            <w:r w:rsidRPr="0062549C">
              <w:rPr>
                <w:rFonts w:ascii="Calibri" w:hAnsi="Calibri" w:cs="Calibri"/>
              </w:rPr>
              <w:t>36</w:t>
            </w:r>
          </w:p>
        </w:tc>
        <w:tc>
          <w:tcPr>
            <w:tcW w:w="1560" w:type="dxa"/>
            <w:tcBorders>
              <w:top w:val="single" w:sz="2" w:space="0" w:color="auto"/>
              <w:left w:val="single" w:sz="4" w:space="0" w:color="auto"/>
              <w:bottom w:val="single" w:sz="4" w:space="0" w:color="auto"/>
              <w:right w:val="single" w:sz="12" w:space="0" w:color="auto"/>
            </w:tcBorders>
            <w:shd w:val="clear" w:color="auto" w:fill="auto"/>
            <w:noWrap/>
            <w:vAlign w:val="center"/>
          </w:tcPr>
          <w:p w14:paraId="56E5E39A" w14:textId="3CADE081" w:rsidR="00130E22" w:rsidRPr="0062549C" w:rsidRDefault="00130E22" w:rsidP="00130E22">
            <w:pPr>
              <w:jc w:val="center"/>
              <w:rPr>
                <w:rFonts w:ascii="Calibri" w:hAnsi="Calibri" w:cs="Calibri"/>
              </w:rPr>
            </w:pPr>
            <w:r>
              <w:rPr>
                <w:rFonts w:ascii="Calibri" w:hAnsi="Calibri" w:cs="Calibri"/>
              </w:rPr>
              <w:t>N</w:t>
            </w:r>
          </w:p>
        </w:tc>
      </w:tr>
      <w:tr w:rsidR="00130E22" w:rsidRPr="0062549C" w14:paraId="0B4CA965" w14:textId="77777777" w:rsidTr="00012F96">
        <w:trPr>
          <w:trHeight w:val="315"/>
          <w:jc w:val="center"/>
        </w:trPr>
        <w:tc>
          <w:tcPr>
            <w:tcW w:w="7863"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tcPr>
          <w:p w14:paraId="3E34D142" w14:textId="421BC921" w:rsidR="00130E22" w:rsidRPr="002B7F1F" w:rsidRDefault="00130E22" w:rsidP="00130E22">
            <w:pPr>
              <w:rPr>
                <w:rFonts w:ascii="Calibri" w:hAnsi="Calibri" w:cs="Calibri"/>
              </w:rPr>
            </w:pPr>
            <w:r>
              <w:rPr>
                <w:rFonts w:ascii="Calibri" w:hAnsi="Calibri" w:cs="Calibri"/>
                <w:b/>
                <w:bCs/>
                <w:sz w:val="22"/>
                <w:szCs w:val="22"/>
              </w:rPr>
              <w:t>Asistenti</w:t>
            </w:r>
          </w:p>
        </w:tc>
      </w:tr>
      <w:tr w:rsidR="00130E22" w:rsidRPr="0062549C" w14:paraId="361AC2D9" w14:textId="77777777" w:rsidTr="00012F96">
        <w:trPr>
          <w:trHeight w:val="315"/>
          <w:jc w:val="center"/>
        </w:trPr>
        <w:tc>
          <w:tcPr>
            <w:tcW w:w="3387" w:type="dxa"/>
            <w:tcBorders>
              <w:top w:val="single" w:sz="2" w:space="0" w:color="auto"/>
              <w:left w:val="single" w:sz="12" w:space="0" w:color="auto"/>
              <w:bottom w:val="single" w:sz="2" w:space="0" w:color="auto"/>
              <w:right w:val="single" w:sz="2" w:space="0" w:color="auto"/>
            </w:tcBorders>
            <w:shd w:val="clear" w:color="auto" w:fill="auto"/>
            <w:noWrap/>
            <w:vAlign w:val="center"/>
          </w:tcPr>
          <w:p w14:paraId="392443B9" w14:textId="5B33B267" w:rsidR="00130E22" w:rsidRPr="00012F96" w:rsidRDefault="00130E22" w:rsidP="00130E22">
            <w:pPr>
              <w:rPr>
                <w:rFonts w:ascii="Calibri" w:hAnsi="Calibri" w:cs="Calibri"/>
              </w:rPr>
            </w:pPr>
            <w:r w:rsidRPr="00012F96">
              <w:rPr>
                <w:rFonts w:ascii="Calibri" w:hAnsi="Calibri" w:cs="Calibri"/>
              </w:rPr>
              <w:t>Ing. David Homola</w:t>
            </w:r>
          </w:p>
        </w:tc>
        <w:tc>
          <w:tcPr>
            <w:tcW w:w="1357" w:type="dxa"/>
            <w:tcBorders>
              <w:top w:val="single" w:sz="2" w:space="0" w:color="auto"/>
              <w:left w:val="single" w:sz="2" w:space="0" w:color="auto"/>
              <w:bottom w:val="single" w:sz="2" w:space="0" w:color="auto"/>
              <w:right w:val="single" w:sz="2" w:space="0" w:color="auto"/>
            </w:tcBorders>
            <w:shd w:val="clear" w:color="auto" w:fill="auto"/>
            <w:noWrap/>
            <w:vAlign w:val="bottom"/>
          </w:tcPr>
          <w:p w14:paraId="3F46DA29" w14:textId="694FEF0F" w:rsidR="00130E22" w:rsidRPr="00012F96" w:rsidRDefault="00130E22" w:rsidP="00130E22">
            <w:pPr>
              <w:jc w:val="center"/>
              <w:rPr>
                <w:rFonts w:ascii="Calibri" w:hAnsi="Calibri" w:cs="Calibri"/>
                <w:sz w:val="22"/>
                <w:szCs w:val="22"/>
              </w:rPr>
            </w:pPr>
            <w:r w:rsidRPr="00012F96">
              <w:rPr>
                <w:rFonts w:ascii="Calibri" w:hAnsi="Calibri" w:cs="Calibri"/>
                <w:sz w:val="22"/>
                <w:szCs w:val="22"/>
              </w:rPr>
              <w:t>1988</w:t>
            </w:r>
          </w:p>
        </w:tc>
        <w:tc>
          <w:tcPr>
            <w:tcW w:w="1559" w:type="dxa"/>
            <w:tcBorders>
              <w:top w:val="single" w:sz="2" w:space="0" w:color="auto"/>
              <w:left w:val="single" w:sz="2" w:space="0" w:color="auto"/>
              <w:bottom w:val="single" w:sz="2" w:space="0" w:color="auto"/>
              <w:right w:val="single" w:sz="2" w:space="0" w:color="auto"/>
            </w:tcBorders>
            <w:shd w:val="clear" w:color="auto" w:fill="auto"/>
            <w:noWrap/>
            <w:vAlign w:val="bottom"/>
          </w:tcPr>
          <w:p w14:paraId="1C2C3B73" w14:textId="3A9303E4" w:rsidR="00130E22" w:rsidRPr="00012F96" w:rsidRDefault="00130E22" w:rsidP="00130E22">
            <w:pPr>
              <w:jc w:val="center"/>
              <w:rPr>
                <w:rFonts w:ascii="Calibri" w:hAnsi="Calibri" w:cs="Calibri"/>
                <w:sz w:val="22"/>
                <w:szCs w:val="22"/>
              </w:rPr>
            </w:pPr>
            <w:r w:rsidRPr="00012F96">
              <w:rPr>
                <w:rFonts w:ascii="Calibri" w:hAnsi="Calibri" w:cs="Calibri"/>
                <w:sz w:val="22"/>
                <w:szCs w:val="22"/>
              </w:rPr>
              <w:t>40</w:t>
            </w:r>
          </w:p>
        </w:tc>
        <w:tc>
          <w:tcPr>
            <w:tcW w:w="1560" w:type="dxa"/>
            <w:tcBorders>
              <w:top w:val="single" w:sz="2" w:space="0" w:color="auto"/>
              <w:left w:val="single" w:sz="2" w:space="0" w:color="auto"/>
              <w:bottom w:val="single" w:sz="2" w:space="0" w:color="auto"/>
              <w:right w:val="single" w:sz="12" w:space="0" w:color="auto"/>
            </w:tcBorders>
            <w:shd w:val="clear" w:color="auto" w:fill="auto"/>
            <w:noWrap/>
          </w:tcPr>
          <w:p w14:paraId="67F17B79" w14:textId="397D0089" w:rsidR="00130E22" w:rsidRPr="0031440D" w:rsidRDefault="00130E22" w:rsidP="00130E22">
            <w:pPr>
              <w:jc w:val="center"/>
              <w:rPr>
                <w:rFonts w:ascii="Calibri" w:hAnsi="Calibri" w:cs="Calibri"/>
                <w:highlight w:val="yellow"/>
              </w:rPr>
            </w:pPr>
            <w:r>
              <w:rPr>
                <w:rFonts w:ascii="Calibri" w:hAnsi="Calibri" w:cs="Calibri"/>
              </w:rPr>
              <w:t>U-31.8.2021</w:t>
            </w:r>
          </w:p>
        </w:tc>
      </w:tr>
      <w:tr w:rsidR="00130E22" w:rsidRPr="0062549C" w14:paraId="345BC8D5" w14:textId="77777777" w:rsidTr="0031440D">
        <w:trPr>
          <w:trHeight w:val="315"/>
          <w:jc w:val="center"/>
        </w:trPr>
        <w:tc>
          <w:tcPr>
            <w:tcW w:w="3387" w:type="dxa"/>
            <w:tcBorders>
              <w:top w:val="single" w:sz="2" w:space="0" w:color="auto"/>
              <w:left w:val="single" w:sz="12" w:space="0" w:color="auto"/>
              <w:bottom w:val="single" w:sz="2" w:space="0" w:color="auto"/>
              <w:right w:val="single" w:sz="2" w:space="0" w:color="auto"/>
            </w:tcBorders>
            <w:shd w:val="clear" w:color="auto" w:fill="auto"/>
            <w:noWrap/>
            <w:vAlign w:val="center"/>
          </w:tcPr>
          <w:p w14:paraId="3BB1DC45" w14:textId="5581FE58" w:rsidR="00130E22" w:rsidRPr="0062549C" w:rsidRDefault="00130E22" w:rsidP="00130E22">
            <w:pPr>
              <w:rPr>
                <w:rFonts w:ascii="Calibri" w:hAnsi="Calibri" w:cs="Calibri"/>
              </w:rPr>
            </w:pPr>
            <w:r>
              <w:rPr>
                <w:rFonts w:ascii="Calibri" w:hAnsi="Calibri" w:cs="Calibri"/>
              </w:rPr>
              <w:t>Ing. Aleš Kunčar</w:t>
            </w:r>
          </w:p>
        </w:tc>
        <w:tc>
          <w:tcPr>
            <w:tcW w:w="1357" w:type="dxa"/>
            <w:tcBorders>
              <w:top w:val="single" w:sz="2" w:space="0" w:color="auto"/>
              <w:left w:val="single" w:sz="2" w:space="0" w:color="auto"/>
              <w:bottom w:val="single" w:sz="2" w:space="0" w:color="auto"/>
              <w:right w:val="single" w:sz="2" w:space="0" w:color="auto"/>
            </w:tcBorders>
            <w:shd w:val="clear" w:color="auto" w:fill="auto"/>
            <w:noWrap/>
            <w:vAlign w:val="bottom"/>
          </w:tcPr>
          <w:p w14:paraId="315C09F3" w14:textId="7122AC20" w:rsidR="00130E22" w:rsidRPr="0062549C" w:rsidRDefault="00130E22" w:rsidP="00130E22">
            <w:pPr>
              <w:jc w:val="center"/>
              <w:rPr>
                <w:rFonts w:ascii="Calibri" w:hAnsi="Calibri" w:cs="Calibri"/>
                <w:sz w:val="22"/>
                <w:szCs w:val="22"/>
              </w:rPr>
            </w:pPr>
            <w:r>
              <w:rPr>
                <w:rFonts w:ascii="Calibri" w:hAnsi="Calibri" w:cs="Calibri"/>
              </w:rPr>
              <w:t>1989</w:t>
            </w:r>
          </w:p>
        </w:tc>
        <w:tc>
          <w:tcPr>
            <w:tcW w:w="1559" w:type="dxa"/>
            <w:tcBorders>
              <w:top w:val="single" w:sz="2" w:space="0" w:color="auto"/>
              <w:left w:val="single" w:sz="2" w:space="0" w:color="auto"/>
              <w:bottom w:val="single" w:sz="2" w:space="0" w:color="auto"/>
              <w:right w:val="single" w:sz="2" w:space="0" w:color="auto"/>
            </w:tcBorders>
            <w:shd w:val="clear" w:color="auto" w:fill="auto"/>
            <w:noWrap/>
            <w:vAlign w:val="bottom"/>
          </w:tcPr>
          <w:p w14:paraId="32F682AC" w14:textId="51D8915B" w:rsidR="00130E22" w:rsidRPr="0062549C" w:rsidRDefault="00130E22" w:rsidP="00130E22">
            <w:pPr>
              <w:jc w:val="center"/>
              <w:rPr>
                <w:rFonts w:ascii="Calibri" w:hAnsi="Calibri" w:cs="Calibri"/>
                <w:sz w:val="22"/>
                <w:szCs w:val="22"/>
              </w:rPr>
            </w:pPr>
            <w:r>
              <w:rPr>
                <w:rFonts w:ascii="Calibri" w:hAnsi="Calibri" w:cs="Calibri"/>
                <w:sz w:val="22"/>
                <w:szCs w:val="22"/>
              </w:rPr>
              <w:t>40</w:t>
            </w:r>
          </w:p>
        </w:tc>
        <w:tc>
          <w:tcPr>
            <w:tcW w:w="1560" w:type="dxa"/>
            <w:tcBorders>
              <w:top w:val="single" w:sz="2" w:space="0" w:color="auto"/>
              <w:left w:val="single" w:sz="2" w:space="0" w:color="auto"/>
              <w:bottom w:val="single" w:sz="2" w:space="0" w:color="auto"/>
              <w:right w:val="single" w:sz="12" w:space="0" w:color="auto"/>
            </w:tcBorders>
            <w:shd w:val="clear" w:color="auto" w:fill="auto"/>
            <w:noWrap/>
          </w:tcPr>
          <w:p w14:paraId="35FFE0B1" w14:textId="35956204" w:rsidR="00130E22" w:rsidRPr="002B7F1F" w:rsidRDefault="00130E22" w:rsidP="00130E22">
            <w:pPr>
              <w:jc w:val="center"/>
              <w:rPr>
                <w:rFonts w:ascii="Calibri" w:hAnsi="Calibri" w:cs="Calibri"/>
              </w:rPr>
            </w:pPr>
            <w:r>
              <w:rPr>
                <w:rFonts w:ascii="Calibri" w:hAnsi="Calibri" w:cs="Calibri"/>
              </w:rPr>
              <w:t>U-31.7.2020</w:t>
            </w:r>
          </w:p>
        </w:tc>
      </w:tr>
      <w:tr w:rsidR="00130E22" w:rsidRPr="0062549C" w14:paraId="4235977B" w14:textId="77777777" w:rsidTr="0031440D">
        <w:trPr>
          <w:trHeight w:val="315"/>
          <w:jc w:val="center"/>
        </w:trPr>
        <w:tc>
          <w:tcPr>
            <w:tcW w:w="3387" w:type="dxa"/>
            <w:tcBorders>
              <w:top w:val="single" w:sz="2" w:space="0" w:color="auto"/>
              <w:left w:val="single" w:sz="12" w:space="0" w:color="auto"/>
              <w:bottom w:val="single" w:sz="2" w:space="0" w:color="auto"/>
              <w:right w:val="single" w:sz="2" w:space="0" w:color="auto"/>
            </w:tcBorders>
            <w:shd w:val="clear" w:color="auto" w:fill="auto"/>
            <w:noWrap/>
            <w:vAlign w:val="center"/>
          </w:tcPr>
          <w:p w14:paraId="403467C0" w14:textId="3EDDF743" w:rsidR="00130E22" w:rsidRPr="0062549C" w:rsidRDefault="00130E22" w:rsidP="00130E22">
            <w:pPr>
              <w:rPr>
                <w:rFonts w:ascii="Calibri" w:hAnsi="Calibri" w:cs="Calibri"/>
              </w:rPr>
            </w:pPr>
            <w:r>
              <w:rPr>
                <w:rFonts w:ascii="Calibri" w:hAnsi="Calibri" w:cs="Calibri"/>
              </w:rPr>
              <w:lastRenderedPageBreak/>
              <w:t>Ing. Tomáš Urbánek</w:t>
            </w:r>
          </w:p>
        </w:tc>
        <w:tc>
          <w:tcPr>
            <w:tcW w:w="1357" w:type="dxa"/>
            <w:tcBorders>
              <w:top w:val="single" w:sz="2" w:space="0" w:color="auto"/>
              <w:left w:val="single" w:sz="2" w:space="0" w:color="auto"/>
              <w:bottom w:val="single" w:sz="2" w:space="0" w:color="auto"/>
              <w:right w:val="single" w:sz="2" w:space="0" w:color="auto"/>
            </w:tcBorders>
            <w:shd w:val="clear" w:color="auto" w:fill="auto"/>
            <w:noWrap/>
            <w:vAlign w:val="center"/>
          </w:tcPr>
          <w:p w14:paraId="357CF875" w14:textId="6463ADF0" w:rsidR="00130E22" w:rsidRPr="0062549C" w:rsidRDefault="00130E22" w:rsidP="00130E22">
            <w:pPr>
              <w:jc w:val="center"/>
              <w:rPr>
                <w:rFonts w:ascii="Calibri" w:hAnsi="Calibri" w:cs="Calibri"/>
                <w:sz w:val="22"/>
                <w:szCs w:val="22"/>
              </w:rPr>
            </w:pPr>
            <w:r>
              <w:rPr>
                <w:rFonts w:ascii="Calibri" w:hAnsi="Calibri" w:cs="Calibri"/>
              </w:rPr>
              <w:t>1987</w:t>
            </w:r>
          </w:p>
        </w:tc>
        <w:tc>
          <w:tcPr>
            <w:tcW w:w="1559" w:type="dxa"/>
            <w:tcBorders>
              <w:top w:val="single" w:sz="2" w:space="0" w:color="auto"/>
              <w:left w:val="single" w:sz="2" w:space="0" w:color="auto"/>
              <w:bottom w:val="single" w:sz="2" w:space="0" w:color="auto"/>
              <w:right w:val="single" w:sz="2" w:space="0" w:color="auto"/>
            </w:tcBorders>
            <w:shd w:val="clear" w:color="auto" w:fill="auto"/>
            <w:noWrap/>
            <w:vAlign w:val="center"/>
          </w:tcPr>
          <w:p w14:paraId="165473D4" w14:textId="5F14BFE7" w:rsidR="00130E22" w:rsidRPr="0062549C" w:rsidRDefault="00130E22" w:rsidP="00130E22">
            <w:pPr>
              <w:jc w:val="center"/>
              <w:rPr>
                <w:rFonts w:ascii="Calibri" w:hAnsi="Calibri" w:cs="Calibri"/>
                <w:sz w:val="22"/>
                <w:szCs w:val="22"/>
              </w:rPr>
            </w:pPr>
            <w:r>
              <w:rPr>
                <w:rFonts w:ascii="Calibri" w:hAnsi="Calibri" w:cs="Calibri"/>
              </w:rPr>
              <w:t>40</w:t>
            </w:r>
          </w:p>
        </w:tc>
        <w:tc>
          <w:tcPr>
            <w:tcW w:w="1560" w:type="dxa"/>
            <w:tcBorders>
              <w:top w:val="single" w:sz="2" w:space="0" w:color="auto"/>
              <w:left w:val="single" w:sz="2" w:space="0" w:color="auto"/>
              <w:bottom w:val="single" w:sz="2" w:space="0" w:color="auto"/>
              <w:right w:val="single" w:sz="12" w:space="0" w:color="auto"/>
            </w:tcBorders>
            <w:shd w:val="clear" w:color="auto" w:fill="auto"/>
            <w:noWrap/>
          </w:tcPr>
          <w:p w14:paraId="40EC3EE4" w14:textId="3A12FA74" w:rsidR="00130E22" w:rsidRPr="002B7F1F" w:rsidRDefault="00130E22" w:rsidP="00130E22">
            <w:pPr>
              <w:jc w:val="center"/>
              <w:rPr>
                <w:rFonts w:ascii="Calibri" w:hAnsi="Calibri" w:cs="Calibri"/>
              </w:rPr>
            </w:pPr>
            <w:r>
              <w:rPr>
                <w:rFonts w:ascii="Calibri" w:hAnsi="Calibri" w:cs="Calibri"/>
              </w:rPr>
              <w:t>U-31.8.2020</w:t>
            </w:r>
          </w:p>
        </w:tc>
      </w:tr>
      <w:tr w:rsidR="00130E22" w:rsidRPr="0062549C" w14:paraId="0A8C0F7F" w14:textId="77777777" w:rsidTr="002E6DF0">
        <w:trPr>
          <w:trHeight w:val="315"/>
          <w:jc w:val="center"/>
        </w:trPr>
        <w:tc>
          <w:tcPr>
            <w:tcW w:w="7863" w:type="dxa"/>
            <w:gridSpan w:val="4"/>
            <w:tcBorders>
              <w:top w:val="single" w:sz="12" w:space="0" w:color="auto"/>
              <w:left w:val="single" w:sz="12" w:space="0" w:color="auto"/>
              <w:bottom w:val="single" w:sz="8" w:space="0" w:color="auto"/>
              <w:right w:val="single" w:sz="12" w:space="0" w:color="auto"/>
            </w:tcBorders>
            <w:shd w:val="clear" w:color="auto" w:fill="auto"/>
            <w:noWrap/>
            <w:vAlign w:val="center"/>
          </w:tcPr>
          <w:p w14:paraId="4E6818CB" w14:textId="708CEA66" w:rsidR="00130E22" w:rsidRPr="002E6DF0" w:rsidRDefault="00130E22" w:rsidP="0031440D">
            <w:pPr>
              <w:rPr>
                <w:rFonts w:ascii="Calibri" w:hAnsi="Calibri"/>
                <w:b/>
              </w:rPr>
            </w:pPr>
            <w:r w:rsidRPr="002E6DF0">
              <w:rPr>
                <w:rFonts w:ascii="Calibri" w:hAnsi="Calibri"/>
                <w:b/>
              </w:rPr>
              <w:t>Lektoři</w:t>
            </w:r>
          </w:p>
        </w:tc>
      </w:tr>
      <w:tr w:rsidR="00534C60" w:rsidRPr="0062549C" w14:paraId="35C000CA" w14:textId="77777777" w:rsidTr="0031440D">
        <w:trPr>
          <w:trHeight w:val="315"/>
          <w:jc w:val="center"/>
        </w:trPr>
        <w:tc>
          <w:tcPr>
            <w:tcW w:w="3387" w:type="dxa"/>
            <w:tcBorders>
              <w:top w:val="single" w:sz="12" w:space="0" w:color="auto"/>
              <w:left w:val="single" w:sz="12" w:space="0" w:color="auto"/>
              <w:bottom w:val="single" w:sz="4" w:space="0" w:color="auto"/>
              <w:right w:val="single" w:sz="2" w:space="0" w:color="auto"/>
            </w:tcBorders>
            <w:shd w:val="clear" w:color="auto" w:fill="auto"/>
            <w:noWrap/>
            <w:vAlign w:val="center"/>
          </w:tcPr>
          <w:p w14:paraId="41AEB3F0" w14:textId="2BFC5511" w:rsidR="006C1AC3" w:rsidRDefault="006C1AC3" w:rsidP="006C1AC3">
            <w:pPr>
              <w:rPr>
                <w:rFonts w:ascii="Calibri" w:hAnsi="Calibri" w:cs="Calibri"/>
              </w:rPr>
            </w:pPr>
            <w:r>
              <w:t>Xiaofang Chen</w:t>
            </w:r>
          </w:p>
        </w:tc>
        <w:tc>
          <w:tcPr>
            <w:tcW w:w="1357" w:type="dxa"/>
            <w:tcBorders>
              <w:top w:val="single" w:sz="12" w:space="0" w:color="auto"/>
              <w:left w:val="single" w:sz="2" w:space="0" w:color="auto"/>
              <w:bottom w:val="single" w:sz="4" w:space="0" w:color="auto"/>
              <w:right w:val="single" w:sz="2" w:space="0" w:color="auto"/>
            </w:tcBorders>
            <w:shd w:val="clear" w:color="auto" w:fill="auto"/>
            <w:noWrap/>
            <w:vAlign w:val="bottom"/>
          </w:tcPr>
          <w:p w14:paraId="6639D3FA" w14:textId="0A583BA1" w:rsidR="006C1AC3" w:rsidRPr="002E6DF0" w:rsidRDefault="006C1AC3" w:rsidP="006C1AC3">
            <w:pPr>
              <w:jc w:val="center"/>
              <w:rPr>
                <w:rFonts w:ascii="Calibri" w:hAnsi="Calibri"/>
              </w:rPr>
            </w:pPr>
            <w:r>
              <w:rPr>
                <w:rFonts w:ascii="Calibri" w:hAnsi="Calibri" w:cs="Calibri"/>
                <w:color w:val="000000"/>
              </w:rPr>
              <w:t>1990</w:t>
            </w:r>
          </w:p>
        </w:tc>
        <w:tc>
          <w:tcPr>
            <w:tcW w:w="1559" w:type="dxa"/>
            <w:tcBorders>
              <w:top w:val="single" w:sz="12" w:space="0" w:color="auto"/>
              <w:left w:val="single" w:sz="2" w:space="0" w:color="auto"/>
              <w:bottom w:val="single" w:sz="4" w:space="0" w:color="auto"/>
              <w:right w:val="single" w:sz="2" w:space="0" w:color="auto"/>
            </w:tcBorders>
            <w:shd w:val="clear" w:color="auto" w:fill="auto"/>
            <w:noWrap/>
            <w:vAlign w:val="bottom"/>
          </w:tcPr>
          <w:p w14:paraId="53861D33" w14:textId="75F449C8" w:rsidR="006C1AC3" w:rsidRPr="002E6DF0" w:rsidRDefault="006C1AC3" w:rsidP="006C1AC3">
            <w:pPr>
              <w:jc w:val="center"/>
              <w:rPr>
                <w:rFonts w:ascii="Calibri" w:hAnsi="Calibri"/>
              </w:rPr>
            </w:pPr>
            <w:r>
              <w:rPr>
                <w:rFonts w:ascii="Calibri" w:hAnsi="Calibri" w:cs="Calibri"/>
                <w:color w:val="000000"/>
              </w:rPr>
              <w:t>12</w:t>
            </w:r>
          </w:p>
        </w:tc>
        <w:tc>
          <w:tcPr>
            <w:tcW w:w="1560" w:type="dxa"/>
            <w:tcBorders>
              <w:top w:val="single" w:sz="12" w:space="0" w:color="auto"/>
              <w:left w:val="single" w:sz="2" w:space="0" w:color="auto"/>
              <w:bottom w:val="single" w:sz="4" w:space="0" w:color="auto"/>
              <w:right w:val="single" w:sz="12" w:space="0" w:color="auto"/>
            </w:tcBorders>
            <w:shd w:val="clear" w:color="auto" w:fill="auto"/>
            <w:noWrap/>
            <w:vAlign w:val="bottom"/>
          </w:tcPr>
          <w:p w14:paraId="5B1AFF46" w14:textId="37BF63A2" w:rsidR="006C1AC3" w:rsidRDefault="006C1AC3" w:rsidP="006C1AC3">
            <w:pPr>
              <w:jc w:val="center"/>
              <w:rPr>
                <w:rFonts w:ascii="Calibri" w:hAnsi="Calibri" w:cs="Calibri"/>
              </w:rPr>
            </w:pPr>
            <w:r>
              <w:rPr>
                <w:rFonts w:ascii="Calibri" w:hAnsi="Calibri" w:cs="Calibri"/>
                <w:color w:val="000000"/>
              </w:rPr>
              <w:t>U-31.12.2019</w:t>
            </w:r>
          </w:p>
        </w:tc>
      </w:tr>
      <w:tr w:rsidR="00534C60" w:rsidRPr="0062549C" w14:paraId="00A36694" w14:textId="77777777" w:rsidTr="0031440D">
        <w:trPr>
          <w:trHeight w:val="315"/>
          <w:jc w:val="center"/>
        </w:trPr>
        <w:tc>
          <w:tcPr>
            <w:tcW w:w="3387" w:type="dxa"/>
            <w:tcBorders>
              <w:top w:val="single" w:sz="4" w:space="0" w:color="auto"/>
              <w:left w:val="single" w:sz="12" w:space="0" w:color="auto"/>
              <w:bottom w:val="single" w:sz="2" w:space="0" w:color="auto"/>
              <w:right w:val="single" w:sz="2" w:space="0" w:color="auto"/>
            </w:tcBorders>
            <w:shd w:val="clear" w:color="auto" w:fill="auto"/>
            <w:noWrap/>
            <w:vAlign w:val="center"/>
          </w:tcPr>
          <w:p w14:paraId="5460A3A1" w14:textId="44760AF6" w:rsidR="006C1AC3" w:rsidRPr="0062549C" w:rsidRDefault="006C1AC3" w:rsidP="006C1AC3">
            <w:pPr>
              <w:rPr>
                <w:rFonts w:ascii="Calibri" w:hAnsi="Calibri" w:cs="Calibri"/>
              </w:rPr>
            </w:pPr>
            <w:r w:rsidRPr="0062549C">
              <w:rPr>
                <w:rFonts w:ascii="Calibri" w:hAnsi="Calibri" w:cs="Calibri"/>
              </w:rPr>
              <w:t>Veronika Pečivová</w:t>
            </w:r>
          </w:p>
        </w:tc>
        <w:tc>
          <w:tcPr>
            <w:tcW w:w="1357" w:type="dxa"/>
            <w:tcBorders>
              <w:top w:val="single" w:sz="4" w:space="0" w:color="auto"/>
              <w:left w:val="single" w:sz="2" w:space="0" w:color="auto"/>
              <w:bottom w:val="single" w:sz="2" w:space="0" w:color="auto"/>
              <w:right w:val="single" w:sz="2" w:space="0" w:color="auto"/>
            </w:tcBorders>
            <w:shd w:val="clear" w:color="auto" w:fill="auto"/>
            <w:noWrap/>
            <w:vAlign w:val="center"/>
          </w:tcPr>
          <w:p w14:paraId="1A724A95" w14:textId="7F8F5023" w:rsidR="006C1AC3" w:rsidRPr="002E6DF0" w:rsidRDefault="006C1AC3" w:rsidP="006C1AC3">
            <w:pPr>
              <w:jc w:val="center"/>
              <w:rPr>
                <w:rFonts w:ascii="Calibri" w:hAnsi="Calibri"/>
              </w:rPr>
            </w:pPr>
            <w:r w:rsidRPr="0062549C">
              <w:rPr>
                <w:rFonts w:ascii="Calibri" w:hAnsi="Calibri" w:cs="Calibri"/>
              </w:rPr>
              <w:t>1979</w:t>
            </w:r>
          </w:p>
        </w:tc>
        <w:tc>
          <w:tcPr>
            <w:tcW w:w="1559" w:type="dxa"/>
            <w:tcBorders>
              <w:top w:val="single" w:sz="4" w:space="0" w:color="auto"/>
              <w:left w:val="single" w:sz="2" w:space="0" w:color="auto"/>
              <w:bottom w:val="single" w:sz="2" w:space="0" w:color="auto"/>
              <w:right w:val="single" w:sz="2" w:space="0" w:color="auto"/>
            </w:tcBorders>
            <w:shd w:val="clear" w:color="auto" w:fill="auto"/>
            <w:noWrap/>
            <w:vAlign w:val="center"/>
          </w:tcPr>
          <w:p w14:paraId="2DA3E99B" w14:textId="38024793" w:rsidR="006C1AC3" w:rsidRPr="002E6DF0" w:rsidRDefault="006C1AC3" w:rsidP="006C1AC3">
            <w:pPr>
              <w:jc w:val="center"/>
              <w:rPr>
                <w:rFonts w:ascii="Calibri" w:hAnsi="Calibri"/>
              </w:rPr>
            </w:pPr>
            <w:r w:rsidRPr="0062549C">
              <w:rPr>
                <w:rFonts w:ascii="Calibri" w:hAnsi="Calibri" w:cs="Calibri"/>
              </w:rPr>
              <w:t>40</w:t>
            </w:r>
          </w:p>
        </w:tc>
        <w:tc>
          <w:tcPr>
            <w:tcW w:w="1560" w:type="dxa"/>
            <w:tcBorders>
              <w:top w:val="single" w:sz="4" w:space="0" w:color="auto"/>
              <w:left w:val="single" w:sz="2" w:space="0" w:color="auto"/>
              <w:bottom w:val="single" w:sz="2" w:space="0" w:color="auto"/>
              <w:right w:val="single" w:sz="12" w:space="0" w:color="auto"/>
            </w:tcBorders>
            <w:shd w:val="clear" w:color="auto" w:fill="auto"/>
            <w:noWrap/>
            <w:vAlign w:val="center"/>
          </w:tcPr>
          <w:p w14:paraId="0445B0FC" w14:textId="445E1FEF" w:rsidR="006C1AC3" w:rsidRDefault="006C1AC3" w:rsidP="003E5268">
            <w:pPr>
              <w:jc w:val="center"/>
              <w:rPr>
                <w:rFonts w:ascii="Calibri" w:hAnsi="Calibri" w:cs="Calibri"/>
              </w:rPr>
            </w:pPr>
            <w:r>
              <w:rPr>
                <w:rFonts w:ascii="Calibri" w:hAnsi="Calibri" w:cs="Calibri"/>
              </w:rPr>
              <w:t>U - 31.8.20</w:t>
            </w:r>
            <w:r w:rsidR="00CC7CE7">
              <w:rPr>
                <w:rFonts w:ascii="Calibri" w:hAnsi="Calibri" w:cs="Calibri"/>
              </w:rPr>
              <w:t>22</w:t>
            </w:r>
          </w:p>
        </w:tc>
      </w:tr>
      <w:tr w:rsidR="00534C60" w:rsidRPr="0062549C" w14:paraId="60DCF02C" w14:textId="77777777" w:rsidTr="0031440D">
        <w:trPr>
          <w:trHeight w:val="315"/>
          <w:jc w:val="center"/>
        </w:trPr>
        <w:tc>
          <w:tcPr>
            <w:tcW w:w="3387" w:type="dxa"/>
            <w:tcBorders>
              <w:top w:val="single" w:sz="2" w:space="0" w:color="auto"/>
              <w:left w:val="single" w:sz="12" w:space="0" w:color="auto"/>
              <w:bottom w:val="single" w:sz="2" w:space="0" w:color="auto"/>
              <w:right w:val="single" w:sz="2" w:space="0" w:color="auto"/>
            </w:tcBorders>
            <w:shd w:val="clear" w:color="auto" w:fill="auto"/>
            <w:noWrap/>
            <w:vAlign w:val="center"/>
          </w:tcPr>
          <w:p w14:paraId="5E8F2227" w14:textId="3B5CCAF2" w:rsidR="006C1AC3" w:rsidRDefault="006C1AC3" w:rsidP="006C1AC3">
            <w:pPr>
              <w:rPr>
                <w:rFonts w:ascii="Calibri" w:hAnsi="Calibri" w:cs="Calibri"/>
              </w:rPr>
            </w:pPr>
            <w:r w:rsidRPr="0062549C">
              <w:rPr>
                <w:rFonts w:ascii="Calibri" w:hAnsi="Calibri" w:cs="Calibri"/>
              </w:rPr>
              <w:t xml:space="preserve">Daniel </w:t>
            </w:r>
            <w:r>
              <w:rPr>
                <w:rFonts w:ascii="Calibri" w:hAnsi="Calibri" w:cs="Calibri"/>
              </w:rPr>
              <w:t xml:space="preserve">Paul </w:t>
            </w:r>
            <w:r w:rsidRPr="0062549C">
              <w:rPr>
                <w:rFonts w:ascii="Calibri" w:hAnsi="Calibri" w:cs="Calibri"/>
              </w:rPr>
              <w:t>Sampey</w:t>
            </w:r>
          </w:p>
        </w:tc>
        <w:tc>
          <w:tcPr>
            <w:tcW w:w="1357" w:type="dxa"/>
            <w:tcBorders>
              <w:top w:val="single" w:sz="2" w:space="0" w:color="auto"/>
              <w:left w:val="single" w:sz="2" w:space="0" w:color="auto"/>
              <w:bottom w:val="single" w:sz="2" w:space="0" w:color="auto"/>
              <w:right w:val="single" w:sz="2" w:space="0" w:color="auto"/>
            </w:tcBorders>
            <w:shd w:val="clear" w:color="auto" w:fill="auto"/>
            <w:noWrap/>
            <w:vAlign w:val="center"/>
          </w:tcPr>
          <w:p w14:paraId="341E1513" w14:textId="113A80F3" w:rsidR="006C1AC3" w:rsidRPr="002E6DF0" w:rsidRDefault="006C1AC3" w:rsidP="006C1AC3">
            <w:pPr>
              <w:jc w:val="center"/>
              <w:rPr>
                <w:rFonts w:ascii="Calibri" w:hAnsi="Calibri"/>
              </w:rPr>
            </w:pPr>
            <w:r w:rsidRPr="0062549C">
              <w:rPr>
                <w:rFonts w:ascii="Calibri" w:hAnsi="Calibri" w:cs="Calibri"/>
              </w:rPr>
              <w:t>1963</w:t>
            </w:r>
          </w:p>
        </w:tc>
        <w:tc>
          <w:tcPr>
            <w:tcW w:w="1559" w:type="dxa"/>
            <w:tcBorders>
              <w:top w:val="single" w:sz="2" w:space="0" w:color="auto"/>
              <w:left w:val="single" w:sz="2" w:space="0" w:color="auto"/>
              <w:bottom w:val="single" w:sz="2" w:space="0" w:color="auto"/>
              <w:right w:val="single" w:sz="2" w:space="0" w:color="auto"/>
            </w:tcBorders>
            <w:shd w:val="clear" w:color="auto" w:fill="auto"/>
            <w:noWrap/>
            <w:vAlign w:val="center"/>
          </w:tcPr>
          <w:p w14:paraId="011B4AC1" w14:textId="14972E16" w:rsidR="006C1AC3" w:rsidRPr="002E6DF0" w:rsidRDefault="006C1AC3" w:rsidP="006C1AC3">
            <w:pPr>
              <w:jc w:val="center"/>
              <w:rPr>
                <w:rFonts w:ascii="Calibri" w:hAnsi="Calibri"/>
              </w:rPr>
            </w:pPr>
            <w:r w:rsidRPr="0062549C">
              <w:rPr>
                <w:rFonts w:ascii="Calibri" w:hAnsi="Calibri" w:cs="Calibri"/>
              </w:rPr>
              <w:t>40</w:t>
            </w:r>
          </w:p>
        </w:tc>
        <w:tc>
          <w:tcPr>
            <w:tcW w:w="1560" w:type="dxa"/>
            <w:tcBorders>
              <w:top w:val="single" w:sz="2" w:space="0" w:color="auto"/>
              <w:left w:val="single" w:sz="2" w:space="0" w:color="auto"/>
              <w:bottom w:val="single" w:sz="2" w:space="0" w:color="auto"/>
              <w:right w:val="single" w:sz="12" w:space="0" w:color="auto"/>
            </w:tcBorders>
            <w:shd w:val="clear" w:color="auto" w:fill="auto"/>
            <w:noWrap/>
            <w:vAlign w:val="center"/>
          </w:tcPr>
          <w:p w14:paraId="0F0F8138" w14:textId="69FBE4BF" w:rsidR="006C1AC3" w:rsidRDefault="00CC7CE7" w:rsidP="006C1AC3">
            <w:pPr>
              <w:jc w:val="center"/>
              <w:rPr>
                <w:rFonts w:ascii="Calibri" w:hAnsi="Calibri" w:cs="Calibri"/>
              </w:rPr>
            </w:pPr>
            <w:r>
              <w:rPr>
                <w:rFonts w:ascii="Calibri" w:hAnsi="Calibri" w:cs="Calibri"/>
              </w:rPr>
              <w:t>U - 31.8.2022</w:t>
            </w:r>
          </w:p>
        </w:tc>
      </w:tr>
      <w:tr w:rsidR="00534C60" w:rsidRPr="0062549C" w14:paraId="70CDABB1" w14:textId="77777777" w:rsidTr="0031440D">
        <w:trPr>
          <w:trHeight w:val="315"/>
          <w:jc w:val="center"/>
        </w:trPr>
        <w:tc>
          <w:tcPr>
            <w:tcW w:w="3387" w:type="dxa"/>
            <w:tcBorders>
              <w:top w:val="single" w:sz="2" w:space="0" w:color="auto"/>
              <w:left w:val="single" w:sz="12" w:space="0" w:color="auto"/>
              <w:bottom w:val="single" w:sz="2" w:space="0" w:color="auto"/>
              <w:right w:val="single" w:sz="2" w:space="0" w:color="auto"/>
            </w:tcBorders>
            <w:shd w:val="clear" w:color="auto" w:fill="auto"/>
            <w:noWrap/>
            <w:vAlign w:val="center"/>
          </w:tcPr>
          <w:p w14:paraId="583E7BB6" w14:textId="229AACCB" w:rsidR="006C1AC3" w:rsidRDefault="006C1AC3" w:rsidP="006C1AC3">
            <w:pPr>
              <w:rPr>
                <w:rFonts w:ascii="Calibri" w:hAnsi="Calibri" w:cs="Calibri"/>
              </w:rPr>
            </w:pPr>
            <w:r w:rsidRPr="0062549C">
              <w:rPr>
                <w:rFonts w:ascii="Calibri" w:hAnsi="Calibri" w:cs="Calibri"/>
              </w:rPr>
              <w:t>PhDr. Jana Semotamová</w:t>
            </w:r>
          </w:p>
        </w:tc>
        <w:tc>
          <w:tcPr>
            <w:tcW w:w="1357" w:type="dxa"/>
            <w:tcBorders>
              <w:top w:val="single" w:sz="2" w:space="0" w:color="auto"/>
              <w:left w:val="single" w:sz="2" w:space="0" w:color="auto"/>
              <w:bottom w:val="single" w:sz="2" w:space="0" w:color="auto"/>
              <w:right w:val="single" w:sz="2" w:space="0" w:color="auto"/>
            </w:tcBorders>
            <w:shd w:val="clear" w:color="auto" w:fill="auto"/>
            <w:noWrap/>
            <w:vAlign w:val="center"/>
          </w:tcPr>
          <w:p w14:paraId="701CCE0E" w14:textId="0C71972A" w:rsidR="006C1AC3" w:rsidRPr="002E6DF0" w:rsidRDefault="006C1AC3" w:rsidP="006C1AC3">
            <w:pPr>
              <w:jc w:val="center"/>
              <w:rPr>
                <w:rFonts w:ascii="Calibri" w:hAnsi="Calibri"/>
              </w:rPr>
            </w:pPr>
            <w:r w:rsidRPr="0062549C">
              <w:rPr>
                <w:rFonts w:ascii="Calibri" w:hAnsi="Calibri" w:cs="Calibri"/>
              </w:rPr>
              <w:t>1960</w:t>
            </w:r>
          </w:p>
        </w:tc>
        <w:tc>
          <w:tcPr>
            <w:tcW w:w="1559" w:type="dxa"/>
            <w:tcBorders>
              <w:top w:val="single" w:sz="2" w:space="0" w:color="auto"/>
              <w:left w:val="single" w:sz="2" w:space="0" w:color="auto"/>
              <w:bottom w:val="single" w:sz="2" w:space="0" w:color="auto"/>
              <w:right w:val="single" w:sz="2" w:space="0" w:color="auto"/>
            </w:tcBorders>
            <w:shd w:val="clear" w:color="auto" w:fill="auto"/>
            <w:noWrap/>
            <w:vAlign w:val="center"/>
          </w:tcPr>
          <w:p w14:paraId="1C19E03B" w14:textId="26ED958A" w:rsidR="006C1AC3" w:rsidRPr="002E6DF0" w:rsidRDefault="006C1AC3" w:rsidP="006C1AC3">
            <w:pPr>
              <w:jc w:val="center"/>
              <w:rPr>
                <w:rFonts w:ascii="Calibri" w:hAnsi="Calibri"/>
              </w:rPr>
            </w:pPr>
            <w:r w:rsidRPr="0062549C">
              <w:rPr>
                <w:rFonts w:ascii="Calibri" w:hAnsi="Calibri" w:cs="Calibri"/>
              </w:rPr>
              <w:t>40</w:t>
            </w:r>
          </w:p>
        </w:tc>
        <w:tc>
          <w:tcPr>
            <w:tcW w:w="1560" w:type="dxa"/>
            <w:tcBorders>
              <w:top w:val="single" w:sz="2" w:space="0" w:color="auto"/>
              <w:left w:val="single" w:sz="2" w:space="0" w:color="auto"/>
              <w:bottom w:val="single" w:sz="2" w:space="0" w:color="auto"/>
              <w:right w:val="single" w:sz="12" w:space="0" w:color="auto"/>
            </w:tcBorders>
            <w:shd w:val="clear" w:color="auto" w:fill="auto"/>
            <w:noWrap/>
          </w:tcPr>
          <w:p w14:paraId="27BBF5B3" w14:textId="12C44C55" w:rsidR="006C1AC3" w:rsidRDefault="006C1AC3" w:rsidP="006C1AC3">
            <w:pPr>
              <w:jc w:val="center"/>
              <w:rPr>
                <w:rFonts w:ascii="Calibri" w:hAnsi="Calibri" w:cs="Calibri"/>
              </w:rPr>
            </w:pPr>
            <w:r w:rsidRPr="002B7F1F">
              <w:rPr>
                <w:rFonts w:ascii="Calibri" w:hAnsi="Calibri" w:cs="Calibri"/>
              </w:rPr>
              <w:t>N</w:t>
            </w:r>
          </w:p>
        </w:tc>
      </w:tr>
      <w:tr w:rsidR="00534C60" w:rsidRPr="0062549C" w14:paraId="7ECF48C7" w14:textId="77777777" w:rsidTr="0031440D">
        <w:trPr>
          <w:trHeight w:val="315"/>
          <w:jc w:val="center"/>
        </w:trPr>
        <w:tc>
          <w:tcPr>
            <w:tcW w:w="3387" w:type="dxa"/>
            <w:tcBorders>
              <w:top w:val="single" w:sz="2" w:space="0" w:color="auto"/>
              <w:left w:val="single" w:sz="12" w:space="0" w:color="auto"/>
              <w:bottom w:val="single" w:sz="2" w:space="0" w:color="auto"/>
              <w:right w:val="single" w:sz="2" w:space="0" w:color="auto"/>
            </w:tcBorders>
            <w:shd w:val="clear" w:color="auto" w:fill="auto"/>
            <w:noWrap/>
            <w:vAlign w:val="center"/>
          </w:tcPr>
          <w:p w14:paraId="0F732289" w14:textId="2D0A75BC" w:rsidR="006C1AC3" w:rsidRPr="0062549C" w:rsidRDefault="006C1AC3" w:rsidP="006C1AC3">
            <w:pPr>
              <w:rPr>
                <w:rFonts w:ascii="Calibri" w:hAnsi="Calibri" w:cs="Calibri"/>
              </w:rPr>
            </w:pPr>
            <w:r w:rsidRPr="0062549C">
              <w:rPr>
                <w:rFonts w:ascii="Calibri" w:hAnsi="Calibri" w:cs="Calibri"/>
              </w:rPr>
              <w:t>Mgr. Magda Zálešáková</w:t>
            </w:r>
          </w:p>
        </w:tc>
        <w:tc>
          <w:tcPr>
            <w:tcW w:w="1357" w:type="dxa"/>
            <w:tcBorders>
              <w:top w:val="single" w:sz="2" w:space="0" w:color="auto"/>
              <w:left w:val="single" w:sz="2" w:space="0" w:color="auto"/>
              <w:bottom w:val="single" w:sz="2" w:space="0" w:color="auto"/>
              <w:right w:val="single" w:sz="2" w:space="0" w:color="auto"/>
            </w:tcBorders>
            <w:shd w:val="clear" w:color="auto" w:fill="auto"/>
            <w:noWrap/>
            <w:vAlign w:val="center"/>
          </w:tcPr>
          <w:p w14:paraId="4F00994A" w14:textId="05536D5D" w:rsidR="006C1AC3" w:rsidRPr="002E6DF0" w:rsidRDefault="006C1AC3" w:rsidP="006C1AC3">
            <w:pPr>
              <w:jc w:val="center"/>
              <w:rPr>
                <w:rFonts w:ascii="Calibri" w:hAnsi="Calibri"/>
              </w:rPr>
            </w:pPr>
            <w:r w:rsidRPr="0062549C">
              <w:rPr>
                <w:rFonts w:ascii="Calibri" w:hAnsi="Calibri" w:cs="Calibri"/>
              </w:rPr>
              <w:t>1956</w:t>
            </w:r>
          </w:p>
        </w:tc>
        <w:tc>
          <w:tcPr>
            <w:tcW w:w="1559" w:type="dxa"/>
            <w:tcBorders>
              <w:top w:val="single" w:sz="2" w:space="0" w:color="auto"/>
              <w:left w:val="single" w:sz="2" w:space="0" w:color="auto"/>
              <w:bottom w:val="single" w:sz="2" w:space="0" w:color="auto"/>
              <w:right w:val="single" w:sz="2" w:space="0" w:color="auto"/>
            </w:tcBorders>
            <w:shd w:val="clear" w:color="auto" w:fill="auto"/>
            <w:noWrap/>
            <w:vAlign w:val="center"/>
          </w:tcPr>
          <w:p w14:paraId="65059C93" w14:textId="6C9747DF" w:rsidR="006C1AC3" w:rsidRPr="002E6DF0" w:rsidRDefault="006C1AC3" w:rsidP="006C1AC3">
            <w:pPr>
              <w:jc w:val="center"/>
              <w:rPr>
                <w:rFonts w:ascii="Calibri" w:hAnsi="Calibri"/>
              </w:rPr>
            </w:pPr>
            <w:r w:rsidRPr="0062549C">
              <w:rPr>
                <w:rFonts w:ascii="Calibri" w:hAnsi="Calibri" w:cs="Calibri"/>
              </w:rPr>
              <w:t>40</w:t>
            </w:r>
          </w:p>
        </w:tc>
        <w:tc>
          <w:tcPr>
            <w:tcW w:w="1560" w:type="dxa"/>
            <w:tcBorders>
              <w:top w:val="single" w:sz="2" w:space="0" w:color="auto"/>
              <w:left w:val="single" w:sz="2" w:space="0" w:color="auto"/>
              <w:bottom w:val="single" w:sz="2" w:space="0" w:color="auto"/>
              <w:right w:val="single" w:sz="12" w:space="0" w:color="auto"/>
            </w:tcBorders>
            <w:shd w:val="clear" w:color="auto" w:fill="auto"/>
            <w:noWrap/>
          </w:tcPr>
          <w:p w14:paraId="23549470" w14:textId="02AD33F8" w:rsidR="006C1AC3" w:rsidRPr="0062549C" w:rsidRDefault="006C1AC3" w:rsidP="006C1AC3">
            <w:pPr>
              <w:jc w:val="center"/>
              <w:rPr>
                <w:rFonts w:ascii="Calibri" w:hAnsi="Calibri" w:cs="Calibri"/>
              </w:rPr>
            </w:pPr>
            <w:r w:rsidRPr="002B7F1F">
              <w:rPr>
                <w:rFonts w:ascii="Calibri" w:hAnsi="Calibri" w:cs="Calibri"/>
              </w:rPr>
              <w:t>N</w:t>
            </w:r>
          </w:p>
        </w:tc>
      </w:tr>
      <w:tr w:rsidR="006C1AC3" w:rsidRPr="0062549C" w14:paraId="23FBFB01" w14:textId="77777777" w:rsidTr="002E6DF0">
        <w:trPr>
          <w:trHeight w:val="315"/>
          <w:jc w:val="center"/>
        </w:trPr>
        <w:tc>
          <w:tcPr>
            <w:tcW w:w="7863" w:type="dxa"/>
            <w:gridSpan w:val="4"/>
            <w:tcBorders>
              <w:top w:val="single" w:sz="12" w:space="0" w:color="auto"/>
              <w:left w:val="single" w:sz="12" w:space="0" w:color="auto"/>
              <w:bottom w:val="single" w:sz="12" w:space="0" w:color="auto"/>
              <w:right w:val="single" w:sz="12" w:space="0" w:color="auto"/>
            </w:tcBorders>
            <w:shd w:val="clear" w:color="auto" w:fill="auto"/>
            <w:noWrap/>
          </w:tcPr>
          <w:p w14:paraId="778AD435" w14:textId="6A167DA9" w:rsidR="006C1AC3" w:rsidRPr="002B7F1F" w:rsidRDefault="006C1AC3" w:rsidP="006C1AC3">
            <w:pPr>
              <w:rPr>
                <w:rFonts w:ascii="Calibri" w:hAnsi="Calibri" w:cs="Calibri"/>
              </w:rPr>
            </w:pPr>
            <w:r w:rsidRPr="000902C5">
              <w:rPr>
                <w:rFonts w:ascii="Calibri" w:hAnsi="Calibri" w:cs="Calibri"/>
                <w:b/>
                <w:bCs/>
              </w:rPr>
              <w:t>Externí spolupracovníci</w:t>
            </w:r>
          </w:p>
        </w:tc>
      </w:tr>
      <w:tr w:rsidR="006C1AC3" w:rsidRPr="0062549C" w14:paraId="202B6818" w14:textId="77777777" w:rsidTr="0031440D">
        <w:trPr>
          <w:trHeight w:val="315"/>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4AAC78ED" w14:textId="34A3F1A9" w:rsidR="006C1AC3" w:rsidRDefault="006C1AC3" w:rsidP="006C1AC3">
            <w:pPr>
              <w:rPr>
                <w:rFonts w:ascii="Calibri" w:hAnsi="Calibri" w:cs="Calibri"/>
              </w:rPr>
            </w:pPr>
            <w:r w:rsidRPr="00960ED2">
              <w:rPr>
                <w:rFonts w:ascii="Calibri" w:hAnsi="Calibri" w:cs="Calibri"/>
              </w:rPr>
              <w:t>Jeffrey Paul Herwels</w:t>
            </w:r>
            <w:r>
              <w:rPr>
                <w:rFonts w:ascii="Calibri" w:hAnsi="Calibri" w:cs="Calibri"/>
              </w:rPr>
              <w:t>, B.A.</w:t>
            </w:r>
          </w:p>
        </w:tc>
        <w:tc>
          <w:tcPr>
            <w:tcW w:w="135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5A7FB68" w14:textId="107AA3C2" w:rsidR="006C1AC3" w:rsidRDefault="006C1AC3" w:rsidP="006C1AC3">
            <w:pPr>
              <w:jc w:val="center"/>
              <w:rPr>
                <w:rFonts w:ascii="Calibri" w:hAnsi="Calibri" w:cs="Calibri"/>
              </w:rPr>
            </w:pPr>
            <w:r>
              <w:rPr>
                <w:rFonts w:ascii="Calibri" w:hAnsi="Calibri" w:cs="Calibri"/>
                <w:color w:val="000000"/>
              </w:rPr>
              <w:t>1977</w:t>
            </w:r>
          </w:p>
        </w:tc>
        <w:tc>
          <w:tcPr>
            <w:tcW w:w="1559" w:type="dxa"/>
            <w:tcBorders>
              <w:top w:val="single" w:sz="4" w:space="0" w:color="auto"/>
              <w:left w:val="nil"/>
              <w:bottom w:val="single" w:sz="4" w:space="0" w:color="auto"/>
              <w:right w:val="single" w:sz="4" w:space="0" w:color="auto"/>
            </w:tcBorders>
            <w:shd w:val="clear" w:color="auto" w:fill="auto"/>
            <w:noWrap/>
            <w:vAlign w:val="center"/>
          </w:tcPr>
          <w:p w14:paraId="2864A06C" w14:textId="4BE90844" w:rsidR="006C1AC3" w:rsidRPr="0062549C" w:rsidRDefault="006C1AC3" w:rsidP="006C1AC3">
            <w:pPr>
              <w:jc w:val="center"/>
              <w:rPr>
                <w:rFonts w:ascii="Calibri" w:hAnsi="Calibri" w:cs="Calibri"/>
              </w:rPr>
            </w:pPr>
            <w:r>
              <w:rPr>
                <w:rFonts w:ascii="Calibri" w:hAnsi="Calibri" w:cs="Calibri"/>
              </w:rPr>
              <w:t>DPP/DPČ</w:t>
            </w:r>
          </w:p>
        </w:tc>
        <w:tc>
          <w:tcPr>
            <w:tcW w:w="1560" w:type="dxa"/>
            <w:tcBorders>
              <w:top w:val="single" w:sz="4" w:space="0" w:color="auto"/>
              <w:left w:val="single" w:sz="4" w:space="0" w:color="auto"/>
              <w:bottom w:val="single" w:sz="4" w:space="0" w:color="auto"/>
              <w:right w:val="single" w:sz="12" w:space="0" w:color="auto"/>
            </w:tcBorders>
            <w:shd w:val="clear" w:color="auto" w:fill="auto"/>
            <w:noWrap/>
          </w:tcPr>
          <w:p w14:paraId="376B0855" w14:textId="77777777" w:rsidR="006C1AC3" w:rsidRPr="002B7F1F" w:rsidRDefault="006C1AC3" w:rsidP="006C1AC3">
            <w:pPr>
              <w:jc w:val="center"/>
              <w:rPr>
                <w:rFonts w:ascii="Calibri" w:hAnsi="Calibri" w:cs="Calibri"/>
              </w:rPr>
            </w:pPr>
          </w:p>
        </w:tc>
      </w:tr>
      <w:tr w:rsidR="006C1AC3" w:rsidRPr="0062549C" w14:paraId="3F5DE551" w14:textId="77777777" w:rsidTr="0031440D">
        <w:trPr>
          <w:trHeight w:val="315"/>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319EBA71" w14:textId="45EEFAC9" w:rsidR="006C1AC3" w:rsidRDefault="006C1AC3" w:rsidP="006C1AC3">
            <w:pPr>
              <w:rPr>
                <w:rFonts w:ascii="Calibri" w:hAnsi="Calibri" w:cs="Calibri"/>
              </w:rPr>
            </w:pPr>
            <w:r>
              <w:rPr>
                <w:rFonts w:ascii="Calibri" w:hAnsi="Calibri" w:cs="Calibri"/>
              </w:rPr>
              <w:t>Simon Sewell, MSc.</w:t>
            </w:r>
          </w:p>
        </w:tc>
        <w:tc>
          <w:tcPr>
            <w:tcW w:w="135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1636202" w14:textId="7C17C1F0" w:rsidR="006C1AC3" w:rsidRDefault="006C1AC3" w:rsidP="006C1AC3">
            <w:pPr>
              <w:jc w:val="center"/>
              <w:rPr>
                <w:rFonts w:ascii="Calibri" w:hAnsi="Calibri" w:cs="Calibri"/>
              </w:rPr>
            </w:pPr>
            <w:r>
              <w:rPr>
                <w:rFonts w:ascii="Calibri" w:hAnsi="Calibri" w:cs="Calibri"/>
                <w:color w:val="000000"/>
              </w:rPr>
              <w:t>1989</w:t>
            </w:r>
          </w:p>
        </w:tc>
        <w:tc>
          <w:tcPr>
            <w:tcW w:w="1559" w:type="dxa"/>
            <w:tcBorders>
              <w:top w:val="single" w:sz="4" w:space="0" w:color="auto"/>
              <w:left w:val="nil"/>
              <w:bottom w:val="single" w:sz="4" w:space="0" w:color="auto"/>
              <w:right w:val="single" w:sz="4" w:space="0" w:color="auto"/>
            </w:tcBorders>
            <w:shd w:val="clear" w:color="auto" w:fill="auto"/>
            <w:noWrap/>
          </w:tcPr>
          <w:p w14:paraId="4CB3C237" w14:textId="36781AFC" w:rsidR="006C1AC3" w:rsidRDefault="006C1AC3" w:rsidP="006C1AC3">
            <w:pPr>
              <w:jc w:val="center"/>
              <w:rPr>
                <w:rFonts w:ascii="Calibri" w:hAnsi="Calibri" w:cs="Calibri"/>
              </w:rPr>
            </w:pPr>
            <w:r w:rsidRPr="00CC3975">
              <w:rPr>
                <w:rFonts w:ascii="Calibri" w:hAnsi="Calibri" w:cs="Calibri"/>
              </w:rPr>
              <w:t>DPP/DPČ</w:t>
            </w:r>
          </w:p>
        </w:tc>
        <w:tc>
          <w:tcPr>
            <w:tcW w:w="1560" w:type="dxa"/>
            <w:tcBorders>
              <w:top w:val="single" w:sz="4" w:space="0" w:color="auto"/>
              <w:left w:val="single" w:sz="4" w:space="0" w:color="auto"/>
              <w:bottom w:val="single" w:sz="4" w:space="0" w:color="auto"/>
              <w:right w:val="single" w:sz="12" w:space="0" w:color="auto"/>
            </w:tcBorders>
            <w:shd w:val="clear" w:color="auto" w:fill="auto"/>
            <w:noWrap/>
          </w:tcPr>
          <w:p w14:paraId="272E8981" w14:textId="77777777" w:rsidR="006C1AC3" w:rsidRPr="002B7F1F" w:rsidRDefault="006C1AC3" w:rsidP="006C1AC3">
            <w:pPr>
              <w:jc w:val="center"/>
              <w:rPr>
                <w:rFonts w:ascii="Calibri" w:hAnsi="Calibri" w:cs="Calibri"/>
              </w:rPr>
            </w:pPr>
          </w:p>
        </w:tc>
      </w:tr>
      <w:tr w:rsidR="006C1AC3" w:rsidRPr="0062549C" w14:paraId="13C39539" w14:textId="77777777" w:rsidTr="0031440D">
        <w:trPr>
          <w:trHeight w:val="315"/>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4C41DD6F" w14:textId="38B006B2" w:rsidR="006C1AC3" w:rsidRDefault="006C1AC3" w:rsidP="006C1AC3">
            <w:pPr>
              <w:rPr>
                <w:rFonts w:ascii="Calibri" w:hAnsi="Calibri" w:cs="Calibri"/>
              </w:rPr>
            </w:pPr>
            <w:r w:rsidRPr="00960ED2">
              <w:rPr>
                <w:rFonts w:ascii="Calibri" w:hAnsi="Calibri" w:cs="Calibri"/>
              </w:rPr>
              <w:t>Estelle Toerien</w:t>
            </w:r>
            <w:r>
              <w:rPr>
                <w:rFonts w:ascii="Calibri" w:hAnsi="Calibri" w:cs="Calibri"/>
              </w:rPr>
              <w:t>, B.A.</w:t>
            </w:r>
          </w:p>
        </w:tc>
        <w:tc>
          <w:tcPr>
            <w:tcW w:w="135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5D8C517" w14:textId="53FDA9A3" w:rsidR="006C1AC3" w:rsidRDefault="006C1AC3" w:rsidP="006C1AC3">
            <w:pPr>
              <w:jc w:val="center"/>
              <w:rPr>
                <w:rFonts w:ascii="Calibri" w:hAnsi="Calibri" w:cs="Calibri"/>
              </w:rPr>
            </w:pPr>
            <w:r>
              <w:rPr>
                <w:rFonts w:ascii="Calibri" w:hAnsi="Calibri" w:cs="Calibri"/>
                <w:color w:val="000000"/>
              </w:rPr>
              <w:t>1965</w:t>
            </w:r>
          </w:p>
        </w:tc>
        <w:tc>
          <w:tcPr>
            <w:tcW w:w="1559" w:type="dxa"/>
            <w:tcBorders>
              <w:top w:val="single" w:sz="4" w:space="0" w:color="auto"/>
              <w:left w:val="nil"/>
              <w:bottom w:val="single" w:sz="4" w:space="0" w:color="auto"/>
              <w:right w:val="single" w:sz="4" w:space="0" w:color="auto"/>
            </w:tcBorders>
            <w:shd w:val="clear" w:color="auto" w:fill="auto"/>
            <w:noWrap/>
          </w:tcPr>
          <w:p w14:paraId="380DCE0F" w14:textId="4561BD4A" w:rsidR="006C1AC3" w:rsidRDefault="006C1AC3" w:rsidP="006C1AC3">
            <w:pPr>
              <w:jc w:val="center"/>
              <w:rPr>
                <w:rFonts w:ascii="Calibri" w:hAnsi="Calibri" w:cs="Calibri"/>
              </w:rPr>
            </w:pPr>
            <w:r w:rsidRPr="00CC3975">
              <w:rPr>
                <w:rFonts w:ascii="Calibri" w:hAnsi="Calibri" w:cs="Calibri"/>
              </w:rPr>
              <w:t>DPP/DPČ</w:t>
            </w:r>
          </w:p>
        </w:tc>
        <w:tc>
          <w:tcPr>
            <w:tcW w:w="1560" w:type="dxa"/>
            <w:tcBorders>
              <w:top w:val="single" w:sz="4" w:space="0" w:color="auto"/>
              <w:left w:val="single" w:sz="4" w:space="0" w:color="auto"/>
              <w:bottom w:val="single" w:sz="4" w:space="0" w:color="auto"/>
              <w:right w:val="single" w:sz="12" w:space="0" w:color="auto"/>
            </w:tcBorders>
            <w:shd w:val="clear" w:color="auto" w:fill="auto"/>
            <w:noWrap/>
          </w:tcPr>
          <w:p w14:paraId="04A6F2F7" w14:textId="77777777" w:rsidR="006C1AC3" w:rsidRPr="002B7F1F" w:rsidRDefault="006C1AC3" w:rsidP="006C1AC3">
            <w:pPr>
              <w:jc w:val="center"/>
              <w:rPr>
                <w:rFonts w:ascii="Calibri" w:hAnsi="Calibri" w:cs="Calibri"/>
              </w:rPr>
            </w:pPr>
          </w:p>
        </w:tc>
      </w:tr>
      <w:tr w:rsidR="00534C60" w:rsidRPr="0062549C" w14:paraId="246857C3" w14:textId="77777777" w:rsidTr="00012F96">
        <w:trPr>
          <w:trHeight w:val="315"/>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5C7A96B2" w14:textId="29CC36E3" w:rsidR="006C1AC3" w:rsidRDefault="006C1AC3" w:rsidP="006C1AC3">
            <w:pPr>
              <w:rPr>
                <w:rFonts w:ascii="Calibri" w:hAnsi="Calibri" w:cs="Calibri"/>
              </w:rPr>
            </w:pPr>
            <w:r>
              <w:rPr>
                <w:rFonts w:ascii="Calibri" w:hAnsi="Calibri" w:cs="Calibri"/>
              </w:rPr>
              <w:t>Ing. Miloslav Vaněk</w:t>
            </w:r>
          </w:p>
        </w:tc>
        <w:tc>
          <w:tcPr>
            <w:tcW w:w="135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5F41B47" w14:textId="1A627377" w:rsidR="006C1AC3" w:rsidRDefault="006C1AC3" w:rsidP="006C1AC3">
            <w:pPr>
              <w:jc w:val="center"/>
              <w:rPr>
                <w:rFonts w:ascii="Calibri" w:hAnsi="Calibri" w:cs="Calibri"/>
              </w:rPr>
            </w:pPr>
            <w:r>
              <w:rPr>
                <w:rFonts w:ascii="Calibri" w:hAnsi="Calibri" w:cs="Calibri"/>
              </w:rPr>
              <w:t>1979</w:t>
            </w:r>
          </w:p>
        </w:tc>
        <w:tc>
          <w:tcPr>
            <w:tcW w:w="1559" w:type="dxa"/>
            <w:tcBorders>
              <w:top w:val="single" w:sz="4" w:space="0" w:color="auto"/>
              <w:left w:val="nil"/>
              <w:bottom w:val="single" w:sz="4" w:space="0" w:color="auto"/>
              <w:right w:val="single" w:sz="4" w:space="0" w:color="auto"/>
            </w:tcBorders>
            <w:shd w:val="clear" w:color="auto" w:fill="auto"/>
            <w:noWrap/>
            <w:vAlign w:val="center"/>
          </w:tcPr>
          <w:p w14:paraId="60C77338" w14:textId="4DF45D45" w:rsidR="006C1AC3" w:rsidRDefault="006C1AC3" w:rsidP="006C1AC3">
            <w:pPr>
              <w:jc w:val="center"/>
              <w:rPr>
                <w:rFonts w:ascii="Calibri" w:hAnsi="Calibri" w:cs="Calibri"/>
              </w:rPr>
            </w:pPr>
            <w:r>
              <w:rPr>
                <w:rFonts w:ascii="Calibri" w:hAnsi="Calibri" w:cs="Calibri"/>
              </w:rPr>
              <w:t>DPP</w:t>
            </w:r>
          </w:p>
        </w:tc>
        <w:tc>
          <w:tcPr>
            <w:tcW w:w="1560" w:type="dxa"/>
            <w:tcBorders>
              <w:top w:val="single" w:sz="4" w:space="0" w:color="auto"/>
              <w:left w:val="single" w:sz="4" w:space="0" w:color="auto"/>
              <w:bottom w:val="single" w:sz="4" w:space="0" w:color="auto"/>
              <w:right w:val="single" w:sz="12" w:space="0" w:color="auto"/>
            </w:tcBorders>
            <w:shd w:val="clear" w:color="auto" w:fill="auto"/>
            <w:noWrap/>
          </w:tcPr>
          <w:p w14:paraId="5E9C11EB" w14:textId="77777777" w:rsidR="006C1AC3" w:rsidRPr="002B7F1F" w:rsidRDefault="006C1AC3" w:rsidP="006C1AC3">
            <w:pPr>
              <w:jc w:val="center"/>
              <w:rPr>
                <w:rFonts w:ascii="Calibri" w:hAnsi="Calibri" w:cs="Calibri"/>
              </w:rPr>
            </w:pPr>
          </w:p>
        </w:tc>
      </w:tr>
    </w:tbl>
    <w:p w14:paraId="3EC2B0D6" w14:textId="7CC0D22A" w:rsidR="00FF09A5" w:rsidRPr="002E6DF0" w:rsidRDefault="00FF09A5" w:rsidP="002E6DF0"/>
    <w:p w14:paraId="23AA3A1B" w14:textId="77777777" w:rsidR="005502BD" w:rsidRDefault="005502BD" w:rsidP="00B2050B"/>
    <w:p w14:paraId="2B065359" w14:textId="6A14310A" w:rsidR="00B2050B" w:rsidRDefault="00C84B98" w:rsidP="00B2050B">
      <w:r>
        <w:t>Při realizaci 1-2. ročníku studia v Erbilu nedojde k více než 30% změnám zainteresovaných akademických pracovníků proti schválenému akreditačnímu materiálu.</w:t>
      </w:r>
    </w:p>
    <w:p w14:paraId="2CB852D4" w14:textId="77777777" w:rsidR="00B2050B" w:rsidRDefault="00B2050B" w:rsidP="00B2050B">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A23582" w14:paraId="74CC7CC2" w14:textId="77777777" w:rsidTr="00A23582">
        <w:tc>
          <w:tcPr>
            <w:tcW w:w="9859" w:type="dxa"/>
            <w:gridSpan w:val="11"/>
            <w:tcBorders>
              <w:bottom w:val="double" w:sz="4" w:space="0" w:color="auto"/>
            </w:tcBorders>
            <w:shd w:val="clear" w:color="auto" w:fill="BDD6EE"/>
          </w:tcPr>
          <w:p w14:paraId="364E4C28" w14:textId="77777777" w:rsidR="00A23582" w:rsidRDefault="00A23582" w:rsidP="00A23582">
            <w:pPr>
              <w:jc w:val="both"/>
              <w:rPr>
                <w:b/>
                <w:sz w:val="28"/>
              </w:rPr>
            </w:pPr>
            <w:r>
              <w:rPr>
                <w:b/>
                <w:sz w:val="28"/>
              </w:rPr>
              <w:lastRenderedPageBreak/>
              <w:t>C-I – Personální zabezpečení</w:t>
            </w:r>
          </w:p>
        </w:tc>
      </w:tr>
      <w:tr w:rsidR="00A23582" w14:paraId="28CB8FE9" w14:textId="77777777" w:rsidTr="00A23582">
        <w:tc>
          <w:tcPr>
            <w:tcW w:w="2518" w:type="dxa"/>
            <w:tcBorders>
              <w:top w:val="double" w:sz="4" w:space="0" w:color="auto"/>
            </w:tcBorders>
            <w:shd w:val="clear" w:color="auto" w:fill="F7CAAC"/>
          </w:tcPr>
          <w:p w14:paraId="63DB23B2" w14:textId="77777777" w:rsidR="00A23582" w:rsidRDefault="00A23582" w:rsidP="00A23582">
            <w:pPr>
              <w:jc w:val="both"/>
              <w:rPr>
                <w:b/>
              </w:rPr>
            </w:pPr>
            <w:r>
              <w:rPr>
                <w:b/>
              </w:rPr>
              <w:t>Vysoká škola</w:t>
            </w:r>
          </w:p>
        </w:tc>
        <w:tc>
          <w:tcPr>
            <w:tcW w:w="7341" w:type="dxa"/>
            <w:gridSpan w:val="10"/>
          </w:tcPr>
          <w:p w14:paraId="68F5625E" w14:textId="77777777" w:rsidR="00A23582" w:rsidRDefault="00A23582" w:rsidP="00A23582">
            <w:pPr>
              <w:jc w:val="both"/>
            </w:pPr>
            <w:r>
              <w:t>Univerzita Tomáše Bati ve Zlíně</w:t>
            </w:r>
          </w:p>
        </w:tc>
      </w:tr>
      <w:tr w:rsidR="00A23582" w14:paraId="4208558F" w14:textId="77777777" w:rsidTr="00A23582">
        <w:tc>
          <w:tcPr>
            <w:tcW w:w="2518" w:type="dxa"/>
            <w:shd w:val="clear" w:color="auto" w:fill="F7CAAC"/>
          </w:tcPr>
          <w:p w14:paraId="245C965E" w14:textId="77777777" w:rsidR="00A23582" w:rsidRDefault="00A23582" w:rsidP="00A23582">
            <w:pPr>
              <w:jc w:val="both"/>
              <w:rPr>
                <w:b/>
              </w:rPr>
            </w:pPr>
            <w:r>
              <w:rPr>
                <w:b/>
              </w:rPr>
              <w:t>Součást vysoké školy</w:t>
            </w:r>
          </w:p>
        </w:tc>
        <w:tc>
          <w:tcPr>
            <w:tcW w:w="7341" w:type="dxa"/>
            <w:gridSpan w:val="10"/>
          </w:tcPr>
          <w:p w14:paraId="0F015AE2" w14:textId="77777777" w:rsidR="00A23582" w:rsidRDefault="00A23582" w:rsidP="00A23582">
            <w:pPr>
              <w:jc w:val="both"/>
            </w:pPr>
            <w:r>
              <w:t>Fakulta managementu a ekonomiky</w:t>
            </w:r>
          </w:p>
        </w:tc>
      </w:tr>
      <w:tr w:rsidR="00A23582" w14:paraId="4FA95E27" w14:textId="77777777" w:rsidTr="00A23582">
        <w:tc>
          <w:tcPr>
            <w:tcW w:w="2518" w:type="dxa"/>
            <w:shd w:val="clear" w:color="auto" w:fill="F7CAAC"/>
          </w:tcPr>
          <w:p w14:paraId="54C73766" w14:textId="77777777" w:rsidR="00A23582" w:rsidRDefault="00A23582" w:rsidP="00A23582">
            <w:pPr>
              <w:jc w:val="both"/>
              <w:rPr>
                <w:b/>
              </w:rPr>
            </w:pPr>
            <w:r>
              <w:rPr>
                <w:b/>
              </w:rPr>
              <w:t>Název studijního programu</w:t>
            </w:r>
          </w:p>
        </w:tc>
        <w:tc>
          <w:tcPr>
            <w:tcW w:w="7341" w:type="dxa"/>
            <w:gridSpan w:val="10"/>
          </w:tcPr>
          <w:p w14:paraId="79A525D5" w14:textId="7935C89D" w:rsidR="00A23582" w:rsidRDefault="00343DC3" w:rsidP="00A23582">
            <w:pPr>
              <w:jc w:val="both"/>
            </w:pPr>
            <w:r>
              <w:t xml:space="preserve">Economics and Management </w:t>
            </w:r>
          </w:p>
        </w:tc>
      </w:tr>
      <w:tr w:rsidR="00A23582" w14:paraId="2FD073DA" w14:textId="77777777" w:rsidTr="00A23582">
        <w:tc>
          <w:tcPr>
            <w:tcW w:w="2518" w:type="dxa"/>
            <w:shd w:val="clear" w:color="auto" w:fill="F7CAAC"/>
          </w:tcPr>
          <w:p w14:paraId="2F8DEF16" w14:textId="77777777" w:rsidR="00A23582" w:rsidRDefault="00A23582" w:rsidP="00A23582">
            <w:pPr>
              <w:jc w:val="both"/>
              <w:rPr>
                <w:b/>
              </w:rPr>
            </w:pPr>
            <w:r>
              <w:rPr>
                <w:b/>
              </w:rPr>
              <w:t>Jméno a příjmení</w:t>
            </w:r>
          </w:p>
        </w:tc>
        <w:tc>
          <w:tcPr>
            <w:tcW w:w="4536" w:type="dxa"/>
            <w:gridSpan w:val="5"/>
          </w:tcPr>
          <w:p w14:paraId="7319EE90" w14:textId="77777777" w:rsidR="00A23582" w:rsidRDefault="00A23582" w:rsidP="00A23582">
            <w:pPr>
              <w:jc w:val="both"/>
            </w:pPr>
            <w:r>
              <w:t>Petra BENYAHYA</w:t>
            </w:r>
          </w:p>
        </w:tc>
        <w:tc>
          <w:tcPr>
            <w:tcW w:w="709" w:type="dxa"/>
            <w:shd w:val="clear" w:color="auto" w:fill="F7CAAC"/>
          </w:tcPr>
          <w:p w14:paraId="44E206C5" w14:textId="77777777" w:rsidR="00A23582" w:rsidRDefault="00A23582" w:rsidP="00A23582">
            <w:pPr>
              <w:jc w:val="both"/>
              <w:rPr>
                <w:b/>
              </w:rPr>
            </w:pPr>
            <w:r>
              <w:rPr>
                <w:b/>
              </w:rPr>
              <w:t>Tituly</w:t>
            </w:r>
          </w:p>
        </w:tc>
        <w:tc>
          <w:tcPr>
            <w:tcW w:w="2096" w:type="dxa"/>
            <w:gridSpan w:val="4"/>
          </w:tcPr>
          <w:p w14:paraId="2E2A822B" w14:textId="77777777" w:rsidR="00A23582" w:rsidRDefault="00A23582" w:rsidP="00A23582">
            <w:pPr>
              <w:jc w:val="both"/>
            </w:pPr>
            <w:r>
              <w:t>Ing., Ph.D.</w:t>
            </w:r>
          </w:p>
        </w:tc>
      </w:tr>
      <w:tr w:rsidR="00A23582" w14:paraId="4B233F31" w14:textId="77777777" w:rsidTr="00A23582">
        <w:tc>
          <w:tcPr>
            <w:tcW w:w="2518" w:type="dxa"/>
            <w:shd w:val="clear" w:color="auto" w:fill="F7CAAC"/>
          </w:tcPr>
          <w:p w14:paraId="6AF94FEE" w14:textId="77777777" w:rsidR="00A23582" w:rsidRDefault="00A23582" w:rsidP="00A23582">
            <w:pPr>
              <w:jc w:val="both"/>
              <w:rPr>
                <w:b/>
              </w:rPr>
            </w:pPr>
            <w:r>
              <w:rPr>
                <w:b/>
              </w:rPr>
              <w:t>Rok narození</w:t>
            </w:r>
          </w:p>
        </w:tc>
        <w:tc>
          <w:tcPr>
            <w:tcW w:w="829" w:type="dxa"/>
          </w:tcPr>
          <w:p w14:paraId="797C4037" w14:textId="77777777" w:rsidR="00A23582" w:rsidRDefault="00A23582" w:rsidP="00A23582">
            <w:pPr>
              <w:jc w:val="both"/>
            </w:pPr>
            <w:r>
              <w:t>1978</w:t>
            </w:r>
          </w:p>
        </w:tc>
        <w:tc>
          <w:tcPr>
            <w:tcW w:w="1721" w:type="dxa"/>
            <w:shd w:val="clear" w:color="auto" w:fill="F7CAAC"/>
          </w:tcPr>
          <w:p w14:paraId="2EB86768" w14:textId="77777777" w:rsidR="00A23582" w:rsidRDefault="00A23582" w:rsidP="00A23582">
            <w:pPr>
              <w:jc w:val="both"/>
              <w:rPr>
                <w:b/>
              </w:rPr>
            </w:pPr>
            <w:r>
              <w:rPr>
                <w:b/>
              </w:rPr>
              <w:t>typ vztahu k VŠ</w:t>
            </w:r>
          </w:p>
        </w:tc>
        <w:tc>
          <w:tcPr>
            <w:tcW w:w="992" w:type="dxa"/>
            <w:gridSpan w:val="2"/>
          </w:tcPr>
          <w:p w14:paraId="7363CA22" w14:textId="77777777" w:rsidR="00A23582" w:rsidRDefault="00A23582" w:rsidP="00A23582">
            <w:pPr>
              <w:jc w:val="both"/>
            </w:pPr>
            <w:r>
              <w:t>pp</w:t>
            </w:r>
          </w:p>
        </w:tc>
        <w:tc>
          <w:tcPr>
            <w:tcW w:w="994" w:type="dxa"/>
            <w:shd w:val="clear" w:color="auto" w:fill="F7CAAC"/>
          </w:tcPr>
          <w:p w14:paraId="564E73E2" w14:textId="77777777" w:rsidR="00A23582" w:rsidRDefault="00A23582" w:rsidP="00A23582">
            <w:pPr>
              <w:jc w:val="both"/>
              <w:rPr>
                <w:b/>
              </w:rPr>
            </w:pPr>
            <w:r>
              <w:rPr>
                <w:b/>
              </w:rPr>
              <w:t>rozsah</w:t>
            </w:r>
          </w:p>
        </w:tc>
        <w:tc>
          <w:tcPr>
            <w:tcW w:w="709" w:type="dxa"/>
          </w:tcPr>
          <w:p w14:paraId="1AC096EC" w14:textId="77777777" w:rsidR="00A23582" w:rsidRDefault="00A23582" w:rsidP="00A23582">
            <w:pPr>
              <w:jc w:val="both"/>
            </w:pPr>
            <w:r>
              <w:t>40</w:t>
            </w:r>
          </w:p>
        </w:tc>
        <w:tc>
          <w:tcPr>
            <w:tcW w:w="709" w:type="dxa"/>
            <w:gridSpan w:val="2"/>
            <w:shd w:val="clear" w:color="auto" w:fill="F7CAAC"/>
          </w:tcPr>
          <w:p w14:paraId="696A8BD6" w14:textId="77777777" w:rsidR="00A23582" w:rsidRDefault="00A23582" w:rsidP="00A23582">
            <w:pPr>
              <w:jc w:val="both"/>
              <w:rPr>
                <w:b/>
              </w:rPr>
            </w:pPr>
            <w:r>
              <w:rPr>
                <w:b/>
              </w:rPr>
              <w:t>do kdy</w:t>
            </w:r>
          </w:p>
        </w:tc>
        <w:tc>
          <w:tcPr>
            <w:tcW w:w="1387" w:type="dxa"/>
            <w:gridSpan w:val="2"/>
          </w:tcPr>
          <w:p w14:paraId="3783821C" w14:textId="77777777" w:rsidR="00A23582" w:rsidRDefault="00A23582" w:rsidP="00A23582">
            <w:pPr>
              <w:jc w:val="both"/>
            </w:pPr>
            <w:r>
              <w:t>N</w:t>
            </w:r>
          </w:p>
        </w:tc>
      </w:tr>
      <w:tr w:rsidR="00A23582" w14:paraId="37A9B0EE" w14:textId="77777777" w:rsidTr="00A23582">
        <w:tc>
          <w:tcPr>
            <w:tcW w:w="5068" w:type="dxa"/>
            <w:gridSpan w:val="3"/>
            <w:shd w:val="clear" w:color="auto" w:fill="F7CAAC"/>
          </w:tcPr>
          <w:p w14:paraId="223C1E88" w14:textId="77777777" w:rsidR="00A23582" w:rsidRDefault="00A23582" w:rsidP="00A23582">
            <w:pPr>
              <w:jc w:val="both"/>
              <w:rPr>
                <w:b/>
              </w:rPr>
            </w:pPr>
            <w:r>
              <w:rPr>
                <w:b/>
              </w:rPr>
              <w:t>Typ vztahu na součásti VŠ, která uskutečňuje st. program</w:t>
            </w:r>
          </w:p>
        </w:tc>
        <w:tc>
          <w:tcPr>
            <w:tcW w:w="992" w:type="dxa"/>
            <w:gridSpan w:val="2"/>
          </w:tcPr>
          <w:p w14:paraId="776C182D" w14:textId="77777777" w:rsidR="00A23582" w:rsidRDefault="00A23582" w:rsidP="00A23582">
            <w:pPr>
              <w:jc w:val="both"/>
            </w:pPr>
            <w:r>
              <w:t>pp</w:t>
            </w:r>
          </w:p>
        </w:tc>
        <w:tc>
          <w:tcPr>
            <w:tcW w:w="994" w:type="dxa"/>
            <w:shd w:val="clear" w:color="auto" w:fill="F7CAAC"/>
          </w:tcPr>
          <w:p w14:paraId="08E86F36" w14:textId="77777777" w:rsidR="00A23582" w:rsidRDefault="00A23582" w:rsidP="00A23582">
            <w:pPr>
              <w:jc w:val="both"/>
              <w:rPr>
                <w:b/>
              </w:rPr>
            </w:pPr>
            <w:r>
              <w:rPr>
                <w:b/>
              </w:rPr>
              <w:t>rozsah</w:t>
            </w:r>
          </w:p>
        </w:tc>
        <w:tc>
          <w:tcPr>
            <w:tcW w:w="709" w:type="dxa"/>
          </w:tcPr>
          <w:p w14:paraId="57FF1DA4" w14:textId="77777777" w:rsidR="00A23582" w:rsidRDefault="00A23582" w:rsidP="00A23582">
            <w:pPr>
              <w:jc w:val="both"/>
            </w:pPr>
            <w:r>
              <w:t>40</w:t>
            </w:r>
          </w:p>
        </w:tc>
        <w:tc>
          <w:tcPr>
            <w:tcW w:w="709" w:type="dxa"/>
            <w:gridSpan w:val="2"/>
            <w:shd w:val="clear" w:color="auto" w:fill="F7CAAC"/>
          </w:tcPr>
          <w:p w14:paraId="7121112A" w14:textId="77777777" w:rsidR="00A23582" w:rsidRDefault="00A23582" w:rsidP="00A23582">
            <w:pPr>
              <w:jc w:val="both"/>
              <w:rPr>
                <w:b/>
              </w:rPr>
            </w:pPr>
            <w:r>
              <w:rPr>
                <w:b/>
              </w:rPr>
              <w:t>do kdy</w:t>
            </w:r>
          </w:p>
        </w:tc>
        <w:tc>
          <w:tcPr>
            <w:tcW w:w="1387" w:type="dxa"/>
            <w:gridSpan w:val="2"/>
          </w:tcPr>
          <w:p w14:paraId="1C9C6A60" w14:textId="77777777" w:rsidR="00A23582" w:rsidRDefault="00A23582" w:rsidP="00A23582">
            <w:pPr>
              <w:jc w:val="both"/>
            </w:pPr>
            <w:r>
              <w:t>N</w:t>
            </w:r>
          </w:p>
        </w:tc>
      </w:tr>
      <w:tr w:rsidR="00A23582" w14:paraId="7469D734" w14:textId="77777777" w:rsidTr="00A23582">
        <w:tc>
          <w:tcPr>
            <w:tcW w:w="6060" w:type="dxa"/>
            <w:gridSpan w:val="5"/>
            <w:shd w:val="clear" w:color="auto" w:fill="F7CAAC"/>
          </w:tcPr>
          <w:p w14:paraId="03F55BF4" w14:textId="77777777" w:rsidR="00A23582" w:rsidRDefault="00A23582" w:rsidP="00A23582">
            <w:pPr>
              <w:jc w:val="both"/>
            </w:pPr>
            <w:r>
              <w:rPr>
                <w:b/>
              </w:rPr>
              <w:t>Další současná působení jako akademický pracovník na jiných VŠ</w:t>
            </w:r>
          </w:p>
        </w:tc>
        <w:tc>
          <w:tcPr>
            <w:tcW w:w="1703" w:type="dxa"/>
            <w:gridSpan w:val="2"/>
            <w:shd w:val="clear" w:color="auto" w:fill="F7CAAC"/>
          </w:tcPr>
          <w:p w14:paraId="76D549AC" w14:textId="77777777" w:rsidR="00A23582" w:rsidRDefault="00A23582" w:rsidP="00A23582">
            <w:pPr>
              <w:jc w:val="both"/>
              <w:rPr>
                <w:b/>
              </w:rPr>
            </w:pPr>
            <w:r>
              <w:rPr>
                <w:b/>
              </w:rPr>
              <w:t>typ prac. vztahu</w:t>
            </w:r>
          </w:p>
        </w:tc>
        <w:tc>
          <w:tcPr>
            <w:tcW w:w="2096" w:type="dxa"/>
            <w:gridSpan w:val="4"/>
            <w:shd w:val="clear" w:color="auto" w:fill="F7CAAC"/>
          </w:tcPr>
          <w:p w14:paraId="6F7847DD" w14:textId="77777777" w:rsidR="00A23582" w:rsidRDefault="00A23582" w:rsidP="00A23582">
            <w:pPr>
              <w:jc w:val="both"/>
              <w:rPr>
                <w:b/>
              </w:rPr>
            </w:pPr>
            <w:r>
              <w:rPr>
                <w:b/>
              </w:rPr>
              <w:t>rozsah</w:t>
            </w:r>
          </w:p>
        </w:tc>
      </w:tr>
      <w:tr w:rsidR="00A23582" w14:paraId="0E22ACF6" w14:textId="77777777" w:rsidTr="00A23582">
        <w:tc>
          <w:tcPr>
            <w:tcW w:w="6060" w:type="dxa"/>
            <w:gridSpan w:val="5"/>
          </w:tcPr>
          <w:p w14:paraId="1B71D1B7" w14:textId="77777777" w:rsidR="00A23582" w:rsidRDefault="00A23582" w:rsidP="00A23582">
            <w:pPr>
              <w:jc w:val="both"/>
            </w:pPr>
          </w:p>
        </w:tc>
        <w:tc>
          <w:tcPr>
            <w:tcW w:w="1703" w:type="dxa"/>
            <w:gridSpan w:val="2"/>
          </w:tcPr>
          <w:p w14:paraId="78871BA4" w14:textId="77777777" w:rsidR="00A23582" w:rsidRDefault="00A23582" w:rsidP="00A23582">
            <w:pPr>
              <w:jc w:val="both"/>
            </w:pPr>
          </w:p>
        </w:tc>
        <w:tc>
          <w:tcPr>
            <w:tcW w:w="2096" w:type="dxa"/>
            <w:gridSpan w:val="4"/>
          </w:tcPr>
          <w:p w14:paraId="723C4B53" w14:textId="77777777" w:rsidR="00A23582" w:rsidRDefault="00A23582" w:rsidP="00A23582">
            <w:pPr>
              <w:jc w:val="both"/>
            </w:pPr>
          </w:p>
        </w:tc>
      </w:tr>
      <w:tr w:rsidR="00A23582" w14:paraId="6F447962" w14:textId="77777777" w:rsidTr="00A23582">
        <w:tc>
          <w:tcPr>
            <w:tcW w:w="6060" w:type="dxa"/>
            <w:gridSpan w:val="5"/>
          </w:tcPr>
          <w:p w14:paraId="63520BF1" w14:textId="77777777" w:rsidR="00A23582" w:rsidRDefault="00A23582" w:rsidP="00A23582">
            <w:pPr>
              <w:jc w:val="both"/>
            </w:pPr>
          </w:p>
        </w:tc>
        <w:tc>
          <w:tcPr>
            <w:tcW w:w="1703" w:type="dxa"/>
            <w:gridSpan w:val="2"/>
          </w:tcPr>
          <w:p w14:paraId="5DA10DB1" w14:textId="77777777" w:rsidR="00A23582" w:rsidRDefault="00A23582" w:rsidP="00A23582">
            <w:pPr>
              <w:jc w:val="both"/>
            </w:pPr>
          </w:p>
        </w:tc>
        <w:tc>
          <w:tcPr>
            <w:tcW w:w="2096" w:type="dxa"/>
            <w:gridSpan w:val="4"/>
          </w:tcPr>
          <w:p w14:paraId="069723C9" w14:textId="77777777" w:rsidR="00A23582" w:rsidRDefault="00A23582" w:rsidP="00A23582">
            <w:pPr>
              <w:jc w:val="both"/>
            </w:pPr>
          </w:p>
        </w:tc>
      </w:tr>
      <w:tr w:rsidR="00A23582" w14:paraId="3F2C31F0" w14:textId="77777777" w:rsidTr="00A23582">
        <w:tc>
          <w:tcPr>
            <w:tcW w:w="6060" w:type="dxa"/>
            <w:gridSpan w:val="5"/>
          </w:tcPr>
          <w:p w14:paraId="30F19A9D" w14:textId="77777777" w:rsidR="00A23582" w:rsidRDefault="00A23582" w:rsidP="00A23582">
            <w:pPr>
              <w:jc w:val="both"/>
            </w:pPr>
          </w:p>
        </w:tc>
        <w:tc>
          <w:tcPr>
            <w:tcW w:w="1703" w:type="dxa"/>
            <w:gridSpan w:val="2"/>
          </w:tcPr>
          <w:p w14:paraId="3FC5562C" w14:textId="77777777" w:rsidR="00A23582" w:rsidRDefault="00A23582" w:rsidP="00A23582">
            <w:pPr>
              <w:jc w:val="both"/>
            </w:pPr>
          </w:p>
        </w:tc>
        <w:tc>
          <w:tcPr>
            <w:tcW w:w="2096" w:type="dxa"/>
            <w:gridSpan w:val="4"/>
          </w:tcPr>
          <w:p w14:paraId="1087A75C" w14:textId="77777777" w:rsidR="00A23582" w:rsidRDefault="00A23582" w:rsidP="00A23582">
            <w:pPr>
              <w:jc w:val="both"/>
            </w:pPr>
          </w:p>
        </w:tc>
      </w:tr>
      <w:tr w:rsidR="00A23582" w14:paraId="6F5F26EA" w14:textId="77777777" w:rsidTr="00A23582">
        <w:tc>
          <w:tcPr>
            <w:tcW w:w="6060" w:type="dxa"/>
            <w:gridSpan w:val="5"/>
          </w:tcPr>
          <w:p w14:paraId="1D84A2E6" w14:textId="77777777" w:rsidR="00A23582" w:rsidRDefault="00A23582" w:rsidP="00A23582">
            <w:pPr>
              <w:jc w:val="both"/>
            </w:pPr>
          </w:p>
        </w:tc>
        <w:tc>
          <w:tcPr>
            <w:tcW w:w="1703" w:type="dxa"/>
            <w:gridSpan w:val="2"/>
          </w:tcPr>
          <w:p w14:paraId="046A1BD0" w14:textId="77777777" w:rsidR="00A23582" w:rsidRDefault="00A23582" w:rsidP="00A23582">
            <w:pPr>
              <w:jc w:val="both"/>
            </w:pPr>
          </w:p>
        </w:tc>
        <w:tc>
          <w:tcPr>
            <w:tcW w:w="2096" w:type="dxa"/>
            <w:gridSpan w:val="4"/>
          </w:tcPr>
          <w:p w14:paraId="75B9AE43" w14:textId="77777777" w:rsidR="00A23582" w:rsidRDefault="00A23582" w:rsidP="00A23582">
            <w:pPr>
              <w:jc w:val="both"/>
            </w:pPr>
          </w:p>
        </w:tc>
      </w:tr>
      <w:tr w:rsidR="00A23582" w14:paraId="26EB425A" w14:textId="77777777" w:rsidTr="00A23582">
        <w:tc>
          <w:tcPr>
            <w:tcW w:w="9859" w:type="dxa"/>
            <w:gridSpan w:val="11"/>
            <w:shd w:val="clear" w:color="auto" w:fill="F7CAAC"/>
          </w:tcPr>
          <w:p w14:paraId="3064D279" w14:textId="77777777" w:rsidR="00A23582" w:rsidRDefault="00A23582" w:rsidP="00A23582">
            <w:pPr>
              <w:jc w:val="both"/>
            </w:pPr>
            <w:r>
              <w:rPr>
                <w:b/>
              </w:rPr>
              <w:t>Předměty příslušného studijního programu a způsob zapojení do jejich výuky, příp. další zapojení do uskutečňování studijního programu</w:t>
            </w:r>
          </w:p>
        </w:tc>
      </w:tr>
      <w:tr w:rsidR="00A23582" w14:paraId="55A2EF13" w14:textId="77777777" w:rsidTr="00A23582">
        <w:trPr>
          <w:trHeight w:val="621"/>
        </w:trPr>
        <w:tc>
          <w:tcPr>
            <w:tcW w:w="9859" w:type="dxa"/>
            <w:gridSpan w:val="11"/>
            <w:tcBorders>
              <w:top w:val="nil"/>
            </w:tcBorders>
          </w:tcPr>
          <w:p w14:paraId="2A5D3ABB" w14:textId="77777777" w:rsidR="00A23582" w:rsidRDefault="00A23582" w:rsidP="00A23582">
            <w:pPr>
              <w:jc w:val="both"/>
            </w:pPr>
            <w:r w:rsidRPr="000930A7">
              <w:rPr>
                <w:lang w:val="en-GB"/>
              </w:rPr>
              <w:t>Managerial Skills and Techniques</w:t>
            </w:r>
            <w:r>
              <w:rPr>
                <w:lang w:val="en-GB"/>
              </w:rPr>
              <w:t xml:space="preserve"> – přednášející (20%)</w:t>
            </w:r>
          </w:p>
        </w:tc>
      </w:tr>
      <w:tr w:rsidR="00A23582" w14:paraId="1E16AB46" w14:textId="77777777" w:rsidTr="00A23582">
        <w:tc>
          <w:tcPr>
            <w:tcW w:w="9859" w:type="dxa"/>
            <w:gridSpan w:val="11"/>
            <w:shd w:val="clear" w:color="auto" w:fill="F7CAAC"/>
          </w:tcPr>
          <w:p w14:paraId="66BA8F41" w14:textId="77777777" w:rsidR="00A23582" w:rsidRDefault="00A23582" w:rsidP="00A23582">
            <w:pPr>
              <w:jc w:val="both"/>
            </w:pPr>
            <w:r>
              <w:rPr>
                <w:b/>
              </w:rPr>
              <w:t xml:space="preserve">Údaje o vzdělání na VŠ </w:t>
            </w:r>
          </w:p>
        </w:tc>
      </w:tr>
      <w:tr w:rsidR="00A23582" w14:paraId="02207F06" w14:textId="77777777" w:rsidTr="00A23582">
        <w:trPr>
          <w:trHeight w:val="1055"/>
        </w:trPr>
        <w:tc>
          <w:tcPr>
            <w:tcW w:w="9859" w:type="dxa"/>
            <w:gridSpan w:val="11"/>
          </w:tcPr>
          <w:p w14:paraId="66B55D2A" w14:textId="5AA113F7" w:rsidR="00A23582" w:rsidRDefault="00A23582" w:rsidP="00694FF3">
            <w:pPr>
              <w:tabs>
                <w:tab w:val="left" w:pos="1239"/>
              </w:tabs>
              <w:ind w:left="1239" w:hanging="1239"/>
              <w:jc w:val="both"/>
              <w:rPr>
                <w:lang w:val="sk-SK"/>
              </w:rPr>
            </w:pPr>
            <w:r>
              <w:rPr>
                <w:lang w:val="sk-SK"/>
              </w:rPr>
              <w:t>2001 - 2008 Univerzita Tomáše Bati ve Zlíně, Fakulta managementu a ekonomiky, obor Ekonomika a m</w:t>
            </w:r>
            <w:r w:rsidR="00694FF3">
              <w:t xml:space="preserve">anagement </w:t>
            </w:r>
            <w:r>
              <w:t>(Ph.D.)</w:t>
            </w:r>
          </w:p>
          <w:p w14:paraId="56C41210" w14:textId="76B9E683" w:rsidR="00A23582" w:rsidRDefault="00A23582" w:rsidP="00694FF3">
            <w:pPr>
              <w:tabs>
                <w:tab w:val="left" w:pos="1239"/>
              </w:tabs>
              <w:ind w:left="1239" w:hanging="1239"/>
            </w:pPr>
            <w:r>
              <w:rPr>
                <w:lang w:val="sk-SK"/>
              </w:rPr>
              <w:t xml:space="preserve">1999 - 2001 Univerzita Tomáše Bati ve Zlíně, Fakulta managementu a ekonomiky, obor </w:t>
            </w:r>
            <w:r>
              <w:t>Management, marketing (Ing.)</w:t>
            </w:r>
          </w:p>
          <w:p w14:paraId="3AF5C8AE" w14:textId="4F5B11A7" w:rsidR="00A23582" w:rsidRDefault="00A23582" w:rsidP="00694FF3">
            <w:pPr>
              <w:ind w:left="1097" w:hanging="1097"/>
              <w:rPr>
                <w:b/>
              </w:rPr>
            </w:pPr>
            <w:r>
              <w:rPr>
                <w:lang w:val="sk-SK"/>
              </w:rPr>
              <w:t xml:space="preserve">1996 - 1999 Vysoké učení technické v Brně, Fakulta managementu a ekonomiky ve Zlíně, obor </w:t>
            </w:r>
            <w:r w:rsidRPr="00F67B04">
              <w:rPr>
                <w:lang w:val="sk-SK"/>
              </w:rPr>
              <w:t>Management a ekonomika (Bc.)</w:t>
            </w:r>
          </w:p>
        </w:tc>
      </w:tr>
      <w:tr w:rsidR="00A23582" w14:paraId="6049913A" w14:textId="77777777" w:rsidTr="00A23582">
        <w:tc>
          <w:tcPr>
            <w:tcW w:w="9859" w:type="dxa"/>
            <w:gridSpan w:val="11"/>
            <w:shd w:val="clear" w:color="auto" w:fill="F7CAAC"/>
          </w:tcPr>
          <w:p w14:paraId="33B5CB6B" w14:textId="77777777" w:rsidR="00A23582" w:rsidRDefault="00A23582" w:rsidP="00A23582">
            <w:pPr>
              <w:jc w:val="both"/>
              <w:rPr>
                <w:b/>
              </w:rPr>
            </w:pPr>
            <w:r>
              <w:rPr>
                <w:b/>
              </w:rPr>
              <w:t>Údaje o odborném působení od absolvování VŠ</w:t>
            </w:r>
          </w:p>
        </w:tc>
      </w:tr>
      <w:tr w:rsidR="00A23582" w14:paraId="77D1A3FA" w14:textId="77777777" w:rsidTr="00A23582">
        <w:trPr>
          <w:trHeight w:val="954"/>
        </w:trPr>
        <w:tc>
          <w:tcPr>
            <w:tcW w:w="9859" w:type="dxa"/>
            <w:gridSpan w:val="11"/>
          </w:tcPr>
          <w:p w14:paraId="0155483F" w14:textId="77777777" w:rsidR="00A23582" w:rsidRPr="004A3500" w:rsidRDefault="00A23582" w:rsidP="00A23582">
            <w:pPr>
              <w:jc w:val="both"/>
            </w:pPr>
            <w:r w:rsidRPr="004A3500">
              <w:t xml:space="preserve">2008-dosud </w:t>
            </w:r>
            <w:r>
              <w:t xml:space="preserve">- </w:t>
            </w:r>
            <w:r w:rsidRPr="004A3500">
              <w:t>Univerzita Tomáše Bati ve Zlíně, Fakulta managementu a ekonomiky, Ústav managementu a marketingu</w:t>
            </w:r>
            <w:r>
              <w:t>, akademický pracovník na pozici odborný asistent</w:t>
            </w:r>
          </w:p>
          <w:p w14:paraId="3FC15B20" w14:textId="77777777" w:rsidR="00A23582" w:rsidRDefault="00A23582" w:rsidP="00A23582">
            <w:pPr>
              <w:jc w:val="both"/>
            </w:pPr>
            <w:r w:rsidRPr="004A3500">
              <w:t xml:space="preserve">2003-2008 </w:t>
            </w:r>
            <w:r>
              <w:t>-</w:t>
            </w:r>
            <w:r w:rsidRPr="004A3500">
              <w:t xml:space="preserve"> Univerzita Tomáše Bati ve Zlíně, Fakulta managementu a ekonomiky, Ústav managementu</w:t>
            </w:r>
            <w:r>
              <w:t>, akademický pracovník na pozici asistent</w:t>
            </w:r>
          </w:p>
        </w:tc>
      </w:tr>
      <w:tr w:rsidR="00A23582" w14:paraId="70B4E5A6" w14:textId="77777777" w:rsidTr="00A23582">
        <w:trPr>
          <w:trHeight w:val="250"/>
        </w:trPr>
        <w:tc>
          <w:tcPr>
            <w:tcW w:w="9859" w:type="dxa"/>
            <w:gridSpan w:val="11"/>
            <w:shd w:val="clear" w:color="auto" w:fill="F7CAAC"/>
          </w:tcPr>
          <w:p w14:paraId="408CB2D1" w14:textId="77777777" w:rsidR="00A23582" w:rsidRDefault="00A23582" w:rsidP="00A23582">
            <w:pPr>
              <w:jc w:val="both"/>
            </w:pPr>
            <w:r>
              <w:rPr>
                <w:b/>
              </w:rPr>
              <w:t>Zkušenosti s vedením kvalifikačních a rigorózních prací</w:t>
            </w:r>
          </w:p>
        </w:tc>
      </w:tr>
      <w:tr w:rsidR="00A23582" w14:paraId="792DC8BB" w14:textId="77777777" w:rsidTr="00A23582">
        <w:trPr>
          <w:trHeight w:val="433"/>
        </w:trPr>
        <w:tc>
          <w:tcPr>
            <w:tcW w:w="9859" w:type="dxa"/>
            <w:gridSpan w:val="11"/>
          </w:tcPr>
          <w:p w14:paraId="6773C33D" w14:textId="77777777" w:rsidR="00AD576F" w:rsidRDefault="00AD576F" w:rsidP="00AD576F">
            <w:pPr>
              <w:jc w:val="both"/>
            </w:pPr>
            <w:r>
              <w:t xml:space="preserve">Počet vedených bakalářských prací – 83 </w:t>
            </w:r>
          </w:p>
          <w:p w14:paraId="66DAF675" w14:textId="5F15FBA9" w:rsidR="00A23582" w:rsidRDefault="00AD576F" w:rsidP="00AD576F">
            <w:pPr>
              <w:jc w:val="both"/>
            </w:pPr>
            <w:r>
              <w:t>Počet vedených diplomových prací – 39</w:t>
            </w:r>
          </w:p>
        </w:tc>
      </w:tr>
      <w:tr w:rsidR="00A23582" w14:paraId="5B63F64A" w14:textId="77777777" w:rsidTr="00A23582">
        <w:trPr>
          <w:cantSplit/>
        </w:trPr>
        <w:tc>
          <w:tcPr>
            <w:tcW w:w="3347" w:type="dxa"/>
            <w:gridSpan w:val="2"/>
            <w:tcBorders>
              <w:top w:val="single" w:sz="12" w:space="0" w:color="auto"/>
            </w:tcBorders>
            <w:shd w:val="clear" w:color="auto" w:fill="F7CAAC"/>
          </w:tcPr>
          <w:p w14:paraId="6C7AB327" w14:textId="77777777" w:rsidR="00A23582" w:rsidRDefault="00A23582" w:rsidP="00A23582">
            <w:pPr>
              <w:jc w:val="both"/>
            </w:pPr>
            <w:r>
              <w:rPr>
                <w:b/>
              </w:rPr>
              <w:t xml:space="preserve">Obor habilitačního řízení </w:t>
            </w:r>
          </w:p>
        </w:tc>
        <w:tc>
          <w:tcPr>
            <w:tcW w:w="2245" w:type="dxa"/>
            <w:gridSpan w:val="2"/>
            <w:tcBorders>
              <w:top w:val="single" w:sz="12" w:space="0" w:color="auto"/>
            </w:tcBorders>
            <w:shd w:val="clear" w:color="auto" w:fill="F7CAAC"/>
          </w:tcPr>
          <w:p w14:paraId="3A37DDDF" w14:textId="77777777" w:rsidR="00A23582" w:rsidRDefault="00A23582" w:rsidP="00A23582">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0C4793D9" w14:textId="77777777" w:rsidR="00A23582" w:rsidRDefault="00A23582" w:rsidP="00A23582">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30FFAB86" w14:textId="77777777" w:rsidR="00A23582" w:rsidRDefault="00A23582" w:rsidP="00A23582">
            <w:pPr>
              <w:jc w:val="both"/>
              <w:rPr>
                <w:b/>
              </w:rPr>
            </w:pPr>
            <w:r>
              <w:rPr>
                <w:b/>
              </w:rPr>
              <w:t>Ohlasy publikací</w:t>
            </w:r>
          </w:p>
        </w:tc>
      </w:tr>
      <w:tr w:rsidR="00A23582" w14:paraId="63D5EE27" w14:textId="77777777" w:rsidTr="00A23582">
        <w:trPr>
          <w:cantSplit/>
        </w:trPr>
        <w:tc>
          <w:tcPr>
            <w:tcW w:w="3347" w:type="dxa"/>
            <w:gridSpan w:val="2"/>
          </w:tcPr>
          <w:p w14:paraId="24EC6115" w14:textId="77777777" w:rsidR="00A23582" w:rsidRDefault="00A23582" w:rsidP="00A23582">
            <w:pPr>
              <w:jc w:val="both"/>
            </w:pPr>
          </w:p>
        </w:tc>
        <w:tc>
          <w:tcPr>
            <w:tcW w:w="2245" w:type="dxa"/>
            <w:gridSpan w:val="2"/>
          </w:tcPr>
          <w:p w14:paraId="1B552132" w14:textId="77777777" w:rsidR="00A23582" w:rsidRDefault="00A23582" w:rsidP="00A23582">
            <w:pPr>
              <w:jc w:val="both"/>
            </w:pPr>
          </w:p>
        </w:tc>
        <w:tc>
          <w:tcPr>
            <w:tcW w:w="2248" w:type="dxa"/>
            <w:gridSpan w:val="4"/>
            <w:tcBorders>
              <w:right w:val="single" w:sz="12" w:space="0" w:color="auto"/>
            </w:tcBorders>
          </w:tcPr>
          <w:p w14:paraId="2BE74857" w14:textId="77777777" w:rsidR="00A23582" w:rsidRDefault="00A23582" w:rsidP="00A23582">
            <w:pPr>
              <w:jc w:val="both"/>
            </w:pPr>
          </w:p>
        </w:tc>
        <w:tc>
          <w:tcPr>
            <w:tcW w:w="632" w:type="dxa"/>
            <w:tcBorders>
              <w:left w:val="single" w:sz="12" w:space="0" w:color="auto"/>
            </w:tcBorders>
            <w:shd w:val="clear" w:color="auto" w:fill="F7CAAC"/>
          </w:tcPr>
          <w:p w14:paraId="62CF0EE4" w14:textId="77777777" w:rsidR="00A23582" w:rsidRDefault="00A23582" w:rsidP="00A23582">
            <w:pPr>
              <w:jc w:val="both"/>
            </w:pPr>
            <w:r>
              <w:rPr>
                <w:b/>
              </w:rPr>
              <w:t>WOS</w:t>
            </w:r>
          </w:p>
        </w:tc>
        <w:tc>
          <w:tcPr>
            <w:tcW w:w="693" w:type="dxa"/>
            <w:shd w:val="clear" w:color="auto" w:fill="F7CAAC"/>
          </w:tcPr>
          <w:p w14:paraId="3C7B2023" w14:textId="77777777" w:rsidR="00A23582" w:rsidRDefault="00A23582" w:rsidP="00A23582">
            <w:pPr>
              <w:jc w:val="both"/>
              <w:rPr>
                <w:sz w:val="18"/>
              </w:rPr>
            </w:pPr>
            <w:r>
              <w:rPr>
                <w:b/>
                <w:sz w:val="18"/>
              </w:rPr>
              <w:t>Scopus</w:t>
            </w:r>
          </w:p>
        </w:tc>
        <w:tc>
          <w:tcPr>
            <w:tcW w:w="694" w:type="dxa"/>
            <w:shd w:val="clear" w:color="auto" w:fill="F7CAAC"/>
          </w:tcPr>
          <w:p w14:paraId="5A8CBA5A" w14:textId="77777777" w:rsidR="00A23582" w:rsidRDefault="00A23582" w:rsidP="00A23582">
            <w:pPr>
              <w:jc w:val="both"/>
            </w:pPr>
            <w:r>
              <w:rPr>
                <w:b/>
                <w:sz w:val="18"/>
              </w:rPr>
              <w:t>ostatní</w:t>
            </w:r>
          </w:p>
        </w:tc>
      </w:tr>
      <w:tr w:rsidR="00A23582" w14:paraId="1CE304CF" w14:textId="77777777" w:rsidTr="00A23582">
        <w:trPr>
          <w:cantSplit/>
          <w:trHeight w:val="70"/>
        </w:trPr>
        <w:tc>
          <w:tcPr>
            <w:tcW w:w="3347" w:type="dxa"/>
            <w:gridSpan w:val="2"/>
            <w:shd w:val="clear" w:color="auto" w:fill="F7CAAC"/>
          </w:tcPr>
          <w:p w14:paraId="211E37BF" w14:textId="77777777" w:rsidR="00A23582" w:rsidRDefault="00A23582" w:rsidP="00A23582">
            <w:pPr>
              <w:jc w:val="both"/>
            </w:pPr>
            <w:r>
              <w:rPr>
                <w:b/>
              </w:rPr>
              <w:t>Obor jmenovacího řízení</w:t>
            </w:r>
          </w:p>
        </w:tc>
        <w:tc>
          <w:tcPr>
            <w:tcW w:w="2245" w:type="dxa"/>
            <w:gridSpan w:val="2"/>
            <w:shd w:val="clear" w:color="auto" w:fill="F7CAAC"/>
          </w:tcPr>
          <w:p w14:paraId="1F4D4B3E" w14:textId="77777777" w:rsidR="00A23582" w:rsidRDefault="00A23582" w:rsidP="00A23582">
            <w:pPr>
              <w:jc w:val="both"/>
            </w:pPr>
            <w:r>
              <w:rPr>
                <w:b/>
              </w:rPr>
              <w:t>Rok udělení hodnosti</w:t>
            </w:r>
          </w:p>
        </w:tc>
        <w:tc>
          <w:tcPr>
            <w:tcW w:w="2248" w:type="dxa"/>
            <w:gridSpan w:val="4"/>
            <w:tcBorders>
              <w:right w:val="single" w:sz="12" w:space="0" w:color="auto"/>
            </w:tcBorders>
            <w:shd w:val="clear" w:color="auto" w:fill="F7CAAC"/>
          </w:tcPr>
          <w:p w14:paraId="734C4D7B" w14:textId="77777777" w:rsidR="00A23582" w:rsidRDefault="00A23582" w:rsidP="00A23582">
            <w:pPr>
              <w:jc w:val="both"/>
            </w:pPr>
            <w:r>
              <w:rPr>
                <w:b/>
              </w:rPr>
              <w:t>Řízení konáno na VŠ</w:t>
            </w:r>
          </w:p>
        </w:tc>
        <w:tc>
          <w:tcPr>
            <w:tcW w:w="632" w:type="dxa"/>
            <w:vMerge w:val="restart"/>
            <w:tcBorders>
              <w:left w:val="single" w:sz="12" w:space="0" w:color="auto"/>
            </w:tcBorders>
          </w:tcPr>
          <w:p w14:paraId="51455E38" w14:textId="77777777" w:rsidR="00A23582" w:rsidRDefault="00A23582" w:rsidP="00A23582">
            <w:pPr>
              <w:jc w:val="both"/>
              <w:rPr>
                <w:b/>
              </w:rPr>
            </w:pPr>
            <w:r>
              <w:rPr>
                <w:b/>
              </w:rPr>
              <w:t>0</w:t>
            </w:r>
          </w:p>
        </w:tc>
        <w:tc>
          <w:tcPr>
            <w:tcW w:w="693" w:type="dxa"/>
            <w:vMerge w:val="restart"/>
          </w:tcPr>
          <w:p w14:paraId="6D3C71F8" w14:textId="77777777" w:rsidR="00A23582" w:rsidRDefault="00A23582" w:rsidP="00A23582">
            <w:pPr>
              <w:jc w:val="both"/>
              <w:rPr>
                <w:b/>
              </w:rPr>
            </w:pPr>
            <w:r>
              <w:rPr>
                <w:b/>
              </w:rPr>
              <w:t>0</w:t>
            </w:r>
          </w:p>
        </w:tc>
        <w:tc>
          <w:tcPr>
            <w:tcW w:w="694" w:type="dxa"/>
            <w:vMerge w:val="restart"/>
          </w:tcPr>
          <w:p w14:paraId="42ED18F3" w14:textId="77777777" w:rsidR="00A23582" w:rsidRDefault="00A23582" w:rsidP="00A23582">
            <w:pPr>
              <w:jc w:val="both"/>
              <w:rPr>
                <w:b/>
              </w:rPr>
            </w:pPr>
            <w:r>
              <w:rPr>
                <w:b/>
              </w:rPr>
              <w:t>8</w:t>
            </w:r>
          </w:p>
        </w:tc>
      </w:tr>
      <w:tr w:rsidR="00A23582" w14:paraId="12BFC2B6" w14:textId="77777777" w:rsidTr="00A23582">
        <w:trPr>
          <w:trHeight w:val="205"/>
        </w:trPr>
        <w:tc>
          <w:tcPr>
            <w:tcW w:w="3347" w:type="dxa"/>
            <w:gridSpan w:val="2"/>
          </w:tcPr>
          <w:p w14:paraId="4C3C4D91" w14:textId="77777777" w:rsidR="00A23582" w:rsidRDefault="00A23582" w:rsidP="00A23582">
            <w:pPr>
              <w:jc w:val="both"/>
            </w:pPr>
          </w:p>
        </w:tc>
        <w:tc>
          <w:tcPr>
            <w:tcW w:w="2245" w:type="dxa"/>
            <w:gridSpan w:val="2"/>
          </w:tcPr>
          <w:p w14:paraId="4078A1BF" w14:textId="77777777" w:rsidR="00A23582" w:rsidRDefault="00A23582" w:rsidP="00A23582">
            <w:pPr>
              <w:jc w:val="both"/>
            </w:pPr>
          </w:p>
        </w:tc>
        <w:tc>
          <w:tcPr>
            <w:tcW w:w="2248" w:type="dxa"/>
            <w:gridSpan w:val="4"/>
            <w:tcBorders>
              <w:right w:val="single" w:sz="12" w:space="0" w:color="auto"/>
            </w:tcBorders>
          </w:tcPr>
          <w:p w14:paraId="6EE1EFB4" w14:textId="77777777" w:rsidR="00A23582" w:rsidRDefault="00A23582" w:rsidP="00A23582">
            <w:pPr>
              <w:jc w:val="both"/>
            </w:pPr>
          </w:p>
        </w:tc>
        <w:tc>
          <w:tcPr>
            <w:tcW w:w="632" w:type="dxa"/>
            <w:vMerge/>
            <w:tcBorders>
              <w:left w:val="single" w:sz="12" w:space="0" w:color="auto"/>
            </w:tcBorders>
            <w:vAlign w:val="center"/>
          </w:tcPr>
          <w:p w14:paraId="6CB5CBFE" w14:textId="77777777" w:rsidR="00A23582" w:rsidRDefault="00A23582" w:rsidP="00A23582">
            <w:pPr>
              <w:rPr>
                <w:b/>
              </w:rPr>
            </w:pPr>
          </w:p>
        </w:tc>
        <w:tc>
          <w:tcPr>
            <w:tcW w:w="693" w:type="dxa"/>
            <w:vMerge/>
            <w:vAlign w:val="center"/>
          </w:tcPr>
          <w:p w14:paraId="155FB601" w14:textId="77777777" w:rsidR="00A23582" w:rsidRDefault="00A23582" w:rsidP="00A23582">
            <w:pPr>
              <w:rPr>
                <w:b/>
              </w:rPr>
            </w:pPr>
          </w:p>
        </w:tc>
        <w:tc>
          <w:tcPr>
            <w:tcW w:w="694" w:type="dxa"/>
            <w:vMerge/>
            <w:vAlign w:val="center"/>
          </w:tcPr>
          <w:p w14:paraId="13D5F90A" w14:textId="77777777" w:rsidR="00A23582" w:rsidRDefault="00A23582" w:rsidP="00A23582">
            <w:pPr>
              <w:rPr>
                <w:b/>
              </w:rPr>
            </w:pPr>
          </w:p>
        </w:tc>
      </w:tr>
      <w:tr w:rsidR="00A23582" w14:paraId="71F50E0A" w14:textId="77777777" w:rsidTr="00A23582">
        <w:tc>
          <w:tcPr>
            <w:tcW w:w="9859" w:type="dxa"/>
            <w:gridSpan w:val="11"/>
            <w:shd w:val="clear" w:color="auto" w:fill="F7CAAC"/>
          </w:tcPr>
          <w:p w14:paraId="619D7DEE" w14:textId="77777777" w:rsidR="00A23582" w:rsidRDefault="00A23582" w:rsidP="00A23582">
            <w:pPr>
              <w:jc w:val="both"/>
              <w:rPr>
                <w:b/>
              </w:rPr>
            </w:pPr>
            <w:r>
              <w:rPr>
                <w:b/>
              </w:rPr>
              <w:t xml:space="preserve">Přehled o nejvýznamnější publikační a další tvůrčí činnosti nebo další profesní činnosti u odborníků z praxe vztahující se k zabezpečovaným předmětům </w:t>
            </w:r>
          </w:p>
        </w:tc>
      </w:tr>
      <w:tr w:rsidR="00A23582" w14:paraId="34893A2C" w14:textId="77777777" w:rsidTr="00A23582">
        <w:trPr>
          <w:trHeight w:val="2347"/>
        </w:trPr>
        <w:tc>
          <w:tcPr>
            <w:tcW w:w="9859" w:type="dxa"/>
            <w:gridSpan w:val="11"/>
          </w:tcPr>
          <w:p w14:paraId="34C641F3" w14:textId="77777777" w:rsidR="00AD576F" w:rsidRDefault="00AD576F" w:rsidP="00AD576F">
            <w:pPr>
              <w:tabs>
                <w:tab w:val="left" w:pos="709"/>
              </w:tabs>
              <w:jc w:val="both"/>
            </w:pPr>
            <w:r w:rsidRPr="007C3A07">
              <w:t xml:space="preserve">BENYAHYA, P. How to educate managers to support knowledge sharing in their companies? In </w:t>
            </w:r>
            <w:r w:rsidRPr="007C3A07">
              <w:rPr>
                <w:i/>
              </w:rPr>
              <w:t>INTED 2017 Proceedings 11th International Technology, Education and Development Conference</w:t>
            </w:r>
            <w:r w:rsidRPr="007C3A07">
              <w:t>. Valencia. 2017, pp. 7944-7953. ISBN 978-84-617-8491-2. DOI: 10.21125/inted.2017.1870</w:t>
            </w:r>
          </w:p>
          <w:p w14:paraId="34DCDB46" w14:textId="77777777" w:rsidR="00AD576F" w:rsidRDefault="00AD576F" w:rsidP="00AD576F">
            <w:pPr>
              <w:tabs>
                <w:tab w:val="left" w:pos="709"/>
              </w:tabs>
              <w:jc w:val="both"/>
            </w:pPr>
            <w:r w:rsidRPr="00E66B0B">
              <w:rPr>
                <w:i/>
              </w:rPr>
              <w:t>Přehled projektové činnosti:</w:t>
            </w:r>
          </w:p>
          <w:p w14:paraId="17D4D7A9" w14:textId="77777777" w:rsidR="00AD576F" w:rsidRDefault="00AD576F" w:rsidP="00AD576F">
            <w:pPr>
              <w:tabs>
                <w:tab w:val="left" w:pos="709"/>
              </w:tabs>
              <w:jc w:val="both"/>
            </w:pPr>
            <w:r>
              <w:t>T</w:t>
            </w:r>
            <w:r w:rsidRPr="00711F41">
              <w:t xml:space="preserve">A </w:t>
            </w:r>
            <w:r>
              <w:t>ČR TD010129 Výkonový potenciál pracovníků 50+ a specifické formy řízení lidských zdrojů podniku 2012-2013 (člen řešitelského týmu</w:t>
            </w:r>
            <w:r w:rsidRPr="00711F41">
              <w:t>)</w:t>
            </w:r>
            <w:r>
              <w:t>.</w:t>
            </w:r>
          </w:p>
          <w:p w14:paraId="7027738F" w14:textId="5B622FF5" w:rsidR="00A23582" w:rsidRDefault="00AD576F" w:rsidP="00AD576F">
            <w:pPr>
              <w:tabs>
                <w:tab w:val="left" w:pos="709"/>
              </w:tabs>
              <w:jc w:val="both"/>
              <w:rPr>
                <w:b/>
              </w:rPr>
            </w:pPr>
            <w:r>
              <w:rPr>
                <w:szCs w:val="22"/>
              </w:rPr>
              <w:t>G</w:t>
            </w:r>
            <w:r w:rsidRPr="002D3B7D">
              <w:rPr>
                <w:szCs w:val="22"/>
              </w:rPr>
              <w:t xml:space="preserve">A ČR 406/08/0459 </w:t>
            </w:r>
            <w:r w:rsidRPr="002D3B7D">
              <w:t>Rozvoj tacitních znalostí manažerů 2008-2010 (člen řešitelského týmu).</w:t>
            </w:r>
          </w:p>
        </w:tc>
      </w:tr>
      <w:tr w:rsidR="00A23582" w14:paraId="295989EA" w14:textId="77777777" w:rsidTr="00A23582">
        <w:trPr>
          <w:trHeight w:val="218"/>
        </w:trPr>
        <w:tc>
          <w:tcPr>
            <w:tcW w:w="9859" w:type="dxa"/>
            <w:gridSpan w:val="11"/>
            <w:shd w:val="clear" w:color="auto" w:fill="F7CAAC"/>
          </w:tcPr>
          <w:p w14:paraId="0F898254" w14:textId="77777777" w:rsidR="00A23582" w:rsidRDefault="00A23582" w:rsidP="00A23582">
            <w:pPr>
              <w:rPr>
                <w:b/>
              </w:rPr>
            </w:pPr>
            <w:r>
              <w:rPr>
                <w:b/>
              </w:rPr>
              <w:t>Působení v zahraničí</w:t>
            </w:r>
          </w:p>
        </w:tc>
      </w:tr>
      <w:tr w:rsidR="00A23582" w14:paraId="5BCC62AA" w14:textId="77777777" w:rsidTr="00A23582">
        <w:trPr>
          <w:trHeight w:val="77"/>
        </w:trPr>
        <w:tc>
          <w:tcPr>
            <w:tcW w:w="9859" w:type="dxa"/>
            <w:gridSpan w:val="11"/>
          </w:tcPr>
          <w:p w14:paraId="6B0C8EBA" w14:textId="77777777" w:rsidR="00A23582" w:rsidRDefault="00A23582" w:rsidP="00A23582">
            <w:pPr>
              <w:rPr>
                <w:b/>
              </w:rPr>
            </w:pPr>
          </w:p>
        </w:tc>
      </w:tr>
      <w:tr w:rsidR="00A23582" w14:paraId="34D9C02B" w14:textId="77777777" w:rsidTr="00A23582">
        <w:trPr>
          <w:cantSplit/>
          <w:trHeight w:val="178"/>
        </w:trPr>
        <w:tc>
          <w:tcPr>
            <w:tcW w:w="2518" w:type="dxa"/>
            <w:shd w:val="clear" w:color="auto" w:fill="F7CAAC"/>
          </w:tcPr>
          <w:p w14:paraId="4AF1FF94" w14:textId="77777777" w:rsidR="00A23582" w:rsidRDefault="00A23582" w:rsidP="00A23582">
            <w:pPr>
              <w:jc w:val="both"/>
              <w:rPr>
                <w:b/>
              </w:rPr>
            </w:pPr>
            <w:r>
              <w:rPr>
                <w:b/>
              </w:rPr>
              <w:t xml:space="preserve">Podpis </w:t>
            </w:r>
          </w:p>
        </w:tc>
        <w:tc>
          <w:tcPr>
            <w:tcW w:w="4536" w:type="dxa"/>
            <w:gridSpan w:val="5"/>
          </w:tcPr>
          <w:p w14:paraId="40E6B937" w14:textId="77777777" w:rsidR="00A23582" w:rsidRDefault="00A23582" w:rsidP="00A23582">
            <w:pPr>
              <w:jc w:val="both"/>
            </w:pPr>
          </w:p>
        </w:tc>
        <w:tc>
          <w:tcPr>
            <w:tcW w:w="786" w:type="dxa"/>
            <w:gridSpan w:val="2"/>
            <w:shd w:val="clear" w:color="auto" w:fill="F7CAAC"/>
          </w:tcPr>
          <w:p w14:paraId="6E5C54C2" w14:textId="77777777" w:rsidR="00A23582" w:rsidRDefault="00A23582" w:rsidP="00A23582">
            <w:pPr>
              <w:jc w:val="both"/>
            </w:pPr>
            <w:r>
              <w:rPr>
                <w:b/>
              </w:rPr>
              <w:t>datum</w:t>
            </w:r>
          </w:p>
        </w:tc>
        <w:tc>
          <w:tcPr>
            <w:tcW w:w="2019" w:type="dxa"/>
            <w:gridSpan w:val="3"/>
          </w:tcPr>
          <w:p w14:paraId="672C9840" w14:textId="77777777" w:rsidR="00A23582" w:rsidRDefault="00A23582" w:rsidP="00A23582">
            <w:pPr>
              <w:jc w:val="both"/>
            </w:pPr>
          </w:p>
        </w:tc>
      </w:tr>
    </w:tbl>
    <w:p w14:paraId="20AE0132" w14:textId="77777777" w:rsidR="00A23582" w:rsidRDefault="00A23582" w:rsidP="00B2050B"/>
    <w:p w14:paraId="4E70B142" w14:textId="77777777" w:rsidR="00A23582" w:rsidRDefault="00A23582" w:rsidP="00B2050B"/>
    <w:p w14:paraId="60D6A15E" w14:textId="77777777" w:rsidR="00AD576F" w:rsidRDefault="00AD576F" w:rsidP="00B2050B"/>
    <w:p w14:paraId="24F98B69" w14:textId="77777777" w:rsidR="00AD576F" w:rsidRDefault="00AD576F" w:rsidP="00B2050B"/>
    <w:p w14:paraId="544CFF80" w14:textId="77777777" w:rsidR="00A23582" w:rsidRDefault="00A23582" w:rsidP="00B2050B"/>
    <w:p w14:paraId="28F2B921" w14:textId="77777777" w:rsidR="00A23582" w:rsidRDefault="00A23582" w:rsidP="00B2050B"/>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B2050B" w14:paraId="70616B10" w14:textId="77777777" w:rsidTr="00AD576F">
        <w:tc>
          <w:tcPr>
            <w:tcW w:w="9859" w:type="dxa"/>
            <w:gridSpan w:val="11"/>
            <w:tcBorders>
              <w:bottom w:val="double" w:sz="4" w:space="0" w:color="auto"/>
            </w:tcBorders>
            <w:shd w:val="clear" w:color="auto" w:fill="BDD6EE"/>
          </w:tcPr>
          <w:p w14:paraId="02B4E27C" w14:textId="77777777" w:rsidR="00B2050B" w:rsidRDefault="00B2050B" w:rsidP="00B2050B">
            <w:pPr>
              <w:jc w:val="both"/>
              <w:rPr>
                <w:b/>
                <w:sz w:val="28"/>
              </w:rPr>
            </w:pPr>
            <w:r>
              <w:rPr>
                <w:b/>
                <w:sz w:val="28"/>
              </w:rPr>
              <w:lastRenderedPageBreak/>
              <w:t>C-I – Personální zabezpečení</w:t>
            </w:r>
          </w:p>
        </w:tc>
      </w:tr>
      <w:tr w:rsidR="00B2050B" w14:paraId="14EFE781" w14:textId="77777777" w:rsidTr="00AD576F">
        <w:tc>
          <w:tcPr>
            <w:tcW w:w="2518" w:type="dxa"/>
            <w:tcBorders>
              <w:top w:val="double" w:sz="4" w:space="0" w:color="auto"/>
            </w:tcBorders>
            <w:shd w:val="clear" w:color="auto" w:fill="F7CAAC"/>
          </w:tcPr>
          <w:p w14:paraId="6455319C" w14:textId="77777777" w:rsidR="00B2050B" w:rsidRDefault="00B2050B" w:rsidP="00B2050B">
            <w:pPr>
              <w:jc w:val="both"/>
              <w:rPr>
                <w:b/>
              </w:rPr>
            </w:pPr>
            <w:r>
              <w:rPr>
                <w:b/>
              </w:rPr>
              <w:t>Vysoká škola</w:t>
            </w:r>
          </w:p>
        </w:tc>
        <w:tc>
          <w:tcPr>
            <w:tcW w:w="7341" w:type="dxa"/>
            <w:gridSpan w:val="10"/>
          </w:tcPr>
          <w:p w14:paraId="335D14B3" w14:textId="77777777" w:rsidR="00B2050B" w:rsidRDefault="00B2050B" w:rsidP="00B2050B">
            <w:pPr>
              <w:jc w:val="both"/>
            </w:pPr>
            <w:r>
              <w:t>Univerzita Tomáše Bati ve Zlíně</w:t>
            </w:r>
          </w:p>
        </w:tc>
      </w:tr>
      <w:tr w:rsidR="00B2050B" w14:paraId="05C13698" w14:textId="77777777" w:rsidTr="00AD576F">
        <w:tc>
          <w:tcPr>
            <w:tcW w:w="2518" w:type="dxa"/>
            <w:shd w:val="clear" w:color="auto" w:fill="F7CAAC"/>
          </w:tcPr>
          <w:p w14:paraId="5290F67C" w14:textId="77777777" w:rsidR="00B2050B" w:rsidRDefault="00B2050B" w:rsidP="00B2050B">
            <w:pPr>
              <w:jc w:val="both"/>
              <w:rPr>
                <w:b/>
              </w:rPr>
            </w:pPr>
            <w:r>
              <w:rPr>
                <w:b/>
              </w:rPr>
              <w:t>Součást vysoké školy</w:t>
            </w:r>
          </w:p>
        </w:tc>
        <w:tc>
          <w:tcPr>
            <w:tcW w:w="7341" w:type="dxa"/>
            <w:gridSpan w:val="10"/>
          </w:tcPr>
          <w:p w14:paraId="1E4CDCD9" w14:textId="77777777" w:rsidR="00B2050B" w:rsidRDefault="00B2050B" w:rsidP="00B2050B">
            <w:pPr>
              <w:jc w:val="both"/>
            </w:pPr>
            <w:r>
              <w:t>Fakulta managementu a ekonomiky</w:t>
            </w:r>
          </w:p>
        </w:tc>
      </w:tr>
      <w:tr w:rsidR="00B2050B" w14:paraId="1D2A1A9F" w14:textId="77777777" w:rsidTr="00AD576F">
        <w:tc>
          <w:tcPr>
            <w:tcW w:w="2518" w:type="dxa"/>
            <w:shd w:val="clear" w:color="auto" w:fill="F7CAAC"/>
          </w:tcPr>
          <w:p w14:paraId="60581CD0" w14:textId="77777777" w:rsidR="00B2050B" w:rsidRDefault="00B2050B" w:rsidP="00B2050B">
            <w:pPr>
              <w:jc w:val="both"/>
              <w:rPr>
                <w:b/>
              </w:rPr>
            </w:pPr>
            <w:r>
              <w:rPr>
                <w:b/>
              </w:rPr>
              <w:t>Název studijního programu</w:t>
            </w:r>
          </w:p>
        </w:tc>
        <w:tc>
          <w:tcPr>
            <w:tcW w:w="7341" w:type="dxa"/>
            <w:gridSpan w:val="10"/>
          </w:tcPr>
          <w:p w14:paraId="2F564F39" w14:textId="488AA401" w:rsidR="00B2050B" w:rsidRDefault="00343DC3" w:rsidP="00B2050B">
            <w:pPr>
              <w:jc w:val="both"/>
            </w:pPr>
            <w:r>
              <w:t xml:space="preserve">Economics and Management </w:t>
            </w:r>
          </w:p>
        </w:tc>
      </w:tr>
      <w:tr w:rsidR="00B2050B" w14:paraId="48B41C8F" w14:textId="77777777" w:rsidTr="00AD576F">
        <w:tc>
          <w:tcPr>
            <w:tcW w:w="2518" w:type="dxa"/>
            <w:shd w:val="clear" w:color="auto" w:fill="F7CAAC"/>
          </w:tcPr>
          <w:p w14:paraId="734C023A" w14:textId="77777777" w:rsidR="00B2050B" w:rsidRDefault="00B2050B" w:rsidP="00B2050B">
            <w:pPr>
              <w:jc w:val="both"/>
              <w:rPr>
                <w:b/>
              </w:rPr>
            </w:pPr>
            <w:r>
              <w:rPr>
                <w:b/>
              </w:rPr>
              <w:t>Jméno a příjmení</w:t>
            </w:r>
          </w:p>
        </w:tc>
        <w:tc>
          <w:tcPr>
            <w:tcW w:w="4536" w:type="dxa"/>
            <w:gridSpan w:val="5"/>
          </w:tcPr>
          <w:p w14:paraId="45FE5B50" w14:textId="77777777" w:rsidR="00B2050B" w:rsidRDefault="00B2050B" w:rsidP="00B2050B">
            <w:pPr>
              <w:jc w:val="both"/>
            </w:pPr>
            <w:r>
              <w:t>Petr BRIŠ</w:t>
            </w:r>
          </w:p>
        </w:tc>
        <w:tc>
          <w:tcPr>
            <w:tcW w:w="709" w:type="dxa"/>
            <w:shd w:val="clear" w:color="auto" w:fill="F7CAAC"/>
          </w:tcPr>
          <w:p w14:paraId="4A01E9CC" w14:textId="77777777" w:rsidR="00B2050B" w:rsidRDefault="00B2050B" w:rsidP="00B2050B">
            <w:pPr>
              <w:jc w:val="both"/>
              <w:rPr>
                <w:b/>
              </w:rPr>
            </w:pPr>
            <w:r>
              <w:rPr>
                <w:b/>
              </w:rPr>
              <w:t>Tituly</w:t>
            </w:r>
          </w:p>
        </w:tc>
        <w:tc>
          <w:tcPr>
            <w:tcW w:w="2096" w:type="dxa"/>
            <w:gridSpan w:val="4"/>
          </w:tcPr>
          <w:p w14:paraId="467319DD" w14:textId="77777777" w:rsidR="00B2050B" w:rsidRDefault="00B2050B" w:rsidP="00B2050B">
            <w:pPr>
              <w:jc w:val="both"/>
            </w:pPr>
            <w:r>
              <w:t>doc. Ing.</w:t>
            </w:r>
            <w:r w:rsidR="00743580">
              <w:t>,</w:t>
            </w:r>
            <w:r w:rsidR="00841821">
              <w:t xml:space="preserve"> CSc.</w:t>
            </w:r>
          </w:p>
        </w:tc>
      </w:tr>
      <w:tr w:rsidR="00B2050B" w14:paraId="727F4EE4" w14:textId="77777777" w:rsidTr="00AD576F">
        <w:tc>
          <w:tcPr>
            <w:tcW w:w="2518" w:type="dxa"/>
            <w:shd w:val="clear" w:color="auto" w:fill="F7CAAC"/>
          </w:tcPr>
          <w:p w14:paraId="40B87BA8" w14:textId="77777777" w:rsidR="00B2050B" w:rsidRDefault="00B2050B" w:rsidP="00B2050B">
            <w:pPr>
              <w:jc w:val="both"/>
              <w:rPr>
                <w:b/>
              </w:rPr>
            </w:pPr>
            <w:r>
              <w:rPr>
                <w:b/>
              </w:rPr>
              <w:t>Rok narození</w:t>
            </w:r>
          </w:p>
        </w:tc>
        <w:tc>
          <w:tcPr>
            <w:tcW w:w="829" w:type="dxa"/>
          </w:tcPr>
          <w:p w14:paraId="006CB07B" w14:textId="77777777" w:rsidR="00B2050B" w:rsidRDefault="00B2050B" w:rsidP="00B2050B">
            <w:pPr>
              <w:jc w:val="both"/>
            </w:pPr>
            <w:r>
              <w:t>1955</w:t>
            </w:r>
          </w:p>
        </w:tc>
        <w:tc>
          <w:tcPr>
            <w:tcW w:w="1721" w:type="dxa"/>
            <w:shd w:val="clear" w:color="auto" w:fill="F7CAAC"/>
          </w:tcPr>
          <w:p w14:paraId="64BB06FE" w14:textId="77777777" w:rsidR="00B2050B" w:rsidRDefault="00B2050B" w:rsidP="00B2050B">
            <w:pPr>
              <w:jc w:val="both"/>
              <w:rPr>
                <w:b/>
              </w:rPr>
            </w:pPr>
            <w:r>
              <w:rPr>
                <w:b/>
              </w:rPr>
              <w:t>typ vztahu k VŠ</w:t>
            </w:r>
          </w:p>
        </w:tc>
        <w:tc>
          <w:tcPr>
            <w:tcW w:w="992" w:type="dxa"/>
            <w:gridSpan w:val="2"/>
          </w:tcPr>
          <w:p w14:paraId="760833D6" w14:textId="77777777" w:rsidR="00B2050B" w:rsidRDefault="00B2050B" w:rsidP="00B2050B">
            <w:pPr>
              <w:jc w:val="both"/>
            </w:pPr>
            <w:r>
              <w:t>pp</w:t>
            </w:r>
          </w:p>
        </w:tc>
        <w:tc>
          <w:tcPr>
            <w:tcW w:w="994" w:type="dxa"/>
            <w:shd w:val="clear" w:color="auto" w:fill="F7CAAC"/>
          </w:tcPr>
          <w:p w14:paraId="33B97DD2" w14:textId="77777777" w:rsidR="00B2050B" w:rsidRDefault="00B2050B" w:rsidP="00B2050B">
            <w:pPr>
              <w:jc w:val="both"/>
              <w:rPr>
                <w:b/>
              </w:rPr>
            </w:pPr>
            <w:r>
              <w:rPr>
                <w:b/>
              </w:rPr>
              <w:t>rozsah</w:t>
            </w:r>
          </w:p>
        </w:tc>
        <w:tc>
          <w:tcPr>
            <w:tcW w:w="709" w:type="dxa"/>
          </w:tcPr>
          <w:p w14:paraId="6E1CBC79" w14:textId="77777777" w:rsidR="00B2050B" w:rsidRDefault="00B2050B" w:rsidP="00B2050B">
            <w:pPr>
              <w:jc w:val="both"/>
            </w:pPr>
            <w:r>
              <w:t>40</w:t>
            </w:r>
          </w:p>
        </w:tc>
        <w:tc>
          <w:tcPr>
            <w:tcW w:w="709" w:type="dxa"/>
            <w:gridSpan w:val="2"/>
            <w:shd w:val="clear" w:color="auto" w:fill="F7CAAC"/>
          </w:tcPr>
          <w:p w14:paraId="5F777055" w14:textId="77777777" w:rsidR="00B2050B" w:rsidRDefault="00B2050B" w:rsidP="00B2050B">
            <w:pPr>
              <w:jc w:val="both"/>
              <w:rPr>
                <w:b/>
              </w:rPr>
            </w:pPr>
            <w:r>
              <w:rPr>
                <w:b/>
              </w:rPr>
              <w:t>do kdy</w:t>
            </w:r>
          </w:p>
        </w:tc>
        <w:tc>
          <w:tcPr>
            <w:tcW w:w="1387" w:type="dxa"/>
            <w:gridSpan w:val="2"/>
          </w:tcPr>
          <w:p w14:paraId="041D48D2" w14:textId="77777777" w:rsidR="00B2050B" w:rsidRDefault="00743580" w:rsidP="00B2050B">
            <w:pPr>
              <w:jc w:val="both"/>
            </w:pPr>
            <w:r>
              <w:t xml:space="preserve">N </w:t>
            </w:r>
          </w:p>
        </w:tc>
      </w:tr>
      <w:tr w:rsidR="00B2050B" w14:paraId="76ED4D47" w14:textId="77777777" w:rsidTr="00AD576F">
        <w:tc>
          <w:tcPr>
            <w:tcW w:w="5068" w:type="dxa"/>
            <w:gridSpan w:val="3"/>
            <w:shd w:val="clear" w:color="auto" w:fill="F7CAAC"/>
          </w:tcPr>
          <w:p w14:paraId="19028049" w14:textId="77777777" w:rsidR="00B2050B" w:rsidRDefault="00B2050B" w:rsidP="00B2050B">
            <w:pPr>
              <w:jc w:val="both"/>
              <w:rPr>
                <w:b/>
              </w:rPr>
            </w:pPr>
            <w:r>
              <w:rPr>
                <w:b/>
              </w:rPr>
              <w:t>Typ vztahu na součásti VŠ, která uskutečňuje st. program</w:t>
            </w:r>
          </w:p>
        </w:tc>
        <w:tc>
          <w:tcPr>
            <w:tcW w:w="992" w:type="dxa"/>
            <w:gridSpan w:val="2"/>
          </w:tcPr>
          <w:p w14:paraId="100022F3" w14:textId="77777777" w:rsidR="00B2050B" w:rsidRDefault="00B2050B" w:rsidP="00B2050B">
            <w:pPr>
              <w:jc w:val="both"/>
            </w:pPr>
            <w:r>
              <w:t>pp</w:t>
            </w:r>
          </w:p>
        </w:tc>
        <w:tc>
          <w:tcPr>
            <w:tcW w:w="994" w:type="dxa"/>
            <w:shd w:val="clear" w:color="auto" w:fill="F7CAAC"/>
          </w:tcPr>
          <w:p w14:paraId="7049811E" w14:textId="77777777" w:rsidR="00B2050B" w:rsidRDefault="00B2050B" w:rsidP="00B2050B">
            <w:pPr>
              <w:jc w:val="both"/>
              <w:rPr>
                <w:b/>
              </w:rPr>
            </w:pPr>
            <w:r>
              <w:rPr>
                <w:b/>
              </w:rPr>
              <w:t>rozsah</w:t>
            </w:r>
          </w:p>
        </w:tc>
        <w:tc>
          <w:tcPr>
            <w:tcW w:w="709" w:type="dxa"/>
          </w:tcPr>
          <w:p w14:paraId="4EEB489E" w14:textId="77777777" w:rsidR="00B2050B" w:rsidRDefault="00B2050B" w:rsidP="00B2050B">
            <w:pPr>
              <w:jc w:val="both"/>
            </w:pPr>
            <w:r>
              <w:t>40</w:t>
            </w:r>
          </w:p>
        </w:tc>
        <w:tc>
          <w:tcPr>
            <w:tcW w:w="709" w:type="dxa"/>
            <w:gridSpan w:val="2"/>
            <w:shd w:val="clear" w:color="auto" w:fill="F7CAAC"/>
          </w:tcPr>
          <w:p w14:paraId="334DC4D1" w14:textId="77777777" w:rsidR="00B2050B" w:rsidRDefault="00B2050B" w:rsidP="00B2050B">
            <w:pPr>
              <w:jc w:val="both"/>
              <w:rPr>
                <w:b/>
              </w:rPr>
            </w:pPr>
            <w:r>
              <w:rPr>
                <w:b/>
              </w:rPr>
              <w:t>do kdy</w:t>
            </w:r>
          </w:p>
        </w:tc>
        <w:tc>
          <w:tcPr>
            <w:tcW w:w="1387" w:type="dxa"/>
            <w:gridSpan w:val="2"/>
          </w:tcPr>
          <w:p w14:paraId="49846396" w14:textId="77777777" w:rsidR="00B2050B" w:rsidRDefault="00743580" w:rsidP="00B2050B">
            <w:pPr>
              <w:jc w:val="both"/>
            </w:pPr>
            <w:r>
              <w:t xml:space="preserve">N </w:t>
            </w:r>
          </w:p>
        </w:tc>
      </w:tr>
      <w:tr w:rsidR="00B2050B" w14:paraId="6AD3E1D5" w14:textId="77777777" w:rsidTr="00AD576F">
        <w:tc>
          <w:tcPr>
            <w:tcW w:w="6060" w:type="dxa"/>
            <w:gridSpan w:val="5"/>
            <w:shd w:val="clear" w:color="auto" w:fill="F7CAAC"/>
          </w:tcPr>
          <w:p w14:paraId="08BA8A31" w14:textId="77777777" w:rsidR="00B2050B" w:rsidRDefault="00B2050B" w:rsidP="00B2050B">
            <w:pPr>
              <w:jc w:val="both"/>
            </w:pPr>
            <w:r>
              <w:rPr>
                <w:b/>
              </w:rPr>
              <w:t>Další současná působení jako akademický pracovník na jiných VŠ</w:t>
            </w:r>
          </w:p>
        </w:tc>
        <w:tc>
          <w:tcPr>
            <w:tcW w:w="1703" w:type="dxa"/>
            <w:gridSpan w:val="2"/>
            <w:shd w:val="clear" w:color="auto" w:fill="F7CAAC"/>
          </w:tcPr>
          <w:p w14:paraId="775434C4" w14:textId="77777777" w:rsidR="00B2050B" w:rsidRDefault="00B2050B" w:rsidP="00B2050B">
            <w:pPr>
              <w:jc w:val="both"/>
              <w:rPr>
                <w:b/>
              </w:rPr>
            </w:pPr>
            <w:r>
              <w:rPr>
                <w:b/>
              </w:rPr>
              <w:t>typ prac. vztahu</w:t>
            </w:r>
          </w:p>
        </w:tc>
        <w:tc>
          <w:tcPr>
            <w:tcW w:w="2096" w:type="dxa"/>
            <w:gridSpan w:val="4"/>
            <w:shd w:val="clear" w:color="auto" w:fill="F7CAAC"/>
          </w:tcPr>
          <w:p w14:paraId="74794188" w14:textId="77777777" w:rsidR="00B2050B" w:rsidRDefault="00B2050B" w:rsidP="00B2050B">
            <w:pPr>
              <w:jc w:val="both"/>
              <w:rPr>
                <w:b/>
              </w:rPr>
            </w:pPr>
            <w:r>
              <w:rPr>
                <w:b/>
              </w:rPr>
              <w:t>rozsah</w:t>
            </w:r>
          </w:p>
        </w:tc>
      </w:tr>
      <w:tr w:rsidR="00B2050B" w14:paraId="64A79C74" w14:textId="77777777" w:rsidTr="00AD576F">
        <w:tc>
          <w:tcPr>
            <w:tcW w:w="6060" w:type="dxa"/>
            <w:gridSpan w:val="5"/>
          </w:tcPr>
          <w:p w14:paraId="5D8BAA14" w14:textId="77777777" w:rsidR="00B2050B" w:rsidRDefault="00B2050B" w:rsidP="00B2050B">
            <w:pPr>
              <w:jc w:val="both"/>
            </w:pPr>
          </w:p>
        </w:tc>
        <w:tc>
          <w:tcPr>
            <w:tcW w:w="1703" w:type="dxa"/>
            <w:gridSpan w:val="2"/>
          </w:tcPr>
          <w:p w14:paraId="5208AB4A" w14:textId="77777777" w:rsidR="00B2050B" w:rsidRDefault="00B2050B" w:rsidP="00B2050B">
            <w:pPr>
              <w:jc w:val="both"/>
            </w:pPr>
          </w:p>
        </w:tc>
        <w:tc>
          <w:tcPr>
            <w:tcW w:w="2096" w:type="dxa"/>
            <w:gridSpan w:val="4"/>
          </w:tcPr>
          <w:p w14:paraId="31A0108C" w14:textId="77777777" w:rsidR="00B2050B" w:rsidRDefault="00B2050B" w:rsidP="00B2050B">
            <w:pPr>
              <w:jc w:val="both"/>
            </w:pPr>
          </w:p>
        </w:tc>
      </w:tr>
      <w:tr w:rsidR="00B2050B" w14:paraId="20588472" w14:textId="77777777" w:rsidTr="00AD576F">
        <w:tc>
          <w:tcPr>
            <w:tcW w:w="9859" w:type="dxa"/>
            <w:gridSpan w:val="11"/>
            <w:shd w:val="clear" w:color="auto" w:fill="F7CAAC"/>
          </w:tcPr>
          <w:p w14:paraId="0D2A06EE" w14:textId="77777777" w:rsidR="00B2050B" w:rsidRDefault="00B2050B" w:rsidP="00B2050B">
            <w:pPr>
              <w:jc w:val="both"/>
            </w:pPr>
            <w:r>
              <w:rPr>
                <w:b/>
              </w:rPr>
              <w:t>Předměty příslušného studijního programu a způsob zapojení do jejich výuky, příp. další zapojení do uskutečňování studijního programu</w:t>
            </w:r>
          </w:p>
        </w:tc>
      </w:tr>
      <w:tr w:rsidR="00B2050B" w14:paraId="1F393F3F" w14:textId="77777777" w:rsidTr="00AD576F">
        <w:trPr>
          <w:trHeight w:val="338"/>
        </w:trPr>
        <w:tc>
          <w:tcPr>
            <w:tcW w:w="9859" w:type="dxa"/>
            <w:gridSpan w:val="11"/>
            <w:tcBorders>
              <w:top w:val="nil"/>
            </w:tcBorders>
          </w:tcPr>
          <w:p w14:paraId="7EDDD4CA" w14:textId="77777777" w:rsidR="00B2050B" w:rsidRDefault="00B2050B" w:rsidP="00B2050B">
            <w:pPr>
              <w:jc w:val="both"/>
            </w:pPr>
            <w:r w:rsidRPr="00B879F5">
              <w:rPr>
                <w:color w:val="000000"/>
                <w:shd w:val="clear" w:color="auto" w:fill="FFFFFF"/>
              </w:rPr>
              <w:t>Product Management</w:t>
            </w:r>
            <w:r>
              <w:t xml:space="preserve"> – garant, přednášející (100%)</w:t>
            </w:r>
          </w:p>
        </w:tc>
      </w:tr>
      <w:tr w:rsidR="00B2050B" w14:paraId="081ADC9C" w14:textId="77777777" w:rsidTr="00AD576F">
        <w:tc>
          <w:tcPr>
            <w:tcW w:w="9859" w:type="dxa"/>
            <w:gridSpan w:val="11"/>
            <w:shd w:val="clear" w:color="auto" w:fill="F7CAAC"/>
          </w:tcPr>
          <w:p w14:paraId="723C2315" w14:textId="77777777" w:rsidR="00B2050B" w:rsidRDefault="00B2050B" w:rsidP="00B2050B">
            <w:pPr>
              <w:jc w:val="both"/>
            </w:pPr>
            <w:r>
              <w:rPr>
                <w:b/>
              </w:rPr>
              <w:t xml:space="preserve">Údaje o vzdělání na VŠ </w:t>
            </w:r>
          </w:p>
        </w:tc>
      </w:tr>
      <w:tr w:rsidR="00B2050B" w14:paraId="6CFA0979" w14:textId="77777777" w:rsidTr="00AD576F">
        <w:trPr>
          <w:trHeight w:val="1055"/>
        </w:trPr>
        <w:tc>
          <w:tcPr>
            <w:tcW w:w="9859" w:type="dxa"/>
            <w:gridSpan w:val="11"/>
          </w:tcPr>
          <w:p w14:paraId="098E0971" w14:textId="08938A4C" w:rsidR="00B2050B" w:rsidRPr="00A24B64" w:rsidRDefault="00B2050B" w:rsidP="001B465D">
            <w:pPr>
              <w:pStyle w:val="Zkladntext"/>
              <w:tabs>
                <w:tab w:val="left" w:pos="1658"/>
              </w:tabs>
              <w:rPr>
                <w:rFonts w:ascii="Times New Roman" w:hAnsi="Times New Roman"/>
                <w:i w:val="0"/>
                <w:sz w:val="20"/>
                <w:szCs w:val="20"/>
                <w:lang w:eastAsia="en-US"/>
              </w:rPr>
            </w:pPr>
            <w:r w:rsidRPr="00A24B64">
              <w:rPr>
                <w:rFonts w:ascii="Times New Roman" w:hAnsi="Times New Roman"/>
                <w:i w:val="0"/>
                <w:sz w:val="20"/>
                <w:szCs w:val="20"/>
              </w:rPr>
              <w:t xml:space="preserve">1975 – 1980  </w:t>
            </w:r>
            <w:r w:rsidR="005D6464" w:rsidRPr="00385392">
              <w:rPr>
                <w:rFonts w:ascii="Times New Roman" w:hAnsi="Times New Roman"/>
                <w:i w:val="0"/>
                <w:sz w:val="20"/>
                <w:szCs w:val="20"/>
                <w:lang w:eastAsia="en-US"/>
              </w:rPr>
              <w:t>VUT Brno, Fakulta technologická ve Zlíně</w:t>
            </w:r>
            <w:r w:rsidR="005D6464">
              <w:rPr>
                <w:rFonts w:ascii="Times New Roman" w:hAnsi="Times New Roman"/>
                <w:i w:val="0"/>
                <w:sz w:val="20"/>
                <w:szCs w:val="20"/>
                <w:lang w:eastAsia="en-US"/>
              </w:rPr>
              <w:t xml:space="preserve">, </w:t>
            </w:r>
            <w:r w:rsidR="005D6464" w:rsidRPr="00384148">
              <w:rPr>
                <w:rFonts w:ascii="Times New Roman" w:hAnsi="Times New Roman"/>
                <w:i w:val="0"/>
                <w:sz w:val="20"/>
                <w:szCs w:val="20"/>
              </w:rPr>
              <w:t>obor: Technologie kůže, gumy a plastických hmot</w:t>
            </w:r>
            <w:r w:rsidR="005D6464" w:rsidRPr="00384148">
              <w:rPr>
                <w:rFonts w:ascii="Times New Roman" w:hAnsi="Times New Roman"/>
                <w:i w:val="0"/>
                <w:sz w:val="20"/>
                <w:szCs w:val="20"/>
                <w:lang w:eastAsia="en-US"/>
              </w:rPr>
              <w:t xml:space="preserve"> (</w:t>
            </w:r>
            <w:r w:rsidR="005D6464" w:rsidRPr="00385392">
              <w:rPr>
                <w:rFonts w:ascii="Times New Roman" w:hAnsi="Times New Roman"/>
                <w:i w:val="0"/>
                <w:sz w:val="20"/>
                <w:szCs w:val="20"/>
                <w:lang w:eastAsia="en-US"/>
              </w:rPr>
              <w:t>Ing.)</w:t>
            </w:r>
          </w:p>
          <w:p w14:paraId="290CF371" w14:textId="77777777" w:rsidR="00B2050B" w:rsidRPr="00A24B64" w:rsidRDefault="00B2050B" w:rsidP="00B2050B">
            <w:pPr>
              <w:jc w:val="both"/>
              <w:rPr>
                <w:lang w:eastAsia="en-US"/>
              </w:rPr>
            </w:pPr>
            <w:r w:rsidRPr="00A24B64">
              <w:t xml:space="preserve">1985 – 1989  </w:t>
            </w:r>
            <w:r w:rsidRPr="00A24B64">
              <w:rPr>
                <w:lang w:eastAsia="en-US"/>
              </w:rPr>
              <w:t>Moskevský technologický institut lehkého průmyslu (Rusko) (CSc.)</w:t>
            </w:r>
          </w:p>
          <w:p w14:paraId="7659C57B" w14:textId="77777777" w:rsidR="00B2050B" w:rsidRPr="00A24B64" w:rsidRDefault="00B2050B" w:rsidP="00B2050B">
            <w:pPr>
              <w:jc w:val="both"/>
              <w:rPr>
                <w:b/>
              </w:rPr>
            </w:pPr>
            <w:r w:rsidRPr="00A24B64">
              <w:t xml:space="preserve">2008   </w:t>
            </w:r>
            <w:r w:rsidRPr="00A24B64">
              <w:rPr>
                <w:lang w:eastAsia="en-US"/>
              </w:rPr>
              <w:t>Certifikován  v DTO Ostrava jako Manager kvality</w:t>
            </w:r>
          </w:p>
        </w:tc>
      </w:tr>
      <w:tr w:rsidR="00B2050B" w14:paraId="749DDF0D" w14:textId="77777777" w:rsidTr="00AD576F">
        <w:tc>
          <w:tcPr>
            <w:tcW w:w="9859" w:type="dxa"/>
            <w:gridSpan w:val="11"/>
            <w:shd w:val="clear" w:color="auto" w:fill="F7CAAC"/>
          </w:tcPr>
          <w:p w14:paraId="4F4A68A8" w14:textId="77777777" w:rsidR="00B2050B" w:rsidRPr="00A24B64" w:rsidRDefault="00B2050B" w:rsidP="00B2050B">
            <w:pPr>
              <w:jc w:val="both"/>
              <w:rPr>
                <w:b/>
              </w:rPr>
            </w:pPr>
            <w:r w:rsidRPr="00A24B64">
              <w:rPr>
                <w:b/>
              </w:rPr>
              <w:t>Údaje o odborném působení od absolvování VŠ</w:t>
            </w:r>
          </w:p>
        </w:tc>
      </w:tr>
      <w:tr w:rsidR="00B2050B" w14:paraId="2A65FA58" w14:textId="77777777" w:rsidTr="00AD576F">
        <w:trPr>
          <w:trHeight w:val="1090"/>
        </w:trPr>
        <w:tc>
          <w:tcPr>
            <w:tcW w:w="9859" w:type="dxa"/>
            <w:gridSpan w:val="11"/>
          </w:tcPr>
          <w:tbl>
            <w:tblPr>
              <w:tblW w:w="26032" w:type="dxa"/>
              <w:tblLayout w:type="fixed"/>
              <w:tblCellMar>
                <w:left w:w="70" w:type="dxa"/>
                <w:right w:w="70" w:type="dxa"/>
              </w:tblCellMar>
              <w:tblLook w:val="04A0" w:firstRow="1" w:lastRow="0" w:firstColumn="1" w:lastColumn="0" w:noHBand="0" w:noVBand="1"/>
            </w:tblPr>
            <w:tblGrid>
              <w:gridCol w:w="1239"/>
              <w:gridCol w:w="8685"/>
              <w:gridCol w:w="8054"/>
              <w:gridCol w:w="8054"/>
            </w:tblGrid>
            <w:tr w:rsidR="00B2050B" w:rsidRPr="00A24B64" w14:paraId="0ED351A7" w14:textId="77777777" w:rsidTr="00B2050B">
              <w:trPr>
                <w:trHeight w:val="57"/>
              </w:trPr>
              <w:tc>
                <w:tcPr>
                  <w:tcW w:w="1239" w:type="dxa"/>
                  <w:hideMark/>
                </w:tcPr>
                <w:p w14:paraId="6782F6BF" w14:textId="77777777" w:rsidR="00B2050B" w:rsidRPr="00A24B64" w:rsidRDefault="00B2050B" w:rsidP="00B2050B">
                  <w:pPr>
                    <w:pStyle w:val="Zkladntext"/>
                    <w:rPr>
                      <w:rFonts w:ascii="Times New Roman" w:hAnsi="Times New Roman"/>
                      <w:i w:val="0"/>
                      <w:sz w:val="20"/>
                      <w:szCs w:val="20"/>
                      <w:lang w:eastAsia="en-US"/>
                    </w:rPr>
                  </w:pPr>
                  <w:r w:rsidRPr="00A24B64">
                    <w:rPr>
                      <w:rFonts w:ascii="Times New Roman" w:hAnsi="Times New Roman"/>
                      <w:i w:val="0"/>
                      <w:sz w:val="20"/>
                      <w:szCs w:val="20"/>
                      <w:lang w:eastAsia="en-US"/>
                    </w:rPr>
                    <w:t xml:space="preserve">1980-1982       </w:t>
                  </w:r>
                </w:p>
              </w:tc>
              <w:tc>
                <w:tcPr>
                  <w:tcW w:w="8685" w:type="dxa"/>
                  <w:hideMark/>
                </w:tcPr>
                <w:p w14:paraId="2640F580" w14:textId="77777777" w:rsidR="00B2050B" w:rsidRPr="00A24B64" w:rsidRDefault="00B2050B" w:rsidP="00B2050B">
                  <w:pPr>
                    <w:pStyle w:val="Zkladntext"/>
                    <w:tabs>
                      <w:tab w:val="left" w:pos="1658"/>
                    </w:tabs>
                    <w:rPr>
                      <w:rFonts w:ascii="Times New Roman" w:hAnsi="Times New Roman"/>
                      <w:i w:val="0"/>
                      <w:sz w:val="20"/>
                      <w:szCs w:val="20"/>
                      <w:lang w:eastAsia="en-US"/>
                    </w:rPr>
                  </w:pPr>
                  <w:r w:rsidRPr="00A24B64">
                    <w:rPr>
                      <w:rFonts w:ascii="Times New Roman" w:hAnsi="Times New Roman"/>
                      <w:i w:val="0"/>
                      <w:sz w:val="20"/>
                      <w:szCs w:val="20"/>
                      <w:lang w:eastAsia="en-US"/>
                    </w:rPr>
                    <w:t>Výzkumný ústav kožedělný Gottwaldov, samostatný výzkumný pracovník</w:t>
                  </w:r>
                </w:p>
              </w:tc>
              <w:tc>
                <w:tcPr>
                  <w:tcW w:w="8054" w:type="dxa"/>
                </w:tcPr>
                <w:p w14:paraId="2516E97F" w14:textId="77777777" w:rsidR="00B2050B" w:rsidRPr="00A24B64" w:rsidRDefault="00B2050B" w:rsidP="00B2050B">
                  <w:pPr>
                    <w:pStyle w:val="Zkladntext"/>
                    <w:tabs>
                      <w:tab w:val="left" w:pos="1658"/>
                    </w:tabs>
                    <w:rPr>
                      <w:rFonts w:ascii="Times New Roman" w:hAnsi="Times New Roman"/>
                      <w:i w:val="0"/>
                      <w:sz w:val="20"/>
                      <w:szCs w:val="20"/>
                      <w:lang w:eastAsia="en-US"/>
                    </w:rPr>
                  </w:pPr>
                </w:p>
              </w:tc>
              <w:tc>
                <w:tcPr>
                  <w:tcW w:w="8054" w:type="dxa"/>
                </w:tcPr>
                <w:p w14:paraId="7B08773D" w14:textId="77777777" w:rsidR="00B2050B" w:rsidRPr="00A24B64" w:rsidRDefault="00B2050B" w:rsidP="00B2050B">
                  <w:pPr>
                    <w:pStyle w:val="Zkladntext"/>
                    <w:tabs>
                      <w:tab w:val="left" w:pos="1658"/>
                    </w:tabs>
                    <w:rPr>
                      <w:rFonts w:ascii="Times New Roman" w:hAnsi="Times New Roman"/>
                      <w:i w:val="0"/>
                      <w:sz w:val="20"/>
                      <w:szCs w:val="20"/>
                      <w:lang w:eastAsia="en-US"/>
                    </w:rPr>
                  </w:pPr>
                </w:p>
              </w:tc>
            </w:tr>
            <w:tr w:rsidR="00B2050B" w:rsidRPr="00A24B64" w14:paraId="7E2FB638" w14:textId="77777777" w:rsidTr="00B2050B">
              <w:trPr>
                <w:trHeight w:val="245"/>
              </w:trPr>
              <w:tc>
                <w:tcPr>
                  <w:tcW w:w="1239" w:type="dxa"/>
                  <w:hideMark/>
                </w:tcPr>
                <w:p w14:paraId="5BF03C1F" w14:textId="77777777" w:rsidR="00B2050B" w:rsidRPr="00A24B64" w:rsidRDefault="00B2050B" w:rsidP="00B2050B">
                  <w:pPr>
                    <w:pStyle w:val="Zkladntext"/>
                    <w:rPr>
                      <w:rFonts w:ascii="Times New Roman" w:hAnsi="Times New Roman"/>
                      <w:i w:val="0"/>
                      <w:sz w:val="20"/>
                      <w:szCs w:val="20"/>
                      <w:lang w:eastAsia="en-US"/>
                    </w:rPr>
                  </w:pPr>
                  <w:r w:rsidRPr="00A24B64">
                    <w:rPr>
                      <w:rFonts w:ascii="Times New Roman" w:hAnsi="Times New Roman"/>
                      <w:i w:val="0"/>
                      <w:sz w:val="20"/>
                      <w:szCs w:val="20"/>
                      <w:lang w:eastAsia="en-US"/>
                    </w:rPr>
                    <w:t xml:space="preserve">1982-1995       </w:t>
                  </w:r>
                </w:p>
              </w:tc>
              <w:tc>
                <w:tcPr>
                  <w:tcW w:w="8685" w:type="dxa"/>
                  <w:hideMark/>
                </w:tcPr>
                <w:p w14:paraId="2A3F63E7" w14:textId="77777777" w:rsidR="00B2050B" w:rsidRPr="00A24B64" w:rsidRDefault="00B2050B" w:rsidP="00B2050B">
                  <w:pPr>
                    <w:pStyle w:val="Zkladntext"/>
                    <w:tabs>
                      <w:tab w:val="left" w:pos="1658"/>
                    </w:tabs>
                    <w:rPr>
                      <w:rFonts w:ascii="Times New Roman" w:hAnsi="Times New Roman"/>
                      <w:i w:val="0"/>
                      <w:sz w:val="20"/>
                      <w:szCs w:val="20"/>
                      <w:lang w:eastAsia="en-US"/>
                    </w:rPr>
                  </w:pPr>
                  <w:r w:rsidRPr="00A24B64">
                    <w:rPr>
                      <w:rFonts w:ascii="Times New Roman" w:hAnsi="Times New Roman"/>
                      <w:i w:val="0"/>
                      <w:sz w:val="20"/>
                      <w:szCs w:val="20"/>
                      <w:lang w:eastAsia="en-US"/>
                    </w:rPr>
                    <w:t xml:space="preserve">VUT Brno, FT Zlín, Ústav kožedělné technologie, Odborný asistent </w:t>
                  </w:r>
                </w:p>
              </w:tc>
              <w:tc>
                <w:tcPr>
                  <w:tcW w:w="8054" w:type="dxa"/>
                </w:tcPr>
                <w:p w14:paraId="5CE86B4F" w14:textId="77777777" w:rsidR="00B2050B" w:rsidRPr="00A24B64" w:rsidRDefault="00B2050B" w:rsidP="00B2050B">
                  <w:pPr>
                    <w:pStyle w:val="Zkladntext"/>
                    <w:tabs>
                      <w:tab w:val="left" w:pos="1658"/>
                    </w:tabs>
                    <w:rPr>
                      <w:rFonts w:ascii="Times New Roman" w:hAnsi="Times New Roman"/>
                      <w:i w:val="0"/>
                      <w:sz w:val="20"/>
                      <w:szCs w:val="20"/>
                      <w:lang w:eastAsia="en-US"/>
                    </w:rPr>
                  </w:pPr>
                </w:p>
              </w:tc>
              <w:tc>
                <w:tcPr>
                  <w:tcW w:w="8054" w:type="dxa"/>
                </w:tcPr>
                <w:p w14:paraId="5B69A019" w14:textId="77777777" w:rsidR="00B2050B" w:rsidRPr="00A24B64" w:rsidRDefault="00B2050B" w:rsidP="00B2050B">
                  <w:pPr>
                    <w:pStyle w:val="Zkladntext"/>
                    <w:tabs>
                      <w:tab w:val="left" w:pos="1658"/>
                    </w:tabs>
                    <w:rPr>
                      <w:rFonts w:ascii="Times New Roman" w:hAnsi="Times New Roman"/>
                      <w:i w:val="0"/>
                      <w:sz w:val="20"/>
                      <w:szCs w:val="20"/>
                      <w:lang w:eastAsia="en-US"/>
                    </w:rPr>
                  </w:pPr>
                </w:p>
              </w:tc>
            </w:tr>
            <w:tr w:rsidR="00B2050B" w:rsidRPr="00A24B64" w14:paraId="2FF6AF44" w14:textId="77777777" w:rsidTr="00B2050B">
              <w:trPr>
                <w:trHeight w:val="57"/>
              </w:trPr>
              <w:tc>
                <w:tcPr>
                  <w:tcW w:w="1239" w:type="dxa"/>
                  <w:hideMark/>
                </w:tcPr>
                <w:p w14:paraId="076E8C11" w14:textId="77777777" w:rsidR="00B2050B" w:rsidRPr="00A24B64" w:rsidRDefault="00B2050B" w:rsidP="00B2050B">
                  <w:pPr>
                    <w:pStyle w:val="Zkladntext"/>
                    <w:rPr>
                      <w:rFonts w:ascii="Times New Roman" w:hAnsi="Times New Roman"/>
                      <w:i w:val="0"/>
                      <w:sz w:val="20"/>
                      <w:szCs w:val="20"/>
                      <w:lang w:eastAsia="en-US"/>
                    </w:rPr>
                  </w:pPr>
                  <w:r w:rsidRPr="00A24B64">
                    <w:rPr>
                      <w:rFonts w:ascii="Times New Roman" w:hAnsi="Times New Roman"/>
                      <w:i w:val="0"/>
                      <w:sz w:val="20"/>
                      <w:szCs w:val="20"/>
                      <w:lang w:eastAsia="en-US"/>
                    </w:rPr>
                    <w:t>1995-1998</w:t>
                  </w:r>
                </w:p>
              </w:tc>
              <w:tc>
                <w:tcPr>
                  <w:tcW w:w="8685" w:type="dxa"/>
                  <w:hideMark/>
                </w:tcPr>
                <w:p w14:paraId="37001642" w14:textId="77777777" w:rsidR="00B2050B" w:rsidRPr="00A24B64" w:rsidRDefault="00B2050B" w:rsidP="00B2050B">
                  <w:pPr>
                    <w:pStyle w:val="Zkladntext"/>
                    <w:tabs>
                      <w:tab w:val="left" w:pos="1658"/>
                    </w:tabs>
                    <w:rPr>
                      <w:rFonts w:ascii="Times New Roman" w:hAnsi="Times New Roman"/>
                      <w:i w:val="0"/>
                      <w:sz w:val="20"/>
                      <w:szCs w:val="20"/>
                      <w:lang w:eastAsia="en-US"/>
                    </w:rPr>
                  </w:pPr>
                  <w:r w:rsidRPr="00A24B64">
                    <w:rPr>
                      <w:rFonts w:ascii="Times New Roman" w:hAnsi="Times New Roman"/>
                      <w:i w:val="0"/>
                      <w:sz w:val="20"/>
                      <w:szCs w:val="20"/>
                      <w:lang w:eastAsia="en-US"/>
                    </w:rPr>
                    <w:t>Areta Akustika, Zlín, ředitel</w:t>
                  </w:r>
                </w:p>
              </w:tc>
              <w:tc>
                <w:tcPr>
                  <w:tcW w:w="8054" w:type="dxa"/>
                </w:tcPr>
                <w:p w14:paraId="1962B0A7" w14:textId="77777777" w:rsidR="00B2050B" w:rsidRPr="00A24B64" w:rsidRDefault="00B2050B" w:rsidP="00B2050B">
                  <w:pPr>
                    <w:pStyle w:val="Zkladntext"/>
                    <w:tabs>
                      <w:tab w:val="left" w:pos="1658"/>
                    </w:tabs>
                    <w:rPr>
                      <w:rFonts w:ascii="Times New Roman" w:hAnsi="Times New Roman"/>
                      <w:i w:val="0"/>
                      <w:sz w:val="20"/>
                      <w:szCs w:val="20"/>
                      <w:lang w:eastAsia="en-US"/>
                    </w:rPr>
                  </w:pPr>
                </w:p>
              </w:tc>
              <w:tc>
                <w:tcPr>
                  <w:tcW w:w="8054" w:type="dxa"/>
                </w:tcPr>
                <w:p w14:paraId="7A1FC5DD" w14:textId="77777777" w:rsidR="00B2050B" w:rsidRPr="00A24B64" w:rsidRDefault="00B2050B" w:rsidP="00B2050B">
                  <w:pPr>
                    <w:pStyle w:val="Zkladntext"/>
                    <w:tabs>
                      <w:tab w:val="left" w:pos="1658"/>
                    </w:tabs>
                    <w:rPr>
                      <w:rFonts w:ascii="Times New Roman" w:hAnsi="Times New Roman"/>
                      <w:i w:val="0"/>
                      <w:sz w:val="20"/>
                      <w:szCs w:val="20"/>
                      <w:lang w:eastAsia="en-US"/>
                    </w:rPr>
                  </w:pPr>
                </w:p>
              </w:tc>
            </w:tr>
            <w:tr w:rsidR="00B2050B" w:rsidRPr="00A24B64" w14:paraId="185F6F03" w14:textId="77777777" w:rsidTr="00B2050B">
              <w:trPr>
                <w:trHeight w:val="57"/>
              </w:trPr>
              <w:tc>
                <w:tcPr>
                  <w:tcW w:w="1239" w:type="dxa"/>
                  <w:hideMark/>
                </w:tcPr>
                <w:p w14:paraId="25AE8079" w14:textId="77777777" w:rsidR="00B2050B" w:rsidRPr="00A24B64" w:rsidRDefault="00B2050B" w:rsidP="00B2050B">
                  <w:pPr>
                    <w:jc w:val="both"/>
                    <w:rPr>
                      <w:lang w:eastAsia="en-US"/>
                    </w:rPr>
                  </w:pPr>
                  <w:r w:rsidRPr="00A24B64">
                    <w:rPr>
                      <w:lang w:eastAsia="en-US"/>
                    </w:rPr>
                    <w:t xml:space="preserve">1995-2001       </w:t>
                  </w:r>
                </w:p>
              </w:tc>
              <w:tc>
                <w:tcPr>
                  <w:tcW w:w="8685" w:type="dxa"/>
                  <w:hideMark/>
                </w:tcPr>
                <w:p w14:paraId="32836159" w14:textId="77777777" w:rsidR="00B2050B" w:rsidRPr="00A24B64" w:rsidRDefault="00B2050B" w:rsidP="00B2050B">
                  <w:pPr>
                    <w:pStyle w:val="Zkladntext"/>
                    <w:tabs>
                      <w:tab w:val="left" w:pos="1658"/>
                    </w:tabs>
                    <w:rPr>
                      <w:rFonts w:ascii="Times New Roman" w:hAnsi="Times New Roman"/>
                      <w:i w:val="0"/>
                      <w:sz w:val="20"/>
                      <w:szCs w:val="20"/>
                      <w:lang w:eastAsia="en-US"/>
                    </w:rPr>
                  </w:pPr>
                  <w:r w:rsidRPr="00A24B64">
                    <w:rPr>
                      <w:rFonts w:ascii="Times New Roman" w:hAnsi="Times New Roman"/>
                      <w:i w:val="0"/>
                      <w:sz w:val="20"/>
                      <w:szCs w:val="20"/>
                      <w:lang w:eastAsia="en-US"/>
                    </w:rPr>
                    <w:t>VUT Brno, FT Zlín, Ústav fyziky a materiálového inženýrství, výzkumný pracovník, odborný asistent</w:t>
                  </w:r>
                </w:p>
              </w:tc>
              <w:tc>
                <w:tcPr>
                  <w:tcW w:w="8054" w:type="dxa"/>
                </w:tcPr>
                <w:p w14:paraId="753A606E" w14:textId="77777777" w:rsidR="00B2050B" w:rsidRPr="00A24B64" w:rsidRDefault="00B2050B" w:rsidP="00B2050B">
                  <w:pPr>
                    <w:pStyle w:val="Zkladntext"/>
                    <w:tabs>
                      <w:tab w:val="left" w:pos="1658"/>
                    </w:tabs>
                    <w:rPr>
                      <w:rFonts w:ascii="Times New Roman" w:hAnsi="Times New Roman"/>
                      <w:i w:val="0"/>
                      <w:sz w:val="20"/>
                      <w:szCs w:val="20"/>
                      <w:lang w:eastAsia="en-US"/>
                    </w:rPr>
                  </w:pPr>
                </w:p>
              </w:tc>
              <w:tc>
                <w:tcPr>
                  <w:tcW w:w="8054" w:type="dxa"/>
                </w:tcPr>
                <w:p w14:paraId="5B9258A4" w14:textId="77777777" w:rsidR="00B2050B" w:rsidRPr="00A24B64" w:rsidRDefault="00B2050B" w:rsidP="00B2050B">
                  <w:pPr>
                    <w:pStyle w:val="Zkladntext"/>
                    <w:tabs>
                      <w:tab w:val="left" w:pos="1658"/>
                    </w:tabs>
                    <w:rPr>
                      <w:rFonts w:ascii="Times New Roman" w:hAnsi="Times New Roman"/>
                      <w:i w:val="0"/>
                      <w:sz w:val="20"/>
                      <w:szCs w:val="20"/>
                      <w:lang w:eastAsia="en-US"/>
                    </w:rPr>
                  </w:pPr>
                </w:p>
              </w:tc>
            </w:tr>
            <w:tr w:rsidR="00B2050B" w:rsidRPr="00A24B64" w14:paraId="4902E116" w14:textId="77777777" w:rsidTr="00B2050B">
              <w:trPr>
                <w:trHeight w:val="57"/>
              </w:trPr>
              <w:tc>
                <w:tcPr>
                  <w:tcW w:w="1239" w:type="dxa"/>
                  <w:hideMark/>
                </w:tcPr>
                <w:p w14:paraId="20327AFE" w14:textId="77777777" w:rsidR="00B2050B" w:rsidRPr="00A24B64" w:rsidRDefault="00B2050B" w:rsidP="00B2050B">
                  <w:pPr>
                    <w:jc w:val="both"/>
                    <w:rPr>
                      <w:lang w:eastAsia="en-US"/>
                    </w:rPr>
                  </w:pPr>
                  <w:r w:rsidRPr="00A24B64">
                    <w:rPr>
                      <w:lang w:eastAsia="en-US"/>
                    </w:rPr>
                    <w:t xml:space="preserve">2001- dosud     </w:t>
                  </w:r>
                </w:p>
              </w:tc>
              <w:tc>
                <w:tcPr>
                  <w:tcW w:w="8685" w:type="dxa"/>
                  <w:hideMark/>
                </w:tcPr>
                <w:p w14:paraId="4BA51EE4" w14:textId="77777777" w:rsidR="00B2050B" w:rsidRPr="00A24B64" w:rsidRDefault="00B2050B" w:rsidP="00B2050B">
                  <w:pPr>
                    <w:jc w:val="both"/>
                    <w:rPr>
                      <w:lang w:eastAsia="en-US"/>
                    </w:rPr>
                  </w:pPr>
                  <w:r w:rsidRPr="00A24B64">
                    <w:rPr>
                      <w:lang w:eastAsia="en-US"/>
                    </w:rPr>
                    <w:t>Univerzita Tomáše Bati ve Zlíně, FAME, docent</w:t>
                  </w:r>
                </w:p>
              </w:tc>
              <w:tc>
                <w:tcPr>
                  <w:tcW w:w="8054" w:type="dxa"/>
                </w:tcPr>
                <w:p w14:paraId="189EE8A6" w14:textId="77777777" w:rsidR="00B2050B" w:rsidRPr="00A24B64" w:rsidRDefault="00B2050B" w:rsidP="00B2050B">
                  <w:pPr>
                    <w:jc w:val="both"/>
                    <w:rPr>
                      <w:lang w:eastAsia="en-US"/>
                    </w:rPr>
                  </w:pPr>
                </w:p>
              </w:tc>
              <w:tc>
                <w:tcPr>
                  <w:tcW w:w="8054" w:type="dxa"/>
                </w:tcPr>
                <w:p w14:paraId="234FD749" w14:textId="77777777" w:rsidR="00B2050B" w:rsidRPr="00A24B64" w:rsidRDefault="00B2050B" w:rsidP="00B2050B">
                  <w:pPr>
                    <w:jc w:val="both"/>
                    <w:rPr>
                      <w:lang w:eastAsia="en-US"/>
                    </w:rPr>
                  </w:pPr>
                </w:p>
              </w:tc>
            </w:tr>
          </w:tbl>
          <w:p w14:paraId="0E81F378" w14:textId="77777777" w:rsidR="00B2050B" w:rsidRPr="00A24B64" w:rsidRDefault="00B2050B" w:rsidP="00B2050B">
            <w:pPr>
              <w:jc w:val="both"/>
            </w:pPr>
          </w:p>
        </w:tc>
      </w:tr>
      <w:tr w:rsidR="00B2050B" w14:paraId="65A99EC6" w14:textId="77777777" w:rsidTr="00AD576F">
        <w:trPr>
          <w:trHeight w:val="250"/>
        </w:trPr>
        <w:tc>
          <w:tcPr>
            <w:tcW w:w="9859" w:type="dxa"/>
            <w:gridSpan w:val="11"/>
            <w:shd w:val="clear" w:color="auto" w:fill="F7CAAC"/>
          </w:tcPr>
          <w:p w14:paraId="2541BAD7" w14:textId="77777777" w:rsidR="00B2050B" w:rsidRDefault="00B2050B" w:rsidP="00B2050B">
            <w:pPr>
              <w:jc w:val="both"/>
            </w:pPr>
            <w:r>
              <w:rPr>
                <w:b/>
              </w:rPr>
              <w:t>Zkušenosti s vedením kvalifikačních a rigorózních prací</w:t>
            </w:r>
          </w:p>
        </w:tc>
      </w:tr>
      <w:tr w:rsidR="00B2050B" w14:paraId="6F76E155" w14:textId="77777777" w:rsidTr="00AD576F">
        <w:trPr>
          <w:trHeight w:val="534"/>
        </w:trPr>
        <w:tc>
          <w:tcPr>
            <w:tcW w:w="9859" w:type="dxa"/>
            <w:gridSpan w:val="11"/>
          </w:tcPr>
          <w:p w14:paraId="2B19AAC2" w14:textId="77777777" w:rsidR="00AD576F" w:rsidRDefault="00AD576F" w:rsidP="00AD576F">
            <w:pPr>
              <w:jc w:val="both"/>
            </w:pPr>
            <w:r>
              <w:t>Počet vedených bakalářských prací – 45</w:t>
            </w:r>
          </w:p>
          <w:p w14:paraId="12B89ECF" w14:textId="77777777" w:rsidR="00AD576F" w:rsidRDefault="00AD576F" w:rsidP="00AD576F">
            <w:pPr>
              <w:jc w:val="both"/>
            </w:pPr>
            <w:r>
              <w:t>Počet vedených diplomových prací – 83</w:t>
            </w:r>
          </w:p>
          <w:p w14:paraId="38A3656D" w14:textId="4FB125DE" w:rsidR="00B2050B" w:rsidRDefault="00AD576F" w:rsidP="00AD576F">
            <w:pPr>
              <w:jc w:val="both"/>
            </w:pPr>
            <w:r>
              <w:t>Počet vedených disertačních prací – 5</w:t>
            </w:r>
          </w:p>
        </w:tc>
      </w:tr>
      <w:tr w:rsidR="00B2050B" w14:paraId="42C57FB7" w14:textId="77777777" w:rsidTr="00AD576F">
        <w:trPr>
          <w:cantSplit/>
        </w:trPr>
        <w:tc>
          <w:tcPr>
            <w:tcW w:w="3347" w:type="dxa"/>
            <w:gridSpan w:val="2"/>
            <w:tcBorders>
              <w:top w:val="single" w:sz="12" w:space="0" w:color="auto"/>
            </w:tcBorders>
            <w:shd w:val="clear" w:color="auto" w:fill="F7CAAC"/>
          </w:tcPr>
          <w:p w14:paraId="3EAF78CF" w14:textId="77777777" w:rsidR="00B2050B" w:rsidRDefault="00B2050B" w:rsidP="00B2050B">
            <w:pPr>
              <w:jc w:val="both"/>
            </w:pPr>
            <w:r>
              <w:rPr>
                <w:b/>
              </w:rPr>
              <w:t xml:space="preserve">Obor habilitačního řízení </w:t>
            </w:r>
          </w:p>
        </w:tc>
        <w:tc>
          <w:tcPr>
            <w:tcW w:w="2245" w:type="dxa"/>
            <w:gridSpan w:val="2"/>
            <w:tcBorders>
              <w:top w:val="single" w:sz="12" w:space="0" w:color="auto"/>
            </w:tcBorders>
            <w:shd w:val="clear" w:color="auto" w:fill="F7CAAC"/>
          </w:tcPr>
          <w:p w14:paraId="6CBA6BA6" w14:textId="77777777" w:rsidR="00B2050B" w:rsidRDefault="00B2050B" w:rsidP="00B2050B">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46C09FF6" w14:textId="77777777" w:rsidR="00B2050B" w:rsidRDefault="00B2050B" w:rsidP="00B2050B">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66C5867E" w14:textId="77777777" w:rsidR="00B2050B" w:rsidRDefault="00B2050B" w:rsidP="00B2050B">
            <w:pPr>
              <w:jc w:val="both"/>
              <w:rPr>
                <w:b/>
              </w:rPr>
            </w:pPr>
            <w:r>
              <w:rPr>
                <w:b/>
              </w:rPr>
              <w:t>Ohlasy publikací</w:t>
            </w:r>
          </w:p>
        </w:tc>
      </w:tr>
      <w:tr w:rsidR="00B2050B" w14:paraId="359B9E8C" w14:textId="77777777" w:rsidTr="00AD576F">
        <w:trPr>
          <w:cantSplit/>
        </w:trPr>
        <w:tc>
          <w:tcPr>
            <w:tcW w:w="3347" w:type="dxa"/>
            <w:gridSpan w:val="2"/>
          </w:tcPr>
          <w:p w14:paraId="2DC1778F" w14:textId="77777777" w:rsidR="00B2050B" w:rsidRDefault="00B2050B" w:rsidP="00B2050B">
            <w:pPr>
              <w:spacing w:line="276" w:lineRule="auto"/>
              <w:jc w:val="both"/>
            </w:pPr>
            <w:r>
              <w:rPr>
                <w:lang w:eastAsia="en-US"/>
              </w:rPr>
              <w:t>Řízení průmyslových systémů</w:t>
            </w:r>
          </w:p>
        </w:tc>
        <w:tc>
          <w:tcPr>
            <w:tcW w:w="2245" w:type="dxa"/>
            <w:gridSpan w:val="2"/>
          </w:tcPr>
          <w:p w14:paraId="721467E3" w14:textId="77777777" w:rsidR="00B2050B" w:rsidRDefault="00B2050B" w:rsidP="00B2050B">
            <w:pPr>
              <w:jc w:val="both"/>
            </w:pPr>
            <w:r>
              <w:t>2004</w:t>
            </w:r>
          </w:p>
        </w:tc>
        <w:tc>
          <w:tcPr>
            <w:tcW w:w="2248" w:type="dxa"/>
            <w:gridSpan w:val="4"/>
            <w:tcBorders>
              <w:right w:val="single" w:sz="12" w:space="0" w:color="auto"/>
            </w:tcBorders>
          </w:tcPr>
          <w:p w14:paraId="13E25F7C" w14:textId="553A20CA" w:rsidR="00B2050B" w:rsidRDefault="008677B7" w:rsidP="00B2050B">
            <w:pPr>
              <w:jc w:val="both"/>
            </w:pPr>
            <w:r w:rsidRPr="00A24B64">
              <w:rPr>
                <w:lang w:eastAsia="en-US"/>
              </w:rPr>
              <w:t>VŠB TU Ostrava</w:t>
            </w:r>
          </w:p>
        </w:tc>
        <w:tc>
          <w:tcPr>
            <w:tcW w:w="632" w:type="dxa"/>
            <w:tcBorders>
              <w:left w:val="single" w:sz="12" w:space="0" w:color="auto"/>
            </w:tcBorders>
            <w:shd w:val="clear" w:color="auto" w:fill="F7CAAC"/>
          </w:tcPr>
          <w:p w14:paraId="6E75E0CD" w14:textId="77777777" w:rsidR="00B2050B" w:rsidRDefault="00B2050B" w:rsidP="00B2050B">
            <w:pPr>
              <w:jc w:val="both"/>
            </w:pPr>
            <w:r>
              <w:rPr>
                <w:b/>
              </w:rPr>
              <w:t>WOS</w:t>
            </w:r>
          </w:p>
        </w:tc>
        <w:tc>
          <w:tcPr>
            <w:tcW w:w="693" w:type="dxa"/>
            <w:shd w:val="clear" w:color="auto" w:fill="F7CAAC"/>
          </w:tcPr>
          <w:p w14:paraId="3B3E00A0" w14:textId="77777777" w:rsidR="00B2050B" w:rsidRDefault="00B2050B" w:rsidP="00B2050B">
            <w:pPr>
              <w:jc w:val="both"/>
              <w:rPr>
                <w:sz w:val="18"/>
              </w:rPr>
            </w:pPr>
            <w:r>
              <w:rPr>
                <w:b/>
                <w:sz w:val="18"/>
              </w:rPr>
              <w:t>Scopus</w:t>
            </w:r>
          </w:p>
        </w:tc>
        <w:tc>
          <w:tcPr>
            <w:tcW w:w="694" w:type="dxa"/>
            <w:shd w:val="clear" w:color="auto" w:fill="F7CAAC"/>
          </w:tcPr>
          <w:p w14:paraId="54AAC02F" w14:textId="77777777" w:rsidR="00B2050B" w:rsidRDefault="00B2050B" w:rsidP="00B2050B">
            <w:pPr>
              <w:jc w:val="both"/>
            </w:pPr>
            <w:r>
              <w:rPr>
                <w:b/>
                <w:sz w:val="18"/>
              </w:rPr>
              <w:t>ostatní</w:t>
            </w:r>
          </w:p>
        </w:tc>
      </w:tr>
      <w:tr w:rsidR="00B2050B" w14:paraId="4A648023" w14:textId="77777777" w:rsidTr="00AD576F">
        <w:trPr>
          <w:cantSplit/>
          <w:trHeight w:val="70"/>
        </w:trPr>
        <w:tc>
          <w:tcPr>
            <w:tcW w:w="3347" w:type="dxa"/>
            <w:gridSpan w:val="2"/>
            <w:shd w:val="clear" w:color="auto" w:fill="F7CAAC"/>
          </w:tcPr>
          <w:p w14:paraId="2E1E21AC" w14:textId="77777777" w:rsidR="00B2050B" w:rsidRDefault="00B2050B" w:rsidP="00B2050B">
            <w:pPr>
              <w:jc w:val="both"/>
            </w:pPr>
            <w:r>
              <w:rPr>
                <w:b/>
              </w:rPr>
              <w:t>Obor jmenovacího řízení</w:t>
            </w:r>
          </w:p>
        </w:tc>
        <w:tc>
          <w:tcPr>
            <w:tcW w:w="2245" w:type="dxa"/>
            <w:gridSpan w:val="2"/>
            <w:shd w:val="clear" w:color="auto" w:fill="F7CAAC"/>
          </w:tcPr>
          <w:p w14:paraId="54FEA1E5" w14:textId="77777777" w:rsidR="00B2050B" w:rsidRDefault="00B2050B" w:rsidP="00B2050B">
            <w:pPr>
              <w:jc w:val="both"/>
            </w:pPr>
            <w:r>
              <w:rPr>
                <w:b/>
              </w:rPr>
              <w:t>Rok udělení hodnosti</w:t>
            </w:r>
          </w:p>
        </w:tc>
        <w:tc>
          <w:tcPr>
            <w:tcW w:w="2248" w:type="dxa"/>
            <w:gridSpan w:val="4"/>
            <w:tcBorders>
              <w:right w:val="single" w:sz="12" w:space="0" w:color="auto"/>
            </w:tcBorders>
            <w:shd w:val="clear" w:color="auto" w:fill="F7CAAC"/>
          </w:tcPr>
          <w:p w14:paraId="4795A2EF" w14:textId="77777777" w:rsidR="00B2050B" w:rsidRDefault="00B2050B" w:rsidP="00B2050B">
            <w:pPr>
              <w:jc w:val="both"/>
            </w:pPr>
            <w:r>
              <w:rPr>
                <w:b/>
              </w:rPr>
              <w:t>Řízení konáno na VŠ</w:t>
            </w:r>
          </w:p>
        </w:tc>
        <w:tc>
          <w:tcPr>
            <w:tcW w:w="632" w:type="dxa"/>
            <w:vMerge w:val="restart"/>
            <w:tcBorders>
              <w:left w:val="single" w:sz="12" w:space="0" w:color="auto"/>
            </w:tcBorders>
          </w:tcPr>
          <w:p w14:paraId="5298955F" w14:textId="623D4E34" w:rsidR="00B2050B" w:rsidRDefault="00694FF3" w:rsidP="00B2050B">
            <w:pPr>
              <w:jc w:val="both"/>
              <w:rPr>
                <w:b/>
              </w:rPr>
            </w:pPr>
            <w:r>
              <w:rPr>
                <w:b/>
              </w:rPr>
              <w:t>3</w:t>
            </w:r>
          </w:p>
        </w:tc>
        <w:tc>
          <w:tcPr>
            <w:tcW w:w="693" w:type="dxa"/>
            <w:vMerge w:val="restart"/>
          </w:tcPr>
          <w:p w14:paraId="42A74297" w14:textId="65CF1071" w:rsidR="00B2050B" w:rsidRDefault="00AD576F" w:rsidP="00B2050B">
            <w:pPr>
              <w:jc w:val="both"/>
              <w:rPr>
                <w:b/>
              </w:rPr>
            </w:pPr>
            <w:r>
              <w:rPr>
                <w:b/>
              </w:rPr>
              <w:t>4</w:t>
            </w:r>
          </w:p>
        </w:tc>
        <w:tc>
          <w:tcPr>
            <w:tcW w:w="694" w:type="dxa"/>
            <w:vMerge w:val="restart"/>
          </w:tcPr>
          <w:p w14:paraId="25B275F8" w14:textId="77777777" w:rsidR="00B2050B" w:rsidRDefault="00B2050B" w:rsidP="00B2050B">
            <w:pPr>
              <w:jc w:val="both"/>
              <w:rPr>
                <w:b/>
              </w:rPr>
            </w:pPr>
            <w:r>
              <w:rPr>
                <w:b/>
              </w:rPr>
              <w:t>3</w:t>
            </w:r>
          </w:p>
        </w:tc>
      </w:tr>
      <w:tr w:rsidR="00B2050B" w14:paraId="73C99B01" w14:textId="77777777" w:rsidTr="00AD576F">
        <w:trPr>
          <w:trHeight w:val="205"/>
        </w:trPr>
        <w:tc>
          <w:tcPr>
            <w:tcW w:w="3347" w:type="dxa"/>
            <w:gridSpan w:val="2"/>
          </w:tcPr>
          <w:p w14:paraId="0C949EC7" w14:textId="77777777" w:rsidR="00B2050B" w:rsidRDefault="00B2050B" w:rsidP="00B2050B">
            <w:pPr>
              <w:jc w:val="both"/>
            </w:pPr>
          </w:p>
        </w:tc>
        <w:tc>
          <w:tcPr>
            <w:tcW w:w="2245" w:type="dxa"/>
            <w:gridSpan w:val="2"/>
          </w:tcPr>
          <w:p w14:paraId="3C9BE686" w14:textId="77777777" w:rsidR="00B2050B" w:rsidRDefault="00B2050B" w:rsidP="00B2050B">
            <w:pPr>
              <w:jc w:val="both"/>
            </w:pPr>
          </w:p>
        </w:tc>
        <w:tc>
          <w:tcPr>
            <w:tcW w:w="2248" w:type="dxa"/>
            <w:gridSpan w:val="4"/>
            <w:tcBorders>
              <w:right w:val="single" w:sz="12" w:space="0" w:color="auto"/>
            </w:tcBorders>
          </w:tcPr>
          <w:p w14:paraId="43E77F4B" w14:textId="77777777" w:rsidR="00B2050B" w:rsidRDefault="00B2050B" w:rsidP="00B2050B">
            <w:pPr>
              <w:jc w:val="both"/>
            </w:pPr>
          </w:p>
        </w:tc>
        <w:tc>
          <w:tcPr>
            <w:tcW w:w="632" w:type="dxa"/>
            <w:vMerge/>
            <w:tcBorders>
              <w:left w:val="single" w:sz="12" w:space="0" w:color="auto"/>
            </w:tcBorders>
            <w:vAlign w:val="center"/>
          </w:tcPr>
          <w:p w14:paraId="230B2735" w14:textId="77777777" w:rsidR="00B2050B" w:rsidRDefault="00B2050B" w:rsidP="00B2050B">
            <w:pPr>
              <w:rPr>
                <w:b/>
              </w:rPr>
            </w:pPr>
          </w:p>
        </w:tc>
        <w:tc>
          <w:tcPr>
            <w:tcW w:w="693" w:type="dxa"/>
            <w:vMerge/>
            <w:vAlign w:val="center"/>
          </w:tcPr>
          <w:p w14:paraId="7DEBD040" w14:textId="77777777" w:rsidR="00B2050B" w:rsidRDefault="00B2050B" w:rsidP="00B2050B">
            <w:pPr>
              <w:rPr>
                <w:b/>
              </w:rPr>
            </w:pPr>
          </w:p>
        </w:tc>
        <w:tc>
          <w:tcPr>
            <w:tcW w:w="694" w:type="dxa"/>
            <w:vMerge/>
            <w:vAlign w:val="center"/>
          </w:tcPr>
          <w:p w14:paraId="5AA129B3" w14:textId="77777777" w:rsidR="00B2050B" w:rsidRDefault="00B2050B" w:rsidP="00B2050B">
            <w:pPr>
              <w:rPr>
                <w:b/>
              </w:rPr>
            </w:pPr>
          </w:p>
        </w:tc>
      </w:tr>
      <w:tr w:rsidR="00B2050B" w14:paraId="47F970D7" w14:textId="77777777" w:rsidTr="00AD576F">
        <w:tc>
          <w:tcPr>
            <w:tcW w:w="9859" w:type="dxa"/>
            <w:gridSpan w:val="11"/>
            <w:shd w:val="clear" w:color="auto" w:fill="F7CAAC"/>
          </w:tcPr>
          <w:p w14:paraId="184C738C" w14:textId="77777777" w:rsidR="00B2050B" w:rsidRDefault="00B2050B" w:rsidP="00B2050B">
            <w:pPr>
              <w:jc w:val="both"/>
              <w:rPr>
                <w:b/>
              </w:rPr>
            </w:pPr>
            <w:r>
              <w:rPr>
                <w:b/>
              </w:rPr>
              <w:t xml:space="preserve">Přehled o nejvýznamnější publikační a další tvůrčí činnosti nebo další profesní činnosti u odborníků z praxe vztahující se k zabezpečovaným předmětům </w:t>
            </w:r>
          </w:p>
        </w:tc>
      </w:tr>
      <w:tr w:rsidR="00B2050B" w14:paraId="15EFD014" w14:textId="77777777" w:rsidTr="00AD576F">
        <w:trPr>
          <w:trHeight w:val="694"/>
        </w:trPr>
        <w:tc>
          <w:tcPr>
            <w:tcW w:w="9859" w:type="dxa"/>
            <w:gridSpan w:val="11"/>
          </w:tcPr>
          <w:p w14:paraId="4E75D3AD" w14:textId="77777777" w:rsidR="00AD576F" w:rsidRPr="00363949" w:rsidRDefault="00AD576F" w:rsidP="00AD576F">
            <w:pPr>
              <w:pStyle w:val="Seznam"/>
              <w:tabs>
                <w:tab w:val="left" w:pos="624"/>
              </w:tabs>
              <w:ind w:left="0" w:firstLine="0"/>
              <w:jc w:val="both"/>
              <w:rPr>
                <w:sz w:val="20"/>
              </w:rPr>
            </w:pPr>
            <w:r w:rsidRPr="00363949">
              <w:rPr>
                <w:sz w:val="20"/>
              </w:rPr>
              <w:t xml:space="preserve">CERMAKOVA, M., BRIS, P. Managing the Costs of Quality in a Czech Manufacturing Company. </w:t>
            </w:r>
            <w:r w:rsidRPr="00363949">
              <w:rPr>
                <w:i/>
                <w:sz w:val="20"/>
              </w:rPr>
              <w:t>Scientific Papers of the University of Pardubice</w:t>
            </w:r>
            <w:r w:rsidRPr="00363949">
              <w:rPr>
                <w:sz w:val="20"/>
              </w:rPr>
              <w:t xml:space="preserve">. </w:t>
            </w:r>
            <w:r w:rsidRPr="00363949">
              <w:rPr>
                <w:i/>
                <w:sz w:val="20"/>
              </w:rPr>
              <w:t>Series D</w:t>
            </w:r>
            <w:r w:rsidRPr="00363949">
              <w:rPr>
                <w:sz w:val="20"/>
              </w:rPr>
              <w:t>. Pardubice: Faculty of Economics &amp; Administration, Volume 24, Issue 41. 2017. ISSN 1211-555X (10%).</w:t>
            </w:r>
          </w:p>
          <w:p w14:paraId="194672EF" w14:textId="77777777" w:rsidR="00AD576F" w:rsidRPr="00363949" w:rsidRDefault="00AD576F" w:rsidP="00AD576F">
            <w:pPr>
              <w:jc w:val="both"/>
            </w:pPr>
            <w:r w:rsidRPr="00363949">
              <w:t xml:space="preserve">KOLUMBER, Š., BRIŠ, P. Improving the Competitiveness of Organizations by Using a Link between Established Quality Management System and Balanced Scorecard. In </w:t>
            </w:r>
            <w:r w:rsidRPr="00363949">
              <w:rPr>
                <w:i/>
                <w:iCs/>
              </w:rPr>
              <w:t>Proceedings of The 4th International Conference on Industrial Engineering and Operations Management</w:t>
            </w:r>
            <w:r w:rsidRPr="00363949">
              <w:t>. Novi: IEOM Society, 2014, s. 1982-1989. ISSN 2169-8767. ISBN 978-0-9855497-1-8 (90%).</w:t>
            </w:r>
          </w:p>
          <w:p w14:paraId="692CCE3B" w14:textId="77777777" w:rsidR="00AD576F" w:rsidRDefault="00AD576F" w:rsidP="00AD576F">
            <w:pPr>
              <w:jc w:val="both"/>
              <w:rPr>
                <w:i/>
              </w:rPr>
            </w:pPr>
            <w:r>
              <w:rPr>
                <w:i/>
              </w:rPr>
              <w:t>Užitné vzory a patenty:</w:t>
            </w:r>
          </w:p>
          <w:p w14:paraId="76F08F36" w14:textId="77777777" w:rsidR="00AD576F" w:rsidRDefault="00AD576F" w:rsidP="00AD576F">
            <w:pPr>
              <w:jc w:val="both"/>
            </w:pPr>
            <w:r w:rsidRPr="00000845">
              <w:rPr>
                <w:bCs/>
              </w:rPr>
              <w:t>BRIŠ</w:t>
            </w:r>
            <w:r w:rsidRPr="00000845">
              <w:t xml:space="preserve">, </w:t>
            </w:r>
            <w:r w:rsidRPr="00000845">
              <w:rPr>
                <w:bCs/>
              </w:rPr>
              <w:t>P.,</w:t>
            </w:r>
            <w:r w:rsidRPr="00000845">
              <w:t xml:space="preserve"> </w:t>
            </w:r>
            <w:r w:rsidRPr="00000845">
              <w:rPr>
                <w:bCs/>
              </w:rPr>
              <w:t>KUBĚNA</w:t>
            </w:r>
            <w:r w:rsidRPr="00000845">
              <w:t xml:space="preserve">, </w:t>
            </w:r>
            <w:r w:rsidRPr="00000845">
              <w:rPr>
                <w:bCs/>
              </w:rPr>
              <w:t>J</w:t>
            </w:r>
            <w:r w:rsidRPr="00000845">
              <w:t>.</w:t>
            </w:r>
            <w:r>
              <w:t xml:space="preserve"> Způsob výroby integrálních dílců na bázi lehčeného polystyrenu se zabudovanými funkčními a/nebo ozdobnými prvky. 2017. (90%)</w:t>
            </w:r>
          </w:p>
          <w:p w14:paraId="07565461" w14:textId="05B30C66" w:rsidR="00B2050B" w:rsidRDefault="00AD576F" w:rsidP="00AD576F">
            <w:pPr>
              <w:jc w:val="both"/>
              <w:rPr>
                <w:b/>
              </w:rPr>
            </w:pPr>
            <w:r w:rsidRPr="00000845">
              <w:rPr>
                <w:bCs/>
              </w:rPr>
              <w:t>BRIŠ</w:t>
            </w:r>
            <w:r w:rsidRPr="00000845">
              <w:t xml:space="preserve">, </w:t>
            </w:r>
            <w:r w:rsidRPr="00000845">
              <w:rPr>
                <w:bCs/>
              </w:rPr>
              <w:t>P.,</w:t>
            </w:r>
            <w:r w:rsidRPr="00000845">
              <w:t xml:space="preserve"> </w:t>
            </w:r>
            <w:r w:rsidRPr="00000845">
              <w:rPr>
                <w:bCs/>
              </w:rPr>
              <w:t>TURČÍN</w:t>
            </w:r>
            <w:r w:rsidRPr="00000845">
              <w:t xml:space="preserve">, </w:t>
            </w:r>
            <w:r w:rsidRPr="00000845">
              <w:rPr>
                <w:bCs/>
              </w:rPr>
              <w:t>J</w:t>
            </w:r>
            <w:r w:rsidRPr="00000845">
              <w:t>.</w:t>
            </w:r>
            <w:r>
              <w:t xml:space="preserve"> Vodní motor. 2013. (90%)</w:t>
            </w:r>
          </w:p>
        </w:tc>
      </w:tr>
      <w:tr w:rsidR="00B2050B" w14:paraId="3A45C325" w14:textId="77777777" w:rsidTr="00AD576F">
        <w:trPr>
          <w:trHeight w:val="218"/>
        </w:trPr>
        <w:tc>
          <w:tcPr>
            <w:tcW w:w="9859" w:type="dxa"/>
            <w:gridSpan w:val="11"/>
            <w:shd w:val="clear" w:color="auto" w:fill="F7CAAC"/>
          </w:tcPr>
          <w:p w14:paraId="2C0E43A4" w14:textId="77777777" w:rsidR="00B2050B" w:rsidRDefault="00B2050B" w:rsidP="00B2050B">
            <w:pPr>
              <w:rPr>
                <w:b/>
              </w:rPr>
            </w:pPr>
            <w:r>
              <w:rPr>
                <w:b/>
              </w:rPr>
              <w:t>Působení v zahraničí</w:t>
            </w:r>
          </w:p>
        </w:tc>
      </w:tr>
      <w:tr w:rsidR="00B2050B" w14:paraId="68C6BBBE" w14:textId="77777777" w:rsidTr="00AD576F">
        <w:trPr>
          <w:trHeight w:val="328"/>
        </w:trPr>
        <w:tc>
          <w:tcPr>
            <w:tcW w:w="9859" w:type="dxa"/>
            <w:gridSpan w:val="11"/>
          </w:tcPr>
          <w:p w14:paraId="215C30BE" w14:textId="40EF493F" w:rsidR="00B2050B" w:rsidRDefault="00B2050B" w:rsidP="00D14722">
            <w:pPr>
              <w:jc w:val="both"/>
              <w:rPr>
                <w:b/>
              </w:rPr>
            </w:pPr>
          </w:p>
        </w:tc>
      </w:tr>
      <w:tr w:rsidR="00B2050B" w14:paraId="05BBD37F" w14:textId="77777777" w:rsidTr="00AD576F">
        <w:trPr>
          <w:cantSplit/>
          <w:trHeight w:val="283"/>
        </w:trPr>
        <w:tc>
          <w:tcPr>
            <w:tcW w:w="2518" w:type="dxa"/>
            <w:shd w:val="clear" w:color="auto" w:fill="F7CAAC"/>
          </w:tcPr>
          <w:p w14:paraId="2B1D563F" w14:textId="77777777" w:rsidR="00B2050B" w:rsidRDefault="00B2050B" w:rsidP="00B2050B">
            <w:pPr>
              <w:jc w:val="both"/>
              <w:rPr>
                <w:b/>
              </w:rPr>
            </w:pPr>
            <w:r>
              <w:rPr>
                <w:b/>
              </w:rPr>
              <w:t xml:space="preserve">Podpis </w:t>
            </w:r>
          </w:p>
        </w:tc>
        <w:tc>
          <w:tcPr>
            <w:tcW w:w="4536" w:type="dxa"/>
            <w:gridSpan w:val="5"/>
          </w:tcPr>
          <w:p w14:paraId="1F8269C8" w14:textId="77777777" w:rsidR="00B2050B" w:rsidRDefault="00B2050B" w:rsidP="00B2050B">
            <w:pPr>
              <w:jc w:val="both"/>
            </w:pPr>
          </w:p>
        </w:tc>
        <w:tc>
          <w:tcPr>
            <w:tcW w:w="786" w:type="dxa"/>
            <w:gridSpan w:val="2"/>
            <w:shd w:val="clear" w:color="auto" w:fill="F7CAAC"/>
          </w:tcPr>
          <w:p w14:paraId="6920EEA7" w14:textId="77777777" w:rsidR="00B2050B" w:rsidRDefault="00B2050B" w:rsidP="00B2050B">
            <w:pPr>
              <w:jc w:val="both"/>
            </w:pPr>
            <w:r>
              <w:rPr>
                <w:b/>
              </w:rPr>
              <w:t>datum</w:t>
            </w:r>
          </w:p>
        </w:tc>
        <w:tc>
          <w:tcPr>
            <w:tcW w:w="2019" w:type="dxa"/>
            <w:gridSpan w:val="3"/>
          </w:tcPr>
          <w:p w14:paraId="2F706412" w14:textId="77777777" w:rsidR="00B2050B" w:rsidRDefault="00B2050B" w:rsidP="00B2050B">
            <w:pPr>
              <w:jc w:val="both"/>
            </w:pPr>
          </w:p>
        </w:tc>
      </w:tr>
    </w:tbl>
    <w:p w14:paraId="06B85AFA" w14:textId="1F2D3784" w:rsidR="00AD576F" w:rsidRDefault="00AD576F"/>
    <w:p w14:paraId="084AB4E9" w14:textId="24B77562" w:rsidR="008603A3" w:rsidRDefault="008603A3"/>
    <w:p w14:paraId="04543909" w14:textId="77777777" w:rsidR="00B2050B" w:rsidRDefault="00B2050B">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B2050B" w14:paraId="1FA3752C" w14:textId="77777777" w:rsidTr="00B2050B">
        <w:tc>
          <w:tcPr>
            <w:tcW w:w="9859" w:type="dxa"/>
            <w:gridSpan w:val="11"/>
            <w:tcBorders>
              <w:bottom w:val="double" w:sz="4" w:space="0" w:color="auto"/>
            </w:tcBorders>
            <w:shd w:val="clear" w:color="auto" w:fill="BDD6EE"/>
          </w:tcPr>
          <w:p w14:paraId="2E1CBDA0" w14:textId="77777777" w:rsidR="00B2050B" w:rsidRDefault="00B2050B" w:rsidP="00B2050B">
            <w:pPr>
              <w:jc w:val="both"/>
              <w:rPr>
                <w:b/>
                <w:sz w:val="28"/>
              </w:rPr>
            </w:pPr>
            <w:r>
              <w:rPr>
                <w:b/>
                <w:sz w:val="28"/>
              </w:rPr>
              <w:lastRenderedPageBreak/>
              <w:t>C-I – Personální zabezpečení</w:t>
            </w:r>
          </w:p>
        </w:tc>
      </w:tr>
      <w:tr w:rsidR="00B2050B" w14:paraId="6A940F56" w14:textId="77777777" w:rsidTr="00B2050B">
        <w:tc>
          <w:tcPr>
            <w:tcW w:w="2518" w:type="dxa"/>
            <w:tcBorders>
              <w:top w:val="double" w:sz="4" w:space="0" w:color="auto"/>
            </w:tcBorders>
            <w:shd w:val="clear" w:color="auto" w:fill="F7CAAC"/>
          </w:tcPr>
          <w:p w14:paraId="5CD2EEDA" w14:textId="77777777" w:rsidR="00B2050B" w:rsidRDefault="00B2050B" w:rsidP="00B2050B">
            <w:pPr>
              <w:jc w:val="both"/>
              <w:rPr>
                <w:b/>
              </w:rPr>
            </w:pPr>
            <w:r>
              <w:rPr>
                <w:b/>
              </w:rPr>
              <w:t>Vysoká škola</w:t>
            </w:r>
          </w:p>
        </w:tc>
        <w:tc>
          <w:tcPr>
            <w:tcW w:w="7341" w:type="dxa"/>
            <w:gridSpan w:val="10"/>
          </w:tcPr>
          <w:p w14:paraId="2322012E" w14:textId="77777777" w:rsidR="00B2050B" w:rsidRDefault="00B2050B" w:rsidP="00B2050B">
            <w:pPr>
              <w:jc w:val="both"/>
            </w:pPr>
            <w:r>
              <w:t>Univerzita Tomáše Bati ve Zlíně</w:t>
            </w:r>
          </w:p>
        </w:tc>
      </w:tr>
      <w:tr w:rsidR="00B2050B" w14:paraId="5837DC4D" w14:textId="77777777" w:rsidTr="00B2050B">
        <w:tc>
          <w:tcPr>
            <w:tcW w:w="2518" w:type="dxa"/>
            <w:shd w:val="clear" w:color="auto" w:fill="F7CAAC"/>
          </w:tcPr>
          <w:p w14:paraId="4D1D36F9" w14:textId="77777777" w:rsidR="00B2050B" w:rsidRDefault="00B2050B" w:rsidP="00B2050B">
            <w:pPr>
              <w:jc w:val="both"/>
              <w:rPr>
                <w:b/>
              </w:rPr>
            </w:pPr>
            <w:r>
              <w:rPr>
                <w:b/>
              </w:rPr>
              <w:t>Součást vysoké školy</w:t>
            </w:r>
          </w:p>
        </w:tc>
        <w:tc>
          <w:tcPr>
            <w:tcW w:w="7341" w:type="dxa"/>
            <w:gridSpan w:val="10"/>
          </w:tcPr>
          <w:p w14:paraId="74D2DB66" w14:textId="77777777" w:rsidR="00B2050B" w:rsidRDefault="00B2050B" w:rsidP="00B2050B">
            <w:pPr>
              <w:jc w:val="both"/>
            </w:pPr>
            <w:r>
              <w:t>Fakulta managementu a ekonomiky</w:t>
            </w:r>
          </w:p>
        </w:tc>
      </w:tr>
      <w:tr w:rsidR="00B2050B" w14:paraId="26FD59BB" w14:textId="77777777" w:rsidTr="00B2050B">
        <w:tc>
          <w:tcPr>
            <w:tcW w:w="2518" w:type="dxa"/>
            <w:shd w:val="clear" w:color="auto" w:fill="F7CAAC"/>
          </w:tcPr>
          <w:p w14:paraId="720B66BD" w14:textId="77777777" w:rsidR="00B2050B" w:rsidRDefault="00B2050B" w:rsidP="00B2050B">
            <w:pPr>
              <w:jc w:val="both"/>
              <w:rPr>
                <w:b/>
              </w:rPr>
            </w:pPr>
            <w:r>
              <w:rPr>
                <w:b/>
              </w:rPr>
              <w:t>Název studijního programu</w:t>
            </w:r>
          </w:p>
        </w:tc>
        <w:tc>
          <w:tcPr>
            <w:tcW w:w="7341" w:type="dxa"/>
            <w:gridSpan w:val="10"/>
          </w:tcPr>
          <w:p w14:paraId="3A7148A9" w14:textId="4A7162AF" w:rsidR="00B2050B" w:rsidRDefault="00343DC3" w:rsidP="00B2050B">
            <w:pPr>
              <w:jc w:val="both"/>
            </w:pPr>
            <w:r>
              <w:t xml:space="preserve">Economics and Management </w:t>
            </w:r>
          </w:p>
        </w:tc>
      </w:tr>
      <w:tr w:rsidR="00B2050B" w14:paraId="233B9BF1" w14:textId="77777777" w:rsidTr="00B2050B">
        <w:tc>
          <w:tcPr>
            <w:tcW w:w="2518" w:type="dxa"/>
            <w:shd w:val="clear" w:color="auto" w:fill="F7CAAC"/>
          </w:tcPr>
          <w:p w14:paraId="606828B5" w14:textId="77777777" w:rsidR="00B2050B" w:rsidRDefault="00B2050B" w:rsidP="00B2050B">
            <w:pPr>
              <w:jc w:val="both"/>
              <w:rPr>
                <w:b/>
              </w:rPr>
            </w:pPr>
            <w:r>
              <w:rPr>
                <w:b/>
              </w:rPr>
              <w:t>Jméno a příjmení</w:t>
            </w:r>
          </w:p>
        </w:tc>
        <w:tc>
          <w:tcPr>
            <w:tcW w:w="4536" w:type="dxa"/>
            <w:gridSpan w:val="5"/>
          </w:tcPr>
          <w:p w14:paraId="16EE966D" w14:textId="77777777" w:rsidR="00B2050B" w:rsidRDefault="00B2050B" w:rsidP="00B2050B">
            <w:pPr>
              <w:jc w:val="both"/>
            </w:pPr>
            <w:r>
              <w:t>Miroslava DOLEJŠOVÁ</w:t>
            </w:r>
          </w:p>
        </w:tc>
        <w:tc>
          <w:tcPr>
            <w:tcW w:w="709" w:type="dxa"/>
            <w:shd w:val="clear" w:color="auto" w:fill="F7CAAC"/>
          </w:tcPr>
          <w:p w14:paraId="5A0D91F0" w14:textId="77777777" w:rsidR="00B2050B" w:rsidRDefault="00B2050B" w:rsidP="00B2050B">
            <w:pPr>
              <w:jc w:val="both"/>
              <w:rPr>
                <w:b/>
              </w:rPr>
            </w:pPr>
            <w:r>
              <w:rPr>
                <w:b/>
              </w:rPr>
              <w:t>Tituly</w:t>
            </w:r>
          </w:p>
        </w:tc>
        <w:tc>
          <w:tcPr>
            <w:tcW w:w="2096" w:type="dxa"/>
            <w:gridSpan w:val="4"/>
          </w:tcPr>
          <w:p w14:paraId="55A482D2" w14:textId="77777777" w:rsidR="00B2050B" w:rsidRDefault="00B2050B" w:rsidP="00B2050B">
            <w:pPr>
              <w:jc w:val="both"/>
            </w:pPr>
            <w:r>
              <w:t>Ing. et Ing., Ph.D.</w:t>
            </w:r>
          </w:p>
        </w:tc>
      </w:tr>
      <w:tr w:rsidR="00B2050B" w14:paraId="49784D97" w14:textId="77777777" w:rsidTr="00B2050B">
        <w:tc>
          <w:tcPr>
            <w:tcW w:w="2518" w:type="dxa"/>
            <w:shd w:val="clear" w:color="auto" w:fill="F7CAAC"/>
          </w:tcPr>
          <w:p w14:paraId="40DA245F" w14:textId="77777777" w:rsidR="00B2050B" w:rsidRDefault="00B2050B" w:rsidP="00B2050B">
            <w:pPr>
              <w:jc w:val="both"/>
              <w:rPr>
                <w:b/>
              </w:rPr>
            </w:pPr>
            <w:r>
              <w:rPr>
                <w:b/>
              </w:rPr>
              <w:t>Rok narození</w:t>
            </w:r>
          </w:p>
        </w:tc>
        <w:tc>
          <w:tcPr>
            <w:tcW w:w="829" w:type="dxa"/>
          </w:tcPr>
          <w:p w14:paraId="0BB236B8" w14:textId="77777777" w:rsidR="00B2050B" w:rsidRDefault="00B2050B" w:rsidP="00743580">
            <w:r>
              <w:t>1971</w:t>
            </w:r>
          </w:p>
        </w:tc>
        <w:tc>
          <w:tcPr>
            <w:tcW w:w="1721" w:type="dxa"/>
            <w:shd w:val="clear" w:color="auto" w:fill="F7CAAC"/>
          </w:tcPr>
          <w:p w14:paraId="4EE9DB07" w14:textId="77777777" w:rsidR="00B2050B" w:rsidRDefault="00B2050B" w:rsidP="00743580">
            <w:pPr>
              <w:rPr>
                <w:b/>
              </w:rPr>
            </w:pPr>
            <w:r>
              <w:rPr>
                <w:b/>
              </w:rPr>
              <w:t>typ vztahu k VŠ</w:t>
            </w:r>
          </w:p>
        </w:tc>
        <w:tc>
          <w:tcPr>
            <w:tcW w:w="992" w:type="dxa"/>
            <w:gridSpan w:val="2"/>
          </w:tcPr>
          <w:p w14:paraId="7C847F7E" w14:textId="77777777" w:rsidR="00B2050B" w:rsidRDefault="00B2050B" w:rsidP="00743580">
            <w:r>
              <w:t>pp</w:t>
            </w:r>
          </w:p>
        </w:tc>
        <w:tc>
          <w:tcPr>
            <w:tcW w:w="994" w:type="dxa"/>
            <w:shd w:val="clear" w:color="auto" w:fill="F7CAAC"/>
          </w:tcPr>
          <w:p w14:paraId="021C10D2" w14:textId="77777777" w:rsidR="00B2050B" w:rsidRDefault="00B2050B" w:rsidP="00743580">
            <w:pPr>
              <w:rPr>
                <w:b/>
              </w:rPr>
            </w:pPr>
            <w:r>
              <w:rPr>
                <w:b/>
              </w:rPr>
              <w:t>rozsah</w:t>
            </w:r>
          </w:p>
        </w:tc>
        <w:tc>
          <w:tcPr>
            <w:tcW w:w="709" w:type="dxa"/>
          </w:tcPr>
          <w:p w14:paraId="09BDE823" w14:textId="77777777" w:rsidR="00B2050B" w:rsidRDefault="00B2050B" w:rsidP="00743580">
            <w:r>
              <w:t>40</w:t>
            </w:r>
          </w:p>
        </w:tc>
        <w:tc>
          <w:tcPr>
            <w:tcW w:w="709" w:type="dxa"/>
            <w:gridSpan w:val="2"/>
            <w:shd w:val="clear" w:color="auto" w:fill="F7CAAC"/>
          </w:tcPr>
          <w:p w14:paraId="557F41C2" w14:textId="77777777" w:rsidR="00B2050B" w:rsidRDefault="00B2050B" w:rsidP="00743580">
            <w:pPr>
              <w:rPr>
                <w:b/>
              </w:rPr>
            </w:pPr>
            <w:r>
              <w:rPr>
                <w:b/>
              </w:rPr>
              <w:t>do kdy</w:t>
            </w:r>
          </w:p>
        </w:tc>
        <w:tc>
          <w:tcPr>
            <w:tcW w:w="1387" w:type="dxa"/>
            <w:gridSpan w:val="2"/>
          </w:tcPr>
          <w:p w14:paraId="0E0AA568" w14:textId="77777777" w:rsidR="00B2050B" w:rsidRDefault="00B2050B" w:rsidP="00743580">
            <w:r>
              <w:t>N</w:t>
            </w:r>
          </w:p>
        </w:tc>
      </w:tr>
      <w:tr w:rsidR="00B2050B" w14:paraId="5393990E" w14:textId="77777777" w:rsidTr="00B2050B">
        <w:tc>
          <w:tcPr>
            <w:tcW w:w="5068" w:type="dxa"/>
            <w:gridSpan w:val="3"/>
            <w:shd w:val="clear" w:color="auto" w:fill="F7CAAC"/>
          </w:tcPr>
          <w:p w14:paraId="27456649" w14:textId="77777777" w:rsidR="00B2050B" w:rsidRDefault="00B2050B" w:rsidP="00743580">
            <w:pPr>
              <w:rPr>
                <w:b/>
              </w:rPr>
            </w:pPr>
            <w:r>
              <w:rPr>
                <w:b/>
              </w:rPr>
              <w:t>Typ vztahu na součásti VŠ, která uskutečňuje st. program</w:t>
            </w:r>
          </w:p>
        </w:tc>
        <w:tc>
          <w:tcPr>
            <w:tcW w:w="992" w:type="dxa"/>
            <w:gridSpan w:val="2"/>
          </w:tcPr>
          <w:p w14:paraId="2C71BC7D" w14:textId="77777777" w:rsidR="00B2050B" w:rsidRDefault="00B2050B" w:rsidP="00743580">
            <w:r>
              <w:t>pp</w:t>
            </w:r>
          </w:p>
        </w:tc>
        <w:tc>
          <w:tcPr>
            <w:tcW w:w="994" w:type="dxa"/>
            <w:shd w:val="clear" w:color="auto" w:fill="F7CAAC"/>
          </w:tcPr>
          <w:p w14:paraId="2258C334" w14:textId="77777777" w:rsidR="00B2050B" w:rsidRDefault="00B2050B" w:rsidP="00743580">
            <w:pPr>
              <w:rPr>
                <w:b/>
              </w:rPr>
            </w:pPr>
            <w:r>
              <w:rPr>
                <w:b/>
              </w:rPr>
              <w:t>rozsah</w:t>
            </w:r>
          </w:p>
        </w:tc>
        <w:tc>
          <w:tcPr>
            <w:tcW w:w="709" w:type="dxa"/>
          </w:tcPr>
          <w:p w14:paraId="424579C8" w14:textId="77777777" w:rsidR="00B2050B" w:rsidRDefault="00B2050B" w:rsidP="00743580">
            <w:r>
              <w:t>40</w:t>
            </w:r>
          </w:p>
        </w:tc>
        <w:tc>
          <w:tcPr>
            <w:tcW w:w="709" w:type="dxa"/>
            <w:gridSpan w:val="2"/>
            <w:shd w:val="clear" w:color="auto" w:fill="F7CAAC"/>
          </w:tcPr>
          <w:p w14:paraId="7E5DC9F7" w14:textId="77777777" w:rsidR="00B2050B" w:rsidRDefault="00B2050B" w:rsidP="00743580">
            <w:pPr>
              <w:rPr>
                <w:b/>
              </w:rPr>
            </w:pPr>
            <w:r>
              <w:rPr>
                <w:b/>
              </w:rPr>
              <w:t>do kdy</w:t>
            </w:r>
          </w:p>
        </w:tc>
        <w:tc>
          <w:tcPr>
            <w:tcW w:w="1387" w:type="dxa"/>
            <w:gridSpan w:val="2"/>
          </w:tcPr>
          <w:p w14:paraId="6F1A008A" w14:textId="77777777" w:rsidR="00B2050B" w:rsidRDefault="00B2050B" w:rsidP="00743580">
            <w:r>
              <w:t>N</w:t>
            </w:r>
          </w:p>
        </w:tc>
      </w:tr>
      <w:tr w:rsidR="00B2050B" w14:paraId="75A7A050" w14:textId="77777777" w:rsidTr="00B2050B">
        <w:tc>
          <w:tcPr>
            <w:tcW w:w="6060" w:type="dxa"/>
            <w:gridSpan w:val="5"/>
            <w:shd w:val="clear" w:color="auto" w:fill="F7CAAC"/>
          </w:tcPr>
          <w:p w14:paraId="60638FB7" w14:textId="77777777" w:rsidR="00B2050B" w:rsidRDefault="00B2050B" w:rsidP="00B2050B">
            <w:pPr>
              <w:jc w:val="both"/>
            </w:pPr>
            <w:r>
              <w:rPr>
                <w:b/>
              </w:rPr>
              <w:t>Další současná působení jako akademický pracovník na jiných VŠ</w:t>
            </w:r>
          </w:p>
        </w:tc>
        <w:tc>
          <w:tcPr>
            <w:tcW w:w="1703" w:type="dxa"/>
            <w:gridSpan w:val="2"/>
            <w:shd w:val="clear" w:color="auto" w:fill="F7CAAC"/>
          </w:tcPr>
          <w:p w14:paraId="668D5351" w14:textId="77777777" w:rsidR="00B2050B" w:rsidRDefault="00B2050B" w:rsidP="00B2050B">
            <w:pPr>
              <w:jc w:val="both"/>
              <w:rPr>
                <w:b/>
              </w:rPr>
            </w:pPr>
            <w:r>
              <w:rPr>
                <w:b/>
              </w:rPr>
              <w:t>typ prac. vztahu</w:t>
            </w:r>
          </w:p>
        </w:tc>
        <w:tc>
          <w:tcPr>
            <w:tcW w:w="2096" w:type="dxa"/>
            <w:gridSpan w:val="4"/>
            <w:shd w:val="clear" w:color="auto" w:fill="F7CAAC"/>
          </w:tcPr>
          <w:p w14:paraId="56C24395" w14:textId="77777777" w:rsidR="00B2050B" w:rsidRDefault="00B2050B" w:rsidP="00B2050B">
            <w:pPr>
              <w:jc w:val="both"/>
              <w:rPr>
                <w:b/>
              </w:rPr>
            </w:pPr>
            <w:r>
              <w:rPr>
                <w:b/>
              </w:rPr>
              <w:t>rozsah</w:t>
            </w:r>
          </w:p>
        </w:tc>
      </w:tr>
      <w:tr w:rsidR="00B2050B" w14:paraId="513120BD" w14:textId="77777777" w:rsidTr="00B2050B">
        <w:tc>
          <w:tcPr>
            <w:tcW w:w="6060" w:type="dxa"/>
            <w:gridSpan w:val="5"/>
          </w:tcPr>
          <w:p w14:paraId="3ABE2090" w14:textId="77777777" w:rsidR="00B2050B" w:rsidRDefault="00B2050B" w:rsidP="00B2050B">
            <w:pPr>
              <w:jc w:val="both"/>
            </w:pPr>
          </w:p>
        </w:tc>
        <w:tc>
          <w:tcPr>
            <w:tcW w:w="1703" w:type="dxa"/>
            <w:gridSpan w:val="2"/>
          </w:tcPr>
          <w:p w14:paraId="2AF405C3" w14:textId="77777777" w:rsidR="00B2050B" w:rsidRDefault="00B2050B" w:rsidP="00B2050B">
            <w:pPr>
              <w:jc w:val="both"/>
            </w:pPr>
          </w:p>
        </w:tc>
        <w:tc>
          <w:tcPr>
            <w:tcW w:w="2096" w:type="dxa"/>
            <w:gridSpan w:val="4"/>
          </w:tcPr>
          <w:p w14:paraId="6E8DCE52" w14:textId="77777777" w:rsidR="00B2050B" w:rsidRDefault="00B2050B" w:rsidP="00B2050B">
            <w:pPr>
              <w:jc w:val="both"/>
            </w:pPr>
          </w:p>
        </w:tc>
      </w:tr>
      <w:tr w:rsidR="00B2050B" w14:paraId="41A35908" w14:textId="77777777" w:rsidTr="00B2050B">
        <w:tc>
          <w:tcPr>
            <w:tcW w:w="6060" w:type="dxa"/>
            <w:gridSpan w:val="5"/>
          </w:tcPr>
          <w:p w14:paraId="64C1E3BA" w14:textId="77777777" w:rsidR="00B2050B" w:rsidRDefault="00B2050B" w:rsidP="00B2050B">
            <w:pPr>
              <w:jc w:val="both"/>
            </w:pPr>
          </w:p>
        </w:tc>
        <w:tc>
          <w:tcPr>
            <w:tcW w:w="1703" w:type="dxa"/>
            <w:gridSpan w:val="2"/>
          </w:tcPr>
          <w:p w14:paraId="7D4A3414" w14:textId="77777777" w:rsidR="00B2050B" w:rsidRDefault="00B2050B" w:rsidP="00B2050B">
            <w:pPr>
              <w:jc w:val="both"/>
            </w:pPr>
          </w:p>
        </w:tc>
        <w:tc>
          <w:tcPr>
            <w:tcW w:w="2096" w:type="dxa"/>
            <w:gridSpan w:val="4"/>
          </w:tcPr>
          <w:p w14:paraId="22BCD77B" w14:textId="77777777" w:rsidR="00B2050B" w:rsidRDefault="00B2050B" w:rsidP="00B2050B">
            <w:pPr>
              <w:jc w:val="both"/>
            </w:pPr>
          </w:p>
        </w:tc>
      </w:tr>
      <w:tr w:rsidR="00B2050B" w14:paraId="178DB171" w14:textId="77777777" w:rsidTr="00B2050B">
        <w:tc>
          <w:tcPr>
            <w:tcW w:w="6060" w:type="dxa"/>
            <w:gridSpan w:val="5"/>
          </w:tcPr>
          <w:p w14:paraId="329B6F75" w14:textId="77777777" w:rsidR="00B2050B" w:rsidRDefault="00B2050B" w:rsidP="00B2050B">
            <w:pPr>
              <w:jc w:val="both"/>
            </w:pPr>
          </w:p>
        </w:tc>
        <w:tc>
          <w:tcPr>
            <w:tcW w:w="1703" w:type="dxa"/>
            <w:gridSpan w:val="2"/>
          </w:tcPr>
          <w:p w14:paraId="100FB665" w14:textId="77777777" w:rsidR="00B2050B" w:rsidRDefault="00B2050B" w:rsidP="00B2050B">
            <w:pPr>
              <w:jc w:val="both"/>
            </w:pPr>
          </w:p>
        </w:tc>
        <w:tc>
          <w:tcPr>
            <w:tcW w:w="2096" w:type="dxa"/>
            <w:gridSpan w:val="4"/>
          </w:tcPr>
          <w:p w14:paraId="45D500D4" w14:textId="77777777" w:rsidR="00B2050B" w:rsidRDefault="00B2050B" w:rsidP="00B2050B">
            <w:pPr>
              <w:jc w:val="both"/>
            </w:pPr>
          </w:p>
        </w:tc>
      </w:tr>
      <w:tr w:rsidR="00B2050B" w14:paraId="128DC002" w14:textId="77777777" w:rsidTr="00B2050B">
        <w:tc>
          <w:tcPr>
            <w:tcW w:w="6060" w:type="dxa"/>
            <w:gridSpan w:val="5"/>
          </w:tcPr>
          <w:p w14:paraId="31DCE929" w14:textId="77777777" w:rsidR="00B2050B" w:rsidRDefault="00B2050B" w:rsidP="00B2050B">
            <w:pPr>
              <w:jc w:val="both"/>
            </w:pPr>
          </w:p>
        </w:tc>
        <w:tc>
          <w:tcPr>
            <w:tcW w:w="1703" w:type="dxa"/>
            <w:gridSpan w:val="2"/>
          </w:tcPr>
          <w:p w14:paraId="02E98AB6" w14:textId="77777777" w:rsidR="00B2050B" w:rsidRDefault="00B2050B" w:rsidP="00B2050B">
            <w:pPr>
              <w:jc w:val="both"/>
            </w:pPr>
          </w:p>
        </w:tc>
        <w:tc>
          <w:tcPr>
            <w:tcW w:w="2096" w:type="dxa"/>
            <w:gridSpan w:val="4"/>
          </w:tcPr>
          <w:p w14:paraId="547B202A" w14:textId="77777777" w:rsidR="00B2050B" w:rsidRDefault="00B2050B" w:rsidP="00B2050B">
            <w:pPr>
              <w:jc w:val="both"/>
            </w:pPr>
          </w:p>
        </w:tc>
      </w:tr>
      <w:tr w:rsidR="00B2050B" w14:paraId="550D1A3C" w14:textId="77777777" w:rsidTr="00B2050B">
        <w:tc>
          <w:tcPr>
            <w:tcW w:w="9859" w:type="dxa"/>
            <w:gridSpan w:val="11"/>
            <w:shd w:val="clear" w:color="auto" w:fill="F7CAAC"/>
          </w:tcPr>
          <w:p w14:paraId="630BC18D" w14:textId="77777777" w:rsidR="00B2050B" w:rsidRDefault="00B2050B" w:rsidP="00B2050B">
            <w:r>
              <w:rPr>
                <w:b/>
              </w:rPr>
              <w:t>Předměty příslušného studijního programu a způsob zapojení do jejich výuky, příp. další zapojení do uskutečňování studijního programu</w:t>
            </w:r>
          </w:p>
        </w:tc>
      </w:tr>
      <w:tr w:rsidR="00B2050B" w14:paraId="2F1049F2" w14:textId="77777777" w:rsidTr="00B807A0">
        <w:trPr>
          <w:trHeight w:val="480"/>
        </w:trPr>
        <w:tc>
          <w:tcPr>
            <w:tcW w:w="9859" w:type="dxa"/>
            <w:gridSpan w:val="11"/>
            <w:tcBorders>
              <w:top w:val="nil"/>
            </w:tcBorders>
          </w:tcPr>
          <w:p w14:paraId="72B44BBB" w14:textId="77777777" w:rsidR="00B2050B" w:rsidRDefault="00B2050B" w:rsidP="00B2050B">
            <w:pPr>
              <w:jc w:val="both"/>
            </w:pPr>
            <w:r w:rsidRPr="00B60C82">
              <w:rPr>
                <w:lang w:val="en-GB"/>
              </w:rPr>
              <w:t>Computerized Data Processing</w:t>
            </w:r>
            <w:r>
              <w:t xml:space="preserve"> – garant, přednášející (60%)</w:t>
            </w:r>
          </w:p>
          <w:p w14:paraId="09CA4045" w14:textId="00C0A567" w:rsidR="00B2050B" w:rsidRDefault="00B2050B" w:rsidP="00A23582">
            <w:pPr>
              <w:jc w:val="both"/>
            </w:pPr>
            <w:r w:rsidRPr="00B60C82">
              <w:rPr>
                <w:lang w:val="en-GB"/>
              </w:rPr>
              <w:t>Basics of Quantitative Methods</w:t>
            </w:r>
            <w:r>
              <w:t xml:space="preserve"> - garant, přednášející (</w:t>
            </w:r>
            <w:r w:rsidR="00CB41A3">
              <w:t>10</w:t>
            </w:r>
            <w:r>
              <w:t>0%)</w:t>
            </w:r>
          </w:p>
        </w:tc>
      </w:tr>
      <w:tr w:rsidR="00B2050B" w14:paraId="332963E3" w14:textId="77777777" w:rsidTr="00B2050B">
        <w:tc>
          <w:tcPr>
            <w:tcW w:w="9859" w:type="dxa"/>
            <w:gridSpan w:val="11"/>
            <w:shd w:val="clear" w:color="auto" w:fill="F7CAAC"/>
          </w:tcPr>
          <w:p w14:paraId="1EF18934" w14:textId="77777777" w:rsidR="00B2050B" w:rsidRDefault="00B2050B" w:rsidP="00B2050B">
            <w:pPr>
              <w:jc w:val="both"/>
            </w:pPr>
            <w:r>
              <w:rPr>
                <w:b/>
              </w:rPr>
              <w:t xml:space="preserve">Údaje o vzdělání na VŠ </w:t>
            </w:r>
          </w:p>
        </w:tc>
      </w:tr>
      <w:tr w:rsidR="00B2050B" w14:paraId="268C3E96" w14:textId="77777777" w:rsidTr="00B2050B">
        <w:trPr>
          <w:trHeight w:val="1055"/>
        </w:trPr>
        <w:tc>
          <w:tcPr>
            <w:tcW w:w="9859" w:type="dxa"/>
            <w:gridSpan w:val="11"/>
          </w:tcPr>
          <w:p w14:paraId="1EDDAFD2" w14:textId="77777777" w:rsidR="00B2050B" w:rsidRPr="00822910" w:rsidRDefault="00B2050B" w:rsidP="008677B7">
            <w:pPr>
              <w:autoSpaceDE w:val="0"/>
              <w:autoSpaceDN w:val="0"/>
              <w:adjustRightInd w:val="0"/>
              <w:spacing w:after="60"/>
              <w:ind w:left="1134" w:hanging="1134"/>
              <w:jc w:val="both"/>
              <w:rPr>
                <w:color w:val="000000"/>
                <w:szCs w:val="24"/>
              </w:rPr>
            </w:pPr>
            <w:r w:rsidRPr="002E6DF0">
              <w:rPr>
                <w:color w:val="000000"/>
              </w:rPr>
              <w:t xml:space="preserve">1989 – 1994: </w:t>
            </w:r>
            <w:r w:rsidRPr="00822910">
              <w:t xml:space="preserve">Vysoká škola báňská – Technická univerzita Ostrava, Ekonomická fakulta, obor Národohospodářství </w:t>
            </w:r>
            <w:r w:rsidR="00743580" w:rsidRPr="00822910">
              <w:t>(</w:t>
            </w:r>
            <w:r w:rsidRPr="00822910">
              <w:rPr>
                <w:color w:val="000000"/>
                <w:szCs w:val="24"/>
              </w:rPr>
              <w:t>Ing.)</w:t>
            </w:r>
          </w:p>
          <w:p w14:paraId="45583084" w14:textId="77777777" w:rsidR="00694FF3" w:rsidRPr="00822910" w:rsidRDefault="00694FF3" w:rsidP="00694FF3">
            <w:pPr>
              <w:autoSpaceDE w:val="0"/>
              <w:autoSpaceDN w:val="0"/>
              <w:adjustRightInd w:val="0"/>
              <w:ind w:left="1134" w:hanging="1134"/>
              <w:jc w:val="both"/>
              <w:rPr>
                <w:color w:val="000000"/>
                <w:szCs w:val="24"/>
              </w:rPr>
            </w:pPr>
            <w:r w:rsidRPr="002E6DF0">
              <w:rPr>
                <w:color w:val="000000"/>
              </w:rPr>
              <w:t xml:space="preserve">1998 – 2000: </w:t>
            </w:r>
            <w:r w:rsidRPr="00822910">
              <w:t xml:space="preserve">Vysoká škola báňská – Technická univerzita Ostrava, Ekonomická fakulta, obor Systémové inženýrství </w:t>
            </w:r>
            <w:r w:rsidRPr="00822910">
              <w:br/>
              <w:t xml:space="preserve">a informatika </w:t>
            </w:r>
            <w:r w:rsidRPr="00822910">
              <w:rPr>
                <w:color w:val="000000"/>
                <w:szCs w:val="24"/>
              </w:rPr>
              <w:t>(Ing.)</w:t>
            </w:r>
          </w:p>
          <w:p w14:paraId="1876F470" w14:textId="5A8C1162" w:rsidR="00694FF3" w:rsidRPr="004F52EC" w:rsidRDefault="00694FF3" w:rsidP="00694FF3">
            <w:pPr>
              <w:autoSpaceDE w:val="0"/>
              <w:autoSpaceDN w:val="0"/>
              <w:adjustRightInd w:val="0"/>
              <w:ind w:left="1134" w:hanging="1134"/>
              <w:jc w:val="both"/>
              <w:rPr>
                <w:color w:val="000000"/>
                <w:szCs w:val="24"/>
              </w:rPr>
            </w:pPr>
            <w:r w:rsidRPr="002E6DF0">
              <w:rPr>
                <w:color w:val="000000"/>
              </w:rPr>
              <w:t xml:space="preserve">1994 – 2003: </w:t>
            </w:r>
            <w:r w:rsidRPr="00822910">
              <w:t xml:space="preserve">Vysoká škola báňská – Technická univerzita Ostrava, Fakulta metalurgie a materiálového inženýrství, </w:t>
            </w:r>
            <w:r w:rsidRPr="00822910">
              <w:br/>
              <w:t xml:space="preserve">obor Řízení a ekonomika podniku </w:t>
            </w:r>
            <w:r w:rsidRPr="00822910">
              <w:rPr>
                <w:color w:val="000000"/>
                <w:szCs w:val="24"/>
              </w:rPr>
              <w:t>(Ph.D.)</w:t>
            </w:r>
          </w:p>
        </w:tc>
      </w:tr>
      <w:tr w:rsidR="00B2050B" w14:paraId="429ABF76" w14:textId="77777777" w:rsidTr="00B2050B">
        <w:tc>
          <w:tcPr>
            <w:tcW w:w="9859" w:type="dxa"/>
            <w:gridSpan w:val="11"/>
            <w:shd w:val="clear" w:color="auto" w:fill="F7CAAC"/>
          </w:tcPr>
          <w:p w14:paraId="6D49C86C" w14:textId="77777777" w:rsidR="00B2050B" w:rsidRDefault="00B2050B" w:rsidP="00B2050B">
            <w:pPr>
              <w:jc w:val="both"/>
              <w:rPr>
                <w:b/>
              </w:rPr>
            </w:pPr>
            <w:r>
              <w:rPr>
                <w:b/>
              </w:rPr>
              <w:t>Údaje o odborném působení od absolvování VŠ</w:t>
            </w:r>
          </w:p>
        </w:tc>
      </w:tr>
      <w:tr w:rsidR="00B2050B" w14:paraId="3BB519CB" w14:textId="77777777" w:rsidTr="00B2050B">
        <w:trPr>
          <w:trHeight w:val="719"/>
        </w:trPr>
        <w:tc>
          <w:tcPr>
            <w:tcW w:w="9859" w:type="dxa"/>
            <w:gridSpan w:val="11"/>
          </w:tcPr>
          <w:p w14:paraId="45AFDED2" w14:textId="77777777" w:rsidR="00B2050B" w:rsidRPr="00822910" w:rsidRDefault="00B2050B" w:rsidP="00B2050B">
            <w:pPr>
              <w:tabs>
                <w:tab w:val="left" w:pos="2127"/>
              </w:tabs>
              <w:autoSpaceDE w:val="0"/>
              <w:autoSpaceDN w:val="0"/>
              <w:adjustRightInd w:val="0"/>
              <w:rPr>
                <w:color w:val="000000"/>
                <w:szCs w:val="24"/>
              </w:rPr>
            </w:pPr>
            <w:r w:rsidRPr="002E6DF0">
              <w:rPr>
                <w:color w:val="000000"/>
              </w:rPr>
              <w:t xml:space="preserve">1/2001 - 1/2006: </w:t>
            </w:r>
            <w:r w:rsidRPr="008E0197">
              <w:rPr>
                <w:color w:val="000000"/>
                <w:szCs w:val="24"/>
              </w:rPr>
              <w:t>A-Z-Marketing, s.r.o., obor praxe: Finance a účetnictví</w:t>
            </w:r>
          </w:p>
          <w:p w14:paraId="0703E6AC" w14:textId="77777777" w:rsidR="00B2050B" w:rsidRPr="00822910" w:rsidRDefault="00B2050B" w:rsidP="00B2050B">
            <w:pPr>
              <w:tabs>
                <w:tab w:val="left" w:pos="2127"/>
              </w:tabs>
              <w:autoSpaceDE w:val="0"/>
              <w:autoSpaceDN w:val="0"/>
              <w:adjustRightInd w:val="0"/>
            </w:pPr>
            <w:r w:rsidRPr="002E6DF0">
              <w:rPr>
                <w:color w:val="000000"/>
              </w:rPr>
              <w:t>2/2006 – dosud:</w:t>
            </w:r>
            <w:r w:rsidRPr="00822910">
              <w:rPr>
                <w:color w:val="000000"/>
                <w:szCs w:val="24"/>
              </w:rPr>
              <w:t xml:space="preserve"> UTB ve Zlíně, Fakulta managementu a ekonomiky, akademický pracovník</w:t>
            </w:r>
          </w:p>
        </w:tc>
      </w:tr>
      <w:tr w:rsidR="00B2050B" w14:paraId="21D8DD01" w14:textId="77777777" w:rsidTr="00B2050B">
        <w:trPr>
          <w:trHeight w:val="250"/>
        </w:trPr>
        <w:tc>
          <w:tcPr>
            <w:tcW w:w="9859" w:type="dxa"/>
            <w:gridSpan w:val="11"/>
            <w:shd w:val="clear" w:color="auto" w:fill="F7CAAC"/>
          </w:tcPr>
          <w:p w14:paraId="2DAB5B43" w14:textId="77777777" w:rsidR="00B2050B" w:rsidRDefault="00B2050B" w:rsidP="00B2050B">
            <w:pPr>
              <w:jc w:val="both"/>
            </w:pPr>
            <w:r>
              <w:rPr>
                <w:b/>
              </w:rPr>
              <w:t>Zkušenosti s vedením kvalifikačních a rigorózních prací</w:t>
            </w:r>
          </w:p>
        </w:tc>
      </w:tr>
      <w:tr w:rsidR="00B2050B" w14:paraId="689C025A" w14:textId="77777777" w:rsidTr="00B2050B">
        <w:trPr>
          <w:trHeight w:val="294"/>
        </w:trPr>
        <w:tc>
          <w:tcPr>
            <w:tcW w:w="9859" w:type="dxa"/>
            <w:gridSpan w:val="11"/>
          </w:tcPr>
          <w:p w14:paraId="2FCA8BF9" w14:textId="77777777" w:rsidR="008677B7" w:rsidRDefault="008677B7" w:rsidP="008677B7">
            <w:pPr>
              <w:jc w:val="both"/>
            </w:pPr>
            <w:r>
              <w:t xml:space="preserve">Počet vedených bakalářských prací – 18 </w:t>
            </w:r>
          </w:p>
          <w:p w14:paraId="17A323AB" w14:textId="0868985E" w:rsidR="00B2050B" w:rsidRDefault="008677B7" w:rsidP="008677B7">
            <w:pPr>
              <w:jc w:val="both"/>
            </w:pPr>
            <w:r>
              <w:t>Počet vedených diplomových prací – 3</w:t>
            </w:r>
          </w:p>
        </w:tc>
      </w:tr>
      <w:tr w:rsidR="00B2050B" w14:paraId="3EA760F1" w14:textId="77777777" w:rsidTr="00B2050B">
        <w:trPr>
          <w:cantSplit/>
        </w:trPr>
        <w:tc>
          <w:tcPr>
            <w:tcW w:w="3347" w:type="dxa"/>
            <w:gridSpan w:val="2"/>
            <w:tcBorders>
              <w:top w:val="single" w:sz="12" w:space="0" w:color="auto"/>
            </w:tcBorders>
            <w:shd w:val="clear" w:color="auto" w:fill="F7CAAC"/>
          </w:tcPr>
          <w:p w14:paraId="44132F7B" w14:textId="77777777" w:rsidR="00B2050B" w:rsidRDefault="00B2050B" w:rsidP="00B2050B">
            <w:pPr>
              <w:jc w:val="both"/>
            </w:pPr>
            <w:r>
              <w:rPr>
                <w:b/>
              </w:rPr>
              <w:t xml:space="preserve">Obor habilitačního řízení </w:t>
            </w:r>
          </w:p>
        </w:tc>
        <w:tc>
          <w:tcPr>
            <w:tcW w:w="2245" w:type="dxa"/>
            <w:gridSpan w:val="2"/>
            <w:tcBorders>
              <w:top w:val="single" w:sz="12" w:space="0" w:color="auto"/>
            </w:tcBorders>
            <w:shd w:val="clear" w:color="auto" w:fill="F7CAAC"/>
          </w:tcPr>
          <w:p w14:paraId="2F115408" w14:textId="77777777" w:rsidR="00B2050B" w:rsidRDefault="00B2050B" w:rsidP="00B2050B">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46D18249" w14:textId="77777777" w:rsidR="00B2050B" w:rsidRDefault="00B2050B" w:rsidP="00B2050B">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6E7FFA04" w14:textId="77777777" w:rsidR="00B2050B" w:rsidRDefault="00B2050B" w:rsidP="00B2050B">
            <w:pPr>
              <w:jc w:val="both"/>
              <w:rPr>
                <w:b/>
              </w:rPr>
            </w:pPr>
            <w:r>
              <w:rPr>
                <w:b/>
              </w:rPr>
              <w:t>Ohlasy publikací</w:t>
            </w:r>
          </w:p>
        </w:tc>
      </w:tr>
      <w:tr w:rsidR="00B2050B" w14:paraId="7626220D" w14:textId="77777777" w:rsidTr="00B2050B">
        <w:trPr>
          <w:cantSplit/>
        </w:trPr>
        <w:tc>
          <w:tcPr>
            <w:tcW w:w="3347" w:type="dxa"/>
            <w:gridSpan w:val="2"/>
          </w:tcPr>
          <w:p w14:paraId="363ED033" w14:textId="77777777" w:rsidR="00B2050B" w:rsidRDefault="00B2050B" w:rsidP="00B2050B">
            <w:pPr>
              <w:jc w:val="both"/>
            </w:pPr>
          </w:p>
        </w:tc>
        <w:tc>
          <w:tcPr>
            <w:tcW w:w="2245" w:type="dxa"/>
            <w:gridSpan w:val="2"/>
          </w:tcPr>
          <w:p w14:paraId="22C5F56B" w14:textId="77777777" w:rsidR="00B2050B" w:rsidRDefault="00B2050B" w:rsidP="00B2050B">
            <w:pPr>
              <w:jc w:val="both"/>
            </w:pPr>
          </w:p>
        </w:tc>
        <w:tc>
          <w:tcPr>
            <w:tcW w:w="2248" w:type="dxa"/>
            <w:gridSpan w:val="4"/>
            <w:tcBorders>
              <w:right w:val="single" w:sz="12" w:space="0" w:color="auto"/>
            </w:tcBorders>
          </w:tcPr>
          <w:p w14:paraId="1F64C8E3" w14:textId="77777777" w:rsidR="00B2050B" w:rsidRDefault="00B2050B" w:rsidP="00B2050B">
            <w:pPr>
              <w:jc w:val="both"/>
            </w:pPr>
          </w:p>
        </w:tc>
        <w:tc>
          <w:tcPr>
            <w:tcW w:w="632" w:type="dxa"/>
            <w:tcBorders>
              <w:left w:val="single" w:sz="12" w:space="0" w:color="auto"/>
            </w:tcBorders>
            <w:shd w:val="clear" w:color="auto" w:fill="F7CAAC"/>
          </w:tcPr>
          <w:p w14:paraId="787B7D16" w14:textId="77777777" w:rsidR="00B2050B" w:rsidRDefault="00B2050B" w:rsidP="00B2050B">
            <w:pPr>
              <w:jc w:val="both"/>
            </w:pPr>
            <w:r>
              <w:rPr>
                <w:b/>
              </w:rPr>
              <w:t>WOS</w:t>
            </w:r>
          </w:p>
        </w:tc>
        <w:tc>
          <w:tcPr>
            <w:tcW w:w="693" w:type="dxa"/>
            <w:shd w:val="clear" w:color="auto" w:fill="F7CAAC"/>
          </w:tcPr>
          <w:p w14:paraId="347A9FEA" w14:textId="77777777" w:rsidR="00B2050B" w:rsidRDefault="00B2050B" w:rsidP="00B2050B">
            <w:pPr>
              <w:jc w:val="both"/>
              <w:rPr>
                <w:sz w:val="18"/>
              </w:rPr>
            </w:pPr>
            <w:r>
              <w:rPr>
                <w:b/>
                <w:sz w:val="18"/>
              </w:rPr>
              <w:t>Scopus</w:t>
            </w:r>
          </w:p>
        </w:tc>
        <w:tc>
          <w:tcPr>
            <w:tcW w:w="694" w:type="dxa"/>
            <w:shd w:val="clear" w:color="auto" w:fill="F7CAAC"/>
          </w:tcPr>
          <w:p w14:paraId="5F55B5A3" w14:textId="77777777" w:rsidR="00B2050B" w:rsidRDefault="00B2050B" w:rsidP="00B2050B">
            <w:pPr>
              <w:jc w:val="both"/>
            </w:pPr>
            <w:r>
              <w:rPr>
                <w:b/>
                <w:sz w:val="18"/>
              </w:rPr>
              <w:t>ostatní</w:t>
            </w:r>
          </w:p>
        </w:tc>
      </w:tr>
      <w:tr w:rsidR="00B2050B" w14:paraId="1330CFC8" w14:textId="77777777" w:rsidTr="00B2050B">
        <w:trPr>
          <w:cantSplit/>
          <w:trHeight w:val="70"/>
        </w:trPr>
        <w:tc>
          <w:tcPr>
            <w:tcW w:w="3347" w:type="dxa"/>
            <w:gridSpan w:val="2"/>
            <w:shd w:val="clear" w:color="auto" w:fill="F7CAAC"/>
          </w:tcPr>
          <w:p w14:paraId="2FF545E2" w14:textId="77777777" w:rsidR="00B2050B" w:rsidRDefault="00B2050B" w:rsidP="00B2050B">
            <w:pPr>
              <w:jc w:val="both"/>
            </w:pPr>
            <w:r>
              <w:rPr>
                <w:b/>
              </w:rPr>
              <w:t>Obor jmenovacího řízení</w:t>
            </w:r>
          </w:p>
        </w:tc>
        <w:tc>
          <w:tcPr>
            <w:tcW w:w="2245" w:type="dxa"/>
            <w:gridSpan w:val="2"/>
            <w:shd w:val="clear" w:color="auto" w:fill="F7CAAC"/>
          </w:tcPr>
          <w:p w14:paraId="6F86BE00" w14:textId="77777777" w:rsidR="00B2050B" w:rsidRDefault="00B2050B" w:rsidP="00B2050B">
            <w:pPr>
              <w:jc w:val="both"/>
            </w:pPr>
            <w:r>
              <w:rPr>
                <w:b/>
              </w:rPr>
              <w:t>Rok udělení hodnosti</w:t>
            </w:r>
          </w:p>
        </w:tc>
        <w:tc>
          <w:tcPr>
            <w:tcW w:w="2248" w:type="dxa"/>
            <w:gridSpan w:val="4"/>
            <w:tcBorders>
              <w:right w:val="single" w:sz="12" w:space="0" w:color="auto"/>
            </w:tcBorders>
            <w:shd w:val="clear" w:color="auto" w:fill="F7CAAC"/>
          </w:tcPr>
          <w:p w14:paraId="1F33EA1B" w14:textId="77777777" w:rsidR="00B2050B" w:rsidRDefault="00B2050B" w:rsidP="00B2050B">
            <w:pPr>
              <w:jc w:val="both"/>
            </w:pPr>
            <w:r>
              <w:rPr>
                <w:b/>
              </w:rPr>
              <w:t>Řízení konáno na VŠ</w:t>
            </w:r>
          </w:p>
        </w:tc>
        <w:tc>
          <w:tcPr>
            <w:tcW w:w="632" w:type="dxa"/>
            <w:vMerge w:val="restart"/>
            <w:tcBorders>
              <w:left w:val="single" w:sz="12" w:space="0" w:color="auto"/>
            </w:tcBorders>
          </w:tcPr>
          <w:p w14:paraId="25A8DB10" w14:textId="26891A42" w:rsidR="00B2050B" w:rsidRPr="00402756" w:rsidRDefault="008677B7" w:rsidP="00B2050B">
            <w:pPr>
              <w:jc w:val="center"/>
            </w:pPr>
            <w:r>
              <w:t>0</w:t>
            </w:r>
          </w:p>
        </w:tc>
        <w:tc>
          <w:tcPr>
            <w:tcW w:w="693" w:type="dxa"/>
            <w:vMerge w:val="restart"/>
          </w:tcPr>
          <w:p w14:paraId="59E8B2B4" w14:textId="2F65F85A" w:rsidR="00B2050B" w:rsidRPr="00402756" w:rsidRDefault="008677B7" w:rsidP="00B2050B">
            <w:pPr>
              <w:jc w:val="center"/>
            </w:pPr>
            <w:r>
              <w:t>0</w:t>
            </w:r>
          </w:p>
        </w:tc>
        <w:tc>
          <w:tcPr>
            <w:tcW w:w="694" w:type="dxa"/>
            <w:vMerge w:val="restart"/>
          </w:tcPr>
          <w:p w14:paraId="4F1C7E94" w14:textId="77777777" w:rsidR="00B2050B" w:rsidRPr="00402756" w:rsidRDefault="00B2050B" w:rsidP="00B2050B">
            <w:pPr>
              <w:jc w:val="center"/>
            </w:pPr>
            <w:r w:rsidRPr="00402756">
              <w:t>1</w:t>
            </w:r>
            <w:r>
              <w:t>4</w:t>
            </w:r>
          </w:p>
        </w:tc>
      </w:tr>
      <w:tr w:rsidR="00B2050B" w14:paraId="1DAA76E5" w14:textId="77777777" w:rsidTr="00B2050B">
        <w:trPr>
          <w:trHeight w:val="205"/>
        </w:trPr>
        <w:tc>
          <w:tcPr>
            <w:tcW w:w="3347" w:type="dxa"/>
            <w:gridSpan w:val="2"/>
          </w:tcPr>
          <w:p w14:paraId="529FE13B" w14:textId="77777777" w:rsidR="00B2050B" w:rsidRDefault="00B2050B" w:rsidP="00B2050B">
            <w:pPr>
              <w:jc w:val="both"/>
            </w:pPr>
          </w:p>
        </w:tc>
        <w:tc>
          <w:tcPr>
            <w:tcW w:w="2245" w:type="dxa"/>
            <w:gridSpan w:val="2"/>
          </w:tcPr>
          <w:p w14:paraId="5A906967" w14:textId="77777777" w:rsidR="00B2050B" w:rsidRDefault="00B2050B" w:rsidP="00B2050B">
            <w:pPr>
              <w:jc w:val="both"/>
            </w:pPr>
          </w:p>
        </w:tc>
        <w:tc>
          <w:tcPr>
            <w:tcW w:w="2248" w:type="dxa"/>
            <w:gridSpan w:val="4"/>
            <w:tcBorders>
              <w:right w:val="single" w:sz="12" w:space="0" w:color="auto"/>
            </w:tcBorders>
          </w:tcPr>
          <w:p w14:paraId="71286D81" w14:textId="77777777" w:rsidR="00B2050B" w:rsidRDefault="00B2050B" w:rsidP="00B2050B">
            <w:pPr>
              <w:jc w:val="both"/>
            </w:pPr>
          </w:p>
        </w:tc>
        <w:tc>
          <w:tcPr>
            <w:tcW w:w="632" w:type="dxa"/>
            <w:vMerge/>
            <w:tcBorders>
              <w:left w:val="single" w:sz="12" w:space="0" w:color="auto"/>
            </w:tcBorders>
            <w:vAlign w:val="center"/>
          </w:tcPr>
          <w:p w14:paraId="36FDECF1" w14:textId="77777777" w:rsidR="00B2050B" w:rsidRDefault="00B2050B" w:rsidP="00B2050B">
            <w:pPr>
              <w:rPr>
                <w:b/>
              </w:rPr>
            </w:pPr>
          </w:p>
        </w:tc>
        <w:tc>
          <w:tcPr>
            <w:tcW w:w="693" w:type="dxa"/>
            <w:vMerge/>
            <w:vAlign w:val="center"/>
          </w:tcPr>
          <w:p w14:paraId="4677B5CA" w14:textId="77777777" w:rsidR="00B2050B" w:rsidRDefault="00B2050B" w:rsidP="00B2050B">
            <w:pPr>
              <w:rPr>
                <w:b/>
              </w:rPr>
            </w:pPr>
          </w:p>
        </w:tc>
        <w:tc>
          <w:tcPr>
            <w:tcW w:w="694" w:type="dxa"/>
            <w:vMerge/>
            <w:vAlign w:val="center"/>
          </w:tcPr>
          <w:p w14:paraId="7985D0DC" w14:textId="77777777" w:rsidR="00B2050B" w:rsidRDefault="00B2050B" w:rsidP="00B2050B">
            <w:pPr>
              <w:rPr>
                <w:b/>
              </w:rPr>
            </w:pPr>
          </w:p>
        </w:tc>
      </w:tr>
      <w:tr w:rsidR="00B2050B" w14:paraId="23D8CB05" w14:textId="77777777" w:rsidTr="00B2050B">
        <w:tc>
          <w:tcPr>
            <w:tcW w:w="9859" w:type="dxa"/>
            <w:gridSpan w:val="11"/>
            <w:shd w:val="clear" w:color="auto" w:fill="F7CAAC"/>
          </w:tcPr>
          <w:p w14:paraId="2F9FE31E" w14:textId="77777777" w:rsidR="00B2050B" w:rsidRDefault="00B2050B" w:rsidP="00B2050B">
            <w:pPr>
              <w:jc w:val="both"/>
              <w:rPr>
                <w:b/>
              </w:rPr>
            </w:pPr>
            <w:r>
              <w:rPr>
                <w:b/>
              </w:rPr>
              <w:t xml:space="preserve">Přehled o nejvýznamnější publikační a další tvůrčí činnosti nebo další profesní činnosti u odborníků z praxe vztahující se k zabezpečovaným předmětům </w:t>
            </w:r>
          </w:p>
        </w:tc>
      </w:tr>
      <w:tr w:rsidR="00B2050B" w14:paraId="13DE97FA" w14:textId="77777777" w:rsidTr="00B2050B">
        <w:trPr>
          <w:trHeight w:val="2347"/>
        </w:trPr>
        <w:tc>
          <w:tcPr>
            <w:tcW w:w="9859" w:type="dxa"/>
            <w:gridSpan w:val="11"/>
          </w:tcPr>
          <w:p w14:paraId="779872B5" w14:textId="77777777" w:rsidR="008677B7" w:rsidRPr="00363949" w:rsidRDefault="008677B7" w:rsidP="008677B7">
            <w:pPr>
              <w:jc w:val="both"/>
            </w:pPr>
            <w:r w:rsidRPr="00363949">
              <w:t xml:space="preserve">DOLEJŠOVÁ, M. Is it worth comparing different bankruptcy models? </w:t>
            </w:r>
            <w:r w:rsidRPr="00363949">
              <w:rPr>
                <w:i/>
              </w:rPr>
              <w:t>Acta Universitatis Agriculturae et Silviculturae Mendelianae Brunensis</w:t>
            </w:r>
            <w:r w:rsidRPr="00363949">
              <w:t xml:space="preserve">. 2015, Volume 63, Issue 2, s. 525-531. ISSN 1211-8516. </w:t>
            </w:r>
            <w:hyperlink r:id="rId22" w:history="1">
              <w:r w:rsidRPr="00406D36">
                <w:rPr>
                  <w:rStyle w:val="Hypertextovodkaz"/>
                  <w:color w:val="auto"/>
                  <w:szCs w:val="32"/>
                  <w:u w:val="none"/>
                </w:rPr>
                <w:t>https://doi.org/10.11118/actaun201563020525</w:t>
              </w:r>
            </w:hyperlink>
          </w:p>
          <w:p w14:paraId="2E758E87" w14:textId="77777777" w:rsidR="008677B7" w:rsidRPr="00363949" w:rsidRDefault="008677B7" w:rsidP="008677B7">
            <w:pPr>
              <w:jc w:val="both"/>
            </w:pPr>
            <w:r w:rsidRPr="00363949">
              <w:t xml:space="preserve">DOLEJŠOVÁ, M. Which Altman Model Do We Actually Use? </w:t>
            </w:r>
            <w:r w:rsidRPr="00363949">
              <w:rPr>
                <w:i/>
              </w:rPr>
              <w:t>Acta Universitatis Bohemiae Meridionales</w:t>
            </w:r>
            <w:r w:rsidRPr="00363949">
              <w:t>. 2014, Volume 17, Issue 2, s. 103-111. ISSN 1212-3285. Available at: http://ojs.ef.jcu.cz/acta/article/view/453</w:t>
            </w:r>
          </w:p>
          <w:p w14:paraId="23EE9BE0" w14:textId="176ACF1E" w:rsidR="00B2050B" w:rsidRDefault="00B2050B" w:rsidP="00743580">
            <w:pPr>
              <w:jc w:val="both"/>
              <w:rPr>
                <w:b/>
              </w:rPr>
            </w:pPr>
          </w:p>
        </w:tc>
      </w:tr>
      <w:tr w:rsidR="00B2050B" w14:paraId="05855507" w14:textId="77777777" w:rsidTr="00B2050B">
        <w:trPr>
          <w:trHeight w:val="218"/>
        </w:trPr>
        <w:tc>
          <w:tcPr>
            <w:tcW w:w="9859" w:type="dxa"/>
            <w:gridSpan w:val="11"/>
            <w:shd w:val="clear" w:color="auto" w:fill="F7CAAC"/>
          </w:tcPr>
          <w:p w14:paraId="5D78FCC1" w14:textId="77777777" w:rsidR="00B2050B" w:rsidRDefault="00B2050B" w:rsidP="00B2050B">
            <w:pPr>
              <w:rPr>
                <w:b/>
              </w:rPr>
            </w:pPr>
            <w:r>
              <w:rPr>
                <w:b/>
              </w:rPr>
              <w:t>Působení v zahraničí</w:t>
            </w:r>
          </w:p>
        </w:tc>
      </w:tr>
      <w:tr w:rsidR="00B2050B" w14:paraId="2B55FEF9" w14:textId="77777777" w:rsidTr="00743580">
        <w:trPr>
          <w:trHeight w:val="147"/>
        </w:trPr>
        <w:tc>
          <w:tcPr>
            <w:tcW w:w="9859" w:type="dxa"/>
            <w:gridSpan w:val="11"/>
          </w:tcPr>
          <w:p w14:paraId="671BAA02" w14:textId="77777777" w:rsidR="00B2050B" w:rsidRDefault="00B2050B" w:rsidP="00B2050B">
            <w:pPr>
              <w:rPr>
                <w:b/>
              </w:rPr>
            </w:pPr>
          </w:p>
        </w:tc>
      </w:tr>
      <w:tr w:rsidR="00B2050B" w14:paraId="05AFC425" w14:textId="77777777" w:rsidTr="00743580">
        <w:trPr>
          <w:cantSplit/>
          <w:trHeight w:val="192"/>
        </w:trPr>
        <w:tc>
          <w:tcPr>
            <w:tcW w:w="2518" w:type="dxa"/>
            <w:shd w:val="clear" w:color="auto" w:fill="F7CAAC"/>
          </w:tcPr>
          <w:p w14:paraId="1D234DAE" w14:textId="77777777" w:rsidR="00B2050B" w:rsidRDefault="00B2050B" w:rsidP="00B2050B">
            <w:pPr>
              <w:jc w:val="both"/>
              <w:rPr>
                <w:b/>
              </w:rPr>
            </w:pPr>
            <w:r>
              <w:rPr>
                <w:b/>
              </w:rPr>
              <w:t xml:space="preserve">Podpis </w:t>
            </w:r>
          </w:p>
        </w:tc>
        <w:tc>
          <w:tcPr>
            <w:tcW w:w="4536" w:type="dxa"/>
            <w:gridSpan w:val="5"/>
          </w:tcPr>
          <w:p w14:paraId="6E67E107" w14:textId="77777777" w:rsidR="00B2050B" w:rsidRDefault="00B2050B" w:rsidP="00B2050B">
            <w:pPr>
              <w:jc w:val="both"/>
            </w:pPr>
          </w:p>
        </w:tc>
        <w:tc>
          <w:tcPr>
            <w:tcW w:w="786" w:type="dxa"/>
            <w:gridSpan w:val="2"/>
            <w:shd w:val="clear" w:color="auto" w:fill="F7CAAC"/>
          </w:tcPr>
          <w:p w14:paraId="2230BB10" w14:textId="77777777" w:rsidR="00B2050B" w:rsidRDefault="00B2050B" w:rsidP="00B2050B">
            <w:pPr>
              <w:jc w:val="both"/>
            </w:pPr>
            <w:r>
              <w:rPr>
                <w:b/>
              </w:rPr>
              <w:t>datum</w:t>
            </w:r>
          </w:p>
        </w:tc>
        <w:tc>
          <w:tcPr>
            <w:tcW w:w="2019" w:type="dxa"/>
            <w:gridSpan w:val="3"/>
          </w:tcPr>
          <w:p w14:paraId="42850F7B" w14:textId="77777777" w:rsidR="00B2050B" w:rsidRDefault="00B2050B" w:rsidP="00B2050B">
            <w:pPr>
              <w:jc w:val="both"/>
            </w:pPr>
          </w:p>
        </w:tc>
      </w:tr>
    </w:tbl>
    <w:p w14:paraId="4304667B" w14:textId="4906C82F" w:rsidR="00CB41A3" w:rsidRDefault="00CB41A3" w:rsidP="00B2050B"/>
    <w:p w14:paraId="243A9C33" w14:textId="77777777" w:rsidR="00CB41A3" w:rsidRDefault="00CB41A3">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CB41A3" w14:paraId="039FAF77" w14:textId="77777777" w:rsidTr="00B76D0F">
        <w:tc>
          <w:tcPr>
            <w:tcW w:w="9859" w:type="dxa"/>
            <w:gridSpan w:val="11"/>
            <w:tcBorders>
              <w:bottom w:val="double" w:sz="4" w:space="0" w:color="auto"/>
            </w:tcBorders>
            <w:shd w:val="clear" w:color="auto" w:fill="BDD6EE"/>
          </w:tcPr>
          <w:p w14:paraId="51B40E91" w14:textId="77777777" w:rsidR="00CB41A3" w:rsidRDefault="00CB41A3" w:rsidP="00B76D0F">
            <w:pPr>
              <w:jc w:val="both"/>
              <w:rPr>
                <w:b/>
                <w:sz w:val="28"/>
              </w:rPr>
            </w:pPr>
            <w:r>
              <w:rPr>
                <w:b/>
                <w:sz w:val="28"/>
              </w:rPr>
              <w:lastRenderedPageBreak/>
              <w:t>C-I – Personální zabezpečení</w:t>
            </w:r>
          </w:p>
        </w:tc>
      </w:tr>
      <w:tr w:rsidR="00CB41A3" w14:paraId="39FB5D90" w14:textId="77777777" w:rsidTr="00B76D0F">
        <w:tc>
          <w:tcPr>
            <w:tcW w:w="2518" w:type="dxa"/>
            <w:tcBorders>
              <w:top w:val="double" w:sz="4" w:space="0" w:color="auto"/>
            </w:tcBorders>
            <w:shd w:val="clear" w:color="auto" w:fill="F7CAAC"/>
          </w:tcPr>
          <w:p w14:paraId="201B1317" w14:textId="77777777" w:rsidR="00CB41A3" w:rsidRDefault="00CB41A3" w:rsidP="00B76D0F">
            <w:pPr>
              <w:jc w:val="both"/>
              <w:rPr>
                <w:b/>
              </w:rPr>
            </w:pPr>
            <w:r>
              <w:rPr>
                <w:b/>
              </w:rPr>
              <w:t>Vysoká škola</w:t>
            </w:r>
          </w:p>
        </w:tc>
        <w:tc>
          <w:tcPr>
            <w:tcW w:w="7341" w:type="dxa"/>
            <w:gridSpan w:val="10"/>
          </w:tcPr>
          <w:p w14:paraId="49B82F4C" w14:textId="77777777" w:rsidR="00CB41A3" w:rsidRDefault="00CB41A3" w:rsidP="00B76D0F">
            <w:pPr>
              <w:jc w:val="both"/>
            </w:pPr>
            <w:r>
              <w:t>Univerzita Tomáše Bati ve Zlíně</w:t>
            </w:r>
          </w:p>
        </w:tc>
      </w:tr>
      <w:tr w:rsidR="00CB41A3" w14:paraId="42E37955" w14:textId="77777777" w:rsidTr="00B76D0F">
        <w:tc>
          <w:tcPr>
            <w:tcW w:w="2518" w:type="dxa"/>
            <w:shd w:val="clear" w:color="auto" w:fill="F7CAAC"/>
          </w:tcPr>
          <w:p w14:paraId="7B4126D0" w14:textId="77777777" w:rsidR="00CB41A3" w:rsidRDefault="00CB41A3" w:rsidP="00B76D0F">
            <w:pPr>
              <w:jc w:val="both"/>
              <w:rPr>
                <w:b/>
              </w:rPr>
            </w:pPr>
            <w:r>
              <w:rPr>
                <w:b/>
              </w:rPr>
              <w:t>Součást vysoké školy</w:t>
            </w:r>
          </w:p>
        </w:tc>
        <w:tc>
          <w:tcPr>
            <w:tcW w:w="7341" w:type="dxa"/>
            <w:gridSpan w:val="10"/>
          </w:tcPr>
          <w:p w14:paraId="0D7B0109" w14:textId="77777777" w:rsidR="00CB41A3" w:rsidRDefault="00CB41A3" w:rsidP="00B76D0F">
            <w:pPr>
              <w:jc w:val="both"/>
            </w:pPr>
            <w:r>
              <w:t>Fakulta managementu a ekonomiky</w:t>
            </w:r>
          </w:p>
        </w:tc>
      </w:tr>
      <w:tr w:rsidR="00CB41A3" w14:paraId="19A9AE82" w14:textId="77777777" w:rsidTr="00B76D0F">
        <w:tc>
          <w:tcPr>
            <w:tcW w:w="2518" w:type="dxa"/>
            <w:shd w:val="clear" w:color="auto" w:fill="F7CAAC"/>
          </w:tcPr>
          <w:p w14:paraId="2BB27B29" w14:textId="77777777" w:rsidR="00CB41A3" w:rsidRDefault="00CB41A3" w:rsidP="00B76D0F">
            <w:pPr>
              <w:jc w:val="both"/>
              <w:rPr>
                <w:b/>
              </w:rPr>
            </w:pPr>
            <w:r>
              <w:rPr>
                <w:b/>
              </w:rPr>
              <w:t>Název studijního programu</w:t>
            </w:r>
          </w:p>
        </w:tc>
        <w:tc>
          <w:tcPr>
            <w:tcW w:w="7341" w:type="dxa"/>
            <w:gridSpan w:val="10"/>
          </w:tcPr>
          <w:p w14:paraId="792BA018" w14:textId="2C5CBB5E" w:rsidR="00CB41A3" w:rsidRDefault="00CB41A3" w:rsidP="00B76D0F">
            <w:pPr>
              <w:jc w:val="both"/>
            </w:pPr>
            <w:r>
              <w:t>Economics and Management</w:t>
            </w:r>
          </w:p>
        </w:tc>
      </w:tr>
      <w:tr w:rsidR="00CB41A3" w14:paraId="102E035E" w14:textId="77777777" w:rsidTr="00B76D0F">
        <w:tc>
          <w:tcPr>
            <w:tcW w:w="2518" w:type="dxa"/>
            <w:shd w:val="clear" w:color="auto" w:fill="F7CAAC"/>
          </w:tcPr>
          <w:p w14:paraId="1D987963" w14:textId="77777777" w:rsidR="00CB41A3" w:rsidRDefault="00CB41A3" w:rsidP="00B76D0F">
            <w:pPr>
              <w:jc w:val="both"/>
              <w:rPr>
                <w:b/>
              </w:rPr>
            </w:pPr>
            <w:r>
              <w:rPr>
                <w:b/>
              </w:rPr>
              <w:t>Jméno a příjmení</w:t>
            </w:r>
          </w:p>
        </w:tc>
        <w:tc>
          <w:tcPr>
            <w:tcW w:w="4536" w:type="dxa"/>
            <w:gridSpan w:val="5"/>
          </w:tcPr>
          <w:p w14:paraId="7D757B5D" w14:textId="77777777" w:rsidR="00CB41A3" w:rsidRDefault="00CB41A3" w:rsidP="00B76D0F">
            <w:pPr>
              <w:jc w:val="both"/>
            </w:pPr>
            <w:r>
              <w:t>Zuzana DOHNALOVÁ</w:t>
            </w:r>
          </w:p>
        </w:tc>
        <w:tc>
          <w:tcPr>
            <w:tcW w:w="709" w:type="dxa"/>
            <w:shd w:val="clear" w:color="auto" w:fill="F7CAAC"/>
          </w:tcPr>
          <w:p w14:paraId="1F0AAC07" w14:textId="77777777" w:rsidR="00CB41A3" w:rsidRDefault="00CB41A3" w:rsidP="00B76D0F">
            <w:pPr>
              <w:jc w:val="both"/>
              <w:rPr>
                <w:b/>
              </w:rPr>
            </w:pPr>
            <w:r>
              <w:rPr>
                <w:b/>
              </w:rPr>
              <w:t>Tituly</w:t>
            </w:r>
          </w:p>
        </w:tc>
        <w:tc>
          <w:tcPr>
            <w:tcW w:w="2096" w:type="dxa"/>
            <w:gridSpan w:val="4"/>
          </w:tcPr>
          <w:p w14:paraId="77764B27" w14:textId="77777777" w:rsidR="00CB41A3" w:rsidRDefault="00CB41A3" w:rsidP="00B76D0F">
            <w:pPr>
              <w:jc w:val="both"/>
            </w:pPr>
            <w:r>
              <w:t>doc. Ing., Ph.D.</w:t>
            </w:r>
          </w:p>
        </w:tc>
      </w:tr>
      <w:tr w:rsidR="00CB41A3" w14:paraId="3EE33355" w14:textId="77777777" w:rsidTr="00B76D0F">
        <w:tc>
          <w:tcPr>
            <w:tcW w:w="2518" w:type="dxa"/>
            <w:shd w:val="clear" w:color="auto" w:fill="F7CAAC"/>
          </w:tcPr>
          <w:p w14:paraId="5043EBB7" w14:textId="77777777" w:rsidR="00CB41A3" w:rsidRDefault="00CB41A3" w:rsidP="00B76D0F">
            <w:pPr>
              <w:jc w:val="both"/>
              <w:rPr>
                <w:b/>
              </w:rPr>
            </w:pPr>
            <w:r>
              <w:rPr>
                <w:b/>
              </w:rPr>
              <w:t>Rok narození</w:t>
            </w:r>
          </w:p>
        </w:tc>
        <w:tc>
          <w:tcPr>
            <w:tcW w:w="829" w:type="dxa"/>
          </w:tcPr>
          <w:p w14:paraId="58B698A8" w14:textId="77777777" w:rsidR="00CB41A3" w:rsidRDefault="00CB41A3" w:rsidP="00B76D0F">
            <w:pPr>
              <w:jc w:val="both"/>
            </w:pPr>
            <w:r>
              <w:t>1966</w:t>
            </w:r>
          </w:p>
        </w:tc>
        <w:tc>
          <w:tcPr>
            <w:tcW w:w="1721" w:type="dxa"/>
            <w:shd w:val="clear" w:color="auto" w:fill="F7CAAC"/>
          </w:tcPr>
          <w:p w14:paraId="700B4250" w14:textId="77777777" w:rsidR="00CB41A3" w:rsidRDefault="00CB41A3" w:rsidP="00B76D0F">
            <w:pPr>
              <w:jc w:val="both"/>
              <w:rPr>
                <w:b/>
              </w:rPr>
            </w:pPr>
            <w:r>
              <w:rPr>
                <w:b/>
              </w:rPr>
              <w:t>typ vztahu k VŠ</w:t>
            </w:r>
          </w:p>
        </w:tc>
        <w:tc>
          <w:tcPr>
            <w:tcW w:w="992" w:type="dxa"/>
            <w:gridSpan w:val="2"/>
          </w:tcPr>
          <w:p w14:paraId="7AFBFCBB" w14:textId="77777777" w:rsidR="00CB41A3" w:rsidRDefault="00CB41A3" w:rsidP="00B76D0F">
            <w:pPr>
              <w:jc w:val="both"/>
            </w:pPr>
            <w:r>
              <w:t>pp</w:t>
            </w:r>
          </w:p>
        </w:tc>
        <w:tc>
          <w:tcPr>
            <w:tcW w:w="994" w:type="dxa"/>
            <w:shd w:val="clear" w:color="auto" w:fill="F7CAAC"/>
          </w:tcPr>
          <w:p w14:paraId="301B93EF" w14:textId="77777777" w:rsidR="00CB41A3" w:rsidRDefault="00CB41A3" w:rsidP="00B76D0F">
            <w:pPr>
              <w:jc w:val="both"/>
              <w:rPr>
                <w:b/>
              </w:rPr>
            </w:pPr>
            <w:r>
              <w:rPr>
                <w:b/>
              </w:rPr>
              <w:t>rozsah</w:t>
            </w:r>
          </w:p>
        </w:tc>
        <w:tc>
          <w:tcPr>
            <w:tcW w:w="709" w:type="dxa"/>
          </w:tcPr>
          <w:p w14:paraId="2D07175C" w14:textId="77777777" w:rsidR="00CB41A3" w:rsidRDefault="00CB41A3" w:rsidP="00B76D0F">
            <w:pPr>
              <w:jc w:val="both"/>
            </w:pPr>
            <w:r>
              <w:t>40</w:t>
            </w:r>
          </w:p>
        </w:tc>
        <w:tc>
          <w:tcPr>
            <w:tcW w:w="709" w:type="dxa"/>
            <w:gridSpan w:val="2"/>
            <w:shd w:val="clear" w:color="auto" w:fill="F7CAAC"/>
          </w:tcPr>
          <w:p w14:paraId="0417EE9B" w14:textId="77777777" w:rsidR="00CB41A3" w:rsidRPr="002336DA" w:rsidRDefault="00CB41A3" w:rsidP="00B76D0F">
            <w:pPr>
              <w:jc w:val="both"/>
              <w:rPr>
                <w:b/>
                <w:sz w:val="18"/>
              </w:rPr>
            </w:pPr>
            <w:r w:rsidRPr="002336DA">
              <w:rPr>
                <w:b/>
                <w:sz w:val="18"/>
              </w:rPr>
              <w:t>do kdy</w:t>
            </w:r>
          </w:p>
        </w:tc>
        <w:tc>
          <w:tcPr>
            <w:tcW w:w="1387" w:type="dxa"/>
            <w:gridSpan w:val="2"/>
          </w:tcPr>
          <w:p w14:paraId="25295D0B" w14:textId="77777777" w:rsidR="00CB41A3" w:rsidRDefault="00CB41A3" w:rsidP="00B76D0F">
            <w:pPr>
              <w:jc w:val="both"/>
            </w:pPr>
            <w:r>
              <w:t>N</w:t>
            </w:r>
          </w:p>
        </w:tc>
      </w:tr>
      <w:tr w:rsidR="00CB41A3" w14:paraId="307C5408" w14:textId="77777777" w:rsidTr="00B76D0F">
        <w:tc>
          <w:tcPr>
            <w:tcW w:w="5068" w:type="dxa"/>
            <w:gridSpan w:val="3"/>
            <w:shd w:val="clear" w:color="auto" w:fill="F7CAAC"/>
          </w:tcPr>
          <w:p w14:paraId="2D351088" w14:textId="77777777" w:rsidR="00CB41A3" w:rsidRDefault="00CB41A3" w:rsidP="00B76D0F">
            <w:pPr>
              <w:jc w:val="both"/>
              <w:rPr>
                <w:b/>
              </w:rPr>
            </w:pPr>
            <w:r>
              <w:rPr>
                <w:b/>
              </w:rPr>
              <w:t>Typ vztahu na součásti VŠ, která uskutečňuje st. program</w:t>
            </w:r>
          </w:p>
        </w:tc>
        <w:tc>
          <w:tcPr>
            <w:tcW w:w="992" w:type="dxa"/>
            <w:gridSpan w:val="2"/>
          </w:tcPr>
          <w:p w14:paraId="67C80446" w14:textId="77777777" w:rsidR="00CB41A3" w:rsidRDefault="00CB41A3" w:rsidP="00B76D0F">
            <w:pPr>
              <w:jc w:val="both"/>
            </w:pPr>
            <w:r>
              <w:t>pp</w:t>
            </w:r>
          </w:p>
        </w:tc>
        <w:tc>
          <w:tcPr>
            <w:tcW w:w="994" w:type="dxa"/>
            <w:shd w:val="clear" w:color="auto" w:fill="F7CAAC"/>
          </w:tcPr>
          <w:p w14:paraId="7F58ED95" w14:textId="77777777" w:rsidR="00CB41A3" w:rsidRDefault="00CB41A3" w:rsidP="00B76D0F">
            <w:pPr>
              <w:jc w:val="both"/>
              <w:rPr>
                <w:b/>
              </w:rPr>
            </w:pPr>
            <w:r>
              <w:rPr>
                <w:b/>
              </w:rPr>
              <w:t>rozsah</w:t>
            </w:r>
          </w:p>
        </w:tc>
        <w:tc>
          <w:tcPr>
            <w:tcW w:w="709" w:type="dxa"/>
          </w:tcPr>
          <w:p w14:paraId="119F6C83" w14:textId="77777777" w:rsidR="00CB41A3" w:rsidRDefault="00CB41A3" w:rsidP="00B76D0F">
            <w:pPr>
              <w:jc w:val="both"/>
            </w:pPr>
            <w:r>
              <w:t>40</w:t>
            </w:r>
          </w:p>
        </w:tc>
        <w:tc>
          <w:tcPr>
            <w:tcW w:w="709" w:type="dxa"/>
            <w:gridSpan w:val="2"/>
            <w:shd w:val="clear" w:color="auto" w:fill="F7CAAC"/>
          </w:tcPr>
          <w:p w14:paraId="2C1288FA" w14:textId="77777777" w:rsidR="00CB41A3" w:rsidRPr="002336DA" w:rsidRDefault="00CB41A3" w:rsidP="00B76D0F">
            <w:pPr>
              <w:jc w:val="both"/>
              <w:rPr>
                <w:b/>
                <w:sz w:val="18"/>
              </w:rPr>
            </w:pPr>
            <w:r w:rsidRPr="002336DA">
              <w:rPr>
                <w:b/>
                <w:sz w:val="18"/>
              </w:rPr>
              <w:t>do kdy</w:t>
            </w:r>
          </w:p>
        </w:tc>
        <w:tc>
          <w:tcPr>
            <w:tcW w:w="1387" w:type="dxa"/>
            <w:gridSpan w:val="2"/>
          </w:tcPr>
          <w:p w14:paraId="5E1D98D0" w14:textId="77777777" w:rsidR="00CB41A3" w:rsidRDefault="00CB41A3" w:rsidP="00B76D0F">
            <w:pPr>
              <w:jc w:val="both"/>
            </w:pPr>
            <w:r>
              <w:t>N</w:t>
            </w:r>
          </w:p>
        </w:tc>
      </w:tr>
      <w:tr w:rsidR="00CB41A3" w14:paraId="0C94F23A" w14:textId="77777777" w:rsidTr="00B76D0F">
        <w:tc>
          <w:tcPr>
            <w:tcW w:w="6060" w:type="dxa"/>
            <w:gridSpan w:val="5"/>
            <w:shd w:val="clear" w:color="auto" w:fill="F7CAAC"/>
          </w:tcPr>
          <w:p w14:paraId="2CB08309" w14:textId="77777777" w:rsidR="00CB41A3" w:rsidRDefault="00CB41A3" w:rsidP="00B76D0F">
            <w:pPr>
              <w:jc w:val="both"/>
            </w:pPr>
            <w:r>
              <w:rPr>
                <w:b/>
              </w:rPr>
              <w:t>Další současná působení jako akademický pracovník na jiných VŠ</w:t>
            </w:r>
          </w:p>
        </w:tc>
        <w:tc>
          <w:tcPr>
            <w:tcW w:w="1703" w:type="dxa"/>
            <w:gridSpan w:val="2"/>
            <w:shd w:val="clear" w:color="auto" w:fill="F7CAAC"/>
          </w:tcPr>
          <w:p w14:paraId="0A9FB8BB" w14:textId="77777777" w:rsidR="00CB41A3" w:rsidRDefault="00CB41A3" w:rsidP="00B76D0F">
            <w:pPr>
              <w:jc w:val="both"/>
              <w:rPr>
                <w:b/>
              </w:rPr>
            </w:pPr>
            <w:r>
              <w:rPr>
                <w:b/>
              </w:rPr>
              <w:t>typ prac. vztahu</w:t>
            </w:r>
          </w:p>
        </w:tc>
        <w:tc>
          <w:tcPr>
            <w:tcW w:w="2096" w:type="dxa"/>
            <w:gridSpan w:val="4"/>
            <w:shd w:val="clear" w:color="auto" w:fill="F7CAAC"/>
          </w:tcPr>
          <w:p w14:paraId="2C7E83D9" w14:textId="77777777" w:rsidR="00CB41A3" w:rsidRDefault="00CB41A3" w:rsidP="00B76D0F">
            <w:pPr>
              <w:jc w:val="both"/>
              <w:rPr>
                <w:b/>
              </w:rPr>
            </w:pPr>
            <w:r>
              <w:rPr>
                <w:b/>
              </w:rPr>
              <w:t>rozsah</w:t>
            </w:r>
          </w:p>
        </w:tc>
      </w:tr>
      <w:tr w:rsidR="00CB41A3" w14:paraId="4F626125" w14:textId="77777777" w:rsidTr="00B76D0F">
        <w:tc>
          <w:tcPr>
            <w:tcW w:w="6060" w:type="dxa"/>
            <w:gridSpan w:val="5"/>
          </w:tcPr>
          <w:p w14:paraId="491D5F1B" w14:textId="77777777" w:rsidR="00CB41A3" w:rsidRDefault="00CB41A3" w:rsidP="00B76D0F">
            <w:pPr>
              <w:jc w:val="both"/>
            </w:pPr>
            <w:r>
              <w:t>Univerzita Palackého Olomouc</w:t>
            </w:r>
          </w:p>
        </w:tc>
        <w:tc>
          <w:tcPr>
            <w:tcW w:w="1703" w:type="dxa"/>
            <w:gridSpan w:val="2"/>
          </w:tcPr>
          <w:p w14:paraId="06D665F4" w14:textId="77777777" w:rsidR="00CB41A3" w:rsidRDefault="00CB41A3" w:rsidP="00B76D0F">
            <w:pPr>
              <w:jc w:val="both"/>
            </w:pPr>
            <w:r>
              <w:t>pp</w:t>
            </w:r>
          </w:p>
        </w:tc>
        <w:tc>
          <w:tcPr>
            <w:tcW w:w="2096" w:type="dxa"/>
            <w:gridSpan w:val="4"/>
          </w:tcPr>
          <w:p w14:paraId="6A11FEA1" w14:textId="77777777" w:rsidR="00CB41A3" w:rsidRPr="001C1E59" w:rsidRDefault="00CB41A3" w:rsidP="00B76D0F">
            <w:pPr>
              <w:jc w:val="both"/>
            </w:pPr>
            <w:r w:rsidRPr="001C1E59">
              <w:t>8</w:t>
            </w:r>
          </w:p>
        </w:tc>
      </w:tr>
      <w:tr w:rsidR="00CB41A3" w14:paraId="029C3EF1" w14:textId="77777777" w:rsidTr="00B76D0F">
        <w:tc>
          <w:tcPr>
            <w:tcW w:w="9859" w:type="dxa"/>
            <w:gridSpan w:val="11"/>
            <w:shd w:val="clear" w:color="auto" w:fill="F7CAAC"/>
          </w:tcPr>
          <w:p w14:paraId="0C35AF8C" w14:textId="77777777" w:rsidR="00CB41A3" w:rsidRDefault="00CB41A3" w:rsidP="00B76D0F">
            <w:pPr>
              <w:jc w:val="both"/>
            </w:pPr>
            <w:r>
              <w:rPr>
                <w:b/>
              </w:rPr>
              <w:t>Předměty příslušného studijního programu a způsob zapojení do jejich výuky, příp. další zapojení do uskutečňování studijního programu</w:t>
            </w:r>
          </w:p>
        </w:tc>
      </w:tr>
      <w:tr w:rsidR="00CB41A3" w14:paraId="631D1AE6" w14:textId="77777777" w:rsidTr="00B76D0F">
        <w:trPr>
          <w:trHeight w:val="328"/>
        </w:trPr>
        <w:tc>
          <w:tcPr>
            <w:tcW w:w="9859" w:type="dxa"/>
            <w:gridSpan w:val="11"/>
            <w:tcBorders>
              <w:top w:val="nil"/>
            </w:tcBorders>
          </w:tcPr>
          <w:p w14:paraId="3F27560E" w14:textId="7D051014" w:rsidR="00CB41A3" w:rsidRDefault="00CB41A3" w:rsidP="00B76D0F">
            <w:pPr>
              <w:jc w:val="both"/>
            </w:pPr>
            <w:r>
              <w:t>Microeconomics I - garant, přednášející (100%)</w:t>
            </w:r>
          </w:p>
        </w:tc>
      </w:tr>
      <w:tr w:rsidR="00CB41A3" w14:paraId="3546CC66" w14:textId="77777777" w:rsidTr="002E6DF0">
        <w:tc>
          <w:tcPr>
            <w:tcW w:w="9859" w:type="dxa"/>
            <w:gridSpan w:val="11"/>
            <w:shd w:val="clear" w:color="auto" w:fill="F7CAAC"/>
          </w:tcPr>
          <w:p w14:paraId="6E9DC2CB" w14:textId="77777777" w:rsidR="00CB41A3" w:rsidRDefault="00CB41A3" w:rsidP="00B76D0F">
            <w:pPr>
              <w:jc w:val="both"/>
            </w:pPr>
            <w:r>
              <w:rPr>
                <w:b/>
              </w:rPr>
              <w:t xml:space="preserve">Údaje o vzdělání na VŠ </w:t>
            </w:r>
          </w:p>
        </w:tc>
      </w:tr>
      <w:tr w:rsidR="00CB41A3" w14:paraId="27649023" w14:textId="77777777" w:rsidTr="00B76D0F">
        <w:trPr>
          <w:trHeight w:val="464"/>
        </w:trPr>
        <w:tc>
          <w:tcPr>
            <w:tcW w:w="9859" w:type="dxa"/>
            <w:gridSpan w:val="11"/>
          </w:tcPr>
          <w:p w14:paraId="781C3932" w14:textId="77777777" w:rsidR="00CB41A3" w:rsidRPr="008E0197" w:rsidRDefault="00CB41A3" w:rsidP="00B76D0F">
            <w:pPr>
              <w:ind w:left="1418" w:hanging="1418"/>
              <w:rPr>
                <w:bCs/>
              </w:rPr>
            </w:pPr>
            <w:r w:rsidRPr="0031440D">
              <w:rPr>
                <w:bCs/>
              </w:rPr>
              <w:t>1984-1988:</w:t>
            </w:r>
            <w:r w:rsidRPr="008E0197">
              <w:rPr>
                <w:bCs/>
              </w:rPr>
              <w:tab/>
              <w:t>VUT Brno, Fakulta technologická, obor Ekonomika a řízení spotřebního průmyslu (</w:t>
            </w:r>
            <w:r w:rsidRPr="0031440D">
              <w:rPr>
                <w:bCs/>
              </w:rPr>
              <w:t>Ing.</w:t>
            </w:r>
            <w:r w:rsidRPr="008E0197">
              <w:rPr>
                <w:bCs/>
              </w:rPr>
              <w:t>)</w:t>
            </w:r>
          </w:p>
          <w:p w14:paraId="6DCB32B1" w14:textId="77777777" w:rsidR="00CB41A3" w:rsidRPr="0031440D" w:rsidRDefault="00CB41A3" w:rsidP="00B76D0F">
            <w:pPr>
              <w:rPr>
                <w:bCs/>
              </w:rPr>
            </w:pPr>
            <w:r w:rsidRPr="0031440D">
              <w:rPr>
                <w:bCs/>
              </w:rPr>
              <w:t>2000-2003:</w:t>
            </w:r>
            <w:r w:rsidRPr="008E0197">
              <w:rPr>
                <w:bCs/>
              </w:rPr>
              <w:tab/>
              <w:t xml:space="preserve">UTB ve Zlíně, Fakulta managementu a ekonomiky, obor „Ekonomika a management podniku“ </w:t>
            </w:r>
            <w:r w:rsidRPr="0031440D">
              <w:rPr>
                <w:bCs/>
              </w:rPr>
              <w:t>(Ph.D.)</w:t>
            </w:r>
          </w:p>
        </w:tc>
      </w:tr>
      <w:tr w:rsidR="00CB41A3" w14:paraId="38A18E44" w14:textId="77777777" w:rsidTr="002E6DF0">
        <w:tc>
          <w:tcPr>
            <w:tcW w:w="9859" w:type="dxa"/>
            <w:gridSpan w:val="11"/>
            <w:shd w:val="clear" w:color="auto" w:fill="F7CAAC"/>
          </w:tcPr>
          <w:p w14:paraId="57FA4E7A" w14:textId="77777777" w:rsidR="00CB41A3" w:rsidRDefault="00CB41A3" w:rsidP="00B76D0F">
            <w:pPr>
              <w:jc w:val="both"/>
              <w:rPr>
                <w:b/>
              </w:rPr>
            </w:pPr>
            <w:r>
              <w:rPr>
                <w:b/>
              </w:rPr>
              <w:t>Údaje o odborném působení od absolvování VŠ</w:t>
            </w:r>
          </w:p>
        </w:tc>
      </w:tr>
      <w:tr w:rsidR="00CB41A3" w14:paraId="77D3F415" w14:textId="77777777" w:rsidTr="00B76D0F">
        <w:trPr>
          <w:trHeight w:val="1090"/>
        </w:trPr>
        <w:tc>
          <w:tcPr>
            <w:tcW w:w="9859" w:type="dxa"/>
            <w:gridSpan w:val="11"/>
          </w:tcPr>
          <w:p w14:paraId="28DB886B" w14:textId="77777777" w:rsidR="00CB41A3" w:rsidRPr="008E0197" w:rsidRDefault="00CB41A3" w:rsidP="00B76D0F">
            <w:pPr>
              <w:snapToGrid w:val="0"/>
            </w:pPr>
            <w:r w:rsidRPr="0031440D">
              <w:t>1994 – 1998:</w:t>
            </w:r>
            <w:r w:rsidRPr="008E0197">
              <w:tab/>
              <w:t>Učitel ekonomických předmětů, Soukromá obchodní akademie Otrokovice</w:t>
            </w:r>
          </w:p>
          <w:p w14:paraId="090D2FD1" w14:textId="77777777" w:rsidR="00CB41A3" w:rsidRPr="00822910" w:rsidRDefault="00CB41A3" w:rsidP="00B76D0F">
            <w:r w:rsidRPr="0031440D">
              <w:t>1998 – 2001:</w:t>
            </w:r>
            <w:r w:rsidRPr="00822910">
              <w:tab/>
              <w:t>Odborný asistent VUT Brno, Fakulta managementu a ekonomiky</w:t>
            </w:r>
          </w:p>
          <w:p w14:paraId="59F00837" w14:textId="77777777" w:rsidR="00CB41A3" w:rsidRPr="00822910" w:rsidRDefault="00CB41A3" w:rsidP="00B76D0F">
            <w:r w:rsidRPr="0031440D">
              <w:t>2001 – dosud:</w:t>
            </w:r>
            <w:r w:rsidRPr="00822910">
              <w:t xml:space="preserve">     </w:t>
            </w:r>
            <w:r w:rsidRPr="00822910">
              <w:rPr>
                <w:color w:val="000000"/>
                <w:szCs w:val="24"/>
              </w:rPr>
              <w:t>UTB ve Zlíně, Fakulta managementu a ekonomiky, akademický pracovník</w:t>
            </w:r>
          </w:p>
          <w:p w14:paraId="68781506" w14:textId="77777777" w:rsidR="00CB41A3" w:rsidRPr="00822910" w:rsidRDefault="00CB41A3" w:rsidP="00B76D0F">
            <w:r w:rsidRPr="0031440D">
              <w:t>2000 – 2004:</w:t>
            </w:r>
            <w:r w:rsidRPr="00822910">
              <w:tab/>
              <w:t>členka AS UTB, členka ekonomické komise AS UTB</w:t>
            </w:r>
          </w:p>
          <w:p w14:paraId="61CB685C" w14:textId="77777777" w:rsidR="00CB41A3" w:rsidRPr="00822910" w:rsidRDefault="00CB41A3" w:rsidP="00B76D0F">
            <w:r w:rsidRPr="0031440D">
              <w:t>2004 – 2007:</w:t>
            </w:r>
            <w:r w:rsidRPr="00822910">
              <w:tab/>
              <w:t>místopředsedkyně AS UTB, členka ekonomické komise AS UTB</w:t>
            </w:r>
          </w:p>
          <w:p w14:paraId="536F81D0" w14:textId="77777777" w:rsidR="00CB41A3" w:rsidRPr="00822910" w:rsidRDefault="00CB41A3" w:rsidP="00B76D0F">
            <w:pPr>
              <w:jc w:val="both"/>
            </w:pPr>
            <w:r w:rsidRPr="0031440D">
              <w:t>2006 – dosud:</w:t>
            </w:r>
            <w:r w:rsidRPr="00822910">
              <w:tab/>
              <w:t>ředitelka Ústavu ekonomie, Fakulta managementu a ekonomiky, UTB ve Zlíně</w:t>
            </w:r>
          </w:p>
        </w:tc>
      </w:tr>
      <w:tr w:rsidR="00CB41A3" w14:paraId="7019F917" w14:textId="77777777" w:rsidTr="002E6DF0">
        <w:trPr>
          <w:trHeight w:val="250"/>
        </w:trPr>
        <w:tc>
          <w:tcPr>
            <w:tcW w:w="9859" w:type="dxa"/>
            <w:gridSpan w:val="11"/>
            <w:shd w:val="clear" w:color="auto" w:fill="F7CAAC"/>
          </w:tcPr>
          <w:p w14:paraId="1947BC92" w14:textId="77777777" w:rsidR="00CB41A3" w:rsidRDefault="00CB41A3" w:rsidP="00B76D0F">
            <w:pPr>
              <w:jc w:val="both"/>
            </w:pPr>
            <w:r>
              <w:rPr>
                <w:b/>
              </w:rPr>
              <w:t>Zkušenosti s vedením kvalifikačních a rigorózních prací</w:t>
            </w:r>
          </w:p>
        </w:tc>
      </w:tr>
      <w:tr w:rsidR="00CB41A3" w14:paraId="1BEA7B47" w14:textId="77777777" w:rsidTr="00B76D0F">
        <w:trPr>
          <w:trHeight w:val="370"/>
        </w:trPr>
        <w:tc>
          <w:tcPr>
            <w:tcW w:w="9859" w:type="dxa"/>
            <w:gridSpan w:val="11"/>
          </w:tcPr>
          <w:p w14:paraId="2F75CF35" w14:textId="77777777" w:rsidR="00CB41A3" w:rsidRDefault="00CB41A3" w:rsidP="00B76D0F">
            <w:pPr>
              <w:jc w:val="both"/>
            </w:pPr>
            <w:r>
              <w:t xml:space="preserve">Počet vedených bakalářských prací – 52 </w:t>
            </w:r>
          </w:p>
          <w:p w14:paraId="559AF4CD" w14:textId="77777777" w:rsidR="00CB41A3" w:rsidRDefault="00CB41A3" w:rsidP="00B76D0F">
            <w:pPr>
              <w:jc w:val="both"/>
            </w:pPr>
            <w:r>
              <w:t>Počet vedených diplomových prací – 18</w:t>
            </w:r>
          </w:p>
          <w:p w14:paraId="34AE406E" w14:textId="77777777" w:rsidR="00CB41A3" w:rsidRDefault="00CB41A3" w:rsidP="00B76D0F">
            <w:pPr>
              <w:jc w:val="both"/>
            </w:pPr>
            <w:r>
              <w:t>Počet vedených disertačních prací - 1</w:t>
            </w:r>
          </w:p>
        </w:tc>
      </w:tr>
      <w:tr w:rsidR="00534C60" w14:paraId="7A785603" w14:textId="77777777" w:rsidTr="00B76D0F">
        <w:trPr>
          <w:cantSplit/>
        </w:trPr>
        <w:tc>
          <w:tcPr>
            <w:tcW w:w="3347" w:type="dxa"/>
            <w:gridSpan w:val="2"/>
            <w:tcBorders>
              <w:top w:val="single" w:sz="12" w:space="0" w:color="auto"/>
            </w:tcBorders>
            <w:shd w:val="clear" w:color="auto" w:fill="F7CAAC"/>
          </w:tcPr>
          <w:p w14:paraId="0D8818EE" w14:textId="77777777" w:rsidR="00CB41A3" w:rsidRDefault="00CB41A3" w:rsidP="00B76D0F">
            <w:pPr>
              <w:jc w:val="both"/>
            </w:pPr>
            <w:r>
              <w:rPr>
                <w:b/>
              </w:rPr>
              <w:t xml:space="preserve">Obor habilitačního řízení </w:t>
            </w:r>
          </w:p>
        </w:tc>
        <w:tc>
          <w:tcPr>
            <w:tcW w:w="2245" w:type="dxa"/>
            <w:gridSpan w:val="2"/>
            <w:tcBorders>
              <w:top w:val="single" w:sz="12" w:space="0" w:color="auto"/>
            </w:tcBorders>
            <w:shd w:val="clear" w:color="auto" w:fill="F7CAAC"/>
          </w:tcPr>
          <w:p w14:paraId="39311689" w14:textId="77777777" w:rsidR="00CB41A3" w:rsidRDefault="00CB41A3" w:rsidP="00B76D0F">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2B3A68D4" w14:textId="77777777" w:rsidR="00CB41A3" w:rsidRDefault="00CB41A3" w:rsidP="00B76D0F">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7AD4456F" w14:textId="77777777" w:rsidR="00CB41A3" w:rsidRDefault="00CB41A3" w:rsidP="00B76D0F">
            <w:pPr>
              <w:jc w:val="both"/>
              <w:rPr>
                <w:b/>
              </w:rPr>
            </w:pPr>
            <w:r>
              <w:rPr>
                <w:b/>
              </w:rPr>
              <w:t>Ohlasy publikací</w:t>
            </w:r>
          </w:p>
        </w:tc>
      </w:tr>
      <w:tr w:rsidR="00CB41A3" w14:paraId="4A46A101" w14:textId="77777777" w:rsidTr="00B76D0F">
        <w:trPr>
          <w:cantSplit/>
        </w:trPr>
        <w:tc>
          <w:tcPr>
            <w:tcW w:w="3347" w:type="dxa"/>
            <w:gridSpan w:val="2"/>
          </w:tcPr>
          <w:p w14:paraId="7C418295" w14:textId="77777777" w:rsidR="00CB41A3" w:rsidRDefault="00CB41A3" w:rsidP="00B76D0F">
            <w:pPr>
              <w:jc w:val="both"/>
            </w:pPr>
            <w:r>
              <w:t>Ekonomika a management podniku</w:t>
            </w:r>
          </w:p>
        </w:tc>
        <w:tc>
          <w:tcPr>
            <w:tcW w:w="2245" w:type="dxa"/>
            <w:gridSpan w:val="2"/>
          </w:tcPr>
          <w:p w14:paraId="783B9B71" w14:textId="77777777" w:rsidR="00CB41A3" w:rsidRDefault="00CB41A3" w:rsidP="00B76D0F">
            <w:pPr>
              <w:jc w:val="both"/>
            </w:pPr>
            <w:r>
              <w:t>2009</w:t>
            </w:r>
          </w:p>
        </w:tc>
        <w:tc>
          <w:tcPr>
            <w:tcW w:w="2248" w:type="dxa"/>
            <w:gridSpan w:val="4"/>
            <w:tcBorders>
              <w:right w:val="single" w:sz="12" w:space="0" w:color="auto"/>
            </w:tcBorders>
          </w:tcPr>
          <w:p w14:paraId="21C72E12" w14:textId="77777777" w:rsidR="00CB41A3" w:rsidRDefault="00CB41A3" w:rsidP="00B76D0F">
            <w:pPr>
              <w:jc w:val="both"/>
            </w:pPr>
            <w:r>
              <w:t>UTB ve Zlině, FAME</w:t>
            </w:r>
          </w:p>
        </w:tc>
        <w:tc>
          <w:tcPr>
            <w:tcW w:w="632" w:type="dxa"/>
            <w:tcBorders>
              <w:left w:val="single" w:sz="12" w:space="0" w:color="auto"/>
            </w:tcBorders>
            <w:shd w:val="clear" w:color="auto" w:fill="F7CAAC"/>
          </w:tcPr>
          <w:p w14:paraId="713F314B" w14:textId="77777777" w:rsidR="00CB41A3" w:rsidRDefault="00CB41A3" w:rsidP="00B76D0F">
            <w:pPr>
              <w:jc w:val="both"/>
            </w:pPr>
            <w:r>
              <w:rPr>
                <w:b/>
              </w:rPr>
              <w:t>WOS</w:t>
            </w:r>
          </w:p>
        </w:tc>
        <w:tc>
          <w:tcPr>
            <w:tcW w:w="693" w:type="dxa"/>
            <w:shd w:val="clear" w:color="auto" w:fill="F7CAAC"/>
          </w:tcPr>
          <w:p w14:paraId="2052F266" w14:textId="77777777" w:rsidR="00CB41A3" w:rsidRDefault="00CB41A3" w:rsidP="00B76D0F">
            <w:pPr>
              <w:jc w:val="both"/>
              <w:rPr>
                <w:sz w:val="18"/>
              </w:rPr>
            </w:pPr>
            <w:r>
              <w:rPr>
                <w:b/>
                <w:sz w:val="18"/>
              </w:rPr>
              <w:t>Scopus</w:t>
            </w:r>
          </w:p>
        </w:tc>
        <w:tc>
          <w:tcPr>
            <w:tcW w:w="694" w:type="dxa"/>
            <w:shd w:val="clear" w:color="auto" w:fill="F7CAAC"/>
          </w:tcPr>
          <w:p w14:paraId="2929F91D" w14:textId="77777777" w:rsidR="00CB41A3" w:rsidRDefault="00CB41A3" w:rsidP="00B76D0F">
            <w:pPr>
              <w:jc w:val="both"/>
            </w:pPr>
            <w:r>
              <w:rPr>
                <w:b/>
                <w:sz w:val="18"/>
              </w:rPr>
              <w:t>ostatní</w:t>
            </w:r>
          </w:p>
        </w:tc>
      </w:tr>
      <w:tr w:rsidR="00CB41A3" w14:paraId="667A6E05" w14:textId="77777777" w:rsidTr="00B76D0F">
        <w:trPr>
          <w:cantSplit/>
          <w:trHeight w:val="70"/>
        </w:trPr>
        <w:tc>
          <w:tcPr>
            <w:tcW w:w="3347" w:type="dxa"/>
            <w:gridSpan w:val="2"/>
            <w:shd w:val="clear" w:color="auto" w:fill="F7CAAC"/>
          </w:tcPr>
          <w:p w14:paraId="129B8A8B" w14:textId="77777777" w:rsidR="00CB41A3" w:rsidRDefault="00CB41A3" w:rsidP="00B76D0F">
            <w:pPr>
              <w:jc w:val="both"/>
            </w:pPr>
            <w:r>
              <w:rPr>
                <w:b/>
              </w:rPr>
              <w:t>Obor jmenovacího řízení</w:t>
            </w:r>
          </w:p>
        </w:tc>
        <w:tc>
          <w:tcPr>
            <w:tcW w:w="2245" w:type="dxa"/>
            <w:gridSpan w:val="2"/>
            <w:shd w:val="clear" w:color="auto" w:fill="F7CAAC"/>
          </w:tcPr>
          <w:p w14:paraId="741EAE8A" w14:textId="77777777" w:rsidR="00CB41A3" w:rsidRDefault="00CB41A3" w:rsidP="00B76D0F">
            <w:pPr>
              <w:jc w:val="both"/>
            </w:pPr>
            <w:r>
              <w:rPr>
                <w:b/>
              </w:rPr>
              <w:t>Rok udělení hodnosti</w:t>
            </w:r>
          </w:p>
        </w:tc>
        <w:tc>
          <w:tcPr>
            <w:tcW w:w="2248" w:type="dxa"/>
            <w:gridSpan w:val="4"/>
            <w:tcBorders>
              <w:right w:val="single" w:sz="12" w:space="0" w:color="auto"/>
            </w:tcBorders>
            <w:shd w:val="clear" w:color="auto" w:fill="F7CAAC"/>
          </w:tcPr>
          <w:p w14:paraId="581ADF3D" w14:textId="77777777" w:rsidR="00CB41A3" w:rsidRDefault="00CB41A3" w:rsidP="00B76D0F">
            <w:pPr>
              <w:jc w:val="both"/>
            </w:pPr>
            <w:r>
              <w:rPr>
                <w:b/>
              </w:rPr>
              <w:t>Řízení konáno na VŠ</w:t>
            </w:r>
          </w:p>
        </w:tc>
        <w:tc>
          <w:tcPr>
            <w:tcW w:w="632" w:type="dxa"/>
            <w:vMerge w:val="restart"/>
            <w:tcBorders>
              <w:left w:val="single" w:sz="12" w:space="0" w:color="auto"/>
            </w:tcBorders>
          </w:tcPr>
          <w:p w14:paraId="19F311C9" w14:textId="77777777" w:rsidR="00CB41A3" w:rsidRDefault="00CB41A3" w:rsidP="00B76D0F">
            <w:pPr>
              <w:jc w:val="both"/>
              <w:rPr>
                <w:b/>
              </w:rPr>
            </w:pPr>
            <w:r>
              <w:rPr>
                <w:b/>
              </w:rPr>
              <w:t>0</w:t>
            </w:r>
          </w:p>
        </w:tc>
        <w:tc>
          <w:tcPr>
            <w:tcW w:w="693" w:type="dxa"/>
            <w:vMerge w:val="restart"/>
          </w:tcPr>
          <w:p w14:paraId="1CFE11B5" w14:textId="77777777" w:rsidR="00CB41A3" w:rsidRDefault="00CB41A3" w:rsidP="00B76D0F">
            <w:pPr>
              <w:jc w:val="both"/>
              <w:rPr>
                <w:b/>
              </w:rPr>
            </w:pPr>
            <w:r>
              <w:rPr>
                <w:b/>
              </w:rPr>
              <w:t>2</w:t>
            </w:r>
          </w:p>
        </w:tc>
        <w:tc>
          <w:tcPr>
            <w:tcW w:w="694" w:type="dxa"/>
            <w:vMerge w:val="restart"/>
          </w:tcPr>
          <w:p w14:paraId="59F9FD62" w14:textId="77777777" w:rsidR="00CB41A3" w:rsidRDefault="00CB41A3" w:rsidP="00B76D0F">
            <w:pPr>
              <w:jc w:val="both"/>
              <w:rPr>
                <w:b/>
              </w:rPr>
            </w:pPr>
            <w:r>
              <w:rPr>
                <w:b/>
              </w:rPr>
              <w:t>12</w:t>
            </w:r>
          </w:p>
        </w:tc>
      </w:tr>
      <w:tr w:rsidR="00534C60" w14:paraId="454F8F0A" w14:textId="77777777" w:rsidTr="00B76D0F">
        <w:trPr>
          <w:trHeight w:val="205"/>
        </w:trPr>
        <w:tc>
          <w:tcPr>
            <w:tcW w:w="3347" w:type="dxa"/>
            <w:gridSpan w:val="2"/>
          </w:tcPr>
          <w:p w14:paraId="01DB925B" w14:textId="77777777" w:rsidR="00CB41A3" w:rsidRDefault="00CB41A3" w:rsidP="00B76D0F">
            <w:pPr>
              <w:jc w:val="both"/>
            </w:pPr>
          </w:p>
        </w:tc>
        <w:tc>
          <w:tcPr>
            <w:tcW w:w="2245" w:type="dxa"/>
            <w:gridSpan w:val="2"/>
          </w:tcPr>
          <w:p w14:paraId="5F8A6D0C" w14:textId="77777777" w:rsidR="00CB41A3" w:rsidRDefault="00CB41A3" w:rsidP="00B76D0F">
            <w:pPr>
              <w:jc w:val="both"/>
            </w:pPr>
          </w:p>
        </w:tc>
        <w:tc>
          <w:tcPr>
            <w:tcW w:w="2248" w:type="dxa"/>
            <w:gridSpan w:val="4"/>
            <w:tcBorders>
              <w:right w:val="single" w:sz="12" w:space="0" w:color="auto"/>
            </w:tcBorders>
          </w:tcPr>
          <w:p w14:paraId="5C8643D8" w14:textId="77777777" w:rsidR="00CB41A3" w:rsidRDefault="00CB41A3" w:rsidP="00B76D0F">
            <w:pPr>
              <w:jc w:val="both"/>
            </w:pPr>
          </w:p>
        </w:tc>
        <w:tc>
          <w:tcPr>
            <w:tcW w:w="632" w:type="dxa"/>
            <w:vMerge/>
            <w:tcBorders>
              <w:left w:val="single" w:sz="12" w:space="0" w:color="auto"/>
            </w:tcBorders>
            <w:vAlign w:val="center"/>
          </w:tcPr>
          <w:p w14:paraId="25E5A830" w14:textId="77777777" w:rsidR="00CB41A3" w:rsidRDefault="00CB41A3" w:rsidP="00B76D0F">
            <w:pPr>
              <w:rPr>
                <w:b/>
              </w:rPr>
            </w:pPr>
          </w:p>
        </w:tc>
        <w:tc>
          <w:tcPr>
            <w:tcW w:w="693" w:type="dxa"/>
            <w:vMerge/>
            <w:vAlign w:val="center"/>
          </w:tcPr>
          <w:p w14:paraId="7671F06F" w14:textId="77777777" w:rsidR="00CB41A3" w:rsidRDefault="00CB41A3" w:rsidP="00B76D0F">
            <w:pPr>
              <w:rPr>
                <w:b/>
              </w:rPr>
            </w:pPr>
          </w:p>
        </w:tc>
        <w:tc>
          <w:tcPr>
            <w:tcW w:w="694" w:type="dxa"/>
            <w:vMerge/>
            <w:vAlign w:val="center"/>
          </w:tcPr>
          <w:p w14:paraId="0C21B89B" w14:textId="77777777" w:rsidR="00CB41A3" w:rsidRDefault="00CB41A3" w:rsidP="00B76D0F">
            <w:pPr>
              <w:rPr>
                <w:b/>
              </w:rPr>
            </w:pPr>
          </w:p>
        </w:tc>
      </w:tr>
      <w:tr w:rsidR="00CB41A3" w14:paraId="51B6D3F8" w14:textId="77777777" w:rsidTr="00B76D0F">
        <w:tc>
          <w:tcPr>
            <w:tcW w:w="9859" w:type="dxa"/>
            <w:gridSpan w:val="11"/>
            <w:shd w:val="clear" w:color="auto" w:fill="F7CAAC"/>
          </w:tcPr>
          <w:p w14:paraId="7F614591" w14:textId="77777777" w:rsidR="00CB41A3" w:rsidRDefault="00CB41A3" w:rsidP="00B76D0F">
            <w:pPr>
              <w:jc w:val="both"/>
              <w:rPr>
                <w:b/>
              </w:rPr>
            </w:pPr>
            <w:r>
              <w:rPr>
                <w:b/>
              </w:rPr>
              <w:t xml:space="preserve">Přehled o nejvýznamnější publikační a další tvůrčí činnosti nebo další profesní činnosti u odborníků z praxe vztahující se k zabezpečovaným předmětům </w:t>
            </w:r>
          </w:p>
        </w:tc>
      </w:tr>
      <w:tr w:rsidR="00CB41A3" w14:paraId="57EDD133" w14:textId="77777777" w:rsidTr="00B76D0F">
        <w:trPr>
          <w:trHeight w:val="992"/>
        </w:trPr>
        <w:tc>
          <w:tcPr>
            <w:tcW w:w="9859" w:type="dxa"/>
            <w:gridSpan w:val="11"/>
          </w:tcPr>
          <w:p w14:paraId="26F23EF0" w14:textId="77777777" w:rsidR="00CB41A3" w:rsidRPr="00BA0440" w:rsidRDefault="00CB41A3" w:rsidP="00B76D0F">
            <w:pPr>
              <w:jc w:val="both"/>
            </w:pPr>
            <w:r w:rsidRPr="00BA0440">
              <w:t xml:space="preserve">DOHNALOVÁ, Z. </w:t>
            </w:r>
            <w:r w:rsidRPr="001C1E59">
              <w:rPr>
                <w:i/>
              </w:rPr>
              <w:t>Mikroekonomie</w:t>
            </w:r>
            <w:r w:rsidRPr="00BA0440">
              <w:t>. První vydání, Geor</w:t>
            </w:r>
            <w:r>
              <w:t>g</w:t>
            </w:r>
            <w:r w:rsidRPr="00BA0440">
              <w:t xml:space="preserve"> Žilina, 2014.</w:t>
            </w:r>
            <w:r>
              <w:t xml:space="preserve"> </w:t>
            </w:r>
            <w:r w:rsidRPr="00BA0440">
              <w:t>ISBN:978-80-8154-033-2</w:t>
            </w:r>
            <w:r>
              <w:t>.</w:t>
            </w:r>
          </w:p>
          <w:p w14:paraId="36653443" w14:textId="77777777" w:rsidR="00CB41A3" w:rsidRPr="00BF5262" w:rsidRDefault="00CB41A3" w:rsidP="00B76D0F">
            <w:pPr>
              <w:jc w:val="both"/>
            </w:pPr>
            <w:r w:rsidRPr="00FF383F">
              <w:rPr>
                <w:caps/>
              </w:rPr>
              <w:t>Dohnalová</w:t>
            </w:r>
            <w:r w:rsidRPr="00BF5262">
              <w:t>, Z</w:t>
            </w:r>
            <w:r>
              <w:t>.</w:t>
            </w:r>
            <w:r w:rsidRPr="00BF5262">
              <w:t xml:space="preserve"> Asymmetry of information between employers and high school graduates in Czech Republic's labour market. </w:t>
            </w:r>
            <w:r w:rsidRPr="001C1E59">
              <w:rPr>
                <w:i/>
              </w:rPr>
              <w:t>International Journal of Interdisciplinary Educational Studies</w:t>
            </w:r>
            <w:r w:rsidRPr="00BF5262">
              <w:t>, 2016, roč. 11, č. 2, s. 1-13. ISSN 2327-011X.</w:t>
            </w:r>
          </w:p>
          <w:p w14:paraId="6392B538" w14:textId="77777777" w:rsidR="00CB41A3" w:rsidRDefault="00CB41A3" w:rsidP="00B76D0F">
            <w:pPr>
              <w:jc w:val="both"/>
            </w:pPr>
            <w:r w:rsidRPr="00FF383F">
              <w:rPr>
                <w:caps/>
              </w:rPr>
              <w:t>Dohnalová</w:t>
            </w:r>
            <w:r w:rsidRPr="00BF5262">
              <w:t>, Z</w:t>
            </w:r>
            <w:r>
              <w:t>.,</w:t>
            </w:r>
            <w:r w:rsidRPr="00BF5262">
              <w:t xml:space="preserve"> </w:t>
            </w:r>
            <w:r w:rsidRPr="001C1E59">
              <w:rPr>
                <w:caps/>
              </w:rPr>
              <w:t>Zimola,</w:t>
            </w:r>
            <w:r w:rsidRPr="00BF5262">
              <w:t xml:space="preserve"> B. Contemporary risks concerning young adults’ adaptation to the labour market. In </w:t>
            </w:r>
            <w:r w:rsidRPr="001C1E59">
              <w:rPr>
                <w:i/>
              </w:rPr>
              <w:t>International Business and Global Economy</w:t>
            </w:r>
            <w:r w:rsidRPr="00BF5262">
              <w:t xml:space="preserve"> 2016. Graňsk: Wydawnictwo Uniwersytetu Gdańskiego, 2016, s. 549-563. ISSN 2300-6102</w:t>
            </w:r>
            <w:r>
              <w:t xml:space="preserve"> (70%).</w:t>
            </w:r>
            <w:r w:rsidRPr="00BF5262">
              <w:t xml:space="preserve"> </w:t>
            </w:r>
          </w:p>
          <w:p w14:paraId="0E3F1F1B" w14:textId="77777777" w:rsidR="00CB41A3" w:rsidRDefault="00CB41A3" w:rsidP="00B76D0F">
            <w:pPr>
              <w:jc w:val="both"/>
              <w:rPr>
                <w:rFonts w:ascii="Helvetica" w:hAnsi="Helvetica" w:cs="Helvetica"/>
                <w:color w:val="444444"/>
                <w:sz w:val="18"/>
                <w:szCs w:val="18"/>
                <w:shd w:val="clear" w:color="auto" w:fill="FFFFFF"/>
              </w:rPr>
            </w:pPr>
            <w:r w:rsidRPr="00E66B0B">
              <w:rPr>
                <w:i/>
              </w:rPr>
              <w:t>Přehled projektové činnosti:</w:t>
            </w:r>
          </w:p>
          <w:p w14:paraId="269908A8" w14:textId="77777777" w:rsidR="00CB41A3" w:rsidRPr="00454FC5" w:rsidRDefault="00CB41A3" w:rsidP="00B76D0F">
            <w:pPr>
              <w:jc w:val="both"/>
            </w:pPr>
            <w:r w:rsidRPr="00454FC5">
              <w:t xml:space="preserve">TAČR </w:t>
            </w:r>
            <w:r>
              <w:t>–</w:t>
            </w:r>
            <w:r w:rsidRPr="00454FC5">
              <w:t xml:space="preserve"> </w:t>
            </w:r>
            <w:r>
              <w:t>TD020291</w:t>
            </w:r>
            <w:r w:rsidRPr="00454FC5">
              <w:t>Výzkum vývoje profesní orientace studentů středních škol s ohledem na parametrizaci jejich dalšího studia a trh práce</w:t>
            </w:r>
            <w:r>
              <w:t xml:space="preserve"> 2014-2015 (hlavní řešitel)</w:t>
            </w:r>
          </w:p>
        </w:tc>
      </w:tr>
      <w:tr w:rsidR="00CB41A3" w14:paraId="0774F044" w14:textId="77777777" w:rsidTr="00B76D0F">
        <w:trPr>
          <w:trHeight w:val="218"/>
        </w:trPr>
        <w:tc>
          <w:tcPr>
            <w:tcW w:w="9859" w:type="dxa"/>
            <w:gridSpan w:val="11"/>
            <w:shd w:val="clear" w:color="auto" w:fill="F7CAAC"/>
          </w:tcPr>
          <w:p w14:paraId="597F65E5" w14:textId="77777777" w:rsidR="00CB41A3" w:rsidRDefault="00CB41A3" w:rsidP="00B76D0F">
            <w:pPr>
              <w:rPr>
                <w:b/>
              </w:rPr>
            </w:pPr>
            <w:r>
              <w:rPr>
                <w:b/>
              </w:rPr>
              <w:t>Působení v zahraničí</w:t>
            </w:r>
          </w:p>
        </w:tc>
      </w:tr>
      <w:tr w:rsidR="00CB41A3" w14:paraId="1742E5A3" w14:textId="77777777" w:rsidTr="002E6DF0">
        <w:trPr>
          <w:trHeight w:val="56"/>
        </w:trPr>
        <w:tc>
          <w:tcPr>
            <w:tcW w:w="9859" w:type="dxa"/>
            <w:gridSpan w:val="11"/>
          </w:tcPr>
          <w:p w14:paraId="2C320DA9" w14:textId="77777777" w:rsidR="00CB41A3" w:rsidRDefault="00CB41A3" w:rsidP="002E6DF0">
            <w:pPr>
              <w:rPr>
                <w:b/>
              </w:rPr>
            </w:pPr>
          </w:p>
        </w:tc>
      </w:tr>
      <w:tr w:rsidR="00534C60" w14:paraId="7AA27495" w14:textId="77777777" w:rsidTr="00B76D0F">
        <w:trPr>
          <w:cantSplit/>
          <w:trHeight w:val="89"/>
        </w:trPr>
        <w:tc>
          <w:tcPr>
            <w:tcW w:w="2518" w:type="dxa"/>
            <w:shd w:val="clear" w:color="auto" w:fill="F7CAAC"/>
          </w:tcPr>
          <w:p w14:paraId="7C705E80" w14:textId="77777777" w:rsidR="00CB41A3" w:rsidRDefault="00CB41A3" w:rsidP="00B76D0F">
            <w:pPr>
              <w:jc w:val="both"/>
              <w:rPr>
                <w:b/>
              </w:rPr>
            </w:pPr>
            <w:r>
              <w:rPr>
                <w:b/>
              </w:rPr>
              <w:t xml:space="preserve">Podpis </w:t>
            </w:r>
          </w:p>
        </w:tc>
        <w:tc>
          <w:tcPr>
            <w:tcW w:w="4536" w:type="dxa"/>
            <w:gridSpan w:val="5"/>
          </w:tcPr>
          <w:p w14:paraId="7DE64EDB" w14:textId="77777777" w:rsidR="00CB41A3" w:rsidRDefault="00CB41A3" w:rsidP="00B76D0F">
            <w:pPr>
              <w:jc w:val="both"/>
            </w:pPr>
          </w:p>
        </w:tc>
        <w:tc>
          <w:tcPr>
            <w:tcW w:w="786" w:type="dxa"/>
            <w:gridSpan w:val="2"/>
            <w:shd w:val="clear" w:color="auto" w:fill="F7CAAC"/>
          </w:tcPr>
          <w:p w14:paraId="076C193B" w14:textId="77777777" w:rsidR="00CB41A3" w:rsidRDefault="00CB41A3" w:rsidP="00B76D0F">
            <w:pPr>
              <w:jc w:val="both"/>
            </w:pPr>
            <w:r>
              <w:rPr>
                <w:b/>
              </w:rPr>
              <w:t>datum</w:t>
            </w:r>
          </w:p>
        </w:tc>
        <w:tc>
          <w:tcPr>
            <w:tcW w:w="2019" w:type="dxa"/>
            <w:gridSpan w:val="3"/>
          </w:tcPr>
          <w:p w14:paraId="59108EAD" w14:textId="77777777" w:rsidR="00CB41A3" w:rsidRDefault="00CB41A3" w:rsidP="00B76D0F">
            <w:pPr>
              <w:jc w:val="both"/>
            </w:pPr>
          </w:p>
        </w:tc>
      </w:tr>
    </w:tbl>
    <w:p w14:paraId="5284FCF6" w14:textId="77777777" w:rsidR="00CB41A3" w:rsidRDefault="00CB41A3" w:rsidP="002E6DF0">
      <w:pPr>
        <w:spacing w:after="160" w:line="259" w:lineRule="auto"/>
      </w:pPr>
    </w:p>
    <w:p w14:paraId="7E3EC489" w14:textId="77777777" w:rsidR="00B2050B" w:rsidRDefault="00B2050B" w:rsidP="00B2050B"/>
    <w:p w14:paraId="1ADC4883" w14:textId="77777777" w:rsidR="00B807A0" w:rsidRDefault="00B807A0">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B2050B" w14:paraId="37401088" w14:textId="77777777" w:rsidTr="00B2050B">
        <w:tc>
          <w:tcPr>
            <w:tcW w:w="9859" w:type="dxa"/>
            <w:gridSpan w:val="11"/>
            <w:tcBorders>
              <w:bottom w:val="double" w:sz="4" w:space="0" w:color="auto"/>
            </w:tcBorders>
            <w:shd w:val="clear" w:color="auto" w:fill="BDD6EE"/>
          </w:tcPr>
          <w:p w14:paraId="0FD69C8A" w14:textId="77777777" w:rsidR="00B2050B" w:rsidRDefault="00B2050B" w:rsidP="00B2050B">
            <w:pPr>
              <w:jc w:val="both"/>
              <w:rPr>
                <w:b/>
                <w:sz w:val="28"/>
              </w:rPr>
            </w:pPr>
            <w:r>
              <w:rPr>
                <w:b/>
                <w:sz w:val="28"/>
              </w:rPr>
              <w:lastRenderedPageBreak/>
              <w:t>C-I – Personální zabezpečení</w:t>
            </w:r>
          </w:p>
        </w:tc>
      </w:tr>
      <w:tr w:rsidR="00B2050B" w14:paraId="7D43978D" w14:textId="77777777" w:rsidTr="00B2050B">
        <w:tc>
          <w:tcPr>
            <w:tcW w:w="2518" w:type="dxa"/>
            <w:tcBorders>
              <w:top w:val="double" w:sz="4" w:space="0" w:color="auto"/>
            </w:tcBorders>
            <w:shd w:val="clear" w:color="auto" w:fill="F7CAAC"/>
          </w:tcPr>
          <w:p w14:paraId="2FC7064D" w14:textId="77777777" w:rsidR="00B2050B" w:rsidRDefault="00B2050B" w:rsidP="00B2050B">
            <w:pPr>
              <w:jc w:val="both"/>
              <w:rPr>
                <w:b/>
              </w:rPr>
            </w:pPr>
            <w:r>
              <w:rPr>
                <w:b/>
              </w:rPr>
              <w:t>Vysoká škola</w:t>
            </w:r>
          </w:p>
        </w:tc>
        <w:tc>
          <w:tcPr>
            <w:tcW w:w="7341" w:type="dxa"/>
            <w:gridSpan w:val="10"/>
          </w:tcPr>
          <w:p w14:paraId="01498A19" w14:textId="77777777" w:rsidR="00B2050B" w:rsidRDefault="00B2050B" w:rsidP="00B2050B">
            <w:pPr>
              <w:jc w:val="both"/>
            </w:pPr>
            <w:r>
              <w:t>Univerzita Tomáše Bati ve Zlíně</w:t>
            </w:r>
          </w:p>
        </w:tc>
      </w:tr>
      <w:tr w:rsidR="00B2050B" w14:paraId="40130E97" w14:textId="77777777" w:rsidTr="00B2050B">
        <w:tc>
          <w:tcPr>
            <w:tcW w:w="2518" w:type="dxa"/>
            <w:shd w:val="clear" w:color="auto" w:fill="F7CAAC"/>
          </w:tcPr>
          <w:p w14:paraId="2519FE73" w14:textId="77777777" w:rsidR="00B2050B" w:rsidRDefault="00B2050B" w:rsidP="00B2050B">
            <w:pPr>
              <w:jc w:val="both"/>
              <w:rPr>
                <w:b/>
              </w:rPr>
            </w:pPr>
            <w:r>
              <w:rPr>
                <w:b/>
              </w:rPr>
              <w:t>Součást vysoké školy</w:t>
            </w:r>
          </w:p>
        </w:tc>
        <w:tc>
          <w:tcPr>
            <w:tcW w:w="7341" w:type="dxa"/>
            <w:gridSpan w:val="10"/>
          </w:tcPr>
          <w:p w14:paraId="71435B50" w14:textId="77777777" w:rsidR="00B2050B" w:rsidRDefault="00B2050B" w:rsidP="00B2050B">
            <w:pPr>
              <w:jc w:val="both"/>
            </w:pPr>
            <w:r>
              <w:t>Fakulta managementu a ekonomiky</w:t>
            </w:r>
          </w:p>
        </w:tc>
      </w:tr>
      <w:tr w:rsidR="00B2050B" w14:paraId="06F82300" w14:textId="77777777" w:rsidTr="00B2050B">
        <w:tc>
          <w:tcPr>
            <w:tcW w:w="2518" w:type="dxa"/>
            <w:shd w:val="clear" w:color="auto" w:fill="F7CAAC"/>
          </w:tcPr>
          <w:p w14:paraId="36237A84" w14:textId="77777777" w:rsidR="00B2050B" w:rsidRDefault="00B2050B" w:rsidP="00B2050B">
            <w:pPr>
              <w:jc w:val="both"/>
              <w:rPr>
                <w:b/>
              </w:rPr>
            </w:pPr>
            <w:r>
              <w:rPr>
                <w:b/>
              </w:rPr>
              <w:t>Název studijního programu</w:t>
            </w:r>
          </w:p>
        </w:tc>
        <w:tc>
          <w:tcPr>
            <w:tcW w:w="7341" w:type="dxa"/>
            <w:gridSpan w:val="10"/>
          </w:tcPr>
          <w:p w14:paraId="0A1FF49F" w14:textId="24E275CC" w:rsidR="00B2050B" w:rsidRDefault="00343DC3" w:rsidP="00B2050B">
            <w:pPr>
              <w:jc w:val="both"/>
            </w:pPr>
            <w:r>
              <w:t xml:space="preserve">Economics and Management </w:t>
            </w:r>
          </w:p>
        </w:tc>
      </w:tr>
      <w:tr w:rsidR="00B2050B" w14:paraId="43A872CF" w14:textId="77777777" w:rsidTr="00B2050B">
        <w:tc>
          <w:tcPr>
            <w:tcW w:w="2518" w:type="dxa"/>
            <w:shd w:val="clear" w:color="auto" w:fill="F7CAAC"/>
          </w:tcPr>
          <w:p w14:paraId="7863630E" w14:textId="77777777" w:rsidR="00B2050B" w:rsidRDefault="00B2050B" w:rsidP="00B2050B">
            <w:pPr>
              <w:jc w:val="both"/>
              <w:rPr>
                <w:b/>
              </w:rPr>
            </w:pPr>
            <w:r>
              <w:rPr>
                <w:b/>
              </w:rPr>
              <w:t>Jméno a příjmení</w:t>
            </w:r>
          </w:p>
        </w:tc>
        <w:tc>
          <w:tcPr>
            <w:tcW w:w="4536" w:type="dxa"/>
            <w:gridSpan w:val="5"/>
          </w:tcPr>
          <w:p w14:paraId="17DC08CC" w14:textId="77777777" w:rsidR="00B2050B" w:rsidRDefault="00B2050B" w:rsidP="00B2050B">
            <w:pPr>
              <w:jc w:val="both"/>
            </w:pPr>
            <w:r>
              <w:t>Ján DVORSKÝ</w:t>
            </w:r>
          </w:p>
        </w:tc>
        <w:tc>
          <w:tcPr>
            <w:tcW w:w="709" w:type="dxa"/>
            <w:shd w:val="clear" w:color="auto" w:fill="F7CAAC"/>
          </w:tcPr>
          <w:p w14:paraId="6F4A458F" w14:textId="77777777" w:rsidR="00B2050B" w:rsidRDefault="00B2050B" w:rsidP="00B2050B">
            <w:pPr>
              <w:jc w:val="both"/>
              <w:rPr>
                <w:b/>
              </w:rPr>
            </w:pPr>
            <w:r>
              <w:rPr>
                <w:b/>
              </w:rPr>
              <w:t>Tituly</w:t>
            </w:r>
          </w:p>
        </w:tc>
        <w:tc>
          <w:tcPr>
            <w:tcW w:w="2096" w:type="dxa"/>
            <w:gridSpan w:val="4"/>
          </w:tcPr>
          <w:p w14:paraId="0F5B7BC8" w14:textId="77777777" w:rsidR="00B2050B" w:rsidRDefault="00841821" w:rsidP="00B2050B">
            <w:pPr>
              <w:jc w:val="both"/>
            </w:pPr>
            <w:r>
              <w:t>Ing. Ph</w:t>
            </w:r>
            <w:r w:rsidR="00B2050B">
              <w:t>D.</w:t>
            </w:r>
          </w:p>
        </w:tc>
      </w:tr>
      <w:tr w:rsidR="00B2050B" w14:paraId="50A851E5" w14:textId="77777777" w:rsidTr="00B2050B">
        <w:tc>
          <w:tcPr>
            <w:tcW w:w="2518" w:type="dxa"/>
            <w:shd w:val="clear" w:color="auto" w:fill="F7CAAC"/>
          </w:tcPr>
          <w:p w14:paraId="30495028" w14:textId="77777777" w:rsidR="00B2050B" w:rsidRDefault="00B2050B" w:rsidP="00B2050B">
            <w:pPr>
              <w:jc w:val="both"/>
              <w:rPr>
                <w:b/>
              </w:rPr>
            </w:pPr>
            <w:r>
              <w:rPr>
                <w:b/>
              </w:rPr>
              <w:t>Rok narození</w:t>
            </w:r>
          </w:p>
        </w:tc>
        <w:tc>
          <w:tcPr>
            <w:tcW w:w="829" w:type="dxa"/>
          </w:tcPr>
          <w:p w14:paraId="0794EA06" w14:textId="77777777" w:rsidR="00B2050B" w:rsidRDefault="00B2050B" w:rsidP="00B2050B">
            <w:pPr>
              <w:jc w:val="both"/>
            </w:pPr>
            <w:r>
              <w:t>1988</w:t>
            </w:r>
          </w:p>
        </w:tc>
        <w:tc>
          <w:tcPr>
            <w:tcW w:w="1721" w:type="dxa"/>
            <w:shd w:val="clear" w:color="auto" w:fill="F7CAAC"/>
          </w:tcPr>
          <w:p w14:paraId="76E29356" w14:textId="77777777" w:rsidR="00B2050B" w:rsidRDefault="00B2050B" w:rsidP="00B2050B">
            <w:pPr>
              <w:jc w:val="both"/>
              <w:rPr>
                <w:b/>
              </w:rPr>
            </w:pPr>
            <w:r>
              <w:rPr>
                <w:b/>
              </w:rPr>
              <w:t>typ vztahu k VŠ</w:t>
            </w:r>
          </w:p>
        </w:tc>
        <w:tc>
          <w:tcPr>
            <w:tcW w:w="992" w:type="dxa"/>
            <w:gridSpan w:val="2"/>
          </w:tcPr>
          <w:p w14:paraId="6D3B3C0E" w14:textId="77777777" w:rsidR="00B2050B" w:rsidRDefault="00B2050B" w:rsidP="00B2050B">
            <w:pPr>
              <w:jc w:val="both"/>
            </w:pPr>
            <w:r>
              <w:t>pp</w:t>
            </w:r>
          </w:p>
        </w:tc>
        <w:tc>
          <w:tcPr>
            <w:tcW w:w="994" w:type="dxa"/>
            <w:shd w:val="clear" w:color="auto" w:fill="F7CAAC"/>
          </w:tcPr>
          <w:p w14:paraId="147BE1FF" w14:textId="77777777" w:rsidR="00B2050B" w:rsidRDefault="00B2050B" w:rsidP="00B2050B">
            <w:pPr>
              <w:jc w:val="both"/>
              <w:rPr>
                <w:b/>
              </w:rPr>
            </w:pPr>
            <w:r>
              <w:rPr>
                <w:b/>
              </w:rPr>
              <w:t>rozsah</w:t>
            </w:r>
          </w:p>
        </w:tc>
        <w:tc>
          <w:tcPr>
            <w:tcW w:w="709" w:type="dxa"/>
          </w:tcPr>
          <w:p w14:paraId="6F999F51" w14:textId="77777777" w:rsidR="00B2050B" w:rsidRDefault="00B2050B" w:rsidP="00B2050B">
            <w:pPr>
              <w:jc w:val="both"/>
            </w:pPr>
            <w:r>
              <w:t>40</w:t>
            </w:r>
          </w:p>
        </w:tc>
        <w:tc>
          <w:tcPr>
            <w:tcW w:w="709" w:type="dxa"/>
            <w:gridSpan w:val="2"/>
            <w:shd w:val="clear" w:color="auto" w:fill="F7CAAC"/>
          </w:tcPr>
          <w:p w14:paraId="7381E2A7" w14:textId="77777777" w:rsidR="00B2050B" w:rsidRDefault="00B2050B" w:rsidP="00B2050B">
            <w:pPr>
              <w:jc w:val="both"/>
              <w:rPr>
                <w:b/>
              </w:rPr>
            </w:pPr>
            <w:r>
              <w:rPr>
                <w:b/>
              </w:rPr>
              <w:t>do kdy</w:t>
            </w:r>
          </w:p>
        </w:tc>
        <w:tc>
          <w:tcPr>
            <w:tcW w:w="1387" w:type="dxa"/>
            <w:gridSpan w:val="2"/>
          </w:tcPr>
          <w:p w14:paraId="58E1272A" w14:textId="0F4395D2" w:rsidR="00B2050B" w:rsidRDefault="00B2050B" w:rsidP="00B2050B">
            <w:pPr>
              <w:jc w:val="both"/>
            </w:pPr>
            <w:r>
              <w:t>08</w:t>
            </w:r>
            <w:r w:rsidR="00B76D0F">
              <w:t>/2022</w:t>
            </w:r>
          </w:p>
        </w:tc>
      </w:tr>
      <w:tr w:rsidR="00B2050B" w14:paraId="7F6EAC9C" w14:textId="77777777" w:rsidTr="00B2050B">
        <w:tc>
          <w:tcPr>
            <w:tcW w:w="5068" w:type="dxa"/>
            <w:gridSpan w:val="3"/>
            <w:shd w:val="clear" w:color="auto" w:fill="F7CAAC"/>
          </w:tcPr>
          <w:p w14:paraId="645A9DA6" w14:textId="77777777" w:rsidR="00B2050B" w:rsidRDefault="00B2050B" w:rsidP="00B2050B">
            <w:pPr>
              <w:jc w:val="both"/>
              <w:rPr>
                <w:b/>
              </w:rPr>
            </w:pPr>
            <w:r>
              <w:rPr>
                <w:b/>
              </w:rPr>
              <w:t>Typ vztahu na součásti VŠ, která uskutečňuje st. program</w:t>
            </w:r>
          </w:p>
        </w:tc>
        <w:tc>
          <w:tcPr>
            <w:tcW w:w="992" w:type="dxa"/>
            <w:gridSpan w:val="2"/>
          </w:tcPr>
          <w:p w14:paraId="035ED2E2" w14:textId="77777777" w:rsidR="00B2050B" w:rsidRDefault="00B2050B" w:rsidP="00B2050B">
            <w:pPr>
              <w:jc w:val="both"/>
            </w:pPr>
            <w:r>
              <w:t>pp</w:t>
            </w:r>
          </w:p>
        </w:tc>
        <w:tc>
          <w:tcPr>
            <w:tcW w:w="994" w:type="dxa"/>
            <w:shd w:val="clear" w:color="auto" w:fill="F7CAAC"/>
          </w:tcPr>
          <w:p w14:paraId="67CCD8F4" w14:textId="77777777" w:rsidR="00B2050B" w:rsidRDefault="00B2050B" w:rsidP="00B2050B">
            <w:pPr>
              <w:jc w:val="both"/>
              <w:rPr>
                <w:b/>
              </w:rPr>
            </w:pPr>
            <w:r>
              <w:rPr>
                <w:b/>
              </w:rPr>
              <w:t>rozsah</w:t>
            </w:r>
          </w:p>
        </w:tc>
        <w:tc>
          <w:tcPr>
            <w:tcW w:w="709" w:type="dxa"/>
          </w:tcPr>
          <w:p w14:paraId="38ABF2F7" w14:textId="77777777" w:rsidR="00B2050B" w:rsidRDefault="00B2050B" w:rsidP="00B2050B">
            <w:pPr>
              <w:jc w:val="both"/>
            </w:pPr>
            <w:r>
              <w:t>40</w:t>
            </w:r>
          </w:p>
        </w:tc>
        <w:tc>
          <w:tcPr>
            <w:tcW w:w="709" w:type="dxa"/>
            <w:gridSpan w:val="2"/>
            <w:shd w:val="clear" w:color="auto" w:fill="F7CAAC"/>
          </w:tcPr>
          <w:p w14:paraId="3794BDE8" w14:textId="77777777" w:rsidR="00B2050B" w:rsidRDefault="00B2050B" w:rsidP="00B2050B">
            <w:pPr>
              <w:jc w:val="both"/>
              <w:rPr>
                <w:b/>
              </w:rPr>
            </w:pPr>
            <w:r>
              <w:rPr>
                <w:b/>
              </w:rPr>
              <w:t>do kdy</w:t>
            </w:r>
          </w:p>
        </w:tc>
        <w:tc>
          <w:tcPr>
            <w:tcW w:w="1387" w:type="dxa"/>
            <w:gridSpan w:val="2"/>
          </w:tcPr>
          <w:p w14:paraId="60462E64" w14:textId="1857A275" w:rsidR="00B2050B" w:rsidRDefault="00B2050B" w:rsidP="00B2050B">
            <w:pPr>
              <w:jc w:val="both"/>
            </w:pPr>
            <w:r>
              <w:t>08</w:t>
            </w:r>
            <w:r w:rsidR="00B76D0F">
              <w:t>/</w:t>
            </w:r>
            <w:r>
              <w:t>20</w:t>
            </w:r>
            <w:r w:rsidR="00B76D0F">
              <w:t>22</w:t>
            </w:r>
          </w:p>
        </w:tc>
      </w:tr>
      <w:tr w:rsidR="00B2050B" w14:paraId="6B2CBB9E" w14:textId="77777777" w:rsidTr="00B2050B">
        <w:tc>
          <w:tcPr>
            <w:tcW w:w="6060" w:type="dxa"/>
            <w:gridSpan w:val="5"/>
            <w:shd w:val="clear" w:color="auto" w:fill="F7CAAC"/>
          </w:tcPr>
          <w:p w14:paraId="53E0C74B" w14:textId="77777777" w:rsidR="00B2050B" w:rsidRDefault="00B2050B" w:rsidP="00B2050B">
            <w:pPr>
              <w:jc w:val="both"/>
            </w:pPr>
            <w:r>
              <w:rPr>
                <w:b/>
              </w:rPr>
              <w:t>Další současná působení jako akademický pracovník na jiných VŠ</w:t>
            </w:r>
          </w:p>
        </w:tc>
        <w:tc>
          <w:tcPr>
            <w:tcW w:w="1703" w:type="dxa"/>
            <w:gridSpan w:val="2"/>
            <w:shd w:val="clear" w:color="auto" w:fill="F7CAAC"/>
          </w:tcPr>
          <w:p w14:paraId="714A745D" w14:textId="77777777" w:rsidR="00B2050B" w:rsidRDefault="00B2050B" w:rsidP="00B2050B">
            <w:pPr>
              <w:jc w:val="both"/>
              <w:rPr>
                <w:b/>
              </w:rPr>
            </w:pPr>
            <w:r>
              <w:rPr>
                <w:b/>
              </w:rPr>
              <w:t>typ prac. vztahu</w:t>
            </w:r>
          </w:p>
        </w:tc>
        <w:tc>
          <w:tcPr>
            <w:tcW w:w="2096" w:type="dxa"/>
            <w:gridSpan w:val="4"/>
            <w:shd w:val="clear" w:color="auto" w:fill="F7CAAC"/>
          </w:tcPr>
          <w:p w14:paraId="505F181C" w14:textId="77777777" w:rsidR="00B2050B" w:rsidRDefault="00B2050B" w:rsidP="00B2050B">
            <w:pPr>
              <w:jc w:val="both"/>
              <w:rPr>
                <w:b/>
              </w:rPr>
            </w:pPr>
            <w:r>
              <w:rPr>
                <w:b/>
              </w:rPr>
              <w:t>Rozsah</w:t>
            </w:r>
          </w:p>
        </w:tc>
      </w:tr>
      <w:tr w:rsidR="00B2050B" w14:paraId="62CC2499" w14:textId="77777777" w:rsidTr="00B2050B">
        <w:tc>
          <w:tcPr>
            <w:tcW w:w="6060" w:type="dxa"/>
            <w:gridSpan w:val="5"/>
          </w:tcPr>
          <w:p w14:paraId="2E26873F" w14:textId="77777777" w:rsidR="00B2050B" w:rsidRDefault="00B2050B" w:rsidP="00B2050B">
            <w:pPr>
              <w:jc w:val="both"/>
            </w:pPr>
          </w:p>
        </w:tc>
        <w:tc>
          <w:tcPr>
            <w:tcW w:w="1703" w:type="dxa"/>
            <w:gridSpan w:val="2"/>
          </w:tcPr>
          <w:p w14:paraId="171F56A1" w14:textId="77777777" w:rsidR="00B2050B" w:rsidRDefault="00B2050B" w:rsidP="00B2050B">
            <w:pPr>
              <w:jc w:val="both"/>
            </w:pPr>
          </w:p>
        </w:tc>
        <w:tc>
          <w:tcPr>
            <w:tcW w:w="2096" w:type="dxa"/>
            <w:gridSpan w:val="4"/>
          </w:tcPr>
          <w:p w14:paraId="284B10B1" w14:textId="77777777" w:rsidR="00B2050B" w:rsidRDefault="00B2050B" w:rsidP="00B2050B">
            <w:pPr>
              <w:jc w:val="both"/>
            </w:pPr>
          </w:p>
        </w:tc>
      </w:tr>
      <w:tr w:rsidR="00B2050B" w14:paraId="6A248969" w14:textId="77777777" w:rsidTr="00B2050B">
        <w:tc>
          <w:tcPr>
            <w:tcW w:w="6060" w:type="dxa"/>
            <w:gridSpan w:val="5"/>
          </w:tcPr>
          <w:p w14:paraId="4CA4FAAA" w14:textId="77777777" w:rsidR="00B2050B" w:rsidRDefault="00B2050B" w:rsidP="00B2050B">
            <w:pPr>
              <w:jc w:val="both"/>
            </w:pPr>
          </w:p>
        </w:tc>
        <w:tc>
          <w:tcPr>
            <w:tcW w:w="1703" w:type="dxa"/>
            <w:gridSpan w:val="2"/>
          </w:tcPr>
          <w:p w14:paraId="703139FA" w14:textId="77777777" w:rsidR="00B2050B" w:rsidRDefault="00B2050B" w:rsidP="00B2050B">
            <w:pPr>
              <w:jc w:val="both"/>
            </w:pPr>
          </w:p>
        </w:tc>
        <w:tc>
          <w:tcPr>
            <w:tcW w:w="2096" w:type="dxa"/>
            <w:gridSpan w:val="4"/>
          </w:tcPr>
          <w:p w14:paraId="2B8A0D14" w14:textId="77777777" w:rsidR="00B2050B" w:rsidRDefault="00B2050B" w:rsidP="00B2050B">
            <w:pPr>
              <w:jc w:val="both"/>
            </w:pPr>
          </w:p>
        </w:tc>
      </w:tr>
      <w:tr w:rsidR="00B2050B" w14:paraId="56F6DCF0" w14:textId="77777777" w:rsidTr="00B2050B">
        <w:tc>
          <w:tcPr>
            <w:tcW w:w="6060" w:type="dxa"/>
            <w:gridSpan w:val="5"/>
          </w:tcPr>
          <w:p w14:paraId="16B8767C" w14:textId="77777777" w:rsidR="00B2050B" w:rsidRDefault="00B2050B" w:rsidP="00B2050B">
            <w:pPr>
              <w:jc w:val="both"/>
            </w:pPr>
          </w:p>
        </w:tc>
        <w:tc>
          <w:tcPr>
            <w:tcW w:w="1703" w:type="dxa"/>
            <w:gridSpan w:val="2"/>
          </w:tcPr>
          <w:p w14:paraId="3DA637C2" w14:textId="77777777" w:rsidR="00B2050B" w:rsidRDefault="00B2050B" w:rsidP="00B2050B">
            <w:pPr>
              <w:jc w:val="both"/>
            </w:pPr>
          </w:p>
        </w:tc>
        <w:tc>
          <w:tcPr>
            <w:tcW w:w="2096" w:type="dxa"/>
            <w:gridSpan w:val="4"/>
          </w:tcPr>
          <w:p w14:paraId="2CB5D69C" w14:textId="77777777" w:rsidR="00B2050B" w:rsidRDefault="00B2050B" w:rsidP="00B2050B">
            <w:pPr>
              <w:jc w:val="both"/>
            </w:pPr>
          </w:p>
        </w:tc>
      </w:tr>
      <w:tr w:rsidR="00B2050B" w14:paraId="109C4EDC" w14:textId="77777777" w:rsidTr="00B2050B">
        <w:tc>
          <w:tcPr>
            <w:tcW w:w="6060" w:type="dxa"/>
            <w:gridSpan w:val="5"/>
          </w:tcPr>
          <w:p w14:paraId="5786BADA" w14:textId="77777777" w:rsidR="00B2050B" w:rsidRDefault="00B2050B" w:rsidP="00B2050B">
            <w:pPr>
              <w:jc w:val="both"/>
            </w:pPr>
          </w:p>
        </w:tc>
        <w:tc>
          <w:tcPr>
            <w:tcW w:w="1703" w:type="dxa"/>
            <w:gridSpan w:val="2"/>
          </w:tcPr>
          <w:p w14:paraId="66BB2AF7" w14:textId="77777777" w:rsidR="00B2050B" w:rsidRDefault="00B2050B" w:rsidP="00B2050B">
            <w:pPr>
              <w:jc w:val="both"/>
            </w:pPr>
          </w:p>
        </w:tc>
        <w:tc>
          <w:tcPr>
            <w:tcW w:w="2096" w:type="dxa"/>
            <w:gridSpan w:val="4"/>
          </w:tcPr>
          <w:p w14:paraId="356C238B" w14:textId="77777777" w:rsidR="00B2050B" w:rsidRDefault="00B2050B" w:rsidP="00B2050B">
            <w:pPr>
              <w:jc w:val="both"/>
            </w:pPr>
          </w:p>
        </w:tc>
      </w:tr>
      <w:tr w:rsidR="00B2050B" w14:paraId="66168432" w14:textId="77777777" w:rsidTr="00B2050B">
        <w:tc>
          <w:tcPr>
            <w:tcW w:w="9859" w:type="dxa"/>
            <w:gridSpan w:val="11"/>
            <w:shd w:val="clear" w:color="auto" w:fill="F7CAAC"/>
          </w:tcPr>
          <w:p w14:paraId="578A0CB6" w14:textId="77777777" w:rsidR="00B2050B" w:rsidRDefault="00B2050B" w:rsidP="00B2050B">
            <w:pPr>
              <w:jc w:val="both"/>
            </w:pPr>
            <w:r>
              <w:rPr>
                <w:b/>
              </w:rPr>
              <w:t>Předměty příslušného studijního programu a způsob zapojení do jejich výuky, příp. další zapojení do uskutečňování studijního programu</w:t>
            </w:r>
          </w:p>
        </w:tc>
      </w:tr>
      <w:tr w:rsidR="00B2050B" w14:paraId="3E0C4136" w14:textId="77777777" w:rsidTr="00B2050B">
        <w:trPr>
          <w:trHeight w:val="324"/>
        </w:trPr>
        <w:tc>
          <w:tcPr>
            <w:tcW w:w="9859" w:type="dxa"/>
            <w:gridSpan w:val="11"/>
            <w:tcBorders>
              <w:top w:val="nil"/>
            </w:tcBorders>
          </w:tcPr>
          <w:p w14:paraId="112E783A" w14:textId="00753E3F" w:rsidR="00B76D0F" w:rsidRDefault="00B76D0F" w:rsidP="00B2050B">
            <w:pPr>
              <w:jc w:val="both"/>
            </w:pPr>
            <w:r w:rsidRPr="00FE6005">
              <w:t xml:space="preserve">Applied Statistics </w:t>
            </w:r>
            <w:r>
              <w:t>I – garant, přednášející (100%)</w:t>
            </w:r>
          </w:p>
          <w:p w14:paraId="08DA6974" w14:textId="750032E6" w:rsidR="00B2050B" w:rsidRDefault="00B807A0" w:rsidP="00B2050B">
            <w:pPr>
              <w:jc w:val="both"/>
            </w:pPr>
            <w:r w:rsidRPr="00FE6005">
              <w:t>Applied Statistics I</w:t>
            </w:r>
            <w:r>
              <w:t xml:space="preserve">I </w:t>
            </w:r>
            <w:r w:rsidR="00B2050B">
              <w:t xml:space="preserve">– </w:t>
            </w:r>
            <w:r w:rsidR="00B76D0F">
              <w:t xml:space="preserve">garant, </w:t>
            </w:r>
            <w:r w:rsidR="00B2050B">
              <w:t>přednášející (</w:t>
            </w:r>
            <w:r w:rsidR="00B76D0F">
              <w:t>10</w:t>
            </w:r>
            <w:r w:rsidR="00B2050B">
              <w:t>0%)</w:t>
            </w:r>
          </w:p>
        </w:tc>
      </w:tr>
      <w:tr w:rsidR="00B2050B" w14:paraId="4ECB9F4E" w14:textId="77777777" w:rsidTr="00B2050B">
        <w:tc>
          <w:tcPr>
            <w:tcW w:w="9859" w:type="dxa"/>
            <w:gridSpan w:val="11"/>
            <w:shd w:val="clear" w:color="auto" w:fill="F7CAAC"/>
          </w:tcPr>
          <w:p w14:paraId="772E85B0" w14:textId="77777777" w:rsidR="00B2050B" w:rsidRDefault="00B2050B" w:rsidP="00B2050B">
            <w:pPr>
              <w:jc w:val="both"/>
            </w:pPr>
            <w:r>
              <w:rPr>
                <w:b/>
              </w:rPr>
              <w:t xml:space="preserve">Údaje o vzdělání na VŠ </w:t>
            </w:r>
          </w:p>
        </w:tc>
      </w:tr>
      <w:tr w:rsidR="00B2050B" w14:paraId="5EBA9CCC" w14:textId="77777777" w:rsidTr="00B2050B">
        <w:trPr>
          <w:trHeight w:val="1055"/>
        </w:trPr>
        <w:tc>
          <w:tcPr>
            <w:tcW w:w="9859" w:type="dxa"/>
            <w:gridSpan w:val="11"/>
          </w:tcPr>
          <w:p w14:paraId="59297F8B" w14:textId="11862E1E" w:rsidR="00B2050B" w:rsidRPr="008E0197" w:rsidRDefault="00B2050B" w:rsidP="00B2050B">
            <w:pPr>
              <w:jc w:val="both"/>
              <w:rPr>
                <w:bCs/>
              </w:rPr>
            </w:pPr>
            <w:r w:rsidRPr="002E6DF0">
              <w:t xml:space="preserve">2007 – 2010: </w:t>
            </w:r>
            <w:r w:rsidRPr="008E0197">
              <w:rPr>
                <w:bCs/>
              </w:rPr>
              <w:t>Univerzita Komenského v Bratislavě, Fakulta matematiky, fyzicky a informatiky, studijní odbor: statistika</w:t>
            </w:r>
          </w:p>
          <w:p w14:paraId="63A3EC1E" w14:textId="77777777" w:rsidR="00B2050B" w:rsidRPr="008E0197" w:rsidRDefault="00B2050B" w:rsidP="00B2050B">
            <w:pPr>
              <w:jc w:val="both"/>
              <w:rPr>
                <w:bCs/>
              </w:rPr>
            </w:pPr>
            <w:r w:rsidRPr="008E0197">
              <w:rPr>
                <w:bCs/>
              </w:rPr>
              <w:t xml:space="preserve">                      (Bc.)</w:t>
            </w:r>
          </w:p>
          <w:p w14:paraId="699441A4" w14:textId="77777777" w:rsidR="00694FF3" w:rsidRPr="002E6DF0" w:rsidRDefault="00694FF3" w:rsidP="00694FF3">
            <w:pPr>
              <w:ind w:left="1172" w:hanging="1172"/>
              <w:jc w:val="both"/>
            </w:pPr>
            <w:r w:rsidRPr="002E6DF0">
              <w:t xml:space="preserve">2010 – 2012: </w:t>
            </w:r>
            <w:r w:rsidRPr="008E0197">
              <w:rPr>
                <w:bCs/>
              </w:rPr>
              <w:t>Ekonomická Univerzita v Bratislavě, Fakulta hospodářské informatiky, studijní odbor: Kvantitativní metody v ekonomii (Ing.)</w:t>
            </w:r>
          </w:p>
          <w:p w14:paraId="4AF162F5" w14:textId="77777777" w:rsidR="00694FF3" w:rsidRDefault="00694FF3" w:rsidP="00694FF3">
            <w:pPr>
              <w:jc w:val="both"/>
            </w:pPr>
            <w:r w:rsidRPr="002E6DF0">
              <w:t xml:space="preserve">2013 – 2017: </w:t>
            </w:r>
            <w:r w:rsidRPr="008E0197">
              <w:rPr>
                <w:bCs/>
              </w:rPr>
              <w:t>Žilinská</w:t>
            </w:r>
            <w:r>
              <w:t xml:space="preserve"> Univerzita v Žiline, Fakulta bezpečnostního inženýrství, studijní odbor: Občanská bezpečnost</w:t>
            </w:r>
          </w:p>
          <w:p w14:paraId="280EE6D7" w14:textId="23AD9DF0" w:rsidR="00694FF3" w:rsidRPr="00694FF3" w:rsidRDefault="00694FF3" w:rsidP="00B2050B">
            <w:pPr>
              <w:jc w:val="both"/>
            </w:pPr>
            <w:r>
              <w:t xml:space="preserve">                      (PhD.)</w:t>
            </w:r>
          </w:p>
        </w:tc>
      </w:tr>
      <w:tr w:rsidR="00B2050B" w14:paraId="76726C79" w14:textId="77777777" w:rsidTr="00B2050B">
        <w:tc>
          <w:tcPr>
            <w:tcW w:w="9859" w:type="dxa"/>
            <w:gridSpan w:val="11"/>
            <w:shd w:val="clear" w:color="auto" w:fill="F7CAAC"/>
          </w:tcPr>
          <w:p w14:paraId="381E1E05" w14:textId="77777777" w:rsidR="00B2050B" w:rsidRDefault="00B2050B" w:rsidP="00B2050B">
            <w:pPr>
              <w:jc w:val="both"/>
              <w:rPr>
                <w:b/>
              </w:rPr>
            </w:pPr>
            <w:r>
              <w:rPr>
                <w:b/>
              </w:rPr>
              <w:t>Údaje o odborném působení od absolvování VŠ</w:t>
            </w:r>
          </w:p>
        </w:tc>
      </w:tr>
      <w:tr w:rsidR="00B2050B" w14:paraId="29E0942D" w14:textId="77777777" w:rsidTr="002E6DF0">
        <w:trPr>
          <w:trHeight w:val="825"/>
        </w:trPr>
        <w:tc>
          <w:tcPr>
            <w:tcW w:w="9859" w:type="dxa"/>
            <w:gridSpan w:val="11"/>
          </w:tcPr>
          <w:p w14:paraId="1EB842D0" w14:textId="77777777" w:rsidR="00B2050B" w:rsidRPr="008E0197" w:rsidRDefault="00B2050B" w:rsidP="00B2050B">
            <w:pPr>
              <w:jc w:val="both"/>
              <w:rPr>
                <w:bCs/>
              </w:rPr>
            </w:pPr>
            <w:r w:rsidRPr="002E6DF0">
              <w:t xml:space="preserve">05/2013: </w:t>
            </w:r>
            <w:r w:rsidRPr="008E0197">
              <w:rPr>
                <w:bCs/>
              </w:rPr>
              <w:t>Certifikát přípravy auditora na výkon extérního auditu v systéme manažerství kvality (Auditor kvality – externí)</w:t>
            </w:r>
          </w:p>
          <w:p w14:paraId="1DE7EBEC" w14:textId="77777777" w:rsidR="00B2050B" w:rsidRPr="008E0197" w:rsidRDefault="00B2050B" w:rsidP="00B2050B">
            <w:pPr>
              <w:jc w:val="both"/>
              <w:rPr>
                <w:bCs/>
              </w:rPr>
            </w:pPr>
            <w:r w:rsidRPr="002E6DF0">
              <w:t xml:space="preserve">09/2014 – 09/2016: </w:t>
            </w:r>
            <w:r w:rsidRPr="008E0197">
              <w:rPr>
                <w:bCs/>
              </w:rPr>
              <w:t>Dubnický Technologický Inštitút v Dubnici nad Váhom, akademický pracovník</w:t>
            </w:r>
          </w:p>
          <w:p w14:paraId="655285B6" w14:textId="77777777" w:rsidR="00B2050B" w:rsidRPr="00726183" w:rsidRDefault="00B2050B" w:rsidP="00B2050B">
            <w:pPr>
              <w:jc w:val="both"/>
            </w:pPr>
            <w:r w:rsidRPr="002E6DF0">
              <w:t xml:space="preserve">09/2016 – dosud: </w:t>
            </w:r>
            <w:r w:rsidRPr="008E0197">
              <w:rPr>
                <w:bCs/>
              </w:rPr>
              <w:t>Univerzita Tomáše Bati ve Zlíně, Fakulta managementu a ekonomiky, akademický pracovník</w:t>
            </w:r>
          </w:p>
        </w:tc>
      </w:tr>
      <w:tr w:rsidR="00B2050B" w14:paraId="6F8386D9" w14:textId="77777777" w:rsidTr="00B2050B">
        <w:trPr>
          <w:trHeight w:val="250"/>
        </w:trPr>
        <w:tc>
          <w:tcPr>
            <w:tcW w:w="9859" w:type="dxa"/>
            <w:gridSpan w:val="11"/>
            <w:shd w:val="clear" w:color="auto" w:fill="F7CAAC"/>
          </w:tcPr>
          <w:p w14:paraId="27A13BE5" w14:textId="77777777" w:rsidR="00B2050B" w:rsidRDefault="00B2050B" w:rsidP="00B2050B">
            <w:pPr>
              <w:jc w:val="both"/>
            </w:pPr>
            <w:r>
              <w:rPr>
                <w:b/>
              </w:rPr>
              <w:t>Zkušenosti s vedením kvalifikačních a rigorózních prací</w:t>
            </w:r>
          </w:p>
        </w:tc>
      </w:tr>
      <w:tr w:rsidR="00B2050B" w14:paraId="5A6E814B" w14:textId="77777777" w:rsidTr="00B2050B">
        <w:trPr>
          <w:trHeight w:val="355"/>
        </w:trPr>
        <w:tc>
          <w:tcPr>
            <w:tcW w:w="9859" w:type="dxa"/>
            <w:gridSpan w:val="11"/>
          </w:tcPr>
          <w:p w14:paraId="7837FAFF" w14:textId="77777777" w:rsidR="008677B7" w:rsidRDefault="008677B7" w:rsidP="008677B7">
            <w:pPr>
              <w:jc w:val="both"/>
            </w:pPr>
            <w:r>
              <w:t xml:space="preserve">Počet vedených bakalářských prací – 13 </w:t>
            </w:r>
          </w:p>
          <w:p w14:paraId="23D917B0" w14:textId="16A4FC8E" w:rsidR="00B2050B" w:rsidRDefault="008677B7" w:rsidP="008677B7">
            <w:pPr>
              <w:jc w:val="both"/>
            </w:pPr>
            <w:r>
              <w:t>Počet vedených diplomových prací – 1</w:t>
            </w:r>
          </w:p>
        </w:tc>
      </w:tr>
      <w:tr w:rsidR="00B2050B" w14:paraId="6963E18F" w14:textId="77777777" w:rsidTr="00B2050B">
        <w:trPr>
          <w:cantSplit/>
        </w:trPr>
        <w:tc>
          <w:tcPr>
            <w:tcW w:w="3347" w:type="dxa"/>
            <w:gridSpan w:val="2"/>
            <w:tcBorders>
              <w:top w:val="single" w:sz="12" w:space="0" w:color="auto"/>
            </w:tcBorders>
            <w:shd w:val="clear" w:color="auto" w:fill="F7CAAC"/>
          </w:tcPr>
          <w:p w14:paraId="5C630997" w14:textId="77777777" w:rsidR="00B2050B" w:rsidRDefault="00B2050B" w:rsidP="00B2050B">
            <w:pPr>
              <w:jc w:val="both"/>
            </w:pPr>
            <w:r>
              <w:rPr>
                <w:b/>
              </w:rPr>
              <w:t xml:space="preserve">Obor habilitačního řízení </w:t>
            </w:r>
          </w:p>
        </w:tc>
        <w:tc>
          <w:tcPr>
            <w:tcW w:w="2245" w:type="dxa"/>
            <w:gridSpan w:val="2"/>
            <w:tcBorders>
              <w:top w:val="single" w:sz="12" w:space="0" w:color="auto"/>
            </w:tcBorders>
            <w:shd w:val="clear" w:color="auto" w:fill="F7CAAC"/>
          </w:tcPr>
          <w:p w14:paraId="5E73BC8C" w14:textId="77777777" w:rsidR="00B2050B" w:rsidRDefault="00B2050B" w:rsidP="00B2050B">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191526C5" w14:textId="77777777" w:rsidR="00B2050B" w:rsidRDefault="00B2050B" w:rsidP="00B2050B">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5B7D1A39" w14:textId="77777777" w:rsidR="00B2050B" w:rsidRDefault="00B2050B" w:rsidP="00B2050B">
            <w:pPr>
              <w:jc w:val="both"/>
              <w:rPr>
                <w:b/>
              </w:rPr>
            </w:pPr>
            <w:r>
              <w:rPr>
                <w:b/>
              </w:rPr>
              <w:t>Ohlasy publikací</w:t>
            </w:r>
          </w:p>
        </w:tc>
      </w:tr>
      <w:tr w:rsidR="00B2050B" w14:paraId="1DA296CB" w14:textId="77777777" w:rsidTr="00B2050B">
        <w:trPr>
          <w:cantSplit/>
        </w:trPr>
        <w:tc>
          <w:tcPr>
            <w:tcW w:w="3347" w:type="dxa"/>
            <w:gridSpan w:val="2"/>
          </w:tcPr>
          <w:p w14:paraId="37D11785" w14:textId="77777777" w:rsidR="00B2050B" w:rsidRDefault="00B2050B" w:rsidP="00B2050B">
            <w:pPr>
              <w:jc w:val="both"/>
            </w:pPr>
          </w:p>
        </w:tc>
        <w:tc>
          <w:tcPr>
            <w:tcW w:w="2245" w:type="dxa"/>
            <w:gridSpan w:val="2"/>
          </w:tcPr>
          <w:p w14:paraId="6B802AB9" w14:textId="77777777" w:rsidR="00B2050B" w:rsidRDefault="00B2050B" w:rsidP="00B2050B">
            <w:pPr>
              <w:jc w:val="both"/>
            </w:pPr>
          </w:p>
        </w:tc>
        <w:tc>
          <w:tcPr>
            <w:tcW w:w="2248" w:type="dxa"/>
            <w:gridSpan w:val="4"/>
            <w:tcBorders>
              <w:right w:val="single" w:sz="12" w:space="0" w:color="auto"/>
            </w:tcBorders>
          </w:tcPr>
          <w:p w14:paraId="2EF3DA24" w14:textId="77777777" w:rsidR="00B2050B" w:rsidRDefault="00B2050B" w:rsidP="00B2050B">
            <w:pPr>
              <w:jc w:val="both"/>
            </w:pPr>
          </w:p>
        </w:tc>
        <w:tc>
          <w:tcPr>
            <w:tcW w:w="632" w:type="dxa"/>
            <w:tcBorders>
              <w:left w:val="single" w:sz="12" w:space="0" w:color="auto"/>
            </w:tcBorders>
            <w:shd w:val="clear" w:color="auto" w:fill="F7CAAC"/>
          </w:tcPr>
          <w:p w14:paraId="5C047650" w14:textId="77777777" w:rsidR="00B2050B" w:rsidRDefault="00B2050B" w:rsidP="00B2050B">
            <w:pPr>
              <w:jc w:val="both"/>
            </w:pPr>
            <w:r>
              <w:rPr>
                <w:b/>
              </w:rPr>
              <w:t>WOS</w:t>
            </w:r>
          </w:p>
        </w:tc>
        <w:tc>
          <w:tcPr>
            <w:tcW w:w="693" w:type="dxa"/>
            <w:shd w:val="clear" w:color="auto" w:fill="F7CAAC"/>
          </w:tcPr>
          <w:p w14:paraId="323BAFBC" w14:textId="77777777" w:rsidR="00B2050B" w:rsidRDefault="00B2050B" w:rsidP="00B2050B">
            <w:pPr>
              <w:jc w:val="both"/>
              <w:rPr>
                <w:sz w:val="18"/>
              </w:rPr>
            </w:pPr>
            <w:r>
              <w:rPr>
                <w:b/>
                <w:sz w:val="18"/>
              </w:rPr>
              <w:t>Scopus</w:t>
            </w:r>
          </w:p>
        </w:tc>
        <w:tc>
          <w:tcPr>
            <w:tcW w:w="694" w:type="dxa"/>
            <w:shd w:val="clear" w:color="auto" w:fill="F7CAAC"/>
          </w:tcPr>
          <w:p w14:paraId="36D17C84" w14:textId="77777777" w:rsidR="00B2050B" w:rsidRDefault="00B2050B" w:rsidP="00B2050B">
            <w:pPr>
              <w:jc w:val="both"/>
            </w:pPr>
            <w:r>
              <w:rPr>
                <w:b/>
                <w:sz w:val="18"/>
              </w:rPr>
              <w:t>ostatní</w:t>
            </w:r>
          </w:p>
        </w:tc>
      </w:tr>
      <w:tr w:rsidR="00B2050B" w14:paraId="63C25696" w14:textId="77777777" w:rsidTr="00B2050B">
        <w:trPr>
          <w:cantSplit/>
          <w:trHeight w:val="70"/>
        </w:trPr>
        <w:tc>
          <w:tcPr>
            <w:tcW w:w="3347" w:type="dxa"/>
            <w:gridSpan w:val="2"/>
            <w:shd w:val="clear" w:color="auto" w:fill="F7CAAC"/>
          </w:tcPr>
          <w:p w14:paraId="017F9E20" w14:textId="77777777" w:rsidR="00B2050B" w:rsidRDefault="00B2050B" w:rsidP="00B2050B">
            <w:pPr>
              <w:jc w:val="both"/>
            </w:pPr>
            <w:r>
              <w:rPr>
                <w:b/>
              </w:rPr>
              <w:t>Obor jmenovacího řízení</w:t>
            </w:r>
          </w:p>
        </w:tc>
        <w:tc>
          <w:tcPr>
            <w:tcW w:w="2245" w:type="dxa"/>
            <w:gridSpan w:val="2"/>
            <w:shd w:val="clear" w:color="auto" w:fill="F7CAAC"/>
          </w:tcPr>
          <w:p w14:paraId="17E1E3D4" w14:textId="77777777" w:rsidR="00B2050B" w:rsidRDefault="00B2050B" w:rsidP="00B2050B">
            <w:pPr>
              <w:jc w:val="both"/>
            </w:pPr>
            <w:r>
              <w:rPr>
                <w:b/>
              </w:rPr>
              <w:t>Rok udělení hodnosti</w:t>
            </w:r>
          </w:p>
        </w:tc>
        <w:tc>
          <w:tcPr>
            <w:tcW w:w="2248" w:type="dxa"/>
            <w:gridSpan w:val="4"/>
            <w:tcBorders>
              <w:right w:val="single" w:sz="12" w:space="0" w:color="auto"/>
            </w:tcBorders>
            <w:shd w:val="clear" w:color="auto" w:fill="F7CAAC"/>
          </w:tcPr>
          <w:p w14:paraId="4FEE0A51" w14:textId="77777777" w:rsidR="00B2050B" w:rsidRDefault="00B2050B" w:rsidP="00B2050B">
            <w:pPr>
              <w:jc w:val="both"/>
            </w:pPr>
            <w:r>
              <w:rPr>
                <w:b/>
              </w:rPr>
              <w:t>Řízení konáno na VŠ</w:t>
            </w:r>
          </w:p>
        </w:tc>
        <w:tc>
          <w:tcPr>
            <w:tcW w:w="632" w:type="dxa"/>
            <w:vMerge w:val="restart"/>
            <w:tcBorders>
              <w:left w:val="single" w:sz="12" w:space="0" w:color="auto"/>
            </w:tcBorders>
          </w:tcPr>
          <w:p w14:paraId="7A0EA3A5" w14:textId="1B3F427D" w:rsidR="00B2050B" w:rsidRPr="00157546" w:rsidRDefault="008677B7" w:rsidP="00B2050B">
            <w:pPr>
              <w:jc w:val="center"/>
            </w:pPr>
            <w:r>
              <w:t>9</w:t>
            </w:r>
          </w:p>
        </w:tc>
        <w:tc>
          <w:tcPr>
            <w:tcW w:w="693" w:type="dxa"/>
            <w:vMerge w:val="restart"/>
          </w:tcPr>
          <w:p w14:paraId="1EA8EDC6" w14:textId="76415EE9" w:rsidR="00B2050B" w:rsidRPr="009B7315" w:rsidRDefault="008677B7" w:rsidP="00B2050B">
            <w:pPr>
              <w:jc w:val="center"/>
            </w:pPr>
            <w:r>
              <w:t>12</w:t>
            </w:r>
          </w:p>
        </w:tc>
        <w:tc>
          <w:tcPr>
            <w:tcW w:w="694" w:type="dxa"/>
            <w:vMerge w:val="restart"/>
          </w:tcPr>
          <w:p w14:paraId="51B69015" w14:textId="77777777" w:rsidR="00B2050B" w:rsidRPr="009B7315" w:rsidRDefault="00B2050B" w:rsidP="00B2050B">
            <w:pPr>
              <w:jc w:val="center"/>
            </w:pPr>
            <w:r>
              <w:t>10</w:t>
            </w:r>
          </w:p>
        </w:tc>
      </w:tr>
      <w:tr w:rsidR="00B2050B" w14:paraId="2AC4B9BA" w14:textId="77777777" w:rsidTr="00B2050B">
        <w:trPr>
          <w:trHeight w:val="205"/>
        </w:trPr>
        <w:tc>
          <w:tcPr>
            <w:tcW w:w="3347" w:type="dxa"/>
            <w:gridSpan w:val="2"/>
          </w:tcPr>
          <w:p w14:paraId="318093FB" w14:textId="77777777" w:rsidR="00B2050B" w:rsidRDefault="00B2050B" w:rsidP="00B2050B">
            <w:pPr>
              <w:jc w:val="both"/>
            </w:pPr>
          </w:p>
        </w:tc>
        <w:tc>
          <w:tcPr>
            <w:tcW w:w="2245" w:type="dxa"/>
            <w:gridSpan w:val="2"/>
          </w:tcPr>
          <w:p w14:paraId="2CB9D5B5" w14:textId="77777777" w:rsidR="00B2050B" w:rsidRDefault="00B2050B" w:rsidP="00B2050B">
            <w:pPr>
              <w:jc w:val="both"/>
            </w:pPr>
          </w:p>
        </w:tc>
        <w:tc>
          <w:tcPr>
            <w:tcW w:w="2248" w:type="dxa"/>
            <w:gridSpan w:val="4"/>
            <w:tcBorders>
              <w:right w:val="single" w:sz="12" w:space="0" w:color="auto"/>
            </w:tcBorders>
          </w:tcPr>
          <w:p w14:paraId="70484C34" w14:textId="77777777" w:rsidR="00B2050B" w:rsidRDefault="00B2050B" w:rsidP="00B2050B">
            <w:pPr>
              <w:jc w:val="both"/>
            </w:pPr>
          </w:p>
        </w:tc>
        <w:tc>
          <w:tcPr>
            <w:tcW w:w="632" w:type="dxa"/>
            <w:vMerge/>
            <w:tcBorders>
              <w:left w:val="single" w:sz="12" w:space="0" w:color="auto"/>
            </w:tcBorders>
            <w:vAlign w:val="center"/>
          </w:tcPr>
          <w:p w14:paraId="20A063B9" w14:textId="77777777" w:rsidR="00B2050B" w:rsidRDefault="00B2050B" w:rsidP="00B2050B">
            <w:pPr>
              <w:rPr>
                <w:b/>
              </w:rPr>
            </w:pPr>
          </w:p>
        </w:tc>
        <w:tc>
          <w:tcPr>
            <w:tcW w:w="693" w:type="dxa"/>
            <w:vMerge/>
            <w:vAlign w:val="center"/>
          </w:tcPr>
          <w:p w14:paraId="441E7B5C" w14:textId="77777777" w:rsidR="00B2050B" w:rsidRDefault="00B2050B" w:rsidP="00B2050B">
            <w:pPr>
              <w:rPr>
                <w:b/>
              </w:rPr>
            </w:pPr>
          </w:p>
        </w:tc>
        <w:tc>
          <w:tcPr>
            <w:tcW w:w="694" w:type="dxa"/>
            <w:vMerge/>
            <w:vAlign w:val="center"/>
          </w:tcPr>
          <w:p w14:paraId="606F5961" w14:textId="77777777" w:rsidR="00B2050B" w:rsidRDefault="00B2050B" w:rsidP="00B2050B">
            <w:pPr>
              <w:rPr>
                <w:b/>
              </w:rPr>
            </w:pPr>
          </w:p>
        </w:tc>
      </w:tr>
      <w:tr w:rsidR="00B2050B" w14:paraId="5B28F22C" w14:textId="77777777" w:rsidTr="00B2050B">
        <w:tc>
          <w:tcPr>
            <w:tcW w:w="9859" w:type="dxa"/>
            <w:gridSpan w:val="11"/>
            <w:shd w:val="clear" w:color="auto" w:fill="F7CAAC"/>
          </w:tcPr>
          <w:p w14:paraId="5815E617" w14:textId="77777777" w:rsidR="00B2050B" w:rsidRDefault="00B2050B" w:rsidP="00B2050B">
            <w:pPr>
              <w:jc w:val="both"/>
              <w:rPr>
                <w:b/>
              </w:rPr>
            </w:pPr>
            <w:r>
              <w:rPr>
                <w:b/>
              </w:rPr>
              <w:t xml:space="preserve">Přehled o nejvýznamnější publikační a další tvůrčí činnosti nebo další profesní činnosti u odborníků z praxe vztahující se k zabezpečovaným předmětům </w:t>
            </w:r>
          </w:p>
        </w:tc>
      </w:tr>
      <w:tr w:rsidR="00B2050B" w14:paraId="5203288E" w14:textId="77777777" w:rsidTr="00B2050B">
        <w:trPr>
          <w:trHeight w:val="2347"/>
        </w:trPr>
        <w:tc>
          <w:tcPr>
            <w:tcW w:w="9859" w:type="dxa"/>
            <w:gridSpan w:val="11"/>
          </w:tcPr>
          <w:p w14:paraId="4CDF5873" w14:textId="77777777" w:rsidR="00B2050B" w:rsidRDefault="00B2050B" w:rsidP="00B2050B">
            <w:pPr>
              <w:jc w:val="both"/>
            </w:pPr>
            <w:r>
              <w:t xml:space="preserve">LAZÁNYI, K., VIRGLEROVÁ, Z., </w:t>
            </w:r>
            <w:r>
              <w:rPr>
                <w:lang w:val="en-US"/>
              </w:rPr>
              <w:t xml:space="preserve">DVORSKÝ, J., DANKUS, R. An Analysis of Factors Related to „Taking Risks“, according to Selected Socio-Demographic Factors. </w:t>
            </w:r>
            <w:r>
              <w:rPr>
                <w:i/>
              </w:rPr>
              <w:t xml:space="preserve">Acta Polytechnica Hungarica. </w:t>
            </w:r>
            <w:r>
              <w:t xml:space="preserve">2017, Volume 14, Issue 7. ISSN 1785-8860 (35%). </w:t>
            </w:r>
          </w:p>
          <w:p w14:paraId="2F512525" w14:textId="77777777" w:rsidR="00B2050B" w:rsidRDefault="00B2050B" w:rsidP="00B2050B">
            <w:pPr>
              <w:jc w:val="both"/>
              <w:rPr>
                <w:lang w:val="en-US"/>
              </w:rPr>
            </w:pPr>
            <w:r>
              <w:t xml:space="preserve">PAPADAKI, Š., NOVÁK, P., DVORSKÝ, J. </w:t>
            </w:r>
            <w:r>
              <w:rPr>
                <w:lang w:val="en-US"/>
              </w:rPr>
              <w:t xml:space="preserve">Attitude of university students to entrepreneurship. </w:t>
            </w:r>
            <w:r>
              <w:rPr>
                <w:i/>
                <w:lang w:val="en-US"/>
              </w:rPr>
              <w:t>Economic Annals-XXI</w:t>
            </w:r>
            <w:r>
              <w:rPr>
                <w:lang w:val="en-US"/>
              </w:rPr>
              <w:t xml:space="preserve">. 2017, Volume 166, Issue 7-8, pp. 100-104. ISSN 1728-6220. DOI: 10.21003/ea.V166-20 (25%). </w:t>
            </w:r>
          </w:p>
          <w:p w14:paraId="570ACF76" w14:textId="77777777" w:rsidR="00B2050B" w:rsidRDefault="00B2050B" w:rsidP="00B2050B">
            <w:pPr>
              <w:jc w:val="both"/>
              <w:rPr>
                <w:lang w:val="en-US"/>
              </w:rPr>
            </w:pPr>
            <w:r>
              <w:rPr>
                <w:lang w:val="en-US"/>
              </w:rPr>
              <w:t xml:space="preserve">BELÁS, J., DVORSKÝ, J., TYLL, L., ZVARÍKOVÁ, K. Entrepreneurship of university students: Important factors and the propensity for entrepreneurship. </w:t>
            </w:r>
            <w:r>
              <w:rPr>
                <w:i/>
                <w:lang w:val="en-US"/>
              </w:rPr>
              <w:t>Administratie si Management Public.</w:t>
            </w:r>
            <w:r>
              <w:rPr>
                <w:lang w:val="en-US"/>
              </w:rPr>
              <w:t xml:space="preserve"> 2017, Volume 28, pp. 6-25. ISSN 1583-9583 (35%).</w:t>
            </w:r>
          </w:p>
          <w:p w14:paraId="54C5C599" w14:textId="77777777" w:rsidR="00B2050B" w:rsidRDefault="00B2050B" w:rsidP="00B2050B">
            <w:pPr>
              <w:jc w:val="both"/>
              <w:rPr>
                <w:lang w:val="en-US"/>
              </w:rPr>
            </w:pPr>
            <w:r>
              <w:rPr>
                <w:lang w:val="en-US"/>
              </w:rPr>
              <w:t xml:space="preserve">KOZUBÍKOVÁ, L., DVORSKÝ, J., CEPEL, M., BALCERZAK, A. P. Important characteristics of an entrepreneur in relation to risk taking: Czech Republic case study. </w:t>
            </w:r>
            <w:r>
              <w:rPr>
                <w:i/>
                <w:lang w:val="en-US"/>
              </w:rPr>
              <w:t xml:space="preserve">Journal of International Studies. </w:t>
            </w:r>
            <w:r>
              <w:rPr>
                <w:lang w:val="en-US"/>
              </w:rPr>
              <w:t>2017,</w:t>
            </w:r>
            <w:r>
              <w:rPr>
                <w:i/>
                <w:lang w:val="en-US"/>
              </w:rPr>
              <w:t xml:space="preserve"> </w:t>
            </w:r>
            <w:r>
              <w:rPr>
                <w:lang w:val="en-US"/>
              </w:rPr>
              <w:t>Volume 10, Issue 3, pp. 220-233. ISSN 2071-8330. DOI: 10.14254/2071-8330.2017/10-3/16 (37%).</w:t>
            </w:r>
          </w:p>
          <w:p w14:paraId="423A4F5B" w14:textId="77777777" w:rsidR="00B2050B" w:rsidRPr="00167E46" w:rsidRDefault="00B2050B" w:rsidP="00B2050B">
            <w:pPr>
              <w:jc w:val="both"/>
              <w:rPr>
                <w:lang w:val="en-US"/>
              </w:rPr>
            </w:pPr>
            <w:r>
              <w:rPr>
                <w:lang w:val="en-US"/>
              </w:rPr>
              <w:t xml:space="preserve">HUDÁKOVÁ, K., BUGÁNOVÁ, K., DVORSKÝ, J., BELÁS, J., DANA, L-P. Analysis of the risks of small and medium-sized enterprises in the Zilina region. </w:t>
            </w:r>
            <w:r>
              <w:rPr>
                <w:i/>
                <w:lang w:val="en-US"/>
              </w:rPr>
              <w:t xml:space="preserve">Communications – Scientific Letters of the University of Zilina. </w:t>
            </w:r>
            <w:r>
              <w:rPr>
                <w:lang w:val="en-US"/>
              </w:rPr>
              <w:t>2015, Volume 17, Issue 1, pp. 34-39. ISSN 1335-4205 (25%).</w:t>
            </w:r>
          </w:p>
        </w:tc>
      </w:tr>
      <w:tr w:rsidR="00B2050B" w14:paraId="18576D2D" w14:textId="77777777" w:rsidTr="00B2050B">
        <w:trPr>
          <w:trHeight w:val="218"/>
        </w:trPr>
        <w:tc>
          <w:tcPr>
            <w:tcW w:w="9859" w:type="dxa"/>
            <w:gridSpan w:val="11"/>
            <w:shd w:val="clear" w:color="auto" w:fill="F7CAAC"/>
          </w:tcPr>
          <w:p w14:paraId="5E37A8E6" w14:textId="77777777" w:rsidR="00B2050B" w:rsidRDefault="00B2050B" w:rsidP="00B2050B">
            <w:pPr>
              <w:rPr>
                <w:b/>
              </w:rPr>
            </w:pPr>
            <w:r>
              <w:rPr>
                <w:b/>
              </w:rPr>
              <w:t>Působení v zahraničí</w:t>
            </w:r>
          </w:p>
        </w:tc>
      </w:tr>
      <w:tr w:rsidR="00B2050B" w14:paraId="5EAA982D" w14:textId="77777777" w:rsidTr="00B2050B">
        <w:trPr>
          <w:trHeight w:val="328"/>
        </w:trPr>
        <w:tc>
          <w:tcPr>
            <w:tcW w:w="9859" w:type="dxa"/>
            <w:gridSpan w:val="11"/>
          </w:tcPr>
          <w:p w14:paraId="5361814F" w14:textId="773AF110" w:rsidR="00B2050B" w:rsidRPr="00821985" w:rsidRDefault="00B2050B" w:rsidP="00905401">
            <w:pPr>
              <w:jc w:val="both"/>
            </w:pPr>
            <w:r>
              <w:rPr>
                <w:b/>
              </w:rPr>
              <w:t xml:space="preserve">03/2015 – 07/2015: </w:t>
            </w:r>
            <w:r>
              <w:t>České Vysoké Učení Technické v Praze, Fakulta elektrotechnická, Stáž – Krátkodob</w:t>
            </w:r>
            <w:r w:rsidR="00743580">
              <w:t>ý</w:t>
            </w:r>
            <w:r>
              <w:t xml:space="preserve"> stu</w:t>
            </w:r>
            <w:r w:rsidR="00905401">
              <w:t>dijní pobyt doktoranda</w:t>
            </w:r>
          </w:p>
        </w:tc>
      </w:tr>
      <w:tr w:rsidR="00B2050B" w14:paraId="27B7727B" w14:textId="77777777" w:rsidTr="00B2050B">
        <w:trPr>
          <w:cantSplit/>
          <w:trHeight w:val="276"/>
        </w:trPr>
        <w:tc>
          <w:tcPr>
            <w:tcW w:w="2518" w:type="dxa"/>
            <w:shd w:val="clear" w:color="auto" w:fill="F7CAAC"/>
          </w:tcPr>
          <w:p w14:paraId="519CE671" w14:textId="77777777" w:rsidR="00B2050B" w:rsidRDefault="00B2050B" w:rsidP="00B2050B">
            <w:pPr>
              <w:jc w:val="both"/>
              <w:rPr>
                <w:b/>
              </w:rPr>
            </w:pPr>
            <w:r>
              <w:rPr>
                <w:b/>
              </w:rPr>
              <w:t xml:space="preserve">Podpis </w:t>
            </w:r>
          </w:p>
        </w:tc>
        <w:tc>
          <w:tcPr>
            <w:tcW w:w="4536" w:type="dxa"/>
            <w:gridSpan w:val="5"/>
          </w:tcPr>
          <w:p w14:paraId="0B414CB4" w14:textId="77777777" w:rsidR="00B2050B" w:rsidRDefault="00B2050B" w:rsidP="00B2050B">
            <w:pPr>
              <w:jc w:val="both"/>
            </w:pPr>
          </w:p>
        </w:tc>
        <w:tc>
          <w:tcPr>
            <w:tcW w:w="786" w:type="dxa"/>
            <w:gridSpan w:val="2"/>
            <w:shd w:val="clear" w:color="auto" w:fill="F7CAAC"/>
          </w:tcPr>
          <w:p w14:paraId="63284C16" w14:textId="77777777" w:rsidR="00B2050B" w:rsidRDefault="00B2050B" w:rsidP="00B2050B">
            <w:pPr>
              <w:jc w:val="both"/>
            </w:pPr>
            <w:r>
              <w:rPr>
                <w:b/>
              </w:rPr>
              <w:t>datum</w:t>
            </w:r>
          </w:p>
        </w:tc>
        <w:tc>
          <w:tcPr>
            <w:tcW w:w="2019" w:type="dxa"/>
            <w:gridSpan w:val="3"/>
          </w:tcPr>
          <w:p w14:paraId="1BFBD8C3" w14:textId="77777777" w:rsidR="00B2050B" w:rsidRDefault="00B2050B" w:rsidP="00B2050B">
            <w:pPr>
              <w:jc w:val="both"/>
            </w:pPr>
          </w:p>
        </w:tc>
      </w:tr>
    </w:tbl>
    <w:p w14:paraId="43AF90A8" w14:textId="77777777" w:rsidR="00B2050B" w:rsidRDefault="00B2050B" w:rsidP="00B2050B">
      <w:r>
        <w:br w:type="page"/>
      </w:r>
    </w:p>
    <w:tbl>
      <w:tblPr>
        <w:tblW w:w="9857"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03"/>
        <w:gridCol w:w="826"/>
        <w:gridCol w:w="1715"/>
        <w:gridCol w:w="522"/>
        <w:gridCol w:w="466"/>
        <w:gridCol w:w="709"/>
        <w:gridCol w:w="989"/>
        <w:gridCol w:w="79"/>
        <w:gridCol w:w="630"/>
        <w:gridCol w:w="691"/>
        <w:gridCol w:w="692"/>
        <w:gridCol w:w="35"/>
      </w:tblGrid>
      <w:tr w:rsidR="00A23582" w14:paraId="52D82A1B" w14:textId="77777777" w:rsidTr="002E6DF0">
        <w:trPr>
          <w:gridAfter w:val="1"/>
          <w:wAfter w:w="35" w:type="dxa"/>
        </w:trPr>
        <w:tc>
          <w:tcPr>
            <w:tcW w:w="9857" w:type="dxa"/>
            <w:gridSpan w:val="11"/>
            <w:tcBorders>
              <w:bottom w:val="double" w:sz="4" w:space="0" w:color="auto"/>
            </w:tcBorders>
            <w:shd w:val="clear" w:color="auto" w:fill="BDD6EE"/>
          </w:tcPr>
          <w:p w14:paraId="7A7E1AD4" w14:textId="77777777" w:rsidR="00A23582" w:rsidRDefault="00A23582" w:rsidP="00A23582">
            <w:pPr>
              <w:jc w:val="both"/>
              <w:rPr>
                <w:b/>
                <w:sz w:val="28"/>
              </w:rPr>
            </w:pPr>
            <w:r>
              <w:rPr>
                <w:b/>
                <w:sz w:val="28"/>
              </w:rPr>
              <w:lastRenderedPageBreak/>
              <w:t>C-I – Personální zabezpečení</w:t>
            </w:r>
          </w:p>
        </w:tc>
      </w:tr>
      <w:tr w:rsidR="00A23582" w14:paraId="41873C36" w14:textId="77777777" w:rsidTr="002E6DF0">
        <w:trPr>
          <w:gridAfter w:val="1"/>
          <w:wAfter w:w="35" w:type="dxa"/>
        </w:trPr>
        <w:tc>
          <w:tcPr>
            <w:tcW w:w="2514" w:type="dxa"/>
            <w:tcBorders>
              <w:top w:val="double" w:sz="4" w:space="0" w:color="auto"/>
            </w:tcBorders>
            <w:shd w:val="clear" w:color="auto" w:fill="F7CAAC"/>
          </w:tcPr>
          <w:p w14:paraId="49D427A6" w14:textId="77777777" w:rsidR="00A23582" w:rsidRDefault="00A23582" w:rsidP="00A23582">
            <w:pPr>
              <w:jc w:val="both"/>
              <w:rPr>
                <w:b/>
              </w:rPr>
            </w:pPr>
            <w:r>
              <w:rPr>
                <w:b/>
              </w:rPr>
              <w:t>Vysoká škola</w:t>
            </w:r>
          </w:p>
        </w:tc>
        <w:tc>
          <w:tcPr>
            <w:tcW w:w="7343" w:type="dxa"/>
            <w:gridSpan w:val="10"/>
          </w:tcPr>
          <w:p w14:paraId="6B01DCF9" w14:textId="77777777" w:rsidR="00A23582" w:rsidRDefault="00A23582" w:rsidP="00A23582">
            <w:pPr>
              <w:jc w:val="both"/>
            </w:pPr>
            <w:r>
              <w:t>Univerzita Tomáše Bati ve Zlíně</w:t>
            </w:r>
          </w:p>
        </w:tc>
      </w:tr>
      <w:tr w:rsidR="00A23582" w14:paraId="0AFCFB94" w14:textId="77777777" w:rsidTr="002E6DF0">
        <w:trPr>
          <w:gridAfter w:val="1"/>
          <w:wAfter w:w="35" w:type="dxa"/>
        </w:trPr>
        <w:tc>
          <w:tcPr>
            <w:tcW w:w="2514" w:type="dxa"/>
            <w:shd w:val="clear" w:color="auto" w:fill="F7CAAC"/>
          </w:tcPr>
          <w:p w14:paraId="7C1DB1EA" w14:textId="77777777" w:rsidR="00A23582" w:rsidRDefault="00A23582" w:rsidP="00A23582">
            <w:pPr>
              <w:jc w:val="both"/>
              <w:rPr>
                <w:b/>
              </w:rPr>
            </w:pPr>
            <w:r>
              <w:rPr>
                <w:b/>
              </w:rPr>
              <w:t>Součást vysoké školy</w:t>
            </w:r>
          </w:p>
        </w:tc>
        <w:tc>
          <w:tcPr>
            <w:tcW w:w="7343" w:type="dxa"/>
            <w:gridSpan w:val="10"/>
          </w:tcPr>
          <w:p w14:paraId="1A3F5718" w14:textId="77777777" w:rsidR="00A23582" w:rsidRDefault="00A23582" w:rsidP="00A23582">
            <w:pPr>
              <w:jc w:val="both"/>
            </w:pPr>
            <w:r>
              <w:t>Fakulta managementu a ekonomiky</w:t>
            </w:r>
          </w:p>
        </w:tc>
      </w:tr>
      <w:tr w:rsidR="00A23582" w14:paraId="090806BC" w14:textId="77777777" w:rsidTr="002E6DF0">
        <w:trPr>
          <w:gridAfter w:val="1"/>
          <w:wAfter w:w="35" w:type="dxa"/>
        </w:trPr>
        <w:tc>
          <w:tcPr>
            <w:tcW w:w="2514" w:type="dxa"/>
            <w:shd w:val="clear" w:color="auto" w:fill="F7CAAC"/>
          </w:tcPr>
          <w:p w14:paraId="264C17A9" w14:textId="77777777" w:rsidR="00A23582" w:rsidRDefault="00A23582" w:rsidP="00A23582">
            <w:pPr>
              <w:jc w:val="both"/>
              <w:rPr>
                <w:b/>
              </w:rPr>
            </w:pPr>
            <w:r>
              <w:rPr>
                <w:b/>
              </w:rPr>
              <w:t>Název studijního programu</w:t>
            </w:r>
          </w:p>
        </w:tc>
        <w:tc>
          <w:tcPr>
            <w:tcW w:w="7343" w:type="dxa"/>
            <w:gridSpan w:val="10"/>
          </w:tcPr>
          <w:p w14:paraId="50347F64" w14:textId="2F8FE456" w:rsidR="00A23582" w:rsidRDefault="00343DC3" w:rsidP="00A23582">
            <w:pPr>
              <w:jc w:val="both"/>
            </w:pPr>
            <w:r>
              <w:t xml:space="preserve">Economics and Management </w:t>
            </w:r>
          </w:p>
        </w:tc>
      </w:tr>
      <w:tr w:rsidR="00A23582" w14:paraId="0B4083E2" w14:textId="77777777" w:rsidTr="00A23582">
        <w:tc>
          <w:tcPr>
            <w:tcW w:w="2514" w:type="dxa"/>
            <w:shd w:val="clear" w:color="auto" w:fill="F7CAAC"/>
          </w:tcPr>
          <w:p w14:paraId="13F700E3" w14:textId="77777777" w:rsidR="00A23582" w:rsidRDefault="00A23582" w:rsidP="00A23582">
            <w:pPr>
              <w:jc w:val="both"/>
              <w:rPr>
                <w:b/>
              </w:rPr>
            </w:pPr>
            <w:r>
              <w:rPr>
                <w:b/>
              </w:rPr>
              <w:t>Jméno a příjmení</w:t>
            </w:r>
          </w:p>
        </w:tc>
        <w:tc>
          <w:tcPr>
            <w:tcW w:w="4253" w:type="dxa"/>
            <w:gridSpan w:val="5"/>
          </w:tcPr>
          <w:p w14:paraId="05E9CCD9" w14:textId="77777777" w:rsidR="00A23582" w:rsidRDefault="00A23582" w:rsidP="00A23582">
            <w:pPr>
              <w:jc w:val="both"/>
            </w:pPr>
            <w:r>
              <w:t>Aleš GREGAR</w:t>
            </w:r>
          </w:p>
        </w:tc>
        <w:tc>
          <w:tcPr>
            <w:tcW w:w="992" w:type="dxa"/>
            <w:shd w:val="clear" w:color="auto" w:fill="F7CAAC"/>
          </w:tcPr>
          <w:p w14:paraId="75646623" w14:textId="77777777" w:rsidR="00A23582" w:rsidRDefault="00A23582" w:rsidP="00A23582">
            <w:pPr>
              <w:jc w:val="both"/>
              <w:rPr>
                <w:b/>
              </w:rPr>
            </w:pPr>
            <w:r>
              <w:rPr>
                <w:b/>
              </w:rPr>
              <w:t>Tituly</w:t>
            </w:r>
          </w:p>
        </w:tc>
        <w:tc>
          <w:tcPr>
            <w:tcW w:w="2098" w:type="dxa"/>
            <w:gridSpan w:val="5"/>
          </w:tcPr>
          <w:p w14:paraId="27AF4D98" w14:textId="77777777" w:rsidR="00A23582" w:rsidRDefault="00A23582" w:rsidP="00A23582">
            <w:pPr>
              <w:jc w:val="both"/>
            </w:pPr>
            <w:r w:rsidRPr="00DC3820">
              <w:t xml:space="preserve">doc. </w:t>
            </w:r>
            <w:r>
              <w:t>PhDr. Ing., CSc</w:t>
            </w:r>
            <w:r w:rsidRPr="00DC3820">
              <w:t>.</w:t>
            </w:r>
          </w:p>
        </w:tc>
      </w:tr>
      <w:tr w:rsidR="00A23582" w14:paraId="12E30948" w14:textId="77777777" w:rsidTr="00A23582">
        <w:tc>
          <w:tcPr>
            <w:tcW w:w="2514" w:type="dxa"/>
            <w:shd w:val="clear" w:color="auto" w:fill="F7CAAC"/>
          </w:tcPr>
          <w:p w14:paraId="45102967" w14:textId="77777777" w:rsidR="00A23582" w:rsidRDefault="00A23582" w:rsidP="00A23582">
            <w:pPr>
              <w:jc w:val="both"/>
              <w:rPr>
                <w:b/>
              </w:rPr>
            </w:pPr>
            <w:r>
              <w:rPr>
                <w:b/>
              </w:rPr>
              <w:t>Rok narození</w:t>
            </w:r>
          </w:p>
        </w:tc>
        <w:tc>
          <w:tcPr>
            <w:tcW w:w="829" w:type="dxa"/>
          </w:tcPr>
          <w:p w14:paraId="18112605" w14:textId="77777777" w:rsidR="00A23582" w:rsidRDefault="00A23582" w:rsidP="00A23582">
            <w:pPr>
              <w:jc w:val="both"/>
            </w:pPr>
            <w:r>
              <w:t>1945</w:t>
            </w:r>
          </w:p>
        </w:tc>
        <w:tc>
          <w:tcPr>
            <w:tcW w:w="1721" w:type="dxa"/>
            <w:shd w:val="clear" w:color="auto" w:fill="F7CAAC"/>
          </w:tcPr>
          <w:p w14:paraId="64EC39DF" w14:textId="77777777" w:rsidR="00A23582" w:rsidRDefault="00A23582" w:rsidP="00A23582">
            <w:pPr>
              <w:jc w:val="both"/>
              <w:rPr>
                <w:b/>
              </w:rPr>
            </w:pPr>
            <w:r>
              <w:rPr>
                <w:b/>
              </w:rPr>
              <w:t>typ vztahu k VŠ</w:t>
            </w:r>
          </w:p>
        </w:tc>
        <w:tc>
          <w:tcPr>
            <w:tcW w:w="992" w:type="dxa"/>
            <w:gridSpan w:val="2"/>
          </w:tcPr>
          <w:p w14:paraId="557518B8" w14:textId="77777777" w:rsidR="00A23582" w:rsidRDefault="00A23582" w:rsidP="00A23582">
            <w:pPr>
              <w:jc w:val="both"/>
            </w:pPr>
            <w:r>
              <w:t>pp</w:t>
            </w:r>
          </w:p>
        </w:tc>
        <w:tc>
          <w:tcPr>
            <w:tcW w:w="711" w:type="dxa"/>
            <w:shd w:val="clear" w:color="auto" w:fill="F7CAAC"/>
          </w:tcPr>
          <w:p w14:paraId="08423C97" w14:textId="77777777" w:rsidR="00A23582" w:rsidRDefault="00A23582" w:rsidP="00A23582">
            <w:pPr>
              <w:jc w:val="both"/>
              <w:rPr>
                <w:b/>
              </w:rPr>
            </w:pPr>
            <w:r>
              <w:rPr>
                <w:b/>
              </w:rPr>
              <w:t>rozsah</w:t>
            </w:r>
          </w:p>
        </w:tc>
        <w:tc>
          <w:tcPr>
            <w:tcW w:w="992" w:type="dxa"/>
          </w:tcPr>
          <w:p w14:paraId="701B15FD" w14:textId="77777777" w:rsidR="00A23582" w:rsidRDefault="00A23582" w:rsidP="00A23582">
            <w:pPr>
              <w:jc w:val="both"/>
            </w:pPr>
            <w:r>
              <w:t>40</w:t>
            </w:r>
          </w:p>
        </w:tc>
        <w:tc>
          <w:tcPr>
            <w:tcW w:w="711" w:type="dxa"/>
            <w:gridSpan w:val="2"/>
            <w:shd w:val="clear" w:color="auto" w:fill="F7CAAC"/>
          </w:tcPr>
          <w:p w14:paraId="5A278065" w14:textId="77777777" w:rsidR="00A23582" w:rsidRDefault="00A23582" w:rsidP="00A23582">
            <w:pPr>
              <w:jc w:val="both"/>
              <w:rPr>
                <w:b/>
              </w:rPr>
            </w:pPr>
            <w:r>
              <w:rPr>
                <w:b/>
              </w:rPr>
              <w:t>do kdy</w:t>
            </w:r>
          </w:p>
        </w:tc>
        <w:tc>
          <w:tcPr>
            <w:tcW w:w="1387" w:type="dxa"/>
            <w:gridSpan w:val="3"/>
          </w:tcPr>
          <w:p w14:paraId="38759BB4" w14:textId="77777777" w:rsidR="00A23582" w:rsidRDefault="00A23582" w:rsidP="00A23582">
            <w:pPr>
              <w:jc w:val="both"/>
            </w:pPr>
            <w:r>
              <w:t xml:space="preserve">N </w:t>
            </w:r>
          </w:p>
        </w:tc>
      </w:tr>
      <w:tr w:rsidR="00A23582" w14:paraId="6B3E41DA" w14:textId="77777777" w:rsidTr="00A23582">
        <w:tc>
          <w:tcPr>
            <w:tcW w:w="5064" w:type="dxa"/>
            <w:gridSpan w:val="3"/>
            <w:shd w:val="clear" w:color="auto" w:fill="F7CAAC"/>
          </w:tcPr>
          <w:p w14:paraId="2AE7CE2C" w14:textId="77777777" w:rsidR="00A23582" w:rsidRDefault="00A23582" w:rsidP="00A23582">
            <w:pPr>
              <w:jc w:val="both"/>
              <w:rPr>
                <w:b/>
              </w:rPr>
            </w:pPr>
            <w:r>
              <w:rPr>
                <w:b/>
              </w:rPr>
              <w:t>Typ vztahu na součásti VŠ, která uskutečňuje st. program</w:t>
            </w:r>
          </w:p>
        </w:tc>
        <w:tc>
          <w:tcPr>
            <w:tcW w:w="992" w:type="dxa"/>
            <w:gridSpan w:val="2"/>
          </w:tcPr>
          <w:p w14:paraId="19DD3E9C" w14:textId="77777777" w:rsidR="00A23582" w:rsidRDefault="00A23582" w:rsidP="00A23582">
            <w:pPr>
              <w:jc w:val="both"/>
            </w:pPr>
            <w:r>
              <w:t>pp</w:t>
            </w:r>
          </w:p>
        </w:tc>
        <w:tc>
          <w:tcPr>
            <w:tcW w:w="711" w:type="dxa"/>
            <w:shd w:val="clear" w:color="auto" w:fill="F7CAAC"/>
          </w:tcPr>
          <w:p w14:paraId="57B7AB3B" w14:textId="77777777" w:rsidR="00A23582" w:rsidRDefault="00A23582" w:rsidP="00A23582">
            <w:pPr>
              <w:jc w:val="both"/>
              <w:rPr>
                <w:b/>
              </w:rPr>
            </w:pPr>
            <w:r>
              <w:rPr>
                <w:b/>
              </w:rPr>
              <w:t>rozsah</w:t>
            </w:r>
          </w:p>
        </w:tc>
        <w:tc>
          <w:tcPr>
            <w:tcW w:w="992" w:type="dxa"/>
          </w:tcPr>
          <w:p w14:paraId="3C30D7FE" w14:textId="77777777" w:rsidR="00A23582" w:rsidRDefault="00A23582" w:rsidP="00A23582">
            <w:pPr>
              <w:jc w:val="both"/>
            </w:pPr>
            <w:r>
              <w:t>40</w:t>
            </w:r>
          </w:p>
        </w:tc>
        <w:tc>
          <w:tcPr>
            <w:tcW w:w="711" w:type="dxa"/>
            <w:gridSpan w:val="2"/>
            <w:shd w:val="clear" w:color="auto" w:fill="F7CAAC"/>
          </w:tcPr>
          <w:p w14:paraId="38DAF1C8" w14:textId="77777777" w:rsidR="00A23582" w:rsidRDefault="00A23582" w:rsidP="00A23582">
            <w:pPr>
              <w:jc w:val="both"/>
              <w:rPr>
                <w:b/>
              </w:rPr>
            </w:pPr>
            <w:r>
              <w:rPr>
                <w:b/>
              </w:rPr>
              <w:t>do kdy</w:t>
            </w:r>
          </w:p>
        </w:tc>
        <w:tc>
          <w:tcPr>
            <w:tcW w:w="1387" w:type="dxa"/>
            <w:gridSpan w:val="3"/>
          </w:tcPr>
          <w:p w14:paraId="427A5C93" w14:textId="77777777" w:rsidR="00A23582" w:rsidRDefault="00A23582" w:rsidP="00A23582">
            <w:pPr>
              <w:jc w:val="both"/>
            </w:pPr>
            <w:r>
              <w:t xml:space="preserve">N </w:t>
            </w:r>
          </w:p>
        </w:tc>
      </w:tr>
      <w:tr w:rsidR="00A23582" w14:paraId="43124402" w14:textId="77777777" w:rsidTr="00A23582">
        <w:tc>
          <w:tcPr>
            <w:tcW w:w="6056" w:type="dxa"/>
            <w:gridSpan w:val="5"/>
            <w:shd w:val="clear" w:color="auto" w:fill="F7CAAC"/>
          </w:tcPr>
          <w:p w14:paraId="4E7128DA" w14:textId="77777777" w:rsidR="00A23582" w:rsidRDefault="00A23582" w:rsidP="00A23582">
            <w:pPr>
              <w:jc w:val="both"/>
            </w:pPr>
            <w:r>
              <w:rPr>
                <w:b/>
              </w:rPr>
              <w:t>Další současná působení jako akademický pracovník na jiných VŠ</w:t>
            </w:r>
          </w:p>
        </w:tc>
        <w:tc>
          <w:tcPr>
            <w:tcW w:w="1703" w:type="dxa"/>
            <w:gridSpan w:val="2"/>
            <w:shd w:val="clear" w:color="auto" w:fill="F7CAAC"/>
          </w:tcPr>
          <w:p w14:paraId="66391952" w14:textId="77777777" w:rsidR="00A23582" w:rsidRDefault="00A23582" w:rsidP="00A23582">
            <w:pPr>
              <w:jc w:val="both"/>
              <w:rPr>
                <w:b/>
              </w:rPr>
            </w:pPr>
            <w:r>
              <w:rPr>
                <w:b/>
              </w:rPr>
              <w:t>typ prac. vztahu</w:t>
            </w:r>
          </w:p>
        </w:tc>
        <w:tc>
          <w:tcPr>
            <w:tcW w:w="2098" w:type="dxa"/>
            <w:gridSpan w:val="5"/>
            <w:shd w:val="clear" w:color="auto" w:fill="F7CAAC"/>
          </w:tcPr>
          <w:p w14:paraId="378D4EBC" w14:textId="77777777" w:rsidR="00A23582" w:rsidRDefault="00A23582" w:rsidP="00A23582">
            <w:pPr>
              <w:jc w:val="both"/>
              <w:rPr>
                <w:b/>
              </w:rPr>
            </w:pPr>
            <w:r>
              <w:rPr>
                <w:b/>
              </w:rPr>
              <w:t>rozsah</w:t>
            </w:r>
          </w:p>
        </w:tc>
      </w:tr>
      <w:tr w:rsidR="00A23582" w14:paraId="4CF4B774" w14:textId="77777777" w:rsidTr="00A23582">
        <w:tc>
          <w:tcPr>
            <w:tcW w:w="6056" w:type="dxa"/>
            <w:gridSpan w:val="5"/>
          </w:tcPr>
          <w:p w14:paraId="2EC7E608" w14:textId="77777777" w:rsidR="00A23582" w:rsidRDefault="00A23582" w:rsidP="00A23582">
            <w:pPr>
              <w:jc w:val="both"/>
            </w:pPr>
          </w:p>
        </w:tc>
        <w:tc>
          <w:tcPr>
            <w:tcW w:w="1703" w:type="dxa"/>
            <w:gridSpan w:val="2"/>
          </w:tcPr>
          <w:p w14:paraId="45D08A90" w14:textId="77777777" w:rsidR="00A23582" w:rsidRDefault="00A23582" w:rsidP="00A23582">
            <w:pPr>
              <w:jc w:val="both"/>
            </w:pPr>
          </w:p>
        </w:tc>
        <w:tc>
          <w:tcPr>
            <w:tcW w:w="2098" w:type="dxa"/>
            <w:gridSpan w:val="5"/>
          </w:tcPr>
          <w:p w14:paraId="6C607EFE" w14:textId="77777777" w:rsidR="00A23582" w:rsidRDefault="00A23582" w:rsidP="00A23582">
            <w:pPr>
              <w:jc w:val="both"/>
            </w:pPr>
          </w:p>
        </w:tc>
      </w:tr>
      <w:tr w:rsidR="00A23582" w14:paraId="3DF283BD" w14:textId="77777777" w:rsidTr="00A23582">
        <w:tc>
          <w:tcPr>
            <w:tcW w:w="6056" w:type="dxa"/>
            <w:gridSpan w:val="5"/>
          </w:tcPr>
          <w:p w14:paraId="632ECD9B" w14:textId="77777777" w:rsidR="00A23582" w:rsidRDefault="00A23582" w:rsidP="00A23582">
            <w:pPr>
              <w:jc w:val="both"/>
            </w:pPr>
          </w:p>
        </w:tc>
        <w:tc>
          <w:tcPr>
            <w:tcW w:w="1703" w:type="dxa"/>
            <w:gridSpan w:val="2"/>
          </w:tcPr>
          <w:p w14:paraId="1592A5CD" w14:textId="77777777" w:rsidR="00A23582" w:rsidRDefault="00A23582" w:rsidP="00A23582">
            <w:pPr>
              <w:jc w:val="both"/>
            </w:pPr>
          </w:p>
        </w:tc>
        <w:tc>
          <w:tcPr>
            <w:tcW w:w="2098" w:type="dxa"/>
            <w:gridSpan w:val="5"/>
          </w:tcPr>
          <w:p w14:paraId="35EF71EE" w14:textId="77777777" w:rsidR="00A23582" w:rsidRDefault="00A23582" w:rsidP="00A23582">
            <w:pPr>
              <w:jc w:val="both"/>
            </w:pPr>
          </w:p>
        </w:tc>
      </w:tr>
      <w:tr w:rsidR="00A23582" w14:paraId="00389D20" w14:textId="77777777" w:rsidTr="00A23582">
        <w:tc>
          <w:tcPr>
            <w:tcW w:w="9857" w:type="dxa"/>
            <w:gridSpan w:val="12"/>
            <w:shd w:val="clear" w:color="auto" w:fill="F7CAAC"/>
          </w:tcPr>
          <w:p w14:paraId="1BB4C00E" w14:textId="77777777" w:rsidR="00A23582" w:rsidRDefault="00A23582" w:rsidP="00A23582">
            <w:pPr>
              <w:jc w:val="both"/>
            </w:pPr>
            <w:r>
              <w:rPr>
                <w:b/>
              </w:rPr>
              <w:t>Předměty příslušného studijního programu a způsob zapojení do jejich výuky, příp. další zapojení do uskutečňování studijního programu</w:t>
            </w:r>
          </w:p>
        </w:tc>
      </w:tr>
      <w:tr w:rsidR="00A23582" w14:paraId="243AA3C7" w14:textId="77777777" w:rsidTr="00A23582">
        <w:trPr>
          <w:trHeight w:val="196"/>
        </w:trPr>
        <w:tc>
          <w:tcPr>
            <w:tcW w:w="9857" w:type="dxa"/>
            <w:gridSpan w:val="12"/>
            <w:tcBorders>
              <w:top w:val="nil"/>
            </w:tcBorders>
          </w:tcPr>
          <w:p w14:paraId="16F08568" w14:textId="77777777" w:rsidR="00A23582" w:rsidRDefault="00A23582" w:rsidP="00A23582">
            <w:pPr>
              <w:jc w:val="both"/>
            </w:pPr>
            <w:r w:rsidRPr="00435619">
              <w:rPr>
                <w:color w:val="000000"/>
                <w:shd w:val="clear" w:color="auto" w:fill="FFFFFF"/>
              </w:rPr>
              <w:t>Bata´s Management System</w:t>
            </w:r>
            <w:r>
              <w:t xml:space="preserve"> – garant, přednášející (100%)</w:t>
            </w:r>
          </w:p>
        </w:tc>
      </w:tr>
      <w:tr w:rsidR="00A23582" w14:paraId="240E1C08" w14:textId="77777777" w:rsidTr="00A23582">
        <w:tc>
          <w:tcPr>
            <w:tcW w:w="9857" w:type="dxa"/>
            <w:gridSpan w:val="12"/>
            <w:shd w:val="clear" w:color="auto" w:fill="F7CAAC"/>
          </w:tcPr>
          <w:p w14:paraId="78A9C597" w14:textId="77777777" w:rsidR="00A23582" w:rsidRDefault="00A23582" w:rsidP="00A23582">
            <w:pPr>
              <w:jc w:val="both"/>
            </w:pPr>
            <w:r>
              <w:rPr>
                <w:b/>
              </w:rPr>
              <w:t xml:space="preserve">Údaje o vzdělání na VŠ </w:t>
            </w:r>
          </w:p>
        </w:tc>
      </w:tr>
      <w:tr w:rsidR="00A23582" w14:paraId="0C6F3939" w14:textId="77777777" w:rsidTr="00A23582">
        <w:trPr>
          <w:trHeight w:val="1055"/>
        </w:trPr>
        <w:tc>
          <w:tcPr>
            <w:tcW w:w="9857" w:type="dxa"/>
            <w:gridSpan w:val="12"/>
          </w:tcPr>
          <w:tbl>
            <w:tblPr>
              <w:tblStyle w:val="Mkatabulky"/>
              <w:tblW w:w="10027" w:type="dxa"/>
              <w:tblLayout w:type="fixed"/>
              <w:tblLook w:val="04A0" w:firstRow="1" w:lastRow="0" w:firstColumn="1" w:lastColumn="0" w:noHBand="0" w:noVBand="1"/>
            </w:tblPr>
            <w:tblGrid>
              <w:gridCol w:w="1239"/>
              <w:gridCol w:w="8788"/>
            </w:tblGrid>
            <w:tr w:rsidR="00907631" w14:paraId="3C8F3C2C" w14:textId="77777777" w:rsidTr="001B465D">
              <w:tc>
                <w:tcPr>
                  <w:tcW w:w="1239" w:type="dxa"/>
                  <w:tcBorders>
                    <w:top w:val="nil"/>
                    <w:left w:val="nil"/>
                    <w:bottom w:val="nil"/>
                    <w:right w:val="nil"/>
                  </w:tcBorders>
                </w:tcPr>
                <w:p w14:paraId="4C562138" w14:textId="2D1EED72" w:rsidR="00907631" w:rsidRDefault="00907631" w:rsidP="00907631">
                  <w:pPr>
                    <w:jc w:val="both"/>
                  </w:pPr>
                  <w:r>
                    <w:t>1962-1967</w:t>
                  </w:r>
                </w:p>
              </w:tc>
              <w:tc>
                <w:tcPr>
                  <w:tcW w:w="8788" w:type="dxa"/>
                  <w:tcBorders>
                    <w:top w:val="nil"/>
                    <w:left w:val="nil"/>
                    <w:bottom w:val="nil"/>
                    <w:right w:val="nil"/>
                  </w:tcBorders>
                </w:tcPr>
                <w:p w14:paraId="1F4531AB" w14:textId="390FE7B4" w:rsidR="00907631" w:rsidRDefault="00907631" w:rsidP="00907631">
                  <w:pPr>
                    <w:jc w:val="both"/>
                  </w:pPr>
                  <w:r w:rsidRPr="00542D90">
                    <w:t>SVŠT Bratislava, Strojní f</w:t>
                  </w:r>
                  <w:r w:rsidR="001C2699">
                    <w:t>akulta, obor ekonomika a řízení</w:t>
                  </w:r>
                  <w:r w:rsidRPr="00542D90">
                    <w:t xml:space="preserve"> </w:t>
                  </w:r>
                  <w:r w:rsidR="001C2699">
                    <w:t>(</w:t>
                  </w:r>
                  <w:r w:rsidRPr="00542D90">
                    <w:t>Ing</w:t>
                  </w:r>
                  <w:r>
                    <w:t>.</w:t>
                  </w:r>
                  <w:r w:rsidR="001C2699">
                    <w:t>)</w:t>
                  </w:r>
                </w:p>
              </w:tc>
            </w:tr>
            <w:tr w:rsidR="00907631" w14:paraId="1E3EB135" w14:textId="77777777" w:rsidTr="001B465D">
              <w:tc>
                <w:tcPr>
                  <w:tcW w:w="1239" w:type="dxa"/>
                  <w:tcBorders>
                    <w:top w:val="nil"/>
                    <w:left w:val="nil"/>
                    <w:bottom w:val="nil"/>
                    <w:right w:val="nil"/>
                  </w:tcBorders>
                </w:tcPr>
                <w:p w14:paraId="5E042FA9" w14:textId="1687F4C6" w:rsidR="00907631" w:rsidRDefault="00907631" w:rsidP="00907631">
                  <w:pPr>
                    <w:jc w:val="both"/>
                  </w:pPr>
                  <w:r>
                    <w:t>1982</w:t>
                  </w:r>
                </w:p>
              </w:tc>
              <w:tc>
                <w:tcPr>
                  <w:tcW w:w="8788" w:type="dxa"/>
                  <w:tcBorders>
                    <w:top w:val="nil"/>
                    <w:left w:val="nil"/>
                    <w:bottom w:val="nil"/>
                    <w:right w:val="nil"/>
                  </w:tcBorders>
                </w:tcPr>
                <w:p w14:paraId="61A551C4" w14:textId="18DBBF3D" w:rsidR="00907631" w:rsidRDefault="00907631" w:rsidP="00907631">
                  <w:pPr>
                    <w:jc w:val="both"/>
                  </w:pPr>
                  <w:r w:rsidRPr="00542D90">
                    <w:t>UP Olomouc, Filozof</w:t>
                  </w:r>
                  <w:r w:rsidR="001C2699">
                    <w:t>ická fakulta, obor psychologie (</w:t>
                  </w:r>
                  <w:r w:rsidRPr="00542D90">
                    <w:t>PhDr</w:t>
                  </w:r>
                  <w:r>
                    <w:t>.</w:t>
                  </w:r>
                  <w:r w:rsidR="001C2699">
                    <w:t>)</w:t>
                  </w:r>
                </w:p>
              </w:tc>
            </w:tr>
            <w:tr w:rsidR="00907631" w14:paraId="299AC007" w14:textId="77777777" w:rsidTr="001B465D">
              <w:tc>
                <w:tcPr>
                  <w:tcW w:w="1239" w:type="dxa"/>
                  <w:tcBorders>
                    <w:top w:val="nil"/>
                    <w:left w:val="nil"/>
                    <w:bottom w:val="nil"/>
                    <w:right w:val="nil"/>
                  </w:tcBorders>
                </w:tcPr>
                <w:p w14:paraId="66211265" w14:textId="78C618E8" w:rsidR="00907631" w:rsidRDefault="00907631" w:rsidP="00907631">
                  <w:pPr>
                    <w:jc w:val="both"/>
                  </w:pPr>
                  <w:r>
                    <w:t>1991</w:t>
                  </w:r>
                </w:p>
              </w:tc>
              <w:tc>
                <w:tcPr>
                  <w:tcW w:w="8788" w:type="dxa"/>
                  <w:tcBorders>
                    <w:top w:val="nil"/>
                    <w:left w:val="nil"/>
                    <w:bottom w:val="nil"/>
                    <w:right w:val="nil"/>
                  </w:tcBorders>
                </w:tcPr>
                <w:p w14:paraId="1DCBAC39" w14:textId="77777777" w:rsidR="00907631" w:rsidRDefault="00907631" w:rsidP="00907631">
                  <w:pPr>
                    <w:jc w:val="both"/>
                  </w:pPr>
                  <w:r w:rsidRPr="00542D90">
                    <w:t xml:space="preserve">VŠE Praha, Podniko-hospodářská </w:t>
                  </w:r>
                  <w:r>
                    <w:t>fakulta, stud. kand. věd (CSc.)</w:t>
                  </w:r>
                </w:p>
              </w:tc>
            </w:tr>
          </w:tbl>
          <w:p w14:paraId="22F0D6DA" w14:textId="77777777" w:rsidR="00A23582" w:rsidRDefault="00A23582" w:rsidP="00A23582">
            <w:pPr>
              <w:jc w:val="both"/>
              <w:rPr>
                <w:b/>
              </w:rPr>
            </w:pPr>
          </w:p>
        </w:tc>
      </w:tr>
      <w:tr w:rsidR="00A23582" w14:paraId="005CA444" w14:textId="77777777" w:rsidTr="00A23582">
        <w:tc>
          <w:tcPr>
            <w:tcW w:w="9857" w:type="dxa"/>
            <w:gridSpan w:val="12"/>
            <w:shd w:val="clear" w:color="auto" w:fill="F7CAAC"/>
          </w:tcPr>
          <w:p w14:paraId="21F2F2E3" w14:textId="77777777" w:rsidR="00A23582" w:rsidRDefault="00A23582" w:rsidP="00A23582">
            <w:pPr>
              <w:jc w:val="both"/>
              <w:rPr>
                <w:b/>
              </w:rPr>
            </w:pPr>
            <w:r>
              <w:rPr>
                <w:b/>
              </w:rPr>
              <w:t>Údaje o odborném působení od absolvování VŠ</w:t>
            </w:r>
          </w:p>
        </w:tc>
      </w:tr>
      <w:tr w:rsidR="00A23582" w14:paraId="71BCD93A" w14:textId="77777777" w:rsidTr="00A23582">
        <w:trPr>
          <w:trHeight w:val="709"/>
        </w:trPr>
        <w:tc>
          <w:tcPr>
            <w:tcW w:w="9857" w:type="dxa"/>
            <w:gridSpan w:val="12"/>
          </w:tcPr>
          <w:tbl>
            <w:tblPr>
              <w:tblStyle w:val="Mkatabulky"/>
              <w:tblW w:w="9602" w:type="dxa"/>
              <w:tblLayout w:type="fixed"/>
              <w:tblLook w:val="04A0" w:firstRow="1" w:lastRow="0" w:firstColumn="1" w:lastColumn="0" w:noHBand="0" w:noVBand="1"/>
            </w:tblPr>
            <w:tblGrid>
              <w:gridCol w:w="1381"/>
              <w:gridCol w:w="8221"/>
            </w:tblGrid>
            <w:tr w:rsidR="00A23582" w14:paraId="626171FA" w14:textId="77777777" w:rsidTr="00A23582">
              <w:tc>
                <w:tcPr>
                  <w:tcW w:w="1381" w:type="dxa"/>
                  <w:tcBorders>
                    <w:top w:val="nil"/>
                    <w:left w:val="nil"/>
                    <w:bottom w:val="nil"/>
                    <w:right w:val="nil"/>
                  </w:tcBorders>
                </w:tcPr>
                <w:p w14:paraId="7D168836" w14:textId="62B67956" w:rsidR="00A23582" w:rsidRDefault="00A23582" w:rsidP="00A23582">
                  <w:pPr>
                    <w:jc w:val="both"/>
                  </w:pPr>
                  <w:r>
                    <w:t>196</w:t>
                  </w:r>
                  <w:r w:rsidR="00907631">
                    <w:t>7-1969</w:t>
                  </w:r>
                </w:p>
              </w:tc>
              <w:tc>
                <w:tcPr>
                  <w:tcW w:w="8221" w:type="dxa"/>
                  <w:tcBorders>
                    <w:top w:val="nil"/>
                    <w:left w:val="nil"/>
                    <w:bottom w:val="nil"/>
                    <w:right w:val="nil"/>
                  </w:tcBorders>
                </w:tcPr>
                <w:p w14:paraId="647472B5" w14:textId="77777777" w:rsidR="00A23582" w:rsidRDefault="00A23582" w:rsidP="00A23582">
                  <w:pPr>
                    <w:jc w:val="both"/>
                  </w:pPr>
                  <w:r w:rsidRPr="00542D90">
                    <w:t>Aritma Praha, obchodně technické služby</w:t>
                  </w:r>
                </w:p>
              </w:tc>
            </w:tr>
            <w:tr w:rsidR="00A23582" w14:paraId="07671481" w14:textId="77777777" w:rsidTr="00A23582">
              <w:tc>
                <w:tcPr>
                  <w:tcW w:w="1381" w:type="dxa"/>
                  <w:tcBorders>
                    <w:top w:val="nil"/>
                    <w:left w:val="nil"/>
                    <w:bottom w:val="nil"/>
                    <w:right w:val="nil"/>
                  </w:tcBorders>
                </w:tcPr>
                <w:p w14:paraId="4F5E770F" w14:textId="77D91A1A" w:rsidR="00A23582" w:rsidRDefault="00A23582" w:rsidP="00A23582">
                  <w:pPr>
                    <w:jc w:val="both"/>
                  </w:pPr>
                  <w:r>
                    <w:t>1970</w:t>
                  </w:r>
                  <w:r w:rsidR="00907631">
                    <w:t>-1981</w:t>
                  </w:r>
                </w:p>
              </w:tc>
              <w:tc>
                <w:tcPr>
                  <w:tcW w:w="8221" w:type="dxa"/>
                  <w:tcBorders>
                    <w:top w:val="nil"/>
                    <w:left w:val="nil"/>
                    <w:bottom w:val="nil"/>
                    <w:right w:val="nil"/>
                  </w:tcBorders>
                </w:tcPr>
                <w:p w14:paraId="760A6239" w14:textId="77777777" w:rsidR="00A23582" w:rsidRDefault="00A23582" w:rsidP="00A23582">
                  <w:pPr>
                    <w:jc w:val="both"/>
                  </w:pPr>
                  <w:r w:rsidRPr="00542D90">
                    <w:t>Barum Otrokovice, ekonomický úsek</w:t>
                  </w:r>
                </w:p>
              </w:tc>
            </w:tr>
            <w:tr w:rsidR="00A23582" w14:paraId="15C95FBF" w14:textId="77777777" w:rsidTr="00A23582">
              <w:tc>
                <w:tcPr>
                  <w:tcW w:w="1381" w:type="dxa"/>
                  <w:tcBorders>
                    <w:top w:val="nil"/>
                    <w:left w:val="nil"/>
                    <w:bottom w:val="nil"/>
                    <w:right w:val="nil"/>
                  </w:tcBorders>
                </w:tcPr>
                <w:p w14:paraId="188A4CA4" w14:textId="5ECB4716" w:rsidR="00A23582" w:rsidRDefault="00A23582" w:rsidP="00A23582">
                  <w:pPr>
                    <w:jc w:val="both"/>
                  </w:pPr>
                  <w:r>
                    <w:t>1981</w:t>
                  </w:r>
                  <w:r w:rsidR="00907631">
                    <w:t>-1991</w:t>
                  </w:r>
                </w:p>
              </w:tc>
              <w:tc>
                <w:tcPr>
                  <w:tcW w:w="8221" w:type="dxa"/>
                  <w:tcBorders>
                    <w:top w:val="nil"/>
                    <w:left w:val="nil"/>
                    <w:bottom w:val="nil"/>
                    <w:right w:val="nil"/>
                  </w:tcBorders>
                </w:tcPr>
                <w:p w14:paraId="0CAAF6C3" w14:textId="77777777" w:rsidR="00A23582" w:rsidRDefault="00A23582" w:rsidP="00A23582">
                  <w:pPr>
                    <w:jc w:val="both"/>
                  </w:pPr>
                  <w:r w:rsidRPr="00542D90">
                    <w:t>Barumprojekt Zlín, úsek ekonomických analýz a projektování,</w:t>
                  </w:r>
                </w:p>
              </w:tc>
            </w:tr>
            <w:tr w:rsidR="00A23582" w14:paraId="412F912C" w14:textId="77777777" w:rsidTr="00A23582">
              <w:tc>
                <w:tcPr>
                  <w:tcW w:w="1381" w:type="dxa"/>
                  <w:tcBorders>
                    <w:top w:val="nil"/>
                    <w:left w:val="nil"/>
                    <w:bottom w:val="nil"/>
                    <w:right w:val="nil"/>
                  </w:tcBorders>
                </w:tcPr>
                <w:p w14:paraId="696AF21C" w14:textId="377309B5" w:rsidR="00A23582" w:rsidRDefault="00A23582" w:rsidP="00A23582">
                  <w:pPr>
                    <w:jc w:val="both"/>
                  </w:pPr>
                  <w:r>
                    <w:t>1991</w:t>
                  </w:r>
                  <w:r w:rsidR="00907631">
                    <w:t>-1994</w:t>
                  </w:r>
                </w:p>
              </w:tc>
              <w:tc>
                <w:tcPr>
                  <w:tcW w:w="8221" w:type="dxa"/>
                  <w:tcBorders>
                    <w:top w:val="nil"/>
                    <w:left w:val="nil"/>
                    <w:bottom w:val="nil"/>
                    <w:right w:val="nil"/>
                  </w:tcBorders>
                </w:tcPr>
                <w:p w14:paraId="46D70033" w14:textId="77777777" w:rsidR="00A23582" w:rsidRDefault="00A23582" w:rsidP="00A23582">
                  <w:pPr>
                    <w:jc w:val="both"/>
                  </w:pPr>
                  <w:r w:rsidRPr="00542D90">
                    <w:t>Technoplast Chropyně, personální ředitel</w:t>
                  </w:r>
                </w:p>
              </w:tc>
            </w:tr>
            <w:tr w:rsidR="00A23582" w14:paraId="0220C656" w14:textId="77777777" w:rsidTr="00A23582">
              <w:tc>
                <w:tcPr>
                  <w:tcW w:w="1381" w:type="dxa"/>
                  <w:tcBorders>
                    <w:top w:val="nil"/>
                    <w:left w:val="nil"/>
                    <w:bottom w:val="nil"/>
                    <w:right w:val="nil"/>
                  </w:tcBorders>
                </w:tcPr>
                <w:p w14:paraId="58E12D5C" w14:textId="0D59B83B" w:rsidR="00A23582" w:rsidRDefault="00A23582" w:rsidP="00A23582">
                  <w:pPr>
                    <w:jc w:val="both"/>
                  </w:pPr>
                  <w:r>
                    <w:t>199</w:t>
                  </w:r>
                  <w:r w:rsidR="00907631">
                    <w:t>4-1995</w:t>
                  </w:r>
                </w:p>
              </w:tc>
              <w:tc>
                <w:tcPr>
                  <w:tcW w:w="8221" w:type="dxa"/>
                  <w:tcBorders>
                    <w:top w:val="nil"/>
                    <w:left w:val="nil"/>
                    <w:bottom w:val="nil"/>
                    <w:right w:val="nil"/>
                  </w:tcBorders>
                </w:tcPr>
                <w:p w14:paraId="5195FD3C" w14:textId="77777777" w:rsidR="00A23582" w:rsidRDefault="00A23582" w:rsidP="00A23582">
                  <w:pPr>
                    <w:jc w:val="both"/>
                  </w:pPr>
                  <w:r w:rsidRPr="00542D90">
                    <w:t>ZPS Zlín, personální ředitel</w:t>
                  </w:r>
                </w:p>
              </w:tc>
            </w:tr>
            <w:tr w:rsidR="00A23582" w14:paraId="5C513D32" w14:textId="77777777" w:rsidTr="00A23582">
              <w:tc>
                <w:tcPr>
                  <w:tcW w:w="1381" w:type="dxa"/>
                  <w:tcBorders>
                    <w:top w:val="nil"/>
                    <w:left w:val="nil"/>
                    <w:bottom w:val="nil"/>
                    <w:right w:val="nil"/>
                  </w:tcBorders>
                </w:tcPr>
                <w:p w14:paraId="3E65750F" w14:textId="45FD56B2" w:rsidR="00A23582" w:rsidRDefault="00A23582" w:rsidP="00A23582">
                  <w:pPr>
                    <w:jc w:val="both"/>
                  </w:pPr>
                  <w:r>
                    <w:t>199</w:t>
                  </w:r>
                  <w:r w:rsidR="00907631">
                    <w:t>5</w:t>
                  </w:r>
                  <w:r>
                    <w:t xml:space="preserve"> - dosud</w:t>
                  </w:r>
                </w:p>
              </w:tc>
              <w:tc>
                <w:tcPr>
                  <w:tcW w:w="8221" w:type="dxa"/>
                  <w:tcBorders>
                    <w:top w:val="nil"/>
                    <w:left w:val="nil"/>
                    <w:bottom w:val="nil"/>
                    <w:right w:val="nil"/>
                  </w:tcBorders>
                </w:tcPr>
                <w:p w14:paraId="5548938C" w14:textId="77777777" w:rsidR="00A23582" w:rsidRDefault="00A23582" w:rsidP="00A23582">
                  <w:pPr>
                    <w:jc w:val="both"/>
                  </w:pPr>
                  <w:r w:rsidRPr="00542D90">
                    <w:t>FaME UTB, docent, ředitel Ústavu managementu, prorektor UTB pro pedagogickou činnost (2001-2004), proděkan FaME UTB pro KS a CŽV (2004-2007), prorektor UTB pro mezinárodní vztahy (2009 - 2015), docent, Ústav managementu a marketingu, FaME UTB (2015 – dosud)</w:t>
                  </w:r>
                </w:p>
              </w:tc>
            </w:tr>
          </w:tbl>
          <w:p w14:paraId="33A5911D" w14:textId="77777777" w:rsidR="00A23582" w:rsidRDefault="00A23582" w:rsidP="00A23582">
            <w:pPr>
              <w:jc w:val="both"/>
            </w:pPr>
          </w:p>
        </w:tc>
      </w:tr>
      <w:tr w:rsidR="00A23582" w14:paraId="4A1BE437" w14:textId="77777777" w:rsidTr="00A23582">
        <w:trPr>
          <w:trHeight w:val="250"/>
        </w:trPr>
        <w:tc>
          <w:tcPr>
            <w:tcW w:w="9857" w:type="dxa"/>
            <w:gridSpan w:val="12"/>
            <w:shd w:val="clear" w:color="auto" w:fill="F7CAAC"/>
          </w:tcPr>
          <w:p w14:paraId="74E68226" w14:textId="77777777" w:rsidR="00A23582" w:rsidRDefault="00A23582" w:rsidP="00A23582">
            <w:pPr>
              <w:jc w:val="both"/>
            </w:pPr>
            <w:r>
              <w:rPr>
                <w:b/>
              </w:rPr>
              <w:t>Zkušenosti s vedením kvalifikačních a rigorózních prací</w:t>
            </w:r>
          </w:p>
        </w:tc>
      </w:tr>
      <w:tr w:rsidR="00A23582" w14:paraId="60499C3B" w14:textId="77777777" w:rsidTr="00A23582">
        <w:trPr>
          <w:trHeight w:val="488"/>
        </w:trPr>
        <w:tc>
          <w:tcPr>
            <w:tcW w:w="9857" w:type="dxa"/>
            <w:gridSpan w:val="12"/>
          </w:tcPr>
          <w:p w14:paraId="4EA77DB0" w14:textId="73D692E7" w:rsidR="00905401" w:rsidRDefault="00905401" w:rsidP="00905401">
            <w:pPr>
              <w:jc w:val="both"/>
            </w:pPr>
            <w:r>
              <w:t xml:space="preserve">Počet vedených bakalářských prací – 25 </w:t>
            </w:r>
          </w:p>
          <w:p w14:paraId="48D5D70A" w14:textId="544EAA76" w:rsidR="00905401" w:rsidRDefault="00905401" w:rsidP="00905401">
            <w:pPr>
              <w:jc w:val="both"/>
            </w:pPr>
            <w:r>
              <w:t>Počet vedených diplomových prací – 64</w:t>
            </w:r>
          </w:p>
          <w:p w14:paraId="4E063C71" w14:textId="6AC752F0" w:rsidR="00A23582" w:rsidRDefault="00905401" w:rsidP="00A23582">
            <w:pPr>
              <w:jc w:val="both"/>
            </w:pPr>
            <w:r>
              <w:t xml:space="preserve">Počet vedených disertačních prací – 12 </w:t>
            </w:r>
          </w:p>
        </w:tc>
      </w:tr>
      <w:tr w:rsidR="00A23582" w14:paraId="5C61F533" w14:textId="77777777" w:rsidTr="00A23582">
        <w:trPr>
          <w:cantSplit/>
        </w:trPr>
        <w:tc>
          <w:tcPr>
            <w:tcW w:w="3343" w:type="dxa"/>
            <w:gridSpan w:val="2"/>
            <w:tcBorders>
              <w:top w:val="single" w:sz="12" w:space="0" w:color="auto"/>
            </w:tcBorders>
            <w:shd w:val="clear" w:color="auto" w:fill="F7CAAC"/>
          </w:tcPr>
          <w:p w14:paraId="02FB73D5" w14:textId="77777777" w:rsidR="00A23582" w:rsidRDefault="00A23582" w:rsidP="00A23582">
            <w:pPr>
              <w:jc w:val="both"/>
            </w:pPr>
            <w:r>
              <w:rPr>
                <w:b/>
              </w:rPr>
              <w:t xml:space="preserve">Obor habilitačního řízení </w:t>
            </w:r>
          </w:p>
        </w:tc>
        <w:tc>
          <w:tcPr>
            <w:tcW w:w="2245" w:type="dxa"/>
            <w:gridSpan w:val="2"/>
            <w:tcBorders>
              <w:top w:val="single" w:sz="12" w:space="0" w:color="auto"/>
            </w:tcBorders>
            <w:shd w:val="clear" w:color="auto" w:fill="F7CAAC"/>
          </w:tcPr>
          <w:p w14:paraId="0397512E" w14:textId="77777777" w:rsidR="00A23582" w:rsidRDefault="00A23582" w:rsidP="00A23582">
            <w:pPr>
              <w:jc w:val="both"/>
            </w:pPr>
            <w:r>
              <w:rPr>
                <w:b/>
              </w:rPr>
              <w:t>Rok udělení hodnosti</w:t>
            </w:r>
          </w:p>
        </w:tc>
        <w:tc>
          <w:tcPr>
            <w:tcW w:w="2250" w:type="dxa"/>
            <w:gridSpan w:val="4"/>
            <w:tcBorders>
              <w:top w:val="single" w:sz="12" w:space="0" w:color="auto"/>
              <w:right w:val="single" w:sz="12" w:space="0" w:color="auto"/>
            </w:tcBorders>
            <w:shd w:val="clear" w:color="auto" w:fill="F7CAAC"/>
          </w:tcPr>
          <w:p w14:paraId="5F11F7ED" w14:textId="77777777" w:rsidR="00A23582" w:rsidRDefault="00A23582" w:rsidP="00A23582">
            <w:pPr>
              <w:jc w:val="both"/>
            </w:pPr>
            <w:r>
              <w:rPr>
                <w:b/>
              </w:rPr>
              <w:t>Řízení konáno na VŠ</w:t>
            </w:r>
          </w:p>
        </w:tc>
        <w:tc>
          <w:tcPr>
            <w:tcW w:w="2019" w:type="dxa"/>
            <w:gridSpan w:val="4"/>
            <w:tcBorders>
              <w:top w:val="single" w:sz="12" w:space="0" w:color="auto"/>
              <w:left w:val="single" w:sz="12" w:space="0" w:color="auto"/>
            </w:tcBorders>
            <w:shd w:val="clear" w:color="auto" w:fill="F7CAAC"/>
          </w:tcPr>
          <w:p w14:paraId="4F6121FE" w14:textId="77777777" w:rsidR="00A23582" w:rsidRDefault="00A23582" w:rsidP="00A23582">
            <w:pPr>
              <w:jc w:val="both"/>
              <w:rPr>
                <w:b/>
              </w:rPr>
            </w:pPr>
            <w:r>
              <w:rPr>
                <w:b/>
              </w:rPr>
              <w:t>Ohlasy publikací</w:t>
            </w:r>
          </w:p>
        </w:tc>
      </w:tr>
      <w:tr w:rsidR="00A23582" w14:paraId="7752D311" w14:textId="77777777" w:rsidTr="00A23582">
        <w:trPr>
          <w:cantSplit/>
        </w:trPr>
        <w:tc>
          <w:tcPr>
            <w:tcW w:w="3343" w:type="dxa"/>
            <w:gridSpan w:val="2"/>
          </w:tcPr>
          <w:p w14:paraId="35087CE5" w14:textId="77777777" w:rsidR="00A23582" w:rsidRDefault="00A23582" w:rsidP="00A23582">
            <w:pPr>
              <w:jc w:val="both"/>
            </w:pPr>
            <w:r w:rsidRPr="00542D90">
              <w:t>Odvětvová ekonomika a management</w:t>
            </w:r>
          </w:p>
        </w:tc>
        <w:tc>
          <w:tcPr>
            <w:tcW w:w="2245" w:type="dxa"/>
            <w:gridSpan w:val="2"/>
          </w:tcPr>
          <w:p w14:paraId="21AC2F17" w14:textId="77777777" w:rsidR="00A23582" w:rsidRDefault="00A23582" w:rsidP="00A23582">
            <w:pPr>
              <w:jc w:val="both"/>
            </w:pPr>
            <w:r>
              <w:t>2001</w:t>
            </w:r>
          </w:p>
        </w:tc>
        <w:tc>
          <w:tcPr>
            <w:tcW w:w="2250" w:type="dxa"/>
            <w:gridSpan w:val="4"/>
            <w:tcBorders>
              <w:right w:val="single" w:sz="12" w:space="0" w:color="auto"/>
            </w:tcBorders>
          </w:tcPr>
          <w:p w14:paraId="65974D49" w14:textId="77777777" w:rsidR="00A23582" w:rsidRDefault="00A23582" w:rsidP="00A23582">
            <w:pPr>
              <w:jc w:val="both"/>
            </w:pPr>
            <w:r>
              <w:t>VUT Brno</w:t>
            </w:r>
          </w:p>
        </w:tc>
        <w:tc>
          <w:tcPr>
            <w:tcW w:w="632" w:type="dxa"/>
            <w:tcBorders>
              <w:left w:val="single" w:sz="12" w:space="0" w:color="auto"/>
            </w:tcBorders>
            <w:shd w:val="clear" w:color="auto" w:fill="F7CAAC"/>
          </w:tcPr>
          <w:p w14:paraId="787CD1BE" w14:textId="77777777" w:rsidR="00A23582" w:rsidRDefault="00A23582" w:rsidP="00A23582">
            <w:pPr>
              <w:jc w:val="both"/>
            </w:pPr>
            <w:r>
              <w:rPr>
                <w:b/>
              </w:rPr>
              <w:t>WOS</w:t>
            </w:r>
          </w:p>
        </w:tc>
        <w:tc>
          <w:tcPr>
            <w:tcW w:w="693" w:type="dxa"/>
            <w:shd w:val="clear" w:color="auto" w:fill="F7CAAC"/>
          </w:tcPr>
          <w:p w14:paraId="67875943" w14:textId="77777777" w:rsidR="00A23582" w:rsidRDefault="00A23582" w:rsidP="00A23582">
            <w:pPr>
              <w:jc w:val="both"/>
              <w:rPr>
                <w:sz w:val="18"/>
              </w:rPr>
            </w:pPr>
            <w:r>
              <w:rPr>
                <w:b/>
                <w:sz w:val="18"/>
              </w:rPr>
              <w:t>Scopus</w:t>
            </w:r>
          </w:p>
        </w:tc>
        <w:tc>
          <w:tcPr>
            <w:tcW w:w="694" w:type="dxa"/>
            <w:gridSpan w:val="2"/>
            <w:shd w:val="clear" w:color="auto" w:fill="F7CAAC"/>
          </w:tcPr>
          <w:p w14:paraId="4E784744" w14:textId="77777777" w:rsidR="00A23582" w:rsidRDefault="00A23582" w:rsidP="00A23582">
            <w:pPr>
              <w:jc w:val="both"/>
            </w:pPr>
            <w:r>
              <w:rPr>
                <w:b/>
                <w:sz w:val="18"/>
              </w:rPr>
              <w:t>ostatní</w:t>
            </w:r>
          </w:p>
        </w:tc>
      </w:tr>
      <w:tr w:rsidR="00A23582" w14:paraId="7A9B4405" w14:textId="77777777" w:rsidTr="00A23582">
        <w:trPr>
          <w:cantSplit/>
          <w:trHeight w:val="70"/>
        </w:trPr>
        <w:tc>
          <w:tcPr>
            <w:tcW w:w="3343" w:type="dxa"/>
            <w:gridSpan w:val="2"/>
            <w:shd w:val="clear" w:color="auto" w:fill="F7CAAC"/>
          </w:tcPr>
          <w:p w14:paraId="3F782B70" w14:textId="77777777" w:rsidR="00A23582" w:rsidRDefault="00A23582" w:rsidP="00A23582">
            <w:pPr>
              <w:jc w:val="both"/>
            </w:pPr>
            <w:r>
              <w:rPr>
                <w:b/>
              </w:rPr>
              <w:t>Obor jmenovacího řízení</w:t>
            </w:r>
          </w:p>
        </w:tc>
        <w:tc>
          <w:tcPr>
            <w:tcW w:w="2245" w:type="dxa"/>
            <w:gridSpan w:val="2"/>
            <w:shd w:val="clear" w:color="auto" w:fill="F7CAAC"/>
          </w:tcPr>
          <w:p w14:paraId="00272FB3" w14:textId="77777777" w:rsidR="00A23582" w:rsidRDefault="00A23582" w:rsidP="00A23582">
            <w:pPr>
              <w:jc w:val="both"/>
            </w:pPr>
            <w:r>
              <w:rPr>
                <w:b/>
              </w:rPr>
              <w:t>Rok udělení hodnosti</w:t>
            </w:r>
          </w:p>
        </w:tc>
        <w:tc>
          <w:tcPr>
            <w:tcW w:w="2250" w:type="dxa"/>
            <w:gridSpan w:val="4"/>
            <w:tcBorders>
              <w:right w:val="single" w:sz="12" w:space="0" w:color="auto"/>
            </w:tcBorders>
            <w:shd w:val="clear" w:color="auto" w:fill="F7CAAC"/>
          </w:tcPr>
          <w:p w14:paraId="7A5D887E" w14:textId="77777777" w:rsidR="00A23582" w:rsidRDefault="00A23582" w:rsidP="00A23582">
            <w:pPr>
              <w:jc w:val="both"/>
            </w:pPr>
            <w:r>
              <w:rPr>
                <w:b/>
              </w:rPr>
              <w:t>Řízení konáno na VŠ</w:t>
            </w:r>
          </w:p>
        </w:tc>
        <w:tc>
          <w:tcPr>
            <w:tcW w:w="632" w:type="dxa"/>
            <w:vMerge w:val="restart"/>
            <w:tcBorders>
              <w:left w:val="single" w:sz="12" w:space="0" w:color="auto"/>
            </w:tcBorders>
          </w:tcPr>
          <w:p w14:paraId="714A38E4" w14:textId="07C42389" w:rsidR="00A23582" w:rsidRDefault="00227BC9" w:rsidP="00227BC9">
            <w:pPr>
              <w:jc w:val="both"/>
              <w:rPr>
                <w:b/>
              </w:rPr>
            </w:pPr>
            <w:r>
              <w:rPr>
                <w:b/>
              </w:rPr>
              <w:t>6</w:t>
            </w:r>
          </w:p>
        </w:tc>
        <w:tc>
          <w:tcPr>
            <w:tcW w:w="693" w:type="dxa"/>
            <w:vMerge w:val="restart"/>
          </w:tcPr>
          <w:p w14:paraId="47757971" w14:textId="5BDCCA05" w:rsidR="00A23582" w:rsidRDefault="00227BC9" w:rsidP="00A23582">
            <w:pPr>
              <w:jc w:val="both"/>
              <w:rPr>
                <w:b/>
              </w:rPr>
            </w:pPr>
            <w:r>
              <w:rPr>
                <w:b/>
              </w:rPr>
              <w:t>3</w:t>
            </w:r>
          </w:p>
        </w:tc>
        <w:tc>
          <w:tcPr>
            <w:tcW w:w="694" w:type="dxa"/>
            <w:gridSpan w:val="2"/>
            <w:vMerge w:val="restart"/>
          </w:tcPr>
          <w:p w14:paraId="00C0AC36" w14:textId="77777777" w:rsidR="00A23582" w:rsidRDefault="00A23582" w:rsidP="00A23582">
            <w:pPr>
              <w:jc w:val="both"/>
              <w:rPr>
                <w:b/>
              </w:rPr>
            </w:pPr>
            <w:r>
              <w:rPr>
                <w:b/>
              </w:rPr>
              <w:t>38</w:t>
            </w:r>
          </w:p>
        </w:tc>
      </w:tr>
      <w:tr w:rsidR="00A23582" w14:paraId="08053B08" w14:textId="77777777" w:rsidTr="00A23582">
        <w:trPr>
          <w:trHeight w:val="70"/>
        </w:trPr>
        <w:tc>
          <w:tcPr>
            <w:tcW w:w="3343" w:type="dxa"/>
            <w:gridSpan w:val="2"/>
          </w:tcPr>
          <w:p w14:paraId="318D5AB2" w14:textId="77777777" w:rsidR="00A23582" w:rsidRDefault="00A23582" w:rsidP="00A23582">
            <w:pPr>
              <w:jc w:val="both"/>
            </w:pPr>
          </w:p>
        </w:tc>
        <w:tc>
          <w:tcPr>
            <w:tcW w:w="2245" w:type="dxa"/>
            <w:gridSpan w:val="2"/>
          </w:tcPr>
          <w:p w14:paraId="16DD2CD1" w14:textId="77777777" w:rsidR="00A23582" w:rsidRDefault="00A23582" w:rsidP="00A23582">
            <w:pPr>
              <w:jc w:val="both"/>
            </w:pPr>
          </w:p>
        </w:tc>
        <w:tc>
          <w:tcPr>
            <w:tcW w:w="2250" w:type="dxa"/>
            <w:gridSpan w:val="4"/>
            <w:tcBorders>
              <w:right w:val="single" w:sz="12" w:space="0" w:color="auto"/>
            </w:tcBorders>
          </w:tcPr>
          <w:p w14:paraId="3E0D12B6" w14:textId="77777777" w:rsidR="00A23582" w:rsidRDefault="00A23582" w:rsidP="00A23582">
            <w:pPr>
              <w:jc w:val="both"/>
            </w:pPr>
          </w:p>
        </w:tc>
        <w:tc>
          <w:tcPr>
            <w:tcW w:w="632" w:type="dxa"/>
            <w:vMerge/>
            <w:tcBorders>
              <w:left w:val="single" w:sz="12" w:space="0" w:color="auto"/>
            </w:tcBorders>
            <w:vAlign w:val="center"/>
          </w:tcPr>
          <w:p w14:paraId="1693A038" w14:textId="77777777" w:rsidR="00A23582" w:rsidRDefault="00A23582" w:rsidP="00A23582">
            <w:pPr>
              <w:rPr>
                <w:b/>
              </w:rPr>
            </w:pPr>
          </w:p>
        </w:tc>
        <w:tc>
          <w:tcPr>
            <w:tcW w:w="693" w:type="dxa"/>
            <w:vMerge/>
            <w:vAlign w:val="center"/>
          </w:tcPr>
          <w:p w14:paraId="38763E7D" w14:textId="77777777" w:rsidR="00A23582" w:rsidRDefault="00A23582" w:rsidP="00A23582">
            <w:pPr>
              <w:rPr>
                <w:b/>
              </w:rPr>
            </w:pPr>
          </w:p>
        </w:tc>
        <w:tc>
          <w:tcPr>
            <w:tcW w:w="694" w:type="dxa"/>
            <w:gridSpan w:val="2"/>
            <w:vMerge/>
            <w:vAlign w:val="center"/>
          </w:tcPr>
          <w:p w14:paraId="2B481974" w14:textId="77777777" w:rsidR="00A23582" w:rsidRDefault="00A23582" w:rsidP="00A23582">
            <w:pPr>
              <w:rPr>
                <w:b/>
              </w:rPr>
            </w:pPr>
          </w:p>
        </w:tc>
      </w:tr>
      <w:tr w:rsidR="00A23582" w14:paraId="2A783EFC" w14:textId="77777777" w:rsidTr="00A23582">
        <w:tc>
          <w:tcPr>
            <w:tcW w:w="9857" w:type="dxa"/>
            <w:gridSpan w:val="12"/>
            <w:shd w:val="clear" w:color="auto" w:fill="F7CAAC"/>
          </w:tcPr>
          <w:p w14:paraId="4BB644BF" w14:textId="77777777" w:rsidR="00A23582" w:rsidRDefault="00A23582" w:rsidP="00A23582">
            <w:pPr>
              <w:jc w:val="both"/>
              <w:rPr>
                <w:b/>
              </w:rPr>
            </w:pPr>
            <w:r>
              <w:rPr>
                <w:b/>
              </w:rPr>
              <w:t xml:space="preserve">Přehled o nejvýznamnější publikační a další tvůrčí činnosti nebo další profesní činnosti u odborníků z praxe vztahující se k zabezpečovaným předmětům </w:t>
            </w:r>
          </w:p>
        </w:tc>
      </w:tr>
      <w:tr w:rsidR="00A23582" w14:paraId="1FA67798" w14:textId="77777777" w:rsidTr="00A23582">
        <w:trPr>
          <w:trHeight w:val="708"/>
        </w:trPr>
        <w:tc>
          <w:tcPr>
            <w:tcW w:w="9857" w:type="dxa"/>
            <w:gridSpan w:val="12"/>
          </w:tcPr>
          <w:p w14:paraId="62151D17" w14:textId="77777777" w:rsidR="00A23582" w:rsidRPr="008F1029" w:rsidRDefault="00A23582" w:rsidP="00A23582">
            <w:pPr>
              <w:jc w:val="both"/>
            </w:pPr>
            <w:r w:rsidRPr="00017CF1">
              <w:t>KURUPPUGE, R. H., GREGAR, A. Employees’ orga</w:t>
            </w:r>
            <w:r w:rsidRPr="008F1029">
              <w:t>nizational preferences: A study on family businesses. </w:t>
            </w:r>
            <w:r w:rsidRPr="008F1029">
              <w:rPr>
                <w:i/>
                <w:iCs/>
                <w:bdr w:val="none" w:sz="0" w:space="0" w:color="auto" w:frame="1"/>
              </w:rPr>
              <w:t>Economics and Sociology</w:t>
            </w:r>
            <w:r w:rsidRPr="008F1029">
              <w:t xml:space="preserve">. 2018, vol. 11, iss. 1, s. 255-266. ISSN 2071-789X. DOI: </w:t>
            </w:r>
            <w:hyperlink r:id="rId23" w:history="1">
              <w:r w:rsidRPr="008F1029">
                <w:rPr>
                  <w:rStyle w:val="Hypertextovodkaz"/>
                  <w:color w:val="auto"/>
                  <w:u w:val="none"/>
                </w:rPr>
                <w:t>https://doi.org/10.14254/2071-789X.2018/11-1/17</w:t>
              </w:r>
            </w:hyperlink>
            <w:r w:rsidRPr="008F1029">
              <w:t xml:space="preserve"> (10%)</w:t>
            </w:r>
          </w:p>
          <w:p w14:paraId="5F09E980" w14:textId="77777777" w:rsidR="00A23582" w:rsidRPr="008F1029" w:rsidRDefault="00A23582" w:rsidP="00A23582">
            <w:pPr>
              <w:jc w:val="both"/>
            </w:pPr>
            <w:r w:rsidRPr="008F1029">
              <w:t xml:space="preserve">SAHA, N., CHATTERJEE, B., GREGAR, A., SAHA, P. The impact of SHRM on sustainable organizational learning and performance development. </w:t>
            </w:r>
            <w:r w:rsidRPr="008F1029">
              <w:rPr>
                <w:i/>
                <w:iCs/>
                <w:bdr w:val="none" w:sz="0" w:space="0" w:color="auto" w:frame="1"/>
              </w:rPr>
              <w:t>International Journal of Organizational Leadership</w:t>
            </w:r>
            <w:r w:rsidRPr="008F1029">
              <w:t>. 2016, vol. 5, iss. 1, s. 63-75. ISSN 2383-1103. Dostupné z: </w:t>
            </w:r>
            <w:hyperlink r:id="rId24" w:history="1">
              <w:r w:rsidRPr="008F1029">
                <w:rPr>
                  <w:rStyle w:val="Hypertextovodkaz"/>
                  <w:color w:val="auto"/>
                  <w:u w:val="none"/>
                </w:rPr>
                <w:t>http://aimijournal.com/Jg/0/1/b0ad8f15-aab9-4f7c-925d-62e949e51eca/1</w:t>
              </w:r>
            </w:hyperlink>
            <w:r w:rsidRPr="008F1029">
              <w:t>. (15%)</w:t>
            </w:r>
          </w:p>
          <w:p w14:paraId="1A4FADCB" w14:textId="77777777" w:rsidR="00A23582" w:rsidRPr="008F1029" w:rsidRDefault="00A23582" w:rsidP="00A23582">
            <w:pPr>
              <w:jc w:val="both"/>
            </w:pPr>
            <w:r w:rsidRPr="008F1029">
              <w:t xml:space="preserve">PEJŘOVÁ, I., GREGAR, A. Older Workers: Do They Know Their Working Potential? </w:t>
            </w:r>
            <w:r w:rsidRPr="008F1029">
              <w:rPr>
                <w:i/>
              </w:rPr>
              <w:t>In Proceedings of The 3rd International Conference on Finance and Economics ICFE 2016.</w:t>
            </w:r>
            <w:r w:rsidRPr="008F1029">
              <w:t xml:space="preserve"> Vietnam, Ho Chi Minh City: TDTU, 2016, pp. 499-508. ISBN 978-80-7454-599-3. (50%)</w:t>
            </w:r>
          </w:p>
          <w:p w14:paraId="7DCAF37F" w14:textId="77777777" w:rsidR="00A23582" w:rsidRPr="008F1029" w:rsidRDefault="00A23582" w:rsidP="00A23582">
            <w:pPr>
              <w:jc w:val="both"/>
            </w:pPr>
            <w:r w:rsidRPr="008F1029">
              <w:t>JAYAWARDENA, C., GREGAR, A. Impact of Strategic Emotional Intelligence to Transformational Leadership of Managers: A Case Study</w:t>
            </w:r>
            <w:r w:rsidRPr="008F1029">
              <w:rPr>
                <w:i/>
              </w:rPr>
              <w:t>. International Journal of Social, Education, Economics and Management Engineering,</w:t>
            </w:r>
            <w:r w:rsidRPr="008F1029">
              <w:t xml:space="preserve"> 2014, Vol. 08, No. 09, pp 182-186. ISSN 1307-6892. (60%)</w:t>
            </w:r>
          </w:p>
          <w:p w14:paraId="6DEC5C86" w14:textId="145F8444" w:rsidR="00A23582" w:rsidRPr="004950DC" w:rsidRDefault="00A23582" w:rsidP="00A23582">
            <w:pPr>
              <w:jc w:val="both"/>
            </w:pPr>
          </w:p>
        </w:tc>
      </w:tr>
      <w:tr w:rsidR="00A23582" w14:paraId="453C2DBF" w14:textId="77777777" w:rsidTr="00A23582">
        <w:trPr>
          <w:trHeight w:val="218"/>
        </w:trPr>
        <w:tc>
          <w:tcPr>
            <w:tcW w:w="9857" w:type="dxa"/>
            <w:gridSpan w:val="12"/>
            <w:shd w:val="clear" w:color="auto" w:fill="F7CAAC"/>
          </w:tcPr>
          <w:p w14:paraId="5046BFE2" w14:textId="77777777" w:rsidR="00A23582" w:rsidRDefault="00A23582" w:rsidP="00A23582">
            <w:pPr>
              <w:rPr>
                <w:b/>
              </w:rPr>
            </w:pPr>
            <w:r>
              <w:rPr>
                <w:b/>
              </w:rPr>
              <w:t>Působení v zahraničí</w:t>
            </w:r>
          </w:p>
        </w:tc>
      </w:tr>
      <w:tr w:rsidR="00A23582" w14:paraId="2A05AC7D" w14:textId="77777777" w:rsidTr="00D14722">
        <w:trPr>
          <w:trHeight w:val="130"/>
        </w:trPr>
        <w:tc>
          <w:tcPr>
            <w:tcW w:w="9857" w:type="dxa"/>
            <w:gridSpan w:val="12"/>
          </w:tcPr>
          <w:p w14:paraId="6587E915" w14:textId="009B7A23" w:rsidR="00A23582" w:rsidRDefault="00A23582" w:rsidP="00A23582">
            <w:pPr>
              <w:rPr>
                <w:b/>
              </w:rPr>
            </w:pPr>
          </w:p>
        </w:tc>
      </w:tr>
      <w:tr w:rsidR="00A23582" w14:paraId="6DAB4F16" w14:textId="77777777" w:rsidTr="00A23582">
        <w:trPr>
          <w:cantSplit/>
          <w:trHeight w:val="283"/>
        </w:trPr>
        <w:tc>
          <w:tcPr>
            <w:tcW w:w="2514" w:type="dxa"/>
            <w:shd w:val="clear" w:color="auto" w:fill="F7CAAC"/>
          </w:tcPr>
          <w:p w14:paraId="36B6F36E" w14:textId="77777777" w:rsidR="00A23582" w:rsidRDefault="00A23582" w:rsidP="00A23582">
            <w:pPr>
              <w:jc w:val="both"/>
              <w:rPr>
                <w:b/>
              </w:rPr>
            </w:pPr>
            <w:r>
              <w:rPr>
                <w:b/>
              </w:rPr>
              <w:t xml:space="preserve">Podpis </w:t>
            </w:r>
          </w:p>
        </w:tc>
        <w:tc>
          <w:tcPr>
            <w:tcW w:w="4253" w:type="dxa"/>
            <w:gridSpan w:val="5"/>
          </w:tcPr>
          <w:p w14:paraId="23A58965" w14:textId="77777777" w:rsidR="00A23582" w:rsidRDefault="00A23582" w:rsidP="00A23582">
            <w:pPr>
              <w:jc w:val="both"/>
            </w:pPr>
          </w:p>
        </w:tc>
        <w:tc>
          <w:tcPr>
            <w:tcW w:w="1071" w:type="dxa"/>
            <w:gridSpan w:val="2"/>
            <w:shd w:val="clear" w:color="auto" w:fill="F7CAAC"/>
          </w:tcPr>
          <w:p w14:paraId="2094B7A4" w14:textId="77777777" w:rsidR="00A23582" w:rsidRDefault="00A23582" w:rsidP="00A23582">
            <w:pPr>
              <w:jc w:val="both"/>
            </w:pPr>
            <w:r>
              <w:rPr>
                <w:b/>
              </w:rPr>
              <w:t>datum</w:t>
            </w:r>
          </w:p>
        </w:tc>
        <w:tc>
          <w:tcPr>
            <w:tcW w:w="2019" w:type="dxa"/>
            <w:gridSpan w:val="4"/>
          </w:tcPr>
          <w:p w14:paraId="0455E127" w14:textId="77777777" w:rsidR="00A23582" w:rsidRDefault="00A23582" w:rsidP="00A23582">
            <w:pPr>
              <w:jc w:val="both"/>
            </w:pPr>
          </w:p>
        </w:tc>
      </w:tr>
    </w:tbl>
    <w:p w14:paraId="6005E87D" w14:textId="3FD55920" w:rsidR="00D3365F" w:rsidRDefault="00D3365F" w:rsidP="00B2050B"/>
    <w:p w14:paraId="4546AFCC" w14:textId="77777777" w:rsidR="00380D44" w:rsidRDefault="00380D44">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534C60" w:rsidRPr="0003498C" w14:paraId="4E94033D" w14:textId="77777777" w:rsidTr="00CF2C89">
        <w:tc>
          <w:tcPr>
            <w:tcW w:w="9859" w:type="dxa"/>
            <w:gridSpan w:val="11"/>
            <w:tcBorders>
              <w:bottom w:val="double" w:sz="4" w:space="0" w:color="auto"/>
            </w:tcBorders>
            <w:shd w:val="clear" w:color="auto" w:fill="BDD6EE"/>
          </w:tcPr>
          <w:p w14:paraId="7D455B51" w14:textId="3D24BBD5" w:rsidR="00D3365F" w:rsidRPr="0003498C" w:rsidRDefault="00D3365F" w:rsidP="00CF2C89">
            <w:pPr>
              <w:jc w:val="both"/>
              <w:rPr>
                <w:b/>
                <w:sz w:val="28"/>
              </w:rPr>
            </w:pPr>
            <w:r w:rsidRPr="0003498C">
              <w:rPr>
                <w:b/>
                <w:sz w:val="28"/>
              </w:rPr>
              <w:lastRenderedPageBreak/>
              <w:t>C-I – Personální zabezpečení</w:t>
            </w:r>
          </w:p>
        </w:tc>
      </w:tr>
      <w:tr w:rsidR="00534C60" w:rsidRPr="0003498C" w14:paraId="2A6C3BF3" w14:textId="77777777" w:rsidTr="00CF2C89">
        <w:tc>
          <w:tcPr>
            <w:tcW w:w="2518" w:type="dxa"/>
            <w:tcBorders>
              <w:top w:val="double" w:sz="4" w:space="0" w:color="auto"/>
            </w:tcBorders>
            <w:shd w:val="clear" w:color="auto" w:fill="F7CAAC"/>
          </w:tcPr>
          <w:p w14:paraId="24A8CA64" w14:textId="77777777" w:rsidR="00D3365F" w:rsidRPr="0003498C" w:rsidRDefault="00D3365F" w:rsidP="00CF2C89">
            <w:pPr>
              <w:jc w:val="both"/>
              <w:rPr>
                <w:b/>
              </w:rPr>
            </w:pPr>
            <w:r w:rsidRPr="0003498C">
              <w:rPr>
                <w:b/>
              </w:rPr>
              <w:t>Vysoká škola</w:t>
            </w:r>
          </w:p>
        </w:tc>
        <w:tc>
          <w:tcPr>
            <w:tcW w:w="7341" w:type="dxa"/>
            <w:gridSpan w:val="10"/>
          </w:tcPr>
          <w:p w14:paraId="7A691F10" w14:textId="77777777" w:rsidR="00D3365F" w:rsidRPr="0003498C" w:rsidRDefault="00D3365F" w:rsidP="00CF2C89">
            <w:pPr>
              <w:jc w:val="both"/>
            </w:pPr>
            <w:r w:rsidRPr="0003498C">
              <w:t>Univerzita Tomáše Bati ve Zlíně</w:t>
            </w:r>
          </w:p>
        </w:tc>
      </w:tr>
      <w:tr w:rsidR="00D3365F" w:rsidRPr="0003498C" w14:paraId="4A810C15" w14:textId="77777777" w:rsidTr="002E6DF0">
        <w:tc>
          <w:tcPr>
            <w:tcW w:w="2518" w:type="dxa"/>
            <w:shd w:val="clear" w:color="auto" w:fill="F7CAAC"/>
          </w:tcPr>
          <w:p w14:paraId="11D9D457" w14:textId="77777777" w:rsidR="00D3365F" w:rsidRPr="0003498C" w:rsidRDefault="00D3365F" w:rsidP="00CF2C89">
            <w:pPr>
              <w:jc w:val="both"/>
              <w:rPr>
                <w:b/>
              </w:rPr>
            </w:pPr>
            <w:r w:rsidRPr="0003498C">
              <w:rPr>
                <w:b/>
              </w:rPr>
              <w:t>Součást vysoké školy</w:t>
            </w:r>
          </w:p>
        </w:tc>
        <w:tc>
          <w:tcPr>
            <w:tcW w:w="7341" w:type="dxa"/>
            <w:gridSpan w:val="10"/>
          </w:tcPr>
          <w:p w14:paraId="6CB3D862" w14:textId="77777777" w:rsidR="00D3365F" w:rsidRPr="0003498C" w:rsidRDefault="00D3365F" w:rsidP="00CF2C89">
            <w:pPr>
              <w:jc w:val="both"/>
            </w:pPr>
            <w:r w:rsidRPr="0003498C">
              <w:t>Fakulta managementu a ekonomiky</w:t>
            </w:r>
          </w:p>
        </w:tc>
      </w:tr>
      <w:tr w:rsidR="00D3365F" w:rsidRPr="0003498C" w14:paraId="5290717D" w14:textId="77777777" w:rsidTr="002E6DF0">
        <w:tc>
          <w:tcPr>
            <w:tcW w:w="2518" w:type="dxa"/>
            <w:shd w:val="clear" w:color="auto" w:fill="F7CAAC"/>
          </w:tcPr>
          <w:p w14:paraId="53B94B6F" w14:textId="77777777" w:rsidR="00D3365F" w:rsidRPr="0003498C" w:rsidRDefault="00D3365F" w:rsidP="00D3365F">
            <w:pPr>
              <w:jc w:val="both"/>
              <w:rPr>
                <w:b/>
              </w:rPr>
            </w:pPr>
            <w:r w:rsidRPr="0003498C">
              <w:rPr>
                <w:b/>
              </w:rPr>
              <w:t>Název studijního programu</w:t>
            </w:r>
          </w:p>
        </w:tc>
        <w:tc>
          <w:tcPr>
            <w:tcW w:w="7341" w:type="dxa"/>
            <w:gridSpan w:val="10"/>
          </w:tcPr>
          <w:p w14:paraId="068FB7F2" w14:textId="1F2E7B06" w:rsidR="00D3365F" w:rsidRPr="0003498C" w:rsidRDefault="00D3365F" w:rsidP="00D3365F">
            <w:pPr>
              <w:jc w:val="both"/>
            </w:pPr>
            <w:r>
              <w:t xml:space="preserve">Economics and Management </w:t>
            </w:r>
          </w:p>
        </w:tc>
      </w:tr>
      <w:tr w:rsidR="00D3365F" w:rsidRPr="0003498C" w14:paraId="204428B5" w14:textId="77777777" w:rsidTr="00CF2C89">
        <w:tc>
          <w:tcPr>
            <w:tcW w:w="2518" w:type="dxa"/>
            <w:shd w:val="clear" w:color="auto" w:fill="F7CAAC"/>
          </w:tcPr>
          <w:p w14:paraId="0A5EB98E" w14:textId="77777777" w:rsidR="00D3365F" w:rsidRPr="0003498C" w:rsidRDefault="00D3365F" w:rsidP="00D3365F">
            <w:pPr>
              <w:jc w:val="both"/>
              <w:rPr>
                <w:b/>
              </w:rPr>
            </w:pPr>
            <w:r w:rsidRPr="0003498C">
              <w:rPr>
                <w:b/>
              </w:rPr>
              <w:t>Jméno a příjmení</w:t>
            </w:r>
          </w:p>
        </w:tc>
        <w:tc>
          <w:tcPr>
            <w:tcW w:w="4536" w:type="dxa"/>
            <w:gridSpan w:val="5"/>
          </w:tcPr>
          <w:p w14:paraId="6F013AB3" w14:textId="2984887E" w:rsidR="00D3365F" w:rsidRPr="00D3365F" w:rsidRDefault="00D3365F" w:rsidP="00D3365F">
            <w:pPr>
              <w:jc w:val="both"/>
            </w:pPr>
            <w:r w:rsidRPr="0031440D">
              <w:t>Jeffrey Paul H</w:t>
            </w:r>
            <w:r w:rsidR="00D6618A" w:rsidRPr="00D3365F">
              <w:t>ERWELS</w:t>
            </w:r>
          </w:p>
        </w:tc>
        <w:tc>
          <w:tcPr>
            <w:tcW w:w="709" w:type="dxa"/>
            <w:shd w:val="clear" w:color="auto" w:fill="F7CAAC"/>
          </w:tcPr>
          <w:p w14:paraId="1D35D51F" w14:textId="77777777" w:rsidR="00D3365F" w:rsidRPr="0003498C" w:rsidRDefault="00D3365F" w:rsidP="00D3365F">
            <w:pPr>
              <w:jc w:val="both"/>
              <w:rPr>
                <w:b/>
              </w:rPr>
            </w:pPr>
            <w:r w:rsidRPr="0003498C">
              <w:rPr>
                <w:b/>
              </w:rPr>
              <w:t>Tituly</w:t>
            </w:r>
          </w:p>
        </w:tc>
        <w:tc>
          <w:tcPr>
            <w:tcW w:w="2096" w:type="dxa"/>
            <w:gridSpan w:val="4"/>
          </w:tcPr>
          <w:p w14:paraId="353DD5E9" w14:textId="4A438213" w:rsidR="00D3365F" w:rsidRPr="0003498C" w:rsidRDefault="00D3365F" w:rsidP="00D3365F">
            <w:pPr>
              <w:jc w:val="both"/>
            </w:pPr>
            <w:r>
              <w:t>B.A.</w:t>
            </w:r>
          </w:p>
        </w:tc>
      </w:tr>
      <w:tr w:rsidR="00D3365F" w:rsidRPr="0003498C" w14:paraId="4E274967" w14:textId="77777777" w:rsidTr="00CF2C89">
        <w:tc>
          <w:tcPr>
            <w:tcW w:w="2518" w:type="dxa"/>
            <w:shd w:val="clear" w:color="auto" w:fill="F7CAAC"/>
          </w:tcPr>
          <w:p w14:paraId="71DA7228" w14:textId="77777777" w:rsidR="00D3365F" w:rsidRPr="0003498C" w:rsidRDefault="00D3365F" w:rsidP="00D3365F">
            <w:pPr>
              <w:jc w:val="both"/>
              <w:rPr>
                <w:b/>
              </w:rPr>
            </w:pPr>
            <w:r w:rsidRPr="0003498C">
              <w:rPr>
                <w:b/>
              </w:rPr>
              <w:t>Rok narození</w:t>
            </w:r>
          </w:p>
        </w:tc>
        <w:tc>
          <w:tcPr>
            <w:tcW w:w="829" w:type="dxa"/>
          </w:tcPr>
          <w:p w14:paraId="645A5088" w14:textId="19250BFC" w:rsidR="00D3365F" w:rsidRPr="0003498C" w:rsidRDefault="00D3365F" w:rsidP="00D3365F">
            <w:pPr>
              <w:jc w:val="both"/>
            </w:pPr>
            <w:r>
              <w:t>1977</w:t>
            </w:r>
          </w:p>
        </w:tc>
        <w:tc>
          <w:tcPr>
            <w:tcW w:w="1721" w:type="dxa"/>
            <w:shd w:val="clear" w:color="auto" w:fill="F7CAAC"/>
          </w:tcPr>
          <w:p w14:paraId="77D04FBD" w14:textId="77777777" w:rsidR="00D3365F" w:rsidRPr="0003498C" w:rsidRDefault="00D3365F" w:rsidP="00D3365F">
            <w:pPr>
              <w:jc w:val="both"/>
              <w:rPr>
                <w:b/>
              </w:rPr>
            </w:pPr>
            <w:r w:rsidRPr="0003498C">
              <w:rPr>
                <w:b/>
              </w:rPr>
              <w:t>typ vztahu k VŠ</w:t>
            </w:r>
          </w:p>
        </w:tc>
        <w:tc>
          <w:tcPr>
            <w:tcW w:w="992" w:type="dxa"/>
            <w:gridSpan w:val="2"/>
          </w:tcPr>
          <w:p w14:paraId="0D8FF9CD" w14:textId="77777777" w:rsidR="00D3365F" w:rsidRPr="0003498C" w:rsidRDefault="00D3365F" w:rsidP="00D3365F">
            <w:pPr>
              <w:jc w:val="both"/>
            </w:pPr>
          </w:p>
        </w:tc>
        <w:tc>
          <w:tcPr>
            <w:tcW w:w="994" w:type="dxa"/>
            <w:shd w:val="clear" w:color="auto" w:fill="F7CAAC"/>
          </w:tcPr>
          <w:p w14:paraId="676EF5ED" w14:textId="77777777" w:rsidR="00D3365F" w:rsidRPr="0003498C" w:rsidRDefault="00D3365F" w:rsidP="00D3365F">
            <w:pPr>
              <w:jc w:val="both"/>
              <w:rPr>
                <w:b/>
              </w:rPr>
            </w:pPr>
            <w:r w:rsidRPr="0003498C">
              <w:rPr>
                <w:b/>
              </w:rPr>
              <w:t>rozsah</w:t>
            </w:r>
          </w:p>
        </w:tc>
        <w:tc>
          <w:tcPr>
            <w:tcW w:w="709" w:type="dxa"/>
          </w:tcPr>
          <w:p w14:paraId="26DD77BD" w14:textId="77777777" w:rsidR="00D3365F" w:rsidRPr="0003498C" w:rsidRDefault="00D3365F" w:rsidP="00D3365F">
            <w:pPr>
              <w:jc w:val="both"/>
            </w:pPr>
          </w:p>
        </w:tc>
        <w:tc>
          <w:tcPr>
            <w:tcW w:w="709" w:type="dxa"/>
            <w:gridSpan w:val="2"/>
            <w:shd w:val="clear" w:color="auto" w:fill="F7CAAC"/>
          </w:tcPr>
          <w:p w14:paraId="1947640E" w14:textId="77777777" w:rsidR="00D3365F" w:rsidRPr="0003498C" w:rsidRDefault="00D3365F" w:rsidP="00D3365F">
            <w:pPr>
              <w:jc w:val="both"/>
              <w:rPr>
                <w:b/>
              </w:rPr>
            </w:pPr>
            <w:r w:rsidRPr="0003498C">
              <w:rPr>
                <w:b/>
              </w:rPr>
              <w:t>do kdy</w:t>
            </w:r>
          </w:p>
        </w:tc>
        <w:tc>
          <w:tcPr>
            <w:tcW w:w="1387" w:type="dxa"/>
            <w:gridSpan w:val="2"/>
          </w:tcPr>
          <w:p w14:paraId="62D6311E" w14:textId="77777777" w:rsidR="00D3365F" w:rsidRPr="0003498C" w:rsidRDefault="00D3365F" w:rsidP="00D3365F">
            <w:pPr>
              <w:jc w:val="both"/>
            </w:pPr>
          </w:p>
        </w:tc>
      </w:tr>
      <w:tr w:rsidR="00534C60" w:rsidRPr="0003498C" w14:paraId="48A12CEF" w14:textId="77777777" w:rsidTr="00CF2C89">
        <w:tc>
          <w:tcPr>
            <w:tcW w:w="5068" w:type="dxa"/>
            <w:gridSpan w:val="3"/>
            <w:shd w:val="clear" w:color="auto" w:fill="F7CAAC"/>
          </w:tcPr>
          <w:p w14:paraId="5437D7C6" w14:textId="77777777" w:rsidR="00D3365F" w:rsidRPr="0003498C" w:rsidRDefault="00D3365F" w:rsidP="00D3365F">
            <w:pPr>
              <w:jc w:val="both"/>
              <w:rPr>
                <w:b/>
              </w:rPr>
            </w:pPr>
            <w:r w:rsidRPr="0003498C">
              <w:rPr>
                <w:b/>
              </w:rPr>
              <w:t>Typ vztahu na součásti VŠ, která uskutečňuje st. program</w:t>
            </w:r>
          </w:p>
        </w:tc>
        <w:tc>
          <w:tcPr>
            <w:tcW w:w="992" w:type="dxa"/>
            <w:gridSpan w:val="2"/>
          </w:tcPr>
          <w:p w14:paraId="7D5D9B38" w14:textId="77777777" w:rsidR="00D3365F" w:rsidRPr="0003498C" w:rsidRDefault="00D3365F" w:rsidP="00D3365F">
            <w:pPr>
              <w:jc w:val="both"/>
            </w:pPr>
          </w:p>
        </w:tc>
        <w:tc>
          <w:tcPr>
            <w:tcW w:w="994" w:type="dxa"/>
            <w:shd w:val="clear" w:color="auto" w:fill="F7CAAC"/>
          </w:tcPr>
          <w:p w14:paraId="0B18C0D0" w14:textId="77777777" w:rsidR="00D3365F" w:rsidRPr="0003498C" w:rsidRDefault="00D3365F" w:rsidP="00D3365F">
            <w:pPr>
              <w:jc w:val="both"/>
              <w:rPr>
                <w:b/>
              </w:rPr>
            </w:pPr>
            <w:r w:rsidRPr="0003498C">
              <w:rPr>
                <w:b/>
              </w:rPr>
              <w:t>rozsah</w:t>
            </w:r>
          </w:p>
        </w:tc>
        <w:tc>
          <w:tcPr>
            <w:tcW w:w="709" w:type="dxa"/>
          </w:tcPr>
          <w:p w14:paraId="4FA99CA4" w14:textId="77777777" w:rsidR="00D3365F" w:rsidRPr="0003498C" w:rsidRDefault="00D3365F" w:rsidP="00D3365F">
            <w:pPr>
              <w:jc w:val="both"/>
            </w:pPr>
          </w:p>
        </w:tc>
        <w:tc>
          <w:tcPr>
            <w:tcW w:w="709" w:type="dxa"/>
            <w:gridSpan w:val="2"/>
            <w:shd w:val="clear" w:color="auto" w:fill="F7CAAC"/>
          </w:tcPr>
          <w:p w14:paraId="38EB1872" w14:textId="77777777" w:rsidR="00D3365F" w:rsidRPr="0003498C" w:rsidRDefault="00D3365F" w:rsidP="00D3365F">
            <w:pPr>
              <w:jc w:val="both"/>
              <w:rPr>
                <w:b/>
              </w:rPr>
            </w:pPr>
            <w:r w:rsidRPr="0003498C">
              <w:rPr>
                <w:b/>
              </w:rPr>
              <w:t>do kdy</w:t>
            </w:r>
          </w:p>
        </w:tc>
        <w:tc>
          <w:tcPr>
            <w:tcW w:w="1387" w:type="dxa"/>
            <w:gridSpan w:val="2"/>
          </w:tcPr>
          <w:p w14:paraId="2E15913A" w14:textId="77777777" w:rsidR="00D3365F" w:rsidRPr="0003498C" w:rsidRDefault="00D3365F" w:rsidP="00D3365F">
            <w:pPr>
              <w:jc w:val="both"/>
            </w:pPr>
          </w:p>
        </w:tc>
      </w:tr>
      <w:tr w:rsidR="00534C60" w:rsidRPr="0003498C" w14:paraId="2D8B14B1" w14:textId="77777777" w:rsidTr="00CF2C89">
        <w:tc>
          <w:tcPr>
            <w:tcW w:w="6060" w:type="dxa"/>
            <w:gridSpan w:val="5"/>
            <w:shd w:val="clear" w:color="auto" w:fill="F7CAAC"/>
          </w:tcPr>
          <w:p w14:paraId="6AF1400D" w14:textId="77777777" w:rsidR="00D3365F" w:rsidRPr="0003498C" w:rsidRDefault="00D3365F" w:rsidP="00D3365F">
            <w:pPr>
              <w:jc w:val="both"/>
            </w:pPr>
            <w:r w:rsidRPr="0003498C">
              <w:rPr>
                <w:b/>
              </w:rPr>
              <w:t>Další současná působení jako akademický pracovník na jiných VŠ</w:t>
            </w:r>
          </w:p>
        </w:tc>
        <w:tc>
          <w:tcPr>
            <w:tcW w:w="1703" w:type="dxa"/>
            <w:gridSpan w:val="2"/>
            <w:shd w:val="clear" w:color="auto" w:fill="F7CAAC"/>
          </w:tcPr>
          <w:p w14:paraId="44332C42" w14:textId="77777777" w:rsidR="00D3365F" w:rsidRPr="0003498C" w:rsidRDefault="00D3365F" w:rsidP="00D3365F">
            <w:pPr>
              <w:jc w:val="both"/>
              <w:rPr>
                <w:b/>
              </w:rPr>
            </w:pPr>
            <w:r w:rsidRPr="0003498C">
              <w:rPr>
                <w:b/>
              </w:rPr>
              <w:t>typ prac. vztahu</w:t>
            </w:r>
          </w:p>
        </w:tc>
        <w:tc>
          <w:tcPr>
            <w:tcW w:w="2096" w:type="dxa"/>
            <w:gridSpan w:val="4"/>
            <w:shd w:val="clear" w:color="auto" w:fill="F7CAAC"/>
          </w:tcPr>
          <w:p w14:paraId="7A35AB6D" w14:textId="77777777" w:rsidR="00D3365F" w:rsidRPr="0003498C" w:rsidRDefault="00D3365F" w:rsidP="00D3365F">
            <w:pPr>
              <w:jc w:val="both"/>
              <w:rPr>
                <w:b/>
              </w:rPr>
            </w:pPr>
            <w:r w:rsidRPr="0003498C">
              <w:rPr>
                <w:b/>
              </w:rPr>
              <w:t>rozsah</w:t>
            </w:r>
          </w:p>
        </w:tc>
      </w:tr>
      <w:tr w:rsidR="00D3365F" w:rsidRPr="0003498C" w14:paraId="7ACC339F" w14:textId="77777777" w:rsidTr="002E6DF0">
        <w:tc>
          <w:tcPr>
            <w:tcW w:w="6060" w:type="dxa"/>
            <w:gridSpan w:val="5"/>
          </w:tcPr>
          <w:p w14:paraId="7752541C" w14:textId="77777777" w:rsidR="00D3365F" w:rsidRPr="0003498C" w:rsidRDefault="00D3365F" w:rsidP="00D3365F">
            <w:pPr>
              <w:jc w:val="both"/>
            </w:pPr>
          </w:p>
        </w:tc>
        <w:tc>
          <w:tcPr>
            <w:tcW w:w="1703" w:type="dxa"/>
            <w:gridSpan w:val="2"/>
          </w:tcPr>
          <w:p w14:paraId="2C71BD92" w14:textId="77777777" w:rsidR="00D3365F" w:rsidRPr="0003498C" w:rsidRDefault="00D3365F" w:rsidP="00D3365F">
            <w:pPr>
              <w:jc w:val="both"/>
            </w:pPr>
          </w:p>
        </w:tc>
        <w:tc>
          <w:tcPr>
            <w:tcW w:w="2096" w:type="dxa"/>
            <w:gridSpan w:val="4"/>
          </w:tcPr>
          <w:p w14:paraId="22824635" w14:textId="77777777" w:rsidR="00D3365F" w:rsidRPr="0003498C" w:rsidRDefault="00D3365F" w:rsidP="00D3365F">
            <w:pPr>
              <w:jc w:val="both"/>
            </w:pPr>
          </w:p>
        </w:tc>
      </w:tr>
      <w:tr w:rsidR="00D3365F" w:rsidRPr="0003498C" w14:paraId="05709340" w14:textId="77777777" w:rsidTr="002E6DF0">
        <w:tc>
          <w:tcPr>
            <w:tcW w:w="6060" w:type="dxa"/>
            <w:gridSpan w:val="5"/>
          </w:tcPr>
          <w:p w14:paraId="06E548D6" w14:textId="77777777" w:rsidR="00D3365F" w:rsidRPr="0003498C" w:rsidRDefault="00D3365F" w:rsidP="00D3365F">
            <w:pPr>
              <w:jc w:val="both"/>
            </w:pPr>
          </w:p>
        </w:tc>
        <w:tc>
          <w:tcPr>
            <w:tcW w:w="1703" w:type="dxa"/>
            <w:gridSpan w:val="2"/>
          </w:tcPr>
          <w:p w14:paraId="2527E6C7" w14:textId="77777777" w:rsidR="00D3365F" w:rsidRPr="0003498C" w:rsidRDefault="00D3365F" w:rsidP="00D3365F">
            <w:pPr>
              <w:jc w:val="both"/>
            </w:pPr>
          </w:p>
        </w:tc>
        <w:tc>
          <w:tcPr>
            <w:tcW w:w="2096" w:type="dxa"/>
            <w:gridSpan w:val="4"/>
          </w:tcPr>
          <w:p w14:paraId="06CD1A24" w14:textId="77777777" w:rsidR="00D3365F" w:rsidRPr="0003498C" w:rsidRDefault="00D3365F" w:rsidP="00D3365F">
            <w:pPr>
              <w:jc w:val="both"/>
            </w:pPr>
          </w:p>
        </w:tc>
      </w:tr>
      <w:tr w:rsidR="00D3365F" w:rsidRPr="0003498C" w14:paraId="4296256E" w14:textId="77777777" w:rsidTr="002E6DF0">
        <w:tc>
          <w:tcPr>
            <w:tcW w:w="6060" w:type="dxa"/>
            <w:gridSpan w:val="5"/>
          </w:tcPr>
          <w:p w14:paraId="4ACDAC41" w14:textId="77777777" w:rsidR="00D3365F" w:rsidRPr="0003498C" w:rsidRDefault="00D3365F" w:rsidP="00D3365F">
            <w:pPr>
              <w:jc w:val="both"/>
            </w:pPr>
          </w:p>
        </w:tc>
        <w:tc>
          <w:tcPr>
            <w:tcW w:w="1703" w:type="dxa"/>
            <w:gridSpan w:val="2"/>
          </w:tcPr>
          <w:p w14:paraId="4F5627AF" w14:textId="77777777" w:rsidR="00D3365F" w:rsidRPr="0003498C" w:rsidRDefault="00D3365F" w:rsidP="00D3365F">
            <w:pPr>
              <w:jc w:val="both"/>
            </w:pPr>
          </w:p>
        </w:tc>
        <w:tc>
          <w:tcPr>
            <w:tcW w:w="2096" w:type="dxa"/>
            <w:gridSpan w:val="4"/>
          </w:tcPr>
          <w:p w14:paraId="373D37E5" w14:textId="77777777" w:rsidR="00D3365F" w:rsidRPr="0003498C" w:rsidRDefault="00D3365F" w:rsidP="00D3365F">
            <w:pPr>
              <w:jc w:val="both"/>
            </w:pPr>
          </w:p>
        </w:tc>
      </w:tr>
      <w:tr w:rsidR="00D3365F" w:rsidRPr="0003498C" w14:paraId="362FD847" w14:textId="77777777" w:rsidTr="002E6DF0">
        <w:tc>
          <w:tcPr>
            <w:tcW w:w="6060" w:type="dxa"/>
            <w:gridSpan w:val="5"/>
          </w:tcPr>
          <w:p w14:paraId="1526D39E" w14:textId="77777777" w:rsidR="00D3365F" w:rsidRPr="0003498C" w:rsidRDefault="00D3365F" w:rsidP="00D3365F">
            <w:pPr>
              <w:jc w:val="both"/>
            </w:pPr>
          </w:p>
        </w:tc>
        <w:tc>
          <w:tcPr>
            <w:tcW w:w="1703" w:type="dxa"/>
            <w:gridSpan w:val="2"/>
          </w:tcPr>
          <w:p w14:paraId="0D910208" w14:textId="77777777" w:rsidR="00D3365F" w:rsidRPr="0003498C" w:rsidRDefault="00D3365F" w:rsidP="00D3365F">
            <w:pPr>
              <w:jc w:val="both"/>
            </w:pPr>
          </w:p>
        </w:tc>
        <w:tc>
          <w:tcPr>
            <w:tcW w:w="2096" w:type="dxa"/>
            <w:gridSpan w:val="4"/>
          </w:tcPr>
          <w:p w14:paraId="0F07B823" w14:textId="77777777" w:rsidR="00D3365F" w:rsidRPr="0003498C" w:rsidRDefault="00D3365F" w:rsidP="00D3365F">
            <w:pPr>
              <w:jc w:val="both"/>
            </w:pPr>
          </w:p>
        </w:tc>
      </w:tr>
      <w:tr w:rsidR="00D3365F" w:rsidRPr="0003498C" w14:paraId="74E53DCA" w14:textId="77777777" w:rsidTr="002E6DF0">
        <w:tc>
          <w:tcPr>
            <w:tcW w:w="9859" w:type="dxa"/>
            <w:gridSpan w:val="11"/>
            <w:shd w:val="clear" w:color="auto" w:fill="F7CAAC"/>
          </w:tcPr>
          <w:p w14:paraId="6488F328" w14:textId="77777777" w:rsidR="00D3365F" w:rsidRPr="0003498C" w:rsidRDefault="00D3365F" w:rsidP="00D3365F">
            <w:pPr>
              <w:jc w:val="both"/>
            </w:pPr>
            <w:r w:rsidRPr="0003498C">
              <w:rPr>
                <w:b/>
              </w:rPr>
              <w:t>Předměty příslušného studijního programu a způsob zapojení do jejich výuky, příp. další zapojení do uskutečňování studijního programu</w:t>
            </w:r>
          </w:p>
        </w:tc>
      </w:tr>
      <w:tr w:rsidR="00D3365F" w:rsidRPr="0003498C" w14:paraId="6C704112" w14:textId="77777777" w:rsidTr="00CF2C89">
        <w:trPr>
          <w:trHeight w:val="324"/>
        </w:trPr>
        <w:tc>
          <w:tcPr>
            <w:tcW w:w="9859" w:type="dxa"/>
            <w:gridSpan w:val="11"/>
            <w:tcBorders>
              <w:top w:val="nil"/>
            </w:tcBorders>
          </w:tcPr>
          <w:p w14:paraId="19805CAE" w14:textId="17E48A39" w:rsidR="00D3365F" w:rsidRPr="0003498C" w:rsidRDefault="00D3365F" w:rsidP="00D3365F">
            <w:pPr>
              <w:jc w:val="both"/>
            </w:pPr>
            <w:r w:rsidRPr="008D29E0">
              <w:rPr>
                <w:color w:val="000000"/>
                <w:shd w:val="clear" w:color="auto" w:fill="FFFFFF"/>
              </w:rPr>
              <w:t>English Language</w:t>
            </w:r>
            <w:r w:rsidRPr="008D29E0">
              <w:t xml:space="preserve"> - CJ1</w:t>
            </w:r>
            <w:r>
              <w:t xml:space="preserve"> – cvičení (20%)</w:t>
            </w:r>
          </w:p>
        </w:tc>
      </w:tr>
      <w:tr w:rsidR="00D3365F" w:rsidRPr="0003498C" w14:paraId="4577B438" w14:textId="77777777" w:rsidTr="00CF2C89">
        <w:tc>
          <w:tcPr>
            <w:tcW w:w="9859" w:type="dxa"/>
            <w:gridSpan w:val="11"/>
            <w:shd w:val="clear" w:color="auto" w:fill="F7CAAC"/>
          </w:tcPr>
          <w:p w14:paraId="297D42C8" w14:textId="77777777" w:rsidR="00D3365F" w:rsidRPr="0003498C" w:rsidRDefault="00D3365F" w:rsidP="00D3365F">
            <w:pPr>
              <w:jc w:val="both"/>
            </w:pPr>
            <w:r w:rsidRPr="0003498C">
              <w:rPr>
                <w:b/>
              </w:rPr>
              <w:t xml:space="preserve">Údaje o vzdělání na VŠ </w:t>
            </w:r>
          </w:p>
        </w:tc>
      </w:tr>
      <w:tr w:rsidR="00D3365F" w:rsidRPr="0003498C" w14:paraId="4F80DB03" w14:textId="77777777" w:rsidTr="00CF2C89">
        <w:trPr>
          <w:trHeight w:val="745"/>
        </w:trPr>
        <w:tc>
          <w:tcPr>
            <w:tcW w:w="9859" w:type="dxa"/>
            <w:gridSpan w:val="11"/>
          </w:tcPr>
          <w:p w14:paraId="7A19FC2A" w14:textId="71121620" w:rsidR="00D3365F" w:rsidRPr="0031440D" w:rsidRDefault="00D3365F" w:rsidP="00D3365F">
            <w:pPr>
              <w:ind w:left="1456" w:hanging="1456"/>
              <w:jc w:val="both"/>
              <w:rPr>
                <w:bCs/>
              </w:rPr>
            </w:pPr>
            <w:r w:rsidRPr="0031440D">
              <w:rPr>
                <w:bCs/>
              </w:rPr>
              <w:t>2019-2021 - University of Leicester, MA Applied Linguistics and T.E.S.O.L</w:t>
            </w:r>
          </w:p>
          <w:p w14:paraId="3BBC8BF9" w14:textId="4F64E17B" w:rsidR="00D3365F" w:rsidRPr="0031440D" w:rsidRDefault="00D3365F" w:rsidP="00D3365F">
            <w:pPr>
              <w:ind w:left="1456" w:hanging="1456"/>
              <w:jc w:val="both"/>
              <w:rPr>
                <w:bCs/>
              </w:rPr>
            </w:pPr>
            <w:r w:rsidRPr="0031440D">
              <w:rPr>
                <w:bCs/>
              </w:rPr>
              <w:t xml:space="preserve">2017 - UNISA (University of South Africa), </w:t>
            </w:r>
            <w:r w:rsidR="00EE7C0E" w:rsidRPr="0031440D">
              <w:rPr>
                <w:bCs/>
              </w:rPr>
              <w:t xml:space="preserve">bakalář </w:t>
            </w:r>
            <w:r w:rsidR="00A46955" w:rsidRPr="00A46955">
              <w:rPr>
                <w:bCs/>
              </w:rPr>
              <w:t>humanitních věd</w:t>
            </w:r>
            <w:r w:rsidRPr="0031440D">
              <w:rPr>
                <w:bCs/>
              </w:rPr>
              <w:t xml:space="preserve">, </w:t>
            </w:r>
            <w:r w:rsidR="00EE7C0E" w:rsidRPr="0031440D">
              <w:rPr>
                <w:bCs/>
              </w:rPr>
              <w:t>hlavní předměty</w:t>
            </w:r>
            <w:r w:rsidRPr="0031440D">
              <w:rPr>
                <w:bCs/>
              </w:rPr>
              <w:t xml:space="preserve">: </w:t>
            </w:r>
            <w:r w:rsidR="00EE7C0E" w:rsidRPr="0031440D">
              <w:rPr>
                <w:bCs/>
              </w:rPr>
              <w:t>anglická literatura, lingvistika</w:t>
            </w:r>
            <w:r w:rsidRPr="0031440D">
              <w:rPr>
                <w:bCs/>
              </w:rPr>
              <w:t xml:space="preserve"> </w:t>
            </w:r>
          </w:p>
          <w:p w14:paraId="73025FFB" w14:textId="0C962AC5" w:rsidR="00EE7C0E" w:rsidRPr="0031440D" w:rsidRDefault="00D3365F">
            <w:pPr>
              <w:ind w:left="1456" w:hanging="1456"/>
              <w:jc w:val="both"/>
              <w:rPr>
                <w:bCs/>
              </w:rPr>
            </w:pPr>
            <w:r w:rsidRPr="0031440D">
              <w:rPr>
                <w:bCs/>
              </w:rPr>
              <w:t xml:space="preserve">2010 - University of Cambridge, CELTA Cambridge ESOL Level 5* </w:t>
            </w:r>
            <w:r w:rsidR="00EE7C0E" w:rsidRPr="0031440D">
              <w:rPr>
                <w:bCs/>
              </w:rPr>
              <w:t xml:space="preserve">Osvědčení o výuce angličtiny </w:t>
            </w:r>
            <w:r w:rsidR="00A46955" w:rsidRPr="00A46955">
              <w:rPr>
                <w:bCs/>
              </w:rPr>
              <w:t>jako cizího jazyka</w:t>
            </w:r>
          </w:p>
          <w:p w14:paraId="70A57B3A" w14:textId="77F39065" w:rsidR="00D3365F" w:rsidRPr="0031440D" w:rsidRDefault="00D3365F">
            <w:pPr>
              <w:ind w:left="1456" w:hanging="1456"/>
              <w:jc w:val="both"/>
              <w:rPr>
                <w:bCs/>
              </w:rPr>
            </w:pPr>
            <w:r w:rsidRPr="0031440D">
              <w:rPr>
                <w:bCs/>
              </w:rPr>
              <w:t xml:space="preserve">2001 - Cape Town T.E.F.L Training Institute, </w:t>
            </w:r>
            <w:r w:rsidR="00EE7C0E" w:rsidRPr="0031440D">
              <w:rPr>
                <w:bCs/>
              </w:rPr>
              <w:t>Mezinárodní certifikát k výuce angličtiny jako cizího jazyka</w:t>
            </w:r>
          </w:p>
          <w:p w14:paraId="1C499FB6" w14:textId="016B54A9" w:rsidR="00D3365F" w:rsidRPr="0031440D" w:rsidRDefault="00D3365F" w:rsidP="0031440D">
            <w:pPr>
              <w:rPr>
                <w:bCs/>
              </w:rPr>
            </w:pPr>
            <w:r w:rsidRPr="0031440D">
              <w:rPr>
                <w:bCs/>
              </w:rPr>
              <w:t xml:space="preserve">1999 - Cape Peninsula University of Technology, </w:t>
            </w:r>
            <w:r w:rsidRPr="00D52CD0">
              <w:rPr>
                <w:bCs/>
              </w:rPr>
              <w:t>BTech: Cost and Management Accountin</w:t>
            </w:r>
            <w:r w:rsidR="00A46955">
              <w:rPr>
                <w:bCs/>
              </w:rPr>
              <w:t>g</w:t>
            </w:r>
          </w:p>
        </w:tc>
      </w:tr>
      <w:tr w:rsidR="00D3365F" w:rsidRPr="0003498C" w14:paraId="5E38C7D3" w14:textId="77777777" w:rsidTr="00CF2C89">
        <w:tc>
          <w:tcPr>
            <w:tcW w:w="9859" w:type="dxa"/>
            <w:gridSpan w:val="11"/>
            <w:shd w:val="clear" w:color="auto" w:fill="F7CAAC"/>
          </w:tcPr>
          <w:p w14:paraId="1D5EF063" w14:textId="77777777" w:rsidR="00D3365F" w:rsidRPr="0003498C" w:rsidRDefault="00D3365F" w:rsidP="00D3365F">
            <w:pPr>
              <w:jc w:val="both"/>
              <w:rPr>
                <w:b/>
              </w:rPr>
            </w:pPr>
            <w:r w:rsidRPr="0003498C">
              <w:rPr>
                <w:b/>
              </w:rPr>
              <w:t>Údaje o odborném působení od absolvování VŠ</w:t>
            </w:r>
          </w:p>
        </w:tc>
      </w:tr>
      <w:tr w:rsidR="00D3365F" w:rsidRPr="0003498C" w14:paraId="7664FE9A" w14:textId="77777777" w:rsidTr="00CF2C89">
        <w:trPr>
          <w:trHeight w:val="605"/>
        </w:trPr>
        <w:tc>
          <w:tcPr>
            <w:tcW w:w="9859" w:type="dxa"/>
            <w:gridSpan w:val="11"/>
          </w:tcPr>
          <w:p w14:paraId="02564215" w14:textId="2131731E" w:rsidR="00431C51" w:rsidRPr="00675CFC" w:rsidRDefault="00431C51" w:rsidP="00D6618A">
            <w:pPr>
              <w:jc w:val="both"/>
            </w:pPr>
            <w:r w:rsidRPr="00675CFC">
              <w:t>1/2000 – 8/2004 - Annix Construction, Cost and Management Controller</w:t>
            </w:r>
          </w:p>
          <w:p w14:paraId="0A463DF7" w14:textId="3744DBA2" w:rsidR="00431C51" w:rsidRPr="00675CFC" w:rsidRDefault="00431C51" w:rsidP="00D6618A">
            <w:pPr>
              <w:jc w:val="both"/>
            </w:pPr>
            <w:r w:rsidRPr="00675CFC">
              <w:t>9/2004 – 12/2005 - Phantom Forest Eco Reserve, Cost and Management Controller</w:t>
            </w:r>
          </w:p>
          <w:p w14:paraId="4B0D337B" w14:textId="44658DF3" w:rsidR="00431C51" w:rsidRPr="00675CFC" w:rsidRDefault="00431C51" w:rsidP="00D6618A">
            <w:pPr>
              <w:jc w:val="both"/>
            </w:pPr>
            <w:r w:rsidRPr="00675CFC">
              <w:t xml:space="preserve">2/2005 – 9/2005 - </w:t>
            </w:r>
            <w:r w:rsidRPr="0031440D">
              <w:t>Wall Street Institute, Turecko, učitel ESL</w:t>
            </w:r>
          </w:p>
          <w:p w14:paraId="51B0EAAE" w14:textId="443FF080" w:rsidR="00431C51" w:rsidRPr="0031440D" w:rsidRDefault="00431C51" w:rsidP="00D6618A">
            <w:pPr>
              <w:jc w:val="both"/>
            </w:pPr>
            <w:r w:rsidRPr="00675CFC">
              <w:t xml:space="preserve">2/2006 – 5/2006 - </w:t>
            </w:r>
            <w:r w:rsidRPr="0031440D">
              <w:t>Cape Communication Centre, učitel ESL</w:t>
            </w:r>
          </w:p>
          <w:p w14:paraId="63FA39FC" w14:textId="2C99EC1D" w:rsidR="00431C51" w:rsidRPr="00675CFC" w:rsidRDefault="00431C51" w:rsidP="00D6618A">
            <w:pPr>
              <w:jc w:val="both"/>
            </w:pPr>
            <w:r w:rsidRPr="0031440D">
              <w:t>5/2006 – 6/2006</w:t>
            </w:r>
            <w:r w:rsidRPr="00675CFC">
              <w:t xml:space="preserve"> - Darnell International, konzultat pro nábor, vedoucí týmu</w:t>
            </w:r>
          </w:p>
          <w:p w14:paraId="2803E4C9" w14:textId="60AE1CCD" w:rsidR="00431C51" w:rsidRPr="00675CFC" w:rsidRDefault="00431C51" w:rsidP="00D6618A">
            <w:pPr>
              <w:jc w:val="both"/>
            </w:pPr>
            <w:r w:rsidRPr="00675CFC">
              <w:t>6/2007</w:t>
            </w:r>
            <w:r w:rsidR="00675CFC">
              <w:t xml:space="preserve"> </w:t>
            </w:r>
            <w:r w:rsidRPr="00675CFC">
              <w:t>-</w:t>
            </w:r>
            <w:r w:rsidR="00675CFC">
              <w:t xml:space="preserve"> </w:t>
            </w:r>
            <w:r w:rsidRPr="00675CFC">
              <w:t>7/2008 - Westlakes International Recruitment, manažer služeb</w:t>
            </w:r>
          </w:p>
          <w:p w14:paraId="183DFE0D" w14:textId="4DB01E6B" w:rsidR="00431C51" w:rsidRPr="00675CFC" w:rsidRDefault="00431C51" w:rsidP="00D6618A">
            <w:pPr>
              <w:jc w:val="both"/>
            </w:pPr>
            <w:r w:rsidRPr="00675CFC">
              <w:t>7/2007</w:t>
            </w:r>
            <w:r w:rsidR="00675CFC">
              <w:t xml:space="preserve"> </w:t>
            </w:r>
            <w:r w:rsidRPr="00675CFC">
              <w:t>-</w:t>
            </w:r>
            <w:r w:rsidR="00675CFC">
              <w:t xml:space="preserve"> </w:t>
            </w:r>
            <w:r w:rsidRPr="00675CFC">
              <w:t>4/2009 - Empower Recruitment, manažer, partner</w:t>
            </w:r>
          </w:p>
          <w:p w14:paraId="27D43653" w14:textId="50ABE6BB" w:rsidR="00431C51" w:rsidRPr="00675CFC" w:rsidRDefault="00431C51" w:rsidP="00D6618A">
            <w:pPr>
              <w:jc w:val="both"/>
            </w:pPr>
            <w:r w:rsidRPr="00675CFC">
              <w:t>4/2009 – 9/2009</w:t>
            </w:r>
            <w:r w:rsidRPr="0031440D">
              <w:t xml:space="preserve"> - Kurus English, učitel ESL</w:t>
            </w:r>
          </w:p>
          <w:p w14:paraId="41A8607F" w14:textId="36C19D20" w:rsidR="00431C51" w:rsidRPr="00675CFC" w:rsidRDefault="00675CFC" w:rsidP="00D6618A">
            <w:pPr>
              <w:jc w:val="both"/>
            </w:pPr>
            <w:r w:rsidRPr="00675CFC">
              <w:t xml:space="preserve">9/2009 – 5/2014 - </w:t>
            </w:r>
            <w:r w:rsidRPr="0031440D">
              <w:t>EC Cape Town, vedoucí učitel, mentor</w:t>
            </w:r>
          </w:p>
          <w:p w14:paraId="6ADB7698" w14:textId="55F99D30" w:rsidR="00431C51" w:rsidRPr="00675CFC" w:rsidRDefault="00675CFC" w:rsidP="00D6618A">
            <w:pPr>
              <w:jc w:val="both"/>
            </w:pPr>
            <w:r w:rsidRPr="00675CFC">
              <w:t xml:space="preserve">5/2014 – 9/2014 - </w:t>
            </w:r>
            <w:r w:rsidRPr="0031440D">
              <w:t>Apollo Kids Hanoi, Vietnam, učitel angličtiny (letní program)</w:t>
            </w:r>
          </w:p>
          <w:p w14:paraId="22432DC6" w14:textId="695008DC" w:rsidR="00675CFC" w:rsidRPr="00675CFC" w:rsidRDefault="00675CFC" w:rsidP="00D6618A">
            <w:pPr>
              <w:jc w:val="both"/>
            </w:pPr>
            <w:r w:rsidRPr="00675CFC">
              <w:t xml:space="preserve">9/2014 – 3/2016 - </w:t>
            </w:r>
            <w:r w:rsidRPr="0031440D">
              <w:t>Australian Centre for Education (ACE) Phnom Penh, Kambodža, učitel IELTS / EAP</w:t>
            </w:r>
          </w:p>
          <w:p w14:paraId="57FC43A6" w14:textId="55F761CF" w:rsidR="00675CFC" w:rsidRPr="00675CFC" w:rsidRDefault="00675CFC" w:rsidP="00D6618A">
            <w:pPr>
              <w:jc w:val="both"/>
            </w:pPr>
            <w:r w:rsidRPr="00675CFC">
              <w:t>4/2016</w:t>
            </w:r>
            <w:r>
              <w:t xml:space="preserve"> </w:t>
            </w:r>
            <w:r w:rsidRPr="00675CFC">
              <w:t>-</w:t>
            </w:r>
            <w:r>
              <w:t xml:space="preserve"> </w:t>
            </w:r>
            <w:r w:rsidRPr="00675CFC">
              <w:t xml:space="preserve">9/2017 - </w:t>
            </w:r>
            <w:r w:rsidRPr="0031440D">
              <w:t>Australian Centre for Education (ACE) Phnom Penh, Kambodža, vývojář učebních plánů a hlavní učitel/diplomo</w:t>
            </w:r>
            <w:r w:rsidR="00A46955">
              <w:t>vaný</w:t>
            </w:r>
            <w:r w:rsidRPr="0031440D">
              <w:t xml:space="preserve"> učitel</w:t>
            </w:r>
          </w:p>
          <w:p w14:paraId="06D810E7" w14:textId="0E702A6E" w:rsidR="00675CFC" w:rsidRPr="00675CFC" w:rsidRDefault="00675CFC" w:rsidP="00D6618A">
            <w:pPr>
              <w:jc w:val="both"/>
            </w:pPr>
            <w:r w:rsidRPr="00675CFC">
              <w:t xml:space="preserve">1/2018 – 6/2018 - </w:t>
            </w:r>
            <w:r w:rsidRPr="0031440D">
              <w:t>Australian Centre for Education (ACE) Phnom Penh, Kambodža, příprava/výuka IELTS, diplomo</w:t>
            </w:r>
            <w:r w:rsidR="00A46955">
              <w:t>vaný</w:t>
            </w:r>
            <w:r w:rsidRPr="0031440D">
              <w:t xml:space="preserve"> učitel</w:t>
            </w:r>
          </w:p>
          <w:p w14:paraId="4356DCE4" w14:textId="0BE951D8" w:rsidR="00D6618A" w:rsidRPr="0003498C" w:rsidRDefault="00675CFC">
            <w:pPr>
              <w:jc w:val="both"/>
            </w:pPr>
            <w:r w:rsidRPr="00675CFC">
              <w:t xml:space="preserve">9/1018 – 10/2018 - </w:t>
            </w:r>
            <w:r w:rsidRPr="0031440D">
              <w:t>St. Boniface Catholic Church,</w:t>
            </w:r>
            <w:r w:rsidRPr="00675CFC">
              <w:t xml:space="preserve"> p</w:t>
            </w:r>
            <w:r w:rsidRPr="0031440D">
              <w:t>rojekt jazykového pomoci, dobrovolný akademický koordinátor</w:t>
            </w:r>
          </w:p>
        </w:tc>
      </w:tr>
      <w:tr w:rsidR="00D3365F" w:rsidRPr="0003498C" w14:paraId="5681B1CC" w14:textId="77777777" w:rsidTr="00CF2C89">
        <w:trPr>
          <w:trHeight w:val="250"/>
        </w:trPr>
        <w:tc>
          <w:tcPr>
            <w:tcW w:w="9859" w:type="dxa"/>
            <w:gridSpan w:val="11"/>
            <w:shd w:val="clear" w:color="auto" w:fill="F7CAAC"/>
          </w:tcPr>
          <w:p w14:paraId="1B8849BE" w14:textId="77777777" w:rsidR="00D3365F" w:rsidRPr="0003498C" w:rsidRDefault="00D3365F" w:rsidP="00D3365F">
            <w:pPr>
              <w:jc w:val="both"/>
            </w:pPr>
            <w:r w:rsidRPr="0003498C">
              <w:rPr>
                <w:b/>
              </w:rPr>
              <w:t>Zkušenosti s vedením kvalifikačních a rigorózních prací</w:t>
            </w:r>
          </w:p>
        </w:tc>
      </w:tr>
      <w:tr w:rsidR="00D3365F" w:rsidRPr="0003498C" w14:paraId="3312F3EA" w14:textId="77777777" w:rsidTr="00CF2C89">
        <w:trPr>
          <w:trHeight w:val="420"/>
        </w:trPr>
        <w:tc>
          <w:tcPr>
            <w:tcW w:w="9859" w:type="dxa"/>
            <w:gridSpan w:val="11"/>
          </w:tcPr>
          <w:p w14:paraId="488ECCA8" w14:textId="7C6CEF1B" w:rsidR="00D3365F" w:rsidRPr="0003498C" w:rsidRDefault="00D3365F" w:rsidP="00D3365F">
            <w:pPr>
              <w:jc w:val="both"/>
            </w:pPr>
            <w:r w:rsidRPr="0003498C">
              <w:t>Počet v</w:t>
            </w:r>
            <w:r>
              <w:t xml:space="preserve">edených bakalářských prací – </w:t>
            </w:r>
            <w:r w:rsidR="00A46955">
              <w:t>0</w:t>
            </w:r>
          </w:p>
          <w:p w14:paraId="294E11F0" w14:textId="493CF75F" w:rsidR="00D3365F" w:rsidRPr="0003498C" w:rsidRDefault="00D3365F" w:rsidP="00D3365F">
            <w:pPr>
              <w:jc w:val="both"/>
            </w:pPr>
            <w:r w:rsidRPr="0003498C">
              <w:t>Počet</w:t>
            </w:r>
            <w:r>
              <w:t xml:space="preserve"> vedených diplomových prací – </w:t>
            </w:r>
            <w:r w:rsidR="00A46955">
              <w:t>0</w:t>
            </w:r>
          </w:p>
        </w:tc>
      </w:tr>
      <w:tr w:rsidR="00534C60" w:rsidRPr="0003498C" w14:paraId="64560401" w14:textId="77777777" w:rsidTr="00CF2C89">
        <w:trPr>
          <w:cantSplit/>
        </w:trPr>
        <w:tc>
          <w:tcPr>
            <w:tcW w:w="3347" w:type="dxa"/>
            <w:gridSpan w:val="2"/>
            <w:tcBorders>
              <w:top w:val="single" w:sz="12" w:space="0" w:color="auto"/>
            </w:tcBorders>
            <w:shd w:val="clear" w:color="auto" w:fill="F7CAAC"/>
          </w:tcPr>
          <w:p w14:paraId="792415AC" w14:textId="77777777" w:rsidR="00D3365F" w:rsidRPr="0003498C" w:rsidRDefault="00D3365F" w:rsidP="00D3365F">
            <w:pPr>
              <w:jc w:val="both"/>
            </w:pPr>
            <w:r w:rsidRPr="0003498C">
              <w:rPr>
                <w:b/>
              </w:rPr>
              <w:t xml:space="preserve">Obor habilitačního řízení </w:t>
            </w:r>
          </w:p>
        </w:tc>
        <w:tc>
          <w:tcPr>
            <w:tcW w:w="2245" w:type="dxa"/>
            <w:gridSpan w:val="2"/>
            <w:tcBorders>
              <w:top w:val="single" w:sz="12" w:space="0" w:color="auto"/>
            </w:tcBorders>
            <w:shd w:val="clear" w:color="auto" w:fill="F7CAAC"/>
          </w:tcPr>
          <w:p w14:paraId="78605421" w14:textId="77777777" w:rsidR="00D3365F" w:rsidRPr="0003498C" w:rsidRDefault="00D3365F" w:rsidP="00D3365F">
            <w:pPr>
              <w:jc w:val="both"/>
            </w:pPr>
            <w:r w:rsidRPr="0003498C">
              <w:rPr>
                <w:b/>
              </w:rPr>
              <w:t>Rok udělení hodnosti</w:t>
            </w:r>
          </w:p>
        </w:tc>
        <w:tc>
          <w:tcPr>
            <w:tcW w:w="2248" w:type="dxa"/>
            <w:gridSpan w:val="4"/>
            <w:tcBorders>
              <w:top w:val="single" w:sz="12" w:space="0" w:color="auto"/>
              <w:right w:val="single" w:sz="12" w:space="0" w:color="auto"/>
            </w:tcBorders>
            <w:shd w:val="clear" w:color="auto" w:fill="F7CAAC"/>
          </w:tcPr>
          <w:p w14:paraId="22885E84" w14:textId="77777777" w:rsidR="00D3365F" w:rsidRPr="0003498C" w:rsidRDefault="00D3365F" w:rsidP="00D3365F">
            <w:pPr>
              <w:jc w:val="both"/>
            </w:pPr>
            <w:r w:rsidRPr="0003498C">
              <w:rPr>
                <w:b/>
              </w:rPr>
              <w:t>Řízení konáno na VŠ</w:t>
            </w:r>
          </w:p>
        </w:tc>
        <w:tc>
          <w:tcPr>
            <w:tcW w:w="2019" w:type="dxa"/>
            <w:gridSpan w:val="3"/>
            <w:tcBorders>
              <w:top w:val="single" w:sz="12" w:space="0" w:color="auto"/>
              <w:left w:val="single" w:sz="12" w:space="0" w:color="auto"/>
            </w:tcBorders>
            <w:shd w:val="clear" w:color="auto" w:fill="F7CAAC"/>
          </w:tcPr>
          <w:p w14:paraId="649EB06A" w14:textId="77777777" w:rsidR="00D3365F" w:rsidRPr="0003498C" w:rsidRDefault="00D3365F" w:rsidP="00D3365F">
            <w:pPr>
              <w:jc w:val="both"/>
              <w:rPr>
                <w:b/>
              </w:rPr>
            </w:pPr>
            <w:r w:rsidRPr="0003498C">
              <w:rPr>
                <w:b/>
              </w:rPr>
              <w:t>Ohlasy publikací</w:t>
            </w:r>
          </w:p>
        </w:tc>
      </w:tr>
      <w:tr w:rsidR="00534C60" w:rsidRPr="0003498C" w14:paraId="0BD35ECD" w14:textId="77777777" w:rsidTr="00CF2C89">
        <w:trPr>
          <w:cantSplit/>
        </w:trPr>
        <w:tc>
          <w:tcPr>
            <w:tcW w:w="3347" w:type="dxa"/>
            <w:gridSpan w:val="2"/>
          </w:tcPr>
          <w:p w14:paraId="31A43C60" w14:textId="77777777" w:rsidR="00D3365F" w:rsidRPr="0003498C" w:rsidRDefault="00D3365F" w:rsidP="00D3365F">
            <w:pPr>
              <w:jc w:val="both"/>
            </w:pPr>
          </w:p>
        </w:tc>
        <w:tc>
          <w:tcPr>
            <w:tcW w:w="2245" w:type="dxa"/>
            <w:gridSpan w:val="2"/>
          </w:tcPr>
          <w:p w14:paraId="04ACFB4E" w14:textId="77777777" w:rsidR="00D3365F" w:rsidRPr="0003498C" w:rsidRDefault="00D3365F" w:rsidP="00D3365F">
            <w:pPr>
              <w:jc w:val="both"/>
            </w:pPr>
          </w:p>
        </w:tc>
        <w:tc>
          <w:tcPr>
            <w:tcW w:w="2248" w:type="dxa"/>
            <w:gridSpan w:val="4"/>
            <w:tcBorders>
              <w:right w:val="single" w:sz="12" w:space="0" w:color="auto"/>
            </w:tcBorders>
          </w:tcPr>
          <w:p w14:paraId="7B319D4C" w14:textId="77777777" w:rsidR="00D3365F" w:rsidRPr="0003498C" w:rsidRDefault="00D3365F" w:rsidP="00D3365F">
            <w:pPr>
              <w:jc w:val="both"/>
            </w:pPr>
          </w:p>
        </w:tc>
        <w:tc>
          <w:tcPr>
            <w:tcW w:w="632" w:type="dxa"/>
            <w:tcBorders>
              <w:left w:val="single" w:sz="12" w:space="0" w:color="auto"/>
            </w:tcBorders>
            <w:shd w:val="clear" w:color="auto" w:fill="F7CAAC"/>
          </w:tcPr>
          <w:p w14:paraId="396C7521" w14:textId="77777777" w:rsidR="00D3365F" w:rsidRPr="0003498C" w:rsidRDefault="00D3365F" w:rsidP="00D3365F">
            <w:pPr>
              <w:jc w:val="both"/>
            </w:pPr>
            <w:r w:rsidRPr="0003498C">
              <w:rPr>
                <w:b/>
              </w:rPr>
              <w:t>WOS</w:t>
            </w:r>
          </w:p>
        </w:tc>
        <w:tc>
          <w:tcPr>
            <w:tcW w:w="693" w:type="dxa"/>
            <w:shd w:val="clear" w:color="auto" w:fill="F7CAAC"/>
          </w:tcPr>
          <w:p w14:paraId="10D64B08" w14:textId="77777777" w:rsidR="00D3365F" w:rsidRPr="0003498C" w:rsidRDefault="00D3365F" w:rsidP="00D3365F">
            <w:pPr>
              <w:jc w:val="both"/>
              <w:rPr>
                <w:sz w:val="18"/>
              </w:rPr>
            </w:pPr>
            <w:r w:rsidRPr="0003498C">
              <w:rPr>
                <w:b/>
                <w:sz w:val="18"/>
              </w:rPr>
              <w:t>Scopus</w:t>
            </w:r>
          </w:p>
        </w:tc>
        <w:tc>
          <w:tcPr>
            <w:tcW w:w="694" w:type="dxa"/>
            <w:shd w:val="clear" w:color="auto" w:fill="F7CAAC"/>
          </w:tcPr>
          <w:p w14:paraId="080935CC" w14:textId="77777777" w:rsidR="00D3365F" w:rsidRPr="0003498C" w:rsidRDefault="00D3365F" w:rsidP="00D3365F">
            <w:pPr>
              <w:jc w:val="both"/>
            </w:pPr>
            <w:r w:rsidRPr="0003498C">
              <w:rPr>
                <w:b/>
                <w:sz w:val="18"/>
              </w:rPr>
              <w:t>ostatní</w:t>
            </w:r>
          </w:p>
        </w:tc>
      </w:tr>
      <w:tr w:rsidR="00D3365F" w:rsidRPr="0003498C" w14:paraId="67E08CC8" w14:textId="77777777" w:rsidTr="00CF2C89">
        <w:trPr>
          <w:cantSplit/>
          <w:trHeight w:val="70"/>
        </w:trPr>
        <w:tc>
          <w:tcPr>
            <w:tcW w:w="3347" w:type="dxa"/>
            <w:gridSpan w:val="2"/>
            <w:shd w:val="clear" w:color="auto" w:fill="F7CAAC"/>
          </w:tcPr>
          <w:p w14:paraId="09F6D6E1" w14:textId="77777777" w:rsidR="00D3365F" w:rsidRPr="0003498C" w:rsidRDefault="00D3365F" w:rsidP="00D3365F">
            <w:pPr>
              <w:jc w:val="both"/>
            </w:pPr>
            <w:r w:rsidRPr="0003498C">
              <w:rPr>
                <w:b/>
              </w:rPr>
              <w:t>Obor jmenovacího řízení</w:t>
            </w:r>
          </w:p>
        </w:tc>
        <w:tc>
          <w:tcPr>
            <w:tcW w:w="2245" w:type="dxa"/>
            <w:gridSpan w:val="2"/>
            <w:shd w:val="clear" w:color="auto" w:fill="F7CAAC"/>
          </w:tcPr>
          <w:p w14:paraId="5D9E22EB" w14:textId="77777777" w:rsidR="00D3365F" w:rsidRPr="0003498C" w:rsidRDefault="00D3365F" w:rsidP="00D3365F">
            <w:pPr>
              <w:jc w:val="both"/>
            </w:pPr>
            <w:r w:rsidRPr="0003498C">
              <w:rPr>
                <w:b/>
              </w:rPr>
              <w:t>Rok udělení hodnosti</w:t>
            </w:r>
          </w:p>
        </w:tc>
        <w:tc>
          <w:tcPr>
            <w:tcW w:w="2248" w:type="dxa"/>
            <w:gridSpan w:val="4"/>
            <w:tcBorders>
              <w:right w:val="single" w:sz="12" w:space="0" w:color="auto"/>
            </w:tcBorders>
            <w:shd w:val="clear" w:color="auto" w:fill="F7CAAC"/>
          </w:tcPr>
          <w:p w14:paraId="16AE7F85" w14:textId="77777777" w:rsidR="00D3365F" w:rsidRPr="0003498C" w:rsidRDefault="00D3365F" w:rsidP="00D3365F">
            <w:pPr>
              <w:jc w:val="both"/>
            </w:pPr>
            <w:r w:rsidRPr="0003498C">
              <w:rPr>
                <w:b/>
              </w:rPr>
              <w:t>Řízení konáno na VŠ</w:t>
            </w:r>
          </w:p>
        </w:tc>
        <w:tc>
          <w:tcPr>
            <w:tcW w:w="632" w:type="dxa"/>
            <w:vMerge w:val="restart"/>
            <w:tcBorders>
              <w:left w:val="single" w:sz="12" w:space="0" w:color="auto"/>
            </w:tcBorders>
          </w:tcPr>
          <w:p w14:paraId="3F5EC53E" w14:textId="77777777" w:rsidR="00D3365F" w:rsidRPr="0003498C" w:rsidRDefault="00D3365F" w:rsidP="00D3365F">
            <w:pPr>
              <w:jc w:val="both"/>
              <w:rPr>
                <w:b/>
              </w:rPr>
            </w:pPr>
          </w:p>
        </w:tc>
        <w:tc>
          <w:tcPr>
            <w:tcW w:w="693" w:type="dxa"/>
            <w:vMerge w:val="restart"/>
          </w:tcPr>
          <w:p w14:paraId="31C1B0A5" w14:textId="77777777" w:rsidR="00D3365F" w:rsidRPr="0003498C" w:rsidRDefault="00D3365F" w:rsidP="00D3365F">
            <w:pPr>
              <w:jc w:val="both"/>
              <w:rPr>
                <w:b/>
              </w:rPr>
            </w:pPr>
          </w:p>
        </w:tc>
        <w:tc>
          <w:tcPr>
            <w:tcW w:w="694" w:type="dxa"/>
            <w:vMerge w:val="restart"/>
          </w:tcPr>
          <w:p w14:paraId="6EA26A9A" w14:textId="77777777" w:rsidR="00D3365F" w:rsidRPr="0003498C" w:rsidRDefault="00D3365F" w:rsidP="00D3365F">
            <w:pPr>
              <w:jc w:val="both"/>
              <w:rPr>
                <w:b/>
              </w:rPr>
            </w:pPr>
          </w:p>
        </w:tc>
      </w:tr>
      <w:tr w:rsidR="00D3365F" w:rsidRPr="0003498C" w14:paraId="26372951" w14:textId="77777777" w:rsidTr="002E6DF0">
        <w:trPr>
          <w:trHeight w:val="205"/>
        </w:trPr>
        <w:tc>
          <w:tcPr>
            <w:tcW w:w="3347" w:type="dxa"/>
            <w:gridSpan w:val="2"/>
          </w:tcPr>
          <w:p w14:paraId="2C85B1CB" w14:textId="77777777" w:rsidR="00D3365F" w:rsidRPr="0003498C" w:rsidRDefault="00D3365F" w:rsidP="00D3365F">
            <w:pPr>
              <w:jc w:val="both"/>
            </w:pPr>
          </w:p>
        </w:tc>
        <w:tc>
          <w:tcPr>
            <w:tcW w:w="2245" w:type="dxa"/>
            <w:gridSpan w:val="2"/>
          </w:tcPr>
          <w:p w14:paraId="20028A1F" w14:textId="77777777" w:rsidR="00D3365F" w:rsidRPr="0003498C" w:rsidRDefault="00D3365F" w:rsidP="00D3365F">
            <w:pPr>
              <w:jc w:val="both"/>
            </w:pPr>
          </w:p>
        </w:tc>
        <w:tc>
          <w:tcPr>
            <w:tcW w:w="2248" w:type="dxa"/>
            <w:gridSpan w:val="4"/>
            <w:tcBorders>
              <w:right w:val="single" w:sz="12" w:space="0" w:color="auto"/>
            </w:tcBorders>
          </w:tcPr>
          <w:p w14:paraId="1C7984C8" w14:textId="77777777" w:rsidR="00D3365F" w:rsidRPr="0003498C" w:rsidRDefault="00D3365F" w:rsidP="00D3365F">
            <w:pPr>
              <w:jc w:val="both"/>
            </w:pPr>
          </w:p>
        </w:tc>
        <w:tc>
          <w:tcPr>
            <w:tcW w:w="632" w:type="dxa"/>
            <w:vMerge/>
            <w:tcBorders>
              <w:left w:val="single" w:sz="12" w:space="0" w:color="auto"/>
            </w:tcBorders>
            <w:vAlign w:val="center"/>
          </w:tcPr>
          <w:p w14:paraId="7CE7A500" w14:textId="77777777" w:rsidR="00D3365F" w:rsidRPr="0003498C" w:rsidRDefault="00D3365F" w:rsidP="00D3365F">
            <w:pPr>
              <w:rPr>
                <w:b/>
              </w:rPr>
            </w:pPr>
          </w:p>
        </w:tc>
        <w:tc>
          <w:tcPr>
            <w:tcW w:w="693" w:type="dxa"/>
            <w:vMerge/>
            <w:vAlign w:val="center"/>
          </w:tcPr>
          <w:p w14:paraId="5DB1E19E" w14:textId="77777777" w:rsidR="00D3365F" w:rsidRPr="0003498C" w:rsidRDefault="00D3365F" w:rsidP="00D3365F">
            <w:pPr>
              <w:rPr>
                <w:b/>
              </w:rPr>
            </w:pPr>
          </w:p>
        </w:tc>
        <w:tc>
          <w:tcPr>
            <w:tcW w:w="694" w:type="dxa"/>
            <w:vMerge/>
            <w:vAlign w:val="center"/>
          </w:tcPr>
          <w:p w14:paraId="0C29448A" w14:textId="77777777" w:rsidR="00D3365F" w:rsidRPr="0003498C" w:rsidRDefault="00D3365F" w:rsidP="00D3365F">
            <w:pPr>
              <w:rPr>
                <w:b/>
              </w:rPr>
            </w:pPr>
          </w:p>
        </w:tc>
      </w:tr>
      <w:tr w:rsidR="00D3365F" w:rsidRPr="0003498C" w14:paraId="77C37999" w14:textId="77777777" w:rsidTr="002E6DF0">
        <w:tc>
          <w:tcPr>
            <w:tcW w:w="9859" w:type="dxa"/>
            <w:gridSpan w:val="11"/>
            <w:shd w:val="clear" w:color="auto" w:fill="F7CAAC"/>
          </w:tcPr>
          <w:p w14:paraId="2D38D155" w14:textId="77777777" w:rsidR="00D3365F" w:rsidRPr="0003498C" w:rsidRDefault="00D3365F" w:rsidP="00D3365F">
            <w:pPr>
              <w:jc w:val="both"/>
              <w:rPr>
                <w:b/>
              </w:rPr>
            </w:pPr>
            <w:r w:rsidRPr="0003498C">
              <w:rPr>
                <w:b/>
              </w:rPr>
              <w:t xml:space="preserve">Přehled o nejvýznamnější publikační a další tvůrčí činnosti nebo další profesní činnosti u odborníků z praxe vztahující se k zabezpečovaným předmětům </w:t>
            </w:r>
          </w:p>
        </w:tc>
      </w:tr>
      <w:tr w:rsidR="00D3365F" w:rsidRPr="0003498C" w14:paraId="318E6FBC" w14:textId="77777777" w:rsidTr="0031440D">
        <w:trPr>
          <w:trHeight w:val="1125"/>
        </w:trPr>
        <w:tc>
          <w:tcPr>
            <w:tcW w:w="9859" w:type="dxa"/>
            <w:gridSpan w:val="11"/>
          </w:tcPr>
          <w:p w14:paraId="1CA64414" w14:textId="77777777" w:rsidR="00D3365F" w:rsidRPr="0003498C" w:rsidRDefault="00D3365F" w:rsidP="00D3365F">
            <w:pPr>
              <w:jc w:val="both"/>
              <w:rPr>
                <w:b/>
              </w:rPr>
            </w:pPr>
          </w:p>
        </w:tc>
      </w:tr>
      <w:tr w:rsidR="00D3365F" w:rsidRPr="0003498C" w14:paraId="6F4120EE" w14:textId="77777777" w:rsidTr="00CF2C89">
        <w:trPr>
          <w:trHeight w:val="218"/>
        </w:trPr>
        <w:tc>
          <w:tcPr>
            <w:tcW w:w="9859" w:type="dxa"/>
            <w:gridSpan w:val="11"/>
            <w:shd w:val="clear" w:color="auto" w:fill="F7CAAC"/>
          </w:tcPr>
          <w:p w14:paraId="4061492D" w14:textId="77777777" w:rsidR="00D3365F" w:rsidRPr="0003498C" w:rsidRDefault="00D3365F" w:rsidP="00D3365F">
            <w:pPr>
              <w:rPr>
                <w:b/>
              </w:rPr>
            </w:pPr>
            <w:r w:rsidRPr="0003498C">
              <w:rPr>
                <w:b/>
              </w:rPr>
              <w:t>Působení v zahraničí</w:t>
            </w:r>
          </w:p>
        </w:tc>
      </w:tr>
      <w:tr w:rsidR="00D3365F" w:rsidRPr="0003498C" w14:paraId="03119619" w14:textId="77777777" w:rsidTr="002E6DF0">
        <w:trPr>
          <w:trHeight w:val="186"/>
        </w:trPr>
        <w:tc>
          <w:tcPr>
            <w:tcW w:w="9859" w:type="dxa"/>
            <w:gridSpan w:val="11"/>
          </w:tcPr>
          <w:p w14:paraId="309945A5" w14:textId="77777777" w:rsidR="00D3365F" w:rsidRPr="0003498C" w:rsidRDefault="00D3365F" w:rsidP="00D3365F">
            <w:pPr>
              <w:rPr>
                <w:b/>
              </w:rPr>
            </w:pPr>
          </w:p>
        </w:tc>
      </w:tr>
      <w:tr w:rsidR="00534C60" w:rsidRPr="0003498C" w14:paraId="1F07776C" w14:textId="77777777" w:rsidTr="00CF2C89">
        <w:trPr>
          <w:cantSplit/>
          <w:trHeight w:val="219"/>
        </w:trPr>
        <w:tc>
          <w:tcPr>
            <w:tcW w:w="2518" w:type="dxa"/>
            <w:shd w:val="clear" w:color="auto" w:fill="F7CAAC"/>
          </w:tcPr>
          <w:p w14:paraId="54B7F7AD" w14:textId="77777777" w:rsidR="00D3365F" w:rsidRPr="0003498C" w:rsidRDefault="00D3365F" w:rsidP="00D3365F">
            <w:pPr>
              <w:jc w:val="both"/>
              <w:rPr>
                <w:b/>
              </w:rPr>
            </w:pPr>
            <w:r w:rsidRPr="0003498C">
              <w:rPr>
                <w:b/>
              </w:rPr>
              <w:t xml:space="preserve">Podpis </w:t>
            </w:r>
          </w:p>
        </w:tc>
        <w:tc>
          <w:tcPr>
            <w:tcW w:w="4536" w:type="dxa"/>
            <w:gridSpan w:val="5"/>
          </w:tcPr>
          <w:p w14:paraId="30A58357" w14:textId="77777777" w:rsidR="00D3365F" w:rsidRPr="0003498C" w:rsidRDefault="00D3365F" w:rsidP="00D3365F">
            <w:pPr>
              <w:jc w:val="both"/>
            </w:pPr>
          </w:p>
        </w:tc>
        <w:tc>
          <w:tcPr>
            <w:tcW w:w="786" w:type="dxa"/>
            <w:gridSpan w:val="2"/>
            <w:shd w:val="clear" w:color="auto" w:fill="F7CAAC"/>
          </w:tcPr>
          <w:p w14:paraId="58AC62C4" w14:textId="77777777" w:rsidR="00D3365F" w:rsidRPr="0003498C" w:rsidRDefault="00D3365F" w:rsidP="00D3365F">
            <w:pPr>
              <w:jc w:val="both"/>
            </w:pPr>
            <w:r w:rsidRPr="0003498C">
              <w:rPr>
                <w:b/>
              </w:rPr>
              <w:t>datum</w:t>
            </w:r>
          </w:p>
        </w:tc>
        <w:tc>
          <w:tcPr>
            <w:tcW w:w="2019" w:type="dxa"/>
            <w:gridSpan w:val="3"/>
          </w:tcPr>
          <w:p w14:paraId="6855E1F3" w14:textId="77777777" w:rsidR="00D3365F" w:rsidRPr="0003498C" w:rsidRDefault="00D3365F" w:rsidP="00D3365F">
            <w:pPr>
              <w:jc w:val="both"/>
            </w:pPr>
          </w:p>
        </w:tc>
      </w:tr>
    </w:tbl>
    <w:p w14:paraId="76C8EA80" w14:textId="15FCEBC0" w:rsidR="00D3365F" w:rsidRDefault="00D3365F">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EE7C0E" w:rsidRPr="0003498C" w14:paraId="71012D2F" w14:textId="77777777" w:rsidTr="00DC31A9">
        <w:tc>
          <w:tcPr>
            <w:tcW w:w="9859" w:type="dxa"/>
            <w:gridSpan w:val="11"/>
            <w:tcBorders>
              <w:bottom w:val="double" w:sz="4" w:space="0" w:color="auto"/>
            </w:tcBorders>
            <w:shd w:val="clear" w:color="auto" w:fill="BDD6EE"/>
          </w:tcPr>
          <w:p w14:paraId="46C0E43F" w14:textId="77777777" w:rsidR="00EE7C0E" w:rsidRPr="0003498C" w:rsidRDefault="00EE7C0E" w:rsidP="00DC31A9">
            <w:pPr>
              <w:jc w:val="both"/>
              <w:rPr>
                <w:b/>
                <w:sz w:val="28"/>
              </w:rPr>
            </w:pPr>
            <w:r w:rsidRPr="0003498C">
              <w:rPr>
                <w:b/>
                <w:sz w:val="28"/>
              </w:rPr>
              <w:lastRenderedPageBreak/>
              <w:t>C-I – Personální zabezpečení</w:t>
            </w:r>
          </w:p>
        </w:tc>
      </w:tr>
      <w:tr w:rsidR="00EE7C0E" w:rsidRPr="0003498C" w14:paraId="730D7C3C" w14:textId="77777777" w:rsidTr="00DC31A9">
        <w:tc>
          <w:tcPr>
            <w:tcW w:w="2518" w:type="dxa"/>
            <w:tcBorders>
              <w:top w:val="double" w:sz="4" w:space="0" w:color="auto"/>
            </w:tcBorders>
            <w:shd w:val="clear" w:color="auto" w:fill="F7CAAC"/>
          </w:tcPr>
          <w:p w14:paraId="552F5E48" w14:textId="77777777" w:rsidR="00EE7C0E" w:rsidRPr="0003498C" w:rsidRDefault="00EE7C0E" w:rsidP="00DC31A9">
            <w:pPr>
              <w:jc w:val="both"/>
              <w:rPr>
                <w:b/>
              </w:rPr>
            </w:pPr>
            <w:r w:rsidRPr="0003498C">
              <w:rPr>
                <w:b/>
              </w:rPr>
              <w:t>Vysoká škola</w:t>
            </w:r>
          </w:p>
        </w:tc>
        <w:tc>
          <w:tcPr>
            <w:tcW w:w="7341" w:type="dxa"/>
            <w:gridSpan w:val="10"/>
          </w:tcPr>
          <w:p w14:paraId="1540D3E4" w14:textId="77777777" w:rsidR="00EE7C0E" w:rsidRPr="0003498C" w:rsidRDefault="00EE7C0E" w:rsidP="00DC31A9">
            <w:pPr>
              <w:jc w:val="both"/>
            </w:pPr>
            <w:r w:rsidRPr="0003498C">
              <w:t>Univerzita Tomáše Bati ve Zlíně</w:t>
            </w:r>
          </w:p>
        </w:tc>
      </w:tr>
      <w:tr w:rsidR="00EE7C0E" w:rsidRPr="0003498C" w14:paraId="1DD0BD76" w14:textId="77777777" w:rsidTr="00DC31A9">
        <w:tc>
          <w:tcPr>
            <w:tcW w:w="2518" w:type="dxa"/>
            <w:shd w:val="clear" w:color="auto" w:fill="F7CAAC"/>
          </w:tcPr>
          <w:p w14:paraId="676402A7" w14:textId="77777777" w:rsidR="00EE7C0E" w:rsidRPr="0003498C" w:rsidRDefault="00EE7C0E" w:rsidP="00DC31A9">
            <w:pPr>
              <w:jc w:val="both"/>
              <w:rPr>
                <w:b/>
              </w:rPr>
            </w:pPr>
            <w:r w:rsidRPr="0003498C">
              <w:rPr>
                <w:b/>
              </w:rPr>
              <w:t>Součást vysoké školy</w:t>
            </w:r>
          </w:p>
        </w:tc>
        <w:tc>
          <w:tcPr>
            <w:tcW w:w="7341" w:type="dxa"/>
            <w:gridSpan w:val="10"/>
          </w:tcPr>
          <w:p w14:paraId="02C6C06D" w14:textId="77777777" w:rsidR="00EE7C0E" w:rsidRPr="0003498C" w:rsidRDefault="00EE7C0E" w:rsidP="00DC31A9">
            <w:pPr>
              <w:jc w:val="both"/>
            </w:pPr>
            <w:r w:rsidRPr="0003498C">
              <w:t>Fakulta managementu a ekonomiky</w:t>
            </w:r>
          </w:p>
        </w:tc>
      </w:tr>
      <w:tr w:rsidR="00EE7C0E" w:rsidRPr="0003498C" w14:paraId="2B3EE9EA" w14:textId="77777777" w:rsidTr="00DC31A9">
        <w:tc>
          <w:tcPr>
            <w:tcW w:w="2518" w:type="dxa"/>
            <w:shd w:val="clear" w:color="auto" w:fill="F7CAAC"/>
          </w:tcPr>
          <w:p w14:paraId="6C01239F" w14:textId="77777777" w:rsidR="00EE7C0E" w:rsidRPr="0003498C" w:rsidRDefault="00EE7C0E" w:rsidP="00DC31A9">
            <w:pPr>
              <w:jc w:val="both"/>
              <w:rPr>
                <w:b/>
              </w:rPr>
            </w:pPr>
            <w:r w:rsidRPr="0003498C">
              <w:rPr>
                <w:b/>
              </w:rPr>
              <w:t>Název studijního programu</w:t>
            </w:r>
          </w:p>
        </w:tc>
        <w:tc>
          <w:tcPr>
            <w:tcW w:w="7341" w:type="dxa"/>
            <w:gridSpan w:val="10"/>
          </w:tcPr>
          <w:p w14:paraId="02C06DBF" w14:textId="77777777" w:rsidR="00EE7C0E" w:rsidRPr="00707BE7" w:rsidRDefault="00EE7C0E" w:rsidP="00DC31A9">
            <w:pPr>
              <w:jc w:val="both"/>
            </w:pPr>
            <w:r w:rsidRPr="00BC7BA7">
              <w:t>Economics and Management</w:t>
            </w:r>
          </w:p>
        </w:tc>
      </w:tr>
      <w:tr w:rsidR="00EE7C0E" w:rsidRPr="0003498C" w14:paraId="2329FF49" w14:textId="77777777" w:rsidTr="00DC31A9">
        <w:tc>
          <w:tcPr>
            <w:tcW w:w="2518" w:type="dxa"/>
            <w:shd w:val="clear" w:color="auto" w:fill="F7CAAC"/>
          </w:tcPr>
          <w:p w14:paraId="27A09253" w14:textId="77777777" w:rsidR="00EE7C0E" w:rsidRPr="0003498C" w:rsidRDefault="00EE7C0E" w:rsidP="00DC31A9">
            <w:pPr>
              <w:jc w:val="both"/>
              <w:rPr>
                <w:b/>
              </w:rPr>
            </w:pPr>
            <w:r w:rsidRPr="0003498C">
              <w:rPr>
                <w:b/>
              </w:rPr>
              <w:t>Jméno a příjmení</w:t>
            </w:r>
          </w:p>
        </w:tc>
        <w:tc>
          <w:tcPr>
            <w:tcW w:w="4536" w:type="dxa"/>
            <w:gridSpan w:val="5"/>
          </w:tcPr>
          <w:p w14:paraId="561A3C3D" w14:textId="77777777" w:rsidR="00EE7C0E" w:rsidRPr="0003498C" w:rsidRDefault="00EE7C0E" w:rsidP="00DC31A9">
            <w:pPr>
              <w:jc w:val="both"/>
            </w:pPr>
            <w:r>
              <w:t>David HOMOLA</w:t>
            </w:r>
          </w:p>
        </w:tc>
        <w:tc>
          <w:tcPr>
            <w:tcW w:w="709" w:type="dxa"/>
            <w:shd w:val="clear" w:color="auto" w:fill="F7CAAC"/>
          </w:tcPr>
          <w:p w14:paraId="4785D1F1" w14:textId="77777777" w:rsidR="00EE7C0E" w:rsidRPr="0003498C" w:rsidRDefault="00EE7C0E" w:rsidP="00DC31A9">
            <w:pPr>
              <w:jc w:val="both"/>
              <w:rPr>
                <w:b/>
              </w:rPr>
            </w:pPr>
            <w:r w:rsidRPr="0003498C">
              <w:rPr>
                <w:b/>
              </w:rPr>
              <w:t>Tituly</w:t>
            </w:r>
          </w:p>
        </w:tc>
        <w:tc>
          <w:tcPr>
            <w:tcW w:w="2096" w:type="dxa"/>
            <w:gridSpan w:val="4"/>
          </w:tcPr>
          <w:p w14:paraId="73D3E5F6" w14:textId="77777777" w:rsidR="00EE7C0E" w:rsidRPr="0003498C" w:rsidRDefault="00EE7C0E" w:rsidP="00DC31A9">
            <w:pPr>
              <w:jc w:val="both"/>
            </w:pPr>
            <w:r>
              <w:t>Ing.</w:t>
            </w:r>
          </w:p>
        </w:tc>
      </w:tr>
      <w:tr w:rsidR="00EE7C0E" w:rsidRPr="0003498C" w14:paraId="674A16C7" w14:textId="77777777" w:rsidTr="00DC31A9">
        <w:tc>
          <w:tcPr>
            <w:tcW w:w="2518" w:type="dxa"/>
            <w:shd w:val="clear" w:color="auto" w:fill="F7CAAC"/>
          </w:tcPr>
          <w:p w14:paraId="1D33632C" w14:textId="77777777" w:rsidR="00EE7C0E" w:rsidRPr="0003498C" w:rsidRDefault="00EE7C0E" w:rsidP="00DC31A9">
            <w:pPr>
              <w:jc w:val="both"/>
              <w:rPr>
                <w:b/>
              </w:rPr>
            </w:pPr>
            <w:r w:rsidRPr="0003498C">
              <w:rPr>
                <w:b/>
              </w:rPr>
              <w:t>Rok narození</w:t>
            </w:r>
          </w:p>
        </w:tc>
        <w:tc>
          <w:tcPr>
            <w:tcW w:w="829" w:type="dxa"/>
          </w:tcPr>
          <w:p w14:paraId="577045AE" w14:textId="77777777" w:rsidR="00EE7C0E" w:rsidRPr="00707BE7" w:rsidRDefault="00EE7C0E" w:rsidP="00DC31A9">
            <w:pPr>
              <w:jc w:val="both"/>
              <w:rPr>
                <w:highlight w:val="yellow"/>
              </w:rPr>
            </w:pPr>
            <w:r w:rsidRPr="0031440D">
              <w:t>1988</w:t>
            </w:r>
          </w:p>
        </w:tc>
        <w:tc>
          <w:tcPr>
            <w:tcW w:w="1721" w:type="dxa"/>
            <w:shd w:val="clear" w:color="auto" w:fill="F7CAAC"/>
          </w:tcPr>
          <w:p w14:paraId="092E14FB" w14:textId="77777777" w:rsidR="00EE7C0E" w:rsidRPr="0003498C" w:rsidRDefault="00EE7C0E" w:rsidP="00DC31A9">
            <w:pPr>
              <w:jc w:val="both"/>
              <w:rPr>
                <w:b/>
              </w:rPr>
            </w:pPr>
            <w:r w:rsidRPr="0003498C">
              <w:rPr>
                <w:b/>
              </w:rPr>
              <w:t>typ vztahu k VŠ</w:t>
            </w:r>
          </w:p>
        </w:tc>
        <w:tc>
          <w:tcPr>
            <w:tcW w:w="992" w:type="dxa"/>
            <w:gridSpan w:val="2"/>
          </w:tcPr>
          <w:p w14:paraId="47E7A2D2" w14:textId="77777777" w:rsidR="00EE7C0E" w:rsidRPr="0003498C" w:rsidRDefault="00EE7C0E" w:rsidP="00DC31A9">
            <w:pPr>
              <w:jc w:val="both"/>
            </w:pPr>
            <w:r>
              <w:t>pp</w:t>
            </w:r>
          </w:p>
        </w:tc>
        <w:tc>
          <w:tcPr>
            <w:tcW w:w="994" w:type="dxa"/>
            <w:shd w:val="clear" w:color="auto" w:fill="F7CAAC"/>
          </w:tcPr>
          <w:p w14:paraId="1C5E30A0" w14:textId="77777777" w:rsidR="00EE7C0E" w:rsidRPr="0003498C" w:rsidRDefault="00EE7C0E" w:rsidP="00DC31A9">
            <w:pPr>
              <w:jc w:val="both"/>
              <w:rPr>
                <w:b/>
              </w:rPr>
            </w:pPr>
            <w:r w:rsidRPr="0003498C">
              <w:rPr>
                <w:b/>
              </w:rPr>
              <w:t>rozsah</w:t>
            </w:r>
          </w:p>
        </w:tc>
        <w:tc>
          <w:tcPr>
            <w:tcW w:w="709" w:type="dxa"/>
          </w:tcPr>
          <w:p w14:paraId="647C37E6" w14:textId="77777777" w:rsidR="00EE7C0E" w:rsidRPr="0003498C" w:rsidRDefault="00EE7C0E" w:rsidP="00DC31A9">
            <w:pPr>
              <w:jc w:val="both"/>
            </w:pPr>
            <w:r>
              <w:t>40</w:t>
            </w:r>
          </w:p>
        </w:tc>
        <w:tc>
          <w:tcPr>
            <w:tcW w:w="709" w:type="dxa"/>
            <w:gridSpan w:val="2"/>
            <w:shd w:val="clear" w:color="auto" w:fill="F7CAAC"/>
          </w:tcPr>
          <w:p w14:paraId="0C79613A" w14:textId="77777777" w:rsidR="00EE7C0E" w:rsidRPr="0003498C" w:rsidRDefault="00EE7C0E" w:rsidP="00DC31A9">
            <w:pPr>
              <w:jc w:val="both"/>
              <w:rPr>
                <w:b/>
              </w:rPr>
            </w:pPr>
            <w:r w:rsidRPr="0003498C">
              <w:rPr>
                <w:b/>
              </w:rPr>
              <w:t>do kdy</w:t>
            </w:r>
          </w:p>
        </w:tc>
        <w:tc>
          <w:tcPr>
            <w:tcW w:w="1387" w:type="dxa"/>
            <w:gridSpan w:val="2"/>
          </w:tcPr>
          <w:p w14:paraId="2793AC6A" w14:textId="412D69BA" w:rsidR="00EE7C0E" w:rsidRPr="00012F96" w:rsidRDefault="00012F96" w:rsidP="00DC31A9">
            <w:pPr>
              <w:jc w:val="both"/>
            </w:pPr>
            <w:r w:rsidRPr="0031440D">
              <w:t>08/</w:t>
            </w:r>
            <w:r w:rsidR="00EE7C0E" w:rsidRPr="0031440D">
              <w:t>2021</w:t>
            </w:r>
          </w:p>
        </w:tc>
      </w:tr>
      <w:tr w:rsidR="00EE7C0E" w:rsidRPr="0003498C" w14:paraId="4C7BA628" w14:textId="77777777" w:rsidTr="00DC31A9">
        <w:tc>
          <w:tcPr>
            <w:tcW w:w="5068" w:type="dxa"/>
            <w:gridSpan w:val="3"/>
            <w:shd w:val="clear" w:color="auto" w:fill="F7CAAC"/>
          </w:tcPr>
          <w:p w14:paraId="2058B9F2" w14:textId="77777777" w:rsidR="00EE7C0E" w:rsidRPr="0003498C" w:rsidRDefault="00EE7C0E" w:rsidP="00DC31A9">
            <w:pPr>
              <w:jc w:val="both"/>
              <w:rPr>
                <w:b/>
              </w:rPr>
            </w:pPr>
            <w:r w:rsidRPr="0003498C">
              <w:rPr>
                <w:b/>
              </w:rPr>
              <w:t>Typ vztahu na součásti VŠ, která uskutečňuje st. program</w:t>
            </w:r>
          </w:p>
        </w:tc>
        <w:tc>
          <w:tcPr>
            <w:tcW w:w="992" w:type="dxa"/>
            <w:gridSpan w:val="2"/>
          </w:tcPr>
          <w:p w14:paraId="06E230BD" w14:textId="1B737D9B" w:rsidR="00EE7C0E" w:rsidRPr="0003498C" w:rsidRDefault="00EE7C0E" w:rsidP="00DC31A9">
            <w:pPr>
              <w:jc w:val="both"/>
            </w:pPr>
            <w:r>
              <w:t>pp</w:t>
            </w:r>
          </w:p>
        </w:tc>
        <w:tc>
          <w:tcPr>
            <w:tcW w:w="994" w:type="dxa"/>
            <w:shd w:val="clear" w:color="auto" w:fill="F7CAAC"/>
          </w:tcPr>
          <w:p w14:paraId="2E748280" w14:textId="77777777" w:rsidR="00EE7C0E" w:rsidRPr="0003498C" w:rsidRDefault="00EE7C0E" w:rsidP="00DC31A9">
            <w:pPr>
              <w:jc w:val="both"/>
              <w:rPr>
                <w:b/>
              </w:rPr>
            </w:pPr>
            <w:r w:rsidRPr="0003498C">
              <w:rPr>
                <w:b/>
              </w:rPr>
              <w:t>rozsah</w:t>
            </w:r>
          </w:p>
        </w:tc>
        <w:tc>
          <w:tcPr>
            <w:tcW w:w="709" w:type="dxa"/>
          </w:tcPr>
          <w:p w14:paraId="46BF390C" w14:textId="60989A5C" w:rsidR="00EE7C0E" w:rsidRPr="0003498C" w:rsidRDefault="00EE7C0E" w:rsidP="00DC31A9">
            <w:pPr>
              <w:jc w:val="both"/>
            </w:pPr>
            <w:r>
              <w:t>40</w:t>
            </w:r>
          </w:p>
        </w:tc>
        <w:tc>
          <w:tcPr>
            <w:tcW w:w="709" w:type="dxa"/>
            <w:gridSpan w:val="2"/>
            <w:shd w:val="clear" w:color="auto" w:fill="F7CAAC"/>
          </w:tcPr>
          <w:p w14:paraId="30FC6551" w14:textId="77777777" w:rsidR="00EE7C0E" w:rsidRPr="0003498C" w:rsidRDefault="00EE7C0E" w:rsidP="00DC31A9">
            <w:pPr>
              <w:jc w:val="both"/>
              <w:rPr>
                <w:b/>
              </w:rPr>
            </w:pPr>
            <w:r w:rsidRPr="0003498C">
              <w:rPr>
                <w:b/>
              </w:rPr>
              <w:t>do kdy</w:t>
            </w:r>
          </w:p>
        </w:tc>
        <w:tc>
          <w:tcPr>
            <w:tcW w:w="1387" w:type="dxa"/>
            <w:gridSpan w:val="2"/>
          </w:tcPr>
          <w:p w14:paraId="5DC793BD" w14:textId="01CFFCC5" w:rsidR="00EE7C0E" w:rsidRPr="00012F96" w:rsidRDefault="00012F96" w:rsidP="00DC31A9">
            <w:pPr>
              <w:jc w:val="both"/>
            </w:pPr>
            <w:r w:rsidRPr="0031440D">
              <w:t>08/2021</w:t>
            </w:r>
          </w:p>
        </w:tc>
      </w:tr>
      <w:tr w:rsidR="00EE7C0E" w:rsidRPr="0003498C" w14:paraId="6C01B526" w14:textId="77777777" w:rsidTr="00DC31A9">
        <w:tc>
          <w:tcPr>
            <w:tcW w:w="6060" w:type="dxa"/>
            <w:gridSpan w:val="5"/>
            <w:shd w:val="clear" w:color="auto" w:fill="F7CAAC"/>
          </w:tcPr>
          <w:p w14:paraId="3EA226F8" w14:textId="77777777" w:rsidR="00EE7C0E" w:rsidRPr="0003498C" w:rsidRDefault="00EE7C0E" w:rsidP="00DC31A9">
            <w:pPr>
              <w:jc w:val="both"/>
            </w:pPr>
            <w:r w:rsidRPr="0003498C">
              <w:rPr>
                <w:b/>
              </w:rPr>
              <w:t>Další současná působení jako akademický pracovník na jiných VŠ</w:t>
            </w:r>
          </w:p>
        </w:tc>
        <w:tc>
          <w:tcPr>
            <w:tcW w:w="1703" w:type="dxa"/>
            <w:gridSpan w:val="2"/>
            <w:shd w:val="clear" w:color="auto" w:fill="F7CAAC"/>
          </w:tcPr>
          <w:p w14:paraId="6DBDDB26" w14:textId="77777777" w:rsidR="00EE7C0E" w:rsidRPr="0003498C" w:rsidRDefault="00EE7C0E" w:rsidP="00DC31A9">
            <w:pPr>
              <w:jc w:val="both"/>
              <w:rPr>
                <w:b/>
              </w:rPr>
            </w:pPr>
            <w:r w:rsidRPr="0003498C">
              <w:rPr>
                <w:b/>
              </w:rPr>
              <w:t>typ prac. vztahu</w:t>
            </w:r>
          </w:p>
        </w:tc>
        <w:tc>
          <w:tcPr>
            <w:tcW w:w="2096" w:type="dxa"/>
            <w:gridSpan w:val="4"/>
            <w:shd w:val="clear" w:color="auto" w:fill="F7CAAC"/>
          </w:tcPr>
          <w:p w14:paraId="278D1F97" w14:textId="77777777" w:rsidR="00EE7C0E" w:rsidRPr="0003498C" w:rsidRDefault="00EE7C0E" w:rsidP="00DC31A9">
            <w:pPr>
              <w:jc w:val="both"/>
              <w:rPr>
                <w:b/>
              </w:rPr>
            </w:pPr>
            <w:r w:rsidRPr="0003498C">
              <w:rPr>
                <w:b/>
              </w:rPr>
              <w:t>rozsah</w:t>
            </w:r>
          </w:p>
        </w:tc>
      </w:tr>
      <w:tr w:rsidR="00EE7C0E" w:rsidRPr="0003498C" w14:paraId="4CB2E2F4" w14:textId="77777777" w:rsidTr="00DC31A9">
        <w:tc>
          <w:tcPr>
            <w:tcW w:w="6060" w:type="dxa"/>
            <w:gridSpan w:val="5"/>
          </w:tcPr>
          <w:p w14:paraId="188F7615" w14:textId="77777777" w:rsidR="00EE7C0E" w:rsidRPr="0003498C" w:rsidRDefault="00EE7C0E" w:rsidP="00DC31A9">
            <w:pPr>
              <w:jc w:val="both"/>
            </w:pPr>
            <w:r>
              <w:t>-</w:t>
            </w:r>
          </w:p>
        </w:tc>
        <w:tc>
          <w:tcPr>
            <w:tcW w:w="1703" w:type="dxa"/>
            <w:gridSpan w:val="2"/>
          </w:tcPr>
          <w:p w14:paraId="52B1C018" w14:textId="77777777" w:rsidR="00EE7C0E" w:rsidRPr="0003498C" w:rsidRDefault="00EE7C0E" w:rsidP="00DC31A9">
            <w:pPr>
              <w:jc w:val="both"/>
            </w:pPr>
            <w:r>
              <w:t>-</w:t>
            </w:r>
          </w:p>
        </w:tc>
        <w:tc>
          <w:tcPr>
            <w:tcW w:w="2096" w:type="dxa"/>
            <w:gridSpan w:val="4"/>
          </w:tcPr>
          <w:p w14:paraId="082348F7" w14:textId="77777777" w:rsidR="00EE7C0E" w:rsidRPr="0003498C" w:rsidRDefault="00EE7C0E" w:rsidP="00DC31A9">
            <w:pPr>
              <w:jc w:val="both"/>
            </w:pPr>
            <w:r>
              <w:t>-</w:t>
            </w:r>
          </w:p>
        </w:tc>
      </w:tr>
      <w:tr w:rsidR="00EE7C0E" w:rsidRPr="0003498C" w14:paraId="7AB4EC6A" w14:textId="77777777" w:rsidTr="00DC31A9">
        <w:tc>
          <w:tcPr>
            <w:tcW w:w="6060" w:type="dxa"/>
            <w:gridSpan w:val="5"/>
          </w:tcPr>
          <w:p w14:paraId="05B97F77" w14:textId="77777777" w:rsidR="00EE7C0E" w:rsidRPr="0003498C" w:rsidRDefault="00EE7C0E" w:rsidP="00DC31A9">
            <w:pPr>
              <w:jc w:val="both"/>
            </w:pPr>
          </w:p>
        </w:tc>
        <w:tc>
          <w:tcPr>
            <w:tcW w:w="1703" w:type="dxa"/>
            <w:gridSpan w:val="2"/>
          </w:tcPr>
          <w:p w14:paraId="385B9D05" w14:textId="77777777" w:rsidR="00EE7C0E" w:rsidRPr="0003498C" w:rsidRDefault="00EE7C0E" w:rsidP="00DC31A9">
            <w:pPr>
              <w:jc w:val="both"/>
            </w:pPr>
          </w:p>
        </w:tc>
        <w:tc>
          <w:tcPr>
            <w:tcW w:w="2096" w:type="dxa"/>
            <w:gridSpan w:val="4"/>
          </w:tcPr>
          <w:p w14:paraId="2DA3A9C6" w14:textId="77777777" w:rsidR="00EE7C0E" w:rsidRPr="0003498C" w:rsidRDefault="00EE7C0E" w:rsidP="00DC31A9">
            <w:pPr>
              <w:jc w:val="both"/>
            </w:pPr>
          </w:p>
        </w:tc>
      </w:tr>
      <w:tr w:rsidR="00EE7C0E" w:rsidRPr="0003498C" w14:paraId="5D6FBEA5" w14:textId="77777777" w:rsidTr="00DC31A9">
        <w:tc>
          <w:tcPr>
            <w:tcW w:w="6060" w:type="dxa"/>
            <w:gridSpan w:val="5"/>
          </w:tcPr>
          <w:p w14:paraId="09DE9666" w14:textId="77777777" w:rsidR="00EE7C0E" w:rsidRPr="0003498C" w:rsidRDefault="00EE7C0E" w:rsidP="00DC31A9">
            <w:pPr>
              <w:jc w:val="both"/>
            </w:pPr>
          </w:p>
        </w:tc>
        <w:tc>
          <w:tcPr>
            <w:tcW w:w="1703" w:type="dxa"/>
            <w:gridSpan w:val="2"/>
          </w:tcPr>
          <w:p w14:paraId="3B3C6C25" w14:textId="77777777" w:rsidR="00EE7C0E" w:rsidRPr="0003498C" w:rsidRDefault="00EE7C0E" w:rsidP="00DC31A9">
            <w:pPr>
              <w:jc w:val="both"/>
            </w:pPr>
          </w:p>
        </w:tc>
        <w:tc>
          <w:tcPr>
            <w:tcW w:w="2096" w:type="dxa"/>
            <w:gridSpan w:val="4"/>
          </w:tcPr>
          <w:p w14:paraId="180D9DE9" w14:textId="77777777" w:rsidR="00EE7C0E" w:rsidRPr="0003498C" w:rsidRDefault="00EE7C0E" w:rsidP="00DC31A9">
            <w:pPr>
              <w:jc w:val="both"/>
            </w:pPr>
          </w:p>
        </w:tc>
      </w:tr>
      <w:tr w:rsidR="00EE7C0E" w:rsidRPr="0003498C" w14:paraId="516161DF" w14:textId="77777777" w:rsidTr="00DC31A9">
        <w:tc>
          <w:tcPr>
            <w:tcW w:w="6060" w:type="dxa"/>
            <w:gridSpan w:val="5"/>
          </w:tcPr>
          <w:p w14:paraId="22F1B954" w14:textId="77777777" w:rsidR="00EE7C0E" w:rsidRPr="0003498C" w:rsidRDefault="00EE7C0E" w:rsidP="00DC31A9">
            <w:pPr>
              <w:jc w:val="both"/>
            </w:pPr>
          </w:p>
        </w:tc>
        <w:tc>
          <w:tcPr>
            <w:tcW w:w="1703" w:type="dxa"/>
            <w:gridSpan w:val="2"/>
          </w:tcPr>
          <w:p w14:paraId="2E5F88E2" w14:textId="77777777" w:rsidR="00EE7C0E" w:rsidRPr="0003498C" w:rsidRDefault="00EE7C0E" w:rsidP="00DC31A9">
            <w:pPr>
              <w:jc w:val="both"/>
            </w:pPr>
          </w:p>
        </w:tc>
        <w:tc>
          <w:tcPr>
            <w:tcW w:w="2096" w:type="dxa"/>
            <w:gridSpan w:val="4"/>
          </w:tcPr>
          <w:p w14:paraId="221316E0" w14:textId="77777777" w:rsidR="00EE7C0E" w:rsidRPr="0003498C" w:rsidRDefault="00EE7C0E" w:rsidP="00DC31A9">
            <w:pPr>
              <w:jc w:val="both"/>
            </w:pPr>
          </w:p>
        </w:tc>
      </w:tr>
      <w:tr w:rsidR="00EE7C0E" w:rsidRPr="0003498C" w14:paraId="02123AC7" w14:textId="77777777" w:rsidTr="00DC31A9">
        <w:tc>
          <w:tcPr>
            <w:tcW w:w="9859" w:type="dxa"/>
            <w:gridSpan w:val="11"/>
            <w:shd w:val="clear" w:color="auto" w:fill="F7CAAC"/>
          </w:tcPr>
          <w:p w14:paraId="1FF48154" w14:textId="77777777" w:rsidR="00EE7C0E" w:rsidRPr="0003498C" w:rsidRDefault="00EE7C0E" w:rsidP="00DC31A9">
            <w:pPr>
              <w:jc w:val="both"/>
            </w:pPr>
            <w:r w:rsidRPr="0003498C">
              <w:rPr>
                <w:b/>
              </w:rPr>
              <w:t>Předměty příslušného studijního programu a způsob zapojení do jejich výuky, příp. další zapojení do uskutečňování studijního programu</w:t>
            </w:r>
          </w:p>
        </w:tc>
      </w:tr>
      <w:tr w:rsidR="00EE7C0E" w:rsidRPr="0003498C" w14:paraId="010B3B19" w14:textId="77777777" w:rsidTr="00DC31A9">
        <w:trPr>
          <w:trHeight w:val="324"/>
        </w:trPr>
        <w:tc>
          <w:tcPr>
            <w:tcW w:w="9859" w:type="dxa"/>
            <w:gridSpan w:val="11"/>
            <w:tcBorders>
              <w:top w:val="nil"/>
            </w:tcBorders>
          </w:tcPr>
          <w:p w14:paraId="10658DCE" w14:textId="77777777" w:rsidR="00EE7C0E" w:rsidRDefault="00EE7C0E" w:rsidP="00DC31A9">
            <w:pPr>
              <w:jc w:val="both"/>
            </w:pPr>
            <w:r>
              <w:t>Financial Accounting I</w:t>
            </w:r>
            <w:r w:rsidRPr="00707BE7">
              <w:t xml:space="preserve"> – přednášející (</w:t>
            </w:r>
            <w:r>
              <w:t>4</w:t>
            </w:r>
            <w:r w:rsidRPr="00707BE7">
              <w:t>0%)</w:t>
            </w:r>
          </w:p>
          <w:p w14:paraId="22FDE371" w14:textId="77777777" w:rsidR="00EE7C0E" w:rsidRPr="00707BE7" w:rsidRDefault="00EE7C0E" w:rsidP="00DC31A9">
            <w:pPr>
              <w:jc w:val="both"/>
            </w:pPr>
          </w:p>
        </w:tc>
      </w:tr>
      <w:tr w:rsidR="00EE7C0E" w:rsidRPr="0003498C" w14:paraId="035691E4" w14:textId="77777777" w:rsidTr="00DC31A9">
        <w:tc>
          <w:tcPr>
            <w:tcW w:w="9859" w:type="dxa"/>
            <w:gridSpan w:val="11"/>
            <w:shd w:val="clear" w:color="auto" w:fill="F7CAAC"/>
          </w:tcPr>
          <w:p w14:paraId="26E6E7C7" w14:textId="77777777" w:rsidR="00EE7C0E" w:rsidRPr="0003498C" w:rsidRDefault="00EE7C0E" w:rsidP="00DC31A9">
            <w:pPr>
              <w:jc w:val="both"/>
            </w:pPr>
            <w:r w:rsidRPr="0003498C">
              <w:rPr>
                <w:b/>
              </w:rPr>
              <w:t xml:space="preserve">Údaje o vzdělání na VŠ </w:t>
            </w:r>
          </w:p>
        </w:tc>
      </w:tr>
      <w:tr w:rsidR="00EE7C0E" w:rsidRPr="0003498C" w14:paraId="7AA37404" w14:textId="77777777" w:rsidTr="00DC31A9">
        <w:trPr>
          <w:trHeight w:val="745"/>
        </w:trPr>
        <w:tc>
          <w:tcPr>
            <w:tcW w:w="9859" w:type="dxa"/>
            <w:gridSpan w:val="11"/>
          </w:tcPr>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388"/>
              <w:gridCol w:w="7905"/>
            </w:tblGrid>
            <w:tr w:rsidR="00EE7C0E" w14:paraId="71481F7D" w14:textId="77777777" w:rsidTr="0031440D">
              <w:tc>
                <w:tcPr>
                  <w:tcW w:w="1388" w:type="dxa"/>
                </w:tcPr>
                <w:p w14:paraId="221D31D2" w14:textId="00C465C4" w:rsidR="00EE7C0E" w:rsidRDefault="00EE7C0E" w:rsidP="00DC31A9">
                  <w:pPr>
                    <w:jc w:val="both"/>
                  </w:pPr>
                  <w:r w:rsidRPr="00C11DFC">
                    <w:t>2017 –</w:t>
                  </w:r>
                  <w:r>
                    <w:t xml:space="preserve"> </w:t>
                  </w:r>
                  <w:r w:rsidR="00DC31A9">
                    <w:t>dosud</w:t>
                  </w:r>
                </w:p>
              </w:tc>
              <w:tc>
                <w:tcPr>
                  <w:tcW w:w="7905" w:type="dxa"/>
                </w:tcPr>
                <w:p w14:paraId="550D10BE" w14:textId="0746364E" w:rsidR="00EE7C0E" w:rsidRDefault="00EE7C0E" w:rsidP="0031440D">
                  <w:pPr>
                    <w:ind w:left="4" w:hanging="4"/>
                    <w:jc w:val="both"/>
                  </w:pPr>
                  <w:r>
                    <w:t>Univerzita Tomáše Bati ve Zlíně</w:t>
                  </w:r>
                  <w:r w:rsidRPr="00C11DFC">
                    <w:t xml:space="preserve">, </w:t>
                  </w:r>
                  <w:r>
                    <w:t>Fakulta managementu a ekonomiky, doktorský studijní program Hospodářská politika</w:t>
                  </w:r>
                  <w:r w:rsidRPr="00C11DFC">
                    <w:t xml:space="preserve">, </w:t>
                  </w:r>
                  <w:r>
                    <w:t>specializace Finance</w:t>
                  </w:r>
                  <w:r w:rsidRPr="00C11DFC">
                    <w:t xml:space="preserve"> </w:t>
                  </w:r>
                </w:p>
              </w:tc>
            </w:tr>
            <w:tr w:rsidR="00EE7C0E" w14:paraId="6B9258BC" w14:textId="77777777" w:rsidTr="0031440D">
              <w:tc>
                <w:tcPr>
                  <w:tcW w:w="1388" w:type="dxa"/>
                </w:tcPr>
                <w:p w14:paraId="76ECEFC6" w14:textId="2C303844" w:rsidR="00EE7C0E" w:rsidRDefault="00EE7C0E" w:rsidP="00DC31A9">
                  <w:pPr>
                    <w:jc w:val="both"/>
                  </w:pPr>
                  <w:r w:rsidRPr="00C11DFC">
                    <w:t>2013</w:t>
                  </w:r>
                  <w:r w:rsidR="00DC31A9">
                    <w:t xml:space="preserve"> </w:t>
                  </w:r>
                  <w:r w:rsidRPr="00C11DFC">
                    <w:t>-</w:t>
                  </w:r>
                  <w:r w:rsidR="00DC31A9">
                    <w:t xml:space="preserve"> </w:t>
                  </w:r>
                  <w:r w:rsidRPr="00C11DFC">
                    <w:t>2015</w:t>
                  </w:r>
                </w:p>
              </w:tc>
              <w:tc>
                <w:tcPr>
                  <w:tcW w:w="7905" w:type="dxa"/>
                </w:tcPr>
                <w:p w14:paraId="7AB77863" w14:textId="58739F4E" w:rsidR="00EE7C0E" w:rsidRDefault="00EE7C0E" w:rsidP="0031440D">
                  <w:pPr>
                    <w:ind w:left="1104" w:hanging="1104"/>
                    <w:jc w:val="both"/>
                  </w:pPr>
                  <w:r w:rsidRPr="00C11DFC">
                    <w:t xml:space="preserve">ACCA </w:t>
                  </w:r>
                  <w:r>
                    <w:t>studijní program, Vykonané zkoušky</w:t>
                  </w:r>
                  <w:r w:rsidRPr="00C11DFC">
                    <w:t xml:space="preserve"> – F1, F2, F3, F4, F7, F8</w:t>
                  </w:r>
                </w:p>
              </w:tc>
            </w:tr>
            <w:tr w:rsidR="00EE7C0E" w14:paraId="6693AA35" w14:textId="77777777" w:rsidTr="0031440D">
              <w:tc>
                <w:tcPr>
                  <w:tcW w:w="1388" w:type="dxa"/>
                </w:tcPr>
                <w:p w14:paraId="68631E5A" w14:textId="6D0CFFD2" w:rsidR="00EE7C0E" w:rsidRDefault="00EE7C0E" w:rsidP="00DC31A9">
                  <w:pPr>
                    <w:jc w:val="both"/>
                  </w:pPr>
                  <w:r w:rsidRPr="00C11DFC">
                    <w:t>2008</w:t>
                  </w:r>
                  <w:r w:rsidR="00DC31A9">
                    <w:t xml:space="preserve"> </w:t>
                  </w:r>
                  <w:r w:rsidRPr="00C11DFC">
                    <w:t>-</w:t>
                  </w:r>
                  <w:r w:rsidR="00DC31A9">
                    <w:t xml:space="preserve"> </w:t>
                  </w:r>
                  <w:r w:rsidRPr="00C11DFC">
                    <w:t>2013</w:t>
                  </w:r>
                </w:p>
              </w:tc>
              <w:tc>
                <w:tcPr>
                  <w:tcW w:w="7905" w:type="dxa"/>
                </w:tcPr>
                <w:p w14:paraId="3D905EDA" w14:textId="7CE39E08" w:rsidR="00EE7C0E" w:rsidRDefault="00EE7C0E" w:rsidP="00DC31A9">
                  <w:pPr>
                    <w:jc w:val="both"/>
                  </w:pPr>
                  <w:r>
                    <w:t>Masarykova univerzita v Brně</w:t>
                  </w:r>
                  <w:r w:rsidRPr="00C11DFC">
                    <w:t xml:space="preserve">, </w:t>
                  </w:r>
                  <w:r>
                    <w:t>Ekonomicko-správní fakulta</w:t>
                  </w:r>
                  <w:r w:rsidRPr="00C11DFC">
                    <w:t xml:space="preserve"> (Ing. – </w:t>
                  </w:r>
                  <w:r>
                    <w:t>Podniková ekonomika a management</w:t>
                  </w:r>
                  <w:r w:rsidRPr="00C11DFC">
                    <w:t xml:space="preserve">)                  </w:t>
                  </w:r>
                </w:p>
              </w:tc>
            </w:tr>
          </w:tbl>
          <w:p w14:paraId="1D4852F6" w14:textId="50834225" w:rsidR="00EE7C0E" w:rsidRPr="00707BE7" w:rsidRDefault="00EE7C0E">
            <w:pPr>
              <w:ind w:left="1104" w:hanging="1104"/>
              <w:jc w:val="both"/>
            </w:pPr>
          </w:p>
        </w:tc>
      </w:tr>
      <w:tr w:rsidR="00EE7C0E" w:rsidRPr="0003498C" w14:paraId="75BB53E1" w14:textId="77777777" w:rsidTr="002E6DF0">
        <w:tc>
          <w:tcPr>
            <w:tcW w:w="9859" w:type="dxa"/>
            <w:gridSpan w:val="11"/>
            <w:shd w:val="clear" w:color="auto" w:fill="F7CAAC"/>
          </w:tcPr>
          <w:p w14:paraId="6BA6B6AF" w14:textId="77777777" w:rsidR="00EE7C0E" w:rsidRPr="0003498C" w:rsidRDefault="00EE7C0E" w:rsidP="00DC31A9">
            <w:pPr>
              <w:jc w:val="both"/>
              <w:rPr>
                <w:b/>
              </w:rPr>
            </w:pPr>
            <w:r w:rsidRPr="0003498C">
              <w:rPr>
                <w:b/>
              </w:rPr>
              <w:t>Údaje o odborném působení od absolvování VŠ</w:t>
            </w:r>
          </w:p>
        </w:tc>
      </w:tr>
      <w:tr w:rsidR="00EE7C0E" w:rsidRPr="0003498C" w14:paraId="75ABECBE" w14:textId="77777777" w:rsidTr="00DC31A9">
        <w:trPr>
          <w:trHeight w:val="605"/>
        </w:trPr>
        <w:tc>
          <w:tcPr>
            <w:tcW w:w="9859" w:type="dxa"/>
            <w:gridSpan w:val="11"/>
          </w:tcPr>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388"/>
              <w:gridCol w:w="7905"/>
            </w:tblGrid>
            <w:tr w:rsidR="00EE7C0E" w14:paraId="0824B406" w14:textId="77777777" w:rsidTr="0031440D">
              <w:tc>
                <w:tcPr>
                  <w:tcW w:w="1388" w:type="dxa"/>
                </w:tcPr>
                <w:p w14:paraId="450F9B24" w14:textId="1DB83A2C" w:rsidR="00EE7C0E" w:rsidRDefault="00EE7C0E" w:rsidP="00EE7C0E">
                  <w:pPr>
                    <w:jc w:val="both"/>
                  </w:pPr>
                  <w:r w:rsidRPr="00C11DFC">
                    <w:t>2013 – 2015</w:t>
                  </w:r>
                </w:p>
              </w:tc>
              <w:tc>
                <w:tcPr>
                  <w:tcW w:w="7905" w:type="dxa"/>
                </w:tcPr>
                <w:p w14:paraId="02BF8382" w14:textId="60B2AF89" w:rsidR="00EE7C0E" w:rsidRDefault="00EE7C0E" w:rsidP="00EE7C0E">
                  <w:pPr>
                    <w:ind w:left="4" w:hanging="4"/>
                    <w:jc w:val="both"/>
                  </w:pPr>
                  <w:r w:rsidRPr="00C11DFC">
                    <w:t>PricewaterhouseCoopers Brno</w:t>
                  </w:r>
                  <w:r>
                    <w:t>, asistent auditora</w:t>
                  </w:r>
                </w:p>
              </w:tc>
            </w:tr>
            <w:tr w:rsidR="00EE7C0E" w14:paraId="15CDE495" w14:textId="77777777" w:rsidTr="0031440D">
              <w:tc>
                <w:tcPr>
                  <w:tcW w:w="1388" w:type="dxa"/>
                </w:tcPr>
                <w:p w14:paraId="031AFA97" w14:textId="5C140B94" w:rsidR="00EE7C0E" w:rsidRDefault="00EE7C0E" w:rsidP="00EE7C0E">
                  <w:pPr>
                    <w:jc w:val="both"/>
                  </w:pPr>
                  <w:r w:rsidRPr="00C11DFC">
                    <w:t xml:space="preserve">2016 – </w:t>
                  </w:r>
                  <w:r w:rsidR="00DC31A9">
                    <w:t>dosud</w:t>
                  </w:r>
                </w:p>
              </w:tc>
              <w:tc>
                <w:tcPr>
                  <w:tcW w:w="7905" w:type="dxa"/>
                </w:tcPr>
                <w:p w14:paraId="3D0C2400" w14:textId="25669F84" w:rsidR="00EE7C0E" w:rsidRDefault="00EE7C0E" w:rsidP="00EE7C0E">
                  <w:pPr>
                    <w:ind w:left="1104" w:hanging="1104"/>
                    <w:jc w:val="both"/>
                  </w:pPr>
                  <w:r>
                    <w:t>Univerzita Tomáše Bati ve Zlíně</w:t>
                  </w:r>
                  <w:r w:rsidRPr="00C11DFC">
                    <w:t xml:space="preserve">, </w:t>
                  </w:r>
                  <w:r>
                    <w:t>Fakulta managementu a ekonomiky, akademický pracovník</w:t>
                  </w:r>
                </w:p>
              </w:tc>
            </w:tr>
            <w:tr w:rsidR="00EE7C0E" w14:paraId="65B76766" w14:textId="77777777" w:rsidTr="0031440D">
              <w:tc>
                <w:tcPr>
                  <w:tcW w:w="1388" w:type="dxa"/>
                </w:tcPr>
                <w:p w14:paraId="16C6DDC8" w14:textId="724D5DED" w:rsidR="00EE7C0E" w:rsidRDefault="00EE7C0E" w:rsidP="00EE7C0E">
                  <w:pPr>
                    <w:jc w:val="both"/>
                  </w:pPr>
                  <w:r w:rsidRPr="00C11DFC">
                    <w:t xml:space="preserve">2016 – </w:t>
                  </w:r>
                  <w:r w:rsidR="00DC31A9">
                    <w:t>dosud</w:t>
                  </w:r>
                </w:p>
              </w:tc>
              <w:tc>
                <w:tcPr>
                  <w:tcW w:w="7905" w:type="dxa"/>
                </w:tcPr>
                <w:p w14:paraId="6636F73A" w14:textId="74BDD915" w:rsidR="00EE7C0E" w:rsidRDefault="00EE7C0E" w:rsidP="00EE7C0E">
                  <w:pPr>
                    <w:jc w:val="both"/>
                  </w:pPr>
                  <w:r w:rsidRPr="00C11DFC">
                    <w:t>Wer admin s.r.o.</w:t>
                  </w:r>
                  <w:r>
                    <w:t>, vedoucí finančního oddělení</w:t>
                  </w:r>
                </w:p>
              </w:tc>
            </w:tr>
          </w:tbl>
          <w:p w14:paraId="3BDF0412" w14:textId="77777777" w:rsidR="00EE7C0E" w:rsidRPr="0003498C" w:rsidRDefault="00EE7C0E">
            <w:pPr>
              <w:jc w:val="both"/>
            </w:pPr>
          </w:p>
        </w:tc>
      </w:tr>
      <w:tr w:rsidR="00EE7C0E" w:rsidRPr="0003498C" w14:paraId="077716AF" w14:textId="77777777" w:rsidTr="00DC31A9">
        <w:trPr>
          <w:trHeight w:val="250"/>
        </w:trPr>
        <w:tc>
          <w:tcPr>
            <w:tcW w:w="9859" w:type="dxa"/>
            <w:gridSpan w:val="11"/>
            <w:shd w:val="clear" w:color="auto" w:fill="F7CAAC"/>
          </w:tcPr>
          <w:p w14:paraId="5FA63CCB" w14:textId="77777777" w:rsidR="00EE7C0E" w:rsidRPr="0003498C" w:rsidRDefault="00EE7C0E" w:rsidP="00DC31A9">
            <w:pPr>
              <w:jc w:val="both"/>
            </w:pPr>
            <w:r w:rsidRPr="0003498C">
              <w:rPr>
                <w:b/>
              </w:rPr>
              <w:t>Zkušenosti s vedením kvalifikačních a rigorózních prací</w:t>
            </w:r>
          </w:p>
        </w:tc>
      </w:tr>
      <w:tr w:rsidR="00EE7C0E" w:rsidRPr="0003498C" w14:paraId="68251164" w14:textId="77777777" w:rsidTr="00DC31A9">
        <w:trPr>
          <w:trHeight w:val="420"/>
        </w:trPr>
        <w:tc>
          <w:tcPr>
            <w:tcW w:w="9859" w:type="dxa"/>
            <w:gridSpan w:val="11"/>
          </w:tcPr>
          <w:p w14:paraId="7EADF05E" w14:textId="77777777" w:rsidR="00EE7C0E" w:rsidRPr="0003498C" w:rsidRDefault="00EE7C0E" w:rsidP="00DC31A9">
            <w:pPr>
              <w:jc w:val="both"/>
            </w:pPr>
            <w:r w:rsidRPr="0003498C">
              <w:t>Počet v</w:t>
            </w:r>
            <w:r>
              <w:t>edených bakalářských prací – 6</w:t>
            </w:r>
          </w:p>
          <w:p w14:paraId="71EB3A36" w14:textId="77777777" w:rsidR="00EE7C0E" w:rsidRPr="0003498C" w:rsidRDefault="00EE7C0E" w:rsidP="00DC31A9">
            <w:pPr>
              <w:jc w:val="both"/>
            </w:pPr>
            <w:r w:rsidRPr="0003498C">
              <w:t>Počet</w:t>
            </w:r>
            <w:r>
              <w:t xml:space="preserve"> vedených diplomových prací – 8</w:t>
            </w:r>
          </w:p>
        </w:tc>
      </w:tr>
      <w:tr w:rsidR="00EE7C0E" w:rsidRPr="0003498C" w14:paraId="25A0683C" w14:textId="77777777" w:rsidTr="00DC31A9">
        <w:trPr>
          <w:cantSplit/>
        </w:trPr>
        <w:tc>
          <w:tcPr>
            <w:tcW w:w="3347" w:type="dxa"/>
            <w:gridSpan w:val="2"/>
            <w:tcBorders>
              <w:top w:val="single" w:sz="12" w:space="0" w:color="auto"/>
            </w:tcBorders>
            <w:shd w:val="clear" w:color="auto" w:fill="F7CAAC"/>
          </w:tcPr>
          <w:p w14:paraId="71191932" w14:textId="77777777" w:rsidR="00EE7C0E" w:rsidRPr="0003498C" w:rsidRDefault="00EE7C0E" w:rsidP="00DC31A9">
            <w:pPr>
              <w:jc w:val="both"/>
            </w:pPr>
            <w:r w:rsidRPr="0003498C">
              <w:rPr>
                <w:b/>
              </w:rPr>
              <w:t xml:space="preserve">Obor habilitačního řízení </w:t>
            </w:r>
          </w:p>
        </w:tc>
        <w:tc>
          <w:tcPr>
            <w:tcW w:w="2245" w:type="dxa"/>
            <w:gridSpan w:val="2"/>
            <w:tcBorders>
              <w:top w:val="single" w:sz="12" w:space="0" w:color="auto"/>
            </w:tcBorders>
            <w:shd w:val="clear" w:color="auto" w:fill="F7CAAC"/>
          </w:tcPr>
          <w:p w14:paraId="6AE87445" w14:textId="77777777" w:rsidR="00EE7C0E" w:rsidRPr="0003498C" w:rsidRDefault="00EE7C0E" w:rsidP="00DC31A9">
            <w:pPr>
              <w:jc w:val="both"/>
            </w:pPr>
            <w:r w:rsidRPr="0003498C">
              <w:rPr>
                <w:b/>
              </w:rPr>
              <w:t>Rok udělení hodnosti</w:t>
            </w:r>
          </w:p>
        </w:tc>
        <w:tc>
          <w:tcPr>
            <w:tcW w:w="2248" w:type="dxa"/>
            <w:gridSpan w:val="4"/>
            <w:tcBorders>
              <w:top w:val="single" w:sz="12" w:space="0" w:color="auto"/>
              <w:right w:val="single" w:sz="12" w:space="0" w:color="auto"/>
            </w:tcBorders>
            <w:shd w:val="clear" w:color="auto" w:fill="F7CAAC"/>
          </w:tcPr>
          <w:p w14:paraId="72C1647D" w14:textId="77777777" w:rsidR="00EE7C0E" w:rsidRPr="0003498C" w:rsidRDefault="00EE7C0E" w:rsidP="00DC31A9">
            <w:pPr>
              <w:jc w:val="both"/>
            </w:pPr>
            <w:r w:rsidRPr="0003498C">
              <w:rPr>
                <w:b/>
              </w:rPr>
              <w:t>Řízení konáno na VŠ</w:t>
            </w:r>
          </w:p>
        </w:tc>
        <w:tc>
          <w:tcPr>
            <w:tcW w:w="2019" w:type="dxa"/>
            <w:gridSpan w:val="3"/>
            <w:tcBorders>
              <w:top w:val="single" w:sz="12" w:space="0" w:color="auto"/>
              <w:left w:val="single" w:sz="12" w:space="0" w:color="auto"/>
            </w:tcBorders>
            <w:shd w:val="clear" w:color="auto" w:fill="F7CAAC"/>
          </w:tcPr>
          <w:p w14:paraId="0038FF22" w14:textId="77777777" w:rsidR="00EE7C0E" w:rsidRPr="0003498C" w:rsidRDefault="00EE7C0E" w:rsidP="00DC31A9">
            <w:pPr>
              <w:jc w:val="both"/>
              <w:rPr>
                <w:b/>
              </w:rPr>
            </w:pPr>
            <w:r w:rsidRPr="0003498C">
              <w:rPr>
                <w:b/>
              </w:rPr>
              <w:t>Ohlasy publikací</w:t>
            </w:r>
          </w:p>
        </w:tc>
      </w:tr>
      <w:tr w:rsidR="00EE7C0E" w:rsidRPr="0003498C" w14:paraId="4FA12D57" w14:textId="77777777" w:rsidTr="00DC31A9">
        <w:trPr>
          <w:cantSplit/>
        </w:trPr>
        <w:tc>
          <w:tcPr>
            <w:tcW w:w="3347" w:type="dxa"/>
            <w:gridSpan w:val="2"/>
          </w:tcPr>
          <w:p w14:paraId="15CB9813" w14:textId="77777777" w:rsidR="00EE7C0E" w:rsidRPr="0003498C" w:rsidRDefault="00EE7C0E" w:rsidP="00DC31A9">
            <w:pPr>
              <w:jc w:val="both"/>
            </w:pPr>
          </w:p>
        </w:tc>
        <w:tc>
          <w:tcPr>
            <w:tcW w:w="2245" w:type="dxa"/>
            <w:gridSpan w:val="2"/>
          </w:tcPr>
          <w:p w14:paraId="3E95BD56" w14:textId="77777777" w:rsidR="00EE7C0E" w:rsidRPr="0003498C" w:rsidRDefault="00EE7C0E" w:rsidP="00DC31A9">
            <w:pPr>
              <w:jc w:val="both"/>
            </w:pPr>
          </w:p>
        </w:tc>
        <w:tc>
          <w:tcPr>
            <w:tcW w:w="2248" w:type="dxa"/>
            <w:gridSpan w:val="4"/>
            <w:tcBorders>
              <w:right w:val="single" w:sz="12" w:space="0" w:color="auto"/>
            </w:tcBorders>
          </w:tcPr>
          <w:p w14:paraId="118D5B12" w14:textId="77777777" w:rsidR="00EE7C0E" w:rsidRPr="0003498C" w:rsidRDefault="00EE7C0E" w:rsidP="00DC31A9">
            <w:pPr>
              <w:jc w:val="both"/>
            </w:pPr>
          </w:p>
        </w:tc>
        <w:tc>
          <w:tcPr>
            <w:tcW w:w="632" w:type="dxa"/>
            <w:tcBorders>
              <w:left w:val="single" w:sz="12" w:space="0" w:color="auto"/>
            </w:tcBorders>
            <w:shd w:val="clear" w:color="auto" w:fill="F7CAAC"/>
          </w:tcPr>
          <w:p w14:paraId="76EB784F" w14:textId="77777777" w:rsidR="00EE7C0E" w:rsidRPr="0003498C" w:rsidRDefault="00EE7C0E" w:rsidP="00DC31A9">
            <w:pPr>
              <w:jc w:val="both"/>
            </w:pPr>
            <w:r w:rsidRPr="0003498C">
              <w:rPr>
                <w:b/>
              </w:rPr>
              <w:t>WOS</w:t>
            </w:r>
          </w:p>
        </w:tc>
        <w:tc>
          <w:tcPr>
            <w:tcW w:w="693" w:type="dxa"/>
            <w:shd w:val="clear" w:color="auto" w:fill="F7CAAC"/>
          </w:tcPr>
          <w:p w14:paraId="4273666F" w14:textId="77777777" w:rsidR="00EE7C0E" w:rsidRPr="0003498C" w:rsidRDefault="00EE7C0E" w:rsidP="00DC31A9">
            <w:pPr>
              <w:jc w:val="both"/>
              <w:rPr>
                <w:sz w:val="18"/>
              </w:rPr>
            </w:pPr>
            <w:r w:rsidRPr="0003498C">
              <w:rPr>
                <w:b/>
                <w:sz w:val="18"/>
              </w:rPr>
              <w:t>Scopus</w:t>
            </w:r>
          </w:p>
        </w:tc>
        <w:tc>
          <w:tcPr>
            <w:tcW w:w="694" w:type="dxa"/>
            <w:shd w:val="clear" w:color="auto" w:fill="F7CAAC"/>
          </w:tcPr>
          <w:p w14:paraId="602D945A" w14:textId="77777777" w:rsidR="00EE7C0E" w:rsidRPr="0003498C" w:rsidRDefault="00EE7C0E" w:rsidP="00DC31A9">
            <w:pPr>
              <w:jc w:val="both"/>
            </w:pPr>
            <w:r w:rsidRPr="0003498C">
              <w:rPr>
                <w:b/>
                <w:sz w:val="18"/>
              </w:rPr>
              <w:t>ostatní</w:t>
            </w:r>
          </w:p>
        </w:tc>
      </w:tr>
      <w:tr w:rsidR="00EE7C0E" w:rsidRPr="0003498C" w14:paraId="67362D57" w14:textId="77777777" w:rsidTr="00DC31A9">
        <w:trPr>
          <w:cantSplit/>
          <w:trHeight w:val="70"/>
        </w:trPr>
        <w:tc>
          <w:tcPr>
            <w:tcW w:w="3347" w:type="dxa"/>
            <w:gridSpan w:val="2"/>
            <w:shd w:val="clear" w:color="auto" w:fill="F7CAAC"/>
          </w:tcPr>
          <w:p w14:paraId="75554AFA" w14:textId="77777777" w:rsidR="00EE7C0E" w:rsidRPr="0003498C" w:rsidRDefault="00EE7C0E" w:rsidP="00DC31A9">
            <w:pPr>
              <w:jc w:val="both"/>
            </w:pPr>
            <w:r w:rsidRPr="0003498C">
              <w:rPr>
                <w:b/>
              </w:rPr>
              <w:t>Obor jmenovacího řízení</w:t>
            </w:r>
          </w:p>
        </w:tc>
        <w:tc>
          <w:tcPr>
            <w:tcW w:w="2245" w:type="dxa"/>
            <w:gridSpan w:val="2"/>
            <w:shd w:val="clear" w:color="auto" w:fill="F7CAAC"/>
          </w:tcPr>
          <w:p w14:paraId="642A59FF" w14:textId="77777777" w:rsidR="00EE7C0E" w:rsidRPr="0003498C" w:rsidRDefault="00EE7C0E" w:rsidP="00DC31A9">
            <w:pPr>
              <w:jc w:val="both"/>
            </w:pPr>
            <w:r w:rsidRPr="0003498C">
              <w:rPr>
                <w:b/>
              </w:rPr>
              <w:t>Rok udělení hodnosti</w:t>
            </w:r>
          </w:p>
        </w:tc>
        <w:tc>
          <w:tcPr>
            <w:tcW w:w="2248" w:type="dxa"/>
            <w:gridSpan w:val="4"/>
            <w:tcBorders>
              <w:right w:val="single" w:sz="12" w:space="0" w:color="auto"/>
            </w:tcBorders>
            <w:shd w:val="clear" w:color="auto" w:fill="F7CAAC"/>
          </w:tcPr>
          <w:p w14:paraId="47CB6B2C" w14:textId="77777777" w:rsidR="00EE7C0E" w:rsidRPr="0003498C" w:rsidRDefault="00EE7C0E" w:rsidP="00DC31A9">
            <w:pPr>
              <w:jc w:val="both"/>
            </w:pPr>
            <w:r w:rsidRPr="0003498C">
              <w:rPr>
                <w:b/>
              </w:rPr>
              <w:t>Řízení konáno na VŠ</w:t>
            </w:r>
          </w:p>
        </w:tc>
        <w:tc>
          <w:tcPr>
            <w:tcW w:w="632" w:type="dxa"/>
            <w:vMerge w:val="restart"/>
            <w:tcBorders>
              <w:left w:val="single" w:sz="12" w:space="0" w:color="auto"/>
            </w:tcBorders>
          </w:tcPr>
          <w:p w14:paraId="61DB4129" w14:textId="77777777" w:rsidR="00EE7C0E" w:rsidRPr="0003498C" w:rsidRDefault="00EE7C0E" w:rsidP="00DC31A9">
            <w:pPr>
              <w:jc w:val="both"/>
              <w:rPr>
                <w:b/>
              </w:rPr>
            </w:pPr>
          </w:p>
        </w:tc>
        <w:tc>
          <w:tcPr>
            <w:tcW w:w="693" w:type="dxa"/>
            <w:vMerge w:val="restart"/>
          </w:tcPr>
          <w:p w14:paraId="335FBB5B" w14:textId="77777777" w:rsidR="00EE7C0E" w:rsidRPr="0003498C" w:rsidRDefault="00EE7C0E" w:rsidP="00DC31A9">
            <w:pPr>
              <w:jc w:val="both"/>
              <w:rPr>
                <w:b/>
              </w:rPr>
            </w:pPr>
          </w:p>
        </w:tc>
        <w:tc>
          <w:tcPr>
            <w:tcW w:w="694" w:type="dxa"/>
            <w:vMerge w:val="restart"/>
          </w:tcPr>
          <w:p w14:paraId="7AA35664" w14:textId="77777777" w:rsidR="00EE7C0E" w:rsidRPr="0003498C" w:rsidRDefault="00EE7C0E" w:rsidP="00DC31A9">
            <w:pPr>
              <w:jc w:val="both"/>
              <w:rPr>
                <w:b/>
              </w:rPr>
            </w:pPr>
          </w:p>
        </w:tc>
      </w:tr>
      <w:tr w:rsidR="00EE7C0E" w:rsidRPr="0003498C" w14:paraId="6B566A36" w14:textId="77777777" w:rsidTr="00DC31A9">
        <w:trPr>
          <w:trHeight w:val="205"/>
        </w:trPr>
        <w:tc>
          <w:tcPr>
            <w:tcW w:w="3347" w:type="dxa"/>
            <w:gridSpan w:val="2"/>
          </w:tcPr>
          <w:p w14:paraId="24765BEB" w14:textId="77777777" w:rsidR="00EE7C0E" w:rsidRPr="0003498C" w:rsidRDefault="00EE7C0E" w:rsidP="00DC31A9">
            <w:pPr>
              <w:jc w:val="both"/>
            </w:pPr>
          </w:p>
        </w:tc>
        <w:tc>
          <w:tcPr>
            <w:tcW w:w="2245" w:type="dxa"/>
            <w:gridSpan w:val="2"/>
          </w:tcPr>
          <w:p w14:paraId="6BB0FCC4" w14:textId="77777777" w:rsidR="00EE7C0E" w:rsidRPr="0003498C" w:rsidRDefault="00EE7C0E" w:rsidP="00DC31A9">
            <w:pPr>
              <w:jc w:val="both"/>
            </w:pPr>
          </w:p>
        </w:tc>
        <w:tc>
          <w:tcPr>
            <w:tcW w:w="2248" w:type="dxa"/>
            <w:gridSpan w:val="4"/>
            <w:tcBorders>
              <w:right w:val="single" w:sz="12" w:space="0" w:color="auto"/>
            </w:tcBorders>
          </w:tcPr>
          <w:p w14:paraId="7FDDE675" w14:textId="77777777" w:rsidR="00EE7C0E" w:rsidRPr="0003498C" w:rsidRDefault="00EE7C0E" w:rsidP="00DC31A9">
            <w:pPr>
              <w:jc w:val="both"/>
            </w:pPr>
          </w:p>
        </w:tc>
        <w:tc>
          <w:tcPr>
            <w:tcW w:w="632" w:type="dxa"/>
            <w:vMerge/>
            <w:tcBorders>
              <w:left w:val="single" w:sz="12" w:space="0" w:color="auto"/>
            </w:tcBorders>
            <w:vAlign w:val="center"/>
          </w:tcPr>
          <w:p w14:paraId="7EDF0F0F" w14:textId="77777777" w:rsidR="00EE7C0E" w:rsidRPr="0003498C" w:rsidRDefault="00EE7C0E" w:rsidP="00DC31A9">
            <w:pPr>
              <w:rPr>
                <w:b/>
              </w:rPr>
            </w:pPr>
          </w:p>
        </w:tc>
        <w:tc>
          <w:tcPr>
            <w:tcW w:w="693" w:type="dxa"/>
            <w:vMerge/>
            <w:vAlign w:val="center"/>
          </w:tcPr>
          <w:p w14:paraId="4E51BCB1" w14:textId="77777777" w:rsidR="00EE7C0E" w:rsidRPr="0003498C" w:rsidRDefault="00EE7C0E" w:rsidP="00DC31A9">
            <w:pPr>
              <w:rPr>
                <w:b/>
              </w:rPr>
            </w:pPr>
          </w:p>
        </w:tc>
        <w:tc>
          <w:tcPr>
            <w:tcW w:w="694" w:type="dxa"/>
            <w:vMerge/>
            <w:vAlign w:val="center"/>
          </w:tcPr>
          <w:p w14:paraId="30C0B116" w14:textId="77777777" w:rsidR="00EE7C0E" w:rsidRPr="0003498C" w:rsidRDefault="00EE7C0E" w:rsidP="00DC31A9">
            <w:pPr>
              <w:rPr>
                <w:b/>
              </w:rPr>
            </w:pPr>
          </w:p>
        </w:tc>
      </w:tr>
      <w:tr w:rsidR="00EE7C0E" w:rsidRPr="0003498C" w14:paraId="3BC565C3" w14:textId="77777777" w:rsidTr="00DC31A9">
        <w:tc>
          <w:tcPr>
            <w:tcW w:w="9859" w:type="dxa"/>
            <w:gridSpan w:val="11"/>
            <w:shd w:val="clear" w:color="auto" w:fill="F7CAAC"/>
          </w:tcPr>
          <w:p w14:paraId="6D3595EC" w14:textId="77777777" w:rsidR="00EE7C0E" w:rsidRPr="0003498C" w:rsidRDefault="00EE7C0E" w:rsidP="00DC31A9">
            <w:pPr>
              <w:jc w:val="both"/>
              <w:rPr>
                <w:b/>
              </w:rPr>
            </w:pPr>
            <w:r w:rsidRPr="0003498C">
              <w:rPr>
                <w:b/>
              </w:rPr>
              <w:t xml:space="preserve">Přehled o nejvýznamnější publikační a další tvůrčí činnosti nebo další profesní činnosti u odborníků z praxe vztahující se k zabezpečovaným předmětům </w:t>
            </w:r>
          </w:p>
        </w:tc>
      </w:tr>
      <w:tr w:rsidR="00EE7C0E" w:rsidRPr="0003498C" w14:paraId="08D524DC" w14:textId="77777777" w:rsidTr="0031440D">
        <w:trPr>
          <w:trHeight w:val="1572"/>
        </w:trPr>
        <w:tc>
          <w:tcPr>
            <w:tcW w:w="9859" w:type="dxa"/>
            <w:gridSpan w:val="11"/>
          </w:tcPr>
          <w:p w14:paraId="1EDDBA64" w14:textId="1EFE703E" w:rsidR="00EE7C0E" w:rsidRPr="00C11DFC" w:rsidRDefault="00EE7C0E" w:rsidP="00DC31A9">
            <w:pPr>
              <w:jc w:val="both"/>
            </w:pPr>
            <w:r w:rsidRPr="00C11DFC">
              <w:t>KOLÁŘOVÁ, E.</w:t>
            </w:r>
            <w:r>
              <w:t>,</w:t>
            </w:r>
            <w:r w:rsidRPr="00C11DFC">
              <w:t xml:space="preserve"> HOMOLA, D. </w:t>
            </w:r>
            <w:r w:rsidRPr="0031440D">
              <w:rPr>
                <w:iCs/>
              </w:rPr>
              <w:t>Analysis of the Relationship between the Error Rate in the Selected Accounting Areas and the Size of the Company</w:t>
            </w:r>
            <w:r w:rsidRPr="00D52CD0">
              <w:rPr>
                <w:iCs/>
              </w:rPr>
              <w:t xml:space="preserve">. </w:t>
            </w:r>
            <w:r w:rsidRPr="0031440D">
              <w:rPr>
                <w:i/>
                <w:iCs/>
              </w:rPr>
              <w:t xml:space="preserve">In: ICFE 2017. Sborník z mezinárodní vědecké konference. </w:t>
            </w:r>
            <w:r w:rsidRPr="00C11DFC">
              <w:t>Ho Chi Minh City</w:t>
            </w:r>
            <w:r>
              <w:t>:</w:t>
            </w:r>
            <w:r w:rsidRPr="00C11DFC">
              <w:t xml:space="preserve"> Ton Duc Thang University, 2017</w:t>
            </w:r>
            <w:r>
              <w:t>,</w:t>
            </w:r>
            <w:r w:rsidRPr="00C11DFC">
              <w:t xml:space="preserve"> s. 24-32. ISBN 978-80-87990-11-7</w:t>
            </w:r>
          </w:p>
          <w:p w14:paraId="6A69CB8F" w14:textId="57A770CD" w:rsidR="00EE7C0E" w:rsidRDefault="00EE7C0E" w:rsidP="00DC31A9">
            <w:pPr>
              <w:jc w:val="both"/>
            </w:pPr>
            <w:r w:rsidRPr="00C11DFC">
              <w:t>KOLÁŘOVÁ, E., HOMOLA, D.</w:t>
            </w:r>
            <w:r>
              <w:t>,</w:t>
            </w:r>
            <w:r w:rsidRPr="00C11DFC">
              <w:t xml:space="preserve"> KOLÁŘOVÁ, V. </w:t>
            </w:r>
            <w:r w:rsidRPr="0031440D">
              <w:rPr>
                <w:iCs/>
              </w:rPr>
              <w:t>The impact of errors in the area of taxable expenses and revenues on economic indicators.</w:t>
            </w:r>
            <w:r w:rsidRPr="00C11DFC">
              <w:t xml:space="preserve"> </w:t>
            </w:r>
            <w:r w:rsidRPr="0031440D">
              <w:rPr>
                <w:i/>
                <w:iCs/>
              </w:rPr>
              <w:t>Journal of Competitiveness,</w:t>
            </w:r>
            <w:r w:rsidR="00534BDA">
              <w:rPr>
                <w:i/>
                <w:iCs/>
              </w:rPr>
              <w:t xml:space="preserve"> </w:t>
            </w:r>
            <w:r>
              <w:t xml:space="preserve">2019, Volume </w:t>
            </w:r>
            <w:r w:rsidRPr="00C11DFC">
              <w:t>11,</w:t>
            </w:r>
            <w:r>
              <w:t xml:space="preserve"> Issue </w:t>
            </w:r>
            <w:r w:rsidRPr="00C11DFC">
              <w:t>1,</w:t>
            </w:r>
            <w:r>
              <w:t xml:space="preserve"> p. </w:t>
            </w:r>
            <w:r w:rsidRPr="00C11DFC">
              <w:t>41-51</w:t>
            </w:r>
            <w:r>
              <w:t>.</w:t>
            </w:r>
            <w:r w:rsidRPr="00C11DFC">
              <w:t xml:space="preserve"> ISSN 1804-1728</w:t>
            </w:r>
            <w:r w:rsidR="00534BDA">
              <w:t xml:space="preserve">. </w:t>
            </w:r>
            <w:r w:rsidR="00534BDA" w:rsidRPr="00534BDA">
              <w:t>https://doi.org/10.7441/joc.2019.01.03</w:t>
            </w:r>
          </w:p>
          <w:p w14:paraId="46215C0C" w14:textId="0CDF37BB" w:rsidR="00EE7C0E" w:rsidRPr="00C11DFC" w:rsidRDefault="00EE7C0E">
            <w:pPr>
              <w:jc w:val="both"/>
            </w:pPr>
          </w:p>
        </w:tc>
      </w:tr>
      <w:tr w:rsidR="00EE7C0E" w:rsidRPr="0003498C" w14:paraId="69197CB1" w14:textId="77777777" w:rsidTr="00DC31A9">
        <w:trPr>
          <w:trHeight w:val="70"/>
        </w:trPr>
        <w:tc>
          <w:tcPr>
            <w:tcW w:w="9859" w:type="dxa"/>
            <w:gridSpan w:val="11"/>
            <w:shd w:val="clear" w:color="auto" w:fill="F7CAAC"/>
          </w:tcPr>
          <w:p w14:paraId="73F3BFFF" w14:textId="77777777" w:rsidR="00EE7C0E" w:rsidRPr="0003498C" w:rsidRDefault="00EE7C0E" w:rsidP="00DC31A9">
            <w:pPr>
              <w:rPr>
                <w:b/>
              </w:rPr>
            </w:pPr>
            <w:r w:rsidRPr="0003498C">
              <w:rPr>
                <w:b/>
              </w:rPr>
              <w:t>Působení v zahraničí</w:t>
            </w:r>
          </w:p>
        </w:tc>
      </w:tr>
      <w:tr w:rsidR="00EE7C0E" w:rsidRPr="0003498C" w14:paraId="0749480D" w14:textId="77777777" w:rsidTr="0031440D">
        <w:trPr>
          <w:trHeight w:val="669"/>
        </w:trPr>
        <w:tc>
          <w:tcPr>
            <w:tcW w:w="9859" w:type="dxa"/>
            <w:gridSpan w:val="11"/>
          </w:tcPr>
          <w:p w14:paraId="2809492F" w14:textId="77777777" w:rsidR="00EE7C0E" w:rsidRPr="00CC59FF" w:rsidRDefault="00EE7C0E"/>
        </w:tc>
      </w:tr>
      <w:tr w:rsidR="00EE7C0E" w:rsidRPr="0003498C" w14:paraId="1898B8EE" w14:textId="77777777" w:rsidTr="00DC31A9">
        <w:trPr>
          <w:cantSplit/>
          <w:trHeight w:val="219"/>
        </w:trPr>
        <w:tc>
          <w:tcPr>
            <w:tcW w:w="2518" w:type="dxa"/>
            <w:shd w:val="clear" w:color="auto" w:fill="F7CAAC"/>
          </w:tcPr>
          <w:p w14:paraId="215DC223" w14:textId="77777777" w:rsidR="00EE7C0E" w:rsidRPr="0003498C" w:rsidRDefault="00EE7C0E" w:rsidP="00DC31A9">
            <w:pPr>
              <w:jc w:val="both"/>
              <w:rPr>
                <w:b/>
              </w:rPr>
            </w:pPr>
            <w:r w:rsidRPr="0003498C">
              <w:rPr>
                <w:b/>
              </w:rPr>
              <w:t xml:space="preserve">Podpis </w:t>
            </w:r>
          </w:p>
        </w:tc>
        <w:tc>
          <w:tcPr>
            <w:tcW w:w="4536" w:type="dxa"/>
            <w:gridSpan w:val="5"/>
          </w:tcPr>
          <w:p w14:paraId="24ED8106" w14:textId="77777777" w:rsidR="00EE7C0E" w:rsidRPr="0003498C" w:rsidRDefault="00EE7C0E" w:rsidP="00DC31A9">
            <w:pPr>
              <w:jc w:val="both"/>
            </w:pPr>
          </w:p>
        </w:tc>
        <w:tc>
          <w:tcPr>
            <w:tcW w:w="786" w:type="dxa"/>
            <w:gridSpan w:val="2"/>
            <w:shd w:val="clear" w:color="auto" w:fill="F7CAAC"/>
          </w:tcPr>
          <w:p w14:paraId="467B8185" w14:textId="77777777" w:rsidR="00EE7C0E" w:rsidRPr="0003498C" w:rsidRDefault="00EE7C0E" w:rsidP="00DC31A9">
            <w:pPr>
              <w:jc w:val="both"/>
            </w:pPr>
            <w:r w:rsidRPr="0003498C">
              <w:rPr>
                <w:b/>
              </w:rPr>
              <w:t>datum</w:t>
            </w:r>
          </w:p>
        </w:tc>
        <w:tc>
          <w:tcPr>
            <w:tcW w:w="2019" w:type="dxa"/>
            <w:gridSpan w:val="3"/>
          </w:tcPr>
          <w:p w14:paraId="0B24A9F4" w14:textId="0143D32D" w:rsidR="00EE7C0E" w:rsidRPr="0003498C" w:rsidRDefault="00EE7C0E" w:rsidP="00DC31A9">
            <w:pPr>
              <w:jc w:val="both"/>
            </w:pPr>
          </w:p>
        </w:tc>
      </w:tr>
    </w:tbl>
    <w:p w14:paraId="3FA2A6AF" w14:textId="77777777" w:rsidR="00B76D0F" w:rsidRDefault="00B76D0F">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534C60" w14:paraId="762E461F" w14:textId="77777777" w:rsidTr="00B76D0F">
        <w:tc>
          <w:tcPr>
            <w:tcW w:w="9859" w:type="dxa"/>
            <w:gridSpan w:val="11"/>
            <w:tcBorders>
              <w:bottom w:val="double" w:sz="4" w:space="0" w:color="auto"/>
            </w:tcBorders>
            <w:shd w:val="clear" w:color="auto" w:fill="BDD6EE"/>
          </w:tcPr>
          <w:p w14:paraId="55470024" w14:textId="77777777" w:rsidR="00B76D0F" w:rsidRDefault="00B76D0F" w:rsidP="00B76D0F">
            <w:pPr>
              <w:jc w:val="both"/>
              <w:rPr>
                <w:b/>
                <w:sz w:val="28"/>
              </w:rPr>
            </w:pPr>
            <w:r>
              <w:rPr>
                <w:b/>
                <w:sz w:val="28"/>
              </w:rPr>
              <w:lastRenderedPageBreak/>
              <w:t>C-I – Personální zabezpečení</w:t>
            </w:r>
          </w:p>
        </w:tc>
      </w:tr>
      <w:tr w:rsidR="00534C60" w14:paraId="7E4CE253" w14:textId="77777777" w:rsidTr="00B76D0F">
        <w:tc>
          <w:tcPr>
            <w:tcW w:w="2518" w:type="dxa"/>
            <w:tcBorders>
              <w:top w:val="double" w:sz="4" w:space="0" w:color="auto"/>
            </w:tcBorders>
            <w:shd w:val="clear" w:color="auto" w:fill="F7CAAC"/>
          </w:tcPr>
          <w:p w14:paraId="09612567" w14:textId="77777777" w:rsidR="00B76D0F" w:rsidRDefault="00B76D0F" w:rsidP="00B76D0F">
            <w:pPr>
              <w:jc w:val="both"/>
              <w:rPr>
                <w:b/>
              </w:rPr>
            </w:pPr>
            <w:r>
              <w:rPr>
                <w:b/>
              </w:rPr>
              <w:t>Vysoká škola</w:t>
            </w:r>
          </w:p>
        </w:tc>
        <w:tc>
          <w:tcPr>
            <w:tcW w:w="7341" w:type="dxa"/>
            <w:gridSpan w:val="10"/>
          </w:tcPr>
          <w:p w14:paraId="6EE4A32D" w14:textId="77777777" w:rsidR="00B76D0F" w:rsidRDefault="00B76D0F" w:rsidP="00B76D0F">
            <w:pPr>
              <w:jc w:val="both"/>
            </w:pPr>
            <w:r>
              <w:t>Univerzita Tomáše Bati ve Zlíně</w:t>
            </w:r>
          </w:p>
        </w:tc>
      </w:tr>
      <w:tr w:rsidR="00534C60" w14:paraId="36A85237" w14:textId="77777777" w:rsidTr="00B76D0F">
        <w:tc>
          <w:tcPr>
            <w:tcW w:w="2518" w:type="dxa"/>
            <w:shd w:val="clear" w:color="auto" w:fill="F7CAAC"/>
          </w:tcPr>
          <w:p w14:paraId="59741E85" w14:textId="77777777" w:rsidR="00B76D0F" w:rsidRDefault="00B76D0F" w:rsidP="00B76D0F">
            <w:pPr>
              <w:jc w:val="both"/>
              <w:rPr>
                <w:b/>
              </w:rPr>
            </w:pPr>
            <w:r>
              <w:rPr>
                <w:b/>
              </w:rPr>
              <w:t>Součást vysoké školy</w:t>
            </w:r>
          </w:p>
        </w:tc>
        <w:tc>
          <w:tcPr>
            <w:tcW w:w="7341" w:type="dxa"/>
            <w:gridSpan w:val="10"/>
          </w:tcPr>
          <w:p w14:paraId="56C3B02D" w14:textId="77777777" w:rsidR="00B76D0F" w:rsidRDefault="00B76D0F" w:rsidP="00B76D0F">
            <w:pPr>
              <w:jc w:val="both"/>
            </w:pPr>
            <w:r>
              <w:t>Fakulta managementu a ekonomiky</w:t>
            </w:r>
          </w:p>
        </w:tc>
      </w:tr>
      <w:tr w:rsidR="00B76D0F" w14:paraId="7D1E4C50" w14:textId="77777777" w:rsidTr="00B76D0F">
        <w:tc>
          <w:tcPr>
            <w:tcW w:w="2518" w:type="dxa"/>
            <w:shd w:val="clear" w:color="auto" w:fill="F7CAAC"/>
          </w:tcPr>
          <w:p w14:paraId="4650FD54" w14:textId="77777777" w:rsidR="00B76D0F" w:rsidRDefault="00B76D0F" w:rsidP="00B76D0F">
            <w:pPr>
              <w:jc w:val="both"/>
              <w:rPr>
                <w:b/>
              </w:rPr>
            </w:pPr>
            <w:r>
              <w:rPr>
                <w:b/>
              </w:rPr>
              <w:t>Název studijního programu</w:t>
            </w:r>
          </w:p>
        </w:tc>
        <w:tc>
          <w:tcPr>
            <w:tcW w:w="7341" w:type="dxa"/>
            <w:gridSpan w:val="10"/>
          </w:tcPr>
          <w:p w14:paraId="2C1357DC" w14:textId="69D37BB7" w:rsidR="00B76D0F" w:rsidRDefault="00B76D0F" w:rsidP="00B76D0F">
            <w:pPr>
              <w:jc w:val="both"/>
            </w:pPr>
            <w:r>
              <w:t>Economics and Management</w:t>
            </w:r>
          </w:p>
        </w:tc>
      </w:tr>
      <w:tr w:rsidR="00B76D0F" w14:paraId="0844FF40" w14:textId="77777777" w:rsidTr="00B76D0F">
        <w:tc>
          <w:tcPr>
            <w:tcW w:w="2518" w:type="dxa"/>
            <w:shd w:val="clear" w:color="auto" w:fill="F7CAAC"/>
          </w:tcPr>
          <w:p w14:paraId="0E629E83" w14:textId="77777777" w:rsidR="00B76D0F" w:rsidRDefault="00B76D0F" w:rsidP="00B76D0F">
            <w:pPr>
              <w:jc w:val="both"/>
              <w:rPr>
                <w:b/>
              </w:rPr>
            </w:pPr>
            <w:r>
              <w:rPr>
                <w:b/>
              </w:rPr>
              <w:t>Jméno a příjmení</w:t>
            </w:r>
          </w:p>
        </w:tc>
        <w:tc>
          <w:tcPr>
            <w:tcW w:w="4536" w:type="dxa"/>
            <w:gridSpan w:val="5"/>
          </w:tcPr>
          <w:p w14:paraId="7867CE65" w14:textId="77777777" w:rsidR="00B76D0F" w:rsidRDefault="00B76D0F" w:rsidP="00B76D0F">
            <w:pPr>
              <w:jc w:val="both"/>
            </w:pPr>
            <w:r>
              <w:t>Lubor HOMOLKA</w:t>
            </w:r>
          </w:p>
        </w:tc>
        <w:tc>
          <w:tcPr>
            <w:tcW w:w="709" w:type="dxa"/>
            <w:shd w:val="clear" w:color="auto" w:fill="F7CAAC"/>
          </w:tcPr>
          <w:p w14:paraId="4165EB7B" w14:textId="77777777" w:rsidR="00B76D0F" w:rsidRDefault="00B76D0F" w:rsidP="00B76D0F">
            <w:pPr>
              <w:jc w:val="both"/>
              <w:rPr>
                <w:b/>
              </w:rPr>
            </w:pPr>
            <w:r>
              <w:rPr>
                <w:b/>
              </w:rPr>
              <w:t>Tituly</w:t>
            </w:r>
          </w:p>
        </w:tc>
        <w:tc>
          <w:tcPr>
            <w:tcW w:w="2096" w:type="dxa"/>
            <w:gridSpan w:val="4"/>
          </w:tcPr>
          <w:p w14:paraId="7E07B202" w14:textId="77777777" w:rsidR="00B76D0F" w:rsidRDefault="00B76D0F" w:rsidP="00B76D0F">
            <w:pPr>
              <w:jc w:val="both"/>
            </w:pPr>
            <w:r>
              <w:t>Ing., Ph.D.</w:t>
            </w:r>
          </w:p>
        </w:tc>
      </w:tr>
      <w:tr w:rsidR="00B76D0F" w14:paraId="7C8FEE28" w14:textId="77777777" w:rsidTr="00B76D0F">
        <w:tc>
          <w:tcPr>
            <w:tcW w:w="2518" w:type="dxa"/>
            <w:shd w:val="clear" w:color="auto" w:fill="F7CAAC"/>
          </w:tcPr>
          <w:p w14:paraId="5A00EBED" w14:textId="77777777" w:rsidR="00B76D0F" w:rsidRDefault="00B76D0F" w:rsidP="00B76D0F">
            <w:pPr>
              <w:jc w:val="both"/>
              <w:rPr>
                <w:b/>
              </w:rPr>
            </w:pPr>
            <w:r>
              <w:rPr>
                <w:b/>
              </w:rPr>
              <w:t>Rok narození</w:t>
            </w:r>
          </w:p>
        </w:tc>
        <w:tc>
          <w:tcPr>
            <w:tcW w:w="829" w:type="dxa"/>
          </w:tcPr>
          <w:p w14:paraId="7067CD58" w14:textId="77777777" w:rsidR="00B76D0F" w:rsidRDefault="00B76D0F" w:rsidP="00B76D0F">
            <w:pPr>
              <w:jc w:val="both"/>
            </w:pPr>
            <w:r>
              <w:t>1985</w:t>
            </w:r>
          </w:p>
        </w:tc>
        <w:tc>
          <w:tcPr>
            <w:tcW w:w="1721" w:type="dxa"/>
            <w:shd w:val="clear" w:color="auto" w:fill="F7CAAC"/>
          </w:tcPr>
          <w:p w14:paraId="593D9889" w14:textId="77777777" w:rsidR="00B76D0F" w:rsidRDefault="00B76D0F" w:rsidP="00B76D0F">
            <w:pPr>
              <w:jc w:val="both"/>
              <w:rPr>
                <w:b/>
              </w:rPr>
            </w:pPr>
            <w:r>
              <w:rPr>
                <w:b/>
              </w:rPr>
              <w:t>typ vztahu k VŠ</w:t>
            </w:r>
          </w:p>
        </w:tc>
        <w:tc>
          <w:tcPr>
            <w:tcW w:w="992" w:type="dxa"/>
            <w:gridSpan w:val="2"/>
          </w:tcPr>
          <w:p w14:paraId="2B11AB71" w14:textId="77777777" w:rsidR="00B76D0F" w:rsidRDefault="00B76D0F" w:rsidP="00B76D0F">
            <w:pPr>
              <w:jc w:val="both"/>
            </w:pPr>
            <w:r>
              <w:t>pp</w:t>
            </w:r>
          </w:p>
        </w:tc>
        <w:tc>
          <w:tcPr>
            <w:tcW w:w="994" w:type="dxa"/>
            <w:shd w:val="clear" w:color="auto" w:fill="F7CAAC"/>
          </w:tcPr>
          <w:p w14:paraId="5FEAE890" w14:textId="77777777" w:rsidR="00B76D0F" w:rsidRDefault="00B76D0F" w:rsidP="00B76D0F">
            <w:pPr>
              <w:jc w:val="both"/>
              <w:rPr>
                <w:b/>
              </w:rPr>
            </w:pPr>
            <w:r>
              <w:rPr>
                <w:b/>
              </w:rPr>
              <w:t>rozsah</w:t>
            </w:r>
          </w:p>
        </w:tc>
        <w:tc>
          <w:tcPr>
            <w:tcW w:w="709" w:type="dxa"/>
          </w:tcPr>
          <w:p w14:paraId="51E8C656" w14:textId="77777777" w:rsidR="00B76D0F" w:rsidRDefault="00B76D0F" w:rsidP="00B76D0F">
            <w:pPr>
              <w:jc w:val="both"/>
            </w:pPr>
            <w:r>
              <w:t>40</w:t>
            </w:r>
          </w:p>
        </w:tc>
        <w:tc>
          <w:tcPr>
            <w:tcW w:w="709" w:type="dxa"/>
            <w:gridSpan w:val="2"/>
            <w:shd w:val="clear" w:color="auto" w:fill="F7CAAC"/>
          </w:tcPr>
          <w:p w14:paraId="6A0DABE7" w14:textId="77777777" w:rsidR="00B76D0F" w:rsidRDefault="00B76D0F" w:rsidP="00B76D0F">
            <w:pPr>
              <w:jc w:val="both"/>
              <w:rPr>
                <w:b/>
              </w:rPr>
            </w:pPr>
            <w:r>
              <w:rPr>
                <w:b/>
              </w:rPr>
              <w:t>do kdy</w:t>
            </w:r>
          </w:p>
        </w:tc>
        <w:tc>
          <w:tcPr>
            <w:tcW w:w="1387" w:type="dxa"/>
            <w:gridSpan w:val="2"/>
          </w:tcPr>
          <w:p w14:paraId="2988B4E1" w14:textId="77777777" w:rsidR="00B76D0F" w:rsidRDefault="00B76D0F" w:rsidP="00B76D0F">
            <w:pPr>
              <w:jc w:val="both"/>
            </w:pPr>
            <w:r>
              <w:t>N</w:t>
            </w:r>
          </w:p>
        </w:tc>
      </w:tr>
      <w:tr w:rsidR="00534C60" w14:paraId="7DBF28BD" w14:textId="77777777" w:rsidTr="00B76D0F">
        <w:tc>
          <w:tcPr>
            <w:tcW w:w="5068" w:type="dxa"/>
            <w:gridSpan w:val="3"/>
            <w:shd w:val="clear" w:color="auto" w:fill="F7CAAC"/>
          </w:tcPr>
          <w:p w14:paraId="38B06D3E" w14:textId="77777777" w:rsidR="00B76D0F" w:rsidRDefault="00B76D0F" w:rsidP="00B76D0F">
            <w:pPr>
              <w:jc w:val="both"/>
              <w:rPr>
                <w:b/>
              </w:rPr>
            </w:pPr>
            <w:r>
              <w:rPr>
                <w:b/>
              </w:rPr>
              <w:t>Typ vztahu na součásti VŠ, která uskutečňuje st. program</w:t>
            </w:r>
          </w:p>
        </w:tc>
        <w:tc>
          <w:tcPr>
            <w:tcW w:w="992" w:type="dxa"/>
            <w:gridSpan w:val="2"/>
          </w:tcPr>
          <w:p w14:paraId="635BAEF9" w14:textId="77777777" w:rsidR="00B76D0F" w:rsidRDefault="00B76D0F" w:rsidP="00B76D0F">
            <w:pPr>
              <w:jc w:val="both"/>
            </w:pPr>
            <w:r>
              <w:t>pp</w:t>
            </w:r>
          </w:p>
        </w:tc>
        <w:tc>
          <w:tcPr>
            <w:tcW w:w="994" w:type="dxa"/>
            <w:shd w:val="clear" w:color="auto" w:fill="F7CAAC"/>
          </w:tcPr>
          <w:p w14:paraId="4F548349" w14:textId="77777777" w:rsidR="00B76D0F" w:rsidRDefault="00B76D0F" w:rsidP="00B76D0F">
            <w:pPr>
              <w:jc w:val="both"/>
              <w:rPr>
                <w:b/>
              </w:rPr>
            </w:pPr>
            <w:r>
              <w:rPr>
                <w:b/>
              </w:rPr>
              <w:t>rozsah</w:t>
            </w:r>
          </w:p>
        </w:tc>
        <w:tc>
          <w:tcPr>
            <w:tcW w:w="709" w:type="dxa"/>
          </w:tcPr>
          <w:p w14:paraId="783D78E2" w14:textId="77777777" w:rsidR="00B76D0F" w:rsidRDefault="00B76D0F" w:rsidP="00B76D0F">
            <w:pPr>
              <w:jc w:val="both"/>
            </w:pPr>
            <w:r>
              <w:t>40</w:t>
            </w:r>
          </w:p>
        </w:tc>
        <w:tc>
          <w:tcPr>
            <w:tcW w:w="709" w:type="dxa"/>
            <w:gridSpan w:val="2"/>
            <w:shd w:val="clear" w:color="auto" w:fill="F7CAAC"/>
          </w:tcPr>
          <w:p w14:paraId="69536F7C" w14:textId="77777777" w:rsidR="00B76D0F" w:rsidRDefault="00B76D0F" w:rsidP="00B76D0F">
            <w:pPr>
              <w:jc w:val="both"/>
              <w:rPr>
                <w:b/>
              </w:rPr>
            </w:pPr>
            <w:r>
              <w:rPr>
                <w:b/>
              </w:rPr>
              <w:t>do kdy</w:t>
            </w:r>
          </w:p>
        </w:tc>
        <w:tc>
          <w:tcPr>
            <w:tcW w:w="1387" w:type="dxa"/>
            <w:gridSpan w:val="2"/>
          </w:tcPr>
          <w:p w14:paraId="40E8CBC7" w14:textId="77777777" w:rsidR="00B76D0F" w:rsidRDefault="00B76D0F" w:rsidP="00B76D0F">
            <w:pPr>
              <w:jc w:val="both"/>
            </w:pPr>
            <w:r>
              <w:t>N</w:t>
            </w:r>
          </w:p>
        </w:tc>
      </w:tr>
      <w:tr w:rsidR="00B76D0F" w14:paraId="233EA7CF" w14:textId="77777777" w:rsidTr="00B76D0F">
        <w:tc>
          <w:tcPr>
            <w:tcW w:w="6060" w:type="dxa"/>
            <w:gridSpan w:val="5"/>
            <w:shd w:val="clear" w:color="auto" w:fill="F7CAAC"/>
          </w:tcPr>
          <w:p w14:paraId="1764F8AD" w14:textId="77777777" w:rsidR="00B76D0F" w:rsidRDefault="00B76D0F" w:rsidP="00B76D0F">
            <w:pPr>
              <w:jc w:val="both"/>
            </w:pPr>
            <w:r>
              <w:rPr>
                <w:b/>
              </w:rPr>
              <w:t>Další současná působení jako akademický pracovník na jiných VŠ</w:t>
            </w:r>
          </w:p>
        </w:tc>
        <w:tc>
          <w:tcPr>
            <w:tcW w:w="1703" w:type="dxa"/>
            <w:gridSpan w:val="2"/>
            <w:shd w:val="clear" w:color="auto" w:fill="F7CAAC"/>
          </w:tcPr>
          <w:p w14:paraId="17A4B7CD" w14:textId="77777777" w:rsidR="00B76D0F" w:rsidRDefault="00B76D0F" w:rsidP="00B76D0F">
            <w:pPr>
              <w:jc w:val="both"/>
              <w:rPr>
                <w:b/>
              </w:rPr>
            </w:pPr>
            <w:r>
              <w:rPr>
                <w:b/>
              </w:rPr>
              <w:t>typ prac. vztahu</w:t>
            </w:r>
          </w:p>
        </w:tc>
        <w:tc>
          <w:tcPr>
            <w:tcW w:w="2096" w:type="dxa"/>
            <w:gridSpan w:val="4"/>
            <w:shd w:val="clear" w:color="auto" w:fill="F7CAAC"/>
          </w:tcPr>
          <w:p w14:paraId="252BFABB" w14:textId="77777777" w:rsidR="00B76D0F" w:rsidRDefault="00B76D0F" w:rsidP="00B76D0F">
            <w:pPr>
              <w:jc w:val="both"/>
              <w:rPr>
                <w:b/>
              </w:rPr>
            </w:pPr>
            <w:r>
              <w:rPr>
                <w:b/>
              </w:rPr>
              <w:t>Rozsah</w:t>
            </w:r>
          </w:p>
        </w:tc>
      </w:tr>
      <w:tr w:rsidR="00B76D0F" w14:paraId="5A3A3745" w14:textId="77777777" w:rsidTr="00B76D0F">
        <w:tc>
          <w:tcPr>
            <w:tcW w:w="6060" w:type="dxa"/>
            <w:gridSpan w:val="5"/>
          </w:tcPr>
          <w:p w14:paraId="35B87BCE" w14:textId="77777777" w:rsidR="00B76D0F" w:rsidRDefault="00B76D0F" w:rsidP="00B76D0F">
            <w:pPr>
              <w:jc w:val="both"/>
            </w:pPr>
          </w:p>
        </w:tc>
        <w:tc>
          <w:tcPr>
            <w:tcW w:w="1703" w:type="dxa"/>
            <w:gridSpan w:val="2"/>
          </w:tcPr>
          <w:p w14:paraId="01724BE1" w14:textId="77777777" w:rsidR="00B76D0F" w:rsidRDefault="00B76D0F" w:rsidP="00B76D0F">
            <w:pPr>
              <w:jc w:val="both"/>
            </w:pPr>
          </w:p>
        </w:tc>
        <w:tc>
          <w:tcPr>
            <w:tcW w:w="2096" w:type="dxa"/>
            <w:gridSpan w:val="4"/>
          </w:tcPr>
          <w:p w14:paraId="18D5B981" w14:textId="77777777" w:rsidR="00B76D0F" w:rsidRDefault="00B76D0F" w:rsidP="00B76D0F">
            <w:pPr>
              <w:jc w:val="both"/>
            </w:pPr>
          </w:p>
        </w:tc>
      </w:tr>
      <w:tr w:rsidR="00B76D0F" w14:paraId="0F6F8AE9" w14:textId="77777777" w:rsidTr="00B76D0F">
        <w:tc>
          <w:tcPr>
            <w:tcW w:w="6060" w:type="dxa"/>
            <w:gridSpan w:val="5"/>
          </w:tcPr>
          <w:p w14:paraId="06673A42" w14:textId="77777777" w:rsidR="00B76D0F" w:rsidRDefault="00B76D0F" w:rsidP="00B76D0F">
            <w:pPr>
              <w:jc w:val="both"/>
            </w:pPr>
          </w:p>
        </w:tc>
        <w:tc>
          <w:tcPr>
            <w:tcW w:w="1703" w:type="dxa"/>
            <w:gridSpan w:val="2"/>
          </w:tcPr>
          <w:p w14:paraId="4132AC3A" w14:textId="77777777" w:rsidR="00B76D0F" w:rsidRDefault="00B76D0F" w:rsidP="00B76D0F">
            <w:pPr>
              <w:jc w:val="both"/>
            </w:pPr>
          </w:p>
        </w:tc>
        <w:tc>
          <w:tcPr>
            <w:tcW w:w="2096" w:type="dxa"/>
            <w:gridSpan w:val="4"/>
          </w:tcPr>
          <w:p w14:paraId="5005F407" w14:textId="77777777" w:rsidR="00B76D0F" w:rsidRDefault="00B76D0F" w:rsidP="00B76D0F">
            <w:pPr>
              <w:jc w:val="both"/>
            </w:pPr>
          </w:p>
        </w:tc>
      </w:tr>
      <w:tr w:rsidR="00B76D0F" w14:paraId="7A9D730D" w14:textId="77777777" w:rsidTr="00B76D0F">
        <w:tc>
          <w:tcPr>
            <w:tcW w:w="9859" w:type="dxa"/>
            <w:gridSpan w:val="11"/>
            <w:shd w:val="clear" w:color="auto" w:fill="F7CAAC"/>
          </w:tcPr>
          <w:p w14:paraId="4530C25E" w14:textId="77777777" w:rsidR="00B76D0F" w:rsidRDefault="00B76D0F" w:rsidP="00B76D0F">
            <w:pPr>
              <w:jc w:val="both"/>
            </w:pPr>
            <w:r>
              <w:rPr>
                <w:b/>
              </w:rPr>
              <w:t>Předměty příslušného studijního programu a způsob zapojení do jejich výuky, příp. další zapojení do uskutečňování studijního programu</w:t>
            </w:r>
          </w:p>
        </w:tc>
      </w:tr>
      <w:tr w:rsidR="00B76D0F" w14:paraId="76B79A5C" w14:textId="77777777" w:rsidTr="00B76D0F">
        <w:trPr>
          <w:trHeight w:val="813"/>
        </w:trPr>
        <w:tc>
          <w:tcPr>
            <w:tcW w:w="9859" w:type="dxa"/>
            <w:gridSpan w:val="11"/>
            <w:tcBorders>
              <w:top w:val="nil"/>
            </w:tcBorders>
          </w:tcPr>
          <w:p w14:paraId="0553B0F0" w14:textId="16468E0C" w:rsidR="00B76D0F" w:rsidRDefault="00B76D0F" w:rsidP="00B76D0F">
            <w:pPr>
              <w:jc w:val="both"/>
            </w:pPr>
            <w:r>
              <w:t>Mathematics EI – přednášející (40%)</w:t>
            </w:r>
          </w:p>
        </w:tc>
      </w:tr>
      <w:tr w:rsidR="00B76D0F" w14:paraId="16E8D6F1" w14:textId="77777777" w:rsidTr="002E6DF0">
        <w:tc>
          <w:tcPr>
            <w:tcW w:w="9859" w:type="dxa"/>
            <w:gridSpan w:val="11"/>
            <w:shd w:val="clear" w:color="auto" w:fill="F7CAAC"/>
          </w:tcPr>
          <w:p w14:paraId="7CA9BDF2" w14:textId="77777777" w:rsidR="00B76D0F" w:rsidRDefault="00B76D0F" w:rsidP="00B76D0F">
            <w:pPr>
              <w:jc w:val="both"/>
            </w:pPr>
            <w:r>
              <w:rPr>
                <w:b/>
              </w:rPr>
              <w:t xml:space="preserve">Údaje o vzdělání na VŠ </w:t>
            </w:r>
          </w:p>
        </w:tc>
      </w:tr>
      <w:tr w:rsidR="00B76D0F" w14:paraId="67FE00E9" w14:textId="77777777" w:rsidTr="00B76D0F">
        <w:trPr>
          <w:trHeight w:val="743"/>
        </w:trPr>
        <w:tc>
          <w:tcPr>
            <w:tcW w:w="9859" w:type="dxa"/>
            <w:gridSpan w:val="11"/>
          </w:tcPr>
          <w:p w14:paraId="7D8A8FEC" w14:textId="77777777" w:rsidR="00B76D0F" w:rsidRPr="008E0197" w:rsidRDefault="00B76D0F" w:rsidP="00B76D0F">
            <w:pPr>
              <w:jc w:val="both"/>
              <w:rPr>
                <w:bCs/>
                <w:color w:val="000000"/>
                <w:szCs w:val="24"/>
              </w:rPr>
            </w:pPr>
            <w:r w:rsidRPr="0031440D">
              <w:rPr>
                <w:bCs/>
              </w:rPr>
              <w:t>2010-2015</w:t>
            </w:r>
            <w:r w:rsidRPr="008E0197">
              <w:rPr>
                <w:bCs/>
              </w:rPr>
              <w:t xml:space="preserve">   </w:t>
            </w:r>
            <w:r w:rsidRPr="008E0197">
              <w:rPr>
                <w:bCs/>
                <w:color w:val="000000"/>
                <w:szCs w:val="24"/>
              </w:rPr>
              <w:t>Univerzita Tomáše Bati ve Zlíně, Fakulta managementu a ekonomiky, obor Finance (</w:t>
            </w:r>
            <w:r w:rsidRPr="0031440D">
              <w:rPr>
                <w:bCs/>
                <w:color w:val="000000"/>
                <w:szCs w:val="24"/>
              </w:rPr>
              <w:t>Ph.D.</w:t>
            </w:r>
            <w:r w:rsidRPr="008E0197">
              <w:rPr>
                <w:bCs/>
                <w:color w:val="000000"/>
                <w:szCs w:val="24"/>
              </w:rPr>
              <w:t>)</w:t>
            </w:r>
          </w:p>
          <w:p w14:paraId="47C04FAA" w14:textId="77777777" w:rsidR="00B76D0F" w:rsidRPr="008E0197" w:rsidRDefault="00B76D0F" w:rsidP="00B76D0F">
            <w:pPr>
              <w:jc w:val="both"/>
              <w:rPr>
                <w:bCs/>
                <w:color w:val="000000"/>
                <w:szCs w:val="24"/>
              </w:rPr>
            </w:pPr>
            <w:r w:rsidRPr="0031440D">
              <w:rPr>
                <w:bCs/>
              </w:rPr>
              <w:t xml:space="preserve">2008-2010   </w:t>
            </w:r>
            <w:r w:rsidRPr="008E0197">
              <w:rPr>
                <w:bCs/>
                <w:color w:val="000000"/>
                <w:szCs w:val="24"/>
              </w:rPr>
              <w:t>Univerzita Tomáše Bati ve Zlíně, Fakulta managementu a ekonomiky, obor Finance (</w:t>
            </w:r>
            <w:r w:rsidRPr="0031440D">
              <w:rPr>
                <w:bCs/>
                <w:color w:val="000000"/>
                <w:szCs w:val="24"/>
              </w:rPr>
              <w:t>Ing.</w:t>
            </w:r>
            <w:r w:rsidRPr="008E0197">
              <w:rPr>
                <w:bCs/>
                <w:color w:val="000000"/>
                <w:szCs w:val="24"/>
              </w:rPr>
              <w:t>)</w:t>
            </w:r>
          </w:p>
          <w:p w14:paraId="37BCFB35" w14:textId="77777777" w:rsidR="00B76D0F" w:rsidRPr="008E0197" w:rsidRDefault="00B76D0F" w:rsidP="00B76D0F">
            <w:pPr>
              <w:jc w:val="both"/>
              <w:rPr>
                <w:bCs/>
                <w:color w:val="000000"/>
                <w:szCs w:val="24"/>
              </w:rPr>
            </w:pPr>
            <w:r w:rsidRPr="0031440D">
              <w:rPr>
                <w:bCs/>
              </w:rPr>
              <w:t xml:space="preserve">2005-2008   </w:t>
            </w:r>
            <w:r w:rsidRPr="008E0197">
              <w:rPr>
                <w:bCs/>
                <w:color w:val="000000"/>
                <w:szCs w:val="24"/>
              </w:rPr>
              <w:t>Univerzita Tomáše Bati ve Zlíně, Fakulta managementu a ekonomiky, obor Ekonomika a management (</w:t>
            </w:r>
            <w:r w:rsidRPr="0031440D">
              <w:rPr>
                <w:bCs/>
                <w:color w:val="000000"/>
                <w:szCs w:val="24"/>
              </w:rPr>
              <w:t>Bc.</w:t>
            </w:r>
            <w:r w:rsidRPr="008E0197">
              <w:rPr>
                <w:bCs/>
                <w:color w:val="000000"/>
                <w:szCs w:val="24"/>
              </w:rPr>
              <w:t>)</w:t>
            </w:r>
          </w:p>
        </w:tc>
      </w:tr>
      <w:tr w:rsidR="00B76D0F" w14:paraId="40D145C5" w14:textId="77777777" w:rsidTr="00B76D0F">
        <w:tc>
          <w:tcPr>
            <w:tcW w:w="9859" w:type="dxa"/>
            <w:gridSpan w:val="11"/>
            <w:shd w:val="clear" w:color="auto" w:fill="F7CAAC"/>
          </w:tcPr>
          <w:p w14:paraId="1675D0A0" w14:textId="77777777" w:rsidR="00B76D0F" w:rsidRDefault="00B76D0F" w:rsidP="00B76D0F">
            <w:pPr>
              <w:jc w:val="both"/>
              <w:rPr>
                <w:b/>
              </w:rPr>
            </w:pPr>
            <w:r>
              <w:rPr>
                <w:b/>
              </w:rPr>
              <w:t>Údaje o odborném působení od absolvování VŠ</w:t>
            </w:r>
          </w:p>
        </w:tc>
      </w:tr>
      <w:tr w:rsidR="00B76D0F" w14:paraId="7DAC42A4" w14:textId="77777777" w:rsidTr="00B76D0F">
        <w:trPr>
          <w:trHeight w:val="730"/>
        </w:trPr>
        <w:tc>
          <w:tcPr>
            <w:tcW w:w="9859" w:type="dxa"/>
            <w:gridSpan w:val="11"/>
          </w:tcPr>
          <w:p w14:paraId="376E6085" w14:textId="77777777" w:rsidR="00B76D0F" w:rsidRPr="00822910" w:rsidRDefault="00B76D0F" w:rsidP="00B76D0F">
            <w:pPr>
              <w:tabs>
                <w:tab w:val="left" w:pos="2127"/>
              </w:tabs>
              <w:autoSpaceDE w:val="0"/>
              <w:autoSpaceDN w:val="0"/>
              <w:adjustRightInd w:val="0"/>
              <w:rPr>
                <w:color w:val="000000"/>
                <w:szCs w:val="24"/>
              </w:rPr>
            </w:pPr>
            <w:r w:rsidRPr="0031440D">
              <w:rPr>
                <w:color w:val="000000"/>
                <w:szCs w:val="24"/>
              </w:rPr>
              <w:t xml:space="preserve">02/2004 - 12/2004:  </w:t>
            </w:r>
            <w:r w:rsidRPr="008E0197">
              <w:rPr>
                <w:color w:val="000000"/>
                <w:szCs w:val="24"/>
              </w:rPr>
              <w:t xml:space="preserve">SAB Finance a.s., obor praxe: </w:t>
            </w:r>
            <w:r w:rsidRPr="00822910">
              <w:rPr>
                <w:color w:val="000000"/>
                <w:szCs w:val="24"/>
              </w:rPr>
              <w:t>Finance, Řízení rizik</w:t>
            </w:r>
          </w:p>
          <w:p w14:paraId="2079B2DF" w14:textId="77777777" w:rsidR="00B76D0F" w:rsidRPr="00822910" w:rsidRDefault="00B76D0F" w:rsidP="00B76D0F">
            <w:pPr>
              <w:tabs>
                <w:tab w:val="left" w:pos="2127"/>
              </w:tabs>
              <w:autoSpaceDE w:val="0"/>
              <w:autoSpaceDN w:val="0"/>
              <w:adjustRightInd w:val="0"/>
              <w:rPr>
                <w:color w:val="000000"/>
                <w:szCs w:val="24"/>
              </w:rPr>
            </w:pPr>
            <w:r w:rsidRPr="0031440D">
              <w:rPr>
                <w:color w:val="000000"/>
                <w:szCs w:val="24"/>
              </w:rPr>
              <w:t>02/2016 – 05/2017:</w:t>
            </w:r>
            <w:r w:rsidRPr="00822910">
              <w:rPr>
                <w:color w:val="000000"/>
                <w:szCs w:val="24"/>
              </w:rPr>
              <w:t xml:space="preserve"> Senior Analyst, Baoviet Securities (Vietnam), obor praxe: Analýza trhu, Prediktivní modelování</w:t>
            </w:r>
          </w:p>
          <w:p w14:paraId="77CFE5B5" w14:textId="77777777" w:rsidR="00B76D0F" w:rsidRPr="00822910" w:rsidRDefault="00B76D0F" w:rsidP="00B76D0F">
            <w:pPr>
              <w:tabs>
                <w:tab w:val="left" w:pos="2127"/>
              </w:tabs>
              <w:autoSpaceDE w:val="0"/>
              <w:autoSpaceDN w:val="0"/>
              <w:adjustRightInd w:val="0"/>
              <w:rPr>
                <w:color w:val="000000"/>
                <w:szCs w:val="24"/>
              </w:rPr>
            </w:pPr>
            <w:r w:rsidRPr="0031440D">
              <w:rPr>
                <w:color w:val="000000"/>
                <w:szCs w:val="24"/>
              </w:rPr>
              <w:t xml:space="preserve">09/2017 – dosud:    </w:t>
            </w:r>
            <w:r w:rsidRPr="00822910">
              <w:rPr>
                <w:color w:val="000000"/>
                <w:szCs w:val="24"/>
              </w:rPr>
              <w:t>UTB ve Zlíně, Fakulta managementu a ekonomiky, akademický pracovník</w:t>
            </w:r>
          </w:p>
        </w:tc>
      </w:tr>
      <w:tr w:rsidR="00B76D0F" w14:paraId="2326FD33" w14:textId="77777777" w:rsidTr="00B76D0F">
        <w:trPr>
          <w:trHeight w:val="250"/>
        </w:trPr>
        <w:tc>
          <w:tcPr>
            <w:tcW w:w="9859" w:type="dxa"/>
            <w:gridSpan w:val="11"/>
            <w:shd w:val="clear" w:color="auto" w:fill="F7CAAC"/>
          </w:tcPr>
          <w:p w14:paraId="54859160" w14:textId="77777777" w:rsidR="00B76D0F" w:rsidRDefault="00B76D0F" w:rsidP="00B76D0F">
            <w:pPr>
              <w:jc w:val="both"/>
            </w:pPr>
            <w:r>
              <w:rPr>
                <w:b/>
              </w:rPr>
              <w:t>Zkušenosti s vedením kvalifikačních a rigorózních prací</w:t>
            </w:r>
          </w:p>
        </w:tc>
      </w:tr>
      <w:tr w:rsidR="00B76D0F" w14:paraId="7BDD38E4" w14:textId="77777777" w:rsidTr="00B76D0F">
        <w:trPr>
          <w:trHeight w:val="303"/>
        </w:trPr>
        <w:tc>
          <w:tcPr>
            <w:tcW w:w="9859" w:type="dxa"/>
            <w:gridSpan w:val="11"/>
          </w:tcPr>
          <w:p w14:paraId="29CC4187" w14:textId="77777777" w:rsidR="00B76D0F" w:rsidRDefault="00B76D0F" w:rsidP="00B76D0F">
            <w:pPr>
              <w:jc w:val="both"/>
            </w:pPr>
            <w:r>
              <w:t xml:space="preserve">Počet vedených bakalářských prací – 1 </w:t>
            </w:r>
          </w:p>
          <w:p w14:paraId="1BFAB422" w14:textId="77777777" w:rsidR="00B76D0F" w:rsidRDefault="00B76D0F" w:rsidP="00B76D0F">
            <w:pPr>
              <w:jc w:val="both"/>
            </w:pPr>
            <w:r>
              <w:t>Konzultant disertační práce - 1</w:t>
            </w:r>
          </w:p>
        </w:tc>
      </w:tr>
      <w:tr w:rsidR="00534C60" w14:paraId="1B4F9188" w14:textId="77777777" w:rsidTr="00B76D0F">
        <w:trPr>
          <w:cantSplit/>
        </w:trPr>
        <w:tc>
          <w:tcPr>
            <w:tcW w:w="3347" w:type="dxa"/>
            <w:gridSpan w:val="2"/>
            <w:tcBorders>
              <w:top w:val="single" w:sz="12" w:space="0" w:color="auto"/>
            </w:tcBorders>
            <w:shd w:val="clear" w:color="auto" w:fill="F7CAAC"/>
          </w:tcPr>
          <w:p w14:paraId="70DC7A09" w14:textId="77777777" w:rsidR="00B76D0F" w:rsidRDefault="00B76D0F" w:rsidP="00B76D0F">
            <w:pPr>
              <w:jc w:val="both"/>
            </w:pPr>
            <w:r>
              <w:rPr>
                <w:b/>
              </w:rPr>
              <w:t xml:space="preserve">Obor habilitačního řízení </w:t>
            </w:r>
          </w:p>
        </w:tc>
        <w:tc>
          <w:tcPr>
            <w:tcW w:w="2245" w:type="dxa"/>
            <w:gridSpan w:val="2"/>
            <w:tcBorders>
              <w:top w:val="single" w:sz="12" w:space="0" w:color="auto"/>
            </w:tcBorders>
            <w:shd w:val="clear" w:color="auto" w:fill="F7CAAC"/>
          </w:tcPr>
          <w:p w14:paraId="5542AB2C" w14:textId="77777777" w:rsidR="00B76D0F" w:rsidRDefault="00B76D0F" w:rsidP="00B76D0F">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79AD9338" w14:textId="77777777" w:rsidR="00B76D0F" w:rsidRDefault="00B76D0F" w:rsidP="00B76D0F">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12F5BC30" w14:textId="77777777" w:rsidR="00B76D0F" w:rsidRDefault="00B76D0F" w:rsidP="00B76D0F">
            <w:pPr>
              <w:jc w:val="both"/>
              <w:rPr>
                <w:b/>
              </w:rPr>
            </w:pPr>
            <w:r>
              <w:rPr>
                <w:b/>
              </w:rPr>
              <w:t>Ohlasy publikací</w:t>
            </w:r>
          </w:p>
        </w:tc>
      </w:tr>
      <w:tr w:rsidR="00534C60" w14:paraId="35DD4558" w14:textId="77777777" w:rsidTr="00B76D0F">
        <w:trPr>
          <w:cantSplit/>
        </w:trPr>
        <w:tc>
          <w:tcPr>
            <w:tcW w:w="3347" w:type="dxa"/>
            <w:gridSpan w:val="2"/>
          </w:tcPr>
          <w:p w14:paraId="7B2EADF3" w14:textId="77777777" w:rsidR="00B76D0F" w:rsidRDefault="00B76D0F" w:rsidP="00B76D0F">
            <w:pPr>
              <w:jc w:val="both"/>
            </w:pPr>
          </w:p>
        </w:tc>
        <w:tc>
          <w:tcPr>
            <w:tcW w:w="2245" w:type="dxa"/>
            <w:gridSpan w:val="2"/>
          </w:tcPr>
          <w:p w14:paraId="48D42FB3" w14:textId="77777777" w:rsidR="00B76D0F" w:rsidRDefault="00B76D0F" w:rsidP="00B76D0F">
            <w:pPr>
              <w:jc w:val="both"/>
            </w:pPr>
          </w:p>
        </w:tc>
        <w:tc>
          <w:tcPr>
            <w:tcW w:w="2248" w:type="dxa"/>
            <w:gridSpan w:val="4"/>
            <w:tcBorders>
              <w:right w:val="single" w:sz="12" w:space="0" w:color="auto"/>
            </w:tcBorders>
          </w:tcPr>
          <w:p w14:paraId="0F36B993" w14:textId="77777777" w:rsidR="00B76D0F" w:rsidRDefault="00B76D0F" w:rsidP="00B76D0F">
            <w:pPr>
              <w:jc w:val="both"/>
            </w:pPr>
          </w:p>
        </w:tc>
        <w:tc>
          <w:tcPr>
            <w:tcW w:w="632" w:type="dxa"/>
            <w:tcBorders>
              <w:left w:val="single" w:sz="12" w:space="0" w:color="auto"/>
            </w:tcBorders>
            <w:shd w:val="clear" w:color="auto" w:fill="F7CAAC"/>
          </w:tcPr>
          <w:p w14:paraId="417A042F" w14:textId="77777777" w:rsidR="00B76D0F" w:rsidRDefault="00B76D0F" w:rsidP="00B76D0F">
            <w:pPr>
              <w:jc w:val="both"/>
            </w:pPr>
            <w:r>
              <w:rPr>
                <w:b/>
              </w:rPr>
              <w:t>WOS</w:t>
            </w:r>
          </w:p>
        </w:tc>
        <w:tc>
          <w:tcPr>
            <w:tcW w:w="693" w:type="dxa"/>
            <w:shd w:val="clear" w:color="auto" w:fill="F7CAAC"/>
          </w:tcPr>
          <w:p w14:paraId="00FF595E" w14:textId="77777777" w:rsidR="00B76D0F" w:rsidRDefault="00B76D0F" w:rsidP="00B76D0F">
            <w:pPr>
              <w:jc w:val="both"/>
              <w:rPr>
                <w:sz w:val="18"/>
              </w:rPr>
            </w:pPr>
            <w:r>
              <w:rPr>
                <w:b/>
                <w:sz w:val="18"/>
              </w:rPr>
              <w:t>Scopus</w:t>
            </w:r>
          </w:p>
        </w:tc>
        <w:tc>
          <w:tcPr>
            <w:tcW w:w="694" w:type="dxa"/>
            <w:shd w:val="clear" w:color="auto" w:fill="F7CAAC"/>
          </w:tcPr>
          <w:p w14:paraId="5F1419E7" w14:textId="77777777" w:rsidR="00B76D0F" w:rsidRDefault="00B76D0F" w:rsidP="00B76D0F">
            <w:pPr>
              <w:jc w:val="both"/>
            </w:pPr>
            <w:r>
              <w:rPr>
                <w:b/>
                <w:sz w:val="18"/>
              </w:rPr>
              <w:t>ostatní</w:t>
            </w:r>
          </w:p>
        </w:tc>
      </w:tr>
      <w:tr w:rsidR="00B76D0F" w14:paraId="49B3516B" w14:textId="77777777" w:rsidTr="00B76D0F">
        <w:trPr>
          <w:cantSplit/>
          <w:trHeight w:val="70"/>
        </w:trPr>
        <w:tc>
          <w:tcPr>
            <w:tcW w:w="3347" w:type="dxa"/>
            <w:gridSpan w:val="2"/>
            <w:shd w:val="clear" w:color="auto" w:fill="F7CAAC"/>
          </w:tcPr>
          <w:p w14:paraId="2D48B4DA" w14:textId="77777777" w:rsidR="00B76D0F" w:rsidRDefault="00B76D0F" w:rsidP="00B76D0F">
            <w:pPr>
              <w:jc w:val="both"/>
            </w:pPr>
            <w:r>
              <w:rPr>
                <w:b/>
              </w:rPr>
              <w:t>Obor jmenovacího řízení</w:t>
            </w:r>
          </w:p>
        </w:tc>
        <w:tc>
          <w:tcPr>
            <w:tcW w:w="2245" w:type="dxa"/>
            <w:gridSpan w:val="2"/>
            <w:shd w:val="clear" w:color="auto" w:fill="F7CAAC"/>
          </w:tcPr>
          <w:p w14:paraId="594EE42A" w14:textId="77777777" w:rsidR="00B76D0F" w:rsidRDefault="00B76D0F" w:rsidP="00B76D0F">
            <w:pPr>
              <w:jc w:val="both"/>
            </w:pPr>
            <w:r>
              <w:rPr>
                <w:b/>
              </w:rPr>
              <w:t>Rok udělení hodnosti</w:t>
            </w:r>
          </w:p>
        </w:tc>
        <w:tc>
          <w:tcPr>
            <w:tcW w:w="2248" w:type="dxa"/>
            <w:gridSpan w:val="4"/>
            <w:tcBorders>
              <w:right w:val="single" w:sz="12" w:space="0" w:color="auto"/>
            </w:tcBorders>
            <w:shd w:val="clear" w:color="auto" w:fill="F7CAAC"/>
          </w:tcPr>
          <w:p w14:paraId="4293F859" w14:textId="77777777" w:rsidR="00B76D0F" w:rsidRDefault="00B76D0F" w:rsidP="00B76D0F">
            <w:pPr>
              <w:jc w:val="both"/>
            </w:pPr>
            <w:r>
              <w:rPr>
                <w:b/>
              </w:rPr>
              <w:t>Řízení konáno na VŠ</w:t>
            </w:r>
          </w:p>
        </w:tc>
        <w:tc>
          <w:tcPr>
            <w:tcW w:w="632" w:type="dxa"/>
            <w:vMerge w:val="restart"/>
            <w:tcBorders>
              <w:left w:val="single" w:sz="12" w:space="0" w:color="auto"/>
            </w:tcBorders>
          </w:tcPr>
          <w:p w14:paraId="41AB470C" w14:textId="77777777" w:rsidR="00B76D0F" w:rsidRDefault="00B76D0F" w:rsidP="00B76D0F">
            <w:pPr>
              <w:jc w:val="both"/>
              <w:rPr>
                <w:b/>
              </w:rPr>
            </w:pPr>
            <w:r>
              <w:rPr>
                <w:b/>
              </w:rPr>
              <w:t>65</w:t>
            </w:r>
          </w:p>
        </w:tc>
        <w:tc>
          <w:tcPr>
            <w:tcW w:w="693" w:type="dxa"/>
            <w:vMerge w:val="restart"/>
          </w:tcPr>
          <w:p w14:paraId="62D17398" w14:textId="77777777" w:rsidR="00B76D0F" w:rsidRDefault="00B76D0F" w:rsidP="00B76D0F">
            <w:pPr>
              <w:jc w:val="both"/>
              <w:rPr>
                <w:b/>
              </w:rPr>
            </w:pPr>
            <w:r>
              <w:rPr>
                <w:b/>
              </w:rPr>
              <w:t>28</w:t>
            </w:r>
          </w:p>
        </w:tc>
        <w:tc>
          <w:tcPr>
            <w:tcW w:w="694" w:type="dxa"/>
            <w:vMerge w:val="restart"/>
          </w:tcPr>
          <w:p w14:paraId="184C7F10" w14:textId="77777777" w:rsidR="00B76D0F" w:rsidRDefault="00B76D0F" w:rsidP="00B76D0F">
            <w:pPr>
              <w:jc w:val="both"/>
              <w:rPr>
                <w:b/>
              </w:rPr>
            </w:pPr>
            <w:r>
              <w:rPr>
                <w:b/>
              </w:rPr>
              <w:t>64</w:t>
            </w:r>
          </w:p>
        </w:tc>
      </w:tr>
      <w:tr w:rsidR="00B76D0F" w14:paraId="6D70995C" w14:textId="77777777" w:rsidTr="00B76D0F">
        <w:trPr>
          <w:trHeight w:val="205"/>
        </w:trPr>
        <w:tc>
          <w:tcPr>
            <w:tcW w:w="3347" w:type="dxa"/>
            <w:gridSpan w:val="2"/>
          </w:tcPr>
          <w:p w14:paraId="7F475015" w14:textId="77777777" w:rsidR="00B76D0F" w:rsidRDefault="00B76D0F" w:rsidP="00B76D0F">
            <w:pPr>
              <w:jc w:val="both"/>
            </w:pPr>
          </w:p>
        </w:tc>
        <w:tc>
          <w:tcPr>
            <w:tcW w:w="2245" w:type="dxa"/>
            <w:gridSpan w:val="2"/>
          </w:tcPr>
          <w:p w14:paraId="6DD82A24" w14:textId="77777777" w:rsidR="00B76D0F" w:rsidRDefault="00B76D0F" w:rsidP="00B76D0F">
            <w:pPr>
              <w:jc w:val="both"/>
            </w:pPr>
          </w:p>
        </w:tc>
        <w:tc>
          <w:tcPr>
            <w:tcW w:w="2248" w:type="dxa"/>
            <w:gridSpan w:val="4"/>
            <w:tcBorders>
              <w:right w:val="single" w:sz="12" w:space="0" w:color="auto"/>
            </w:tcBorders>
          </w:tcPr>
          <w:p w14:paraId="18D5924E" w14:textId="77777777" w:rsidR="00B76D0F" w:rsidRDefault="00B76D0F" w:rsidP="00B76D0F">
            <w:pPr>
              <w:jc w:val="both"/>
            </w:pPr>
          </w:p>
        </w:tc>
        <w:tc>
          <w:tcPr>
            <w:tcW w:w="632" w:type="dxa"/>
            <w:vMerge/>
            <w:tcBorders>
              <w:left w:val="single" w:sz="12" w:space="0" w:color="auto"/>
            </w:tcBorders>
            <w:vAlign w:val="center"/>
          </w:tcPr>
          <w:p w14:paraId="545A6B1D" w14:textId="77777777" w:rsidR="00B76D0F" w:rsidRDefault="00B76D0F" w:rsidP="00B76D0F">
            <w:pPr>
              <w:rPr>
                <w:b/>
              </w:rPr>
            </w:pPr>
          </w:p>
        </w:tc>
        <w:tc>
          <w:tcPr>
            <w:tcW w:w="693" w:type="dxa"/>
            <w:vMerge/>
            <w:vAlign w:val="center"/>
          </w:tcPr>
          <w:p w14:paraId="2BCC1AE4" w14:textId="77777777" w:rsidR="00B76D0F" w:rsidRDefault="00B76D0F" w:rsidP="00B76D0F">
            <w:pPr>
              <w:rPr>
                <w:b/>
              </w:rPr>
            </w:pPr>
          </w:p>
        </w:tc>
        <w:tc>
          <w:tcPr>
            <w:tcW w:w="694" w:type="dxa"/>
            <w:vMerge/>
            <w:vAlign w:val="center"/>
          </w:tcPr>
          <w:p w14:paraId="5030711F" w14:textId="77777777" w:rsidR="00B76D0F" w:rsidRDefault="00B76D0F" w:rsidP="00B76D0F">
            <w:pPr>
              <w:rPr>
                <w:b/>
              </w:rPr>
            </w:pPr>
          </w:p>
        </w:tc>
      </w:tr>
      <w:tr w:rsidR="00B76D0F" w14:paraId="22B6F603" w14:textId="77777777" w:rsidTr="00B76D0F">
        <w:tc>
          <w:tcPr>
            <w:tcW w:w="9859" w:type="dxa"/>
            <w:gridSpan w:val="11"/>
            <w:shd w:val="clear" w:color="auto" w:fill="F7CAAC"/>
          </w:tcPr>
          <w:p w14:paraId="13B85C3B" w14:textId="77777777" w:rsidR="00B76D0F" w:rsidRDefault="00B76D0F" w:rsidP="00B76D0F">
            <w:pPr>
              <w:jc w:val="both"/>
              <w:rPr>
                <w:b/>
              </w:rPr>
            </w:pPr>
            <w:r>
              <w:rPr>
                <w:b/>
              </w:rPr>
              <w:t xml:space="preserve">Přehled o nejvýznamnější publikační a další tvůrčí činnosti nebo další profesní činnosti u odborníků z praxe vztahující se k zabezpečovaným předmětům </w:t>
            </w:r>
          </w:p>
        </w:tc>
      </w:tr>
      <w:tr w:rsidR="00B76D0F" w14:paraId="69A69309" w14:textId="77777777" w:rsidTr="00B76D0F">
        <w:trPr>
          <w:trHeight w:val="2347"/>
        </w:trPr>
        <w:tc>
          <w:tcPr>
            <w:tcW w:w="9859" w:type="dxa"/>
            <w:gridSpan w:val="11"/>
          </w:tcPr>
          <w:p w14:paraId="60089BDE" w14:textId="77777777" w:rsidR="00B76D0F" w:rsidRPr="001A247A" w:rsidRDefault="00B76D0F" w:rsidP="00B76D0F">
            <w:pPr>
              <w:jc w:val="both"/>
            </w:pPr>
            <w:r w:rsidRPr="001A247A">
              <w:t xml:space="preserve">HOMOLKA, L., PAVELKOVÁ, D. Predictive Power of the ZEW Sentiment Indicator: Case of the German Automotive Industry. </w:t>
            </w:r>
            <w:r w:rsidRPr="001A247A">
              <w:rPr>
                <w:i/>
              </w:rPr>
              <w:t>Acta Polytechnica Hungarica</w:t>
            </w:r>
            <w:r w:rsidRPr="001A247A">
              <w:t>. 2018, Volume 15, Issue 4, pp. 161-178. ISSN 1785-8860. DOI: 10.12700/APH.15.4.2018.4.9 (60 %)</w:t>
            </w:r>
          </w:p>
          <w:p w14:paraId="45507821" w14:textId="77777777" w:rsidR="00B76D0F" w:rsidRDefault="00B76D0F" w:rsidP="00B76D0F">
            <w:pPr>
              <w:pStyle w:val="Abstrakt"/>
              <w:spacing w:line="240" w:lineRule="auto"/>
              <w:jc w:val="both"/>
              <w:rPr>
                <w:b w:val="0"/>
                <w:sz w:val="20"/>
              </w:rPr>
            </w:pPr>
            <w:r w:rsidRPr="001A247A">
              <w:rPr>
                <w:b w:val="0"/>
                <w:sz w:val="20"/>
              </w:rPr>
              <w:t xml:space="preserve">PAVELKOVÁ, D., HOMOLKA, L., VYCHYTILOVÁ, J., NGO, M. V., BACH, L.T., DEHNING, B. Passenger Car Sales Projections: Measuring the Accuracy of a Sales Forecasting Model. </w:t>
            </w:r>
            <w:r w:rsidRPr="001A247A">
              <w:rPr>
                <w:b w:val="0"/>
                <w:i/>
                <w:sz w:val="20"/>
              </w:rPr>
              <w:t>Ekonomický časopis</w:t>
            </w:r>
            <w:r w:rsidRPr="001A247A">
              <w:rPr>
                <w:b w:val="0"/>
                <w:sz w:val="20"/>
              </w:rPr>
              <w:t>. 2018, Volume 66, Issue 3, pp. 227-249. ISSN 00133035. (20%)</w:t>
            </w:r>
          </w:p>
          <w:p w14:paraId="3B1D53B8" w14:textId="77777777" w:rsidR="00B76D0F" w:rsidRDefault="00B76D0F" w:rsidP="00B76D0F">
            <w:pPr>
              <w:pStyle w:val="Abstrakt"/>
              <w:spacing w:line="240" w:lineRule="auto"/>
              <w:jc w:val="both"/>
              <w:rPr>
                <w:b w:val="0"/>
                <w:sz w:val="20"/>
              </w:rPr>
            </w:pPr>
            <w:r w:rsidRPr="00C8617E">
              <w:rPr>
                <w:b w:val="0"/>
                <w:sz w:val="20"/>
              </w:rPr>
              <w:t xml:space="preserve">PAVELKOVÁ, D., HOMOLKA, L., KNÁPKOVÁ, A., KOLMAN, K., PHAM, H. EVA and Key Performance Indicators: The Case of Automotive Sector in PreCrisis, Crisis and Post-Crisis Periods. </w:t>
            </w:r>
            <w:r w:rsidRPr="00C051D9">
              <w:rPr>
                <w:b w:val="0"/>
                <w:i/>
                <w:sz w:val="20"/>
              </w:rPr>
              <w:t>Economics and Sociology</w:t>
            </w:r>
            <w:r w:rsidRPr="00C8617E">
              <w:rPr>
                <w:b w:val="0"/>
                <w:sz w:val="20"/>
              </w:rPr>
              <w:t xml:space="preserve">, 2018, </w:t>
            </w:r>
            <w:r>
              <w:rPr>
                <w:b w:val="0"/>
                <w:sz w:val="20"/>
              </w:rPr>
              <w:t xml:space="preserve">Vol. </w:t>
            </w:r>
            <w:r w:rsidRPr="00C8617E">
              <w:rPr>
                <w:b w:val="0"/>
                <w:sz w:val="20"/>
              </w:rPr>
              <w:t>11</w:t>
            </w:r>
            <w:r>
              <w:rPr>
                <w:b w:val="0"/>
                <w:sz w:val="20"/>
              </w:rPr>
              <w:t xml:space="preserve">, No </w:t>
            </w:r>
            <w:r w:rsidRPr="00C8617E">
              <w:rPr>
                <w:b w:val="0"/>
                <w:sz w:val="20"/>
              </w:rPr>
              <w:t xml:space="preserve">3, </w:t>
            </w:r>
            <w:r>
              <w:rPr>
                <w:b w:val="0"/>
                <w:sz w:val="20"/>
              </w:rPr>
              <w:t xml:space="preserve">pp. </w:t>
            </w:r>
            <w:r w:rsidRPr="00C8617E">
              <w:rPr>
                <w:b w:val="0"/>
                <w:sz w:val="20"/>
              </w:rPr>
              <w:t xml:space="preserve">78-95. </w:t>
            </w:r>
            <w:r>
              <w:rPr>
                <w:b w:val="0"/>
                <w:sz w:val="20"/>
              </w:rPr>
              <w:t>ISSN 2071-789X. DOI</w:t>
            </w:r>
            <w:r w:rsidRPr="00C8617E">
              <w:rPr>
                <w:b w:val="0"/>
                <w:sz w:val="20"/>
              </w:rPr>
              <w:t>: 10.14254/2071-789X.2018/11-3/5</w:t>
            </w:r>
            <w:r>
              <w:rPr>
                <w:b w:val="0"/>
                <w:sz w:val="20"/>
              </w:rPr>
              <w:t xml:space="preserve"> (35%)</w:t>
            </w:r>
          </w:p>
          <w:p w14:paraId="6F21897D" w14:textId="77777777" w:rsidR="00B76D0F" w:rsidRPr="001A247A" w:rsidRDefault="00B76D0F" w:rsidP="00B76D0F">
            <w:pPr>
              <w:jc w:val="both"/>
            </w:pPr>
            <w:r w:rsidRPr="001A247A">
              <w:t xml:space="preserve">VIRGLEROVÁ, Z., HOMOLKA, L., SMRČKA, L., LAZÁNYI, K., KLIEŠTIK, T. Key Determinants of the Quality of Business Environment of SMEs in the Czech Republic. </w:t>
            </w:r>
            <w:r w:rsidRPr="001A247A">
              <w:rPr>
                <w:i/>
                <w:iCs/>
              </w:rPr>
              <w:t>E+M Ekonomie a Management</w:t>
            </w:r>
            <w:r w:rsidRPr="001A247A">
              <w:t>, 2017, roč. 20, č. 2, s. 87-101. ISSN 1212-3609 (20%).</w:t>
            </w:r>
          </w:p>
          <w:p w14:paraId="74A483D5" w14:textId="77777777" w:rsidR="00B76D0F" w:rsidRPr="001A247A" w:rsidRDefault="00B76D0F" w:rsidP="00B76D0F">
            <w:pPr>
              <w:jc w:val="both"/>
              <w:rPr>
                <w:sz w:val="18"/>
              </w:rPr>
            </w:pPr>
            <w:r w:rsidRPr="001A247A">
              <w:t xml:space="preserve">KNÁPKOVÁ, A., HOMOLKA, L., PAVELKOVÁ, D. Využití Balanced Scorecard a vliv jeho využívání na finanční výkonnost podniků v ČR. </w:t>
            </w:r>
            <w:r w:rsidRPr="001A247A">
              <w:rPr>
                <w:i/>
                <w:iCs/>
              </w:rPr>
              <w:t>E+M Ekonomie a Management</w:t>
            </w:r>
            <w:r w:rsidRPr="001A247A">
              <w:t>, 2014, roč. 17, č. 2, s. 146-160. ISSN 1212-3609 (33%).</w:t>
            </w:r>
          </w:p>
          <w:p w14:paraId="6662734B" w14:textId="77777777" w:rsidR="00B76D0F" w:rsidRPr="001A247A" w:rsidRDefault="00B76D0F" w:rsidP="00B76D0F">
            <w:pPr>
              <w:jc w:val="both"/>
              <w:rPr>
                <w:i/>
              </w:rPr>
            </w:pPr>
            <w:r w:rsidRPr="001A247A">
              <w:rPr>
                <w:i/>
              </w:rPr>
              <w:t>Přehled projektové činnosti:</w:t>
            </w:r>
          </w:p>
          <w:p w14:paraId="69EDFA42" w14:textId="77777777" w:rsidR="00B76D0F" w:rsidRPr="00641FDB" w:rsidRDefault="00B76D0F" w:rsidP="00B76D0F">
            <w:pPr>
              <w:tabs>
                <w:tab w:val="left" w:pos="2565"/>
              </w:tabs>
            </w:pPr>
            <w:r w:rsidRPr="001A247A">
              <w:t>GAČR 16-25536S Metodika tvorby modelu predikce sektorové a podnikové výkonnosti v makroekonomických souvislostech 2016-2018 (člen řešitelského týmu).</w:t>
            </w:r>
          </w:p>
        </w:tc>
      </w:tr>
      <w:tr w:rsidR="00B76D0F" w14:paraId="298B8E46" w14:textId="77777777" w:rsidTr="00B76D0F">
        <w:trPr>
          <w:trHeight w:val="218"/>
        </w:trPr>
        <w:tc>
          <w:tcPr>
            <w:tcW w:w="9859" w:type="dxa"/>
            <w:gridSpan w:val="11"/>
            <w:shd w:val="clear" w:color="auto" w:fill="F7CAAC"/>
          </w:tcPr>
          <w:p w14:paraId="3663B10A" w14:textId="77777777" w:rsidR="00B76D0F" w:rsidRDefault="00B76D0F" w:rsidP="00B76D0F">
            <w:pPr>
              <w:rPr>
                <w:b/>
              </w:rPr>
            </w:pPr>
            <w:r>
              <w:rPr>
                <w:b/>
              </w:rPr>
              <w:t xml:space="preserve">Působení v zahraničí: </w:t>
            </w:r>
          </w:p>
        </w:tc>
      </w:tr>
      <w:tr w:rsidR="00B76D0F" w14:paraId="7CD0FC31" w14:textId="77777777" w:rsidTr="00B76D0F">
        <w:trPr>
          <w:trHeight w:val="202"/>
        </w:trPr>
        <w:tc>
          <w:tcPr>
            <w:tcW w:w="9859" w:type="dxa"/>
            <w:gridSpan w:val="11"/>
          </w:tcPr>
          <w:p w14:paraId="69DDCB66" w14:textId="77777777" w:rsidR="00B76D0F" w:rsidRPr="00B314E3" w:rsidRDefault="00B76D0F" w:rsidP="00B76D0F">
            <w:r>
              <w:t xml:space="preserve">2016 - </w:t>
            </w:r>
            <w:r w:rsidRPr="00B314E3">
              <w:t>Ton Duc Than University, Vietnam</w:t>
            </w:r>
            <w:r>
              <w:t xml:space="preserve"> -</w:t>
            </w:r>
            <w:r w:rsidRPr="00B314E3">
              <w:t xml:space="preserve"> </w:t>
            </w:r>
            <w:r>
              <w:t>p</w:t>
            </w:r>
            <w:r w:rsidRPr="00B314E3">
              <w:t>řednášky a cvičení</w:t>
            </w:r>
            <w:r>
              <w:t xml:space="preserve"> (</w:t>
            </w:r>
            <w:r w:rsidRPr="00B314E3">
              <w:t>3 měsíce</w:t>
            </w:r>
            <w:r>
              <w:t>)</w:t>
            </w:r>
          </w:p>
        </w:tc>
      </w:tr>
      <w:tr w:rsidR="00534C60" w14:paraId="7A83B400" w14:textId="77777777" w:rsidTr="00B76D0F">
        <w:trPr>
          <w:cantSplit/>
          <w:trHeight w:val="106"/>
        </w:trPr>
        <w:tc>
          <w:tcPr>
            <w:tcW w:w="2518" w:type="dxa"/>
            <w:shd w:val="clear" w:color="auto" w:fill="F7CAAC"/>
          </w:tcPr>
          <w:p w14:paraId="7867D277" w14:textId="77777777" w:rsidR="00B76D0F" w:rsidRDefault="00B76D0F" w:rsidP="00B76D0F">
            <w:pPr>
              <w:jc w:val="both"/>
              <w:rPr>
                <w:b/>
              </w:rPr>
            </w:pPr>
            <w:r>
              <w:rPr>
                <w:b/>
              </w:rPr>
              <w:t xml:space="preserve">Podpis </w:t>
            </w:r>
          </w:p>
        </w:tc>
        <w:tc>
          <w:tcPr>
            <w:tcW w:w="4536" w:type="dxa"/>
            <w:gridSpan w:val="5"/>
          </w:tcPr>
          <w:p w14:paraId="42022A5F" w14:textId="77777777" w:rsidR="00B76D0F" w:rsidRPr="002E6DF0" w:rsidRDefault="00B76D0F" w:rsidP="00B76D0F">
            <w:pPr>
              <w:jc w:val="both"/>
            </w:pPr>
          </w:p>
        </w:tc>
        <w:tc>
          <w:tcPr>
            <w:tcW w:w="786" w:type="dxa"/>
            <w:gridSpan w:val="2"/>
            <w:shd w:val="clear" w:color="auto" w:fill="F7CAAC"/>
          </w:tcPr>
          <w:p w14:paraId="68206430" w14:textId="77777777" w:rsidR="00B76D0F" w:rsidRDefault="00B76D0F" w:rsidP="00B76D0F">
            <w:pPr>
              <w:jc w:val="both"/>
            </w:pPr>
            <w:r>
              <w:rPr>
                <w:b/>
              </w:rPr>
              <w:t>datum</w:t>
            </w:r>
          </w:p>
        </w:tc>
        <w:tc>
          <w:tcPr>
            <w:tcW w:w="2019" w:type="dxa"/>
            <w:gridSpan w:val="3"/>
          </w:tcPr>
          <w:p w14:paraId="3DB071EF" w14:textId="77777777" w:rsidR="00B76D0F" w:rsidRDefault="00B76D0F" w:rsidP="00B76D0F">
            <w:pPr>
              <w:jc w:val="both"/>
            </w:pPr>
          </w:p>
        </w:tc>
      </w:tr>
    </w:tbl>
    <w:p w14:paraId="368010EC" w14:textId="1B1CEC51" w:rsidR="00B76D0F" w:rsidRDefault="00B76D0F">
      <w:r>
        <w:br w:type="page"/>
      </w:r>
    </w:p>
    <w:tbl>
      <w:tblPr>
        <w:tblW w:w="9881" w:type="dxa"/>
        <w:tblInd w:w="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7"/>
        <w:gridCol w:w="829"/>
        <w:gridCol w:w="1721"/>
        <w:gridCol w:w="524"/>
        <w:gridCol w:w="468"/>
        <w:gridCol w:w="994"/>
        <w:gridCol w:w="711"/>
        <w:gridCol w:w="75"/>
        <w:gridCol w:w="842"/>
        <w:gridCol w:w="693"/>
        <w:gridCol w:w="507"/>
      </w:tblGrid>
      <w:tr w:rsidR="00A23582" w14:paraId="1F44D4A6" w14:textId="77777777" w:rsidTr="00A23582">
        <w:tc>
          <w:tcPr>
            <w:tcW w:w="9881" w:type="dxa"/>
            <w:gridSpan w:val="11"/>
            <w:tcBorders>
              <w:bottom w:val="double" w:sz="4" w:space="0" w:color="auto"/>
            </w:tcBorders>
            <w:shd w:val="clear" w:color="auto" w:fill="BDD6EE"/>
          </w:tcPr>
          <w:p w14:paraId="45C7DBB7" w14:textId="77777777" w:rsidR="00A23582" w:rsidRDefault="00A23582" w:rsidP="00A23582">
            <w:pPr>
              <w:jc w:val="both"/>
              <w:rPr>
                <w:b/>
                <w:sz w:val="28"/>
              </w:rPr>
            </w:pPr>
            <w:r>
              <w:rPr>
                <w:b/>
                <w:sz w:val="28"/>
              </w:rPr>
              <w:lastRenderedPageBreak/>
              <w:t>C-I – Personální zabezpečení</w:t>
            </w:r>
          </w:p>
        </w:tc>
      </w:tr>
      <w:tr w:rsidR="00A23582" w14:paraId="4614A460" w14:textId="77777777" w:rsidTr="00A23582">
        <w:tc>
          <w:tcPr>
            <w:tcW w:w="2517" w:type="dxa"/>
            <w:tcBorders>
              <w:top w:val="double" w:sz="4" w:space="0" w:color="auto"/>
            </w:tcBorders>
            <w:shd w:val="clear" w:color="auto" w:fill="F7CAAC"/>
          </w:tcPr>
          <w:p w14:paraId="2E9E9DA0" w14:textId="77777777" w:rsidR="00A23582" w:rsidRDefault="00A23582" w:rsidP="00A23582">
            <w:pPr>
              <w:jc w:val="both"/>
              <w:rPr>
                <w:b/>
              </w:rPr>
            </w:pPr>
            <w:r>
              <w:rPr>
                <w:b/>
              </w:rPr>
              <w:t>Vysoká škola</w:t>
            </w:r>
          </w:p>
        </w:tc>
        <w:tc>
          <w:tcPr>
            <w:tcW w:w="7364" w:type="dxa"/>
            <w:gridSpan w:val="10"/>
          </w:tcPr>
          <w:p w14:paraId="1611DB3E" w14:textId="77777777" w:rsidR="00A23582" w:rsidRDefault="00A23582" w:rsidP="00A23582">
            <w:pPr>
              <w:jc w:val="both"/>
            </w:pPr>
            <w:r>
              <w:t>Univerzita Tomáše Bati ve Zlíně</w:t>
            </w:r>
          </w:p>
        </w:tc>
      </w:tr>
      <w:tr w:rsidR="00A23582" w14:paraId="7EBDBBDC" w14:textId="77777777" w:rsidTr="00A23582">
        <w:tc>
          <w:tcPr>
            <w:tcW w:w="2517" w:type="dxa"/>
            <w:shd w:val="clear" w:color="auto" w:fill="F7CAAC"/>
          </w:tcPr>
          <w:p w14:paraId="20F2E253" w14:textId="77777777" w:rsidR="00A23582" w:rsidRDefault="00A23582" w:rsidP="00A23582">
            <w:pPr>
              <w:jc w:val="both"/>
              <w:rPr>
                <w:b/>
              </w:rPr>
            </w:pPr>
            <w:r>
              <w:rPr>
                <w:b/>
              </w:rPr>
              <w:t>Součást vysoké školy</w:t>
            </w:r>
          </w:p>
        </w:tc>
        <w:tc>
          <w:tcPr>
            <w:tcW w:w="7364" w:type="dxa"/>
            <w:gridSpan w:val="10"/>
          </w:tcPr>
          <w:p w14:paraId="20E14FC3" w14:textId="77777777" w:rsidR="00A23582" w:rsidRDefault="00A23582" w:rsidP="00A23582">
            <w:pPr>
              <w:jc w:val="both"/>
            </w:pPr>
            <w:r>
              <w:t>Fakulta managementu a ekonomiky</w:t>
            </w:r>
          </w:p>
        </w:tc>
      </w:tr>
      <w:tr w:rsidR="00A23582" w14:paraId="78B1DD4E" w14:textId="77777777" w:rsidTr="00A23582">
        <w:tc>
          <w:tcPr>
            <w:tcW w:w="2517" w:type="dxa"/>
            <w:shd w:val="clear" w:color="auto" w:fill="F7CAAC"/>
          </w:tcPr>
          <w:p w14:paraId="4FDCE6D3" w14:textId="77777777" w:rsidR="00A23582" w:rsidRDefault="00A23582" w:rsidP="00A23582">
            <w:pPr>
              <w:jc w:val="both"/>
              <w:rPr>
                <w:b/>
              </w:rPr>
            </w:pPr>
            <w:r>
              <w:rPr>
                <w:b/>
              </w:rPr>
              <w:t>Název studijního programu</w:t>
            </w:r>
          </w:p>
        </w:tc>
        <w:tc>
          <w:tcPr>
            <w:tcW w:w="7364" w:type="dxa"/>
            <w:gridSpan w:val="10"/>
          </w:tcPr>
          <w:p w14:paraId="689008E3" w14:textId="723F0B53" w:rsidR="00A23582" w:rsidRDefault="00343DC3" w:rsidP="00A23582">
            <w:pPr>
              <w:jc w:val="both"/>
            </w:pPr>
            <w:r>
              <w:t xml:space="preserve">Economics and Management </w:t>
            </w:r>
          </w:p>
        </w:tc>
      </w:tr>
      <w:tr w:rsidR="00A23582" w14:paraId="14845FB3" w14:textId="77777777" w:rsidTr="00A23582">
        <w:tc>
          <w:tcPr>
            <w:tcW w:w="2517" w:type="dxa"/>
            <w:shd w:val="clear" w:color="auto" w:fill="F7CAAC"/>
          </w:tcPr>
          <w:p w14:paraId="5A83E84E" w14:textId="77777777" w:rsidR="00A23582" w:rsidRDefault="00A23582" w:rsidP="00A23582">
            <w:pPr>
              <w:jc w:val="both"/>
              <w:rPr>
                <w:b/>
              </w:rPr>
            </w:pPr>
            <w:r>
              <w:rPr>
                <w:b/>
              </w:rPr>
              <w:t>Jméno a příjmení</w:t>
            </w:r>
          </w:p>
        </w:tc>
        <w:tc>
          <w:tcPr>
            <w:tcW w:w="4536" w:type="dxa"/>
            <w:gridSpan w:val="5"/>
          </w:tcPr>
          <w:p w14:paraId="1173D2A1" w14:textId="77777777" w:rsidR="00A23582" w:rsidRDefault="00A23582" w:rsidP="00A23582">
            <w:pPr>
              <w:jc w:val="both"/>
            </w:pPr>
            <w:r>
              <w:t>Monika HORÁKOVÁ</w:t>
            </w:r>
          </w:p>
        </w:tc>
        <w:tc>
          <w:tcPr>
            <w:tcW w:w="711" w:type="dxa"/>
            <w:shd w:val="clear" w:color="auto" w:fill="F7CAAC"/>
          </w:tcPr>
          <w:p w14:paraId="2364193F" w14:textId="77777777" w:rsidR="00A23582" w:rsidRDefault="00A23582" w:rsidP="00A23582">
            <w:pPr>
              <w:jc w:val="both"/>
              <w:rPr>
                <w:b/>
              </w:rPr>
            </w:pPr>
            <w:r>
              <w:rPr>
                <w:b/>
              </w:rPr>
              <w:t>Tituly</w:t>
            </w:r>
          </w:p>
        </w:tc>
        <w:tc>
          <w:tcPr>
            <w:tcW w:w="2117" w:type="dxa"/>
            <w:gridSpan w:val="4"/>
          </w:tcPr>
          <w:p w14:paraId="5229468D" w14:textId="77777777" w:rsidR="00A23582" w:rsidRDefault="00A23582" w:rsidP="00A23582">
            <w:pPr>
              <w:jc w:val="both"/>
            </w:pPr>
            <w:r>
              <w:t>Ing., Ph.D.</w:t>
            </w:r>
          </w:p>
        </w:tc>
      </w:tr>
      <w:tr w:rsidR="00A23582" w14:paraId="2E8729EF" w14:textId="77777777" w:rsidTr="00A23582">
        <w:tc>
          <w:tcPr>
            <w:tcW w:w="2517" w:type="dxa"/>
            <w:shd w:val="clear" w:color="auto" w:fill="F7CAAC"/>
          </w:tcPr>
          <w:p w14:paraId="35580CA7" w14:textId="77777777" w:rsidR="00A23582" w:rsidRDefault="00A23582" w:rsidP="00A23582">
            <w:pPr>
              <w:jc w:val="both"/>
              <w:rPr>
                <w:b/>
              </w:rPr>
            </w:pPr>
            <w:r>
              <w:rPr>
                <w:b/>
              </w:rPr>
              <w:t>Rok narození</w:t>
            </w:r>
          </w:p>
        </w:tc>
        <w:tc>
          <w:tcPr>
            <w:tcW w:w="829" w:type="dxa"/>
          </w:tcPr>
          <w:p w14:paraId="0DEA261B" w14:textId="77777777" w:rsidR="00A23582" w:rsidRDefault="00A23582" w:rsidP="00A23582">
            <w:pPr>
              <w:jc w:val="both"/>
            </w:pPr>
            <w:r>
              <w:t>1984</w:t>
            </w:r>
          </w:p>
        </w:tc>
        <w:tc>
          <w:tcPr>
            <w:tcW w:w="1721" w:type="dxa"/>
            <w:shd w:val="clear" w:color="auto" w:fill="F7CAAC"/>
          </w:tcPr>
          <w:p w14:paraId="6AC49F91" w14:textId="77777777" w:rsidR="00A23582" w:rsidRDefault="00A23582" w:rsidP="00A23582">
            <w:pPr>
              <w:jc w:val="both"/>
              <w:rPr>
                <w:b/>
              </w:rPr>
            </w:pPr>
            <w:r>
              <w:rPr>
                <w:b/>
              </w:rPr>
              <w:t>typ vztahu k VŠ</w:t>
            </w:r>
          </w:p>
        </w:tc>
        <w:tc>
          <w:tcPr>
            <w:tcW w:w="992" w:type="dxa"/>
            <w:gridSpan w:val="2"/>
          </w:tcPr>
          <w:p w14:paraId="142A5BA4" w14:textId="77777777" w:rsidR="00A23582" w:rsidRDefault="00A23582" w:rsidP="00A23582">
            <w:pPr>
              <w:jc w:val="both"/>
            </w:pPr>
            <w:r>
              <w:t>pp</w:t>
            </w:r>
          </w:p>
        </w:tc>
        <w:tc>
          <w:tcPr>
            <w:tcW w:w="994" w:type="dxa"/>
            <w:shd w:val="clear" w:color="auto" w:fill="F7CAAC"/>
          </w:tcPr>
          <w:p w14:paraId="380A4D83" w14:textId="77777777" w:rsidR="00A23582" w:rsidRDefault="00A23582" w:rsidP="00A23582">
            <w:pPr>
              <w:jc w:val="both"/>
              <w:rPr>
                <w:b/>
              </w:rPr>
            </w:pPr>
            <w:r>
              <w:rPr>
                <w:b/>
              </w:rPr>
              <w:t>rozsah</w:t>
            </w:r>
          </w:p>
        </w:tc>
        <w:tc>
          <w:tcPr>
            <w:tcW w:w="711" w:type="dxa"/>
          </w:tcPr>
          <w:p w14:paraId="7E4C777F" w14:textId="77777777" w:rsidR="00A23582" w:rsidRDefault="00A23582" w:rsidP="00A23582">
            <w:pPr>
              <w:jc w:val="both"/>
            </w:pPr>
            <w:r>
              <w:t>40</w:t>
            </w:r>
          </w:p>
        </w:tc>
        <w:tc>
          <w:tcPr>
            <w:tcW w:w="917" w:type="dxa"/>
            <w:gridSpan w:val="2"/>
            <w:shd w:val="clear" w:color="auto" w:fill="F7CAAC"/>
          </w:tcPr>
          <w:p w14:paraId="56914C54" w14:textId="77777777" w:rsidR="00A23582" w:rsidRDefault="00A23582" w:rsidP="00A23582">
            <w:pPr>
              <w:jc w:val="both"/>
              <w:rPr>
                <w:b/>
              </w:rPr>
            </w:pPr>
            <w:r>
              <w:rPr>
                <w:b/>
              </w:rPr>
              <w:t>do kdy</w:t>
            </w:r>
          </w:p>
        </w:tc>
        <w:tc>
          <w:tcPr>
            <w:tcW w:w="1200" w:type="dxa"/>
            <w:gridSpan w:val="2"/>
          </w:tcPr>
          <w:p w14:paraId="1F2A22D6" w14:textId="77777777" w:rsidR="00A23582" w:rsidRDefault="00A23582" w:rsidP="00A23582">
            <w:pPr>
              <w:jc w:val="both"/>
            </w:pPr>
            <w:r>
              <w:t>N</w:t>
            </w:r>
          </w:p>
        </w:tc>
      </w:tr>
      <w:tr w:rsidR="00A23582" w14:paraId="62DC154C" w14:textId="77777777" w:rsidTr="00A23582">
        <w:tc>
          <w:tcPr>
            <w:tcW w:w="5067" w:type="dxa"/>
            <w:gridSpan w:val="3"/>
            <w:shd w:val="clear" w:color="auto" w:fill="F7CAAC"/>
          </w:tcPr>
          <w:p w14:paraId="12608686" w14:textId="77777777" w:rsidR="00A23582" w:rsidRDefault="00A23582" w:rsidP="00A23582">
            <w:pPr>
              <w:jc w:val="both"/>
              <w:rPr>
                <w:b/>
              </w:rPr>
            </w:pPr>
            <w:r>
              <w:rPr>
                <w:b/>
              </w:rPr>
              <w:t>Typ vztahu na součásti VŠ, která uskutečňuje st. program</w:t>
            </w:r>
          </w:p>
        </w:tc>
        <w:tc>
          <w:tcPr>
            <w:tcW w:w="992" w:type="dxa"/>
            <w:gridSpan w:val="2"/>
          </w:tcPr>
          <w:p w14:paraId="1C158E36" w14:textId="77777777" w:rsidR="00A23582" w:rsidRDefault="00A23582" w:rsidP="00A23582">
            <w:pPr>
              <w:jc w:val="both"/>
            </w:pPr>
            <w:r>
              <w:t>pp</w:t>
            </w:r>
          </w:p>
        </w:tc>
        <w:tc>
          <w:tcPr>
            <w:tcW w:w="994" w:type="dxa"/>
            <w:shd w:val="clear" w:color="auto" w:fill="F7CAAC"/>
          </w:tcPr>
          <w:p w14:paraId="01FD64B2" w14:textId="77777777" w:rsidR="00A23582" w:rsidRDefault="00A23582" w:rsidP="00A23582">
            <w:pPr>
              <w:jc w:val="both"/>
              <w:rPr>
                <w:b/>
              </w:rPr>
            </w:pPr>
            <w:r>
              <w:rPr>
                <w:b/>
              </w:rPr>
              <w:t>rozsah</w:t>
            </w:r>
          </w:p>
        </w:tc>
        <w:tc>
          <w:tcPr>
            <w:tcW w:w="711" w:type="dxa"/>
          </w:tcPr>
          <w:p w14:paraId="710CA12E" w14:textId="77777777" w:rsidR="00A23582" w:rsidRDefault="00A23582" w:rsidP="00A23582">
            <w:pPr>
              <w:jc w:val="both"/>
            </w:pPr>
            <w:r>
              <w:t>40</w:t>
            </w:r>
          </w:p>
        </w:tc>
        <w:tc>
          <w:tcPr>
            <w:tcW w:w="917" w:type="dxa"/>
            <w:gridSpan w:val="2"/>
            <w:shd w:val="clear" w:color="auto" w:fill="F7CAAC"/>
          </w:tcPr>
          <w:p w14:paraId="0C905B7A" w14:textId="77777777" w:rsidR="00A23582" w:rsidRDefault="00A23582" w:rsidP="00A23582">
            <w:pPr>
              <w:jc w:val="both"/>
              <w:rPr>
                <w:b/>
              </w:rPr>
            </w:pPr>
            <w:r>
              <w:rPr>
                <w:b/>
              </w:rPr>
              <w:t>do kdy</w:t>
            </w:r>
          </w:p>
        </w:tc>
        <w:tc>
          <w:tcPr>
            <w:tcW w:w="1200" w:type="dxa"/>
            <w:gridSpan w:val="2"/>
          </w:tcPr>
          <w:p w14:paraId="191201CF" w14:textId="77777777" w:rsidR="00A23582" w:rsidRDefault="00A23582" w:rsidP="00A23582">
            <w:pPr>
              <w:jc w:val="both"/>
            </w:pPr>
            <w:r>
              <w:t>N</w:t>
            </w:r>
          </w:p>
        </w:tc>
      </w:tr>
      <w:tr w:rsidR="00A23582" w14:paraId="05B66718" w14:textId="77777777" w:rsidTr="00A23582">
        <w:tc>
          <w:tcPr>
            <w:tcW w:w="6059" w:type="dxa"/>
            <w:gridSpan w:val="5"/>
            <w:shd w:val="clear" w:color="auto" w:fill="F7CAAC"/>
          </w:tcPr>
          <w:p w14:paraId="302A002B" w14:textId="77777777" w:rsidR="00A23582" w:rsidRDefault="00A23582" w:rsidP="00A23582">
            <w:pPr>
              <w:jc w:val="both"/>
            </w:pPr>
            <w:r>
              <w:rPr>
                <w:b/>
              </w:rPr>
              <w:t>Další současná působení jako akademický pracovník na jiných VŠ</w:t>
            </w:r>
          </w:p>
        </w:tc>
        <w:tc>
          <w:tcPr>
            <w:tcW w:w="1705" w:type="dxa"/>
            <w:gridSpan w:val="2"/>
            <w:shd w:val="clear" w:color="auto" w:fill="F7CAAC"/>
          </w:tcPr>
          <w:p w14:paraId="56553940" w14:textId="77777777" w:rsidR="00A23582" w:rsidRDefault="00A23582" w:rsidP="00A23582">
            <w:pPr>
              <w:jc w:val="both"/>
              <w:rPr>
                <w:b/>
              </w:rPr>
            </w:pPr>
            <w:r>
              <w:rPr>
                <w:b/>
              </w:rPr>
              <w:t>typ prac. vztahu</w:t>
            </w:r>
          </w:p>
        </w:tc>
        <w:tc>
          <w:tcPr>
            <w:tcW w:w="2117" w:type="dxa"/>
            <w:gridSpan w:val="4"/>
            <w:shd w:val="clear" w:color="auto" w:fill="F7CAAC"/>
          </w:tcPr>
          <w:p w14:paraId="1E823EF8" w14:textId="77777777" w:rsidR="00A23582" w:rsidRDefault="00A23582" w:rsidP="00A23582">
            <w:pPr>
              <w:jc w:val="both"/>
              <w:rPr>
                <w:b/>
              </w:rPr>
            </w:pPr>
            <w:r>
              <w:rPr>
                <w:b/>
              </w:rPr>
              <w:t>rozsah</w:t>
            </w:r>
          </w:p>
        </w:tc>
      </w:tr>
      <w:tr w:rsidR="00A23582" w14:paraId="4F12E13C" w14:textId="77777777" w:rsidTr="00A23582">
        <w:tc>
          <w:tcPr>
            <w:tcW w:w="6059" w:type="dxa"/>
            <w:gridSpan w:val="5"/>
          </w:tcPr>
          <w:p w14:paraId="419DC3A2" w14:textId="77777777" w:rsidR="00A23582" w:rsidRDefault="00A23582" w:rsidP="00A23582">
            <w:pPr>
              <w:jc w:val="both"/>
            </w:pPr>
          </w:p>
        </w:tc>
        <w:tc>
          <w:tcPr>
            <w:tcW w:w="1705" w:type="dxa"/>
            <w:gridSpan w:val="2"/>
          </w:tcPr>
          <w:p w14:paraId="5C66F55E" w14:textId="77777777" w:rsidR="00A23582" w:rsidRDefault="00A23582" w:rsidP="00A23582">
            <w:pPr>
              <w:jc w:val="both"/>
            </w:pPr>
          </w:p>
        </w:tc>
        <w:tc>
          <w:tcPr>
            <w:tcW w:w="2117" w:type="dxa"/>
            <w:gridSpan w:val="4"/>
          </w:tcPr>
          <w:p w14:paraId="74DFF6FB" w14:textId="77777777" w:rsidR="00A23582" w:rsidRDefault="00A23582" w:rsidP="00A23582">
            <w:pPr>
              <w:jc w:val="both"/>
            </w:pPr>
          </w:p>
        </w:tc>
      </w:tr>
      <w:tr w:rsidR="00A23582" w14:paraId="352B6426" w14:textId="77777777" w:rsidTr="00A23582">
        <w:tc>
          <w:tcPr>
            <w:tcW w:w="6059" w:type="dxa"/>
            <w:gridSpan w:val="5"/>
          </w:tcPr>
          <w:p w14:paraId="2257A3EC" w14:textId="77777777" w:rsidR="00A23582" w:rsidRDefault="00A23582" w:rsidP="00A23582">
            <w:pPr>
              <w:jc w:val="both"/>
            </w:pPr>
          </w:p>
        </w:tc>
        <w:tc>
          <w:tcPr>
            <w:tcW w:w="1705" w:type="dxa"/>
            <w:gridSpan w:val="2"/>
          </w:tcPr>
          <w:p w14:paraId="17386882" w14:textId="77777777" w:rsidR="00A23582" w:rsidRDefault="00A23582" w:rsidP="00A23582">
            <w:pPr>
              <w:jc w:val="both"/>
            </w:pPr>
          </w:p>
        </w:tc>
        <w:tc>
          <w:tcPr>
            <w:tcW w:w="2117" w:type="dxa"/>
            <w:gridSpan w:val="4"/>
          </w:tcPr>
          <w:p w14:paraId="6A0DF98C" w14:textId="77777777" w:rsidR="00A23582" w:rsidRDefault="00A23582" w:rsidP="00A23582">
            <w:pPr>
              <w:jc w:val="both"/>
            </w:pPr>
          </w:p>
        </w:tc>
      </w:tr>
      <w:tr w:rsidR="00A23582" w14:paraId="6EFB7816" w14:textId="77777777" w:rsidTr="00A23582">
        <w:tc>
          <w:tcPr>
            <w:tcW w:w="6059" w:type="dxa"/>
            <w:gridSpan w:val="5"/>
          </w:tcPr>
          <w:p w14:paraId="5CADDC0C" w14:textId="77777777" w:rsidR="00A23582" w:rsidRDefault="00A23582" w:rsidP="00A23582">
            <w:pPr>
              <w:jc w:val="both"/>
            </w:pPr>
          </w:p>
        </w:tc>
        <w:tc>
          <w:tcPr>
            <w:tcW w:w="1705" w:type="dxa"/>
            <w:gridSpan w:val="2"/>
          </w:tcPr>
          <w:p w14:paraId="14DF94D3" w14:textId="77777777" w:rsidR="00A23582" w:rsidRDefault="00A23582" w:rsidP="00A23582">
            <w:pPr>
              <w:jc w:val="both"/>
            </w:pPr>
          </w:p>
        </w:tc>
        <w:tc>
          <w:tcPr>
            <w:tcW w:w="2117" w:type="dxa"/>
            <w:gridSpan w:val="4"/>
          </w:tcPr>
          <w:p w14:paraId="605D1BAC" w14:textId="77777777" w:rsidR="00A23582" w:rsidRDefault="00A23582" w:rsidP="00A23582">
            <w:pPr>
              <w:jc w:val="both"/>
            </w:pPr>
          </w:p>
        </w:tc>
      </w:tr>
      <w:tr w:rsidR="00A23582" w14:paraId="370D6E86" w14:textId="77777777" w:rsidTr="00A23582">
        <w:tc>
          <w:tcPr>
            <w:tcW w:w="6059" w:type="dxa"/>
            <w:gridSpan w:val="5"/>
          </w:tcPr>
          <w:p w14:paraId="403AE5B2" w14:textId="77777777" w:rsidR="00A23582" w:rsidRDefault="00A23582" w:rsidP="00A23582">
            <w:pPr>
              <w:jc w:val="both"/>
            </w:pPr>
          </w:p>
        </w:tc>
        <w:tc>
          <w:tcPr>
            <w:tcW w:w="1705" w:type="dxa"/>
            <w:gridSpan w:val="2"/>
          </w:tcPr>
          <w:p w14:paraId="2E8AA153" w14:textId="77777777" w:rsidR="00A23582" w:rsidRDefault="00A23582" w:rsidP="00A23582">
            <w:pPr>
              <w:jc w:val="both"/>
            </w:pPr>
          </w:p>
        </w:tc>
        <w:tc>
          <w:tcPr>
            <w:tcW w:w="2117" w:type="dxa"/>
            <w:gridSpan w:val="4"/>
          </w:tcPr>
          <w:p w14:paraId="175BC7D2" w14:textId="77777777" w:rsidR="00A23582" w:rsidRDefault="00A23582" w:rsidP="00A23582">
            <w:pPr>
              <w:jc w:val="both"/>
            </w:pPr>
          </w:p>
        </w:tc>
      </w:tr>
      <w:tr w:rsidR="00A23582" w14:paraId="0E1000CB" w14:textId="77777777" w:rsidTr="00A23582">
        <w:tc>
          <w:tcPr>
            <w:tcW w:w="9881" w:type="dxa"/>
            <w:gridSpan w:val="11"/>
            <w:shd w:val="clear" w:color="auto" w:fill="F7CAAC"/>
          </w:tcPr>
          <w:p w14:paraId="1955DD1A" w14:textId="77777777" w:rsidR="00A23582" w:rsidRDefault="00A23582" w:rsidP="00A23582">
            <w:pPr>
              <w:jc w:val="both"/>
            </w:pPr>
            <w:r>
              <w:rPr>
                <w:b/>
              </w:rPr>
              <w:t>Předměty příslušného studijního programu a způsob zapojení do jejich výuky, příp. další zapojení do uskutečňování studijního programu</w:t>
            </w:r>
          </w:p>
        </w:tc>
      </w:tr>
      <w:tr w:rsidR="00A23582" w14:paraId="195218C1" w14:textId="77777777" w:rsidTr="00A23582">
        <w:trPr>
          <w:trHeight w:val="338"/>
        </w:trPr>
        <w:tc>
          <w:tcPr>
            <w:tcW w:w="9881" w:type="dxa"/>
            <w:gridSpan w:val="11"/>
            <w:tcBorders>
              <w:top w:val="nil"/>
            </w:tcBorders>
          </w:tcPr>
          <w:p w14:paraId="6D634A69" w14:textId="4CE28B81" w:rsidR="00B76D0F" w:rsidRDefault="00B76D0F" w:rsidP="00B76D0F">
            <w:pPr>
              <w:jc w:val="both"/>
            </w:pPr>
            <w:r>
              <w:t xml:space="preserve">Macroeconomics I </w:t>
            </w:r>
            <w:r w:rsidR="009268F4">
              <w:t>–</w:t>
            </w:r>
            <w:r>
              <w:t xml:space="preserve"> </w:t>
            </w:r>
            <w:r w:rsidR="009268F4">
              <w:t xml:space="preserve">garant, </w:t>
            </w:r>
            <w:r>
              <w:t>přednášející (</w:t>
            </w:r>
            <w:r w:rsidR="009268F4">
              <w:t>6</w:t>
            </w:r>
            <w:r>
              <w:t>0 %)</w:t>
            </w:r>
          </w:p>
          <w:p w14:paraId="16FB3720" w14:textId="204C58F6" w:rsidR="00A23582" w:rsidRDefault="00A23582" w:rsidP="00A23582">
            <w:pPr>
              <w:jc w:val="both"/>
            </w:pPr>
            <w:r w:rsidRPr="00A56964">
              <w:t>International Business Environment</w:t>
            </w:r>
            <w:r>
              <w:t xml:space="preserve"> – přednášející (40 %)</w:t>
            </w:r>
          </w:p>
          <w:p w14:paraId="3E7E9620" w14:textId="77777777" w:rsidR="00A23582" w:rsidRDefault="00A23582" w:rsidP="00A23582">
            <w:pPr>
              <w:jc w:val="both"/>
            </w:pPr>
          </w:p>
        </w:tc>
      </w:tr>
      <w:tr w:rsidR="00A23582" w14:paraId="0AF519F2" w14:textId="77777777" w:rsidTr="00A23582">
        <w:tc>
          <w:tcPr>
            <w:tcW w:w="9881" w:type="dxa"/>
            <w:gridSpan w:val="11"/>
            <w:shd w:val="clear" w:color="auto" w:fill="F7CAAC"/>
          </w:tcPr>
          <w:p w14:paraId="7D8C5064" w14:textId="77777777" w:rsidR="00A23582" w:rsidRDefault="00A23582" w:rsidP="00A23582">
            <w:pPr>
              <w:jc w:val="both"/>
            </w:pPr>
            <w:r>
              <w:rPr>
                <w:b/>
              </w:rPr>
              <w:t xml:space="preserve">Údaje o vzdělání na VŠ </w:t>
            </w:r>
          </w:p>
        </w:tc>
      </w:tr>
      <w:tr w:rsidR="00A23582" w14:paraId="0D2E998F" w14:textId="77777777" w:rsidTr="00A23582">
        <w:trPr>
          <w:trHeight w:val="1773"/>
        </w:trPr>
        <w:tc>
          <w:tcPr>
            <w:tcW w:w="9881" w:type="dxa"/>
            <w:gridSpan w:val="11"/>
          </w:tcPr>
          <w:p w14:paraId="77F11813" w14:textId="77777777" w:rsidR="00A23582" w:rsidRPr="00822910" w:rsidRDefault="00A23582" w:rsidP="00A23582">
            <w:pPr>
              <w:autoSpaceDE w:val="0"/>
              <w:autoSpaceDN w:val="0"/>
              <w:adjustRightInd w:val="0"/>
              <w:rPr>
                <w:color w:val="000000"/>
                <w:szCs w:val="24"/>
              </w:rPr>
            </w:pPr>
            <w:r w:rsidRPr="002E6DF0">
              <w:rPr>
                <w:color w:val="000000"/>
              </w:rPr>
              <w:t xml:space="preserve">2009 – 2015 </w:t>
            </w:r>
            <w:r w:rsidRPr="00822910">
              <w:rPr>
                <w:color w:val="000000"/>
                <w:szCs w:val="24"/>
              </w:rPr>
              <w:t>Univerzita Tomáše Bati ve Zlíně, Fakulta managementu a ekonomiky, Studijní program: Ekonomika a management, Obor: Management a ekonomika (Ph.D.)</w:t>
            </w:r>
          </w:p>
          <w:p w14:paraId="773595D2" w14:textId="77777777" w:rsidR="00A23582" w:rsidRPr="00822910" w:rsidRDefault="00A23582" w:rsidP="00A23582">
            <w:pPr>
              <w:autoSpaceDE w:val="0"/>
              <w:autoSpaceDN w:val="0"/>
              <w:adjustRightInd w:val="0"/>
              <w:rPr>
                <w:color w:val="000000"/>
                <w:szCs w:val="24"/>
              </w:rPr>
            </w:pPr>
            <w:r w:rsidRPr="002E6DF0">
              <w:rPr>
                <w:color w:val="000000"/>
              </w:rPr>
              <w:t xml:space="preserve">2011 – 2013 </w:t>
            </w:r>
            <w:r w:rsidRPr="00822910">
              <w:rPr>
                <w:color w:val="000000"/>
                <w:szCs w:val="24"/>
              </w:rPr>
              <w:t>Univerzita Tomáš Bati ve Zlíně, Fakulta humanitních studií, Studijní program: Specializace v pedagogice, Obor: Učitelství odborných předmětů pro střední školy (Bc.)</w:t>
            </w:r>
          </w:p>
          <w:p w14:paraId="5DC1A27B" w14:textId="77777777" w:rsidR="00A23582" w:rsidRPr="00822910" w:rsidRDefault="00A23582" w:rsidP="00A23582">
            <w:pPr>
              <w:autoSpaceDE w:val="0"/>
              <w:autoSpaceDN w:val="0"/>
              <w:adjustRightInd w:val="0"/>
              <w:rPr>
                <w:color w:val="000000"/>
                <w:szCs w:val="24"/>
              </w:rPr>
            </w:pPr>
            <w:r w:rsidRPr="002E6DF0">
              <w:rPr>
                <w:color w:val="000000"/>
              </w:rPr>
              <w:t xml:space="preserve">2007 – 2009 </w:t>
            </w:r>
            <w:r w:rsidRPr="00822910">
              <w:rPr>
                <w:color w:val="000000"/>
                <w:szCs w:val="24"/>
              </w:rPr>
              <w:t>Univerzita Tomáše Bati ve Zlíně, Fakulta managementu a ekonomiky, Studijní program: Ekonomika a management, Obor: Management a marketing (Ing.)</w:t>
            </w:r>
          </w:p>
          <w:p w14:paraId="68833900" w14:textId="77777777" w:rsidR="00A23582" w:rsidRPr="00C72B2E" w:rsidRDefault="00A23582" w:rsidP="00A23582">
            <w:pPr>
              <w:autoSpaceDE w:val="0"/>
              <w:autoSpaceDN w:val="0"/>
              <w:adjustRightInd w:val="0"/>
              <w:rPr>
                <w:color w:val="000000"/>
                <w:szCs w:val="24"/>
              </w:rPr>
            </w:pPr>
            <w:r w:rsidRPr="002E6DF0">
              <w:rPr>
                <w:color w:val="000000"/>
              </w:rPr>
              <w:t xml:space="preserve">2003 – 2007 </w:t>
            </w:r>
            <w:r w:rsidRPr="00822910">
              <w:rPr>
                <w:color w:val="000000"/>
                <w:szCs w:val="24"/>
              </w:rPr>
              <w:t>Univerzita Tomáše Bati ve Zlíně, Fakulta managementu a ekonomiky – realizace na OA a VOŠE ve Zlíně, Studijní program: Ekonomika</w:t>
            </w:r>
            <w:r w:rsidRPr="009A3584">
              <w:rPr>
                <w:color w:val="000000"/>
                <w:szCs w:val="24"/>
              </w:rPr>
              <w:t xml:space="preserve"> a management</w:t>
            </w:r>
            <w:r>
              <w:rPr>
                <w:color w:val="000000"/>
                <w:szCs w:val="24"/>
              </w:rPr>
              <w:t>, Obor: Marketing</w:t>
            </w:r>
            <w:r w:rsidRPr="009A3584">
              <w:rPr>
                <w:color w:val="000000"/>
                <w:szCs w:val="24"/>
              </w:rPr>
              <w:t xml:space="preserve"> </w:t>
            </w:r>
            <w:r w:rsidRPr="001C2699">
              <w:rPr>
                <w:color w:val="000000"/>
                <w:szCs w:val="24"/>
              </w:rPr>
              <w:t>(Bc.)</w:t>
            </w:r>
          </w:p>
        </w:tc>
      </w:tr>
      <w:tr w:rsidR="00A23582" w14:paraId="6D95950B" w14:textId="77777777" w:rsidTr="00A23582">
        <w:tc>
          <w:tcPr>
            <w:tcW w:w="9881" w:type="dxa"/>
            <w:gridSpan w:val="11"/>
            <w:shd w:val="clear" w:color="auto" w:fill="F7CAAC"/>
          </w:tcPr>
          <w:p w14:paraId="4FC5AD48" w14:textId="77777777" w:rsidR="00A23582" w:rsidRDefault="00A23582" w:rsidP="00A23582">
            <w:pPr>
              <w:jc w:val="both"/>
              <w:rPr>
                <w:b/>
              </w:rPr>
            </w:pPr>
            <w:r>
              <w:rPr>
                <w:b/>
              </w:rPr>
              <w:t>Údaje o odborném působení od absolvování VŠ</w:t>
            </w:r>
          </w:p>
        </w:tc>
      </w:tr>
      <w:tr w:rsidR="00A23582" w14:paraId="4107BB11" w14:textId="77777777" w:rsidTr="00A23582">
        <w:trPr>
          <w:trHeight w:val="570"/>
        </w:trPr>
        <w:tc>
          <w:tcPr>
            <w:tcW w:w="9881" w:type="dxa"/>
            <w:gridSpan w:val="11"/>
          </w:tcPr>
          <w:p w14:paraId="1E83CACC" w14:textId="77777777" w:rsidR="00A23582" w:rsidRDefault="00A23582" w:rsidP="00A23582">
            <w:pPr>
              <w:jc w:val="both"/>
            </w:pPr>
            <w:r w:rsidRPr="002E6DF0">
              <w:rPr>
                <w:color w:val="000000"/>
              </w:rPr>
              <w:t>9/2010 – dosud:</w:t>
            </w:r>
            <w:r>
              <w:rPr>
                <w:color w:val="000000"/>
                <w:szCs w:val="24"/>
              </w:rPr>
              <w:t xml:space="preserve"> UTB ve Zlíně, Fakulta managementu a ekonomiky, akademický pracovník</w:t>
            </w:r>
          </w:p>
        </w:tc>
      </w:tr>
      <w:tr w:rsidR="00A23582" w14:paraId="01FE6B39" w14:textId="77777777" w:rsidTr="00A23582">
        <w:trPr>
          <w:trHeight w:val="250"/>
        </w:trPr>
        <w:tc>
          <w:tcPr>
            <w:tcW w:w="9881" w:type="dxa"/>
            <w:gridSpan w:val="11"/>
            <w:shd w:val="clear" w:color="auto" w:fill="F7CAAC"/>
          </w:tcPr>
          <w:p w14:paraId="60A0558A" w14:textId="77777777" w:rsidR="00A23582" w:rsidRDefault="00A23582" w:rsidP="00A23582">
            <w:pPr>
              <w:jc w:val="both"/>
            </w:pPr>
            <w:r>
              <w:rPr>
                <w:b/>
              </w:rPr>
              <w:t>Zkušenosti s vedením kvalifikačních a rigorózních prací</w:t>
            </w:r>
          </w:p>
        </w:tc>
      </w:tr>
      <w:tr w:rsidR="00A23582" w14:paraId="551C3619" w14:textId="77777777" w:rsidTr="00A23582">
        <w:trPr>
          <w:trHeight w:val="284"/>
        </w:trPr>
        <w:tc>
          <w:tcPr>
            <w:tcW w:w="9881" w:type="dxa"/>
            <w:gridSpan w:val="11"/>
          </w:tcPr>
          <w:p w14:paraId="512518F4" w14:textId="77777777" w:rsidR="00227BC9" w:rsidRDefault="00227BC9" w:rsidP="00227BC9">
            <w:pPr>
              <w:jc w:val="both"/>
            </w:pPr>
            <w:r>
              <w:t xml:space="preserve">Počet vedených bakalářských prací – 5 </w:t>
            </w:r>
          </w:p>
          <w:p w14:paraId="18642640" w14:textId="173B3BE2" w:rsidR="00A23582" w:rsidRDefault="00227BC9" w:rsidP="00227BC9">
            <w:pPr>
              <w:jc w:val="both"/>
            </w:pPr>
            <w:r>
              <w:t>Počet vedených diplomových prací – 1</w:t>
            </w:r>
          </w:p>
        </w:tc>
      </w:tr>
      <w:tr w:rsidR="00A23582" w14:paraId="226C2ACF" w14:textId="77777777" w:rsidTr="00A23582">
        <w:trPr>
          <w:cantSplit/>
        </w:trPr>
        <w:tc>
          <w:tcPr>
            <w:tcW w:w="3346" w:type="dxa"/>
            <w:gridSpan w:val="2"/>
            <w:tcBorders>
              <w:top w:val="single" w:sz="12" w:space="0" w:color="auto"/>
            </w:tcBorders>
            <w:shd w:val="clear" w:color="auto" w:fill="F7CAAC"/>
          </w:tcPr>
          <w:p w14:paraId="36544D8D" w14:textId="77777777" w:rsidR="00A23582" w:rsidRDefault="00A23582" w:rsidP="00A23582">
            <w:pPr>
              <w:jc w:val="both"/>
            </w:pPr>
            <w:r>
              <w:rPr>
                <w:b/>
              </w:rPr>
              <w:t xml:space="preserve">Obor habilitačního řízení </w:t>
            </w:r>
          </w:p>
        </w:tc>
        <w:tc>
          <w:tcPr>
            <w:tcW w:w="2245" w:type="dxa"/>
            <w:gridSpan w:val="2"/>
            <w:tcBorders>
              <w:top w:val="single" w:sz="12" w:space="0" w:color="auto"/>
            </w:tcBorders>
            <w:shd w:val="clear" w:color="auto" w:fill="F7CAAC"/>
          </w:tcPr>
          <w:p w14:paraId="5B2FE659" w14:textId="77777777" w:rsidR="00A23582" w:rsidRDefault="00A23582" w:rsidP="00A23582">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57A4D326" w14:textId="77777777" w:rsidR="00A23582" w:rsidRDefault="00A23582" w:rsidP="00A23582">
            <w:pPr>
              <w:jc w:val="both"/>
            </w:pPr>
            <w:r>
              <w:rPr>
                <w:b/>
              </w:rPr>
              <w:t>Řízení konáno na VŠ</w:t>
            </w:r>
          </w:p>
        </w:tc>
        <w:tc>
          <w:tcPr>
            <w:tcW w:w="2042" w:type="dxa"/>
            <w:gridSpan w:val="3"/>
            <w:tcBorders>
              <w:top w:val="single" w:sz="12" w:space="0" w:color="auto"/>
              <w:left w:val="single" w:sz="12" w:space="0" w:color="auto"/>
            </w:tcBorders>
            <w:shd w:val="clear" w:color="auto" w:fill="F7CAAC"/>
          </w:tcPr>
          <w:p w14:paraId="69454B71" w14:textId="77777777" w:rsidR="00A23582" w:rsidRDefault="00A23582" w:rsidP="00A23582">
            <w:pPr>
              <w:jc w:val="both"/>
              <w:rPr>
                <w:b/>
              </w:rPr>
            </w:pPr>
            <w:r>
              <w:rPr>
                <w:b/>
              </w:rPr>
              <w:t>Ohlasy publikací</w:t>
            </w:r>
          </w:p>
        </w:tc>
      </w:tr>
      <w:tr w:rsidR="00A23582" w14:paraId="1BC4F547" w14:textId="77777777" w:rsidTr="00A23582">
        <w:trPr>
          <w:cantSplit/>
        </w:trPr>
        <w:tc>
          <w:tcPr>
            <w:tcW w:w="3346" w:type="dxa"/>
            <w:gridSpan w:val="2"/>
          </w:tcPr>
          <w:p w14:paraId="2AB30B3C" w14:textId="77777777" w:rsidR="00A23582" w:rsidRDefault="00A23582" w:rsidP="00A23582">
            <w:pPr>
              <w:jc w:val="both"/>
            </w:pPr>
          </w:p>
        </w:tc>
        <w:tc>
          <w:tcPr>
            <w:tcW w:w="2245" w:type="dxa"/>
            <w:gridSpan w:val="2"/>
          </w:tcPr>
          <w:p w14:paraId="31C2D3F1" w14:textId="77777777" w:rsidR="00A23582" w:rsidRDefault="00A23582" w:rsidP="00A23582">
            <w:pPr>
              <w:jc w:val="both"/>
            </w:pPr>
          </w:p>
        </w:tc>
        <w:tc>
          <w:tcPr>
            <w:tcW w:w="2248" w:type="dxa"/>
            <w:gridSpan w:val="4"/>
            <w:tcBorders>
              <w:right w:val="single" w:sz="12" w:space="0" w:color="auto"/>
            </w:tcBorders>
          </w:tcPr>
          <w:p w14:paraId="1A49818C" w14:textId="77777777" w:rsidR="00A23582" w:rsidRDefault="00A23582" w:rsidP="00A23582">
            <w:pPr>
              <w:jc w:val="both"/>
            </w:pPr>
          </w:p>
        </w:tc>
        <w:tc>
          <w:tcPr>
            <w:tcW w:w="842" w:type="dxa"/>
            <w:tcBorders>
              <w:left w:val="single" w:sz="12" w:space="0" w:color="auto"/>
            </w:tcBorders>
            <w:shd w:val="clear" w:color="auto" w:fill="F7CAAC"/>
          </w:tcPr>
          <w:p w14:paraId="10FB85CB" w14:textId="77777777" w:rsidR="00A23582" w:rsidRDefault="00A23582" w:rsidP="00A23582">
            <w:pPr>
              <w:jc w:val="both"/>
            </w:pPr>
            <w:r>
              <w:rPr>
                <w:b/>
              </w:rPr>
              <w:t>WOS</w:t>
            </w:r>
          </w:p>
        </w:tc>
        <w:tc>
          <w:tcPr>
            <w:tcW w:w="693" w:type="dxa"/>
            <w:shd w:val="clear" w:color="auto" w:fill="F7CAAC"/>
          </w:tcPr>
          <w:p w14:paraId="1C487D7D" w14:textId="77777777" w:rsidR="00A23582" w:rsidRDefault="00A23582" w:rsidP="00A23582">
            <w:pPr>
              <w:jc w:val="both"/>
              <w:rPr>
                <w:sz w:val="18"/>
              </w:rPr>
            </w:pPr>
            <w:r>
              <w:rPr>
                <w:b/>
                <w:sz w:val="18"/>
              </w:rPr>
              <w:t>Scopus</w:t>
            </w:r>
          </w:p>
        </w:tc>
        <w:tc>
          <w:tcPr>
            <w:tcW w:w="507" w:type="dxa"/>
            <w:shd w:val="clear" w:color="auto" w:fill="F7CAAC"/>
          </w:tcPr>
          <w:p w14:paraId="2402D57D" w14:textId="77777777" w:rsidR="00A23582" w:rsidRDefault="00A23582" w:rsidP="00A23582">
            <w:pPr>
              <w:jc w:val="both"/>
            </w:pPr>
            <w:r>
              <w:rPr>
                <w:b/>
                <w:sz w:val="18"/>
              </w:rPr>
              <w:t>ostatní</w:t>
            </w:r>
          </w:p>
        </w:tc>
      </w:tr>
      <w:tr w:rsidR="00A23582" w14:paraId="7C96A8DB" w14:textId="77777777" w:rsidTr="00A23582">
        <w:trPr>
          <w:cantSplit/>
          <w:trHeight w:val="70"/>
        </w:trPr>
        <w:tc>
          <w:tcPr>
            <w:tcW w:w="3346" w:type="dxa"/>
            <w:gridSpan w:val="2"/>
            <w:shd w:val="clear" w:color="auto" w:fill="F7CAAC"/>
          </w:tcPr>
          <w:p w14:paraId="6E02689A" w14:textId="77777777" w:rsidR="00A23582" w:rsidRDefault="00A23582" w:rsidP="00A23582">
            <w:pPr>
              <w:jc w:val="both"/>
            </w:pPr>
            <w:r>
              <w:rPr>
                <w:b/>
              </w:rPr>
              <w:t>Obor jmenovacího řízení</w:t>
            </w:r>
          </w:p>
        </w:tc>
        <w:tc>
          <w:tcPr>
            <w:tcW w:w="2245" w:type="dxa"/>
            <w:gridSpan w:val="2"/>
            <w:shd w:val="clear" w:color="auto" w:fill="F7CAAC"/>
          </w:tcPr>
          <w:p w14:paraId="6D73C48B" w14:textId="77777777" w:rsidR="00A23582" w:rsidRDefault="00A23582" w:rsidP="00A23582">
            <w:pPr>
              <w:jc w:val="both"/>
            </w:pPr>
            <w:r>
              <w:rPr>
                <w:b/>
              </w:rPr>
              <w:t>Rok udělení hodnosti</w:t>
            </w:r>
          </w:p>
        </w:tc>
        <w:tc>
          <w:tcPr>
            <w:tcW w:w="2248" w:type="dxa"/>
            <w:gridSpan w:val="4"/>
            <w:tcBorders>
              <w:right w:val="single" w:sz="12" w:space="0" w:color="auto"/>
            </w:tcBorders>
            <w:shd w:val="clear" w:color="auto" w:fill="F7CAAC"/>
          </w:tcPr>
          <w:p w14:paraId="0D47F838" w14:textId="77777777" w:rsidR="00A23582" w:rsidRDefault="00A23582" w:rsidP="00A23582">
            <w:pPr>
              <w:jc w:val="both"/>
            </w:pPr>
            <w:r>
              <w:rPr>
                <w:b/>
              </w:rPr>
              <w:t>Řízení konáno na VŠ</w:t>
            </w:r>
          </w:p>
        </w:tc>
        <w:tc>
          <w:tcPr>
            <w:tcW w:w="842" w:type="dxa"/>
            <w:vMerge w:val="restart"/>
            <w:tcBorders>
              <w:left w:val="single" w:sz="12" w:space="0" w:color="auto"/>
            </w:tcBorders>
          </w:tcPr>
          <w:p w14:paraId="1D0A293A" w14:textId="77777777" w:rsidR="00A23582" w:rsidRDefault="00B34DF7" w:rsidP="00A23582">
            <w:pPr>
              <w:jc w:val="both"/>
              <w:rPr>
                <w:b/>
              </w:rPr>
            </w:pPr>
            <w:r>
              <w:rPr>
                <w:b/>
              </w:rPr>
              <w:t>4</w:t>
            </w:r>
          </w:p>
        </w:tc>
        <w:tc>
          <w:tcPr>
            <w:tcW w:w="693" w:type="dxa"/>
            <w:vMerge w:val="restart"/>
          </w:tcPr>
          <w:p w14:paraId="29DC6858" w14:textId="77777777" w:rsidR="00A23582" w:rsidRDefault="00B34DF7" w:rsidP="00A23582">
            <w:pPr>
              <w:jc w:val="both"/>
              <w:rPr>
                <w:b/>
              </w:rPr>
            </w:pPr>
            <w:r>
              <w:rPr>
                <w:b/>
              </w:rPr>
              <w:t>0</w:t>
            </w:r>
          </w:p>
        </w:tc>
        <w:tc>
          <w:tcPr>
            <w:tcW w:w="507" w:type="dxa"/>
            <w:vMerge w:val="restart"/>
          </w:tcPr>
          <w:p w14:paraId="079BBC62" w14:textId="7B97BB99" w:rsidR="00A23582" w:rsidRDefault="00227BC9" w:rsidP="00A23582">
            <w:pPr>
              <w:jc w:val="both"/>
              <w:rPr>
                <w:b/>
              </w:rPr>
            </w:pPr>
            <w:r>
              <w:rPr>
                <w:b/>
              </w:rPr>
              <w:t>0</w:t>
            </w:r>
          </w:p>
        </w:tc>
      </w:tr>
      <w:tr w:rsidR="00A23582" w14:paraId="42A4E869" w14:textId="77777777" w:rsidTr="00A23582">
        <w:trPr>
          <w:trHeight w:val="205"/>
        </w:trPr>
        <w:tc>
          <w:tcPr>
            <w:tcW w:w="3346" w:type="dxa"/>
            <w:gridSpan w:val="2"/>
          </w:tcPr>
          <w:p w14:paraId="3AD8CEAC" w14:textId="77777777" w:rsidR="00A23582" w:rsidRDefault="00A23582" w:rsidP="00A23582">
            <w:pPr>
              <w:jc w:val="both"/>
            </w:pPr>
          </w:p>
        </w:tc>
        <w:tc>
          <w:tcPr>
            <w:tcW w:w="2245" w:type="dxa"/>
            <w:gridSpan w:val="2"/>
          </w:tcPr>
          <w:p w14:paraId="2A7D72BA" w14:textId="77777777" w:rsidR="00A23582" w:rsidRDefault="00A23582" w:rsidP="00A23582">
            <w:pPr>
              <w:jc w:val="both"/>
            </w:pPr>
          </w:p>
        </w:tc>
        <w:tc>
          <w:tcPr>
            <w:tcW w:w="2248" w:type="dxa"/>
            <w:gridSpan w:val="4"/>
            <w:tcBorders>
              <w:right w:val="single" w:sz="12" w:space="0" w:color="auto"/>
            </w:tcBorders>
          </w:tcPr>
          <w:p w14:paraId="29A72609" w14:textId="77777777" w:rsidR="00A23582" w:rsidRDefault="00A23582" w:rsidP="00A23582">
            <w:pPr>
              <w:jc w:val="both"/>
            </w:pPr>
          </w:p>
        </w:tc>
        <w:tc>
          <w:tcPr>
            <w:tcW w:w="842" w:type="dxa"/>
            <w:vMerge/>
            <w:tcBorders>
              <w:left w:val="single" w:sz="12" w:space="0" w:color="auto"/>
            </w:tcBorders>
            <w:vAlign w:val="center"/>
          </w:tcPr>
          <w:p w14:paraId="0C6AE04B" w14:textId="77777777" w:rsidR="00A23582" w:rsidRDefault="00A23582" w:rsidP="00A23582">
            <w:pPr>
              <w:rPr>
                <w:b/>
              </w:rPr>
            </w:pPr>
          </w:p>
        </w:tc>
        <w:tc>
          <w:tcPr>
            <w:tcW w:w="693" w:type="dxa"/>
            <w:vMerge/>
            <w:vAlign w:val="center"/>
          </w:tcPr>
          <w:p w14:paraId="7B2B597C" w14:textId="77777777" w:rsidR="00A23582" w:rsidRDefault="00A23582" w:rsidP="00A23582">
            <w:pPr>
              <w:rPr>
                <w:b/>
              </w:rPr>
            </w:pPr>
          </w:p>
        </w:tc>
        <w:tc>
          <w:tcPr>
            <w:tcW w:w="507" w:type="dxa"/>
            <w:vMerge/>
            <w:vAlign w:val="center"/>
          </w:tcPr>
          <w:p w14:paraId="4914EBBF" w14:textId="77777777" w:rsidR="00A23582" w:rsidRDefault="00A23582" w:rsidP="00A23582">
            <w:pPr>
              <w:rPr>
                <w:b/>
              </w:rPr>
            </w:pPr>
          </w:p>
        </w:tc>
      </w:tr>
      <w:tr w:rsidR="00A23582" w14:paraId="5D947CCB" w14:textId="77777777" w:rsidTr="00A23582">
        <w:tc>
          <w:tcPr>
            <w:tcW w:w="9881" w:type="dxa"/>
            <w:gridSpan w:val="11"/>
            <w:shd w:val="clear" w:color="auto" w:fill="F7CAAC"/>
          </w:tcPr>
          <w:p w14:paraId="4B74DECF" w14:textId="77777777" w:rsidR="00A23582" w:rsidRDefault="00A23582" w:rsidP="00A23582">
            <w:pPr>
              <w:jc w:val="both"/>
              <w:rPr>
                <w:b/>
              </w:rPr>
            </w:pPr>
            <w:r>
              <w:rPr>
                <w:b/>
              </w:rPr>
              <w:t xml:space="preserve">Přehled o nejvýznamnější publikační a další tvůrčí činnosti nebo další profesní činnosti u odborníků z praxe vztahující se k zabezpečovaným předmětům </w:t>
            </w:r>
          </w:p>
        </w:tc>
      </w:tr>
      <w:tr w:rsidR="00A23582" w14:paraId="2EB3953C" w14:textId="77777777" w:rsidTr="00A23582">
        <w:trPr>
          <w:trHeight w:val="2347"/>
        </w:trPr>
        <w:tc>
          <w:tcPr>
            <w:tcW w:w="9881" w:type="dxa"/>
            <w:gridSpan w:val="11"/>
          </w:tcPr>
          <w:p w14:paraId="24847088" w14:textId="77777777" w:rsidR="00A23582" w:rsidRPr="00F31B6D" w:rsidRDefault="00A23582" w:rsidP="00A23582">
            <w:pPr>
              <w:jc w:val="both"/>
            </w:pPr>
            <w:r w:rsidRPr="00F31B6D">
              <w:t>HORÁKOVÁ</w:t>
            </w:r>
            <w:r>
              <w:t>,</w:t>
            </w:r>
            <w:r w:rsidRPr="00F31B6D">
              <w:t xml:space="preserve"> M. Consumer Behavior of College Students In The Czech Republic. </w:t>
            </w:r>
            <w:r w:rsidRPr="00F31B6D">
              <w:rPr>
                <w:i/>
              </w:rPr>
              <w:t>Journal of Competitiveness</w:t>
            </w:r>
            <w:r w:rsidRPr="00F31B6D">
              <w:t xml:space="preserve">. 2015, roč. 7, č. 4, s. 68-85. ISSN 1804-1728. </w:t>
            </w:r>
            <w:hyperlink r:id="rId25" w:history="1">
              <w:r w:rsidRPr="00F31B6D">
                <w:rPr>
                  <w:rStyle w:val="Hypertextovodkaz"/>
                  <w:color w:val="auto"/>
                  <w:u w:val="none"/>
                </w:rPr>
                <w:t>https://doi.org/10.7441/joc.2015.04.05</w:t>
              </w:r>
            </w:hyperlink>
          </w:p>
          <w:p w14:paraId="07DDE3C2" w14:textId="77777777" w:rsidR="00A23582" w:rsidRPr="002019DA" w:rsidRDefault="00A23582" w:rsidP="00A23582">
            <w:pPr>
              <w:pStyle w:val="Normlnweb"/>
              <w:shd w:val="clear" w:color="auto" w:fill="FFFFFF"/>
              <w:jc w:val="both"/>
              <w:rPr>
                <w:sz w:val="20"/>
                <w:szCs w:val="20"/>
              </w:rPr>
            </w:pPr>
            <w:r w:rsidRPr="00F31B6D">
              <w:rPr>
                <w:sz w:val="20"/>
                <w:szCs w:val="20"/>
              </w:rPr>
              <w:t>ŠVARCOVÁ</w:t>
            </w:r>
            <w:r>
              <w:rPr>
                <w:sz w:val="20"/>
                <w:szCs w:val="20"/>
              </w:rPr>
              <w:t>,</w:t>
            </w:r>
            <w:r w:rsidRPr="00F31B6D">
              <w:rPr>
                <w:sz w:val="20"/>
                <w:szCs w:val="20"/>
              </w:rPr>
              <w:t xml:space="preserve"> J., HORÁKOVÁ, M. The Macroeconomic View Of The Unemployment Of University Graduates In The Czech Republic. In </w:t>
            </w:r>
            <w:r w:rsidRPr="00F31B6D">
              <w:rPr>
                <w:i/>
                <w:sz w:val="20"/>
                <w:szCs w:val="20"/>
              </w:rPr>
              <w:t>International Journal of Business &amp; Management</w:t>
            </w:r>
            <w:r w:rsidRPr="00F31B6D">
              <w:rPr>
                <w:sz w:val="20"/>
                <w:szCs w:val="20"/>
              </w:rPr>
              <w:t xml:space="preserve">. 2015, Volume 3, Issue 1, pp. 105 - 117. ISSN 2336-2197. </w:t>
            </w:r>
            <w:r w:rsidRPr="00F31B6D">
              <w:rPr>
                <w:rStyle w:val="Siln"/>
                <w:b w:val="0"/>
                <w:sz w:val="20"/>
                <w:szCs w:val="20"/>
              </w:rPr>
              <w:t>DOI:</w:t>
            </w:r>
            <w:r w:rsidRPr="002019DA">
              <w:rPr>
                <w:sz w:val="20"/>
                <w:szCs w:val="20"/>
              </w:rPr>
              <w:t> 10.20472/BM.2015.3.1.007</w:t>
            </w:r>
            <w:r>
              <w:rPr>
                <w:sz w:val="20"/>
                <w:szCs w:val="20"/>
              </w:rPr>
              <w:t xml:space="preserve"> (50%).</w:t>
            </w:r>
          </w:p>
          <w:p w14:paraId="66772E7D" w14:textId="77777777" w:rsidR="00A23582" w:rsidRPr="002019DA" w:rsidRDefault="00A23582" w:rsidP="00A23582">
            <w:pPr>
              <w:pStyle w:val="Normlnweb"/>
              <w:shd w:val="clear" w:color="auto" w:fill="FFFFFF"/>
              <w:jc w:val="both"/>
              <w:rPr>
                <w:rFonts w:ascii="Helvetica" w:hAnsi="Helvetica" w:cs="Helvetica"/>
                <w:color w:val="333333"/>
                <w:sz w:val="17"/>
                <w:szCs w:val="21"/>
              </w:rPr>
            </w:pPr>
            <w:r w:rsidRPr="002019DA">
              <w:rPr>
                <w:sz w:val="20"/>
              </w:rPr>
              <w:t>ŠVARCOVÁ</w:t>
            </w:r>
            <w:r>
              <w:rPr>
                <w:sz w:val="20"/>
              </w:rPr>
              <w:t>,</w:t>
            </w:r>
            <w:r w:rsidRPr="002019DA">
              <w:rPr>
                <w:sz w:val="20"/>
              </w:rPr>
              <w:t xml:space="preserve"> J</w:t>
            </w:r>
            <w:r>
              <w:rPr>
                <w:sz w:val="20"/>
              </w:rPr>
              <w:t>.,</w:t>
            </w:r>
            <w:r w:rsidRPr="002019DA">
              <w:rPr>
                <w:sz w:val="20"/>
              </w:rPr>
              <w:t xml:space="preserve"> HORÁKOVÁ</w:t>
            </w:r>
            <w:r>
              <w:rPr>
                <w:sz w:val="20"/>
              </w:rPr>
              <w:t>, M</w:t>
            </w:r>
            <w:r w:rsidRPr="002019DA">
              <w:rPr>
                <w:sz w:val="20"/>
              </w:rPr>
              <w:t xml:space="preserve">. Youth Unemployment in the Czech Republic and Targets for 2020 in the Labour Market. In </w:t>
            </w:r>
            <w:r w:rsidRPr="002019DA">
              <w:rPr>
                <w:i/>
                <w:sz w:val="20"/>
              </w:rPr>
              <w:t>Proceedings of the 14th International Academic Conference.</w:t>
            </w:r>
            <w:r w:rsidRPr="002019DA">
              <w:rPr>
                <w:sz w:val="20"/>
              </w:rPr>
              <w:t xml:space="preserve"> Prague: IISES, 2014, pp. 417 – 424. ISBN 978-80-87927-06-9</w:t>
            </w:r>
            <w:r>
              <w:rPr>
                <w:sz w:val="20"/>
              </w:rPr>
              <w:t xml:space="preserve"> (50%).</w:t>
            </w:r>
          </w:p>
          <w:p w14:paraId="053F6747" w14:textId="77777777" w:rsidR="00A23582" w:rsidRDefault="00A23582" w:rsidP="00A23582">
            <w:pPr>
              <w:jc w:val="both"/>
            </w:pPr>
            <w:r>
              <w:t xml:space="preserve">HORÁKOVÁ, M. Importance of Disposable Income for Consumer Behavior. In </w:t>
            </w:r>
            <w:r w:rsidRPr="001D5FE0">
              <w:rPr>
                <w:i/>
              </w:rPr>
              <w:t>IBIMA Conference Proceedings of the 24th IBIMA conference on Crafting Global Competitive Economies: 2020 Vision Strategic Planning &amp; Smart Implementation and for inclusion.</w:t>
            </w:r>
            <w:r>
              <w:t xml:space="preserve"> 2014, pp. 2070-2081. ISBN 978-0-9860419-3-8.</w:t>
            </w:r>
          </w:p>
          <w:p w14:paraId="6C69B78D" w14:textId="77777777" w:rsidR="00A23582" w:rsidRPr="00744CA2" w:rsidRDefault="00A23582" w:rsidP="00A23582">
            <w:pPr>
              <w:jc w:val="both"/>
            </w:pPr>
            <w:r>
              <w:t xml:space="preserve">HORÁKOVÁ, M. The Role of Home Production for College Students in the Czech Republic. In </w:t>
            </w:r>
            <w:r w:rsidRPr="001D5FE0">
              <w:rPr>
                <w:i/>
              </w:rPr>
              <w:t>WSEAS Press Proceedings of the 3rd International Conference on Economics, Political and Law Science</w:t>
            </w:r>
            <w:r>
              <w:t>. 2014, pp. 226-234, ISSN 2227-460X. ISBN 978-960-474-386-5.</w:t>
            </w:r>
          </w:p>
        </w:tc>
      </w:tr>
      <w:tr w:rsidR="00A23582" w14:paraId="174501D3" w14:textId="77777777" w:rsidTr="00A23582">
        <w:trPr>
          <w:trHeight w:val="218"/>
        </w:trPr>
        <w:tc>
          <w:tcPr>
            <w:tcW w:w="9881" w:type="dxa"/>
            <w:gridSpan w:val="11"/>
            <w:shd w:val="clear" w:color="auto" w:fill="F7CAAC"/>
          </w:tcPr>
          <w:p w14:paraId="3A70DFC3" w14:textId="77777777" w:rsidR="00A23582" w:rsidRDefault="00A23582" w:rsidP="00A23582">
            <w:pPr>
              <w:rPr>
                <w:b/>
              </w:rPr>
            </w:pPr>
            <w:r>
              <w:rPr>
                <w:b/>
              </w:rPr>
              <w:t>Působení v zahraničí</w:t>
            </w:r>
          </w:p>
        </w:tc>
      </w:tr>
      <w:tr w:rsidR="00A23582" w14:paraId="08026B78" w14:textId="77777777" w:rsidTr="00A23582">
        <w:trPr>
          <w:trHeight w:val="60"/>
        </w:trPr>
        <w:tc>
          <w:tcPr>
            <w:tcW w:w="9881" w:type="dxa"/>
            <w:gridSpan w:val="11"/>
          </w:tcPr>
          <w:p w14:paraId="4D63C827" w14:textId="77777777" w:rsidR="00A23582" w:rsidRDefault="00A23582" w:rsidP="00A23582">
            <w:pPr>
              <w:rPr>
                <w:b/>
              </w:rPr>
            </w:pPr>
          </w:p>
        </w:tc>
      </w:tr>
      <w:tr w:rsidR="00A23582" w14:paraId="161485EE" w14:textId="77777777" w:rsidTr="00A23582">
        <w:trPr>
          <w:cantSplit/>
          <w:trHeight w:val="152"/>
        </w:trPr>
        <w:tc>
          <w:tcPr>
            <w:tcW w:w="2517" w:type="dxa"/>
            <w:shd w:val="clear" w:color="auto" w:fill="F7CAAC"/>
          </w:tcPr>
          <w:p w14:paraId="5FE19244" w14:textId="77777777" w:rsidR="00A23582" w:rsidRDefault="00A23582" w:rsidP="00A23582">
            <w:pPr>
              <w:jc w:val="both"/>
              <w:rPr>
                <w:b/>
              </w:rPr>
            </w:pPr>
            <w:r>
              <w:rPr>
                <w:b/>
              </w:rPr>
              <w:t xml:space="preserve">Podpis </w:t>
            </w:r>
          </w:p>
        </w:tc>
        <w:tc>
          <w:tcPr>
            <w:tcW w:w="4536" w:type="dxa"/>
            <w:gridSpan w:val="5"/>
          </w:tcPr>
          <w:p w14:paraId="6BB512F7" w14:textId="77777777" w:rsidR="00A23582" w:rsidRDefault="00A23582" w:rsidP="00A23582">
            <w:pPr>
              <w:jc w:val="both"/>
            </w:pPr>
          </w:p>
        </w:tc>
        <w:tc>
          <w:tcPr>
            <w:tcW w:w="786" w:type="dxa"/>
            <w:gridSpan w:val="2"/>
            <w:shd w:val="clear" w:color="auto" w:fill="F7CAAC"/>
          </w:tcPr>
          <w:p w14:paraId="1CA58CE3" w14:textId="77777777" w:rsidR="00A23582" w:rsidRDefault="00A23582" w:rsidP="00A23582">
            <w:pPr>
              <w:jc w:val="both"/>
            </w:pPr>
            <w:r>
              <w:rPr>
                <w:b/>
              </w:rPr>
              <w:t>datum</w:t>
            </w:r>
          </w:p>
        </w:tc>
        <w:tc>
          <w:tcPr>
            <w:tcW w:w="2042" w:type="dxa"/>
            <w:gridSpan w:val="3"/>
          </w:tcPr>
          <w:p w14:paraId="161A9D62" w14:textId="77777777" w:rsidR="00A23582" w:rsidRDefault="00A23582" w:rsidP="00A23582">
            <w:pPr>
              <w:jc w:val="both"/>
            </w:pPr>
          </w:p>
        </w:tc>
      </w:tr>
    </w:tbl>
    <w:p w14:paraId="2C62C052" w14:textId="77777777" w:rsidR="00A23582" w:rsidRDefault="00A23582"/>
    <w:p w14:paraId="6378E0DB" w14:textId="1763B0A6" w:rsidR="00965352" w:rsidRDefault="00965352">
      <w:r>
        <w:br w:type="page"/>
      </w:r>
    </w:p>
    <w:tbl>
      <w:tblPr>
        <w:tblW w:w="9860" w:type="dxa"/>
        <w:tblInd w:w="-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7"/>
        <w:gridCol w:w="829"/>
        <w:gridCol w:w="1721"/>
        <w:gridCol w:w="524"/>
        <w:gridCol w:w="468"/>
        <w:gridCol w:w="994"/>
        <w:gridCol w:w="711"/>
        <w:gridCol w:w="75"/>
        <w:gridCol w:w="634"/>
        <w:gridCol w:w="693"/>
        <w:gridCol w:w="694"/>
      </w:tblGrid>
      <w:tr w:rsidR="00965352" w:rsidRPr="00965352" w14:paraId="37A83456" w14:textId="77777777" w:rsidTr="00241F3C">
        <w:tc>
          <w:tcPr>
            <w:tcW w:w="9860" w:type="dxa"/>
            <w:gridSpan w:val="11"/>
            <w:tcBorders>
              <w:bottom w:val="double" w:sz="4" w:space="0" w:color="auto"/>
            </w:tcBorders>
            <w:shd w:val="clear" w:color="auto" w:fill="BDD6EE"/>
          </w:tcPr>
          <w:p w14:paraId="58D9D409" w14:textId="77777777" w:rsidR="00965352" w:rsidRPr="00965352" w:rsidRDefault="00965352" w:rsidP="00965352">
            <w:pPr>
              <w:jc w:val="both"/>
              <w:rPr>
                <w:b/>
                <w:sz w:val="28"/>
              </w:rPr>
            </w:pPr>
            <w:r w:rsidRPr="00965352">
              <w:lastRenderedPageBreak/>
              <w:br w:type="page"/>
            </w:r>
            <w:r w:rsidRPr="00965352">
              <w:br w:type="page"/>
            </w:r>
            <w:r w:rsidRPr="00965352">
              <w:rPr>
                <w:b/>
                <w:sz w:val="28"/>
              </w:rPr>
              <w:t>C-I – Personální zabezpečení</w:t>
            </w:r>
          </w:p>
        </w:tc>
      </w:tr>
      <w:tr w:rsidR="00965352" w:rsidRPr="00965352" w14:paraId="199097A6" w14:textId="77777777" w:rsidTr="00241F3C">
        <w:tc>
          <w:tcPr>
            <w:tcW w:w="2517" w:type="dxa"/>
            <w:tcBorders>
              <w:top w:val="double" w:sz="4" w:space="0" w:color="auto"/>
            </w:tcBorders>
            <w:shd w:val="clear" w:color="auto" w:fill="F7CAAC"/>
          </w:tcPr>
          <w:p w14:paraId="4AECA3A1" w14:textId="77777777" w:rsidR="00965352" w:rsidRPr="00965352" w:rsidRDefault="00965352" w:rsidP="00965352">
            <w:pPr>
              <w:jc w:val="both"/>
              <w:rPr>
                <w:b/>
              </w:rPr>
            </w:pPr>
            <w:r w:rsidRPr="00965352">
              <w:rPr>
                <w:b/>
              </w:rPr>
              <w:t>Vysoká škola</w:t>
            </w:r>
          </w:p>
        </w:tc>
        <w:tc>
          <w:tcPr>
            <w:tcW w:w="7343" w:type="dxa"/>
            <w:gridSpan w:val="10"/>
          </w:tcPr>
          <w:p w14:paraId="734E2FE7" w14:textId="77777777" w:rsidR="00965352" w:rsidRPr="00965352" w:rsidRDefault="00965352" w:rsidP="00965352">
            <w:pPr>
              <w:jc w:val="both"/>
            </w:pPr>
            <w:r w:rsidRPr="00965352">
              <w:t>Univerzita Tomáše Bati ve Zlíně</w:t>
            </w:r>
          </w:p>
        </w:tc>
      </w:tr>
      <w:tr w:rsidR="00965352" w:rsidRPr="00965352" w14:paraId="5DD9CE27" w14:textId="77777777" w:rsidTr="00241F3C">
        <w:tc>
          <w:tcPr>
            <w:tcW w:w="2517" w:type="dxa"/>
            <w:shd w:val="clear" w:color="auto" w:fill="F7CAAC"/>
          </w:tcPr>
          <w:p w14:paraId="5B166FFA" w14:textId="77777777" w:rsidR="00965352" w:rsidRPr="00965352" w:rsidRDefault="00965352" w:rsidP="00965352">
            <w:pPr>
              <w:jc w:val="both"/>
              <w:rPr>
                <w:b/>
              </w:rPr>
            </w:pPr>
            <w:r w:rsidRPr="00965352">
              <w:rPr>
                <w:b/>
              </w:rPr>
              <w:t>Součást vysoké školy</w:t>
            </w:r>
          </w:p>
        </w:tc>
        <w:tc>
          <w:tcPr>
            <w:tcW w:w="7343" w:type="dxa"/>
            <w:gridSpan w:val="10"/>
          </w:tcPr>
          <w:p w14:paraId="06D2BE43" w14:textId="77777777" w:rsidR="00965352" w:rsidRPr="00965352" w:rsidRDefault="00965352" w:rsidP="00965352">
            <w:pPr>
              <w:jc w:val="both"/>
            </w:pPr>
            <w:r w:rsidRPr="00965352">
              <w:t>Fakulta managementu a ekonomiky</w:t>
            </w:r>
          </w:p>
        </w:tc>
      </w:tr>
      <w:tr w:rsidR="00965352" w:rsidRPr="00965352" w14:paraId="44CF92AA" w14:textId="77777777" w:rsidTr="00241F3C">
        <w:tc>
          <w:tcPr>
            <w:tcW w:w="2517" w:type="dxa"/>
            <w:shd w:val="clear" w:color="auto" w:fill="F7CAAC"/>
          </w:tcPr>
          <w:p w14:paraId="07C6A8C1" w14:textId="77777777" w:rsidR="00965352" w:rsidRPr="00965352" w:rsidRDefault="00965352" w:rsidP="00965352">
            <w:pPr>
              <w:jc w:val="both"/>
              <w:rPr>
                <w:b/>
              </w:rPr>
            </w:pPr>
            <w:r w:rsidRPr="00965352">
              <w:rPr>
                <w:b/>
              </w:rPr>
              <w:t>Název studijního programu</w:t>
            </w:r>
          </w:p>
        </w:tc>
        <w:tc>
          <w:tcPr>
            <w:tcW w:w="7343" w:type="dxa"/>
            <w:gridSpan w:val="10"/>
          </w:tcPr>
          <w:p w14:paraId="6B44ADE1" w14:textId="44973635" w:rsidR="00965352" w:rsidRPr="00965352" w:rsidRDefault="00965352" w:rsidP="00965352">
            <w:pPr>
              <w:jc w:val="both"/>
            </w:pPr>
            <w:r>
              <w:t xml:space="preserve">Economics and Management </w:t>
            </w:r>
          </w:p>
        </w:tc>
      </w:tr>
      <w:tr w:rsidR="00965352" w:rsidRPr="00965352" w14:paraId="4335D1B4" w14:textId="77777777" w:rsidTr="00241F3C">
        <w:tc>
          <w:tcPr>
            <w:tcW w:w="2517" w:type="dxa"/>
            <w:shd w:val="clear" w:color="auto" w:fill="F7CAAC"/>
          </w:tcPr>
          <w:p w14:paraId="6A3A5C65" w14:textId="77777777" w:rsidR="00965352" w:rsidRPr="00965352" w:rsidRDefault="00965352" w:rsidP="00965352">
            <w:pPr>
              <w:jc w:val="both"/>
              <w:rPr>
                <w:b/>
              </w:rPr>
            </w:pPr>
            <w:r w:rsidRPr="00965352">
              <w:rPr>
                <w:b/>
              </w:rPr>
              <w:t>Jméno a příjmení</w:t>
            </w:r>
          </w:p>
        </w:tc>
        <w:tc>
          <w:tcPr>
            <w:tcW w:w="4536" w:type="dxa"/>
            <w:gridSpan w:val="5"/>
          </w:tcPr>
          <w:p w14:paraId="5BF78A52" w14:textId="77777777" w:rsidR="00965352" w:rsidRPr="00965352" w:rsidRDefault="00965352" w:rsidP="00965352">
            <w:pPr>
              <w:jc w:val="both"/>
            </w:pPr>
            <w:r w:rsidRPr="00965352">
              <w:t>Xiaofang CHEN</w:t>
            </w:r>
          </w:p>
        </w:tc>
        <w:tc>
          <w:tcPr>
            <w:tcW w:w="711" w:type="dxa"/>
            <w:shd w:val="clear" w:color="auto" w:fill="F7CAAC"/>
          </w:tcPr>
          <w:p w14:paraId="428260C1" w14:textId="77777777" w:rsidR="00965352" w:rsidRPr="00965352" w:rsidRDefault="00965352" w:rsidP="00965352">
            <w:pPr>
              <w:jc w:val="both"/>
              <w:rPr>
                <w:b/>
              </w:rPr>
            </w:pPr>
            <w:r w:rsidRPr="00965352">
              <w:rPr>
                <w:b/>
              </w:rPr>
              <w:t>Tituly</w:t>
            </w:r>
          </w:p>
        </w:tc>
        <w:tc>
          <w:tcPr>
            <w:tcW w:w="2096" w:type="dxa"/>
            <w:gridSpan w:val="4"/>
          </w:tcPr>
          <w:p w14:paraId="1EC69459" w14:textId="77777777" w:rsidR="00965352" w:rsidRPr="00965352" w:rsidRDefault="00965352" w:rsidP="00965352">
            <w:pPr>
              <w:jc w:val="both"/>
            </w:pPr>
            <w:r w:rsidRPr="00965352">
              <w:t>M.A.</w:t>
            </w:r>
          </w:p>
        </w:tc>
      </w:tr>
      <w:tr w:rsidR="00965352" w:rsidRPr="00965352" w14:paraId="57037FBF" w14:textId="77777777" w:rsidTr="00241F3C">
        <w:trPr>
          <w:trHeight w:val="400"/>
        </w:trPr>
        <w:tc>
          <w:tcPr>
            <w:tcW w:w="2517" w:type="dxa"/>
            <w:shd w:val="clear" w:color="auto" w:fill="F7CAAC"/>
          </w:tcPr>
          <w:p w14:paraId="02BAC926" w14:textId="77777777" w:rsidR="00965352" w:rsidRPr="00965352" w:rsidRDefault="00965352" w:rsidP="00965352">
            <w:pPr>
              <w:jc w:val="both"/>
              <w:rPr>
                <w:b/>
              </w:rPr>
            </w:pPr>
            <w:r w:rsidRPr="00965352">
              <w:rPr>
                <w:b/>
              </w:rPr>
              <w:t>Rok narození</w:t>
            </w:r>
          </w:p>
        </w:tc>
        <w:tc>
          <w:tcPr>
            <w:tcW w:w="829" w:type="dxa"/>
          </w:tcPr>
          <w:p w14:paraId="52C379B7" w14:textId="77777777" w:rsidR="00965352" w:rsidRPr="00965352" w:rsidRDefault="00965352" w:rsidP="00965352">
            <w:pPr>
              <w:jc w:val="both"/>
              <w:rPr>
                <w:rFonts w:eastAsiaTheme="minorEastAsia"/>
                <w:lang w:eastAsia="zh-CN"/>
              </w:rPr>
            </w:pPr>
            <w:r w:rsidRPr="00965352">
              <w:rPr>
                <w:rFonts w:eastAsiaTheme="minorEastAsia" w:hint="eastAsia"/>
                <w:lang w:eastAsia="zh-CN"/>
              </w:rPr>
              <w:t>1990</w:t>
            </w:r>
          </w:p>
        </w:tc>
        <w:tc>
          <w:tcPr>
            <w:tcW w:w="1721" w:type="dxa"/>
            <w:shd w:val="clear" w:color="auto" w:fill="F7CAAC"/>
          </w:tcPr>
          <w:p w14:paraId="30214331" w14:textId="77777777" w:rsidR="00965352" w:rsidRPr="00965352" w:rsidRDefault="00965352" w:rsidP="00965352">
            <w:pPr>
              <w:jc w:val="both"/>
              <w:rPr>
                <w:b/>
              </w:rPr>
            </w:pPr>
            <w:r w:rsidRPr="00965352">
              <w:rPr>
                <w:b/>
              </w:rPr>
              <w:t>typ vztahu k VŠ</w:t>
            </w:r>
          </w:p>
        </w:tc>
        <w:tc>
          <w:tcPr>
            <w:tcW w:w="992" w:type="dxa"/>
            <w:gridSpan w:val="2"/>
          </w:tcPr>
          <w:p w14:paraId="071B73E3" w14:textId="77777777" w:rsidR="00965352" w:rsidRPr="00965352" w:rsidRDefault="00965352" w:rsidP="00965352">
            <w:pPr>
              <w:jc w:val="both"/>
            </w:pPr>
            <w:r w:rsidRPr="00965352">
              <w:t>pp</w:t>
            </w:r>
          </w:p>
        </w:tc>
        <w:tc>
          <w:tcPr>
            <w:tcW w:w="994" w:type="dxa"/>
            <w:shd w:val="clear" w:color="auto" w:fill="F7CAAC"/>
          </w:tcPr>
          <w:p w14:paraId="43399113" w14:textId="77777777" w:rsidR="00965352" w:rsidRPr="00965352" w:rsidRDefault="00965352" w:rsidP="00965352">
            <w:pPr>
              <w:jc w:val="both"/>
              <w:rPr>
                <w:b/>
              </w:rPr>
            </w:pPr>
            <w:r w:rsidRPr="00965352">
              <w:rPr>
                <w:b/>
              </w:rPr>
              <w:t>rozsah</w:t>
            </w:r>
          </w:p>
        </w:tc>
        <w:tc>
          <w:tcPr>
            <w:tcW w:w="711" w:type="dxa"/>
          </w:tcPr>
          <w:p w14:paraId="127F55EE" w14:textId="77777777" w:rsidR="00965352" w:rsidRPr="00965352" w:rsidRDefault="00965352" w:rsidP="00965352">
            <w:pPr>
              <w:jc w:val="both"/>
            </w:pPr>
            <w:r w:rsidRPr="00965352">
              <w:t>12</w:t>
            </w:r>
          </w:p>
        </w:tc>
        <w:tc>
          <w:tcPr>
            <w:tcW w:w="709" w:type="dxa"/>
            <w:gridSpan w:val="2"/>
            <w:shd w:val="clear" w:color="auto" w:fill="F7CAAC"/>
          </w:tcPr>
          <w:p w14:paraId="3A103EA3" w14:textId="77777777" w:rsidR="00965352" w:rsidRPr="00965352" w:rsidRDefault="00965352" w:rsidP="00965352">
            <w:pPr>
              <w:jc w:val="both"/>
              <w:rPr>
                <w:b/>
              </w:rPr>
            </w:pPr>
            <w:r w:rsidRPr="00965352">
              <w:rPr>
                <w:b/>
              </w:rPr>
              <w:t>do kdy</w:t>
            </w:r>
          </w:p>
        </w:tc>
        <w:tc>
          <w:tcPr>
            <w:tcW w:w="1387" w:type="dxa"/>
            <w:gridSpan w:val="2"/>
          </w:tcPr>
          <w:p w14:paraId="1C3FCF61" w14:textId="77777777" w:rsidR="00965352" w:rsidRPr="00965352" w:rsidRDefault="00965352" w:rsidP="00965352">
            <w:pPr>
              <w:jc w:val="both"/>
            </w:pPr>
            <w:r w:rsidRPr="00965352">
              <w:t>12/2019</w:t>
            </w:r>
          </w:p>
        </w:tc>
      </w:tr>
      <w:tr w:rsidR="00965352" w:rsidRPr="00965352" w14:paraId="764C5DF5" w14:textId="77777777" w:rsidTr="00241F3C">
        <w:tc>
          <w:tcPr>
            <w:tcW w:w="5067" w:type="dxa"/>
            <w:gridSpan w:val="3"/>
            <w:shd w:val="clear" w:color="auto" w:fill="F7CAAC"/>
          </w:tcPr>
          <w:p w14:paraId="3C48B57A" w14:textId="77777777" w:rsidR="00965352" w:rsidRPr="00965352" w:rsidRDefault="00965352" w:rsidP="00965352">
            <w:pPr>
              <w:jc w:val="both"/>
              <w:rPr>
                <w:b/>
              </w:rPr>
            </w:pPr>
            <w:r w:rsidRPr="00965352">
              <w:rPr>
                <w:b/>
              </w:rPr>
              <w:t>Typ vztahu na součásti VŠ, která uskutečňuje st. program</w:t>
            </w:r>
          </w:p>
        </w:tc>
        <w:tc>
          <w:tcPr>
            <w:tcW w:w="992" w:type="dxa"/>
            <w:gridSpan w:val="2"/>
          </w:tcPr>
          <w:p w14:paraId="4C66E329" w14:textId="77777777" w:rsidR="00965352" w:rsidRPr="00965352" w:rsidRDefault="00965352" w:rsidP="00965352">
            <w:pPr>
              <w:jc w:val="both"/>
            </w:pPr>
          </w:p>
        </w:tc>
        <w:tc>
          <w:tcPr>
            <w:tcW w:w="994" w:type="dxa"/>
            <w:shd w:val="clear" w:color="auto" w:fill="F7CAAC"/>
          </w:tcPr>
          <w:p w14:paraId="22256D92" w14:textId="77777777" w:rsidR="00965352" w:rsidRPr="00965352" w:rsidRDefault="00965352" w:rsidP="00965352">
            <w:pPr>
              <w:jc w:val="both"/>
              <w:rPr>
                <w:b/>
              </w:rPr>
            </w:pPr>
            <w:r w:rsidRPr="00965352">
              <w:rPr>
                <w:b/>
              </w:rPr>
              <w:t>rozsah</w:t>
            </w:r>
          </w:p>
        </w:tc>
        <w:tc>
          <w:tcPr>
            <w:tcW w:w="711" w:type="dxa"/>
          </w:tcPr>
          <w:p w14:paraId="10E92D12" w14:textId="77777777" w:rsidR="00965352" w:rsidRPr="00965352" w:rsidRDefault="00965352" w:rsidP="00965352">
            <w:pPr>
              <w:jc w:val="both"/>
            </w:pPr>
          </w:p>
        </w:tc>
        <w:tc>
          <w:tcPr>
            <w:tcW w:w="709" w:type="dxa"/>
            <w:gridSpan w:val="2"/>
            <w:shd w:val="clear" w:color="auto" w:fill="F7CAAC"/>
          </w:tcPr>
          <w:p w14:paraId="5C72B366" w14:textId="77777777" w:rsidR="00965352" w:rsidRPr="00965352" w:rsidRDefault="00965352" w:rsidP="00965352">
            <w:pPr>
              <w:jc w:val="both"/>
              <w:rPr>
                <w:b/>
              </w:rPr>
            </w:pPr>
            <w:r w:rsidRPr="00965352">
              <w:rPr>
                <w:b/>
              </w:rPr>
              <w:t>do kdy</w:t>
            </w:r>
          </w:p>
        </w:tc>
        <w:tc>
          <w:tcPr>
            <w:tcW w:w="1387" w:type="dxa"/>
            <w:gridSpan w:val="2"/>
          </w:tcPr>
          <w:p w14:paraId="3759422C" w14:textId="77777777" w:rsidR="00965352" w:rsidRPr="00965352" w:rsidRDefault="00965352" w:rsidP="00965352">
            <w:pPr>
              <w:jc w:val="both"/>
            </w:pPr>
          </w:p>
        </w:tc>
      </w:tr>
      <w:tr w:rsidR="00965352" w:rsidRPr="00965352" w14:paraId="44050196" w14:textId="77777777" w:rsidTr="00241F3C">
        <w:tc>
          <w:tcPr>
            <w:tcW w:w="6059" w:type="dxa"/>
            <w:gridSpan w:val="5"/>
            <w:shd w:val="clear" w:color="auto" w:fill="F7CAAC"/>
          </w:tcPr>
          <w:p w14:paraId="6ABD873F" w14:textId="77777777" w:rsidR="00965352" w:rsidRPr="00965352" w:rsidRDefault="00965352" w:rsidP="00965352">
            <w:pPr>
              <w:jc w:val="both"/>
            </w:pPr>
            <w:r w:rsidRPr="00965352">
              <w:rPr>
                <w:b/>
              </w:rPr>
              <w:t>Další současná působení jako akademický pracovník na jiných VŠ</w:t>
            </w:r>
          </w:p>
        </w:tc>
        <w:tc>
          <w:tcPr>
            <w:tcW w:w="1705" w:type="dxa"/>
            <w:gridSpan w:val="2"/>
            <w:shd w:val="clear" w:color="auto" w:fill="F7CAAC"/>
          </w:tcPr>
          <w:p w14:paraId="03FA76D9" w14:textId="77777777" w:rsidR="00965352" w:rsidRPr="00965352" w:rsidRDefault="00965352" w:rsidP="00965352">
            <w:pPr>
              <w:jc w:val="both"/>
              <w:rPr>
                <w:b/>
              </w:rPr>
            </w:pPr>
            <w:r w:rsidRPr="00965352">
              <w:rPr>
                <w:b/>
              </w:rPr>
              <w:t>typ prac. vztahu</w:t>
            </w:r>
          </w:p>
        </w:tc>
        <w:tc>
          <w:tcPr>
            <w:tcW w:w="2096" w:type="dxa"/>
            <w:gridSpan w:val="4"/>
            <w:shd w:val="clear" w:color="auto" w:fill="F7CAAC"/>
          </w:tcPr>
          <w:p w14:paraId="3AAE1915" w14:textId="77777777" w:rsidR="00965352" w:rsidRPr="00965352" w:rsidRDefault="00965352" w:rsidP="00965352">
            <w:pPr>
              <w:jc w:val="both"/>
              <w:rPr>
                <w:b/>
              </w:rPr>
            </w:pPr>
            <w:r w:rsidRPr="00965352">
              <w:rPr>
                <w:b/>
              </w:rPr>
              <w:t>rozsah</w:t>
            </w:r>
          </w:p>
        </w:tc>
      </w:tr>
      <w:tr w:rsidR="00965352" w:rsidRPr="00965352" w14:paraId="38624BAE" w14:textId="77777777" w:rsidTr="00241F3C">
        <w:tc>
          <w:tcPr>
            <w:tcW w:w="6059" w:type="dxa"/>
            <w:gridSpan w:val="5"/>
          </w:tcPr>
          <w:p w14:paraId="0F1AB1DC" w14:textId="77777777" w:rsidR="00965352" w:rsidRPr="00965352" w:rsidRDefault="00965352" w:rsidP="00965352">
            <w:pPr>
              <w:jc w:val="both"/>
            </w:pPr>
          </w:p>
        </w:tc>
        <w:tc>
          <w:tcPr>
            <w:tcW w:w="1705" w:type="dxa"/>
            <w:gridSpan w:val="2"/>
          </w:tcPr>
          <w:p w14:paraId="0E25FAA6" w14:textId="77777777" w:rsidR="00965352" w:rsidRPr="00965352" w:rsidRDefault="00965352" w:rsidP="00965352">
            <w:pPr>
              <w:jc w:val="both"/>
            </w:pPr>
          </w:p>
        </w:tc>
        <w:tc>
          <w:tcPr>
            <w:tcW w:w="2096" w:type="dxa"/>
            <w:gridSpan w:val="4"/>
          </w:tcPr>
          <w:p w14:paraId="620D6ED8" w14:textId="77777777" w:rsidR="00965352" w:rsidRPr="00965352" w:rsidRDefault="00965352" w:rsidP="00965352">
            <w:pPr>
              <w:jc w:val="both"/>
            </w:pPr>
          </w:p>
        </w:tc>
      </w:tr>
      <w:tr w:rsidR="00965352" w:rsidRPr="00965352" w14:paraId="28C7AED8" w14:textId="77777777" w:rsidTr="00241F3C">
        <w:tc>
          <w:tcPr>
            <w:tcW w:w="6059" w:type="dxa"/>
            <w:gridSpan w:val="5"/>
          </w:tcPr>
          <w:p w14:paraId="2DFE2BAD" w14:textId="77777777" w:rsidR="00965352" w:rsidRPr="00965352" w:rsidRDefault="00965352" w:rsidP="00965352">
            <w:pPr>
              <w:jc w:val="both"/>
            </w:pPr>
          </w:p>
        </w:tc>
        <w:tc>
          <w:tcPr>
            <w:tcW w:w="1705" w:type="dxa"/>
            <w:gridSpan w:val="2"/>
          </w:tcPr>
          <w:p w14:paraId="0ADE610B" w14:textId="77777777" w:rsidR="00965352" w:rsidRPr="00965352" w:rsidRDefault="00965352" w:rsidP="00965352">
            <w:pPr>
              <w:jc w:val="both"/>
            </w:pPr>
          </w:p>
        </w:tc>
        <w:tc>
          <w:tcPr>
            <w:tcW w:w="2096" w:type="dxa"/>
            <w:gridSpan w:val="4"/>
          </w:tcPr>
          <w:p w14:paraId="103DAAA1" w14:textId="77777777" w:rsidR="00965352" w:rsidRPr="00965352" w:rsidRDefault="00965352" w:rsidP="00965352">
            <w:pPr>
              <w:jc w:val="both"/>
            </w:pPr>
          </w:p>
        </w:tc>
      </w:tr>
      <w:tr w:rsidR="00965352" w:rsidRPr="00965352" w14:paraId="33936CDC" w14:textId="77777777" w:rsidTr="00241F3C">
        <w:tc>
          <w:tcPr>
            <w:tcW w:w="6059" w:type="dxa"/>
            <w:gridSpan w:val="5"/>
          </w:tcPr>
          <w:p w14:paraId="0F8B4B78" w14:textId="77777777" w:rsidR="00965352" w:rsidRPr="00965352" w:rsidRDefault="00965352" w:rsidP="00965352">
            <w:pPr>
              <w:jc w:val="both"/>
            </w:pPr>
          </w:p>
        </w:tc>
        <w:tc>
          <w:tcPr>
            <w:tcW w:w="1705" w:type="dxa"/>
            <w:gridSpan w:val="2"/>
          </w:tcPr>
          <w:p w14:paraId="6DDAFA81" w14:textId="77777777" w:rsidR="00965352" w:rsidRPr="00965352" w:rsidRDefault="00965352" w:rsidP="00965352">
            <w:pPr>
              <w:jc w:val="both"/>
            </w:pPr>
          </w:p>
        </w:tc>
        <w:tc>
          <w:tcPr>
            <w:tcW w:w="2096" w:type="dxa"/>
            <w:gridSpan w:val="4"/>
          </w:tcPr>
          <w:p w14:paraId="04C924BF" w14:textId="77777777" w:rsidR="00965352" w:rsidRPr="00965352" w:rsidRDefault="00965352" w:rsidP="00965352">
            <w:pPr>
              <w:jc w:val="both"/>
            </w:pPr>
          </w:p>
        </w:tc>
      </w:tr>
      <w:tr w:rsidR="00965352" w:rsidRPr="00965352" w14:paraId="1E7181A5" w14:textId="77777777" w:rsidTr="00241F3C">
        <w:tc>
          <w:tcPr>
            <w:tcW w:w="6059" w:type="dxa"/>
            <w:gridSpan w:val="5"/>
          </w:tcPr>
          <w:p w14:paraId="39C3F39D" w14:textId="77777777" w:rsidR="00965352" w:rsidRPr="00965352" w:rsidRDefault="00965352" w:rsidP="00965352">
            <w:pPr>
              <w:jc w:val="both"/>
            </w:pPr>
          </w:p>
        </w:tc>
        <w:tc>
          <w:tcPr>
            <w:tcW w:w="1705" w:type="dxa"/>
            <w:gridSpan w:val="2"/>
          </w:tcPr>
          <w:p w14:paraId="2D6590A6" w14:textId="77777777" w:rsidR="00965352" w:rsidRPr="00965352" w:rsidRDefault="00965352" w:rsidP="00965352">
            <w:pPr>
              <w:jc w:val="both"/>
            </w:pPr>
          </w:p>
        </w:tc>
        <w:tc>
          <w:tcPr>
            <w:tcW w:w="2096" w:type="dxa"/>
            <w:gridSpan w:val="4"/>
          </w:tcPr>
          <w:p w14:paraId="2C6AF624" w14:textId="77777777" w:rsidR="00965352" w:rsidRPr="00965352" w:rsidRDefault="00965352" w:rsidP="00965352">
            <w:pPr>
              <w:jc w:val="both"/>
            </w:pPr>
          </w:p>
        </w:tc>
      </w:tr>
      <w:tr w:rsidR="00965352" w:rsidRPr="00965352" w14:paraId="7C18B02E" w14:textId="77777777" w:rsidTr="00241F3C">
        <w:tc>
          <w:tcPr>
            <w:tcW w:w="9860" w:type="dxa"/>
            <w:gridSpan w:val="11"/>
            <w:shd w:val="clear" w:color="auto" w:fill="F7CAAC"/>
          </w:tcPr>
          <w:p w14:paraId="0387641F" w14:textId="77777777" w:rsidR="00965352" w:rsidRPr="00965352" w:rsidRDefault="00965352" w:rsidP="00965352">
            <w:pPr>
              <w:jc w:val="both"/>
            </w:pPr>
            <w:r w:rsidRPr="00965352">
              <w:rPr>
                <w:b/>
              </w:rPr>
              <w:t>Předměty příslušného studijního programu a způsob zapojení do jejich výuky, příp. další zapojení do uskutečňování studijního programu</w:t>
            </w:r>
          </w:p>
        </w:tc>
      </w:tr>
      <w:tr w:rsidR="00965352" w:rsidRPr="00965352" w14:paraId="5D19AC9E" w14:textId="77777777" w:rsidTr="00241F3C">
        <w:trPr>
          <w:trHeight w:val="763"/>
        </w:trPr>
        <w:tc>
          <w:tcPr>
            <w:tcW w:w="9860" w:type="dxa"/>
            <w:gridSpan w:val="11"/>
            <w:tcBorders>
              <w:top w:val="nil"/>
            </w:tcBorders>
          </w:tcPr>
          <w:p w14:paraId="5A2BDA62" w14:textId="77777777" w:rsidR="00965352" w:rsidRPr="00965352" w:rsidRDefault="00965352" w:rsidP="00965352">
            <w:pPr>
              <w:jc w:val="both"/>
            </w:pPr>
            <w:r w:rsidRPr="00965352">
              <w:rPr>
                <w:color w:val="000000"/>
                <w:shd w:val="clear" w:color="auto" w:fill="FFFFFF"/>
              </w:rPr>
              <w:t>Chinese</w:t>
            </w:r>
            <w:r w:rsidRPr="00965352">
              <w:t xml:space="preserve"> 1 - garant, vedení seminářů (100%)</w:t>
            </w:r>
          </w:p>
          <w:p w14:paraId="5F65BD3D" w14:textId="77777777" w:rsidR="00965352" w:rsidRPr="00965352" w:rsidRDefault="00965352" w:rsidP="00965352">
            <w:pPr>
              <w:jc w:val="both"/>
            </w:pPr>
            <w:r w:rsidRPr="00965352">
              <w:rPr>
                <w:color w:val="000000"/>
                <w:shd w:val="clear" w:color="auto" w:fill="FFFFFF"/>
              </w:rPr>
              <w:t>Chinese</w:t>
            </w:r>
            <w:r w:rsidRPr="00965352">
              <w:t xml:space="preserve"> 2 - garant, vedení seminářů (100%)</w:t>
            </w:r>
          </w:p>
        </w:tc>
      </w:tr>
      <w:tr w:rsidR="00965352" w:rsidRPr="00965352" w14:paraId="46E4B1AC" w14:textId="77777777" w:rsidTr="00241F3C">
        <w:tc>
          <w:tcPr>
            <w:tcW w:w="9860" w:type="dxa"/>
            <w:gridSpan w:val="11"/>
            <w:shd w:val="clear" w:color="auto" w:fill="F7CAAC"/>
          </w:tcPr>
          <w:p w14:paraId="3D0012F9" w14:textId="77777777" w:rsidR="00965352" w:rsidRPr="00965352" w:rsidRDefault="00965352" w:rsidP="00965352">
            <w:pPr>
              <w:jc w:val="both"/>
            </w:pPr>
            <w:r w:rsidRPr="00965352">
              <w:rPr>
                <w:b/>
              </w:rPr>
              <w:t xml:space="preserve">Údaje o vzdělání na VŠ </w:t>
            </w:r>
          </w:p>
        </w:tc>
      </w:tr>
      <w:tr w:rsidR="00965352" w:rsidRPr="00965352" w14:paraId="1CB529FD" w14:textId="77777777" w:rsidTr="00241F3C">
        <w:trPr>
          <w:trHeight w:val="655"/>
        </w:trPr>
        <w:tc>
          <w:tcPr>
            <w:tcW w:w="9860" w:type="dxa"/>
            <w:gridSpan w:val="11"/>
          </w:tcPr>
          <w:p w14:paraId="4E80FDCF" w14:textId="77777777" w:rsidR="00965352" w:rsidRPr="00965352" w:rsidRDefault="00965352" w:rsidP="00965352">
            <w:pPr>
              <w:tabs>
                <w:tab w:val="left" w:pos="1134"/>
              </w:tabs>
              <w:ind w:left="1134" w:hanging="1134"/>
              <w:rPr>
                <w:rFonts w:eastAsia="Calibri"/>
              </w:rPr>
            </w:pPr>
            <w:r w:rsidRPr="00965352">
              <w:rPr>
                <w:rFonts w:eastAsia="Calibri"/>
              </w:rPr>
              <w:t>2009-2013      PINGDINGSHAN University; bakalář - výuka čínštiny jako druhého jazyka (bachelor of TCSL - teaching Chinese as a second language)</w:t>
            </w:r>
          </w:p>
          <w:p w14:paraId="4595BE5F" w14:textId="77777777" w:rsidR="00965352" w:rsidRPr="00965352" w:rsidRDefault="00965352" w:rsidP="00965352">
            <w:pPr>
              <w:tabs>
                <w:tab w:val="left" w:pos="1134"/>
              </w:tabs>
              <w:ind w:left="1134" w:hanging="1134"/>
              <w:rPr>
                <w:rFonts w:eastAsia="Calibri"/>
                <w:i/>
              </w:rPr>
            </w:pPr>
            <w:r w:rsidRPr="00965352">
              <w:rPr>
                <w:rFonts w:eastAsia="Calibri"/>
              </w:rPr>
              <w:t>2014-2017      QINGDAO University; magistr (master of TCSL)</w:t>
            </w:r>
          </w:p>
        </w:tc>
      </w:tr>
      <w:tr w:rsidR="00965352" w:rsidRPr="00965352" w14:paraId="652B89A3" w14:textId="77777777" w:rsidTr="002E6DF0">
        <w:tc>
          <w:tcPr>
            <w:tcW w:w="9860" w:type="dxa"/>
            <w:gridSpan w:val="11"/>
            <w:shd w:val="clear" w:color="auto" w:fill="F7CAAC"/>
          </w:tcPr>
          <w:p w14:paraId="6D18A2D4" w14:textId="77777777" w:rsidR="00965352" w:rsidRPr="00965352" w:rsidRDefault="00965352" w:rsidP="00965352">
            <w:pPr>
              <w:jc w:val="both"/>
              <w:rPr>
                <w:b/>
              </w:rPr>
            </w:pPr>
            <w:r w:rsidRPr="00965352">
              <w:rPr>
                <w:b/>
              </w:rPr>
              <w:t>Údaje o odborném působení od absolvování VŠ</w:t>
            </w:r>
          </w:p>
        </w:tc>
      </w:tr>
      <w:tr w:rsidR="00965352" w:rsidRPr="00965352" w14:paraId="27992B24" w14:textId="77777777" w:rsidTr="00241F3C">
        <w:trPr>
          <w:trHeight w:val="612"/>
        </w:trPr>
        <w:tc>
          <w:tcPr>
            <w:tcW w:w="9860" w:type="dxa"/>
            <w:gridSpan w:val="11"/>
          </w:tcPr>
          <w:p w14:paraId="524C1E56" w14:textId="77777777" w:rsidR="00965352" w:rsidRPr="00965352" w:rsidRDefault="00965352" w:rsidP="00965352">
            <w:pPr>
              <w:jc w:val="both"/>
            </w:pPr>
            <w:r w:rsidRPr="00965352">
              <w:t>2019–dosud</w:t>
            </w:r>
            <w:r w:rsidRPr="00965352">
              <w:tab/>
              <w:t>UTB ve Zlíně, FHS, Ústav moderních jazyků a literatur, lektor</w:t>
            </w:r>
          </w:p>
          <w:p w14:paraId="4D34A734" w14:textId="77777777" w:rsidR="00965352" w:rsidRPr="00965352" w:rsidRDefault="00965352" w:rsidP="00965352">
            <w:pPr>
              <w:jc w:val="both"/>
            </w:pPr>
            <w:r w:rsidRPr="00965352">
              <w:t xml:space="preserve">01/2018-dosud    Konfuciův institut Univerzity Palackého v Olomouci </w:t>
            </w:r>
          </w:p>
          <w:p w14:paraId="77FF472F" w14:textId="77777777" w:rsidR="00965352" w:rsidRPr="00965352" w:rsidRDefault="00965352" w:rsidP="00965352">
            <w:pPr>
              <w:jc w:val="both"/>
            </w:pPr>
            <w:r w:rsidRPr="00965352">
              <w:t xml:space="preserve">6/2016-8/2016    Qingdao University, letní kemp, lektor čínského jazyka </w:t>
            </w:r>
          </w:p>
          <w:p w14:paraId="175AD95A" w14:textId="77777777" w:rsidR="00965352" w:rsidRPr="00965352" w:rsidRDefault="00965352" w:rsidP="00965352">
            <w:pPr>
              <w:jc w:val="both"/>
            </w:pPr>
            <w:r w:rsidRPr="00965352">
              <w:t xml:space="preserve">3/2015-3/2016    Konfuciův institut Univerzity Sehan v Jižní Koreji </w:t>
            </w:r>
          </w:p>
          <w:p w14:paraId="13510E2A" w14:textId="77777777" w:rsidR="00965352" w:rsidRPr="00965352" w:rsidRDefault="00965352" w:rsidP="00965352">
            <w:pPr>
              <w:jc w:val="both"/>
            </w:pPr>
            <w:r w:rsidRPr="00965352">
              <w:t xml:space="preserve">5/2013-3/2014    Nepál, lektor čínského jazyka </w:t>
            </w:r>
          </w:p>
        </w:tc>
      </w:tr>
      <w:tr w:rsidR="00965352" w:rsidRPr="00965352" w14:paraId="61D64DCA" w14:textId="77777777" w:rsidTr="00241F3C">
        <w:trPr>
          <w:trHeight w:val="250"/>
        </w:trPr>
        <w:tc>
          <w:tcPr>
            <w:tcW w:w="9860" w:type="dxa"/>
            <w:gridSpan w:val="11"/>
            <w:shd w:val="clear" w:color="auto" w:fill="F7CAAC"/>
          </w:tcPr>
          <w:p w14:paraId="3A18BB4D" w14:textId="77777777" w:rsidR="00965352" w:rsidRPr="00965352" w:rsidRDefault="00965352" w:rsidP="00965352">
            <w:pPr>
              <w:jc w:val="both"/>
              <w:rPr>
                <w:rFonts w:eastAsiaTheme="minorEastAsia"/>
                <w:b/>
                <w:lang w:eastAsia="zh-CN"/>
              </w:rPr>
            </w:pPr>
            <w:r w:rsidRPr="00965352">
              <w:rPr>
                <w:b/>
              </w:rPr>
              <w:t>Zkušenosti s vedením kvalifikačních a rigorózních prací</w:t>
            </w:r>
          </w:p>
        </w:tc>
      </w:tr>
      <w:tr w:rsidR="00965352" w:rsidRPr="00965352" w14:paraId="54865C3A" w14:textId="77777777" w:rsidTr="00241F3C">
        <w:trPr>
          <w:trHeight w:val="425"/>
        </w:trPr>
        <w:tc>
          <w:tcPr>
            <w:tcW w:w="9860" w:type="dxa"/>
            <w:gridSpan w:val="11"/>
          </w:tcPr>
          <w:p w14:paraId="75732FE5" w14:textId="77777777" w:rsidR="00965352" w:rsidRPr="00965352" w:rsidRDefault="00965352" w:rsidP="00965352">
            <w:pPr>
              <w:jc w:val="both"/>
            </w:pPr>
            <w:r w:rsidRPr="00965352">
              <w:t>Počet vedených bakalářských prací – 0</w:t>
            </w:r>
          </w:p>
          <w:p w14:paraId="5F016B83" w14:textId="77777777" w:rsidR="00965352" w:rsidRPr="00965352" w:rsidRDefault="00965352" w:rsidP="00965352">
            <w:pPr>
              <w:jc w:val="both"/>
              <w:rPr>
                <w:rFonts w:eastAsiaTheme="minorEastAsia"/>
                <w:lang w:eastAsia="zh-CN"/>
              </w:rPr>
            </w:pPr>
            <w:r w:rsidRPr="00965352">
              <w:t>Počet vedených diplomových prací – 0</w:t>
            </w:r>
          </w:p>
        </w:tc>
      </w:tr>
      <w:tr w:rsidR="00965352" w:rsidRPr="00965352" w14:paraId="7680BAAB" w14:textId="77777777" w:rsidTr="00241F3C">
        <w:trPr>
          <w:cantSplit/>
        </w:trPr>
        <w:tc>
          <w:tcPr>
            <w:tcW w:w="3346" w:type="dxa"/>
            <w:gridSpan w:val="2"/>
            <w:tcBorders>
              <w:top w:val="single" w:sz="12" w:space="0" w:color="auto"/>
            </w:tcBorders>
            <w:shd w:val="clear" w:color="auto" w:fill="F7CAAC"/>
          </w:tcPr>
          <w:p w14:paraId="418CFC87" w14:textId="77777777" w:rsidR="00965352" w:rsidRPr="00965352" w:rsidRDefault="00965352" w:rsidP="00965352">
            <w:pPr>
              <w:jc w:val="both"/>
            </w:pPr>
            <w:r w:rsidRPr="00965352">
              <w:rPr>
                <w:b/>
              </w:rPr>
              <w:t xml:space="preserve">Obor habilitačního řízení </w:t>
            </w:r>
          </w:p>
        </w:tc>
        <w:tc>
          <w:tcPr>
            <w:tcW w:w="2245" w:type="dxa"/>
            <w:gridSpan w:val="2"/>
            <w:tcBorders>
              <w:top w:val="single" w:sz="12" w:space="0" w:color="auto"/>
            </w:tcBorders>
            <w:shd w:val="clear" w:color="auto" w:fill="F7CAAC"/>
          </w:tcPr>
          <w:p w14:paraId="58C0B09E" w14:textId="77777777" w:rsidR="00965352" w:rsidRPr="00965352" w:rsidRDefault="00965352" w:rsidP="00965352">
            <w:pPr>
              <w:jc w:val="both"/>
            </w:pPr>
            <w:r w:rsidRPr="00965352">
              <w:rPr>
                <w:b/>
              </w:rPr>
              <w:t>Rok udělení hodnosti</w:t>
            </w:r>
          </w:p>
        </w:tc>
        <w:tc>
          <w:tcPr>
            <w:tcW w:w="2248" w:type="dxa"/>
            <w:gridSpan w:val="4"/>
            <w:tcBorders>
              <w:top w:val="single" w:sz="12" w:space="0" w:color="auto"/>
              <w:right w:val="single" w:sz="12" w:space="0" w:color="auto"/>
            </w:tcBorders>
            <w:shd w:val="clear" w:color="auto" w:fill="F7CAAC"/>
          </w:tcPr>
          <w:p w14:paraId="7344749D" w14:textId="77777777" w:rsidR="00965352" w:rsidRPr="00965352" w:rsidRDefault="00965352" w:rsidP="00965352">
            <w:pPr>
              <w:jc w:val="both"/>
            </w:pPr>
            <w:r w:rsidRPr="00965352">
              <w:rPr>
                <w:b/>
              </w:rPr>
              <w:t>Řízení konáno na VŠ</w:t>
            </w:r>
          </w:p>
        </w:tc>
        <w:tc>
          <w:tcPr>
            <w:tcW w:w="2021" w:type="dxa"/>
            <w:gridSpan w:val="3"/>
            <w:tcBorders>
              <w:top w:val="single" w:sz="12" w:space="0" w:color="auto"/>
              <w:left w:val="single" w:sz="12" w:space="0" w:color="auto"/>
            </w:tcBorders>
            <w:shd w:val="clear" w:color="auto" w:fill="F7CAAC"/>
          </w:tcPr>
          <w:p w14:paraId="243A955C" w14:textId="77777777" w:rsidR="00965352" w:rsidRPr="00965352" w:rsidRDefault="00965352" w:rsidP="00965352">
            <w:pPr>
              <w:jc w:val="both"/>
              <w:rPr>
                <w:b/>
              </w:rPr>
            </w:pPr>
            <w:r w:rsidRPr="00965352">
              <w:rPr>
                <w:b/>
              </w:rPr>
              <w:t>Ohlasy publikací</w:t>
            </w:r>
          </w:p>
        </w:tc>
      </w:tr>
      <w:tr w:rsidR="00965352" w:rsidRPr="00965352" w14:paraId="36403FBF" w14:textId="77777777" w:rsidTr="00241F3C">
        <w:trPr>
          <w:cantSplit/>
        </w:trPr>
        <w:tc>
          <w:tcPr>
            <w:tcW w:w="3346" w:type="dxa"/>
            <w:gridSpan w:val="2"/>
          </w:tcPr>
          <w:p w14:paraId="43862091" w14:textId="77777777" w:rsidR="00965352" w:rsidRPr="00965352" w:rsidRDefault="00965352" w:rsidP="00965352">
            <w:pPr>
              <w:jc w:val="both"/>
            </w:pPr>
          </w:p>
        </w:tc>
        <w:tc>
          <w:tcPr>
            <w:tcW w:w="2245" w:type="dxa"/>
            <w:gridSpan w:val="2"/>
          </w:tcPr>
          <w:p w14:paraId="0B9C2AA1" w14:textId="77777777" w:rsidR="00965352" w:rsidRPr="00965352" w:rsidRDefault="00965352" w:rsidP="00965352">
            <w:pPr>
              <w:jc w:val="both"/>
            </w:pPr>
          </w:p>
        </w:tc>
        <w:tc>
          <w:tcPr>
            <w:tcW w:w="2248" w:type="dxa"/>
            <w:gridSpan w:val="4"/>
            <w:tcBorders>
              <w:right w:val="single" w:sz="12" w:space="0" w:color="auto"/>
            </w:tcBorders>
          </w:tcPr>
          <w:p w14:paraId="011C0EB3" w14:textId="77777777" w:rsidR="00965352" w:rsidRPr="00965352" w:rsidRDefault="00965352" w:rsidP="00965352">
            <w:pPr>
              <w:jc w:val="both"/>
            </w:pPr>
          </w:p>
        </w:tc>
        <w:tc>
          <w:tcPr>
            <w:tcW w:w="634" w:type="dxa"/>
            <w:tcBorders>
              <w:left w:val="single" w:sz="12" w:space="0" w:color="auto"/>
            </w:tcBorders>
            <w:shd w:val="clear" w:color="auto" w:fill="F7CAAC"/>
          </w:tcPr>
          <w:p w14:paraId="2C6CA2F3" w14:textId="77777777" w:rsidR="00965352" w:rsidRPr="00965352" w:rsidRDefault="00965352" w:rsidP="00965352">
            <w:pPr>
              <w:jc w:val="both"/>
            </w:pPr>
            <w:r w:rsidRPr="00965352">
              <w:rPr>
                <w:b/>
              </w:rPr>
              <w:t>WOS</w:t>
            </w:r>
          </w:p>
        </w:tc>
        <w:tc>
          <w:tcPr>
            <w:tcW w:w="693" w:type="dxa"/>
            <w:shd w:val="clear" w:color="auto" w:fill="F7CAAC"/>
          </w:tcPr>
          <w:p w14:paraId="5EB4076A" w14:textId="77777777" w:rsidR="00965352" w:rsidRPr="00965352" w:rsidRDefault="00965352" w:rsidP="00965352">
            <w:pPr>
              <w:jc w:val="both"/>
              <w:rPr>
                <w:sz w:val="18"/>
              </w:rPr>
            </w:pPr>
            <w:r w:rsidRPr="00965352">
              <w:rPr>
                <w:b/>
                <w:sz w:val="18"/>
              </w:rPr>
              <w:t>Scopus</w:t>
            </w:r>
          </w:p>
        </w:tc>
        <w:tc>
          <w:tcPr>
            <w:tcW w:w="694" w:type="dxa"/>
            <w:shd w:val="clear" w:color="auto" w:fill="F7CAAC"/>
          </w:tcPr>
          <w:p w14:paraId="3B8D4942" w14:textId="77777777" w:rsidR="00965352" w:rsidRPr="00965352" w:rsidRDefault="00965352" w:rsidP="00965352">
            <w:pPr>
              <w:jc w:val="both"/>
            </w:pPr>
            <w:r w:rsidRPr="00965352">
              <w:rPr>
                <w:b/>
                <w:sz w:val="18"/>
              </w:rPr>
              <w:t>ostatní</w:t>
            </w:r>
          </w:p>
        </w:tc>
      </w:tr>
      <w:tr w:rsidR="00965352" w:rsidRPr="00965352" w14:paraId="5A5E497C" w14:textId="77777777" w:rsidTr="00241F3C">
        <w:trPr>
          <w:cantSplit/>
          <w:trHeight w:val="70"/>
        </w:trPr>
        <w:tc>
          <w:tcPr>
            <w:tcW w:w="3346" w:type="dxa"/>
            <w:gridSpan w:val="2"/>
            <w:shd w:val="clear" w:color="auto" w:fill="F7CAAC"/>
          </w:tcPr>
          <w:p w14:paraId="59DA42E6" w14:textId="77777777" w:rsidR="00965352" w:rsidRPr="00965352" w:rsidRDefault="00965352" w:rsidP="00965352">
            <w:pPr>
              <w:jc w:val="both"/>
            </w:pPr>
            <w:r w:rsidRPr="00965352">
              <w:rPr>
                <w:b/>
              </w:rPr>
              <w:t>Obor jmenovacího řízení</w:t>
            </w:r>
          </w:p>
        </w:tc>
        <w:tc>
          <w:tcPr>
            <w:tcW w:w="2245" w:type="dxa"/>
            <w:gridSpan w:val="2"/>
            <w:shd w:val="clear" w:color="auto" w:fill="F7CAAC"/>
          </w:tcPr>
          <w:p w14:paraId="25455A75" w14:textId="77777777" w:rsidR="00965352" w:rsidRPr="00965352" w:rsidRDefault="00965352" w:rsidP="00965352">
            <w:pPr>
              <w:jc w:val="both"/>
            </w:pPr>
            <w:r w:rsidRPr="00965352">
              <w:rPr>
                <w:b/>
              </w:rPr>
              <w:t>Rok udělení hodnosti</w:t>
            </w:r>
          </w:p>
        </w:tc>
        <w:tc>
          <w:tcPr>
            <w:tcW w:w="2248" w:type="dxa"/>
            <w:gridSpan w:val="4"/>
            <w:tcBorders>
              <w:right w:val="single" w:sz="12" w:space="0" w:color="auto"/>
            </w:tcBorders>
            <w:shd w:val="clear" w:color="auto" w:fill="F7CAAC"/>
          </w:tcPr>
          <w:p w14:paraId="70ABF95E" w14:textId="77777777" w:rsidR="00965352" w:rsidRPr="00965352" w:rsidRDefault="00965352" w:rsidP="00965352">
            <w:pPr>
              <w:jc w:val="both"/>
            </w:pPr>
            <w:r w:rsidRPr="00965352">
              <w:rPr>
                <w:b/>
              </w:rPr>
              <w:t>Řízení konáno na VŠ</w:t>
            </w:r>
          </w:p>
        </w:tc>
        <w:tc>
          <w:tcPr>
            <w:tcW w:w="634" w:type="dxa"/>
            <w:vMerge w:val="restart"/>
            <w:tcBorders>
              <w:left w:val="single" w:sz="12" w:space="0" w:color="auto"/>
            </w:tcBorders>
          </w:tcPr>
          <w:p w14:paraId="108A7433" w14:textId="77777777" w:rsidR="00965352" w:rsidRPr="00965352" w:rsidRDefault="00965352" w:rsidP="00965352">
            <w:pPr>
              <w:jc w:val="both"/>
              <w:rPr>
                <w:b/>
              </w:rPr>
            </w:pPr>
            <w:r w:rsidRPr="00965352">
              <w:rPr>
                <w:b/>
              </w:rPr>
              <w:t>0</w:t>
            </w:r>
          </w:p>
        </w:tc>
        <w:tc>
          <w:tcPr>
            <w:tcW w:w="693" w:type="dxa"/>
            <w:vMerge w:val="restart"/>
          </w:tcPr>
          <w:p w14:paraId="2A98957B" w14:textId="77777777" w:rsidR="00965352" w:rsidRPr="00965352" w:rsidRDefault="00965352" w:rsidP="00965352">
            <w:pPr>
              <w:jc w:val="both"/>
              <w:rPr>
                <w:b/>
              </w:rPr>
            </w:pPr>
            <w:r w:rsidRPr="00965352">
              <w:rPr>
                <w:b/>
              </w:rPr>
              <w:t>0</w:t>
            </w:r>
          </w:p>
        </w:tc>
        <w:tc>
          <w:tcPr>
            <w:tcW w:w="694" w:type="dxa"/>
            <w:vMerge w:val="restart"/>
          </w:tcPr>
          <w:p w14:paraId="3AAB5811" w14:textId="77777777" w:rsidR="00965352" w:rsidRPr="00965352" w:rsidRDefault="00965352" w:rsidP="00965352">
            <w:pPr>
              <w:jc w:val="both"/>
              <w:rPr>
                <w:b/>
              </w:rPr>
            </w:pPr>
            <w:r w:rsidRPr="00965352">
              <w:rPr>
                <w:b/>
              </w:rPr>
              <w:t>0</w:t>
            </w:r>
          </w:p>
        </w:tc>
      </w:tr>
      <w:tr w:rsidR="00965352" w:rsidRPr="00965352" w14:paraId="1517B5F5" w14:textId="77777777" w:rsidTr="00241F3C">
        <w:trPr>
          <w:trHeight w:val="205"/>
        </w:trPr>
        <w:tc>
          <w:tcPr>
            <w:tcW w:w="3346" w:type="dxa"/>
            <w:gridSpan w:val="2"/>
          </w:tcPr>
          <w:p w14:paraId="6E35F48F" w14:textId="77777777" w:rsidR="00965352" w:rsidRPr="00965352" w:rsidRDefault="00965352" w:rsidP="00965352">
            <w:pPr>
              <w:jc w:val="both"/>
            </w:pPr>
          </w:p>
        </w:tc>
        <w:tc>
          <w:tcPr>
            <w:tcW w:w="2245" w:type="dxa"/>
            <w:gridSpan w:val="2"/>
          </w:tcPr>
          <w:p w14:paraId="26F3FBFA" w14:textId="77777777" w:rsidR="00965352" w:rsidRPr="00965352" w:rsidRDefault="00965352" w:rsidP="00965352">
            <w:pPr>
              <w:jc w:val="both"/>
            </w:pPr>
          </w:p>
        </w:tc>
        <w:tc>
          <w:tcPr>
            <w:tcW w:w="2248" w:type="dxa"/>
            <w:gridSpan w:val="4"/>
            <w:tcBorders>
              <w:right w:val="single" w:sz="12" w:space="0" w:color="auto"/>
            </w:tcBorders>
          </w:tcPr>
          <w:p w14:paraId="79165A31" w14:textId="77777777" w:rsidR="00965352" w:rsidRPr="00965352" w:rsidRDefault="00965352" w:rsidP="00965352">
            <w:pPr>
              <w:jc w:val="both"/>
            </w:pPr>
          </w:p>
        </w:tc>
        <w:tc>
          <w:tcPr>
            <w:tcW w:w="634" w:type="dxa"/>
            <w:vMerge/>
            <w:tcBorders>
              <w:left w:val="single" w:sz="12" w:space="0" w:color="auto"/>
            </w:tcBorders>
            <w:vAlign w:val="center"/>
          </w:tcPr>
          <w:p w14:paraId="698F08BA" w14:textId="77777777" w:rsidR="00965352" w:rsidRPr="00965352" w:rsidRDefault="00965352" w:rsidP="00965352">
            <w:pPr>
              <w:rPr>
                <w:b/>
              </w:rPr>
            </w:pPr>
          </w:p>
        </w:tc>
        <w:tc>
          <w:tcPr>
            <w:tcW w:w="693" w:type="dxa"/>
            <w:vMerge/>
            <w:vAlign w:val="center"/>
          </w:tcPr>
          <w:p w14:paraId="2F4EBC63" w14:textId="77777777" w:rsidR="00965352" w:rsidRPr="00965352" w:rsidRDefault="00965352" w:rsidP="00965352">
            <w:pPr>
              <w:rPr>
                <w:b/>
              </w:rPr>
            </w:pPr>
          </w:p>
        </w:tc>
        <w:tc>
          <w:tcPr>
            <w:tcW w:w="694" w:type="dxa"/>
            <w:vMerge/>
            <w:vAlign w:val="center"/>
          </w:tcPr>
          <w:p w14:paraId="7A9DDC41" w14:textId="77777777" w:rsidR="00965352" w:rsidRPr="00965352" w:rsidRDefault="00965352" w:rsidP="00965352">
            <w:pPr>
              <w:rPr>
                <w:b/>
              </w:rPr>
            </w:pPr>
          </w:p>
        </w:tc>
      </w:tr>
      <w:tr w:rsidR="00965352" w:rsidRPr="00965352" w14:paraId="6E491121" w14:textId="77777777" w:rsidTr="00241F3C">
        <w:tc>
          <w:tcPr>
            <w:tcW w:w="9860" w:type="dxa"/>
            <w:gridSpan w:val="11"/>
            <w:shd w:val="clear" w:color="auto" w:fill="F7CAAC"/>
          </w:tcPr>
          <w:p w14:paraId="49AC33B9" w14:textId="77777777" w:rsidR="00965352" w:rsidRPr="00965352" w:rsidRDefault="00965352" w:rsidP="00965352">
            <w:pPr>
              <w:jc w:val="both"/>
              <w:rPr>
                <w:rFonts w:eastAsiaTheme="minorEastAsia"/>
                <w:b/>
                <w:lang w:eastAsia="zh-CN"/>
              </w:rPr>
            </w:pPr>
            <w:r w:rsidRPr="00965352">
              <w:rPr>
                <w:b/>
              </w:rPr>
              <w:t>Přehled o nejvýznamnější publikační a další tvůrčí činnosti nebo další profesní činnosti u odborníků z praxe vztahující se k zabezpečovaným předmětů</w:t>
            </w:r>
          </w:p>
        </w:tc>
      </w:tr>
      <w:tr w:rsidR="00965352" w:rsidRPr="00965352" w14:paraId="4DADA362" w14:textId="77777777" w:rsidTr="00241F3C">
        <w:trPr>
          <w:trHeight w:val="1312"/>
        </w:trPr>
        <w:tc>
          <w:tcPr>
            <w:tcW w:w="9860" w:type="dxa"/>
            <w:gridSpan w:val="11"/>
          </w:tcPr>
          <w:p w14:paraId="0422FF6D" w14:textId="77777777" w:rsidR="00965352" w:rsidRPr="00965352" w:rsidRDefault="00965352" w:rsidP="00965352">
            <w:pPr>
              <w:jc w:val="both"/>
              <w:rPr>
                <w:rFonts w:ascii="Calibri" w:eastAsia="DengXian" w:hAnsi="Calibri" w:cs="Calibri"/>
                <w:color w:val="000000"/>
                <w:sz w:val="21"/>
                <w:szCs w:val="21"/>
                <w:highlight w:val="red"/>
              </w:rPr>
            </w:pPr>
          </w:p>
        </w:tc>
      </w:tr>
      <w:tr w:rsidR="00965352" w:rsidRPr="00965352" w14:paraId="547FB379" w14:textId="77777777" w:rsidTr="00241F3C">
        <w:trPr>
          <w:trHeight w:val="218"/>
        </w:trPr>
        <w:tc>
          <w:tcPr>
            <w:tcW w:w="9860" w:type="dxa"/>
            <w:gridSpan w:val="11"/>
            <w:shd w:val="clear" w:color="auto" w:fill="F7CAAC"/>
          </w:tcPr>
          <w:p w14:paraId="1961B594" w14:textId="77777777" w:rsidR="00965352" w:rsidRPr="00965352" w:rsidRDefault="00965352" w:rsidP="00965352">
            <w:pPr>
              <w:rPr>
                <w:b/>
              </w:rPr>
            </w:pPr>
            <w:r w:rsidRPr="00965352">
              <w:rPr>
                <w:b/>
              </w:rPr>
              <w:t>Působení v zahraničí</w:t>
            </w:r>
          </w:p>
        </w:tc>
      </w:tr>
      <w:tr w:rsidR="00965352" w:rsidRPr="00965352" w14:paraId="3E57D868" w14:textId="77777777" w:rsidTr="00241F3C">
        <w:trPr>
          <w:trHeight w:val="172"/>
        </w:trPr>
        <w:tc>
          <w:tcPr>
            <w:tcW w:w="9860" w:type="dxa"/>
            <w:gridSpan w:val="11"/>
          </w:tcPr>
          <w:p w14:paraId="42151873" w14:textId="77777777" w:rsidR="00965352" w:rsidRPr="00965352" w:rsidRDefault="00965352" w:rsidP="00965352">
            <w:pPr>
              <w:ind w:left="530" w:hanging="530"/>
              <w:rPr>
                <w:rFonts w:eastAsiaTheme="minorEastAsia"/>
                <w:b/>
                <w:lang w:eastAsia="zh-CN"/>
              </w:rPr>
            </w:pPr>
            <w:r w:rsidRPr="00965352">
              <w:rPr>
                <w:rFonts w:eastAsiaTheme="minorEastAsia"/>
                <w:b/>
                <w:lang w:eastAsia="zh-CN"/>
              </w:rPr>
              <w:t>Viz „</w:t>
            </w:r>
            <w:r w:rsidRPr="00965352">
              <w:rPr>
                <w:b/>
              </w:rPr>
              <w:t>Údaje o odborném působení od absolvování VŠ“</w:t>
            </w:r>
          </w:p>
        </w:tc>
      </w:tr>
      <w:tr w:rsidR="00534C60" w:rsidRPr="00965352" w14:paraId="7A23E6F0" w14:textId="77777777" w:rsidTr="00241F3C">
        <w:trPr>
          <w:cantSplit/>
          <w:trHeight w:val="135"/>
        </w:trPr>
        <w:tc>
          <w:tcPr>
            <w:tcW w:w="2517" w:type="dxa"/>
            <w:shd w:val="clear" w:color="auto" w:fill="F7CAAC"/>
          </w:tcPr>
          <w:p w14:paraId="4B15E572" w14:textId="77777777" w:rsidR="00965352" w:rsidRPr="00965352" w:rsidRDefault="00965352" w:rsidP="00965352">
            <w:pPr>
              <w:jc w:val="both"/>
              <w:rPr>
                <w:b/>
              </w:rPr>
            </w:pPr>
            <w:r w:rsidRPr="00965352">
              <w:rPr>
                <w:b/>
              </w:rPr>
              <w:t xml:space="preserve">Podpis </w:t>
            </w:r>
          </w:p>
        </w:tc>
        <w:tc>
          <w:tcPr>
            <w:tcW w:w="4536" w:type="dxa"/>
            <w:gridSpan w:val="5"/>
          </w:tcPr>
          <w:p w14:paraId="22103430" w14:textId="77777777" w:rsidR="00965352" w:rsidRPr="002E6DF0" w:rsidRDefault="00965352" w:rsidP="00965352">
            <w:pPr>
              <w:jc w:val="both"/>
            </w:pPr>
          </w:p>
        </w:tc>
        <w:tc>
          <w:tcPr>
            <w:tcW w:w="786" w:type="dxa"/>
            <w:gridSpan w:val="2"/>
            <w:shd w:val="clear" w:color="auto" w:fill="F7CAAC"/>
          </w:tcPr>
          <w:p w14:paraId="62AECCE2" w14:textId="77777777" w:rsidR="00965352" w:rsidRPr="00965352" w:rsidRDefault="00965352" w:rsidP="00965352">
            <w:pPr>
              <w:jc w:val="both"/>
            </w:pPr>
            <w:r w:rsidRPr="00965352">
              <w:rPr>
                <w:b/>
              </w:rPr>
              <w:t>datum</w:t>
            </w:r>
          </w:p>
        </w:tc>
        <w:tc>
          <w:tcPr>
            <w:tcW w:w="2021" w:type="dxa"/>
            <w:gridSpan w:val="3"/>
          </w:tcPr>
          <w:p w14:paraId="66F6E3D3" w14:textId="77777777" w:rsidR="00965352" w:rsidRPr="00965352" w:rsidRDefault="00965352" w:rsidP="00965352">
            <w:pPr>
              <w:jc w:val="both"/>
            </w:pPr>
          </w:p>
        </w:tc>
      </w:tr>
    </w:tbl>
    <w:p w14:paraId="38FCB412" w14:textId="77777777" w:rsidR="00965352" w:rsidRDefault="00965352"/>
    <w:p w14:paraId="2F570DF2" w14:textId="77777777" w:rsidR="00A23582" w:rsidRDefault="00A23582"/>
    <w:p w14:paraId="3AD59047" w14:textId="77777777" w:rsidR="00965352" w:rsidRDefault="00965352">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B2050B" w14:paraId="60FCCB7C" w14:textId="77777777" w:rsidTr="00B2050B">
        <w:tc>
          <w:tcPr>
            <w:tcW w:w="9859" w:type="dxa"/>
            <w:gridSpan w:val="11"/>
            <w:tcBorders>
              <w:bottom w:val="double" w:sz="4" w:space="0" w:color="auto"/>
            </w:tcBorders>
            <w:shd w:val="clear" w:color="auto" w:fill="BDD6EE"/>
          </w:tcPr>
          <w:p w14:paraId="690ADE3D" w14:textId="5CFEECF6" w:rsidR="00B2050B" w:rsidRDefault="00B2050B" w:rsidP="00B2050B">
            <w:pPr>
              <w:jc w:val="both"/>
              <w:rPr>
                <w:b/>
                <w:sz w:val="28"/>
              </w:rPr>
            </w:pPr>
            <w:r>
              <w:rPr>
                <w:b/>
                <w:sz w:val="28"/>
              </w:rPr>
              <w:lastRenderedPageBreak/>
              <w:t>C-I – Personální zabezpečení</w:t>
            </w:r>
          </w:p>
        </w:tc>
      </w:tr>
      <w:tr w:rsidR="00B2050B" w14:paraId="11558A76" w14:textId="77777777" w:rsidTr="00B2050B">
        <w:tc>
          <w:tcPr>
            <w:tcW w:w="2518" w:type="dxa"/>
            <w:tcBorders>
              <w:top w:val="double" w:sz="4" w:space="0" w:color="auto"/>
            </w:tcBorders>
            <w:shd w:val="clear" w:color="auto" w:fill="F7CAAC"/>
          </w:tcPr>
          <w:p w14:paraId="5D174184" w14:textId="77777777" w:rsidR="00B2050B" w:rsidRDefault="00B2050B" w:rsidP="00B2050B">
            <w:pPr>
              <w:jc w:val="both"/>
              <w:rPr>
                <w:b/>
              </w:rPr>
            </w:pPr>
            <w:r>
              <w:rPr>
                <w:b/>
              </w:rPr>
              <w:t>Vysoká škola</w:t>
            </w:r>
          </w:p>
        </w:tc>
        <w:tc>
          <w:tcPr>
            <w:tcW w:w="7341" w:type="dxa"/>
            <w:gridSpan w:val="10"/>
          </w:tcPr>
          <w:p w14:paraId="60394D40" w14:textId="77777777" w:rsidR="00B2050B" w:rsidRDefault="00B2050B" w:rsidP="00B2050B">
            <w:pPr>
              <w:jc w:val="both"/>
            </w:pPr>
            <w:r>
              <w:t>Univerzita Tomáše Bati ve Zlíně</w:t>
            </w:r>
          </w:p>
        </w:tc>
      </w:tr>
      <w:tr w:rsidR="00B2050B" w14:paraId="7D769DA4" w14:textId="77777777" w:rsidTr="00B2050B">
        <w:tc>
          <w:tcPr>
            <w:tcW w:w="2518" w:type="dxa"/>
            <w:shd w:val="clear" w:color="auto" w:fill="F7CAAC"/>
          </w:tcPr>
          <w:p w14:paraId="19AD8E29" w14:textId="77777777" w:rsidR="00B2050B" w:rsidRDefault="00B2050B" w:rsidP="00B2050B">
            <w:pPr>
              <w:jc w:val="both"/>
              <w:rPr>
                <w:b/>
              </w:rPr>
            </w:pPr>
            <w:r>
              <w:rPr>
                <w:b/>
              </w:rPr>
              <w:t>Součást vysoké školy</w:t>
            </w:r>
          </w:p>
        </w:tc>
        <w:tc>
          <w:tcPr>
            <w:tcW w:w="7341" w:type="dxa"/>
            <w:gridSpan w:val="10"/>
          </w:tcPr>
          <w:p w14:paraId="323384B3" w14:textId="77777777" w:rsidR="00B2050B" w:rsidRDefault="00B2050B" w:rsidP="00B2050B">
            <w:pPr>
              <w:jc w:val="both"/>
            </w:pPr>
            <w:r>
              <w:t>Fakulta managementu a ekonomiky</w:t>
            </w:r>
          </w:p>
        </w:tc>
      </w:tr>
      <w:tr w:rsidR="00B2050B" w14:paraId="68573716" w14:textId="77777777" w:rsidTr="00B2050B">
        <w:tc>
          <w:tcPr>
            <w:tcW w:w="2518" w:type="dxa"/>
            <w:shd w:val="clear" w:color="auto" w:fill="F7CAAC"/>
          </w:tcPr>
          <w:p w14:paraId="4A8A9BE2" w14:textId="77777777" w:rsidR="00B2050B" w:rsidRDefault="00B2050B" w:rsidP="00B2050B">
            <w:pPr>
              <w:jc w:val="both"/>
              <w:rPr>
                <w:b/>
              </w:rPr>
            </w:pPr>
            <w:r>
              <w:rPr>
                <w:b/>
              </w:rPr>
              <w:t>Název studijního programu</w:t>
            </w:r>
          </w:p>
        </w:tc>
        <w:tc>
          <w:tcPr>
            <w:tcW w:w="7341" w:type="dxa"/>
            <w:gridSpan w:val="10"/>
          </w:tcPr>
          <w:p w14:paraId="428AF7F5" w14:textId="4BEF5C4A" w:rsidR="00B2050B" w:rsidRDefault="00343DC3" w:rsidP="00B2050B">
            <w:pPr>
              <w:jc w:val="both"/>
            </w:pPr>
            <w:r>
              <w:t xml:space="preserve">Economics and Management </w:t>
            </w:r>
          </w:p>
        </w:tc>
      </w:tr>
      <w:tr w:rsidR="00B2050B" w14:paraId="200966E4" w14:textId="77777777" w:rsidTr="00B2050B">
        <w:tc>
          <w:tcPr>
            <w:tcW w:w="2518" w:type="dxa"/>
            <w:shd w:val="clear" w:color="auto" w:fill="F7CAAC"/>
          </w:tcPr>
          <w:p w14:paraId="74E932F6" w14:textId="77777777" w:rsidR="00B2050B" w:rsidRDefault="00B2050B" w:rsidP="00B2050B">
            <w:pPr>
              <w:jc w:val="both"/>
              <w:rPr>
                <w:b/>
              </w:rPr>
            </w:pPr>
            <w:r>
              <w:rPr>
                <w:b/>
              </w:rPr>
              <w:t>Jméno a příjmení</w:t>
            </w:r>
          </w:p>
        </w:tc>
        <w:tc>
          <w:tcPr>
            <w:tcW w:w="4536" w:type="dxa"/>
            <w:gridSpan w:val="5"/>
          </w:tcPr>
          <w:p w14:paraId="3154FDC1" w14:textId="77777777" w:rsidR="00B2050B" w:rsidRDefault="00B2050B" w:rsidP="00B2050B">
            <w:pPr>
              <w:jc w:val="both"/>
            </w:pPr>
            <w:r>
              <w:t>Miloslava CHOVANCOVÁ</w:t>
            </w:r>
          </w:p>
        </w:tc>
        <w:tc>
          <w:tcPr>
            <w:tcW w:w="709" w:type="dxa"/>
            <w:shd w:val="clear" w:color="auto" w:fill="F7CAAC"/>
          </w:tcPr>
          <w:p w14:paraId="2497AEA8" w14:textId="77777777" w:rsidR="00B2050B" w:rsidRDefault="00B2050B" w:rsidP="00B2050B">
            <w:pPr>
              <w:jc w:val="both"/>
              <w:rPr>
                <w:b/>
              </w:rPr>
            </w:pPr>
            <w:r>
              <w:rPr>
                <w:b/>
              </w:rPr>
              <w:t>Tituly</w:t>
            </w:r>
          </w:p>
        </w:tc>
        <w:tc>
          <w:tcPr>
            <w:tcW w:w="2096" w:type="dxa"/>
            <w:gridSpan w:val="4"/>
          </w:tcPr>
          <w:p w14:paraId="6A1418D4" w14:textId="77777777" w:rsidR="00B2050B" w:rsidRDefault="00B2050B" w:rsidP="00B2050B">
            <w:pPr>
              <w:jc w:val="both"/>
            </w:pPr>
            <w:r>
              <w:t>doc. Ing.</w:t>
            </w:r>
            <w:r w:rsidR="00743580">
              <w:t>,</w:t>
            </w:r>
            <w:r>
              <w:t xml:space="preserve"> CSc.</w:t>
            </w:r>
          </w:p>
        </w:tc>
      </w:tr>
      <w:tr w:rsidR="00B2050B" w14:paraId="7AA5B358" w14:textId="77777777" w:rsidTr="00B2050B">
        <w:tc>
          <w:tcPr>
            <w:tcW w:w="2518" w:type="dxa"/>
            <w:shd w:val="clear" w:color="auto" w:fill="F7CAAC"/>
          </w:tcPr>
          <w:p w14:paraId="23BD058F" w14:textId="77777777" w:rsidR="00B2050B" w:rsidRDefault="00B2050B" w:rsidP="00B2050B">
            <w:pPr>
              <w:jc w:val="both"/>
              <w:rPr>
                <w:b/>
              </w:rPr>
            </w:pPr>
            <w:r>
              <w:rPr>
                <w:b/>
              </w:rPr>
              <w:t>Rok narození</w:t>
            </w:r>
          </w:p>
        </w:tc>
        <w:tc>
          <w:tcPr>
            <w:tcW w:w="829" w:type="dxa"/>
          </w:tcPr>
          <w:p w14:paraId="258AF26D" w14:textId="77777777" w:rsidR="00B2050B" w:rsidRDefault="00B2050B" w:rsidP="00B2050B">
            <w:pPr>
              <w:jc w:val="both"/>
            </w:pPr>
            <w:r>
              <w:t>1952</w:t>
            </w:r>
          </w:p>
        </w:tc>
        <w:tc>
          <w:tcPr>
            <w:tcW w:w="1721" w:type="dxa"/>
            <w:shd w:val="clear" w:color="auto" w:fill="F7CAAC"/>
          </w:tcPr>
          <w:p w14:paraId="5E831145" w14:textId="77777777" w:rsidR="00B2050B" w:rsidRDefault="00B2050B" w:rsidP="00B2050B">
            <w:pPr>
              <w:jc w:val="both"/>
              <w:rPr>
                <w:b/>
              </w:rPr>
            </w:pPr>
            <w:r>
              <w:rPr>
                <w:b/>
              </w:rPr>
              <w:t>typ vztahu k VŠ</w:t>
            </w:r>
          </w:p>
        </w:tc>
        <w:tc>
          <w:tcPr>
            <w:tcW w:w="992" w:type="dxa"/>
            <w:gridSpan w:val="2"/>
          </w:tcPr>
          <w:p w14:paraId="653A5D74" w14:textId="77777777" w:rsidR="00B2050B" w:rsidRDefault="00B2050B" w:rsidP="00B2050B">
            <w:pPr>
              <w:jc w:val="both"/>
            </w:pPr>
            <w:r>
              <w:t>pp</w:t>
            </w:r>
          </w:p>
        </w:tc>
        <w:tc>
          <w:tcPr>
            <w:tcW w:w="994" w:type="dxa"/>
            <w:shd w:val="clear" w:color="auto" w:fill="F7CAAC"/>
          </w:tcPr>
          <w:p w14:paraId="0B201FBC" w14:textId="77777777" w:rsidR="00B2050B" w:rsidRDefault="00B2050B" w:rsidP="00B2050B">
            <w:pPr>
              <w:jc w:val="both"/>
              <w:rPr>
                <w:b/>
              </w:rPr>
            </w:pPr>
            <w:r>
              <w:rPr>
                <w:b/>
              </w:rPr>
              <w:t>rozsah</w:t>
            </w:r>
          </w:p>
        </w:tc>
        <w:tc>
          <w:tcPr>
            <w:tcW w:w="709" w:type="dxa"/>
          </w:tcPr>
          <w:p w14:paraId="6A6E14AF" w14:textId="77777777" w:rsidR="00B2050B" w:rsidRDefault="00B2050B" w:rsidP="00B2050B">
            <w:pPr>
              <w:jc w:val="both"/>
            </w:pPr>
            <w:r>
              <w:t>40</w:t>
            </w:r>
          </w:p>
        </w:tc>
        <w:tc>
          <w:tcPr>
            <w:tcW w:w="709" w:type="dxa"/>
            <w:gridSpan w:val="2"/>
            <w:shd w:val="clear" w:color="auto" w:fill="F7CAAC"/>
          </w:tcPr>
          <w:p w14:paraId="1C1C6FEB" w14:textId="77777777" w:rsidR="00B2050B" w:rsidRDefault="00B2050B" w:rsidP="00B2050B">
            <w:pPr>
              <w:jc w:val="both"/>
              <w:rPr>
                <w:b/>
              </w:rPr>
            </w:pPr>
            <w:r>
              <w:rPr>
                <w:b/>
              </w:rPr>
              <w:t>do kdy</w:t>
            </w:r>
          </w:p>
        </w:tc>
        <w:tc>
          <w:tcPr>
            <w:tcW w:w="1387" w:type="dxa"/>
            <w:gridSpan w:val="2"/>
          </w:tcPr>
          <w:p w14:paraId="09FE44E5" w14:textId="77777777" w:rsidR="00B2050B" w:rsidRDefault="00B2050B" w:rsidP="00B2050B">
            <w:pPr>
              <w:jc w:val="both"/>
            </w:pPr>
            <w:r>
              <w:t>N</w:t>
            </w:r>
          </w:p>
        </w:tc>
      </w:tr>
      <w:tr w:rsidR="00B2050B" w14:paraId="4087BE0B" w14:textId="77777777" w:rsidTr="00B2050B">
        <w:tc>
          <w:tcPr>
            <w:tcW w:w="5068" w:type="dxa"/>
            <w:gridSpan w:val="3"/>
            <w:shd w:val="clear" w:color="auto" w:fill="F7CAAC"/>
          </w:tcPr>
          <w:p w14:paraId="41DE32FA" w14:textId="77777777" w:rsidR="00B2050B" w:rsidRDefault="00B2050B" w:rsidP="00B2050B">
            <w:pPr>
              <w:jc w:val="both"/>
              <w:rPr>
                <w:b/>
              </w:rPr>
            </w:pPr>
            <w:r>
              <w:rPr>
                <w:b/>
              </w:rPr>
              <w:t>Typ vztahu na součásti VŠ, která uskutečňuje st. program</w:t>
            </w:r>
          </w:p>
        </w:tc>
        <w:tc>
          <w:tcPr>
            <w:tcW w:w="992" w:type="dxa"/>
            <w:gridSpan w:val="2"/>
          </w:tcPr>
          <w:p w14:paraId="04566BFA" w14:textId="77777777" w:rsidR="00B2050B" w:rsidRDefault="00B2050B" w:rsidP="00B2050B">
            <w:pPr>
              <w:jc w:val="both"/>
            </w:pPr>
            <w:r>
              <w:t>pp</w:t>
            </w:r>
          </w:p>
        </w:tc>
        <w:tc>
          <w:tcPr>
            <w:tcW w:w="994" w:type="dxa"/>
            <w:shd w:val="clear" w:color="auto" w:fill="F7CAAC"/>
          </w:tcPr>
          <w:p w14:paraId="0279106B" w14:textId="77777777" w:rsidR="00B2050B" w:rsidRDefault="00B2050B" w:rsidP="00B2050B">
            <w:pPr>
              <w:jc w:val="both"/>
              <w:rPr>
                <w:b/>
              </w:rPr>
            </w:pPr>
            <w:r>
              <w:rPr>
                <w:b/>
              </w:rPr>
              <w:t>rozsah</w:t>
            </w:r>
          </w:p>
        </w:tc>
        <w:tc>
          <w:tcPr>
            <w:tcW w:w="709" w:type="dxa"/>
          </w:tcPr>
          <w:p w14:paraId="79778DFE" w14:textId="77777777" w:rsidR="00B2050B" w:rsidRDefault="00B2050B" w:rsidP="00B2050B">
            <w:pPr>
              <w:jc w:val="both"/>
            </w:pPr>
            <w:r>
              <w:t>40</w:t>
            </w:r>
          </w:p>
        </w:tc>
        <w:tc>
          <w:tcPr>
            <w:tcW w:w="709" w:type="dxa"/>
            <w:gridSpan w:val="2"/>
            <w:shd w:val="clear" w:color="auto" w:fill="F7CAAC"/>
          </w:tcPr>
          <w:p w14:paraId="7A8F4128" w14:textId="77777777" w:rsidR="00B2050B" w:rsidRDefault="00B2050B" w:rsidP="00B2050B">
            <w:pPr>
              <w:jc w:val="both"/>
              <w:rPr>
                <w:b/>
              </w:rPr>
            </w:pPr>
            <w:r>
              <w:rPr>
                <w:b/>
              </w:rPr>
              <w:t>do kdy</w:t>
            </w:r>
          </w:p>
        </w:tc>
        <w:tc>
          <w:tcPr>
            <w:tcW w:w="1387" w:type="dxa"/>
            <w:gridSpan w:val="2"/>
          </w:tcPr>
          <w:p w14:paraId="64C3A46C" w14:textId="77777777" w:rsidR="00B2050B" w:rsidRDefault="00B2050B" w:rsidP="00B2050B">
            <w:pPr>
              <w:jc w:val="both"/>
            </w:pPr>
            <w:r>
              <w:t>N</w:t>
            </w:r>
          </w:p>
        </w:tc>
      </w:tr>
      <w:tr w:rsidR="00B2050B" w14:paraId="37905A92" w14:textId="77777777" w:rsidTr="00B2050B">
        <w:tc>
          <w:tcPr>
            <w:tcW w:w="6060" w:type="dxa"/>
            <w:gridSpan w:val="5"/>
            <w:shd w:val="clear" w:color="auto" w:fill="F7CAAC"/>
          </w:tcPr>
          <w:p w14:paraId="32927AAC" w14:textId="77777777" w:rsidR="00B2050B" w:rsidRDefault="00B2050B" w:rsidP="00B2050B">
            <w:pPr>
              <w:jc w:val="both"/>
            </w:pPr>
            <w:r>
              <w:rPr>
                <w:b/>
              </w:rPr>
              <w:t>Další současná působení jako akademický pracovník na jiných VŠ</w:t>
            </w:r>
          </w:p>
        </w:tc>
        <w:tc>
          <w:tcPr>
            <w:tcW w:w="1703" w:type="dxa"/>
            <w:gridSpan w:val="2"/>
            <w:shd w:val="clear" w:color="auto" w:fill="F7CAAC"/>
          </w:tcPr>
          <w:p w14:paraId="3878E7AF" w14:textId="77777777" w:rsidR="00B2050B" w:rsidRDefault="00B2050B" w:rsidP="00B2050B">
            <w:pPr>
              <w:jc w:val="both"/>
              <w:rPr>
                <w:b/>
              </w:rPr>
            </w:pPr>
            <w:r>
              <w:rPr>
                <w:b/>
              </w:rPr>
              <w:t>typ prac. vztahu</w:t>
            </w:r>
          </w:p>
        </w:tc>
        <w:tc>
          <w:tcPr>
            <w:tcW w:w="2096" w:type="dxa"/>
            <w:gridSpan w:val="4"/>
            <w:shd w:val="clear" w:color="auto" w:fill="F7CAAC"/>
          </w:tcPr>
          <w:p w14:paraId="115CFE31" w14:textId="77777777" w:rsidR="00B2050B" w:rsidRDefault="00B2050B" w:rsidP="00B2050B">
            <w:pPr>
              <w:jc w:val="both"/>
              <w:rPr>
                <w:b/>
              </w:rPr>
            </w:pPr>
            <w:r>
              <w:rPr>
                <w:b/>
              </w:rPr>
              <w:t>rozsah</w:t>
            </w:r>
          </w:p>
        </w:tc>
      </w:tr>
      <w:tr w:rsidR="00B2050B" w14:paraId="38228C6B" w14:textId="77777777" w:rsidTr="00B2050B">
        <w:tc>
          <w:tcPr>
            <w:tcW w:w="6060" w:type="dxa"/>
            <w:gridSpan w:val="5"/>
          </w:tcPr>
          <w:p w14:paraId="37EF526E" w14:textId="77777777" w:rsidR="00B2050B" w:rsidRDefault="00B2050B" w:rsidP="00B2050B">
            <w:pPr>
              <w:jc w:val="both"/>
            </w:pPr>
            <w:r>
              <w:t>MVŠO Olomouc</w:t>
            </w:r>
          </w:p>
        </w:tc>
        <w:tc>
          <w:tcPr>
            <w:tcW w:w="1703" w:type="dxa"/>
            <w:gridSpan w:val="2"/>
          </w:tcPr>
          <w:p w14:paraId="733A130F" w14:textId="77777777" w:rsidR="00B2050B" w:rsidRDefault="00B2050B" w:rsidP="00B2050B">
            <w:pPr>
              <w:jc w:val="both"/>
            </w:pPr>
            <w:r>
              <w:t>pp</w:t>
            </w:r>
          </w:p>
        </w:tc>
        <w:tc>
          <w:tcPr>
            <w:tcW w:w="2096" w:type="dxa"/>
            <w:gridSpan w:val="4"/>
          </w:tcPr>
          <w:p w14:paraId="15FA2322" w14:textId="77777777" w:rsidR="00B2050B" w:rsidRDefault="003B4091" w:rsidP="00B2050B">
            <w:pPr>
              <w:jc w:val="both"/>
            </w:pPr>
            <w:r>
              <w:t>20 h/t</w:t>
            </w:r>
          </w:p>
        </w:tc>
      </w:tr>
      <w:tr w:rsidR="00B2050B" w14:paraId="137A00B8" w14:textId="77777777" w:rsidTr="00B2050B">
        <w:tc>
          <w:tcPr>
            <w:tcW w:w="9859" w:type="dxa"/>
            <w:gridSpan w:val="11"/>
            <w:shd w:val="clear" w:color="auto" w:fill="F7CAAC"/>
          </w:tcPr>
          <w:p w14:paraId="79F6FDF8" w14:textId="77777777" w:rsidR="00B2050B" w:rsidRDefault="00B2050B" w:rsidP="00B2050B">
            <w:pPr>
              <w:jc w:val="both"/>
            </w:pPr>
            <w:r>
              <w:rPr>
                <w:b/>
              </w:rPr>
              <w:t>Předměty příslušného studijního programu a způsob zapojení do jejich výuky, příp. další zapojení do uskutečňování studijního programu</w:t>
            </w:r>
          </w:p>
        </w:tc>
      </w:tr>
      <w:tr w:rsidR="00B2050B" w14:paraId="4A9FB3B0" w14:textId="77777777" w:rsidTr="00B2050B">
        <w:trPr>
          <w:trHeight w:val="466"/>
        </w:trPr>
        <w:tc>
          <w:tcPr>
            <w:tcW w:w="9859" w:type="dxa"/>
            <w:gridSpan w:val="11"/>
            <w:tcBorders>
              <w:top w:val="nil"/>
            </w:tcBorders>
          </w:tcPr>
          <w:p w14:paraId="4A7A3C6E" w14:textId="77777777" w:rsidR="00B2050B" w:rsidRDefault="00B2050B" w:rsidP="00B2050B">
            <w:pPr>
              <w:jc w:val="both"/>
            </w:pPr>
            <w:r>
              <w:t>Marketing II – garant, přednášející (100%)</w:t>
            </w:r>
          </w:p>
          <w:p w14:paraId="4E6D1A88" w14:textId="77777777" w:rsidR="00B2050B" w:rsidRDefault="00B2050B" w:rsidP="00B2050B">
            <w:pPr>
              <w:jc w:val="both"/>
            </w:pPr>
            <w:r>
              <w:t>Advanced Marketing and Management – garant, přednášející (60%)</w:t>
            </w:r>
          </w:p>
        </w:tc>
      </w:tr>
      <w:tr w:rsidR="00B2050B" w14:paraId="58C3A8EF" w14:textId="77777777" w:rsidTr="00B2050B">
        <w:tc>
          <w:tcPr>
            <w:tcW w:w="9859" w:type="dxa"/>
            <w:gridSpan w:val="11"/>
            <w:shd w:val="clear" w:color="auto" w:fill="F7CAAC"/>
          </w:tcPr>
          <w:p w14:paraId="6BBD506F" w14:textId="77777777" w:rsidR="00B2050B" w:rsidRDefault="00B2050B" w:rsidP="00B2050B">
            <w:pPr>
              <w:jc w:val="both"/>
            </w:pPr>
            <w:r>
              <w:rPr>
                <w:b/>
              </w:rPr>
              <w:t xml:space="preserve">Údaje o vzdělání na VŠ </w:t>
            </w:r>
          </w:p>
        </w:tc>
      </w:tr>
      <w:tr w:rsidR="00B2050B" w14:paraId="442E00E2" w14:textId="77777777" w:rsidTr="00B2050B">
        <w:trPr>
          <w:trHeight w:val="797"/>
        </w:trPr>
        <w:tc>
          <w:tcPr>
            <w:tcW w:w="9859" w:type="dxa"/>
            <w:gridSpan w:val="11"/>
          </w:tcPr>
          <w:p w14:paraId="6534C757" w14:textId="77777777" w:rsidR="00B2050B" w:rsidRDefault="00B2050B" w:rsidP="00B2050B">
            <w:pPr>
              <w:jc w:val="both"/>
            </w:pPr>
            <w:r>
              <w:t>1971 - 1976: MENDELU Brno (dříve VŠZ), Agronomická fakulta, (Ing.)</w:t>
            </w:r>
          </w:p>
          <w:p w14:paraId="34D051BD" w14:textId="77777777" w:rsidR="00B2050B" w:rsidRDefault="00B2050B" w:rsidP="00B2050B">
            <w:pPr>
              <w:jc w:val="both"/>
            </w:pPr>
            <w:r>
              <w:t>1977 - 1979: Pedagogický postgraduál; Pedagogický institut; VŠZ Brno</w:t>
            </w:r>
          </w:p>
          <w:p w14:paraId="36DC802D" w14:textId="77777777" w:rsidR="00B2050B" w:rsidRDefault="00B2050B" w:rsidP="00B2050B">
            <w:pPr>
              <w:jc w:val="both"/>
              <w:rPr>
                <w:b/>
              </w:rPr>
            </w:pPr>
            <w:r>
              <w:t xml:space="preserve">1981 - </w:t>
            </w:r>
            <w:r w:rsidRPr="00543486">
              <w:t>1987</w:t>
            </w:r>
            <w:r w:rsidRPr="00543486">
              <w:rPr>
                <w:rFonts w:eastAsia="Calibri"/>
              </w:rPr>
              <w:t xml:space="preserve">: MENDELU </w:t>
            </w:r>
            <w:r>
              <w:rPr>
                <w:rFonts w:eastAsia="Calibri"/>
              </w:rPr>
              <w:t>Brno, Agronomická fakulta</w:t>
            </w:r>
            <w:r w:rsidRPr="00543486">
              <w:rPr>
                <w:rFonts w:eastAsia="Calibri"/>
              </w:rPr>
              <w:t xml:space="preserve">, obor Speciální zootechnika </w:t>
            </w:r>
            <w:r>
              <w:rPr>
                <w:rFonts w:eastAsia="Calibri"/>
              </w:rPr>
              <w:t>(</w:t>
            </w:r>
            <w:r w:rsidRPr="00543486">
              <w:rPr>
                <w:rFonts w:eastAsia="Calibri"/>
              </w:rPr>
              <w:t>CSc</w:t>
            </w:r>
            <w:r>
              <w:rPr>
                <w:rFonts w:eastAsia="Calibri"/>
                <w:sz w:val="22"/>
                <w:szCs w:val="22"/>
              </w:rPr>
              <w:t>.)</w:t>
            </w:r>
          </w:p>
        </w:tc>
      </w:tr>
      <w:tr w:rsidR="00B2050B" w14:paraId="6A265690" w14:textId="77777777" w:rsidTr="00B2050B">
        <w:tc>
          <w:tcPr>
            <w:tcW w:w="9859" w:type="dxa"/>
            <w:gridSpan w:val="11"/>
            <w:shd w:val="clear" w:color="auto" w:fill="F7CAAC"/>
          </w:tcPr>
          <w:p w14:paraId="33E4C355" w14:textId="77777777" w:rsidR="00B2050B" w:rsidRDefault="00B2050B" w:rsidP="00B2050B">
            <w:pPr>
              <w:jc w:val="both"/>
              <w:rPr>
                <w:b/>
              </w:rPr>
            </w:pPr>
            <w:r>
              <w:rPr>
                <w:b/>
              </w:rPr>
              <w:t>Údaje o odborném působení od absolvování VŠ</w:t>
            </w:r>
          </w:p>
        </w:tc>
      </w:tr>
      <w:tr w:rsidR="00B2050B" w14:paraId="792586DD" w14:textId="77777777" w:rsidTr="00B2050B">
        <w:trPr>
          <w:trHeight w:val="1090"/>
        </w:trPr>
        <w:tc>
          <w:tcPr>
            <w:tcW w:w="9859" w:type="dxa"/>
            <w:gridSpan w:val="11"/>
          </w:tcPr>
          <w:p w14:paraId="5BD3C57A" w14:textId="77777777" w:rsidR="00B2050B" w:rsidRPr="009A69B6" w:rsidRDefault="00B2050B" w:rsidP="00B2050B">
            <w:r w:rsidRPr="009A69B6">
              <w:t>1976 - 1979  odborná asi</w:t>
            </w:r>
            <w:r>
              <w:t>stentka, MENDELU (dříve VŠZ) AF</w:t>
            </w:r>
            <w:r w:rsidRPr="009A69B6">
              <w:t xml:space="preserve"> Brno</w:t>
            </w:r>
          </w:p>
          <w:p w14:paraId="664BBA20" w14:textId="77777777" w:rsidR="00B2050B" w:rsidRPr="009A69B6" w:rsidRDefault="00B2050B" w:rsidP="00B2050B">
            <w:pPr>
              <w:rPr>
                <w:iCs/>
              </w:rPr>
            </w:pPr>
            <w:r w:rsidRPr="009A69B6">
              <w:rPr>
                <w:iCs/>
              </w:rPr>
              <w:t xml:space="preserve">1979 - 1990  projektant, </w:t>
            </w:r>
            <w:r>
              <w:t xml:space="preserve">Agrochemický podnik, </w:t>
            </w:r>
            <w:r w:rsidRPr="009A69B6">
              <w:t>Staré Město u Uh.  Hradiště</w:t>
            </w:r>
          </w:p>
          <w:p w14:paraId="0230518B" w14:textId="77777777" w:rsidR="00B2050B" w:rsidRPr="009A69B6" w:rsidRDefault="00B2050B" w:rsidP="00B2050B">
            <w:r w:rsidRPr="009A69B6">
              <w:t xml:space="preserve">1990 </w:t>
            </w:r>
            <w:r>
              <w:t>- 1995  středoškolská učitelka,</w:t>
            </w:r>
            <w:r w:rsidRPr="009A69B6">
              <w:t xml:space="preserve"> SZTŠ Staré Město u Uh</w:t>
            </w:r>
            <w:r>
              <w:t xml:space="preserve">erského Hradiště </w:t>
            </w:r>
          </w:p>
          <w:p w14:paraId="12B4F4E6" w14:textId="77777777" w:rsidR="00B2050B" w:rsidRPr="009A69B6" w:rsidRDefault="00B2050B" w:rsidP="00B2050B">
            <w:pPr>
              <w:rPr>
                <w:u w:val="single"/>
              </w:rPr>
            </w:pPr>
            <w:r w:rsidRPr="009A69B6">
              <w:t>1995 - 1996 odborná asistentka,</w:t>
            </w:r>
            <w:r>
              <w:t xml:space="preserve"> </w:t>
            </w:r>
            <w:r w:rsidRPr="009A69B6">
              <w:t>Polytechnický ins</w:t>
            </w:r>
            <w:r>
              <w:t>titut Kunovice</w:t>
            </w:r>
          </w:p>
          <w:p w14:paraId="4323E643" w14:textId="77777777" w:rsidR="00B2050B" w:rsidRPr="009A69B6" w:rsidRDefault="00B2050B" w:rsidP="00B2050B">
            <w:r w:rsidRPr="009A69B6">
              <w:t>1996 - 1997 poradce pro o</w:t>
            </w:r>
            <w:r>
              <w:t>bchodní a marketingovou činnost</w:t>
            </w:r>
            <w:r w:rsidRPr="009A69B6">
              <w:t xml:space="preserve">, OSVČ     </w:t>
            </w:r>
          </w:p>
          <w:p w14:paraId="5345667D" w14:textId="77777777" w:rsidR="00B2050B" w:rsidRDefault="00B2050B" w:rsidP="00B2050B">
            <w:r w:rsidRPr="009A69B6">
              <w:t>1997 - 1998 personální manažer, KYOCERA GROUP, AVX Czech Republic, s.r.o.</w:t>
            </w:r>
            <w:r>
              <w:t>, Uh. Hradiště</w:t>
            </w:r>
          </w:p>
          <w:p w14:paraId="2879B48F" w14:textId="77777777" w:rsidR="00B2050B" w:rsidRPr="009A69B6" w:rsidRDefault="00B2050B" w:rsidP="00B2050B">
            <w:r>
              <w:t>2009 -  2012 vysokoškol. učitel, VŠLG Přerov (jpp. 0,5)</w:t>
            </w:r>
          </w:p>
          <w:p w14:paraId="6010A20C" w14:textId="77777777" w:rsidR="00B2050B" w:rsidRDefault="00B2050B" w:rsidP="00B2050B">
            <w:pPr>
              <w:jc w:val="both"/>
            </w:pPr>
            <w:r w:rsidRPr="009A69B6">
              <w:rPr>
                <w:bCs/>
              </w:rPr>
              <w:t>1</w:t>
            </w:r>
            <w:r>
              <w:rPr>
                <w:bCs/>
              </w:rPr>
              <w:t xml:space="preserve">998 - </w:t>
            </w:r>
            <w:r w:rsidRPr="009A69B6">
              <w:rPr>
                <w:bCs/>
              </w:rPr>
              <w:t xml:space="preserve"> dosud FaME UTB  Zlíně, docent</w:t>
            </w:r>
            <w:r w:rsidRPr="009A69B6">
              <w:rPr>
                <w:sz w:val="18"/>
                <w:szCs w:val="18"/>
              </w:rPr>
              <w:t xml:space="preserve">                                          </w:t>
            </w:r>
          </w:p>
        </w:tc>
      </w:tr>
      <w:tr w:rsidR="00B2050B" w14:paraId="1F73AC43" w14:textId="77777777" w:rsidTr="00B2050B">
        <w:trPr>
          <w:trHeight w:val="250"/>
        </w:trPr>
        <w:tc>
          <w:tcPr>
            <w:tcW w:w="9859" w:type="dxa"/>
            <w:gridSpan w:val="11"/>
            <w:shd w:val="clear" w:color="auto" w:fill="F7CAAC"/>
          </w:tcPr>
          <w:p w14:paraId="2FB3CAB1" w14:textId="77777777" w:rsidR="00B2050B" w:rsidRDefault="00B2050B" w:rsidP="00B2050B">
            <w:pPr>
              <w:jc w:val="both"/>
            </w:pPr>
            <w:r>
              <w:rPr>
                <w:b/>
              </w:rPr>
              <w:t>Zkušenosti s vedením kvalifikačních a rigorózních prací</w:t>
            </w:r>
          </w:p>
        </w:tc>
      </w:tr>
      <w:tr w:rsidR="00B2050B" w14:paraId="4297C711" w14:textId="77777777" w:rsidTr="00743580">
        <w:trPr>
          <w:trHeight w:val="280"/>
        </w:trPr>
        <w:tc>
          <w:tcPr>
            <w:tcW w:w="9859" w:type="dxa"/>
            <w:gridSpan w:val="11"/>
          </w:tcPr>
          <w:p w14:paraId="66FECA9E" w14:textId="77777777" w:rsidR="00227BC9" w:rsidRDefault="00227BC9" w:rsidP="00227BC9">
            <w:pPr>
              <w:jc w:val="both"/>
            </w:pPr>
            <w:r>
              <w:t xml:space="preserve">Počet vedených bakalářských prací – 84 </w:t>
            </w:r>
          </w:p>
          <w:p w14:paraId="57AFF36D" w14:textId="77777777" w:rsidR="00227BC9" w:rsidRDefault="00227BC9" w:rsidP="00227BC9">
            <w:pPr>
              <w:jc w:val="both"/>
            </w:pPr>
            <w:r>
              <w:t>Počet vedených diplomových prací – 78</w:t>
            </w:r>
          </w:p>
          <w:p w14:paraId="33A45684" w14:textId="141A893F" w:rsidR="00B2050B" w:rsidRDefault="00227BC9" w:rsidP="00227BC9">
            <w:pPr>
              <w:jc w:val="both"/>
            </w:pPr>
            <w:r>
              <w:t>Počet vedených disertačních prací – 5</w:t>
            </w:r>
          </w:p>
        </w:tc>
      </w:tr>
      <w:tr w:rsidR="00B2050B" w14:paraId="5F76F8D0" w14:textId="77777777" w:rsidTr="00B2050B">
        <w:trPr>
          <w:cantSplit/>
        </w:trPr>
        <w:tc>
          <w:tcPr>
            <w:tcW w:w="3347" w:type="dxa"/>
            <w:gridSpan w:val="2"/>
            <w:tcBorders>
              <w:top w:val="single" w:sz="12" w:space="0" w:color="auto"/>
            </w:tcBorders>
            <w:shd w:val="clear" w:color="auto" w:fill="F7CAAC"/>
          </w:tcPr>
          <w:p w14:paraId="53BCAB18" w14:textId="77777777" w:rsidR="00B2050B" w:rsidRDefault="00B2050B" w:rsidP="00B2050B">
            <w:pPr>
              <w:jc w:val="both"/>
            </w:pPr>
            <w:r>
              <w:rPr>
                <w:b/>
              </w:rPr>
              <w:t xml:space="preserve">Obor habilitačního řízení </w:t>
            </w:r>
          </w:p>
        </w:tc>
        <w:tc>
          <w:tcPr>
            <w:tcW w:w="2245" w:type="dxa"/>
            <w:gridSpan w:val="2"/>
            <w:tcBorders>
              <w:top w:val="single" w:sz="12" w:space="0" w:color="auto"/>
            </w:tcBorders>
            <w:shd w:val="clear" w:color="auto" w:fill="F7CAAC"/>
          </w:tcPr>
          <w:p w14:paraId="07FCA258" w14:textId="77777777" w:rsidR="00B2050B" w:rsidRDefault="00B2050B" w:rsidP="00B2050B">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01ECCFA8" w14:textId="77777777" w:rsidR="00B2050B" w:rsidRDefault="00B2050B" w:rsidP="00B2050B">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74E710A8" w14:textId="77777777" w:rsidR="00B2050B" w:rsidRDefault="00B2050B" w:rsidP="00B2050B">
            <w:pPr>
              <w:jc w:val="both"/>
              <w:rPr>
                <w:b/>
              </w:rPr>
            </w:pPr>
            <w:r>
              <w:rPr>
                <w:b/>
              </w:rPr>
              <w:t>Ohlasy publikací</w:t>
            </w:r>
          </w:p>
        </w:tc>
      </w:tr>
      <w:tr w:rsidR="00B2050B" w14:paraId="76747B2C" w14:textId="77777777" w:rsidTr="00B2050B">
        <w:trPr>
          <w:cantSplit/>
        </w:trPr>
        <w:tc>
          <w:tcPr>
            <w:tcW w:w="3347" w:type="dxa"/>
            <w:gridSpan w:val="2"/>
          </w:tcPr>
          <w:p w14:paraId="7234372D" w14:textId="77777777" w:rsidR="00B2050B" w:rsidRDefault="00B2050B" w:rsidP="00B2050B">
            <w:pPr>
              <w:jc w:val="both"/>
            </w:pPr>
            <w:r w:rsidRPr="004734F4">
              <w:t>Management a ekonomika podniku</w:t>
            </w:r>
          </w:p>
        </w:tc>
        <w:tc>
          <w:tcPr>
            <w:tcW w:w="2245" w:type="dxa"/>
            <w:gridSpan w:val="2"/>
          </w:tcPr>
          <w:p w14:paraId="58359D9A" w14:textId="77777777" w:rsidR="00B2050B" w:rsidRDefault="00B2050B" w:rsidP="00B2050B">
            <w:pPr>
              <w:jc w:val="both"/>
            </w:pPr>
            <w:r>
              <w:t>2008</w:t>
            </w:r>
          </w:p>
        </w:tc>
        <w:tc>
          <w:tcPr>
            <w:tcW w:w="2248" w:type="dxa"/>
            <w:gridSpan w:val="4"/>
            <w:tcBorders>
              <w:right w:val="single" w:sz="12" w:space="0" w:color="auto"/>
            </w:tcBorders>
          </w:tcPr>
          <w:p w14:paraId="1BEBF849" w14:textId="77777777" w:rsidR="00B2050B" w:rsidRDefault="00B2050B" w:rsidP="00B2050B">
            <w:pPr>
              <w:jc w:val="both"/>
            </w:pPr>
            <w:r>
              <w:t>UTB ve Zlíně</w:t>
            </w:r>
          </w:p>
        </w:tc>
        <w:tc>
          <w:tcPr>
            <w:tcW w:w="632" w:type="dxa"/>
            <w:tcBorders>
              <w:left w:val="single" w:sz="12" w:space="0" w:color="auto"/>
            </w:tcBorders>
            <w:shd w:val="clear" w:color="auto" w:fill="F7CAAC"/>
          </w:tcPr>
          <w:p w14:paraId="46A0CC1B" w14:textId="77777777" w:rsidR="00B2050B" w:rsidRDefault="00B2050B" w:rsidP="00B2050B">
            <w:pPr>
              <w:jc w:val="both"/>
            </w:pPr>
            <w:r>
              <w:rPr>
                <w:b/>
              </w:rPr>
              <w:t>WOS</w:t>
            </w:r>
          </w:p>
        </w:tc>
        <w:tc>
          <w:tcPr>
            <w:tcW w:w="693" w:type="dxa"/>
            <w:shd w:val="clear" w:color="auto" w:fill="F7CAAC"/>
          </w:tcPr>
          <w:p w14:paraId="21C2FB81" w14:textId="77777777" w:rsidR="00B2050B" w:rsidRDefault="00B2050B" w:rsidP="00B2050B">
            <w:pPr>
              <w:jc w:val="both"/>
              <w:rPr>
                <w:sz w:val="18"/>
              </w:rPr>
            </w:pPr>
            <w:r>
              <w:rPr>
                <w:b/>
                <w:sz w:val="18"/>
              </w:rPr>
              <w:t>Scopus</w:t>
            </w:r>
          </w:p>
        </w:tc>
        <w:tc>
          <w:tcPr>
            <w:tcW w:w="694" w:type="dxa"/>
            <w:shd w:val="clear" w:color="auto" w:fill="F7CAAC"/>
          </w:tcPr>
          <w:p w14:paraId="50375995" w14:textId="77777777" w:rsidR="00B2050B" w:rsidRDefault="00B2050B" w:rsidP="00B2050B">
            <w:pPr>
              <w:jc w:val="both"/>
            </w:pPr>
            <w:r>
              <w:rPr>
                <w:b/>
                <w:sz w:val="18"/>
              </w:rPr>
              <w:t>ostatní</w:t>
            </w:r>
          </w:p>
        </w:tc>
      </w:tr>
      <w:tr w:rsidR="00B2050B" w14:paraId="52FB70CC" w14:textId="77777777" w:rsidTr="00B2050B">
        <w:trPr>
          <w:cantSplit/>
          <w:trHeight w:val="70"/>
        </w:trPr>
        <w:tc>
          <w:tcPr>
            <w:tcW w:w="3347" w:type="dxa"/>
            <w:gridSpan w:val="2"/>
            <w:shd w:val="clear" w:color="auto" w:fill="F7CAAC"/>
          </w:tcPr>
          <w:p w14:paraId="6DA64337" w14:textId="77777777" w:rsidR="00B2050B" w:rsidRDefault="00B2050B" w:rsidP="00B2050B">
            <w:pPr>
              <w:jc w:val="both"/>
            </w:pPr>
            <w:r>
              <w:rPr>
                <w:b/>
              </w:rPr>
              <w:t>Obor jmenovacího řízení</w:t>
            </w:r>
          </w:p>
        </w:tc>
        <w:tc>
          <w:tcPr>
            <w:tcW w:w="2245" w:type="dxa"/>
            <w:gridSpan w:val="2"/>
            <w:shd w:val="clear" w:color="auto" w:fill="F7CAAC"/>
          </w:tcPr>
          <w:p w14:paraId="1E6D751E" w14:textId="77777777" w:rsidR="00B2050B" w:rsidRDefault="00B2050B" w:rsidP="00B2050B">
            <w:pPr>
              <w:jc w:val="both"/>
            </w:pPr>
            <w:r>
              <w:rPr>
                <w:b/>
              </w:rPr>
              <w:t>Rok udělení hodnosti</w:t>
            </w:r>
          </w:p>
        </w:tc>
        <w:tc>
          <w:tcPr>
            <w:tcW w:w="2248" w:type="dxa"/>
            <w:gridSpan w:val="4"/>
            <w:tcBorders>
              <w:right w:val="single" w:sz="12" w:space="0" w:color="auto"/>
            </w:tcBorders>
            <w:shd w:val="clear" w:color="auto" w:fill="F7CAAC"/>
          </w:tcPr>
          <w:p w14:paraId="6832B52C" w14:textId="77777777" w:rsidR="00B2050B" w:rsidRDefault="00B2050B" w:rsidP="00B2050B">
            <w:pPr>
              <w:jc w:val="both"/>
            </w:pPr>
            <w:r>
              <w:rPr>
                <w:b/>
              </w:rPr>
              <w:t>Řízení konáno na VŠ</w:t>
            </w:r>
          </w:p>
        </w:tc>
        <w:tc>
          <w:tcPr>
            <w:tcW w:w="632" w:type="dxa"/>
            <w:vMerge w:val="restart"/>
            <w:tcBorders>
              <w:left w:val="single" w:sz="12" w:space="0" w:color="auto"/>
            </w:tcBorders>
          </w:tcPr>
          <w:p w14:paraId="7C5D3871" w14:textId="2FB38F65" w:rsidR="00B2050B" w:rsidRDefault="00730523" w:rsidP="00B2050B">
            <w:pPr>
              <w:jc w:val="center"/>
              <w:rPr>
                <w:b/>
              </w:rPr>
            </w:pPr>
            <w:r>
              <w:rPr>
                <w:b/>
              </w:rPr>
              <w:t>7</w:t>
            </w:r>
          </w:p>
        </w:tc>
        <w:tc>
          <w:tcPr>
            <w:tcW w:w="693" w:type="dxa"/>
            <w:vMerge w:val="restart"/>
          </w:tcPr>
          <w:p w14:paraId="1F4B30A1" w14:textId="501153C9" w:rsidR="00B2050B" w:rsidRDefault="00730523" w:rsidP="00B2050B">
            <w:pPr>
              <w:jc w:val="center"/>
              <w:rPr>
                <w:b/>
              </w:rPr>
            </w:pPr>
            <w:r>
              <w:rPr>
                <w:b/>
              </w:rPr>
              <w:t>2</w:t>
            </w:r>
            <w:r w:rsidR="00B2050B">
              <w:rPr>
                <w:b/>
              </w:rPr>
              <w:t>4</w:t>
            </w:r>
          </w:p>
        </w:tc>
        <w:tc>
          <w:tcPr>
            <w:tcW w:w="694" w:type="dxa"/>
            <w:vMerge w:val="restart"/>
          </w:tcPr>
          <w:p w14:paraId="2295416B" w14:textId="77777777" w:rsidR="00B2050B" w:rsidRDefault="00B2050B" w:rsidP="00B2050B">
            <w:pPr>
              <w:jc w:val="center"/>
              <w:rPr>
                <w:b/>
              </w:rPr>
            </w:pPr>
            <w:r>
              <w:rPr>
                <w:b/>
              </w:rPr>
              <w:t>122</w:t>
            </w:r>
          </w:p>
        </w:tc>
      </w:tr>
      <w:tr w:rsidR="00B2050B" w14:paraId="6CCB65A3" w14:textId="77777777" w:rsidTr="00B2050B">
        <w:trPr>
          <w:trHeight w:val="205"/>
        </w:trPr>
        <w:tc>
          <w:tcPr>
            <w:tcW w:w="3347" w:type="dxa"/>
            <w:gridSpan w:val="2"/>
          </w:tcPr>
          <w:p w14:paraId="13233487" w14:textId="77777777" w:rsidR="00B2050B" w:rsidRDefault="00B2050B" w:rsidP="00B2050B">
            <w:pPr>
              <w:jc w:val="both"/>
            </w:pPr>
          </w:p>
        </w:tc>
        <w:tc>
          <w:tcPr>
            <w:tcW w:w="2245" w:type="dxa"/>
            <w:gridSpan w:val="2"/>
          </w:tcPr>
          <w:p w14:paraId="48A2E088" w14:textId="77777777" w:rsidR="00B2050B" w:rsidRDefault="00B2050B" w:rsidP="00B2050B">
            <w:pPr>
              <w:jc w:val="both"/>
            </w:pPr>
          </w:p>
        </w:tc>
        <w:tc>
          <w:tcPr>
            <w:tcW w:w="2248" w:type="dxa"/>
            <w:gridSpan w:val="4"/>
            <w:tcBorders>
              <w:right w:val="single" w:sz="12" w:space="0" w:color="auto"/>
            </w:tcBorders>
          </w:tcPr>
          <w:p w14:paraId="2B8C91CE" w14:textId="77777777" w:rsidR="00B2050B" w:rsidRDefault="00B2050B" w:rsidP="00B2050B">
            <w:pPr>
              <w:jc w:val="both"/>
            </w:pPr>
          </w:p>
        </w:tc>
        <w:tc>
          <w:tcPr>
            <w:tcW w:w="632" w:type="dxa"/>
            <w:vMerge/>
            <w:tcBorders>
              <w:left w:val="single" w:sz="12" w:space="0" w:color="auto"/>
            </w:tcBorders>
            <w:vAlign w:val="center"/>
          </w:tcPr>
          <w:p w14:paraId="4AC261DA" w14:textId="77777777" w:rsidR="00B2050B" w:rsidRDefault="00B2050B" w:rsidP="00B2050B">
            <w:pPr>
              <w:rPr>
                <w:b/>
              </w:rPr>
            </w:pPr>
          </w:p>
        </w:tc>
        <w:tc>
          <w:tcPr>
            <w:tcW w:w="693" w:type="dxa"/>
            <w:vMerge/>
            <w:vAlign w:val="center"/>
          </w:tcPr>
          <w:p w14:paraId="1E30D61E" w14:textId="77777777" w:rsidR="00B2050B" w:rsidRDefault="00B2050B" w:rsidP="00B2050B">
            <w:pPr>
              <w:rPr>
                <w:b/>
              </w:rPr>
            </w:pPr>
          </w:p>
        </w:tc>
        <w:tc>
          <w:tcPr>
            <w:tcW w:w="694" w:type="dxa"/>
            <w:vMerge/>
            <w:vAlign w:val="center"/>
          </w:tcPr>
          <w:p w14:paraId="52930248" w14:textId="77777777" w:rsidR="00B2050B" w:rsidRDefault="00B2050B" w:rsidP="00B2050B">
            <w:pPr>
              <w:rPr>
                <w:b/>
              </w:rPr>
            </w:pPr>
          </w:p>
        </w:tc>
      </w:tr>
      <w:tr w:rsidR="00B2050B" w14:paraId="7235CDEF" w14:textId="77777777" w:rsidTr="00B2050B">
        <w:tc>
          <w:tcPr>
            <w:tcW w:w="9859" w:type="dxa"/>
            <w:gridSpan w:val="11"/>
            <w:shd w:val="clear" w:color="auto" w:fill="F7CAAC"/>
          </w:tcPr>
          <w:p w14:paraId="5207041E" w14:textId="77777777" w:rsidR="00B2050B" w:rsidRDefault="00B2050B" w:rsidP="00B2050B">
            <w:pPr>
              <w:jc w:val="both"/>
              <w:rPr>
                <w:b/>
              </w:rPr>
            </w:pPr>
            <w:r>
              <w:rPr>
                <w:b/>
              </w:rPr>
              <w:t xml:space="preserve">Přehled o nejvýznamnější publikační a další tvůrčí činnosti nebo další profesní činnosti u odborníků z praxe vztahující se k zabezpečovaným předmětům </w:t>
            </w:r>
          </w:p>
        </w:tc>
      </w:tr>
      <w:tr w:rsidR="00B2050B" w14:paraId="422C47E9" w14:textId="77777777" w:rsidTr="00B2050B">
        <w:trPr>
          <w:trHeight w:val="2347"/>
        </w:trPr>
        <w:tc>
          <w:tcPr>
            <w:tcW w:w="9859" w:type="dxa"/>
            <w:gridSpan w:val="11"/>
          </w:tcPr>
          <w:p w14:paraId="4A17A722" w14:textId="77777777" w:rsidR="005F7C7C" w:rsidRDefault="00B2050B" w:rsidP="005F7C7C">
            <w:pPr>
              <w:shd w:val="clear" w:color="auto" w:fill="FFFFFF"/>
              <w:jc w:val="both"/>
            </w:pPr>
            <w:r w:rsidRPr="00A76DEE">
              <w:t>SHAW, S., CHOVANCOVÁ</w:t>
            </w:r>
            <w:r>
              <w:t xml:space="preserve">, M., Bejtkovský, J. Consumer Behaviour and </w:t>
            </w:r>
            <w:r w:rsidRPr="00A76DEE">
              <w:t xml:space="preserve">Warranty Claim: A Study on Czech Consumers. </w:t>
            </w:r>
            <w:r w:rsidRPr="00A76DEE">
              <w:rPr>
                <w:i/>
              </w:rPr>
              <w:t>Economics and Sociology</w:t>
            </w:r>
            <w:r>
              <w:t>. 2017, Volume 10, Issue 3, pp. 90-</w:t>
            </w:r>
            <w:r w:rsidRPr="00A76DEE">
              <w:t>101.</w:t>
            </w:r>
            <w:r>
              <w:t xml:space="preserve"> ISSN 2071-789X.</w:t>
            </w:r>
            <w:r w:rsidRPr="00A76DEE">
              <w:t xml:space="preserve"> doi:10.14254/2071-789X.2017/10-3/7</w:t>
            </w:r>
            <w:r>
              <w:t xml:space="preserve"> (40%).</w:t>
            </w:r>
            <w:r w:rsidR="005F7C7C">
              <w:t xml:space="preserve"> </w:t>
            </w:r>
          </w:p>
          <w:p w14:paraId="7C9FD60C" w14:textId="77777777" w:rsidR="005F7C7C" w:rsidRDefault="005F7C7C" w:rsidP="005F7C7C">
            <w:pPr>
              <w:jc w:val="both"/>
              <w:rPr>
                <w:bCs/>
                <w:color w:val="000000"/>
                <w:kern w:val="36"/>
                <w:bdr w:val="none" w:sz="0" w:space="0" w:color="auto" w:frame="1"/>
              </w:rPr>
            </w:pPr>
            <w:r>
              <w:rPr>
                <w:color w:val="000000"/>
              </w:rPr>
              <w:t>OSAKWE, C.</w:t>
            </w:r>
            <w:r w:rsidRPr="00275C78">
              <w:rPr>
                <w:color w:val="000000"/>
              </w:rPr>
              <w:t xml:space="preserve">N., CHOVANCOVÁ, </w:t>
            </w:r>
            <w:r>
              <w:rPr>
                <w:color w:val="000000"/>
              </w:rPr>
              <w:t>M., AGU, M.</w:t>
            </w:r>
            <w:r w:rsidRPr="00275C78">
              <w:rPr>
                <w:color w:val="000000"/>
              </w:rPr>
              <w:t xml:space="preserve"> Understanding the key drivers of eMarketplace uptake among Micro and Small-sized Businesses (MSBs) in an emerging economy. </w:t>
            </w:r>
            <w:r w:rsidRPr="00275C78">
              <w:rPr>
                <w:bCs/>
                <w:i/>
                <w:color w:val="000000"/>
                <w:kern w:val="36"/>
              </w:rPr>
              <w:t>Transformations  in </w:t>
            </w:r>
            <w:r w:rsidRPr="00275C78">
              <w:rPr>
                <w:bCs/>
                <w:i/>
                <w:color w:val="000000"/>
                <w:kern w:val="36"/>
                <w:bdr w:val="none" w:sz="0" w:space="0" w:color="auto" w:frame="1"/>
              </w:rPr>
              <w:t xml:space="preserve">Business &amp; Economics. (TIBE). </w:t>
            </w:r>
            <w:r>
              <w:rPr>
                <w:bCs/>
                <w:color w:val="000000"/>
                <w:kern w:val="36"/>
                <w:bdr w:val="none" w:sz="0" w:space="0" w:color="auto" w:frame="1"/>
              </w:rPr>
              <w:t xml:space="preserve">2016, Volume </w:t>
            </w:r>
            <w:r w:rsidRPr="00275C78">
              <w:rPr>
                <w:bCs/>
                <w:color w:val="000000"/>
                <w:kern w:val="36"/>
                <w:bdr w:val="none" w:sz="0" w:space="0" w:color="auto" w:frame="1"/>
              </w:rPr>
              <w:t>15</w:t>
            </w:r>
            <w:r>
              <w:rPr>
                <w:bCs/>
                <w:color w:val="000000"/>
                <w:kern w:val="36"/>
                <w:bdr w:val="none" w:sz="0" w:space="0" w:color="auto" w:frame="1"/>
              </w:rPr>
              <w:t xml:space="preserve">, Issue </w:t>
            </w:r>
            <w:r w:rsidRPr="00275C78">
              <w:rPr>
                <w:bCs/>
                <w:color w:val="000000"/>
                <w:kern w:val="36"/>
                <w:bdr w:val="none" w:sz="0" w:space="0" w:color="auto" w:frame="1"/>
              </w:rPr>
              <w:t>3</w:t>
            </w:r>
            <w:r>
              <w:rPr>
                <w:bCs/>
                <w:color w:val="000000"/>
                <w:kern w:val="36"/>
                <w:bdr w:val="none" w:sz="0" w:space="0" w:color="auto" w:frame="1"/>
              </w:rPr>
              <w:t>, pp.</w:t>
            </w:r>
            <w:r w:rsidRPr="00275C78">
              <w:rPr>
                <w:bCs/>
                <w:color w:val="000000"/>
                <w:kern w:val="36"/>
                <w:bdr w:val="none" w:sz="0" w:space="0" w:color="auto" w:frame="1"/>
              </w:rPr>
              <w:t xml:space="preserve"> 239-258. </w:t>
            </w:r>
            <w:r>
              <w:rPr>
                <w:bCs/>
                <w:color w:val="000000"/>
                <w:kern w:val="36"/>
                <w:bdr w:val="none" w:sz="0" w:space="0" w:color="auto" w:frame="1"/>
              </w:rPr>
              <w:t xml:space="preserve">ISSN </w:t>
            </w:r>
            <w:r w:rsidRPr="00671016">
              <w:rPr>
                <w:bCs/>
                <w:color w:val="000000"/>
                <w:kern w:val="36"/>
                <w:bdr w:val="none" w:sz="0" w:space="0" w:color="auto" w:frame="1"/>
              </w:rPr>
              <w:t>1648 – 4460</w:t>
            </w:r>
            <w:r>
              <w:rPr>
                <w:bCs/>
                <w:color w:val="000000"/>
                <w:kern w:val="36"/>
                <w:bdr w:val="none" w:sz="0" w:space="0" w:color="auto" w:frame="1"/>
              </w:rPr>
              <w:t xml:space="preserve"> (30%).</w:t>
            </w:r>
          </w:p>
          <w:p w14:paraId="49895566" w14:textId="77777777" w:rsidR="005F7C7C" w:rsidRPr="00275C78" w:rsidRDefault="005F7C7C" w:rsidP="005F7C7C">
            <w:pPr>
              <w:tabs>
                <w:tab w:val="left" w:pos="0"/>
              </w:tabs>
              <w:spacing w:line="276" w:lineRule="auto"/>
              <w:contextualSpacing/>
              <w:jc w:val="both"/>
            </w:pPr>
            <w:r>
              <w:t xml:space="preserve">CHOVANCOVA, M., OSAKWE, C.N., </w:t>
            </w:r>
            <w:r w:rsidRPr="00275C78">
              <w:t>OGBONNA</w:t>
            </w:r>
            <w:r>
              <w:t>, B.U.</w:t>
            </w:r>
            <w:r w:rsidRPr="00275C78">
              <w:t xml:space="preserve"> Building strong customer relationships through brand orientation in small service firms: an empirical investigation. </w:t>
            </w:r>
            <w:r>
              <w:rPr>
                <w:i/>
              </w:rPr>
              <w:t>Croatian Economic Survey.</w:t>
            </w:r>
            <w:r w:rsidRPr="00275C78">
              <w:t xml:space="preserve"> </w:t>
            </w:r>
            <w:r>
              <w:t>2015,</w:t>
            </w:r>
            <w:r w:rsidRPr="00275C78">
              <w:rPr>
                <w:bCs/>
                <w:lang w:val="en-GB"/>
              </w:rPr>
              <w:t xml:space="preserve"> </w:t>
            </w:r>
            <w:r>
              <w:rPr>
                <w:bCs/>
                <w:lang w:val="en-GB"/>
              </w:rPr>
              <w:t xml:space="preserve">Volume </w:t>
            </w:r>
            <w:r w:rsidRPr="00275C78">
              <w:t>17</w:t>
            </w:r>
            <w:r>
              <w:t>, Issue</w:t>
            </w:r>
            <w:r w:rsidRPr="00275C78">
              <w:t xml:space="preserve"> 1</w:t>
            </w:r>
            <w:r w:rsidRPr="00275C78">
              <w:rPr>
                <w:bCs/>
                <w:lang w:val="en-GB"/>
              </w:rPr>
              <w:t xml:space="preserve">, </w:t>
            </w:r>
            <w:r>
              <w:rPr>
                <w:bCs/>
                <w:lang w:val="en-GB"/>
              </w:rPr>
              <w:t>pp.</w:t>
            </w:r>
            <w:r w:rsidRPr="00275C78">
              <w:rPr>
                <w:bCs/>
                <w:lang w:val="en-GB"/>
              </w:rPr>
              <w:t xml:space="preserve"> </w:t>
            </w:r>
            <w:r>
              <w:t xml:space="preserve">111-138. ISSN </w:t>
            </w:r>
            <w:r w:rsidRPr="006A1378">
              <w:t>1330-4860</w:t>
            </w:r>
            <w:r>
              <w:t>. doi:</w:t>
            </w:r>
            <w:r w:rsidRPr="00974904">
              <w:t>10.15179/ces.17.1.4</w:t>
            </w:r>
            <w:r>
              <w:t xml:space="preserve"> (10%).</w:t>
            </w:r>
          </w:p>
          <w:p w14:paraId="4DF81AE3" w14:textId="291AE401" w:rsidR="00B2050B" w:rsidRPr="00A76DEE" w:rsidRDefault="00B2050B" w:rsidP="005F7C7C">
            <w:pPr>
              <w:shd w:val="clear" w:color="auto" w:fill="FFFFFF"/>
              <w:jc w:val="both"/>
            </w:pPr>
          </w:p>
        </w:tc>
      </w:tr>
      <w:tr w:rsidR="00B2050B" w14:paraId="334CDC5D" w14:textId="77777777" w:rsidTr="00B2050B">
        <w:trPr>
          <w:trHeight w:val="218"/>
        </w:trPr>
        <w:tc>
          <w:tcPr>
            <w:tcW w:w="9859" w:type="dxa"/>
            <w:gridSpan w:val="11"/>
            <w:shd w:val="clear" w:color="auto" w:fill="F7CAAC"/>
          </w:tcPr>
          <w:p w14:paraId="37CFA07E" w14:textId="77777777" w:rsidR="00B2050B" w:rsidRDefault="00B2050B" w:rsidP="00B2050B">
            <w:pPr>
              <w:rPr>
                <w:b/>
              </w:rPr>
            </w:pPr>
            <w:r>
              <w:rPr>
                <w:b/>
              </w:rPr>
              <w:t>Působení v zahraničí</w:t>
            </w:r>
          </w:p>
        </w:tc>
      </w:tr>
      <w:tr w:rsidR="00B2050B" w14:paraId="78F84673" w14:textId="77777777" w:rsidTr="00B2050B">
        <w:trPr>
          <w:trHeight w:val="328"/>
        </w:trPr>
        <w:tc>
          <w:tcPr>
            <w:tcW w:w="9859" w:type="dxa"/>
            <w:gridSpan w:val="11"/>
          </w:tcPr>
          <w:p w14:paraId="26AEA66A" w14:textId="77777777" w:rsidR="00B2050B" w:rsidRPr="00974904" w:rsidRDefault="00B2050B" w:rsidP="00B2050B">
            <w:pPr>
              <w:jc w:val="both"/>
              <w:rPr>
                <w:rFonts w:eastAsia="Arial Unicode MS"/>
              </w:rPr>
            </w:pPr>
            <w:r w:rsidRPr="00543486">
              <w:rPr>
                <w:rFonts w:eastAsia="Arial Unicode MS"/>
              </w:rPr>
              <w:t>01/1992 - 06/1992: University of Wis</w:t>
            </w:r>
            <w:r>
              <w:rPr>
                <w:rFonts w:eastAsia="Arial Unicode MS"/>
              </w:rPr>
              <w:t>consin River Falls; Wisco</w:t>
            </w:r>
            <w:r w:rsidRPr="00974904">
              <w:rPr>
                <w:rFonts w:eastAsia="Arial Unicode MS"/>
              </w:rPr>
              <w:t>nsin,</w:t>
            </w:r>
            <w:r w:rsidR="00743580">
              <w:rPr>
                <w:rFonts w:eastAsia="Arial Unicode MS"/>
              </w:rPr>
              <w:t xml:space="preserve"> </w:t>
            </w:r>
            <w:r w:rsidRPr="00974904">
              <w:rPr>
                <w:rFonts w:eastAsia="Arial Unicode MS"/>
              </w:rPr>
              <w:t>U.S.A. (6 měsíců), výzkum a výuka: (Agribusiness, Marketing,  Cooperative Management)</w:t>
            </w:r>
          </w:p>
          <w:p w14:paraId="24BCC5AD" w14:textId="07A9BDF4" w:rsidR="00B2050B" w:rsidRPr="00227BC9" w:rsidRDefault="00B2050B" w:rsidP="00B2050B">
            <w:pPr>
              <w:jc w:val="both"/>
              <w:rPr>
                <w:rFonts w:eastAsia="Arial Unicode MS"/>
              </w:rPr>
            </w:pPr>
            <w:r w:rsidRPr="00974904">
              <w:rPr>
                <w:rFonts w:eastAsia="Arial Unicode MS"/>
              </w:rPr>
              <w:t>07/1992 – 12/1992: Georgetown University; Washington, D.C., U.S.A. (6 měsíců), výzkum a výuka: (Business Management, Marketing, Communication Management, Organizational Behavior); Georgetown University Program; Certificate: Busine</w:t>
            </w:r>
            <w:r w:rsidR="00227BC9">
              <w:rPr>
                <w:rFonts w:eastAsia="Arial Unicode MS"/>
              </w:rPr>
              <w:t>ss Management and Communication</w:t>
            </w:r>
          </w:p>
        </w:tc>
      </w:tr>
      <w:tr w:rsidR="00B2050B" w14:paraId="79700633" w14:textId="77777777" w:rsidTr="003B4091">
        <w:trPr>
          <w:cantSplit/>
          <w:trHeight w:val="88"/>
        </w:trPr>
        <w:tc>
          <w:tcPr>
            <w:tcW w:w="2518" w:type="dxa"/>
            <w:shd w:val="clear" w:color="auto" w:fill="F7CAAC"/>
          </w:tcPr>
          <w:p w14:paraId="67B3AA5A" w14:textId="77777777" w:rsidR="00B2050B" w:rsidRDefault="00B2050B" w:rsidP="00B2050B">
            <w:pPr>
              <w:jc w:val="both"/>
              <w:rPr>
                <w:b/>
              </w:rPr>
            </w:pPr>
            <w:r>
              <w:rPr>
                <w:b/>
              </w:rPr>
              <w:t xml:space="preserve">Podpis </w:t>
            </w:r>
          </w:p>
        </w:tc>
        <w:tc>
          <w:tcPr>
            <w:tcW w:w="4536" w:type="dxa"/>
            <w:gridSpan w:val="5"/>
          </w:tcPr>
          <w:p w14:paraId="729B3335" w14:textId="77777777" w:rsidR="00B2050B" w:rsidRDefault="00B2050B" w:rsidP="00B2050B">
            <w:pPr>
              <w:jc w:val="both"/>
            </w:pPr>
          </w:p>
        </w:tc>
        <w:tc>
          <w:tcPr>
            <w:tcW w:w="786" w:type="dxa"/>
            <w:gridSpan w:val="2"/>
            <w:shd w:val="clear" w:color="auto" w:fill="F7CAAC"/>
          </w:tcPr>
          <w:p w14:paraId="47086367" w14:textId="77777777" w:rsidR="00B2050B" w:rsidRDefault="00B2050B" w:rsidP="00B2050B">
            <w:pPr>
              <w:jc w:val="both"/>
            </w:pPr>
            <w:r>
              <w:rPr>
                <w:b/>
              </w:rPr>
              <w:t>datum</w:t>
            </w:r>
          </w:p>
        </w:tc>
        <w:tc>
          <w:tcPr>
            <w:tcW w:w="2019" w:type="dxa"/>
            <w:gridSpan w:val="3"/>
          </w:tcPr>
          <w:p w14:paraId="27DA36AB" w14:textId="77777777" w:rsidR="00B2050B" w:rsidRDefault="00B2050B" w:rsidP="00B2050B">
            <w:pPr>
              <w:jc w:val="both"/>
            </w:pPr>
          </w:p>
        </w:tc>
      </w:tr>
    </w:tbl>
    <w:p w14:paraId="4969DEF8" w14:textId="77777777" w:rsidR="00380D44" w:rsidRDefault="00380D44">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B2050B" w14:paraId="578F2B20" w14:textId="77777777" w:rsidTr="00B2050B">
        <w:tc>
          <w:tcPr>
            <w:tcW w:w="9859" w:type="dxa"/>
            <w:gridSpan w:val="11"/>
            <w:tcBorders>
              <w:bottom w:val="double" w:sz="4" w:space="0" w:color="auto"/>
            </w:tcBorders>
            <w:shd w:val="clear" w:color="auto" w:fill="BDD6EE"/>
          </w:tcPr>
          <w:p w14:paraId="339ADFF9" w14:textId="499738C6" w:rsidR="00B2050B" w:rsidRDefault="00B2050B" w:rsidP="00B2050B">
            <w:pPr>
              <w:jc w:val="both"/>
              <w:rPr>
                <w:b/>
                <w:sz w:val="28"/>
              </w:rPr>
            </w:pPr>
            <w:r>
              <w:rPr>
                <w:b/>
                <w:sz w:val="28"/>
              </w:rPr>
              <w:lastRenderedPageBreak/>
              <w:t>C-I – Personální zabezpečení</w:t>
            </w:r>
          </w:p>
        </w:tc>
      </w:tr>
      <w:tr w:rsidR="00B2050B" w14:paraId="2BCC64A4" w14:textId="77777777" w:rsidTr="00B2050B">
        <w:tc>
          <w:tcPr>
            <w:tcW w:w="2518" w:type="dxa"/>
            <w:tcBorders>
              <w:top w:val="double" w:sz="4" w:space="0" w:color="auto"/>
            </w:tcBorders>
            <w:shd w:val="clear" w:color="auto" w:fill="F7CAAC"/>
          </w:tcPr>
          <w:p w14:paraId="2A764909" w14:textId="77777777" w:rsidR="00B2050B" w:rsidRDefault="00B2050B" w:rsidP="00B2050B">
            <w:pPr>
              <w:jc w:val="both"/>
              <w:rPr>
                <w:b/>
              </w:rPr>
            </w:pPr>
            <w:r>
              <w:rPr>
                <w:b/>
              </w:rPr>
              <w:t>Vysoká škola</w:t>
            </w:r>
          </w:p>
        </w:tc>
        <w:tc>
          <w:tcPr>
            <w:tcW w:w="7341" w:type="dxa"/>
            <w:gridSpan w:val="10"/>
          </w:tcPr>
          <w:p w14:paraId="16DCB304" w14:textId="77777777" w:rsidR="00B2050B" w:rsidRDefault="00B2050B" w:rsidP="00B2050B">
            <w:pPr>
              <w:jc w:val="both"/>
            </w:pPr>
            <w:r>
              <w:t>Univerzita Tomáše Bati ve Zlíně</w:t>
            </w:r>
          </w:p>
        </w:tc>
      </w:tr>
      <w:tr w:rsidR="00B2050B" w14:paraId="0760AC78" w14:textId="77777777" w:rsidTr="00B2050B">
        <w:tc>
          <w:tcPr>
            <w:tcW w:w="2518" w:type="dxa"/>
            <w:shd w:val="clear" w:color="auto" w:fill="F7CAAC"/>
          </w:tcPr>
          <w:p w14:paraId="5B3DA64B" w14:textId="77777777" w:rsidR="00B2050B" w:rsidRDefault="00B2050B" w:rsidP="00B2050B">
            <w:pPr>
              <w:jc w:val="both"/>
              <w:rPr>
                <w:b/>
              </w:rPr>
            </w:pPr>
            <w:r>
              <w:rPr>
                <w:b/>
              </w:rPr>
              <w:t>Součást vysoké školy</w:t>
            </w:r>
          </w:p>
        </w:tc>
        <w:tc>
          <w:tcPr>
            <w:tcW w:w="7341" w:type="dxa"/>
            <w:gridSpan w:val="10"/>
          </w:tcPr>
          <w:p w14:paraId="6721665B" w14:textId="77777777" w:rsidR="00B2050B" w:rsidRDefault="00B2050B" w:rsidP="00B2050B">
            <w:pPr>
              <w:jc w:val="both"/>
            </w:pPr>
            <w:r>
              <w:t>Fakulta managementu a ekonomiky</w:t>
            </w:r>
          </w:p>
        </w:tc>
      </w:tr>
      <w:tr w:rsidR="00B2050B" w14:paraId="70B1FCEE" w14:textId="77777777" w:rsidTr="00B2050B">
        <w:tc>
          <w:tcPr>
            <w:tcW w:w="2518" w:type="dxa"/>
            <w:shd w:val="clear" w:color="auto" w:fill="F7CAAC"/>
          </w:tcPr>
          <w:p w14:paraId="22C5314A" w14:textId="77777777" w:rsidR="00B2050B" w:rsidRDefault="00B2050B" w:rsidP="00B2050B">
            <w:pPr>
              <w:jc w:val="both"/>
              <w:rPr>
                <w:b/>
              </w:rPr>
            </w:pPr>
            <w:r>
              <w:rPr>
                <w:b/>
              </w:rPr>
              <w:t>Název studijního programu</w:t>
            </w:r>
          </w:p>
        </w:tc>
        <w:tc>
          <w:tcPr>
            <w:tcW w:w="7341" w:type="dxa"/>
            <w:gridSpan w:val="10"/>
          </w:tcPr>
          <w:p w14:paraId="0200B87B" w14:textId="3E84C9C8" w:rsidR="00B2050B" w:rsidRDefault="00343DC3" w:rsidP="00B2050B">
            <w:pPr>
              <w:jc w:val="both"/>
            </w:pPr>
            <w:r>
              <w:t xml:space="preserve">Economics and Management </w:t>
            </w:r>
          </w:p>
        </w:tc>
      </w:tr>
      <w:tr w:rsidR="00B2050B" w14:paraId="3046ECA4" w14:textId="77777777" w:rsidTr="00B2050B">
        <w:tc>
          <w:tcPr>
            <w:tcW w:w="2518" w:type="dxa"/>
            <w:shd w:val="clear" w:color="auto" w:fill="F7CAAC"/>
          </w:tcPr>
          <w:p w14:paraId="774123C8" w14:textId="77777777" w:rsidR="00B2050B" w:rsidRDefault="00B2050B" w:rsidP="00B2050B">
            <w:pPr>
              <w:jc w:val="both"/>
              <w:rPr>
                <w:b/>
              </w:rPr>
            </w:pPr>
            <w:r>
              <w:rPr>
                <w:b/>
              </w:rPr>
              <w:t>Jméno a příjmení</w:t>
            </w:r>
          </w:p>
        </w:tc>
        <w:tc>
          <w:tcPr>
            <w:tcW w:w="4536" w:type="dxa"/>
            <w:gridSpan w:val="5"/>
          </w:tcPr>
          <w:p w14:paraId="1906A107" w14:textId="77777777" w:rsidR="00B2050B" w:rsidRDefault="00B2050B" w:rsidP="00B2050B">
            <w:pPr>
              <w:jc w:val="both"/>
            </w:pPr>
            <w:r>
              <w:t>Felicita CHROMJAKOVÁ</w:t>
            </w:r>
          </w:p>
        </w:tc>
        <w:tc>
          <w:tcPr>
            <w:tcW w:w="709" w:type="dxa"/>
            <w:shd w:val="clear" w:color="auto" w:fill="F7CAAC"/>
          </w:tcPr>
          <w:p w14:paraId="2E5C3647" w14:textId="77777777" w:rsidR="00B2050B" w:rsidRDefault="00B2050B" w:rsidP="00B2050B">
            <w:pPr>
              <w:jc w:val="both"/>
              <w:rPr>
                <w:b/>
              </w:rPr>
            </w:pPr>
            <w:r>
              <w:rPr>
                <w:b/>
              </w:rPr>
              <w:t>Tituly</w:t>
            </w:r>
          </w:p>
        </w:tc>
        <w:tc>
          <w:tcPr>
            <w:tcW w:w="2096" w:type="dxa"/>
            <w:gridSpan w:val="4"/>
          </w:tcPr>
          <w:p w14:paraId="229B0621" w14:textId="77777777" w:rsidR="00B2050B" w:rsidRDefault="00B2050B" w:rsidP="00B2050B">
            <w:pPr>
              <w:jc w:val="both"/>
            </w:pPr>
            <w:r>
              <w:t>prof. Ing.</w:t>
            </w:r>
            <w:r w:rsidR="003B4091">
              <w:t>,</w:t>
            </w:r>
            <w:r>
              <w:t xml:space="preserve"> PhD.</w:t>
            </w:r>
          </w:p>
        </w:tc>
      </w:tr>
      <w:tr w:rsidR="00B2050B" w14:paraId="0D1B9D99" w14:textId="77777777" w:rsidTr="00B2050B">
        <w:tc>
          <w:tcPr>
            <w:tcW w:w="2518" w:type="dxa"/>
            <w:shd w:val="clear" w:color="auto" w:fill="F7CAAC"/>
          </w:tcPr>
          <w:p w14:paraId="2BF12273" w14:textId="77777777" w:rsidR="00B2050B" w:rsidRDefault="00B2050B" w:rsidP="00B2050B">
            <w:pPr>
              <w:jc w:val="both"/>
              <w:rPr>
                <w:b/>
              </w:rPr>
            </w:pPr>
            <w:r>
              <w:rPr>
                <w:b/>
              </w:rPr>
              <w:t>Rok narození</w:t>
            </w:r>
          </w:p>
        </w:tc>
        <w:tc>
          <w:tcPr>
            <w:tcW w:w="829" w:type="dxa"/>
          </w:tcPr>
          <w:p w14:paraId="5CC36B92" w14:textId="77777777" w:rsidR="00B2050B" w:rsidRDefault="00B2050B" w:rsidP="00B2050B">
            <w:pPr>
              <w:jc w:val="both"/>
            </w:pPr>
            <w:r>
              <w:t>1968</w:t>
            </w:r>
          </w:p>
        </w:tc>
        <w:tc>
          <w:tcPr>
            <w:tcW w:w="1721" w:type="dxa"/>
            <w:shd w:val="clear" w:color="auto" w:fill="F7CAAC"/>
          </w:tcPr>
          <w:p w14:paraId="5002990E" w14:textId="77777777" w:rsidR="00B2050B" w:rsidRDefault="00B2050B" w:rsidP="00B2050B">
            <w:pPr>
              <w:jc w:val="both"/>
              <w:rPr>
                <w:b/>
              </w:rPr>
            </w:pPr>
            <w:r>
              <w:rPr>
                <w:b/>
              </w:rPr>
              <w:t>typ vztahu k VŠ</w:t>
            </w:r>
          </w:p>
        </w:tc>
        <w:tc>
          <w:tcPr>
            <w:tcW w:w="992" w:type="dxa"/>
            <w:gridSpan w:val="2"/>
          </w:tcPr>
          <w:p w14:paraId="0EB67FD6" w14:textId="77777777" w:rsidR="00B2050B" w:rsidRDefault="003B4091" w:rsidP="00B2050B">
            <w:pPr>
              <w:jc w:val="both"/>
            </w:pPr>
            <w:r>
              <w:t>pp</w:t>
            </w:r>
          </w:p>
        </w:tc>
        <w:tc>
          <w:tcPr>
            <w:tcW w:w="994" w:type="dxa"/>
            <w:shd w:val="clear" w:color="auto" w:fill="F7CAAC"/>
          </w:tcPr>
          <w:p w14:paraId="0A52EEBE" w14:textId="77777777" w:rsidR="00B2050B" w:rsidRDefault="00B2050B" w:rsidP="00B2050B">
            <w:pPr>
              <w:jc w:val="both"/>
              <w:rPr>
                <w:b/>
              </w:rPr>
            </w:pPr>
            <w:r>
              <w:rPr>
                <w:b/>
              </w:rPr>
              <w:t>rozsah</w:t>
            </w:r>
          </w:p>
        </w:tc>
        <w:tc>
          <w:tcPr>
            <w:tcW w:w="709" w:type="dxa"/>
          </w:tcPr>
          <w:p w14:paraId="2A9D92C4" w14:textId="77777777" w:rsidR="00B2050B" w:rsidRDefault="003B4091" w:rsidP="00B2050B">
            <w:pPr>
              <w:jc w:val="both"/>
            </w:pPr>
            <w:r>
              <w:t>40</w:t>
            </w:r>
          </w:p>
        </w:tc>
        <w:tc>
          <w:tcPr>
            <w:tcW w:w="709" w:type="dxa"/>
            <w:gridSpan w:val="2"/>
            <w:shd w:val="clear" w:color="auto" w:fill="F7CAAC"/>
          </w:tcPr>
          <w:p w14:paraId="7A143554" w14:textId="77777777" w:rsidR="00B2050B" w:rsidRDefault="00B2050B" w:rsidP="00B2050B">
            <w:pPr>
              <w:jc w:val="both"/>
              <w:rPr>
                <w:b/>
              </w:rPr>
            </w:pPr>
            <w:r>
              <w:rPr>
                <w:b/>
              </w:rPr>
              <w:t>do kdy</w:t>
            </w:r>
          </w:p>
        </w:tc>
        <w:tc>
          <w:tcPr>
            <w:tcW w:w="1387" w:type="dxa"/>
            <w:gridSpan w:val="2"/>
          </w:tcPr>
          <w:p w14:paraId="744EC655" w14:textId="77777777" w:rsidR="00B2050B" w:rsidRDefault="003B4091" w:rsidP="00B2050B">
            <w:pPr>
              <w:jc w:val="both"/>
            </w:pPr>
            <w:r>
              <w:t>N</w:t>
            </w:r>
          </w:p>
        </w:tc>
      </w:tr>
      <w:tr w:rsidR="00B2050B" w14:paraId="1FD189DD" w14:textId="77777777" w:rsidTr="00B2050B">
        <w:tc>
          <w:tcPr>
            <w:tcW w:w="5068" w:type="dxa"/>
            <w:gridSpan w:val="3"/>
            <w:shd w:val="clear" w:color="auto" w:fill="F7CAAC"/>
          </w:tcPr>
          <w:p w14:paraId="7779ADA7" w14:textId="77777777" w:rsidR="00B2050B" w:rsidRDefault="00B2050B" w:rsidP="00B2050B">
            <w:pPr>
              <w:jc w:val="both"/>
              <w:rPr>
                <w:b/>
              </w:rPr>
            </w:pPr>
            <w:r>
              <w:rPr>
                <w:b/>
              </w:rPr>
              <w:t>Typ vztahu na součásti VŠ, která uskutečňuje st. program</w:t>
            </w:r>
          </w:p>
        </w:tc>
        <w:tc>
          <w:tcPr>
            <w:tcW w:w="992" w:type="dxa"/>
            <w:gridSpan w:val="2"/>
          </w:tcPr>
          <w:p w14:paraId="1207CCEB" w14:textId="77777777" w:rsidR="00B2050B" w:rsidRDefault="003B4091" w:rsidP="00B2050B">
            <w:pPr>
              <w:jc w:val="both"/>
            </w:pPr>
            <w:r>
              <w:t>pp</w:t>
            </w:r>
          </w:p>
        </w:tc>
        <w:tc>
          <w:tcPr>
            <w:tcW w:w="994" w:type="dxa"/>
            <w:shd w:val="clear" w:color="auto" w:fill="F7CAAC"/>
          </w:tcPr>
          <w:p w14:paraId="504D008D" w14:textId="77777777" w:rsidR="00B2050B" w:rsidRDefault="00B2050B" w:rsidP="00B2050B">
            <w:pPr>
              <w:jc w:val="both"/>
              <w:rPr>
                <w:b/>
              </w:rPr>
            </w:pPr>
            <w:r>
              <w:rPr>
                <w:b/>
              </w:rPr>
              <w:t>rozsah</w:t>
            </w:r>
          </w:p>
        </w:tc>
        <w:tc>
          <w:tcPr>
            <w:tcW w:w="709" w:type="dxa"/>
          </w:tcPr>
          <w:p w14:paraId="351B0F5E" w14:textId="77777777" w:rsidR="00B2050B" w:rsidRDefault="003B4091" w:rsidP="00B2050B">
            <w:pPr>
              <w:jc w:val="both"/>
            </w:pPr>
            <w:r>
              <w:t>40</w:t>
            </w:r>
          </w:p>
        </w:tc>
        <w:tc>
          <w:tcPr>
            <w:tcW w:w="709" w:type="dxa"/>
            <w:gridSpan w:val="2"/>
            <w:shd w:val="clear" w:color="auto" w:fill="F7CAAC"/>
          </w:tcPr>
          <w:p w14:paraId="6A29636F" w14:textId="77777777" w:rsidR="00B2050B" w:rsidRDefault="00B2050B" w:rsidP="00B2050B">
            <w:pPr>
              <w:jc w:val="both"/>
              <w:rPr>
                <w:b/>
              </w:rPr>
            </w:pPr>
            <w:r>
              <w:rPr>
                <w:b/>
              </w:rPr>
              <w:t>do kdy</w:t>
            </w:r>
          </w:p>
        </w:tc>
        <w:tc>
          <w:tcPr>
            <w:tcW w:w="1387" w:type="dxa"/>
            <w:gridSpan w:val="2"/>
          </w:tcPr>
          <w:p w14:paraId="50D894CE" w14:textId="77777777" w:rsidR="00B2050B" w:rsidRDefault="003B4091" w:rsidP="00B2050B">
            <w:pPr>
              <w:jc w:val="both"/>
            </w:pPr>
            <w:r>
              <w:t>N</w:t>
            </w:r>
          </w:p>
        </w:tc>
      </w:tr>
      <w:tr w:rsidR="00B2050B" w14:paraId="1638C3E2" w14:textId="77777777" w:rsidTr="00B2050B">
        <w:tc>
          <w:tcPr>
            <w:tcW w:w="6060" w:type="dxa"/>
            <w:gridSpan w:val="5"/>
            <w:shd w:val="clear" w:color="auto" w:fill="F7CAAC"/>
          </w:tcPr>
          <w:p w14:paraId="44A2B3C2" w14:textId="77777777" w:rsidR="00B2050B" w:rsidRDefault="00B2050B" w:rsidP="00B2050B">
            <w:pPr>
              <w:jc w:val="both"/>
            </w:pPr>
            <w:r>
              <w:rPr>
                <w:b/>
              </w:rPr>
              <w:t>Další současná působení jako akademický pracovník na jiných VŠ</w:t>
            </w:r>
          </w:p>
        </w:tc>
        <w:tc>
          <w:tcPr>
            <w:tcW w:w="1703" w:type="dxa"/>
            <w:gridSpan w:val="2"/>
            <w:shd w:val="clear" w:color="auto" w:fill="F7CAAC"/>
          </w:tcPr>
          <w:p w14:paraId="30D6F677" w14:textId="77777777" w:rsidR="00B2050B" w:rsidRDefault="00B2050B" w:rsidP="00B2050B">
            <w:pPr>
              <w:jc w:val="both"/>
              <w:rPr>
                <w:b/>
              </w:rPr>
            </w:pPr>
            <w:r>
              <w:rPr>
                <w:b/>
              </w:rPr>
              <w:t>typ prac. vztahu</w:t>
            </w:r>
          </w:p>
        </w:tc>
        <w:tc>
          <w:tcPr>
            <w:tcW w:w="2096" w:type="dxa"/>
            <w:gridSpan w:val="4"/>
            <w:shd w:val="clear" w:color="auto" w:fill="F7CAAC"/>
          </w:tcPr>
          <w:p w14:paraId="41B9F6AB" w14:textId="77777777" w:rsidR="00B2050B" w:rsidRDefault="00B2050B" w:rsidP="00B2050B">
            <w:pPr>
              <w:jc w:val="both"/>
              <w:rPr>
                <w:b/>
              </w:rPr>
            </w:pPr>
            <w:r>
              <w:rPr>
                <w:b/>
              </w:rPr>
              <w:t>rozsah</w:t>
            </w:r>
          </w:p>
        </w:tc>
      </w:tr>
      <w:tr w:rsidR="00B2050B" w14:paraId="3CFF21A5" w14:textId="77777777" w:rsidTr="00B2050B">
        <w:tc>
          <w:tcPr>
            <w:tcW w:w="6060" w:type="dxa"/>
            <w:gridSpan w:val="5"/>
          </w:tcPr>
          <w:p w14:paraId="1ABF6CB3" w14:textId="77777777" w:rsidR="00B2050B" w:rsidRDefault="00B2050B" w:rsidP="00B2050B">
            <w:pPr>
              <w:jc w:val="both"/>
            </w:pPr>
          </w:p>
        </w:tc>
        <w:tc>
          <w:tcPr>
            <w:tcW w:w="1703" w:type="dxa"/>
            <w:gridSpan w:val="2"/>
          </w:tcPr>
          <w:p w14:paraId="3CB9E053" w14:textId="77777777" w:rsidR="00B2050B" w:rsidRDefault="00B2050B" w:rsidP="00B2050B">
            <w:pPr>
              <w:jc w:val="both"/>
            </w:pPr>
          </w:p>
        </w:tc>
        <w:tc>
          <w:tcPr>
            <w:tcW w:w="2096" w:type="dxa"/>
            <w:gridSpan w:val="4"/>
          </w:tcPr>
          <w:p w14:paraId="41DFAD10" w14:textId="77777777" w:rsidR="00B2050B" w:rsidRDefault="00B2050B" w:rsidP="00B2050B">
            <w:pPr>
              <w:jc w:val="both"/>
            </w:pPr>
          </w:p>
        </w:tc>
      </w:tr>
      <w:tr w:rsidR="00B2050B" w14:paraId="3B479451" w14:textId="77777777" w:rsidTr="00B2050B">
        <w:tc>
          <w:tcPr>
            <w:tcW w:w="6060" w:type="dxa"/>
            <w:gridSpan w:val="5"/>
          </w:tcPr>
          <w:p w14:paraId="22BA80D3" w14:textId="77777777" w:rsidR="00B2050B" w:rsidRDefault="00B2050B" w:rsidP="00B2050B">
            <w:pPr>
              <w:jc w:val="both"/>
            </w:pPr>
          </w:p>
        </w:tc>
        <w:tc>
          <w:tcPr>
            <w:tcW w:w="1703" w:type="dxa"/>
            <w:gridSpan w:val="2"/>
          </w:tcPr>
          <w:p w14:paraId="67ECD5DF" w14:textId="77777777" w:rsidR="00B2050B" w:rsidRDefault="00B2050B" w:rsidP="00B2050B">
            <w:pPr>
              <w:jc w:val="both"/>
            </w:pPr>
          </w:p>
        </w:tc>
        <w:tc>
          <w:tcPr>
            <w:tcW w:w="2096" w:type="dxa"/>
            <w:gridSpan w:val="4"/>
          </w:tcPr>
          <w:p w14:paraId="03D5C733" w14:textId="77777777" w:rsidR="00B2050B" w:rsidRDefault="00B2050B" w:rsidP="00B2050B">
            <w:pPr>
              <w:jc w:val="both"/>
            </w:pPr>
          </w:p>
        </w:tc>
      </w:tr>
      <w:tr w:rsidR="00B2050B" w14:paraId="3DE0E531" w14:textId="77777777" w:rsidTr="00B2050B">
        <w:tc>
          <w:tcPr>
            <w:tcW w:w="6060" w:type="dxa"/>
            <w:gridSpan w:val="5"/>
          </w:tcPr>
          <w:p w14:paraId="4411C862" w14:textId="77777777" w:rsidR="00B2050B" w:rsidRDefault="00B2050B" w:rsidP="00B2050B">
            <w:pPr>
              <w:jc w:val="both"/>
            </w:pPr>
          </w:p>
        </w:tc>
        <w:tc>
          <w:tcPr>
            <w:tcW w:w="1703" w:type="dxa"/>
            <w:gridSpan w:val="2"/>
          </w:tcPr>
          <w:p w14:paraId="79413316" w14:textId="77777777" w:rsidR="00B2050B" w:rsidRDefault="00B2050B" w:rsidP="00B2050B">
            <w:pPr>
              <w:jc w:val="both"/>
            </w:pPr>
          </w:p>
        </w:tc>
        <w:tc>
          <w:tcPr>
            <w:tcW w:w="2096" w:type="dxa"/>
            <w:gridSpan w:val="4"/>
          </w:tcPr>
          <w:p w14:paraId="5551CAE0" w14:textId="77777777" w:rsidR="00B2050B" w:rsidRDefault="00B2050B" w:rsidP="00B2050B">
            <w:pPr>
              <w:jc w:val="both"/>
            </w:pPr>
          </w:p>
        </w:tc>
      </w:tr>
      <w:tr w:rsidR="00B2050B" w14:paraId="4ADD0F8D" w14:textId="77777777" w:rsidTr="00B2050B">
        <w:tc>
          <w:tcPr>
            <w:tcW w:w="6060" w:type="dxa"/>
            <w:gridSpan w:val="5"/>
          </w:tcPr>
          <w:p w14:paraId="77C55F44" w14:textId="77777777" w:rsidR="00B2050B" w:rsidRDefault="00B2050B" w:rsidP="00B2050B">
            <w:pPr>
              <w:jc w:val="both"/>
            </w:pPr>
          </w:p>
        </w:tc>
        <w:tc>
          <w:tcPr>
            <w:tcW w:w="1703" w:type="dxa"/>
            <w:gridSpan w:val="2"/>
          </w:tcPr>
          <w:p w14:paraId="69E4A511" w14:textId="77777777" w:rsidR="00B2050B" w:rsidRDefault="00B2050B" w:rsidP="00B2050B">
            <w:pPr>
              <w:jc w:val="both"/>
            </w:pPr>
          </w:p>
        </w:tc>
        <w:tc>
          <w:tcPr>
            <w:tcW w:w="2096" w:type="dxa"/>
            <w:gridSpan w:val="4"/>
          </w:tcPr>
          <w:p w14:paraId="039D76A3" w14:textId="77777777" w:rsidR="00B2050B" w:rsidRDefault="00B2050B" w:rsidP="00B2050B">
            <w:pPr>
              <w:jc w:val="both"/>
            </w:pPr>
          </w:p>
        </w:tc>
      </w:tr>
      <w:tr w:rsidR="00B2050B" w14:paraId="2C53443F" w14:textId="77777777" w:rsidTr="00B2050B">
        <w:tc>
          <w:tcPr>
            <w:tcW w:w="9859" w:type="dxa"/>
            <w:gridSpan w:val="11"/>
            <w:shd w:val="clear" w:color="auto" w:fill="F7CAAC"/>
          </w:tcPr>
          <w:p w14:paraId="1DAA60E0" w14:textId="77777777" w:rsidR="00B2050B" w:rsidRDefault="00B2050B" w:rsidP="00B2050B">
            <w:pPr>
              <w:jc w:val="both"/>
            </w:pPr>
            <w:r>
              <w:rPr>
                <w:b/>
              </w:rPr>
              <w:t>Předměty příslušného studijního programu a způsob zapojení do jejich výuky, příp. další zapojení do uskutečňování studijního programu</w:t>
            </w:r>
          </w:p>
        </w:tc>
      </w:tr>
      <w:tr w:rsidR="00B2050B" w14:paraId="4336BE3A" w14:textId="77777777" w:rsidTr="00B2050B">
        <w:trPr>
          <w:trHeight w:val="338"/>
        </w:trPr>
        <w:tc>
          <w:tcPr>
            <w:tcW w:w="9859" w:type="dxa"/>
            <w:gridSpan w:val="11"/>
            <w:tcBorders>
              <w:top w:val="nil"/>
            </w:tcBorders>
          </w:tcPr>
          <w:p w14:paraId="116DFAAF" w14:textId="77777777" w:rsidR="00B2050B" w:rsidRDefault="00B807A0" w:rsidP="00B2050B">
            <w:pPr>
              <w:jc w:val="both"/>
            </w:pPr>
            <w:r w:rsidRPr="00607669">
              <w:t>Production Organisation and Management</w:t>
            </w:r>
            <w:r>
              <w:t xml:space="preserve"> </w:t>
            </w:r>
            <w:r w:rsidR="00B2050B">
              <w:t>– garant, přednášející (100%)</w:t>
            </w:r>
          </w:p>
        </w:tc>
      </w:tr>
      <w:tr w:rsidR="00B2050B" w14:paraId="15899A49" w14:textId="77777777" w:rsidTr="00B2050B">
        <w:tc>
          <w:tcPr>
            <w:tcW w:w="9859" w:type="dxa"/>
            <w:gridSpan w:val="11"/>
            <w:shd w:val="clear" w:color="auto" w:fill="F7CAAC"/>
          </w:tcPr>
          <w:p w14:paraId="262C88D2" w14:textId="77777777" w:rsidR="00B2050B" w:rsidRDefault="00B2050B" w:rsidP="00B2050B">
            <w:pPr>
              <w:jc w:val="both"/>
            </w:pPr>
            <w:r>
              <w:rPr>
                <w:b/>
              </w:rPr>
              <w:t xml:space="preserve">Údaje o vzdělání na VŠ </w:t>
            </w:r>
          </w:p>
        </w:tc>
      </w:tr>
      <w:tr w:rsidR="00B2050B" w14:paraId="24366E52" w14:textId="77777777" w:rsidTr="00B2050B">
        <w:trPr>
          <w:trHeight w:val="1055"/>
        </w:trPr>
        <w:tc>
          <w:tcPr>
            <w:tcW w:w="9859" w:type="dxa"/>
            <w:gridSpan w:val="11"/>
          </w:tcPr>
          <w:p w14:paraId="5AF0AC9F" w14:textId="77777777" w:rsidR="00B2050B" w:rsidRPr="002E6DF0" w:rsidRDefault="00B2050B" w:rsidP="00B2050B">
            <w:pPr>
              <w:jc w:val="both"/>
            </w:pPr>
            <w:r w:rsidRPr="002E6DF0">
              <w:t xml:space="preserve">1987-1993: </w:t>
            </w:r>
            <w:r w:rsidRPr="008E0197">
              <w:rPr>
                <w:bCs/>
              </w:rPr>
              <w:t>Vysoká škola dopravy a spojov Žilina, Fakulta prevádzky a ekonomiky dopravy, Prevádzka, ekonomika a riadenie cestnej dopravy (Ing.)</w:t>
            </w:r>
          </w:p>
          <w:p w14:paraId="0B42FED2" w14:textId="2BC2763A" w:rsidR="00B2050B" w:rsidRPr="00822882" w:rsidRDefault="00B2050B" w:rsidP="00B2050B">
            <w:pPr>
              <w:jc w:val="both"/>
              <w:rPr>
                <w:b/>
              </w:rPr>
            </w:pPr>
            <w:r w:rsidRPr="002E6DF0">
              <w:t xml:space="preserve">1994 – 1998: </w:t>
            </w:r>
            <w:r w:rsidRPr="008E0197">
              <w:rPr>
                <w:bCs/>
              </w:rPr>
              <w:t>Žilinská</w:t>
            </w:r>
            <w:r>
              <w:t xml:space="preserve"> univerzita, Strojnícka fakulta, Podnikový manažment </w:t>
            </w:r>
            <w:r w:rsidR="005F7C7C" w:rsidRPr="001C2699">
              <w:t>(PhD.)</w:t>
            </w:r>
          </w:p>
        </w:tc>
      </w:tr>
      <w:tr w:rsidR="00B2050B" w14:paraId="70F42B19" w14:textId="77777777" w:rsidTr="00B2050B">
        <w:tc>
          <w:tcPr>
            <w:tcW w:w="9859" w:type="dxa"/>
            <w:gridSpan w:val="11"/>
            <w:shd w:val="clear" w:color="auto" w:fill="F7CAAC"/>
          </w:tcPr>
          <w:p w14:paraId="5B268CCB" w14:textId="5E3E55E0" w:rsidR="00B2050B" w:rsidRDefault="00B2050B" w:rsidP="00B2050B">
            <w:pPr>
              <w:jc w:val="both"/>
              <w:rPr>
                <w:b/>
              </w:rPr>
            </w:pPr>
            <w:r>
              <w:rPr>
                <w:b/>
              </w:rPr>
              <w:t>Údaje o odborném působení od absolvování VŠ</w:t>
            </w:r>
          </w:p>
        </w:tc>
      </w:tr>
      <w:tr w:rsidR="00B2050B" w14:paraId="56F855E9" w14:textId="77777777" w:rsidTr="00B2050B">
        <w:trPr>
          <w:trHeight w:val="1090"/>
        </w:trPr>
        <w:tc>
          <w:tcPr>
            <w:tcW w:w="9859" w:type="dxa"/>
            <w:gridSpan w:val="11"/>
          </w:tcPr>
          <w:p w14:paraId="622658BD" w14:textId="77777777" w:rsidR="00B2050B" w:rsidRPr="008E0197" w:rsidRDefault="00B2050B" w:rsidP="00B2050B">
            <w:pPr>
              <w:jc w:val="both"/>
              <w:rPr>
                <w:bCs/>
              </w:rPr>
            </w:pPr>
            <w:r w:rsidRPr="002E6DF0">
              <w:t>1998 – 2005</w:t>
            </w:r>
            <w:r w:rsidRPr="008E0197">
              <w:rPr>
                <w:bCs/>
              </w:rPr>
              <w:t xml:space="preserve"> Žilinská univerzita v Žiline, Strojnícka fakulta, Katedra priemyselného inžinierstva – odborný asistent, docent, vedúci katedry</w:t>
            </w:r>
          </w:p>
          <w:p w14:paraId="742731D5" w14:textId="77777777" w:rsidR="00B2050B" w:rsidRPr="008E0197" w:rsidRDefault="00B2050B" w:rsidP="00B2050B">
            <w:pPr>
              <w:jc w:val="both"/>
              <w:rPr>
                <w:bCs/>
              </w:rPr>
            </w:pPr>
            <w:r w:rsidRPr="002E6DF0">
              <w:t xml:space="preserve">2005 – 2014 </w:t>
            </w:r>
            <w:r w:rsidRPr="008E0197">
              <w:rPr>
                <w:bCs/>
              </w:rPr>
              <w:t>Fraunhofer IPA Slovakia, Žilina, projektový manažér, konzultant</w:t>
            </w:r>
          </w:p>
          <w:p w14:paraId="1EAFBD27" w14:textId="77777777" w:rsidR="00B2050B" w:rsidRPr="00080943" w:rsidRDefault="00B2050B" w:rsidP="00B2050B">
            <w:pPr>
              <w:jc w:val="both"/>
            </w:pPr>
            <w:r w:rsidRPr="002E6DF0">
              <w:t>2010 – trvá</w:t>
            </w:r>
            <w:r>
              <w:rPr>
                <w:b/>
              </w:rPr>
              <w:t xml:space="preserve"> </w:t>
            </w:r>
            <w:r>
              <w:t>Univerzita Tomáše Bati ve Zlíně, Fakulta managementu a ekonomiky, Ústav průmyslového inženýrství a informačních systémů – profesor, ředitel ústavu</w:t>
            </w:r>
          </w:p>
        </w:tc>
      </w:tr>
      <w:tr w:rsidR="00B2050B" w14:paraId="1FCE5AE2" w14:textId="77777777" w:rsidTr="00B2050B">
        <w:trPr>
          <w:trHeight w:val="250"/>
        </w:trPr>
        <w:tc>
          <w:tcPr>
            <w:tcW w:w="9859" w:type="dxa"/>
            <w:gridSpan w:val="11"/>
            <w:shd w:val="clear" w:color="auto" w:fill="F7CAAC"/>
          </w:tcPr>
          <w:p w14:paraId="1004B632" w14:textId="77777777" w:rsidR="00B2050B" w:rsidRDefault="00B2050B" w:rsidP="00B2050B">
            <w:pPr>
              <w:jc w:val="both"/>
            </w:pPr>
            <w:r>
              <w:rPr>
                <w:b/>
              </w:rPr>
              <w:t>Zkušenosti s vedením kvalifikačních a rigorózních prací</w:t>
            </w:r>
          </w:p>
        </w:tc>
      </w:tr>
      <w:tr w:rsidR="00B2050B" w14:paraId="5C3B343D" w14:textId="77777777" w:rsidTr="00B2050B">
        <w:trPr>
          <w:trHeight w:val="382"/>
        </w:trPr>
        <w:tc>
          <w:tcPr>
            <w:tcW w:w="9859" w:type="dxa"/>
            <w:gridSpan w:val="11"/>
          </w:tcPr>
          <w:p w14:paraId="3BCD06F2" w14:textId="77777777" w:rsidR="00227BC9" w:rsidRDefault="00227BC9" w:rsidP="00227BC9">
            <w:pPr>
              <w:jc w:val="both"/>
            </w:pPr>
            <w:r>
              <w:t xml:space="preserve">Počet vedených bakalářských prací – 36 </w:t>
            </w:r>
          </w:p>
          <w:p w14:paraId="4A8144DA" w14:textId="43904E3A" w:rsidR="00B2050B" w:rsidRDefault="00227BC9" w:rsidP="00227BC9">
            <w:pPr>
              <w:jc w:val="both"/>
            </w:pPr>
            <w:r>
              <w:t>Počet vedených diplomových prací – 217</w:t>
            </w:r>
          </w:p>
        </w:tc>
      </w:tr>
      <w:tr w:rsidR="00B2050B" w14:paraId="319FA454" w14:textId="77777777" w:rsidTr="00B2050B">
        <w:trPr>
          <w:cantSplit/>
        </w:trPr>
        <w:tc>
          <w:tcPr>
            <w:tcW w:w="3347" w:type="dxa"/>
            <w:gridSpan w:val="2"/>
            <w:tcBorders>
              <w:top w:val="single" w:sz="12" w:space="0" w:color="auto"/>
            </w:tcBorders>
            <w:shd w:val="clear" w:color="auto" w:fill="F7CAAC"/>
          </w:tcPr>
          <w:p w14:paraId="664FE837" w14:textId="77777777" w:rsidR="00B2050B" w:rsidRDefault="00B2050B" w:rsidP="00B2050B">
            <w:pPr>
              <w:jc w:val="both"/>
            </w:pPr>
            <w:r>
              <w:rPr>
                <w:b/>
              </w:rPr>
              <w:t xml:space="preserve">Obor habilitačního řízení </w:t>
            </w:r>
          </w:p>
        </w:tc>
        <w:tc>
          <w:tcPr>
            <w:tcW w:w="2245" w:type="dxa"/>
            <w:gridSpan w:val="2"/>
            <w:tcBorders>
              <w:top w:val="single" w:sz="12" w:space="0" w:color="auto"/>
            </w:tcBorders>
            <w:shd w:val="clear" w:color="auto" w:fill="F7CAAC"/>
          </w:tcPr>
          <w:p w14:paraId="228C80F1" w14:textId="77777777" w:rsidR="00B2050B" w:rsidRDefault="00B2050B" w:rsidP="00B2050B">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033B53CE" w14:textId="77777777" w:rsidR="00B2050B" w:rsidRDefault="00B2050B" w:rsidP="00B2050B">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160AA66F" w14:textId="77777777" w:rsidR="00B2050B" w:rsidRDefault="00B2050B" w:rsidP="00B2050B">
            <w:pPr>
              <w:jc w:val="both"/>
              <w:rPr>
                <w:b/>
              </w:rPr>
            </w:pPr>
            <w:r>
              <w:rPr>
                <w:b/>
              </w:rPr>
              <w:t>Ohlasy publikací</w:t>
            </w:r>
          </w:p>
        </w:tc>
      </w:tr>
      <w:tr w:rsidR="00B2050B" w14:paraId="00AB73FF" w14:textId="77777777" w:rsidTr="00B2050B">
        <w:trPr>
          <w:cantSplit/>
        </w:trPr>
        <w:tc>
          <w:tcPr>
            <w:tcW w:w="3347" w:type="dxa"/>
            <w:gridSpan w:val="2"/>
          </w:tcPr>
          <w:p w14:paraId="546FF73E" w14:textId="77777777" w:rsidR="00B2050B" w:rsidRDefault="00B2050B" w:rsidP="00B2050B">
            <w:pPr>
              <w:jc w:val="both"/>
            </w:pPr>
            <w:r>
              <w:t>Inžinierstvo riadenia priemyslu</w:t>
            </w:r>
          </w:p>
        </w:tc>
        <w:tc>
          <w:tcPr>
            <w:tcW w:w="2245" w:type="dxa"/>
            <w:gridSpan w:val="2"/>
          </w:tcPr>
          <w:p w14:paraId="666CDF5C" w14:textId="77777777" w:rsidR="00B2050B" w:rsidRDefault="00B2050B" w:rsidP="00B2050B">
            <w:pPr>
              <w:jc w:val="both"/>
            </w:pPr>
            <w:r>
              <w:t>2004</w:t>
            </w:r>
          </w:p>
        </w:tc>
        <w:tc>
          <w:tcPr>
            <w:tcW w:w="2248" w:type="dxa"/>
            <w:gridSpan w:val="4"/>
            <w:tcBorders>
              <w:right w:val="single" w:sz="12" w:space="0" w:color="auto"/>
            </w:tcBorders>
          </w:tcPr>
          <w:p w14:paraId="79C1C474" w14:textId="77777777" w:rsidR="00B2050B" w:rsidRDefault="00B2050B" w:rsidP="00B2050B">
            <w:pPr>
              <w:jc w:val="both"/>
            </w:pPr>
            <w:r>
              <w:t>ŽU v Žilině</w:t>
            </w:r>
          </w:p>
        </w:tc>
        <w:tc>
          <w:tcPr>
            <w:tcW w:w="632" w:type="dxa"/>
            <w:tcBorders>
              <w:left w:val="single" w:sz="12" w:space="0" w:color="auto"/>
            </w:tcBorders>
            <w:shd w:val="clear" w:color="auto" w:fill="F7CAAC"/>
          </w:tcPr>
          <w:p w14:paraId="199A95E5" w14:textId="77777777" w:rsidR="00B2050B" w:rsidRDefault="00B2050B" w:rsidP="00B2050B">
            <w:pPr>
              <w:jc w:val="both"/>
            </w:pPr>
            <w:r>
              <w:rPr>
                <w:b/>
              </w:rPr>
              <w:t>WOS</w:t>
            </w:r>
          </w:p>
        </w:tc>
        <w:tc>
          <w:tcPr>
            <w:tcW w:w="693" w:type="dxa"/>
            <w:shd w:val="clear" w:color="auto" w:fill="F7CAAC"/>
          </w:tcPr>
          <w:p w14:paraId="5A75407D" w14:textId="77777777" w:rsidR="00B2050B" w:rsidRDefault="00B2050B" w:rsidP="00B2050B">
            <w:pPr>
              <w:jc w:val="both"/>
              <w:rPr>
                <w:sz w:val="18"/>
              </w:rPr>
            </w:pPr>
            <w:r>
              <w:rPr>
                <w:b/>
                <w:sz w:val="18"/>
              </w:rPr>
              <w:t>Scopus</w:t>
            </w:r>
          </w:p>
        </w:tc>
        <w:tc>
          <w:tcPr>
            <w:tcW w:w="694" w:type="dxa"/>
            <w:shd w:val="clear" w:color="auto" w:fill="F7CAAC"/>
          </w:tcPr>
          <w:p w14:paraId="5F37F47E" w14:textId="77777777" w:rsidR="00B2050B" w:rsidRDefault="00B2050B" w:rsidP="00B2050B">
            <w:pPr>
              <w:jc w:val="both"/>
            </w:pPr>
            <w:r>
              <w:rPr>
                <w:b/>
                <w:sz w:val="18"/>
              </w:rPr>
              <w:t>ostatní</w:t>
            </w:r>
          </w:p>
        </w:tc>
      </w:tr>
      <w:tr w:rsidR="00B2050B" w14:paraId="78153B06" w14:textId="77777777" w:rsidTr="00B2050B">
        <w:trPr>
          <w:cantSplit/>
          <w:trHeight w:val="70"/>
        </w:trPr>
        <w:tc>
          <w:tcPr>
            <w:tcW w:w="3347" w:type="dxa"/>
            <w:gridSpan w:val="2"/>
            <w:shd w:val="clear" w:color="auto" w:fill="F7CAAC"/>
          </w:tcPr>
          <w:p w14:paraId="4C8DB888" w14:textId="77777777" w:rsidR="00B2050B" w:rsidRDefault="00B2050B" w:rsidP="00B2050B">
            <w:pPr>
              <w:jc w:val="both"/>
            </w:pPr>
            <w:r>
              <w:rPr>
                <w:b/>
              </w:rPr>
              <w:t>Obor jmenovacího řízení</w:t>
            </w:r>
          </w:p>
        </w:tc>
        <w:tc>
          <w:tcPr>
            <w:tcW w:w="2245" w:type="dxa"/>
            <w:gridSpan w:val="2"/>
            <w:shd w:val="clear" w:color="auto" w:fill="F7CAAC"/>
          </w:tcPr>
          <w:p w14:paraId="73ED0A67" w14:textId="77777777" w:rsidR="00B2050B" w:rsidRDefault="00B2050B" w:rsidP="00B2050B">
            <w:pPr>
              <w:jc w:val="both"/>
            </w:pPr>
            <w:r>
              <w:rPr>
                <w:b/>
              </w:rPr>
              <w:t>Rok udělení hodnosti</w:t>
            </w:r>
          </w:p>
        </w:tc>
        <w:tc>
          <w:tcPr>
            <w:tcW w:w="2248" w:type="dxa"/>
            <w:gridSpan w:val="4"/>
            <w:tcBorders>
              <w:right w:val="single" w:sz="12" w:space="0" w:color="auto"/>
            </w:tcBorders>
            <w:shd w:val="clear" w:color="auto" w:fill="F7CAAC"/>
          </w:tcPr>
          <w:p w14:paraId="67B50448" w14:textId="77777777" w:rsidR="00B2050B" w:rsidRDefault="00B2050B" w:rsidP="00B2050B">
            <w:pPr>
              <w:jc w:val="both"/>
            </w:pPr>
            <w:r>
              <w:rPr>
                <w:b/>
              </w:rPr>
              <w:t>Řízení konáno na VŠ</w:t>
            </w:r>
          </w:p>
        </w:tc>
        <w:tc>
          <w:tcPr>
            <w:tcW w:w="632" w:type="dxa"/>
            <w:vMerge w:val="restart"/>
            <w:tcBorders>
              <w:left w:val="single" w:sz="12" w:space="0" w:color="auto"/>
            </w:tcBorders>
          </w:tcPr>
          <w:p w14:paraId="26722988" w14:textId="6B202ACC" w:rsidR="00B2050B" w:rsidRPr="003B5737" w:rsidRDefault="00227BC9" w:rsidP="00B2050B">
            <w:pPr>
              <w:jc w:val="both"/>
            </w:pPr>
            <w:r>
              <w:t>11</w:t>
            </w:r>
          </w:p>
        </w:tc>
        <w:tc>
          <w:tcPr>
            <w:tcW w:w="693" w:type="dxa"/>
            <w:vMerge w:val="restart"/>
          </w:tcPr>
          <w:p w14:paraId="04B0050D" w14:textId="22F89185" w:rsidR="00B2050B" w:rsidRPr="003B5737" w:rsidRDefault="00227BC9" w:rsidP="00B2050B">
            <w:pPr>
              <w:jc w:val="both"/>
            </w:pPr>
            <w:r>
              <w:t>8</w:t>
            </w:r>
          </w:p>
        </w:tc>
        <w:tc>
          <w:tcPr>
            <w:tcW w:w="694" w:type="dxa"/>
            <w:vMerge w:val="restart"/>
          </w:tcPr>
          <w:p w14:paraId="6FBE7180" w14:textId="77777777" w:rsidR="00B2050B" w:rsidRPr="003B5737" w:rsidRDefault="00B2050B" w:rsidP="00B2050B">
            <w:pPr>
              <w:jc w:val="both"/>
            </w:pPr>
            <w:r w:rsidRPr="003B5737">
              <w:t>8</w:t>
            </w:r>
          </w:p>
        </w:tc>
      </w:tr>
      <w:tr w:rsidR="00B2050B" w14:paraId="10B5EE90" w14:textId="77777777" w:rsidTr="00B2050B">
        <w:trPr>
          <w:trHeight w:val="205"/>
        </w:trPr>
        <w:tc>
          <w:tcPr>
            <w:tcW w:w="3347" w:type="dxa"/>
            <w:gridSpan w:val="2"/>
          </w:tcPr>
          <w:p w14:paraId="61865B60" w14:textId="77777777" w:rsidR="00B2050B" w:rsidRDefault="00B2050B" w:rsidP="00B2050B">
            <w:pPr>
              <w:jc w:val="both"/>
            </w:pPr>
            <w:r>
              <w:t>Ekonomika a management</w:t>
            </w:r>
          </w:p>
        </w:tc>
        <w:tc>
          <w:tcPr>
            <w:tcW w:w="2245" w:type="dxa"/>
            <w:gridSpan w:val="2"/>
          </w:tcPr>
          <w:p w14:paraId="7A6C5800" w14:textId="77777777" w:rsidR="00B2050B" w:rsidRDefault="00B2050B" w:rsidP="00B2050B">
            <w:pPr>
              <w:jc w:val="both"/>
            </w:pPr>
            <w:r>
              <w:t>2010</w:t>
            </w:r>
          </w:p>
        </w:tc>
        <w:tc>
          <w:tcPr>
            <w:tcW w:w="2248" w:type="dxa"/>
            <w:gridSpan w:val="4"/>
            <w:tcBorders>
              <w:right w:val="single" w:sz="12" w:space="0" w:color="auto"/>
            </w:tcBorders>
          </w:tcPr>
          <w:p w14:paraId="2978E7F2" w14:textId="77777777" w:rsidR="00B2050B" w:rsidRDefault="00B2050B" w:rsidP="00B2050B">
            <w:pPr>
              <w:jc w:val="both"/>
            </w:pPr>
            <w:r>
              <w:t>UTB ve Zlíně</w:t>
            </w:r>
          </w:p>
        </w:tc>
        <w:tc>
          <w:tcPr>
            <w:tcW w:w="632" w:type="dxa"/>
            <w:vMerge/>
            <w:tcBorders>
              <w:left w:val="single" w:sz="12" w:space="0" w:color="auto"/>
            </w:tcBorders>
            <w:vAlign w:val="center"/>
          </w:tcPr>
          <w:p w14:paraId="1E66F0C7" w14:textId="77777777" w:rsidR="00B2050B" w:rsidRDefault="00B2050B" w:rsidP="00B2050B">
            <w:pPr>
              <w:rPr>
                <w:b/>
              </w:rPr>
            </w:pPr>
          </w:p>
        </w:tc>
        <w:tc>
          <w:tcPr>
            <w:tcW w:w="693" w:type="dxa"/>
            <w:vMerge/>
            <w:vAlign w:val="center"/>
          </w:tcPr>
          <w:p w14:paraId="6E2FCF2B" w14:textId="77777777" w:rsidR="00B2050B" w:rsidRDefault="00B2050B" w:rsidP="00B2050B">
            <w:pPr>
              <w:rPr>
                <w:b/>
              </w:rPr>
            </w:pPr>
          </w:p>
        </w:tc>
        <w:tc>
          <w:tcPr>
            <w:tcW w:w="694" w:type="dxa"/>
            <w:vMerge/>
            <w:vAlign w:val="center"/>
          </w:tcPr>
          <w:p w14:paraId="3B2B8C66" w14:textId="77777777" w:rsidR="00B2050B" w:rsidRDefault="00B2050B" w:rsidP="00B2050B">
            <w:pPr>
              <w:rPr>
                <w:b/>
              </w:rPr>
            </w:pPr>
          </w:p>
        </w:tc>
      </w:tr>
      <w:tr w:rsidR="00B2050B" w14:paraId="0FCD9383" w14:textId="77777777" w:rsidTr="00B2050B">
        <w:tc>
          <w:tcPr>
            <w:tcW w:w="9859" w:type="dxa"/>
            <w:gridSpan w:val="11"/>
            <w:shd w:val="clear" w:color="auto" w:fill="F7CAAC"/>
          </w:tcPr>
          <w:p w14:paraId="2E8DC50F" w14:textId="77777777" w:rsidR="00B2050B" w:rsidRDefault="00B2050B" w:rsidP="00B2050B">
            <w:pPr>
              <w:jc w:val="both"/>
              <w:rPr>
                <w:b/>
              </w:rPr>
            </w:pPr>
            <w:r>
              <w:rPr>
                <w:b/>
              </w:rPr>
              <w:t xml:space="preserve">Přehled o nejvýznamnější publikační a další tvůrčí činnosti nebo další profesní činnosti u odborníků z praxe vztahující se k zabezpečovaným předmětům </w:t>
            </w:r>
          </w:p>
        </w:tc>
      </w:tr>
      <w:tr w:rsidR="00B2050B" w14:paraId="19129A85" w14:textId="77777777" w:rsidTr="00227BC9">
        <w:trPr>
          <w:trHeight w:val="2005"/>
        </w:trPr>
        <w:tc>
          <w:tcPr>
            <w:tcW w:w="9859" w:type="dxa"/>
            <w:gridSpan w:val="11"/>
          </w:tcPr>
          <w:p w14:paraId="5CA0D1DE" w14:textId="77777777" w:rsidR="00B2050B" w:rsidRDefault="00B2050B" w:rsidP="00B2050B">
            <w:pPr>
              <w:jc w:val="both"/>
            </w:pPr>
            <w:r>
              <w:t xml:space="preserve">CHROMJAKOVÁ, F., TUČEK, D., BOBÁK, R. </w:t>
            </w:r>
            <w:r w:rsidRPr="00C76820">
              <w:rPr>
                <w:i/>
              </w:rPr>
              <w:t>Projektování výrobních procesů pro průmysl 4.0.</w:t>
            </w:r>
            <w:r>
              <w:t xml:space="preserve"> </w:t>
            </w:r>
            <w:r w:rsidRPr="00C76820">
              <w:t xml:space="preserve">Zlín: Univerzita Tomáše Bati ve Zlíně, 2017, </w:t>
            </w:r>
            <w:r>
              <w:t>105 s. ISBN 978-80-7454-680-8 (50%).</w:t>
            </w:r>
          </w:p>
          <w:p w14:paraId="20A02437" w14:textId="77777777" w:rsidR="00B2050B" w:rsidRDefault="00B2050B" w:rsidP="00B2050B">
            <w:pPr>
              <w:jc w:val="both"/>
            </w:pPr>
            <w:r w:rsidRPr="00C76820">
              <w:rPr>
                <w:rFonts w:cs="Calibri"/>
                <w:lang w:val="en-US"/>
              </w:rPr>
              <w:t>CHROMJAKOVÁ,</w:t>
            </w:r>
            <w:r>
              <w:rPr>
                <w:rFonts w:cs="Calibri"/>
                <w:lang w:val="en-US"/>
              </w:rPr>
              <w:t xml:space="preserve"> </w:t>
            </w:r>
            <w:r w:rsidRPr="00C76820">
              <w:rPr>
                <w:rFonts w:cs="Calibri"/>
                <w:lang w:val="en-US"/>
              </w:rPr>
              <w:t>F.</w:t>
            </w:r>
            <w:r w:rsidRPr="00864072">
              <w:rPr>
                <w:rFonts w:cs="Calibri"/>
                <w:lang w:val="en-US"/>
              </w:rPr>
              <w:t xml:space="preserve"> The Key Principles of Process Manager Motivation in Production. </w:t>
            </w:r>
            <w:r w:rsidRPr="00C76820">
              <w:rPr>
                <w:rFonts w:cs="Calibri"/>
                <w:i/>
                <w:lang w:val="en-US"/>
              </w:rPr>
              <w:t>Journal of Competitiveness</w:t>
            </w:r>
            <w:r>
              <w:rPr>
                <w:rFonts w:cs="Calibri"/>
                <w:lang w:val="en-US"/>
              </w:rPr>
              <w:t>.</w:t>
            </w:r>
            <w:r w:rsidRPr="00864072">
              <w:rPr>
                <w:rFonts w:cs="Calibri"/>
                <w:lang w:val="en-US"/>
              </w:rPr>
              <w:t xml:space="preserve"> </w:t>
            </w:r>
            <w:r>
              <w:rPr>
                <w:rFonts w:cs="Calibri"/>
                <w:lang w:val="en-US"/>
              </w:rPr>
              <w:t xml:space="preserve">2016, roč. </w:t>
            </w:r>
            <w:r w:rsidRPr="00864072">
              <w:rPr>
                <w:rFonts w:cs="Calibri"/>
                <w:lang w:val="en-US"/>
              </w:rPr>
              <w:t xml:space="preserve">8, </w:t>
            </w:r>
            <w:r>
              <w:rPr>
                <w:rFonts w:cs="Calibri"/>
                <w:lang w:val="en-US"/>
              </w:rPr>
              <w:t xml:space="preserve">č. 1, s. 95-110. ISSN 1804-171. DOI: </w:t>
            </w:r>
            <w:r w:rsidRPr="00C76820">
              <w:rPr>
                <w:rFonts w:cs="Calibri"/>
                <w:lang w:val="en-US"/>
              </w:rPr>
              <w:t>10.7441/joc.2016.01.07</w:t>
            </w:r>
            <w:r>
              <w:rPr>
                <w:rFonts w:cs="Calibri"/>
                <w:lang w:val="en-US"/>
              </w:rPr>
              <w:t>.</w:t>
            </w:r>
          </w:p>
          <w:p w14:paraId="3A9A2168" w14:textId="77777777" w:rsidR="00B2050B" w:rsidRDefault="00B2050B" w:rsidP="00B2050B">
            <w:pPr>
              <w:jc w:val="both"/>
            </w:pPr>
            <w:r>
              <w:t xml:space="preserve">CHROMJAKOVÁ, F. </w:t>
            </w:r>
            <w:r w:rsidRPr="00C76820">
              <w:rPr>
                <w:i/>
              </w:rPr>
              <w:t xml:space="preserve">Zvyšování výkonnosti výrobních a administrativních procesů. </w:t>
            </w:r>
            <w:r>
              <w:t>Žilina: GEORG, 2015, 106 s. ISBN 978-80-8154-122-3.</w:t>
            </w:r>
          </w:p>
          <w:p w14:paraId="16AD7FF5" w14:textId="1E1FF9EF" w:rsidR="00B2050B" w:rsidRPr="00227BC9" w:rsidRDefault="00B2050B" w:rsidP="00B2050B">
            <w:pPr>
              <w:jc w:val="both"/>
            </w:pPr>
          </w:p>
        </w:tc>
      </w:tr>
      <w:tr w:rsidR="00B2050B" w14:paraId="217A6A6D" w14:textId="77777777" w:rsidTr="00B2050B">
        <w:trPr>
          <w:trHeight w:val="218"/>
        </w:trPr>
        <w:tc>
          <w:tcPr>
            <w:tcW w:w="9859" w:type="dxa"/>
            <w:gridSpan w:val="11"/>
            <w:shd w:val="clear" w:color="auto" w:fill="F7CAAC"/>
          </w:tcPr>
          <w:p w14:paraId="79BEA2D9" w14:textId="77777777" w:rsidR="00B2050B" w:rsidRDefault="00B2050B" w:rsidP="00B2050B">
            <w:pPr>
              <w:rPr>
                <w:b/>
              </w:rPr>
            </w:pPr>
            <w:r>
              <w:rPr>
                <w:b/>
              </w:rPr>
              <w:t>Působení v zahraničí</w:t>
            </w:r>
          </w:p>
        </w:tc>
      </w:tr>
      <w:tr w:rsidR="00B2050B" w14:paraId="059B8F32" w14:textId="77777777" w:rsidTr="00B2050B">
        <w:trPr>
          <w:trHeight w:val="328"/>
        </w:trPr>
        <w:tc>
          <w:tcPr>
            <w:tcW w:w="9859" w:type="dxa"/>
            <w:gridSpan w:val="11"/>
          </w:tcPr>
          <w:p w14:paraId="70519A5B" w14:textId="0B68B7A7" w:rsidR="00B2050B" w:rsidRPr="003232CF" w:rsidRDefault="00B2050B" w:rsidP="00B2050B">
            <w:pPr>
              <w:rPr>
                <w:lang w:val="sk-SK"/>
              </w:rPr>
            </w:pPr>
          </w:p>
        </w:tc>
      </w:tr>
      <w:tr w:rsidR="00B2050B" w14:paraId="6B72DB59" w14:textId="77777777" w:rsidTr="003B4091">
        <w:trPr>
          <w:cantSplit/>
          <w:trHeight w:val="134"/>
        </w:trPr>
        <w:tc>
          <w:tcPr>
            <w:tcW w:w="2518" w:type="dxa"/>
            <w:shd w:val="clear" w:color="auto" w:fill="F7CAAC"/>
          </w:tcPr>
          <w:p w14:paraId="3BD127A3" w14:textId="77777777" w:rsidR="00B2050B" w:rsidRDefault="00B2050B" w:rsidP="00B2050B">
            <w:pPr>
              <w:jc w:val="both"/>
              <w:rPr>
                <w:b/>
              </w:rPr>
            </w:pPr>
            <w:r>
              <w:rPr>
                <w:b/>
              </w:rPr>
              <w:t xml:space="preserve">Podpis </w:t>
            </w:r>
          </w:p>
        </w:tc>
        <w:tc>
          <w:tcPr>
            <w:tcW w:w="4536" w:type="dxa"/>
            <w:gridSpan w:val="5"/>
          </w:tcPr>
          <w:p w14:paraId="61EA7413" w14:textId="77777777" w:rsidR="00B2050B" w:rsidRDefault="00B2050B" w:rsidP="00B2050B">
            <w:pPr>
              <w:jc w:val="both"/>
            </w:pPr>
          </w:p>
        </w:tc>
        <w:tc>
          <w:tcPr>
            <w:tcW w:w="786" w:type="dxa"/>
            <w:gridSpan w:val="2"/>
            <w:shd w:val="clear" w:color="auto" w:fill="F7CAAC"/>
          </w:tcPr>
          <w:p w14:paraId="7A73F143" w14:textId="77777777" w:rsidR="00B2050B" w:rsidRDefault="00B2050B" w:rsidP="00B2050B">
            <w:pPr>
              <w:jc w:val="both"/>
            </w:pPr>
            <w:r>
              <w:rPr>
                <w:b/>
              </w:rPr>
              <w:t>datum</w:t>
            </w:r>
          </w:p>
        </w:tc>
        <w:tc>
          <w:tcPr>
            <w:tcW w:w="2019" w:type="dxa"/>
            <w:gridSpan w:val="3"/>
          </w:tcPr>
          <w:p w14:paraId="4CFB9AEA" w14:textId="77777777" w:rsidR="00B2050B" w:rsidRDefault="00B2050B" w:rsidP="00B2050B">
            <w:pPr>
              <w:jc w:val="both"/>
            </w:pPr>
          </w:p>
        </w:tc>
      </w:tr>
    </w:tbl>
    <w:p w14:paraId="3055C517" w14:textId="77777777" w:rsidR="00B2050B" w:rsidRDefault="00B2050B" w:rsidP="00B2050B"/>
    <w:p w14:paraId="6576E296" w14:textId="77777777" w:rsidR="00B2050B" w:rsidRDefault="00B2050B" w:rsidP="00B2050B"/>
    <w:p w14:paraId="1CDF8F87" w14:textId="77777777" w:rsidR="00B2050B" w:rsidRDefault="00B2050B" w:rsidP="00B2050B"/>
    <w:p w14:paraId="4791EB42" w14:textId="77777777" w:rsidR="00B2050B" w:rsidRDefault="00B2050B" w:rsidP="00B2050B"/>
    <w:p w14:paraId="7F862A2E" w14:textId="77777777" w:rsidR="003B21FF" w:rsidRDefault="003B21FF" w:rsidP="00B2050B"/>
    <w:p w14:paraId="590D1B99" w14:textId="77777777" w:rsidR="003B21FF" w:rsidRDefault="003B21FF" w:rsidP="00B2050B"/>
    <w:p w14:paraId="66E8A435" w14:textId="77777777" w:rsidR="003B21FF" w:rsidRDefault="003B21FF" w:rsidP="00B2050B"/>
    <w:p w14:paraId="5142E096" w14:textId="77777777" w:rsidR="005F7C7C" w:rsidRDefault="005F7C7C">
      <w:r>
        <w:br w:type="page"/>
      </w:r>
    </w:p>
    <w:p w14:paraId="05F0671D" w14:textId="77777777" w:rsidR="003B21FF" w:rsidRDefault="003B21FF" w:rsidP="00B2050B"/>
    <w:tbl>
      <w:tblPr>
        <w:tblpPr w:leftFromText="141" w:rightFromText="141" w:vertAnchor="text" w:horzAnchor="margin" w:tblpXSpec="center" w:tblpY="-276"/>
        <w:tblW w:w="9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B2050B" w14:paraId="15DA9517" w14:textId="77777777" w:rsidTr="003B4091">
        <w:tc>
          <w:tcPr>
            <w:tcW w:w="9859" w:type="dxa"/>
            <w:gridSpan w:val="11"/>
            <w:tcBorders>
              <w:bottom w:val="double" w:sz="4" w:space="0" w:color="auto"/>
            </w:tcBorders>
            <w:shd w:val="clear" w:color="auto" w:fill="BDD6EE"/>
          </w:tcPr>
          <w:p w14:paraId="43FB2C2D" w14:textId="77777777" w:rsidR="00B2050B" w:rsidRDefault="00B2050B" w:rsidP="003B4091">
            <w:pPr>
              <w:jc w:val="both"/>
              <w:rPr>
                <w:b/>
                <w:sz w:val="28"/>
              </w:rPr>
            </w:pPr>
            <w:r>
              <w:rPr>
                <w:b/>
                <w:sz w:val="28"/>
              </w:rPr>
              <w:t>C-I – Personální zabezpečení</w:t>
            </w:r>
          </w:p>
        </w:tc>
      </w:tr>
      <w:tr w:rsidR="00B2050B" w14:paraId="125B630D" w14:textId="77777777" w:rsidTr="003B4091">
        <w:tc>
          <w:tcPr>
            <w:tcW w:w="2518" w:type="dxa"/>
            <w:tcBorders>
              <w:top w:val="double" w:sz="4" w:space="0" w:color="auto"/>
            </w:tcBorders>
            <w:shd w:val="clear" w:color="auto" w:fill="F7CAAC"/>
          </w:tcPr>
          <w:p w14:paraId="7D96458E" w14:textId="77777777" w:rsidR="00B2050B" w:rsidRDefault="00B2050B" w:rsidP="003B4091">
            <w:pPr>
              <w:jc w:val="both"/>
              <w:rPr>
                <w:b/>
              </w:rPr>
            </w:pPr>
            <w:r>
              <w:rPr>
                <w:b/>
              </w:rPr>
              <w:t>Vysoká škola</w:t>
            </w:r>
          </w:p>
        </w:tc>
        <w:tc>
          <w:tcPr>
            <w:tcW w:w="7341" w:type="dxa"/>
            <w:gridSpan w:val="10"/>
          </w:tcPr>
          <w:p w14:paraId="08F74D41" w14:textId="77777777" w:rsidR="00B2050B" w:rsidRDefault="00B2050B" w:rsidP="003B4091">
            <w:pPr>
              <w:jc w:val="both"/>
            </w:pPr>
            <w:r>
              <w:t>Univerzita Tomáše Bati ve Zlíně</w:t>
            </w:r>
          </w:p>
        </w:tc>
      </w:tr>
      <w:tr w:rsidR="00B2050B" w14:paraId="6BC7D2FD" w14:textId="77777777" w:rsidTr="003B4091">
        <w:tc>
          <w:tcPr>
            <w:tcW w:w="2518" w:type="dxa"/>
            <w:shd w:val="clear" w:color="auto" w:fill="F7CAAC"/>
          </w:tcPr>
          <w:p w14:paraId="56F3922F" w14:textId="77777777" w:rsidR="00B2050B" w:rsidRDefault="00B2050B" w:rsidP="003B4091">
            <w:pPr>
              <w:jc w:val="both"/>
              <w:rPr>
                <w:b/>
              </w:rPr>
            </w:pPr>
            <w:r>
              <w:rPr>
                <w:b/>
              </w:rPr>
              <w:t>Součást vysoké školy</w:t>
            </w:r>
          </w:p>
        </w:tc>
        <w:tc>
          <w:tcPr>
            <w:tcW w:w="7341" w:type="dxa"/>
            <w:gridSpan w:val="10"/>
          </w:tcPr>
          <w:p w14:paraId="593BF235" w14:textId="77777777" w:rsidR="00B2050B" w:rsidRDefault="00B2050B" w:rsidP="003B4091">
            <w:pPr>
              <w:jc w:val="both"/>
            </w:pPr>
            <w:r>
              <w:t>Fakulta managementu a ekonomiky</w:t>
            </w:r>
          </w:p>
        </w:tc>
      </w:tr>
      <w:tr w:rsidR="00B2050B" w14:paraId="7D4A65EA" w14:textId="77777777" w:rsidTr="003B4091">
        <w:tc>
          <w:tcPr>
            <w:tcW w:w="2518" w:type="dxa"/>
            <w:shd w:val="clear" w:color="auto" w:fill="F7CAAC"/>
          </w:tcPr>
          <w:p w14:paraId="6BF617CA" w14:textId="77777777" w:rsidR="00B2050B" w:rsidRDefault="00B2050B" w:rsidP="003B4091">
            <w:pPr>
              <w:jc w:val="both"/>
              <w:rPr>
                <w:b/>
              </w:rPr>
            </w:pPr>
            <w:r>
              <w:rPr>
                <w:b/>
              </w:rPr>
              <w:t>Název studijního programu</w:t>
            </w:r>
          </w:p>
        </w:tc>
        <w:tc>
          <w:tcPr>
            <w:tcW w:w="7341" w:type="dxa"/>
            <w:gridSpan w:val="10"/>
          </w:tcPr>
          <w:p w14:paraId="5AFB7F2A" w14:textId="3E4315E4" w:rsidR="00B2050B" w:rsidRDefault="00343DC3" w:rsidP="003B4091">
            <w:pPr>
              <w:jc w:val="both"/>
            </w:pPr>
            <w:r>
              <w:t xml:space="preserve">Economics and Management </w:t>
            </w:r>
          </w:p>
        </w:tc>
      </w:tr>
      <w:tr w:rsidR="00B2050B" w14:paraId="510D14E9" w14:textId="77777777" w:rsidTr="003B4091">
        <w:tc>
          <w:tcPr>
            <w:tcW w:w="2518" w:type="dxa"/>
            <w:shd w:val="clear" w:color="auto" w:fill="F7CAAC"/>
          </w:tcPr>
          <w:p w14:paraId="2A34C549" w14:textId="77777777" w:rsidR="00B2050B" w:rsidRDefault="00B2050B" w:rsidP="003B4091">
            <w:pPr>
              <w:jc w:val="both"/>
              <w:rPr>
                <w:b/>
              </w:rPr>
            </w:pPr>
            <w:r>
              <w:rPr>
                <w:b/>
              </w:rPr>
              <w:t>Jméno a příjmení</w:t>
            </w:r>
          </w:p>
        </w:tc>
        <w:tc>
          <w:tcPr>
            <w:tcW w:w="4536" w:type="dxa"/>
            <w:gridSpan w:val="5"/>
          </w:tcPr>
          <w:p w14:paraId="45813DFD" w14:textId="77777777" w:rsidR="00B2050B" w:rsidRPr="00D639F8" w:rsidRDefault="00B2050B" w:rsidP="003B4091">
            <w:pPr>
              <w:jc w:val="both"/>
            </w:pPr>
            <w:r w:rsidRPr="00D639F8">
              <w:t>Jan KALENDA</w:t>
            </w:r>
          </w:p>
        </w:tc>
        <w:tc>
          <w:tcPr>
            <w:tcW w:w="709" w:type="dxa"/>
            <w:shd w:val="clear" w:color="auto" w:fill="F7CAAC"/>
          </w:tcPr>
          <w:p w14:paraId="0A33DCCB" w14:textId="77777777" w:rsidR="00B2050B" w:rsidRDefault="00B2050B" w:rsidP="003B4091">
            <w:pPr>
              <w:jc w:val="both"/>
              <w:rPr>
                <w:b/>
              </w:rPr>
            </w:pPr>
            <w:r>
              <w:rPr>
                <w:b/>
              </w:rPr>
              <w:t>Tituly</w:t>
            </w:r>
          </w:p>
        </w:tc>
        <w:tc>
          <w:tcPr>
            <w:tcW w:w="2096" w:type="dxa"/>
            <w:gridSpan w:val="4"/>
          </w:tcPr>
          <w:p w14:paraId="02AA0EF9" w14:textId="77777777" w:rsidR="00B2050B" w:rsidRDefault="00B2050B" w:rsidP="003B4091">
            <w:pPr>
              <w:jc w:val="both"/>
            </w:pPr>
            <w:r>
              <w:t>Mgr.</w:t>
            </w:r>
            <w:r w:rsidRPr="008C1FF7">
              <w:t>, Ph.D.</w:t>
            </w:r>
          </w:p>
        </w:tc>
      </w:tr>
      <w:tr w:rsidR="00B2050B" w14:paraId="6CC98211" w14:textId="77777777" w:rsidTr="003B4091">
        <w:tc>
          <w:tcPr>
            <w:tcW w:w="2518" w:type="dxa"/>
            <w:shd w:val="clear" w:color="auto" w:fill="F7CAAC"/>
          </w:tcPr>
          <w:p w14:paraId="7DE82029" w14:textId="77777777" w:rsidR="00B2050B" w:rsidRDefault="00B2050B" w:rsidP="003B4091">
            <w:pPr>
              <w:jc w:val="both"/>
              <w:rPr>
                <w:b/>
              </w:rPr>
            </w:pPr>
            <w:r>
              <w:rPr>
                <w:b/>
              </w:rPr>
              <w:t>Rok narození</w:t>
            </w:r>
          </w:p>
        </w:tc>
        <w:tc>
          <w:tcPr>
            <w:tcW w:w="829" w:type="dxa"/>
          </w:tcPr>
          <w:p w14:paraId="4D26BCDB" w14:textId="77777777" w:rsidR="00B2050B" w:rsidRDefault="00B2050B" w:rsidP="003B4091">
            <w:pPr>
              <w:jc w:val="both"/>
            </w:pPr>
            <w:r>
              <w:t>1985</w:t>
            </w:r>
          </w:p>
        </w:tc>
        <w:tc>
          <w:tcPr>
            <w:tcW w:w="1721" w:type="dxa"/>
            <w:shd w:val="clear" w:color="auto" w:fill="F7CAAC"/>
          </w:tcPr>
          <w:p w14:paraId="6227F00E" w14:textId="77777777" w:rsidR="00B2050B" w:rsidRDefault="00B2050B" w:rsidP="003B4091">
            <w:pPr>
              <w:jc w:val="both"/>
              <w:rPr>
                <w:b/>
              </w:rPr>
            </w:pPr>
            <w:r>
              <w:rPr>
                <w:b/>
              </w:rPr>
              <w:t>typ vztahu k VŠ</w:t>
            </w:r>
          </w:p>
        </w:tc>
        <w:tc>
          <w:tcPr>
            <w:tcW w:w="992" w:type="dxa"/>
            <w:gridSpan w:val="2"/>
          </w:tcPr>
          <w:p w14:paraId="31312267" w14:textId="77777777" w:rsidR="00B2050B" w:rsidRDefault="00B2050B" w:rsidP="003B4091">
            <w:pPr>
              <w:jc w:val="both"/>
            </w:pPr>
            <w:r>
              <w:t>pp</w:t>
            </w:r>
          </w:p>
        </w:tc>
        <w:tc>
          <w:tcPr>
            <w:tcW w:w="994" w:type="dxa"/>
            <w:shd w:val="clear" w:color="auto" w:fill="F7CAAC"/>
          </w:tcPr>
          <w:p w14:paraId="450190AD" w14:textId="77777777" w:rsidR="00B2050B" w:rsidRDefault="00B2050B" w:rsidP="003B4091">
            <w:pPr>
              <w:jc w:val="both"/>
              <w:rPr>
                <w:b/>
              </w:rPr>
            </w:pPr>
            <w:r>
              <w:rPr>
                <w:b/>
              </w:rPr>
              <w:t>rozsah</w:t>
            </w:r>
          </w:p>
        </w:tc>
        <w:tc>
          <w:tcPr>
            <w:tcW w:w="709" w:type="dxa"/>
          </w:tcPr>
          <w:p w14:paraId="68180CB8" w14:textId="77777777" w:rsidR="00B2050B" w:rsidRDefault="003B4091" w:rsidP="003B4091">
            <w:pPr>
              <w:jc w:val="both"/>
            </w:pPr>
            <w:r>
              <w:t>40</w:t>
            </w:r>
          </w:p>
        </w:tc>
        <w:tc>
          <w:tcPr>
            <w:tcW w:w="709" w:type="dxa"/>
            <w:gridSpan w:val="2"/>
            <w:shd w:val="clear" w:color="auto" w:fill="F7CAAC"/>
          </w:tcPr>
          <w:p w14:paraId="7DACE0CE" w14:textId="77777777" w:rsidR="00B2050B" w:rsidRDefault="00B2050B" w:rsidP="003B4091">
            <w:pPr>
              <w:jc w:val="both"/>
              <w:rPr>
                <w:b/>
              </w:rPr>
            </w:pPr>
            <w:r>
              <w:rPr>
                <w:b/>
              </w:rPr>
              <w:t>do kdy</w:t>
            </w:r>
          </w:p>
        </w:tc>
        <w:tc>
          <w:tcPr>
            <w:tcW w:w="1387" w:type="dxa"/>
            <w:gridSpan w:val="2"/>
          </w:tcPr>
          <w:p w14:paraId="6C39499A" w14:textId="77777777" w:rsidR="00B2050B" w:rsidRDefault="00B2050B" w:rsidP="003B4091">
            <w:pPr>
              <w:jc w:val="both"/>
            </w:pPr>
            <w:r>
              <w:t>05</w:t>
            </w:r>
            <w:r w:rsidRPr="00163C8F">
              <w:t>/20</w:t>
            </w:r>
            <w:r>
              <w:t>22</w:t>
            </w:r>
          </w:p>
        </w:tc>
      </w:tr>
      <w:tr w:rsidR="00B2050B" w14:paraId="0F3A7891" w14:textId="77777777" w:rsidTr="003B4091">
        <w:tc>
          <w:tcPr>
            <w:tcW w:w="5068" w:type="dxa"/>
            <w:gridSpan w:val="3"/>
            <w:shd w:val="clear" w:color="auto" w:fill="F7CAAC"/>
          </w:tcPr>
          <w:p w14:paraId="098FC063" w14:textId="77777777" w:rsidR="00B2050B" w:rsidRDefault="00B2050B" w:rsidP="003B4091">
            <w:pPr>
              <w:jc w:val="both"/>
              <w:rPr>
                <w:b/>
              </w:rPr>
            </w:pPr>
            <w:r>
              <w:rPr>
                <w:b/>
              </w:rPr>
              <w:t>Typ vztahu na součásti VŠ, která uskutečňuje st. program</w:t>
            </w:r>
          </w:p>
        </w:tc>
        <w:tc>
          <w:tcPr>
            <w:tcW w:w="992" w:type="dxa"/>
            <w:gridSpan w:val="2"/>
          </w:tcPr>
          <w:p w14:paraId="6AD45354" w14:textId="77777777" w:rsidR="00B2050B" w:rsidRDefault="00B2050B" w:rsidP="003B4091">
            <w:pPr>
              <w:jc w:val="both"/>
            </w:pPr>
          </w:p>
        </w:tc>
        <w:tc>
          <w:tcPr>
            <w:tcW w:w="994" w:type="dxa"/>
            <w:shd w:val="clear" w:color="auto" w:fill="F7CAAC"/>
          </w:tcPr>
          <w:p w14:paraId="6E8DB4A6" w14:textId="77777777" w:rsidR="00B2050B" w:rsidRDefault="00B2050B" w:rsidP="003B4091">
            <w:pPr>
              <w:jc w:val="both"/>
              <w:rPr>
                <w:b/>
              </w:rPr>
            </w:pPr>
            <w:r>
              <w:rPr>
                <w:b/>
              </w:rPr>
              <w:t>rozsah</w:t>
            </w:r>
          </w:p>
        </w:tc>
        <w:tc>
          <w:tcPr>
            <w:tcW w:w="709" w:type="dxa"/>
          </w:tcPr>
          <w:p w14:paraId="4D583D50" w14:textId="77777777" w:rsidR="00B2050B" w:rsidRDefault="00B2050B" w:rsidP="003B4091">
            <w:pPr>
              <w:jc w:val="both"/>
            </w:pPr>
          </w:p>
        </w:tc>
        <w:tc>
          <w:tcPr>
            <w:tcW w:w="709" w:type="dxa"/>
            <w:gridSpan w:val="2"/>
            <w:shd w:val="clear" w:color="auto" w:fill="F7CAAC"/>
          </w:tcPr>
          <w:p w14:paraId="4D350D63" w14:textId="77777777" w:rsidR="00B2050B" w:rsidRDefault="00B2050B" w:rsidP="003B4091">
            <w:pPr>
              <w:jc w:val="both"/>
              <w:rPr>
                <w:b/>
              </w:rPr>
            </w:pPr>
            <w:r>
              <w:rPr>
                <w:b/>
              </w:rPr>
              <w:t>do kdy</w:t>
            </w:r>
          </w:p>
        </w:tc>
        <w:tc>
          <w:tcPr>
            <w:tcW w:w="1387" w:type="dxa"/>
            <w:gridSpan w:val="2"/>
          </w:tcPr>
          <w:p w14:paraId="074F7B51" w14:textId="77777777" w:rsidR="00B2050B" w:rsidRDefault="00B2050B" w:rsidP="003B4091">
            <w:pPr>
              <w:jc w:val="both"/>
            </w:pPr>
          </w:p>
        </w:tc>
      </w:tr>
      <w:tr w:rsidR="00B2050B" w14:paraId="5785D19B" w14:textId="77777777" w:rsidTr="003B4091">
        <w:tc>
          <w:tcPr>
            <w:tcW w:w="6060" w:type="dxa"/>
            <w:gridSpan w:val="5"/>
            <w:shd w:val="clear" w:color="auto" w:fill="F7CAAC"/>
          </w:tcPr>
          <w:p w14:paraId="5130179C" w14:textId="77777777" w:rsidR="00B2050B" w:rsidRDefault="00B2050B" w:rsidP="003B4091">
            <w:pPr>
              <w:jc w:val="both"/>
            </w:pPr>
            <w:r>
              <w:rPr>
                <w:b/>
              </w:rPr>
              <w:t>Další současná působení jako akademický pracovník na jiných VŠ</w:t>
            </w:r>
          </w:p>
        </w:tc>
        <w:tc>
          <w:tcPr>
            <w:tcW w:w="1703" w:type="dxa"/>
            <w:gridSpan w:val="2"/>
            <w:shd w:val="clear" w:color="auto" w:fill="F7CAAC"/>
          </w:tcPr>
          <w:p w14:paraId="3D0699B5" w14:textId="77777777" w:rsidR="00B2050B" w:rsidRDefault="00B2050B" w:rsidP="003B4091">
            <w:pPr>
              <w:jc w:val="both"/>
              <w:rPr>
                <w:b/>
              </w:rPr>
            </w:pPr>
            <w:r>
              <w:rPr>
                <w:b/>
              </w:rPr>
              <w:t>typ prac. vztahu</w:t>
            </w:r>
          </w:p>
        </w:tc>
        <w:tc>
          <w:tcPr>
            <w:tcW w:w="2096" w:type="dxa"/>
            <w:gridSpan w:val="4"/>
            <w:shd w:val="clear" w:color="auto" w:fill="F7CAAC"/>
          </w:tcPr>
          <w:p w14:paraId="41438D05" w14:textId="77777777" w:rsidR="00B2050B" w:rsidRDefault="00B2050B" w:rsidP="003B4091">
            <w:pPr>
              <w:jc w:val="both"/>
              <w:rPr>
                <w:b/>
              </w:rPr>
            </w:pPr>
            <w:r>
              <w:rPr>
                <w:b/>
              </w:rPr>
              <w:t>rozsah</w:t>
            </w:r>
          </w:p>
        </w:tc>
      </w:tr>
      <w:tr w:rsidR="00B2050B" w14:paraId="788B1AAF" w14:textId="77777777" w:rsidTr="003B4091">
        <w:tc>
          <w:tcPr>
            <w:tcW w:w="6060" w:type="dxa"/>
            <w:gridSpan w:val="5"/>
          </w:tcPr>
          <w:p w14:paraId="43C70A84" w14:textId="77777777" w:rsidR="00B2050B" w:rsidRDefault="00B2050B" w:rsidP="003B4091">
            <w:pPr>
              <w:jc w:val="both"/>
            </w:pPr>
          </w:p>
        </w:tc>
        <w:tc>
          <w:tcPr>
            <w:tcW w:w="1703" w:type="dxa"/>
            <w:gridSpan w:val="2"/>
          </w:tcPr>
          <w:p w14:paraId="45EB3050" w14:textId="77777777" w:rsidR="00B2050B" w:rsidRDefault="00B2050B" w:rsidP="003B4091">
            <w:pPr>
              <w:jc w:val="both"/>
            </w:pPr>
          </w:p>
        </w:tc>
        <w:tc>
          <w:tcPr>
            <w:tcW w:w="2096" w:type="dxa"/>
            <w:gridSpan w:val="4"/>
          </w:tcPr>
          <w:p w14:paraId="6AA9360A" w14:textId="77777777" w:rsidR="00B2050B" w:rsidRDefault="00B2050B" w:rsidP="003B4091">
            <w:pPr>
              <w:jc w:val="both"/>
            </w:pPr>
          </w:p>
        </w:tc>
      </w:tr>
      <w:tr w:rsidR="00B2050B" w14:paraId="22456EEA" w14:textId="77777777" w:rsidTr="003B4091">
        <w:tc>
          <w:tcPr>
            <w:tcW w:w="6060" w:type="dxa"/>
            <w:gridSpan w:val="5"/>
          </w:tcPr>
          <w:p w14:paraId="0B8BB1D9" w14:textId="77777777" w:rsidR="00B2050B" w:rsidRDefault="00B2050B" w:rsidP="003B4091">
            <w:pPr>
              <w:jc w:val="both"/>
            </w:pPr>
          </w:p>
        </w:tc>
        <w:tc>
          <w:tcPr>
            <w:tcW w:w="1703" w:type="dxa"/>
            <w:gridSpan w:val="2"/>
          </w:tcPr>
          <w:p w14:paraId="0932987E" w14:textId="77777777" w:rsidR="00B2050B" w:rsidRDefault="00B2050B" w:rsidP="003B4091">
            <w:pPr>
              <w:jc w:val="both"/>
            </w:pPr>
          </w:p>
        </w:tc>
        <w:tc>
          <w:tcPr>
            <w:tcW w:w="2096" w:type="dxa"/>
            <w:gridSpan w:val="4"/>
          </w:tcPr>
          <w:p w14:paraId="7510D843" w14:textId="77777777" w:rsidR="00B2050B" w:rsidRDefault="00B2050B" w:rsidP="003B4091">
            <w:pPr>
              <w:jc w:val="both"/>
            </w:pPr>
          </w:p>
        </w:tc>
      </w:tr>
      <w:tr w:rsidR="00B2050B" w14:paraId="6C29B4B4" w14:textId="77777777" w:rsidTr="003B4091">
        <w:tc>
          <w:tcPr>
            <w:tcW w:w="6060" w:type="dxa"/>
            <w:gridSpan w:val="5"/>
          </w:tcPr>
          <w:p w14:paraId="5CBCC220" w14:textId="77777777" w:rsidR="00B2050B" w:rsidRDefault="00B2050B" w:rsidP="003B4091">
            <w:pPr>
              <w:jc w:val="both"/>
            </w:pPr>
          </w:p>
        </w:tc>
        <w:tc>
          <w:tcPr>
            <w:tcW w:w="1703" w:type="dxa"/>
            <w:gridSpan w:val="2"/>
          </w:tcPr>
          <w:p w14:paraId="50702B87" w14:textId="77777777" w:rsidR="00B2050B" w:rsidRDefault="00B2050B" w:rsidP="003B4091">
            <w:pPr>
              <w:jc w:val="both"/>
            </w:pPr>
          </w:p>
        </w:tc>
        <w:tc>
          <w:tcPr>
            <w:tcW w:w="2096" w:type="dxa"/>
            <w:gridSpan w:val="4"/>
          </w:tcPr>
          <w:p w14:paraId="7A42B514" w14:textId="77777777" w:rsidR="00B2050B" w:rsidRDefault="00B2050B" w:rsidP="003B4091">
            <w:pPr>
              <w:jc w:val="both"/>
            </w:pPr>
          </w:p>
        </w:tc>
      </w:tr>
      <w:tr w:rsidR="00B2050B" w14:paraId="2A15AE08" w14:textId="77777777" w:rsidTr="003B4091">
        <w:tc>
          <w:tcPr>
            <w:tcW w:w="6060" w:type="dxa"/>
            <w:gridSpan w:val="5"/>
          </w:tcPr>
          <w:p w14:paraId="170641B9" w14:textId="77777777" w:rsidR="00B2050B" w:rsidRDefault="00B2050B" w:rsidP="003B4091">
            <w:pPr>
              <w:jc w:val="both"/>
            </w:pPr>
          </w:p>
        </w:tc>
        <w:tc>
          <w:tcPr>
            <w:tcW w:w="1703" w:type="dxa"/>
            <w:gridSpan w:val="2"/>
          </w:tcPr>
          <w:p w14:paraId="66141213" w14:textId="77777777" w:rsidR="00B2050B" w:rsidRDefault="00B2050B" w:rsidP="003B4091">
            <w:pPr>
              <w:jc w:val="both"/>
            </w:pPr>
          </w:p>
        </w:tc>
        <w:tc>
          <w:tcPr>
            <w:tcW w:w="2096" w:type="dxa"/>
            <w:gridSpan w:val="4"/>
          </w:tcPr>
          <w:p w14:paraId="2B0641C3" w14:textId="77777777" w:rsidR="00B2050B" w:rsidRDefault="00B2050B" w:rsidP="003B4091">
            <w:pPr>
              <w:jc w:val="both"/>
            </w:pPr>
          </w:p>
        </w:tc>
      </w:tr>
      <w:tr w:rsidR="00B2050B" w14:paraId="6253D8E5" w14:textId="77777777" w:rsidTr="003B4091">
        <w:tc>
          <w:tcPr>
            <w:tcW w:w="9859" w:type="dxa"/>
            <w:gridSpan w:val="11"/>
            <w:shd w:val="clear" w:color="auto" w:fill="F7CAAC"/>
          </w:tcPr>
          <w:p w14:paraId="1CC23ABB" w14:textId="77777777" w:rsidR="00B2050B" w:rsidRDefault="00B2050B" w:rsidP="003B4091">
            <w:pPr>
              <w:jc w:val="both"/>
            </w:pPr>
            <w:r>
              <w:rPr>
                <w:b/>
              </w:rPr>
              <w:t>Předměty příslušného studijního programu a způsob zapojení do jejich výuky, příp. další zapojení do uskutečňování studijního programu</w:t>
            </w:r>
          </w:p>
        </w:tc>
      </w:tr>
      <w:tr w:rsidR="00B2050B" w14:paraId="40A53BA3" w14:textId="77777777" w:rsidTr="003B4091">
        <w:trPr>
          <w:trHeight w:val="323"/>
        </w:trPr>
        <w:tc>
          <w:tcPr>
            <w:tcW w:w="9859" w:type="dxa"/>
            <w:gridSpan w:val="11"/>
            <w:tcBorders>
              <w:top w:val="nil"/>
            </w:tcBorders>
          </w:tcPr>
          <w:p w14:paraId="45B4B58A" w14:textId="3C2B0383" w:rsidR="00B2050B" w:rsidRDefault="00C35378" w:rsidP="00375FBA">
            <w:pPr>
              <w:jc w:val="both"/>
            </w:pPr>
            <w:r>
              <w:t>Managerial P</w:t>
            </w:r>
            <w:r w:rsidRPr="000802C6">
              <w:t xml:space="preserve">sychology and </w:t>
            </w:r>
            <w:r>
              <w:t>S</w:t>
            </w:r>
            <w:r w:rsidRPr="000802C6">
              <w:t>ociology</w:t>
            </w:r>
            <w:r>
              <w:t xml:space="preserve"> </w:t>
            </w:r>
            <w:r w:rsidR="00A5776E">
              <w:t>– garant, přednášející (</w:t>
            </w:r>
            <w:r w:rsidR="00375FBA">
              <w:t>10</w:t>
            </w:r>
            <w:r w:rsidR="00B2050B">
              <w:t>0%)</w:t>
            </w:r>
          </w:p>
        </w:tc>
      </w:tr>
      <w:tr w:rsidR="00B2050B" w14:paraId="404C0CD7" w14:textId="77777777" w:rsidTr="003B4091">
        <w:tc>
          <w:tcPr>
            <w:tcW w:w="9859" w:type="dxa"/>
            <w:gridSpan w:val="11"/>
            <w:shd w:val="clear" w:color="auto" w:fill="F7CAAC"/>
          </w:tcPr>
          <w:p w14:paraId="1DEDA127" w14:textId="77777777" w:rsidR="00B2050B" w:rsidRDefault="00B2050B" w:rsidP="003B4091">
            <w:pPr>
              <w:jc w:val="both"/>
            </w:pPr>
            <w:r>
              <w:rPr>
                <w:b/>
              </w:rPr>
              <w:t xml:space="preserve">Údaje o vzdělání na VŠ </w:t>
            </w:r>
          </w:p>
        </w:tc>
      </w:tr>
      <w:tr w:rsidR="00B2050B" w14:paraId="131ADA2E" w14:textId="77777777" w:rsidTr="003B4091">
        <w:trPr>
          <w:trHeight w:val="307"/>
        </w:trPr>
        <w:tc>
          <w:tcPr>
            <w:tcW w:w="9859" w:type="dxa"/>
            <w:gridSpan w:val="11"/>
          </w:tcPr>
          <w:p w14:paraId="59AC59A9" w14:textId="77777777" w:rsidR="005F7C7C" w:rsidRDefault="005F7C7C" w:rsidP="005F7C7C">
            <w:pPr>
              <w:tabs>
                <w:tab w:val="left" w:pos="209"/>
              </w:tabs>
              <w:ind w:left="492" w:hanging="492"/>
              <w:jc w:val="both"/>
              <w:rPr>
                <w:bCs/>
              </w:rPr>
            </w:pPr>
            <w:r w:rsidRPr="00EF4C4B">
              <w:t>2010</w:t>
            </w:r>
            <w:r>
              <w:rPr>
                <w:b/>
              </w:rPr>
              <w:t xml:space="preserve"> </w:t>
            </w:r>
            <w:r w:rsidRPr="00711B67">
              <w:rPr>
                <w:bCs/>
              </w:rPr>
              <w:t xml:space="preserve">Univerzita Palackého v Olomouci, Filozofická fakulta, obor Sociologie a andragogika v profilaci </w:t>
            </w:r>
            <w:r>
              <w:rPr>
                <w:bCs/>
              </w:rPr>
              <w:t>na personální management (</w:t>
            </w:r>
            <w:r w:rsidRPr="00711B67">
              <w:rPr>
                <w:bCs/>
              </w:rPr>
              <w:t>Mgr.</w:t>
            </w:r>
            <w:r>
              <w:rPr>
                <w:bCs/>
              </w:rPr>
              <w:t>)</w:t>
            </w:r>
          </w:p>
          <w:p w14:paraId="3F6B514D" w14:textId="43F880BC" w:rsidR="00B2050B" w:rsidRPr="007D2C66" w:rsidRDefault="005F7C7C" w:rsidP="005F7C7C">
            <w:pPr>
              <w:jc w:val="both"/>
            </w:pPr>
            <w:r>
              <w:rPr>
                <w:bCs/>
              </w:rPr>
              <w:t xml:space="preserve">2010-2013 </w:t>
            </w:r>
            <w:r w:rsidRPr="00711B67">
              <w:rPr>
                <w:bCs/>
              </w:rPr>
              <w:t>Univerzita Palackého v Olomouci, Filozofická</w:t>
            </w:r>
            <w:r>
              <w:rPr>
                <w:bCs/>
              </w:rPr>
              <w:t xml:space="preserve"> fakulta, obor Sociologie (</w:t>
            </w:r>
            <w:r w:rsidRPr="00711B67">
              <w:rPr>
                <w:bCs/>
              </w:rPr>
              <w:t>Ph.D.</w:t>
            </w:r>
            <w:r>
              <w:rPr>
                <w:bCs/>
              </w:rPr>
              <w:t>)</w:t>
            </w:r>
          </w:p>
        </w:tc>
      </w:tr>
      <w:tr w:rsidR="00B2050B" w14:paraId="559DC485" w14:textId="77777777" w:rsidTr="003B4091">
        <w:tc>
          <w:tcPr>
            <w:tcW w:w="9859" w:type="dxa"/>
            <w:gridSpan w:val="11"/>
            <w:shd w:val="clear" w:color="auto" w:fill="F7CAAC"/>
          </w:tcPr>
          <w:p w14:paraId="0830DD13" w14:textId="77777777" w:rsidR="00B2050B" w:rsidRDefault="00B2050B" w:rsidP="003B4091">
            <w:pPr>
              <w:jc w:val="both"/>
              <w:rPr>
                <w:b/>
              </w:rPr>
            </w:pPr>
            <w:r>
              <w:rPr>
                <w:b/>
              </w:rPr>
              <w:t>Údaje o odborném působení od absolvování VŠ</w:t>
            </w:r>
          </w:p>
        </w:tc>
      </w:tr>
      <w:tr w:rsidR="00B2050B" w14:paraId="766AD5EA" w14:textId="77777777" w:rsidTr="003B4091">
        <w:trPr>
          <w:trHeight w:val="284"/>
        </w:trPr>
        <w:tc>
          <w:tcPr>
            <w:tcW w:w="9859" w:type="dxa"/>
            <w:gridSpan w:val="11"/>
          </w:tcPr>
          <w:p w14:paraId="2088F903" w14:textId="77777777" w:rsidR="00B2050B" w:rsidRPr="0031168D" w:rsidRDefault="00B2050B" w:rsidP="003B4091">
            <w:pPr>
              <w:jc w:val="both"/>
            </w:pPr>
            <w:r w:rsidRPr="0031168D">
              <w:t>2011-2013 Univerzita Palackého v Olomouci, Katedra psychologie – externí lektor</w:t>
            </w:r>
          </w:p>
          <w:p w14:paraId="41C5A1A3" w14:textId="77777777" w:rsidR="00B2050B" w:rsidRPr="0031168D" w:rsidRDefault="00B2050B" w:rsidP="003B4091">
            <w:pPr>
              <w:jc w:val="both"/>
            </w:pPr>
            <w:r w:rsidRPr="0031168D">
              <w:t>2011-2013 Univerzita Palackého v Olomouci, Katedra rozvojových studií – externí lektor</w:t>
            </w:r>
          </w:p>
          <w:p w14:paraId="55D6B0DF" w14:textId="77777777" w:rsidR="00B2050B" w:rsidRDefault="00B2050B" w:rsidP="003B4091">
            <w:pPr>
              <w:jc w:val="both"/>
            </w:pPr>
            <w:r w:rsidRPr="0031168D">
              <w:t>2010-2013 Univerzita Palackého v Olomouci, Katedra sociologie a andragogiky – odborný garant projektu systematizovaných praxí (ESF)</w:t>
            </w:r>
          </w:p>
          <w:p w14:paraId="284C3FDE" w14:textId="77777777" w:rsidR="00B2050B" w:rsidRPr="0031168D" w:rsidRDefault="00B2050B" w:rsidP="003B4091">
            <w:pPr>
              <w:jc w:val="both"/>
            </w:pPr>
            <w:r w:rsidRPr="0031168D">
              <w:t>201</w:t>
            </w:r>
            <w:r>
              <w:t>4</w:t>
            </w:r>
            <w:r w:rsidRPr="0031168D">
              <w:t>-201</w:t>
            </w:r>
            <w:r>
              <w:t>6</w:t>
            </w:r>
            <w:r w:rsidRPr="0031168D">
              <w:t xml:space="preserve"> Univerzita Palackého v Olomouci, Katedra sociologie a andragogiky – odborný </w:t>
            </w:r>
            <w:r>
              <w:t>asistent</w:t>
            </w:r>
          </w:p>
          <w:p w14:paraId="103AEDDC" w14:textId="77777777" w:rsidR="00B2050B" w:rsidRPr="0031168D" w:rsidRDefault="00B2050B" w:rsidP="003B4091">
            <w:pPr>
              <w:jc w:val="both"/>
            </w:pPr>
            <w:r w:rsidRPr="0031168D">
              <w:t>2012-2013 Univerzita Tomáše Bati ve Zlíně, Fakulta humanitních studií, Ústav pedagogických věd – asistent</w:t>
            </w:r>
          </w:p>
          <w:p w14:paraId="3FC3CBF7" w14:textId="77777777" w:rsidR="00B2050B" w:rsidRDefault="00B2050B" w:rsidP="003B4091">
            <w:pPr>
              <w:jc w:val="both"/>
            </w:pPr>
            <w:r w:rsidRPr="0031168D">
              <w:t>2013-</w:t>
            </w:r>
            <w:r w:rsidRPr="00163C8F">
              <w:t>dosud</w:t>
            </w:r>
            <w:r w:rsidRPr="0031168D">
              <w:t xml:space="preserve"> Univerzita Tomáše Bati ve Zlíně, Fakulta humanitních studií, Centrum výzkumu – odborný asistent</w:t>
            </w:r>
          </w:p>
          <w:p w14:paraId="5574A1AA" w14:textId="77777777" w:rsidR="00B2050B" w:rsidRDefault="00B2050B" w:rsidP="003B4091">
            <w:pPr>
              <w:jc w:val="both"/>
            </w:pPr>
            <w:r>
              <w:t xml:space="preserve">2017-dosud </w:t>
            </w:r>
            <w:r w:rsidRPr="0031168D">
              <w:t xml:space="preserve">Univerzita Tomáše Bati ve Zlíně, </w:t>
            </w:r>
            <w:r>
              <w:t>Projektové oddělení</w:t>
            </w:r>
            <w:r w:rsidRPr="0031168D">
              <w:t xml:space="preserve">, </w:t>
            </w:r>
            <w:r>
              <w:t>Hlavní manažer Strategického projektu UTB ve Zlíně, Manažer součásti v rámci Strategického projektu UTB ve Zlíně</w:t>
            </w:r>
          </w:p>
        </w:tc>
      </w:tr>
      <w:tr w:rsidR="00B2050B" w14:paraId="6061A850" w14:textId="77777777" w:rsidTr="003B4091">
        <w:trPr>
          <w:trHeight w:val="250"/>
        </w:trPr>
        <w:tc>
          <w:tcPr>
            <w:tcW w:w="9859" w:type="dxa"/>
            <w:gridSpan w:val="11"/>
            <w:shd w:val="clear" w:color="auto" w:fill="F7CAAC"/>
          </w:tcPr>
          <w:p w14:paraId="7B9D6612" w14:textId="77777777" w:rsidR="00B2050B" w:rsidRDefault="00B2050B" w:rsidP="003B4091">
            <w:pPr>
              <w:jc w:val="both"/>
            </w:pPr>
            <w:r>
              <w:rPr>
                <w:b/>
              </w:rPr>
              <w:t>Zkušenosti s vedením kvalifikačních a rigorózních prací</w:t>
            </w:r>
          </w:p>
        </w:tc>
      </w:tr>
      <w:tr w:rsidR="00B2050B" w14:paraId="165CB71A" w14:textId="77777777" w:rsidTr="003B4091">
        <w:trPr>
          <w:trHeight w:val="337"/>
        </w:trPr>
        <w:tc>
          <w:tcPr>
            <w:tcW w:w="9859" w:type="dxa"/>
            <w:gridSpan w:val="11"/>
          </w:tcPr>
          <w:p w14:paraId="3080D8D7" w14:textId="77777777" w:rsidR="00227BC9" w:rsidRDefault="00227BC9" w:rsidP="00227BC9">
            <w:pPr>
              <w:jc w:val="both"/>
            </w:pPr>
            <w:r>
              <w:t xml:space="preserve">Počet vedených bakalářských prací – 80 </w:t>
            </w:r>
          </w:p>
          <w:p w14:paraId="43FB2F91" w14:textId="5A0B79FC" w:rsidR="00B2050B" w:rsidRDefault="00227BC9" w:rsidP="00227BC9">
            <w:pPr>
              <w:jc w:val="both"/>
            </w:pPr>
            <w:r>
              <w:t>Počet vedených diplomových prací – 35</w:t>
            </w:r>
          </w:p>
        </w:tc>
      </w:tr>
      <w:tr w:rsidR="00B2050B" w14:paraId="3D3FA082" w14:textId="77777777" w:rsidTr="003B4091">
        <w:trPr>
          <w:cantSplit/>
        </w:trPr>
        <w:tc>
          <w:tcPr>
            <w:tcW w:w="3347" w:type="dxa"/>
            <w:gridSpan w:val="2"/>
            <w:tcBorders>
              <w:top w:val="single" w:sz="12" w:space="0" w:color="auto"/>
            </w:tcBorders>
            <w:shd w:val="clear" w:color="auto" w:fill="F7CAAC"/>
          </w:tcPr>
          <w:p w14:paraId="7DE929B9" w14:textId="77777777" w:rsidR="00B2050B" w:rsidRDefault="00B2050B" w:rsidP="003B4091">
            <w:pPr>
              <w:jc w:val="both"/>
            </w:pPr>
            <w:r>
              <w:rPr>
                <w:b/>
              </w:rPr>
              <w:t xml:space="preserve">Obor habilitačního řízení </w:t>
            </w:r>
          </w:p>
        </w:tc>
        <w:tc>
          <w:tcPr>
            <w:tcW w:w="2245" w:type="dxa"/>
            <w:gridSpan w:val="2"/>
            <w:tcBorders>
              <w:top w:val="single" w:sz="12" w:space="0" w:color="auto"/>
            </w:tcBorders>
            <w:shd w:val="clear" w:color="auto" w:fill="F7CAAC"/>
          </w:tcPr>
          <w:p w14:paraId="74F290C5" w14:textId="77777777" w:rsidR="00B2050B" w:rsidRDefault="00B2050B" w:rsidP="003B4091">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18A8CB6E" w14:textId="77777777" w:rsidR="00B2050B" w:rsidRDefault="00B2050B" w:rsidP="003B4091">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1E910A2A" w14:textId="77777777" w:rsidR="00B2050B" w:rsidRDefault="00B2050B" w:rsidP="003B4091">
            <w:pPr>
              <w:jc w:val="both"/>
              <w:rPr>
                <w:b/>
              </w:rPr>
            </w:pPr>
            <w:r>
              <w:rPr>
                <w:b/>
              </w:rPr>
              <w:t>Ohlasy publikací</w:t>
            </w:r>
          </w:p>
        </w:tc>
      </w:tr>
      <w:tr w:rsidR="00B2050B" w14:paraId="1B935A36" w14:textId="77777777" w:rsidTr="003B4091">
        <w:trPr>
          <w:cantSplit/>
        </w:trPr>
        <w:tc>
          <w:tcPr>
            <w:tcW w:w="3347" w:type="dxa"/>
            <w:gridSpan w:val="2"/>
          </w:tcPr>
          <w:p w14:paraId="4CFD7E5B" w14:textId="77777777" w:rsidR="00B2050B" w:rsidRDefault="00B2050B" w:rsidP="003B4091">
            <w:pPr>
              <w:jc w:val="both"/>
            </w:pPr>
          </w:p>
        </w:tc>
        <w:tc>
          <w:tcPr>
            <w:tcW w:w="2245" w:type="dxa"/>
            <w:gridSpan w:val="2"/>
          </w:tcPr>
          <w:p w14:paraId="33E54ED0" w14:textId="77777777" w:rsidR="00B2050B" w:rsidRDefault="00B2050B" w:rsidP="003B4091">
            <w:pPr>
              <w:jc w:val="both"/>
            </w:pPr>
          </w:p>
        </w:tc>
        <w:tc>
          <w:tcPr>
            <w:tcW w:w="2248" w:type="dxa"/>
            <w:gridSpan w:val="4"/>
            <w:tcBorders>
              <w:right w:val="single" w:sz="12" w:space="0" w:color="auto"/>
            </w:tcBorders>
          </w:tcPr>
          <w:p w14:paraId="7F0D4EA9" w14:textId="77777777" w:rsidR="00B2050B" w:rsidRDefault="00B2050B" w:rsidP="003B4091">
            <w:pPr>
              <w:jc w:val="both"/>
            </w:pPr>
          </w:p>
        </w:tc>
        <w:tc>
          <w:tcPr>
            <w:tcW w:w="632" w:type="dxa"/>
            <w:tcBorders>
              <w:left w:val="single" w:sz="12" w:space="0" w:color="auto"/>
            </w:tcBorders>
            <w:shd w:val="clear" w:color="auto" w:fill="F7CAAC"/>
          </w:tcPr>
          <w:p w14:paraId="3C8FA613" w14:textId="77777777" w:rsidR="00B2050B" w:rsidRDefault="00B2050B" w:rsidP="003B4091">
            <w:pPr>
              <w:jc w:val="both"/>
            </w:pPr>
            <w:r>
              <w:rPr>
                <w:b/>
              </w:rPr>
              <w:t>WOS</w:t>
            </w:r>
          </w:p>
        </w:tc>
        <w:tc>
          <w:tcPr>
            <w:tcW w:w="693" w:type="dxa"/>
            <w:shd w:val="clear" w:color="auto" w:fill="F7CAAC"/>
          </w:tcPr>
          <w:p w14:paraId="6DE30A54" w14:textId="77777777" w:rsidR="00B2050B" w:rsidRDefault="00B2050B" w:rsidP="003B4091">
            <w:pPr>
              <w:jc w:val="both"/>
              <w:rPr>
                <w:sz w:val="18"/>
              </w:rPr>
            </w:pPr>
            <w:r>
              <w:rPr>
                <w:b/>
                <w:sz w:val="18"/>
              </w:rPr>
              <w:t>Scopus</w:t>
            </w:r>
          </w:p>
        </w:tc>
        <w:tc>
          <w:tcPr>
            <w:tcW w:w="694" w:type="dxa"/>
            <w:shd w:val="clear" w:color="auto" w:fill="F7CAAC"/>
          </w:tcPr>
          <w:p w14:paraId="3A103A24" w14:textId="77777777" w:rsidR="00B2050B" w:rsidRDefault="00B2050B" w:rsidP="003B4091">
            <w:pPr>
              <w:jc w:val="both"/>
            </w:pPr>
            <w:r>
              <w:rPr>
                <w:b/>
                <w:sz w:val="18"/>
              </w:rPr>
              <w:t>ostatní</w:t>
            </w:r>
          </w:p>
        </w:tc>
      </w:tr>
      <w:tr w:rsidR="00B2050B" w14:paraId="0DB6EF85" w14:textId="77777777" w:rsidTr="003B4091">
        <w:trPr>
          <w:cantSplit/>
          <w:trHeight w:val="70"/>
        </w:trPr>
        <w:tc>
          <w:tcPr>
            <w:tcW w:w="3347" w:type="dxa"/>
            <w:gridSpan w:val="2"/>
            <w:shd w:val="clear" w:color="auto" w:fill="F7CAAC"/>
          </w:tcPr>
          <w:p w14:paraId="7EF88901" w14:textId="77777777" w:rsidR="00B2050B" w:rsidRDefault="00B2050B" w:rsidP="003B4091">
            <w:pPr>
              <w:jc w:val="both"/>
            </w:pPr>
            <w:r>
              <w:rPr>
                <w:b/>
              </w:rPr>
              <w:t>Obor jmenovacího řízení</w:t>
            </w:r>
          </w:p>
        </w:tc>
        <w:tc>
          <w:tcPr>
            <w:tcW w:w="2245" w:type="dxa"/>
            <w:gridSpan w:val="2"/>
            <w:shd w:val="clear" w:color="auto" w:fill="F7CAAC"/>
          </w:tcPr>
          <w:p w14:paraId="1FACDED5" w14:textId="77777777" w:rsidR="00B2050B" w:rsidRDefault="00B2050B" w:rsidP="003B4091">
            <w:pPr>
              <w:jc w:val="both"/>
            </w:pPr>
            <w:r>
              <w:rPr>
                <w:b/>
              </w:rPr>
              <w:t>Rok udělení hodnosti</w:t>
            </w:r>
          </w:p>
        </w:tc>
        <w:tc>
          <w:tcPr>
            <w:tcW w:w="2248" w:type="dxa"/>
            <w:gridSpan w:val="4"/>
            <w:tcBorders>
              <w:right w:val="single" w:sz="12" w:space="0" w:color="auto"/>
            </w:tcBorders>
            <w:shd w:val="clear" w:color="auto" w:fill="F7CAAC"/>
          </w:tcPr>
          <w:p w14:paraId="45ED4168" w14:textId="77777777" w:rsidR="00B2050B" w:rsidRDefault="00B2050B" w:rsidP="003B4091">
            <w:pPr>
              <w:jc w:val="both"/>
            </w:pPr>
            <w:r>
              <w:rPr>
                <w:b/>
              </w:rPr>
              <w:t>Řízení konáno na VŠ</w:t>
            </w:r>
          </w:p>
        </w:tc>
        <w:tc>
          <w:tcPr>
            <w:tcW w:w="632" w:type="dxa"/>
            <w:vMerge w:val="restart"/>
            <w:tcBorders>
              <w:left w:val="single" w:sz="12" w:space="0" w:color="auto"/>
            </w:tcBorders>
          </w:tcPr>
          <w:p w14:paraId="39F31D2E" w14:textId="746CA75A" w:rsidR="00B2050B" w:rsidRDefault="00227BC9" w:rsidP="003B4091">
            <w:pPr>
              <w:jc w:val="both"/>
              <w:rPr>
                <w:b/>
              </w:rPr>
            </w:pPr>
            <w:r>
              <w:rPr>
                <w:b/>
              </w:rPr>
              <w:t>11</w:t>
            </w:r>
          </w:p>
        </w:tc>
        <w:tc>
          <w:tcPr>
            <w:tcW w:w="693" w:type="dxa"/>
            <w:vMerge w:val="restart"/>
          </w:tcPr>
          <w:p w14:paraId="3EB344DA" w14:textId="77777777" w:rsidR="00B2050B" w:rsidRDefault="00B2050B" w:rsidP="003B4091">
            <w:pPr>
              <w:jc w:val="both"/>
              <w:rPr>
                <w:b/>
              </w:rPr>
            </w:pPr>
            <w:r>
              <w:rPr>
                <w:b/>
              </w:rPr>
              <w:t>6</w:t>
            </w:r>
          </w:p>
        </w:tc>
        <w:tc>
          <w:tcPr>
            <w:tcW w:w="694" w:type="dxa"/>
            <w:vMerge w:val="restart"/>
          </w:tcPr>
          <w:p w14:paraId="7E65428C" w14:textId="77777777" w:rsidR="00B2050B" w:rsidRDefault="00B2050B" w:rsidP="003B4091">
            <w:pPr>
              <w:jc w:val="both"/>
              <w:rPr>
                <w:b/>
              </w:rPr>
            </w:pPr>
            <w:r>
              <w:rPr>
                <w:b/>
              </w:rPr>
              <w:t>48</w:t>
            </w:r>
          </w:p>
        </w:tc>
      </w:tr>
      <w:tr w:rsidR="00B2050B" w14:paraId="536B4BC4" w14:textId="77777777" w:rsidTr="003B4091">
        <w:trPr>
          <w:trHeight w:val="205"/>
        </w:trPr>
        <w:tc>
          <w:tcPr>
            <w:tcW w:w="3347" w:type="dxa"/>
            <w:gridSpan w:val="2"/>
          </w:tcPr>
          <w:p w14:paraId="3E0F8221" w14:textId="77777777" w:rsidR="00B2050B" w:rsidRDefault="00B2050B" w:rsidP="003B4091">
            <w:pPr>
              <w:jc w:val="both"/>
            </w:pPr>
          </w:p>
        </w:tc>
        <w:tc>
          <w:tcPr>
            <w:tcW w:w="2245" w:type="dxa"/>
            <w:gridSpan w:val="2"/>
          </w:tcPr>
          <w:p w14:paraId="74000A65" w14:textId="77777777" w:rsidR="00B2050B" w:rsidRDefault="00B2050B" w:rsidP="003B4091">
            <w:pPr>
              <w:jc w:val="both"/>
            </w:pPr>
          </w:p>
        </w:tc>
        <w:tc>
          <w:tcPr>
            <w:tcW w:w="2248" w:type="dxa"/>
            <w:gridSpan w:val="4"/>
            <w:tcBorders>
              <w:right w:val="single" w:sz="12" w:space="0" w:color="auto"/>
            </w:tcBorders>
          </w:tcPr>
          <w:p w14:paraId="409BBFCD" w14:textId="77777777" w:rsidR="00B2050B" w:rsidRDefault="00B2050B" w:rsidP="003B4091">
            <w:pPr>
              <w:jc w:val="both"/>
            </w:pPr>
          </w:p>
        </w:tc>
        <w:tc>
          <w:tcPr>
            <w:tcW w:w="632" w:type="dxa"/>
            <w:vMerge/>
            <w:tcBorders>
              <w:left w:val="single" w:sz="12" w:space="0" w:color="auto"/>
            </w:tcBorders>
            <w:vAlign w:val="center"/>
          </w:tcPr>
          <w:p w14:paraId="3219DFBC" w14:textId="77777777" w:rsidR="00B2050B" w:rsidRDefault="00B2050B" w:rsidP="003B4091">
            <w:pPr>
              <w:rPr>
                <w:b/>
              </w:rPr>
            </w:pPr>
          </w:p>
        </w:tc>
        <w:tc>
          <w:tcPr>
            <w:tcW w:w="693" w:type="dxa"/>
            <w:vMerge/>
            <w:vAlign w:val="center"/>
          </w:tcPr>
          <w:p w14:paraId="25A8F4FB" w14:textId="77777777" w:rsidR="00B2050B" w:rsidRDefault="00B2050B" w:rsidP="003B4091">
            <w:pPr>
              <w:rPr>
                <w:b/>
              </w:rPr>
            </w:pPr>
          </w:p>
        </w:tc>
        <w:tc>
          <w:tcPr>
            <w:tcW w:w="694" w:type="dxa"/>
            <w:vMerge/>
            <w:vAlign w:val="center"/>
          </w:tcPr>
          <w:p w14:paraId="5DCB182D" w14:textId="77777777" w:rsidR="00B2050B" w:rsidRDefault="00B2050B" w:rsidP="003B4091">
            <w:pPr>
              <w:rPr>
                <w:b/>
              </w:rPr>
            </w:pPr>
          </w:p>
        </w:tc>
      </w:tr>
      <w:tr w:rsidR="00B2050B" w14:paraId="68DF8B03" w14:textId="77777777" w:rsidTr="003B4091">
        <w:tc>
          <w:tcPr>
            <w:tcW w:w="9859" w:type="dxa"/>
            <w:gridSpan w:val="11"/>
            <w:shd w:val="clear" w:color="auto" w:fill="F7CAAC"/>
          </w:tcPr>
          <w:p w14:paraId="56467ABD" w14:textId="77777777" w:rsidR="00B2050B" w:rsidRDefault="00B2050B" w:rsidP="003B4091">
            <w:pPr>
              <w:jc w:val="both"/>
              <w:rPr>
                <w:b/>
              </w:rPr>
            </w:pPr>
            <w:r>
              <w:rPr>
                <w:b/>
              </w:rPr>
              <w:t xml:space="preserve">Přehled o nejvýznamnější publikační a další tvůrčí činnosti nebo další profesní činnosti u odborníků z praxe vztahující se k zabezpečovaným předmětům </w:t>
            </w:r>
          </w:p>
        </w:tc>
      </w:tr>
      <w:tr w:rsidR="00B2050B" w14:paraId="71BE266E" w14:textId="77777777" w:rsidTr="003B4091">
        <w:trPr>
          <w:trHeight w:val="2347"/>
        </w:trPr>
        <w:tc>
          <w:tcPr>
            <w:tcW w:w="9859" w:type="dxa"/>
            <w:gridSpan w:val="11"/>
          </w:tcPr>
          <w:p w14:paraId="62E4D093" w14:textId="77777777" w:rsidR="00B2050B" w:rsidRPr="00227BC9" w:rsidRDefault="00B2050B" w:rsidP="003B4091">
            <w:pPr>
              <w:jc w:val="both"/>
            </w:pPr>
            <w:r w:rsidRPr="00227BC9">
              <w:t xml:space="preserve">KALENDA, J., KARGER, T. Political memory and symbolic boundaries: Czech presidential speeches after 1989. </w:t>
            </w:r>
            <w:r w:rsidRPr="00227BC9">
              <w:rPr>
                <w:rStyle w:val="Zdraznn"/>
              </w:rPr>
              <w:t>International Journal of Media &amp; Cultural Politics.</w:t>
            </w:r>
            <w:r w:rsidRPr="00227BC9">
              <w:t xml:space="preserve"> 2016, Volume 12, Issue 1, pp. 43–58. </w:t>
            </w:r>
            <w:r w:rsidRPr="00227BC9">
              <w:rPr>
                <w:rStyle w:val="Siln"/>
                <w:b w:val="0"/>
                <w:shd w:val="clear" w:color="auto" w:fill="FFFFFF"/>
              </w:rPr>
              <w:t>DOI:</w:t>
            </w:r>
            <w:r w:rsidRPr="00227BC9">
              <w:rPr>
                <w:rStyle w:val="Siln"/>
                <w:shd w:val="clear" w:color="auto" w:fill="FFFFFF"/>
              </w:rPr>
              <w:t xml:space="preserve"> </w:t>
            </w:r>
            <w:hyperlink r:id="rId26" w:history="1">
              <w:r w:rsidRPr="00227BC9">
                <w:rPr>
                  <w:rStyle w:val="Hypertextovodkaz"/>
                  <w:color w:val="auto"/>
                  <w:u w:val="none"/>
                  <w:shd w:val="clear" w:color="auto" w:fill="FFFFFF"/>
                </w:rPr>
                <w:t>https://doi.org/10.1386/macp.12.1.43_1</w:t>
              </w:r>
            </w:hyperlink>
            <w:r w:rsidRPr="00227BC9">
              <w:t xml:space="preserve"> (50%).</w:t>
            </w:r>
          </w:p>
          <w:p w14:paraId="7F22731C" w14:textId="77777777" w:rsidR="00B2050B" w:rsidRPr="00227BC9" w:rsidRDefault="00B2050B" w:rsidP="003B4091">
            <w:pPr>
              <w:jc w:val="both"/>
              <w:rPr>
                <w:rStyle w:val="Zdraznn"/>
                <w:i w:val="0"/>
              </w:rPr>
            </w:pPr>
            <w:r w:rsidRPr="00227BC9">
              <w:t xml:space="preserve">KALENDA, J. Situational analysis as a framework for interdisciplinary research in the social science. </w:t>
            </w:r>
            <w:r w:rsidRPr="00227BC9">
              <w:rPr>
                <w:rStyle w:val="Zdraznn"/>
              </w:rPr>
              <w:t>Human Affairs.</w:t>
            </w:r>
            <w:r w:rsidRPr="00227BC9">
              <w:t xml:space="preserve"> Volume 26, Issue 3, pp. 340–355. ISSN 1210-3055. </w:t>
            </w:r>
            <w:r w:rsidRPr="00227BC9">
              <w:rPr>
                <w:rStyle w:val="Zdraznn"/>
              </w:rPr>
              <w:t xml:space="preserve">DOI: </w:t>
            </w:r>
            <w:hyperlink r:id="rId27" w:history="1">
              <w:r w:rsidRPr="00227BC9">
                <w:rPr>
                  <w:rStyle w:val="Hypertextovodkaz"/>
                  <w:color w:val="auto"/>
                  <w:u w:val="none"/>
                </w:rPr>
                <w:t>https://doi.org/10.1515/humaff-2016-0029</w:t>
              </w:r>
            </w:hyperlink>
            <w:r w:rsidRPr="00227BC9">
              <w:rPr>
                <w:rStyle w:val="Hypertextovodkaz"/>
                <w:color w:val="auto"/>
                <w:u w:val="none"/>
              </w:rPr>
              <w:t>.</w:t>
            </w:r>
          </w:p>
          <w:p w14:paraId="67A705F6" w14:textId="77777777" w:rsidR="00B2050B" w:rsidRPr="00227BC9" w:rsidRDefault="00B2050B" w:rsidP="003B4091">
            <w:pPr>
              <w:jc w:val="both"/>
            </w:pPr>
            <w:r w:rsidRPr="00227BC9">
              <w:t xml:space="preserve">KALENDA, J. </w:t>
            </w:r>
            <w:r w:rsidRPr="00227BC9">
              <w:rPr>
                <w:rStyle w:val="Zdraznn"/>
              </w:rPr>
              <w:t>Formování evropských států: Autoři, modely a teoretická syntéza</w:t>
            </w:r>
            <w:r w:rsidRPr="00227BC9">
              <w:t>. Olomouc: UP Olomouc. 2014, 450 s. ISBN. 978-80-244-4211-2.</w:t>
            </w:r>
          </w:p>
          <w:p w14:paraId="0D9C93E6" w14:textId="77777777" w:rsidR="00B2050B" w:rsidRPr="00227BC9" w:rsidRDefault="00B2050B" w:rsidP="003B4091">
            <w:pPr>
              <w:jc w:val="both"/>
            </w:pPr>
            <w:r w:rsidRPr="00227BC9">
              <w:t xml:space="preserve">KALENDA, J., KARGER, T. První světová válka v prezidentských projevech. </w:t>
            </w:r>
            <w:r w:rsidRPr="00227BC9">
              <w:rPr>
                <w:rStyle w:val="Zdraznn"/>
              </w:rPr>
              <w:t>Historická sociologie</w:t>
            </w:r>
            <w:r w:rsidRPr="00227BC9">
              <w:t>. 2014, roč. 7, č. 2, 127–143 s. ISSN 1804-0616. DOI: 10.14712/23363525.2014.8  (50%).</w:t>
            </w:r>
          </w:p>
          <w:p w14:paraId="4AE296C0" w14:textId="1F9D83A4" w:rsidR="00B2050B" w:rsidRPr="00050FF8" w:rsidRDefault="00B2050B" w:rsidP="003B4091">
            <w:pPr>
              <w:jc w:val="both"/>
            </w:pPr>
          </w:p>
        </w:tc>
      </w:tr>
      <w:tr w:rsidR="00B2050B" w14:paraId="5B101288" w14:textId="77777777" w:rsidTr="003B4091">
        <w:trPr>
          <w:trHeight w:val="218"/>
        </w:trPr>
        <w:tc>
          <w:tcPr>
            <w:tcW w:w="9859" w:type="dxa"/>
            <w:gridSpan w:val="11"/>
            <w:shd w:val="clear" w:color="auto" w:fill="F7CAAC"/>
          </w:tcPr>
          <w:p w14:paraId="26D52C45" w14:textId="77777777" w:rsidR="00B2050B" w:rsidRDefault="00B2050B" w:rsidP="003B4091">
            <w:pPr>
              <w:rPr>
                <w:b/>
              </w:rPr>
            </w:pPr>
            <w:r>
              <w:rPr>
                <w:b/>
              </w:rPr>
              <w:t>Působení v zahraničí</w:t>
            </w:r>
          </w:p>
        </w:tc>
      </w:tr>
      <w:tr w:rsidR="00B2050B" w14:paraId="2CE3B489" w14:textId="77777777" w:rsidTr="003B4091">
        <w:trPr>
          <w:trHeight w:val="328"/>
        </w:trPr>
        <w:tc>
          <w:tcPr>
            <w:tcW w:w="9859" w:type="dxa"/>
            <w:gridSpan w:val="11"/>
          </w:tcPr>
          <w:p w14:paraId="6D63E8B7" w14:textId="2DB2E8F9" w:rsidR="00B2050B" w:rsidRPr="00AF28C0" w:rsidRDefault="00B2050B" w:rsidP="003B4091"/>
        </w:tc>
      </w:tr>
      <w:tr w:rsidR="00B2050B" w14:paraId="58A11092" w14:textId="77777777" w:rsidTr="003B4091">
        <w:trPr>
          <w:cantSplit/>
          <w:trHeight w:val="239"/>
        </w:trPr>
        <w:tc>
          <w:tcPr>
            <w:tcW w:w="2518" w:type="dxa"/>
            <w:shd w:val="clear" w:color="auto" w:fill="F7CAAC"/>
          </w:tcPr>
          <w:p w14:paraId="3691AF95" w14:textId="77777777" w:rsidR="00B2050B" w:rsidRDefault="00B2050B" w:rsidP="003B4091">
            <w:pPr>
              <w:jc w:val="both"/>
              <w:rPr>
                <w:b/>
              </w:rPr>
            </w:pPr>
            <w:r>
              <w:rPr>
                <w:b/>
              </w:rPr>
              <w:t xml:space="preserve">Podpis </w:t>
            </w:r>
          </w:p>
        </w:tc>
        <w:tc>
          <w:tcPr>
            <w:tcW w:w="4536" w:type="dxa"/>
            <w:gridSpan w:val="5"/>
          </w:tcPr>
          <w:p w14:paraId="0E09A95E" w14:textId="77777777" w:rsidR="00B2050B" w:rsidRDefault="00B2050B" w:rsidP="003B4091">
            <w:pPr>
              <w:jc w:val="both"/>
            </w:pPr>
          </w:p>
        </w:tc>
        <w:tc>
          <w:tcPr>
            <w:tcW w:w="786" w:type="dxa"/>
            <w:gridSpan w:val="2"/>
            <w:shd w:val="clear" w:color="auto" w:fill="F7CAAC"/>
          </w:tcPr>
          <w:p w14:paraId="23B34481" w14:textId="77777777" w:rsidR="00B2050B" w:rsidRDefault="00B2050B" w:rsidP="003B4091">
            <w:pPr>
              <w:jc w:val="both"/>
            </w:pPr>
            <w:r>
              <w:rPr>
                <w:b/>
              </w:rPr>
              <w:t>datum</w:t>
            </w:r>
          </w:p>
        </w:tc>
        <w:tc>
          <w:tcPr>
            <w:tcW w:w="2019" w:type="dxa"/>
            <w:gridSpan w:val="3"/>
          </w:tcPr>
          <w:p w14:paraId="2F57DC09" w14:textId="77777777" w:rsidR="00B2050B" w:rsidRDefault="00B2050B" w:rsidP="003B4091">
            <w:pPr>
              <w:jc w:val="both"/>
            </w:pPr>
          </w:p>
        </w:tc>
      </w:tr>
    </w:tbl>
    <w:p w14:paraId="36059FEF" w14:textId="77777777" w:rsidR="00B2050B" w:rsidRDefault="00B2050B" w:rsidP="00B2050B"/>
    <w:p w14:paraId="7C5F0A03" w14:textId="77777777" w:rsidR="00F03E92" w:rsidRDefault="00F03E92">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B2050B" w14:paraId="65DFEFCF" w14:textId="77777777" w:rsidTr="00B2050B">
        <w:tc>
          <w:tcPr>
            <w:tcW w:w="9859" w:type="dxa"/>
            <w:gridSpan w:val="11"/>
            <w:tcBorders>
              <w:bottom w:val="double" w:sz="4" w:space="0" w:color="auto"/>
            </w:tcBorders>
            <w:shd w:val="clear" w:color="auto" w:fill="BDD6EE"/>
          </w:tcPr>
          <w:p w14:paraId="10D56713" w14:textId="43A06C14" w:rsidR="00B2050B" w:rsidRDefault="00B2050B" w:rsidP="00B2050B">
            <w:pPr>
              <w:jc w:val="both"/>
              <w:rPr>
                <w:b/>
                <w:sz w:val="28"/>
              </w:rPr>
            </w:pPr>
            <w:r>
              <w:rPr>
                <w:b/>
                <w:sz w:val="28"/>
              </w:rPr>
              <w:lastRenderedPageBreak/>
              <w:t>C-I – Personální zabezpečení</w:t>
            </w:r>
          </w:p>
        </w:tc>
      </w:tr>
      <w:tr w:rsidR="00B2050B" w14:paraId="70A83403" w14:textId="77777777" w:rsidTr="00B2050B">
        <w:tc>
          <w:tcPr>
            <w:tcW w:w="2518" w:type="dxa"/>
            <w:tcBorders>
              <w:top w:val="double" w:sz="4" w:space="0" w:color="auto"/>
            </w:tcBorders>
            <w:shd w:val="clear" w:color="auto" w:fill="F7CAAC"/>
          </w:tcPr>
          <w:p w14:paraId="5AFFC2F9" w14:textId="77777777" w:rsidR="00B2050B" w:rsidRDefault="00B2050B" w:rsidP="00B2050B">
            <w:pPr>
              <w:jc w:val="both"/>
              <w:rPr>
                <w:b/>
              </w:rPr>
            </w:pPr>
            <w:r>
              <w:rPr>
                <w:b/>
              </w:rPr>
              <w:t>Vysoká škola</w:t>
            </w:r>
          </w:p>
        </w:tc>
        <w:tc>
          <w:tcPr>
            <w:tcW w:w="7341" w:type="dxa"/>
            <w:gridSpan w:val="10"/>
          </w:tcPr>
          <w:p w14:paraId="20E79E14" w14:textId="77777777" w:rsidR="00B2050B" w:rsidRDefault="00B2050B" w:rsidP="00B2050B">
            <w:pPr>
              <w:jc w:val="both"/>
            </w:pPr>
            <w:r>
              <w:t>Univerzita Tomáše Bati ve Zlíně</w:t>
            </w:r>
          </w:p>
        </w:tc>
      </w:tr>
      <w:tr w:rsidR="00B2050B" w14:paraId="59EBF0EF" w14:textId="77777777" w:rsidTr="00B2050B">
        <w:tc>
          <w:tcPr>
            <w:tcW w:w="2518" w:type="dxa"/>
            <w:shd w:val="clear" w:color="auto" w:fill="F7CAAC"/>
          </w:tcPr>
          <w:p w14:paraId="7FE0539E" w14:textId="77777777" w:rsidR="00B2050B" w:rsidRDefault="00B2050B" w:rsidP="00B2050B">
            <w:pPr>
              <w:jc w:val="both"/>
              <w:rPr>
                <w:b/>
              </w:rPr>
            </w:pPr>
            <w:r>
              <w:rPr>
                <w:b/>
              </w:rPr>
              <w:t>Součást vysoké školy</w:t>
            </w:r>
          </w:p>
        </w:tc>
        <w:tc>
          <w:tcPr>
            <w:tcW w:w="7341" w:type="dxa"/>
            <w:gridSpan w:val="10"/>
          </w:tcPr>
          <w:p w14:paraId="5BF4D067" w14:textId="77777777" w:rsidR="00B2050B" w:rsidRDefault="00B2050B" w:rsidP="00B2050B">
            <w:pPr>
              <w:jc w:val="both"/>
            </w:pPr>
            <w:r>
              <w:t>Fakulta managementu a ekonomiky</w:t>
            </w:r>
          </w:p>
        </w:tc>
      </w:tr>
      <w:tr w:rsidR="00B2050B" w14:paraId="151D09F7" w14:textId="77777777" w:rsidTr="00B2050B">
        <w:tc>
          <w:tcPr>
            <w:tcW w:w="2518" w:type="dxa"/>
            <w:shd w:val="clear" w:color="auto" w:fill="F7CAAC"/>
          </w:tcPr>
          <w:p w14:paraId="4B86E1C8" w14:textId="77777777" w:rsidR="00B2050B" w:rsidRDefault="00B2050B" w:rsidP="00B2050B">
            <w:pPr>
              <w:jc w:val="both"/>
              <w:rPr>
                <w:b/>
              </w:rPr>
            </w:pPr>
            <w:r>
              <w:rPr>
                <w:b/>
              </w:rPr>
              <w:t>Název studijního programu</w:t>
            </w:r>
          </w:p>
        </w:tc>
        <w:tc>
          <w:tcPr>
            <w:tcW w:w="7341" w:type="dxa"/>
            <w:gridSpan w:val="10"/>
          </w:tcPr>
          <w:p w14:paraId="10909126" w14:textId="656FA017" w:rsidR="00B2050B" w:rsidRDefault="00343DC3" w:rsidP="00B2050B">
            <w:pPr>
              <w:jc w:val="both"/>
            </w:pPr>
            <w:r>
              <w:t xml:space="preserve">Economics and Management </w:t>
            </w:r>
          </w:p>
        </w:tc>
      </w:tr>
      <w:tr w:rsidR="00B2050B" w14:paraId="134BBF0D" w14:textId="77777777" w:rsidTr="00B2050B">
        <w:tc>
          <w:tcPr>
            <w:tcW w:w="2518" w:type="dxa"/>
            <w:shd w:val="clear" w:color="auto" w:fill="F7CAAC"/>
          </w:tcPr>
          <w:p w14:paraId="16141430" w14:textId="77777777" w:rsidR="00B2050B" w:rsidRDefault="00B2050B" w:rsidP="00B2050B">
            <w:pPr>
              <w:jc w:val="both"/>
              <w:rPr>
                <w:b/>
              </w:rPr>
            </w:pPr>
            <w:r>
              <w:rPr>
                <w:b/>
              </w:rPr>
              <w:t>Jméno a příjmení</w:t>
            </w:r>
          </w:p>
        </w:tc>
        <w:tc>
          <w:tcPr>
            <w:tcW w:w="4536" w:type="dxa"/>
            <w:gridSpan w:val="5"/>
          </w:tcPr>
          <w:p w14:paraId="1B57258B" w14:textId="77777777" w:rsidR="00B2050B" w:rsidRDefault="00B2050B" w:rsidP="00B2050B">
            <w:pPr>
              <w:jc w:val="both"/>
            </w:pPr>
            <w:r>
              <w:t>Blanka KAMENÍKOVÁ</w:t>
            </w:r>
          </w:p>
        </w:tc>
        <w:tc>
          <w:tcPr>
            <w:tcW w:w="709" w:type="dxa"/>
            <w:shd w:val="clear" w:color="auto" w:fill="F7CAAC"/>
          </w:tcPr>
          <w:p w14:paraId="7948107F" w14:textId="77777777" w:rsidR="00B2050B" w:rsidRDefault="00B2050B" w:rsidP="00B2050B">
            <w:pPr>
              <w:jc w:val="both"/>
              <w:rPr>
                <w:b/>
              </w:rPr>
            </w:pPr>
            <w:r>
              <w:rPr>
                <w:b/>
              </w:rPr>
              <w:t>Tituly</w:t>
            </w:r>
          </w:p>
        </w:tc>
        <w:tc>
          <w:tcPr>
            <w:tcW w:w="2096" w:type="dxa"/>
            <w:gridSpan w:val="4"/>
          </w:tcPr>
          <w:p w14:paraId="5CADD185" w14:textId="77777777" w:rsidR="00B2050B" w:rsidRDefault="00B2050B" w:rsidP="00B2050B">
            <w:pPr>
              <w:jc w:val="both"/>
            </w:pPr>
            <w:r>
              <w:t>Ing.</w:t>
            </w:r>
            <w:r w:rsidR="00A5673C">
              <w:t>,</w:t>
            </w:r>
            <w:r>
              <w:t xml:space="preserve"> Ph.D.</w:t>
            </w:r>
          </w:p>
        </w:tc>
      </w:tr>
      <w:tr w:rsidR="00B2050B" w14:paraId="07F961DB" w14:textId="77777777" w:rsidTr="00B2050B">
        <w:tc>
          <w:tcPr>
            <w:tcW w:w="2518" w:type="dxa"/>
            <w:shd w:val="clear" w:color="auto" w:fill="F7CAAC"/>
          </w:tcPr>
          <w:p w14:paraId="5BED0021" w14:textId="77777777" w:rsidR="00B2050B" w:rsidRDefault="00B2050B" w:rsidP="00B2050B">
            <w:pPr>
              <w:jc w:val="both"/>
              <w:rPr>
                <w:b/>
              </w:rPr>
            </w:pPr>
            <w:r>
              <w:rPr>
                <w:b/>
              </w:rPr>
              <w:t>Rok narození</w:t>
            </w:r>
          </w:p>
        </w:tc>
        <w:tc>
          <w:tcPr>
            <w:tcW w:w="829" w:type="dxa"/>
          </w:tcPr>
          <w:p w14:paraId="2E2AEAD9" w14:textId="77777777" w:rsidR="00B2050B" w:rsidRDefault="00B2050B" w:rsidP="00B2050B">
            <w:pPr>
              <w:jc w:val="both"/>
            </w:pPr>
            <w:r>
              <w:t>1970</w:t>
            </w:r>
          </w:p>
        </w:tc>
        <w:tc>
          <w:tcPr>
            <w:tcW w:w="1721" w:type="dxa"/>
            <w:shd w:val="clear" w:color="auto" w:fill="F7CAAC"/>
          </w:tcPr>
          <w:p w14:paraId="3F806026" w14:textId="77777777" w:rsidR="00B2050B" w:rsidRDefault="00B2050B" w:rsidP="00B2050B">
            <w:pPr>
              <w:jc w:val="both"/>
              <w:rPr>
                <w:b/>
              </w:rPr>
            </w:pPr>
            <w:r>
              <w:rPr>
                <w:b/>
              </w:rPr>
              <w:t>typ vztahu k VŠ</w:t>
            </w:r>
          </w:p>
        </w:tc>
        <w:tc>
          <w:tcPr>
            <w:tcW w:w="992" w:type="dxa"/>
            <w:gridSpan w:val="2"/>
          </w:tcPr>
          <w:p w14:paraId="3AF55910" w14:textId="77777777" w:rsidR="00B2050B" w:rsidRDefault="00B2050B" w:rsidP="00B2050B">
            <w:pPr>
              <w:jc w:val="both"/>
            </w:pPr>
            <w:r>
              <w:t>pp</w:t>
            </w:r>
          </w:p>
        </w:tc>
        <w:tc>
          <w:tcPr>
            <w:tcW w:w="994" w:type="dxa"/>
            <w:shd w:val="clear" w:color="auto" w:fill="F7CAAC"/>
          </w:tcPr>
          <w:p w14:paraId="71668AAF" w14:textId="77777777" w:rsidR="00B2050B" w:rsidRDefault="00B2050B" w:rsidP="00B2050B">
            <w:pPr>
              <w:jc w:val="both"/>
              <w:rPr>
                <w:b/>
              </w:rPr>
            </w:pPr>
            <w:r>
              <w:rPr>
                <w:b/>
              </w:rPr>
              <w:t>rozsah</w:t>
            </w:r>
          </w:p>
        </w:tc>
        <w:tc>
          <w:tcPr>
            <w:tcW w:w="709" w:type="dxa"/>
          </w:tcPr>
          <w:p w14:paraId="05E34D8B" w14:textId="77777777" w:rsidR="00B2050B" w:rsidRDefault="00B2050B" w:rsidP="00B2050B">
            <w:pPr>
              <w:jc w:val="both"/>
            </w:pPr>
            <w:r>
              <w:t>40</w:t>
            </w:r>
          </w:p>
        </w:tc>
        <w:tc>
          <w:tcPr>
            <w:tcW w:w="709" w:type="dxa"/>
            <w:gridSpan w:val="2"/>
            <w:shd w:val="clear" w:color="auto" w:fill="F7CAAC"/>
          </w:tcPr>
          <w:p w14:paraId="7C228B9C" w14:textId="77777777" w:rsidR="00B2050B" w:rsidRDefault="00B2050B" w:rsidP="00B2050B">
            <w:pPr>
              <w:jc w:val="both"/>
              <w:rPr>
                <w:b/>
              </w:rPr>
            </w:pPr>
            <w:r>
              <w:rPr>
                <w:b/>
              </w:rPr>
              <w:t>do kdy</w:t>
            </w:r>
          </w:p>
        </w:tc>
        <w:tc>
          <w:tcPr>
            <w:tcW w:w="1387" w:type="dxa"/>
            <w:gridSpan w:val="2"/>
          </w:tcPr>
          <w:p w14:paraId="5452CFC4" w14:textId="77777777" w:rsidR="00B2050B" w:rsidRDefault="00B2050B" w:rsidP="00B2050B">
            <w:pPr>
              <w:jc w:val="both"/>
            </w:pPr>
            <w:r>
              <w:t>N</w:t>
            </w:r>
          </w:p>
        </w:tc>
      </w:tr>
      <w:tr w:rsidR="00B2050B" w14:paraId="61E991C4" w14:textId="77777777" w:rsidTr="00B2050B">
        <w:tc>
          <w:tcPr>
            <w:tcW w:w="5068" w:type="dxa"/>
            <w:gridSpan w:val="3"/>
            <w:shd w:val="clear" w:color="auto" w:fill="F7CAAC"/>
          </w:tcPr>
          <w:p w14:paraId="052BC543" w14:textId="77777777" w:rsidR="00B2050B" w:rsidRDefault="00B2050B" w:rsidP="00B2050B">
            <w:pPr>
              <w:jc w:val="both"/>
              <w:rPr>
                <w:b/>
              </w:rPr>
            </w:pPr>
            <w:r>
              <w:rPr>
                <w:b/>
              </w:rPr>
              <w:t>Typ vztahu na součásti VŠ, která uskutečňuje st. program</w:t>
            </w:r>
          </w:p>
        </w:tc>
        <w:tc>
          <w:tcPr>
            <w:tcW w:w="992" w:type="dxa"/>
            <w:gridSpan w:val="2"/>
          </w:tcPr>
          <w:p w14:paraId="7B3B3F61" w14:textId="77777777" w:rsidR="00B2050B" w:rsidRDefault="00B2050B" w:rsidP="00B2050B">
            <w:pPr>
              <w:jc w:val="both"/>
            </w:pPr>
            <w:r>
              <w:t>pp</w:t>
            </w:r>
          </w:p>
        </w:tc>
        <w:tc>
          <w:tcPr>
            <w:tcW w:w="994" w:type="dxa"/>
            <w:shd w:val="clear" w:color="auto" w:fill="F7CAAC"/>
          </w:tcPr>
          <w:p w14:paraId="2AFB543E" w14:textId="77777777" w:rsidR="00B2050B" w:rsidRDefault="00B2050B" w:rsidP="00B2050B">
            <w:pPr>
              <w:jc w:val="both"/>
              <w:rPr>
                <w:b/>
              </w:rPr>
            </w:pPr>
            <w:r>
              <w:rPr>
                <w:b/>
              </w:rPr>
              <w:t>rozsah</w:t>
            </w:r>
          </w:p>
        </w:tc>
        <w:tc>
          <w:tcPr>
            <w:tcW w:w="709" w:type="dxa"/>
          </w:tcPr>
          <w:p w14:paraId="06DB8680" w14:textId="77777777" w:rsidR="00B2050B" w:rsidRDefault="00B2050B" w:rsidP="00B2050B">
            <w:pPr>
              <w:jc w:val="both"/>
            </w:pPr>
            <w:r>
              <w:t>40</w:t>
            </w:r>
          </w:p>
        </w:tc>
        <w:tc>
          <w:tcPr>
            <w:tcW w:w="709" w:type="dxa"/>
            <w:gridSpan w:val="2"/>
            <w:shd w:val="clear" w:color="auto" w:fill="F7CAAC"/>
          </w:tcPr>
          <w:p w14:paraId="2EC383EA" w14:textId="77777777" w:rsidR="00B2050B" w:rsidRDefault="00B2050B" w:rsidP="00B2050B">
            <w:pPr>
              <w:jc w:val="both"/>
              <w:rPr>
                <w:b/>
              </w:rPr>
            </w:pPr>
            <w:r>
              <w:rPr>
                <w:b/>
              </w:rPr>
              <w:t>do kdy</w:t>
            </w:r>
          </w:p>
        </w:tc>
        <w:tc>
          <w:tcPr>
            <w:tcW w:w="1387" w:type="dxa"/>
            <w:gridSpan w:val="2"/>
          </w:tcPr>
          <w:p w14:paraId="1DA87051" w14:textId="77777777" w:rsidR="00B2050B" w:rsidRDefault="00B2050B" w:rsidP="00B2050B">
            <w:pPr>
              <w:jc w:val="both"/>
            </w:pPr>
            <w:r>
              <w:t>N</w:t>
            </w:r>
          </w:p>
        </w:tc>
      </w:tr>
      <w:tr w:rsidR="00B2050B" w14:paraId="3EBC5ECB" w14:textId="77777777" w:rsidTr="00B2050B">
        <w:tc>
          <w:tcPr>
            <w:tcW w:w="6060" w:type="dxa"/>
            <w:gridSpan w:val="5"/>
            <w:shd w:val="clear" w:color="auto" w:fill="F7CAAC"/>
          </w:tcPr>
          <w:p w14:paraId="5889EAD6" w14:textId="77777777" w:rsidR="00B2050B" w:rsidRDefault="00B2050B" w:rsidP="00B2050B">
            <w:pPr>
              <w:jc w:val="both"/>
            </w:pPr>
            <w:r>
              <w:rPr>
                <w:b/>
              </w:rPr>
              <w:t>Další současná působení jako akademický pracovník na jiných VŠ</w:t>
            </w:r>
          </w:p>
        </w:tc>
        <w:tc>
          <w:tcPr>
            <w:tcW w:w="1703" w:type="dxa"/>
            <w:gridSpan w:val="2"/>
            <w:shd w:val="clear" w:color="auto" w:fill="F7CAAC"/>
          </w:tcPr>
          <w:p w14:paraId="3E02FD64" w14:textId="77777777" w:rsidR="00B2050B" w:rsidRDefault="00B2050B" w:rsidP="00B2050B">
            <w:pPr>
              <w:jc w:val="both"/>
              <w:rPr>
                <w:b/>
              </w:rPr>
            </w:pPr>
            <w:r>
              <w:rPr>
                <w:b/>
              </w:rPr>
              <w:t>typ prac. vztahu</w:t>
            </w:r>
          </w:p>
        </w:tc>
        <w:tc>
          <w:tcPr>
            <w:tcW w:w="2096" w:type="dxa"/>
            <w:gridSpan w:val="4"/>
            <w:shd w:val="clear" w:color="auto" w:fill="F7CAAC"/>
          </w:tcPr>
          <w:p w14:paraId="13BFC384" w14:textId="77777777" w:rsidR="00B2050B" w:rsidRDefault="00B2050B" w:rsidP="00B2050B">
            <w:pPr>
              <w:jc w:val="both"/>
              <w:rPr>
                <w:b/>
              </w:rPr>
            </w:pPr>
            <w:r>
              <w:rPr>
                <w:b/>
              </w:rPr>
              <w:t>rozsah</w:t>
            </w:r>
          </w:p>
        </w:tc>
      </w:tr>
      <w:tr w:rsidR="00B2050B" w14:paraId="37A8AC63" w14:textId="77777777" w:rsidTr="00B2050B">
        <w:tc>
          <w:tcPr>
            <w:tcW w:w="6060" w:type="dxa"/>
            <w:gridSpan w:val="5"/>
          </w:tcPr>
          <w:p w14:paraId="5B8D624B" w14:textId="77777777" w:rsidR="00B2050B" w:rsidRDefault="00B2050B" w:rsidP="00B2050B">
            <w:pPr>
              <w:jc w:val="both"/>
            </w:pPr>
          </w:p>
        </w:tc>
        <w:tc>
          <w:tcPr>
            <w:tcW w:w="1703" w:type="dxa"/>
            <w:gridSpan w:val="2"/>
          </w:tcPr>
          <w:p w14:paraId="5A00BB33" w14:textId="77777777" w:rsidR="00B2050B" w:rsidRDefault="00B2050B" w:rsidP="00B2050B">
            <w:pPr>
              <w:jc w:val="both"/>
            </w:pPr>
          </w:p>
        </w:tc>
        <w:tc>
          <w:tcPr>
            <w:tcW w:w="2096" w:type="dxa"/>
            <w:gridSpan w:val="4"/>
          </w:tcPr>
          <w:p w14:paraId="691A7934" w14:textId="77777777" w:rsidR="00B2050B" w:rsidRDefault="00B2050B" w:rsidP="00B2050B">
            <w:pPr>
              <w:jc w:val="both"/>
            </w:pPr>
          </w:p>
        </w:tc>
      </w:tr>
      <w:tr w:rsidR="00B2050B" w14:paraId="7625883E" w14:textId="77777777" w:rsidTr="00B2050B">
        <w:tc>
          <w:tcPr>
            <w:tcW w:w="6060" w:type="dxa"/>
            <w:gridSpan w:val="5"/>
          </w:tcPr>
          <w:p w14:paraId="5CEA2C67" w14:textId="77777777" w:rsidR="00B2050B" w:rsidRDefault="00B2050B" w:rsidP="00B2050B">
            <w:pPr>
              <w:jc w:val="both"/>
            </w:pPr>
          </w:p>
        </w:tc>
        <w:tc>
          <w:tcPr>
            <w:tcW w:w="1703" w:type="dxa"/>
            <w:gridSpan w:val="2"/>
          </w:tcPr>
          <w:p w14:paraId="1EB64E7A" w14:textId="77777777" w:rsidR="00B2050B" w:rsidRDefault="00B2050B" w:rsidP="00B2050B">
            <w:pPr>
              <w:jc w:val="both"/>
            </w:pPr>
          </w:p>
        </w:tc>
        <w:tc>
          <w:tcPr>
            <w:tcW w:w="2096" w:type="dxa"/>
            <w:gridSpan w:val="4"/>
          </w:tcPr>
          <w:p w14:paraId="52ED56BE" w14:textId="77777777" w:rsidR="00B2050B" w:rsidRDefault="00B2050B" w:rsidP="00B2050B">
            <w:pPr>
              <w:jc w:val="both"/>
            </w:pPr>
          </w:p>
        </w:tc>
      </w:tr>
      <w:tr w:rsidR="00B2050B" w14:paraId="686E2894" w14:textId="77777777" w:rsidTr="00B2050B">
        <w:tc>
          <w:tcPr>
            <w:tcW w:w="6060" w:type="dxa"/>
            <w:gridSpan w:val="5"/>
          </w:tcPr>
          <w:p w14:paraId="18E8AED5" w14:textId="77777777" w:rsidR="00B2050B" w:rsidRDefault="00B2050B" w:rsidP="00B2050B">
            <w:pPr>
              <w:jc w:val="both"/>
            </w:pPr>
          </w:p>
        </w:tc>
        <w:tc>
          <w:tcPr>
            <w:tcW w:w="1703" w:type="dxa"/>
            <w:gridSpan w:val="2"/>
          </w:tcPr>
          <w:p w14:paraId="3187E20B" w14:textId="77777777" w:rsidR="00B2050B" w:rsidRDefault="00B2050B" w:rsidP="00B2050B">
            <w:pPr>
              <w:jc w:val="both"/>
            </w:pPr>
          </w:p>
        </w:tc>
        <w:tc>
          <w:tcPr>
            <w:tcW w:w="2096" w:type="dxa"/>
            <w:gridSpan w:val="4"/>
          </w:tcPr>
          <w:p w14:paraId="44F79078" w14:textId="77777777" w:rsidR="00B2050B" w:rsidRDefault="00B2050B" w:rsidP="00B2050B">
            <w:pPr>
              <w:jc w:val="both"/>
            </w:pPr>
          </w:p>
        </w:tc>
      </w:tr>
      <w:tr w:rsidR="00B2050B" w14:paraId="1713DCD2" w14:textId="77777777" w:rsidTr="00B2050B">
        <w:tc>
          <w:tcPr>
            <w:tcW w:w="6060" w:type="dxa"/>
            <w:gridSpan w:val="5"/>
          </w:tcPr>
          <w:p w14:paraId="65179F90" w14:textId="77777777" w:rsidR="00B2050B" w:rsidRDefault="00B2050B" w:rsidP="00B2050B">
            <w:pPr>
              <w:jc w:val="both"/>
            </w:pPr>
          </w:p>
        </w:tc>
        <w:tc>
          <w:tcPr>
            <w:tcW w:w="1703" w:type="dxa"/>
            <w:gridSpan w:val="2"/>
          </w:tcPr>
          <w:p w14:paraId="5651436F" w14:textId="77777777" w:rsidR="00B2050B" w:rsidRDefault="00B2050B" w:rsidP="00B2050B">
            <w:pPr>
              <w:jc w:val="both"/>
            </w:pPr>
          </w:p>
        </w:tc>
        <w:tc>
          <w:tcPr>
            <w:tcW w:w="2096" w:type="dxa"/>
            <w:gridSpan w:val="4"/>
          </w:tcPr>
          <w:p w14:paraId="0694D74A" w14:textId="77777777" w:rsidR="00B2050B" w:rsidRDefault="00B2050B" w:rsidP="00B2050B">
            <w:pPr>
              <w:jc w:val="both"/>
            </w:pPr>
          </w:p>
        </w:tc>
      </w:tr>
      <w:tr w:rsidR="00B2050B" w14:paraId="75116692" w14:textId="77777777" w:rsidTr="00B2050B">
        <w:tc>
          <w:tcPr>
            <w:tcW w:w="9859" w:type="dxa"/>
            <w:gridSpan w:val="11"/>
            <w:shd w:val="clear" w:color="auto" w:fill="F7CAAC"/>
          </w:tcPr>
          <w:p w14:paraId="700B1AD6" w14:textId="77777777" w:rsidR="00B2050B" w:rsidRDefault="00B2050B" w:rsidP="00B2050B">
            <w:pPr>
              <w:jc w:val="both"/>
            </w:pPr>
            <w:r>
              <w:rPr>
                <w:b/>
              </w:rPr>
              <w:t>Předměty příslušného studijního programu a způsob zapojení do jejich výuky, příp. další zapojení do uskutečňování studijního programu</w:t>
            </w:r>
          </w:p>
        </w:tc>
      </w:tr>
      <w:tr w:rsidR="00B2050B" w14:paraId="7EBD8AAF" w14:textId="77777777" w:rsidTr="00B2050B">
        <w:trPr>
          <w:trHeight w:val="466"/>
        </w:trPr>
        <w:tc>
          <w:tcPr>
            <w:tcW w:w="9859" w:type="dxa"/>
            <w:gridSpan w:val="11"/>
            <w:tcBorders>
              <w:top w:val="nil"/>
            </w:tcBorders>
          </w:tcPr>
          <w:p w14:paraId="3798DF5B" w14:textId="77777777" w:rsidR="00B2050B" w:rsidRPr="005C2100" w:rsidRDefault="009F5228" w:rsidP="009F5228">
            <w:pPr>
              <w:jc w:val="both"/>
              <w:rPr>
                <w:b/>
              </w:rPr>
            </w:pPr>
            <w:r w:rsidRPr="00882107">
              <w:rPr>
                <w:color w:val="000000"/>
              </w:rPr>
              <w:t>Banking and Insurance I</w:t>
            </w:r>
            <w:r>
              <w:rPr>
                <w:rFonts w:eastAsia="Calibri"/>
              </w:rPr>
              <w:t xml:space="preserve"> </w:t>
            </w:r>
            <w:r w:rsidR="00B2050B">
              <w:rPr>
                <w:rFonts w:eastAsia="Calibri"/>
              </w:rPr>
              <w:t>– garant, přednášející (100%)</w:t>
            </w:r>
          </w:p>
        </w:tc>
      </w:tr>
      <w:tr w:rsidR="00B2050B" w14:paraId="324056DE" w14:textId="77777777" w:rsidTr="00B2050B">
        <w:tc>
          <w:tcPr>
            <w:tcW w:w="9859" w:type="dxa"/>
            <w:gridSpan w:val="11"/>
            <w:shd w:val="clear" w:color="auto" w:fill="F7CAAC"/>
          </w:tcPr>
          <w:p w14:paraId="487E599A" w14:textId="77777777" w:rsidR="00B2050B" w:rsidRDefault="00B2050B" w:rsidP="00B2050B">
            <w:pPr>
              <w:jc w:val="both"/>
            </w:pPr>
            <w:r>
              <w:rPr>
                <w:b/>
              </w:rPr>
              <w:t xml:space="preserve">Údaje o vzdělání na VŠ </w:t>
            </w:r>
          </w:p>
        </w:tc>
      </w:tr>
      <w:tr w:rsidR="00B2050B" w14:paraId="712A87DD" w14:textId="77777777" w:rsidTr="00B2050B">
        <w:trPr>
          <w:trHeight w:val="589"/>
        </w:trPr>
        <w:tc>
          <w:tcPr>
            <w:tcW w:w="9859" w:type="dxa"/>
            <w:gridSpan w:val="11"/>
          </w:tcPr>
          <w:p w14:paraId="69514808" w14:textId="503DA6D1" w:rsidR="00B2050B" w:rsidRDefault="00B2050B" w:rsidP="00B2050B">
            <w:pPr>
              <w:pStyle w:val="Tab"/>
            </w:pPr>
            <w:r>
              <w:t>1988–1992</w:t>
            </w:r>
            <w:r>
              <w:tab/>
              <w:t xml:space="preserve">VŠE v Bratislavě, SR, NF, Finance </w:t>
            </w:r>
            <w:r w:rsidR="001C2699">
              <w:t>(</w:t>
            </w:r>
            <w:r>
              <w:t>Ing.</w:t>
            </w:r>
            <w:r w:rsidR="001C2699">
              <w:t>)</w:t>
            </w:r>
          </w:p>
          <w:p w14:paraId="6E453C63" w14:textId="26FC1296" w:rsidR="00B2050B" w:rsidRDefault="00B2050B" w:rsidP="001C2699">
            <w:pPr>
              <w:jc w:val="both"/>
              <w:rPr>
                <w:b/>
              </w:rPr>
            </w:pPr>
            <w:r>
              <w:t>2007–2011     UTB ve Zlíně</w:t>
            </w:r>
            <w:r w:rsidR="001C2699">
              <w:t>, FaME, Ekonomika a management (</w:t>
            </w:r>
            <w:r>
              <w:t>Ph.D.</w:t>
            </w:r>
            <w:r w:rsidR="001C2699">
              <w:t>)</w:t>
            </w:r>
          </w:p>
        </w:tc>
      </w:tr>
      <w:tr w:rsidR="00B2050B" w14:paraId="4C917016" w14:textId="77777777" w:rsidTr="00B2050B">
        <w:tc>
          <w:tcPr>
            <w:tcW w:w="9859" w:type="dxa"/>
            <w:gridSpan w:val="11"/>
            <w:shd w:val="clear" w:color="auto" w:fill="F7CAAC"/>
          </w:tcPr>
          <w:p w14:paraId="07AB2AB1" w14:textId="77777777" w:rsidR="00B2050B" w:rsidRDefault="00B2050B" w:rsidP="00B2050B">
            <w:pPr>
              <w:jc w:val="both"/>
              <w:rPr>
                <w:b/>
              </w:rPr>
            </w:pPr>
            <w:r>
              <w:rPr>
                <w:b/>
              </w:rPr>
              <w:t>Údaje o odborném působení od absolvování VŠ</w:t>
            </w:r>
          </w:p>
        </w:tc>
      </w:tr>
      <w:tr w:rsidR="00B2050B" w14:paraId="2644469B" w14:textId="77777777" w:rsidTr="00B2050B">
        <w:trPr>
          <w:trHeight w:val="1090"/>
        </w:trPr>
        <w:tc>
          <w:tcPr>
            <w:tcW w:w="9859" w:type="dxa"/>
            <w:gridSpan w:val="11"/>
          </w:tcPr>
          <w:p w14:paraId="0285E725" w14:textId="77777777" w:rsidR="00B2050B" w:rsidRDefault="00B2050B" w:rsidP="00B2050B">
            <w:pPr>
              <w:pStyle w:val="Tab"/>
              <w:tabs>
                <w:tab w:val="clear" w:pos="1134"/>
              </w:tabs>
              <w:spacing w:line="256" w:lineRule="auto"/>
              <w:ind w:left="0" w:firstLine="0"/>
              <w:jc w:val="both"/>
              <w:rPr>
                <w:lang w:eastAsia="en-US"/>
              </w:rPr>
            </w:pPr>
            <w:r>
              <w:rPr>
                <w:lang w:eastAsia="en-US"/>
              </w:rPr>
              <w:t xml:space="preserve">1992–2004   ČSOB, a.s. – odborný úvěrový pracovník, odborný pracovník s cennými papíry, zprostředkovatel obchodníka s cennými papíry </w:t>
            </w:r>
          </w:p>
          <w:p w14:paraId="6601202D" w14:textId="77777777" w:rsidR="00B2050B" w:rsidRDefault="00B2050B" w:rsidP="00B2050B">
            <w:pPr>
              <w:pStyle w:val="Tab"/>
              <w:spacing w:line="256" w:lineRule="auto"/>
              <w:jc w:val="both"/>
              <w:rPr>
                <w:lang w:eastAsia="en-US"/>
              </w:rPr>
            </w:pPr>
            <w:r>
              <w:rPr>
                <w:lang w:eastAsia="en-US"/>
              </w:rPr>
              <w:t xml:space="preserve">2005   Finance Zlín, a. s. – makléř obchodníka s cennými papíry </w:t>
            </w:r>
          </w:p>
          <w:p w14:paraId="543C3EDB" w14:textId="77777777" w:rsidR="00B2050B" w:rsidRDefault="00B2050B" w:rsidP="00B2050B">
            <w:pPr>
              <w:jc w:val="both"/>
            </w:pPr>
            <w:r>
              <w:rPr>
                <w:lang w:eastAsia="en-US"/>
              </w:rPr>
              <w:t>2005–dosud   UTB ve Zlíně, FaME, Ústav financí a účetnictví – odborný asistent</w:t>
            </w:r>
          </w:p>
        </w:tc>
      </w:tr>
      <w:tr w:rsidR="00B2050B" w14:paraId="7AC8B304" w14:textId="77777777" w:rsidTr="00B2050B">
        <w:trPr>
          <w:trHeight w:val="250"/>
        </w:trPr>
        <w:tc>
          <w:tcPr>
            <w:tcW w:w="9859" w:type="dxa"/>
            <w:gridSpan w:val="11"/>
            <w:shd w:val="clear" w:color="auto" w:fill="F7CAAC"/>
          </w:tcPr>
          <w:p w14:paraId="24556321" w14:textId="77777777" w:rsidR="00B2050B" w:rsidRDefault="00B2050B" w:rsidP="00B2050B">
            <w:pPr>
              <w:jc w:val="both"/>
            </w:pPr>
            <w:r>
              <w:rPr>
                <w:b/>
              </w:rPr>
              <w:t>Zkušenosti s vedením kvalifikačních a rigorózních prací</w:t>
            </w:r>
          </w:p>
        </w:tc>
      </w:tr>
      <w:tr w:rsidR="00B2050B" w14:paraId="116EC27A" w14:textId="77777777" w:rsidTr="00B2050B">
        <w:trPr>
          <w:trHeight w:val="394"/>
        </w:trPr>
        <w:tc>
          <w:tcPr>
            <w:tcW w:w="9859" w:type="dxa"/>
            <w:gridSpan w:val="11"/>
          </w:tcPr>
          <w:p w14:paraId="07D9F501" w14:textId="77777777" w:rsidR="00227BC9" w:rsidRDefault="00227BC9" w:rsidP="00227BC9">
            <w:pPr>
              <w:jc w:val="both"/>
            </w:pPr>
            <w:r>
              <w:t>Počet vedených bakalářských prací – 48</w:t>
            </w:r>
          </w:p>
          <w:p w14:paraId="00888BFB" w14:textId="4F98E9D3" w:rsidR="00B2050B" w:rsidRDefault="00227BC9" w:rsidP="00227BC9">
            <w:pPr>
              <w:jc w:val="both"/>
            </w:pPr>
            <w:r>
              <w:t>Počet vedených diplomových prací – 51</w:t>
            </w:r>
          </w:p>
        </w:tc>
      </w:tr>
      <w:tr w:rsidR="00B2050B" w14:paraId="1A679D00" w14:textId="77777777" w:rsidTr="00B2050B">
        <w:trPr>
          <w:cantSplit/>
        </w:trPr>
        <w:tc>
          <w:tcPr>
            <w:tcW w:w="3347" w:type="dxa"/>
            <w:gridSpan w:val="2"/>
            <w:tcBorders>
              <w:top w:val="single" w:sz="12" w:space="0" w:color="auto"/>
            </w:tcBorders>
            <w:shd w:val="clear" w:color="auto" w:fill="F7CAAC"/>
          </w:tcPr>
          <w:p w14:paraId="61276ED4" w14:textId="77777777" w:rsidR="00B2050B" w:rsidRDefault="00B2050B" w:rsidP="00B2050B">
            <w:pPr>
              <w:jc w:val="both"/>
            </w:pPr>
            <w:r>
              <w:rPr>
                <w:b/>
              </w:rPr>
              <w:t xml:space="preserve">Obor habilitačního řízení </w:t>
            </w:r>
          </w:p>
        </w:tc>
        <w:tc>
          <w:tcPr>
            <w:tcW w:w="2245" w:type="dxa"/>
            <w:gridSpan w:val="2"/>
            <w:tcBorders>
              <w:top w:val="single" w:sz="12" w:space="0" w:color="auto"/>
            </w:tcBorders>
            <w:shd w:val="clear" w:color="auto" w:fill="F7CAAC"/>
          </w:tcPr>
          <w:p w14:paraId="40D39C4F" w14:textId="77777777" w:rsidR="00B2050B" w:rsidRDefault="00B2050B" w:rsidP="00B2050B">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11206A67" w14:textId="77777777" w:rsidR="00B2050B" w:rsidRDefault="00B2050B" w:rsidP="00B2050B">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239EB3E2" w14:textId="77777777" w:rsidR="00B2050B" w:rsidRDefault="00B2050B" w:rsidP="00B2050B">
            <w:pPr>
              <w:jc w:val="both"/>
              <w:rPr>
                <w:b/>
              </w:rPr>
            </w:pPr>
            <w:r>
              <w:rPr>
                <w:b/>
              </w:rPr>
              <w:t>Ohlasy publikací</w:t>
            </w:r>
          </w:p>
        </w:tc>
      </w:tr>
      <w:tr w:rsidR="00B2050B" w14:paraId="47223802" w14:textId="77777777" w:rsidTr="00B2050B">
        <w:trPr>
          <w:cantSplit/>
        </w:trPr>
        <w:tc>
          <w:tcPr>
            <w:tcW w:w="3347" w:type="dxa"/>
            <w:gridSpan w:val="2"/>
          </w:tcPr>
          <w:p w14:paraId="13FECFCF" w14:textId="77777777" w:rsidR="00B2050B" w:rsidRDefault="00B2050B" w:rsidP="00B2050B">
            <w:pPr>
              <w:jc w:val="both"/>
            </w:pPr>
          </w:p>
        </w:tc>
        <w:tc>
          <w:tcPr>
            <w:tcW w:w="2245" w:type="dxa"/>
            <w:gridSpan w:val="2"/>
          </w:tcPr>
          <w:p w14:paraId="317704A1" w14:textId="77777777" w:rsidR="00B2050B" w:rsidRDefault="00B2050B" w:rsidP="00B2050B">
            <w:pPr>
              <w:jc w:val="both"/>
            </w:pPr>
          </w:p>
        </w:tc>
        <w:tc>
          <w:tcPr>
            <w:tcW w:w="2248" w:type="dxa"/>
            <w:gridSpan w:val="4"/>
            <w:tcBorders>
              <w:right w:val="single" w:sz="12" w:space="0" w:color="auto"/>
            </w:tcBorders>
          </w:tcPr>
          <w:p w14:paraId="3DF95274" w14:textId="77777777" w:rsidR="00B2050B" w:rsidRDefault="00B2050B" w:rsidP="00B2050B">
            <w:pPr>
              <w:jc w:val="both"/>
            </w:pPr>
          </w:p>
        </w:tc>
        <w:tc>
          <w:tcPr>
            <w:tcW w:w="632" w:type="dxa"/>
            <w:tcBorders>
              <w:left w:val="single" w:sz="12" w:space="0" w:color="auto"/>
            </w:tcBorders>
            <w:shd w:val="clear" w:color="auto" w:fill="F7CAAC"/>
          </w:tcPr>
          <w:p w14:paraId="20DD0E4D" w14:textId="77777777" w:rsidR="00B2050B" w:rsidRDefault="00B2050B" w:rsidP="00B2050B">
            <w:pPr>
              <w:jc w:val="both"/>
            </w:pPr>
            <w:r>
              <w:rPr>
                <w:b/>
              </w:rPr>
              <w:t>WOS</w:t>
            </w:r>
          </w:p>
        </w:tc>
        <w:tc>
          <w:tcPr>
            <w:tcW w:w="693" w:type="dxa"/>
            <w:shd w:val="clear" w:color="auto" w:fill="F7CAAC"/>
          </w:tcPr>
          <w:p w14:paraId="5B7A5180" w14:textId="77777777" w:rsidR="00B2050B" w:rsidRDefault="00B2050B" w:rsidP="00B2050B">
            <w:pPr>
              <w:jc w:val="both"/>
              <w:rPr>
                <w:sz w:val="18"/>
              </w:rPr>
            </w:pPr>
            <w:r>
              <w:rPr>
                <w:b/>
                <w:sz w:val="18"/>
              </w:rPr>
              <w:t>Scopus</w:t>
            </w:r>
          </w:p>
        </w:tc>
        <w:tc>
          <w:tcPr>
            <w:tcW w:w="694" w:type="dxa"/>
            <w:shd w:val="clear" w:color="auto" w:fill="F7CAAC"/>
          </w:tcPr>
          <w:p w14:paraId="7E9577CF" w14:textId="77777777" w:rsidR="00B2050B" w:rsidRDefault="00B2050B" w:rsidP="00B2050B">
            <w:pPr>
              <w:jc w:val="both"/>
            </w:pPr>
            <w:r>
              <w:rPr>
                <w:b/>
                <w:sz w:val="18"/>
              </w:rPr>
              <w:t>ostatní</w:t>
            </w:r>
          </w:p>
        </w:tc>
      </w:tr>
      <w:tr w:rsidR="00B2050B" w14:paraId="18586320" w14:textId="77777777" w:rsidTr="00B2050B">
        <w:trPr>
          <w:cantSplit/>
          <w:trHeight w:val="70"/>
        </w:trPr>
        <w:tc>
          <w:tcPr>
            <w:tcW w:w="3347" w:type="dxa"/>
            <w:gridSpan w:val="2"/>
            <w:shd w:val="clear" w:color="auto" w:fill="F7CAAC"/>
          </w:tcPr>
          <w:p w14:paraId="06CB8FA7" w14:textId="77777777" w:rsidR="00B2050B" w:rsidRDefault="00B2050B" w:rsidP="00B2050B">
            <w:pPr>
              <w:jc w:val="both"/>
            </w:pPr>
            <w:r>
              <w:rPr>
                <w:b/>
              </w:rPr>
              <w:t>Obor jmenovacího řízení</w:t>
            </w:r>
          </w:p>
        </w:tc>
        <w:tc>
          <w:tcPr>
            <w:tcW w:w="2245" w:type="dxa"/>
            <w:gridSpan w:val="2"/>
            <w:shd w:val="clear" w:color="auto" w:fill="F7CAAC"/>
          </w:tcPr>
          <w:p w14:paraId="4A52B4DC" w14:textId="77777777" w:rsidR="00B2050B" w:rsidRDefault="00B2050B" w:rsidP="00B2050B">
            <w:pPr>
              <w:jc w:val="both"/>
            </w:pPr>
            <w:r>
              <w:rPr>
                <w:b/>
              </w:rPr>
              <w:t>Rok udělení hodnosti</w:t>
            </w:r>
          </w:p>
        </w:tc>
        <w:tc>
          <w:tcPr>
            <w:tcW w:w="2248" w:type="dxa"/>
            <w:gridSpan w:val="4"/>
            <w:tcBorders>
              <w:right w:val="single" w:sz="12" w:space="0" w:color="auto"/>
            </w:tcBorders>
            <w:shd w:val="clear" w:color="auto" w:fill="F7CAAC"/>
          </w:tcPr>
          <w:p w14:paraId="61F148CA" w14:textId="77777777" w:rsidR="00B2050B" w:rsidRDefault="00B2050B" w:rsidP="00B2050B">
            <w:pPr>
              <w:jc w:val="both"/>
            </w:pPr>
            <w:r>
              <w:rPr>
                <w:b/>
              </w:rPr>
              <w:t>Řízení konáno na VŠ</w:t>
            </w:r>
          </w:p>
        </w:tc>
        <w:tc>
          <w:tcPr>
            <w:tcW w:w="632" w:type="dxa"/>
            <w:vMerge w:val="restart"/>
            <w:tcBorders>
              <w:left w:val="single" w:sz="12" w:space="0" w:color="auto"/>
            </w:tcBorders>
          </w:tcPr>
          <w:p w14:paraId="00826AAB" w14:textId="77777777" w:rsidR="00B2050B" w:rsidRDefault="00B2050B" w:rsidP="00B2050B">
            <w:pPr>
              <w:jc w:val="both"/>
              <w:rPr>
                <w:b/>
              </w:rPr>
            </w:pPr>
            <w:r>
              <w:rPr>
                <w:b/>
              </w:rPr>
              <w:t>0</w:t>
            </w:r>
          </w:p>
        </w:tc>
        <w:tc>
          <w:tcPr>
            <w:tcW w:w="693" w:type="dxa"/>
            <w:vMerge w:val="restart"/>
          </w:tcPr>
          <w:p w14:paraId="2642CA36" w14:textId="77777777" w:rsidR="00B2050B" w:rsidRDefault="00B2050B" w:rsidP="00B2050B">
            <w:pPr>
              <w:jc w:val="both"/>
              <w:rPr>
                <w:b/>
              </w:rPr>
            </w:pPr>
            <w:r>
              <w:rPr>
                <w:b/>
              </w:rPr>
              <w:t>2</w:t>
            </w:r>
          </w:p>
        </w:tc>
        <w:tc>
          <w:tcPr>
            <w:tcW w:w="694" w:type="dxa"/>
            <w:vMerge w:val="restart"/>
          </w:tcPr>
          <w:p w14:paraId="6B5433E9" w14:textId="77777777" w:rsidR="00B2050B" w:rsidRDefault="00B2050B" w:rsidP="00B2050B">
            <w:pPr>
              <w:jc w:val="both"/>
              <w:rPr>
                <w:b/>
              </w:rPr>
            </w:pPr>
            <w:r>
              <w:rPr>
                <w:b/>
              </w:rPr>
              <w:t>25</w:t>
            </w:r>
          </w:p>
        </w:tc>
      </w:tr>
      <w:tr w:rsidR="00B2050B" w14:paraId="2CEA600D" w14:textId="77777777" w:rsidTr="00B2050B">
        <w:trPr>
          <w:trHeight w:val="205"/>
        </w:trPr>
        <w:tc>
          <w:tcPr>
            <w:tcW w:w="3347" w:type="dxa"/>
            <w:gridSpan w:val="2"/>
          </w:tcPr>
          <w:p w14:paraId="11DF8D08" w14:textId="77777777" w:rsidR="00B2050B" w:rsidRDefault="00B2050B" w:rsidP="00B2050B">
            <w:pPr>
              <w:jc w:val="both"/>
            </w:pPr>
          </w:p>
        </w:tc>
        <w:tc>
          <w:tcPr>
            <w:tcW w:w="2245" w:type="dxa"/>
            <w:gridSpan w:val="2"/>
          </w:tcPr>
          <w:p w14:paraId="48322D8B" w14:textId="77777777" w:rsidR="00B2050B" w:rsidRDefault="00B2050B" w:rsidP="00B2050B">
            <w:pPr>
              <w:jc w:val="both"/>
            </w:pPr>
          </w:p>
        </w:tc>
        <w:tc>
          <w:tcPr>
            <w:tcW w:w="2248" w:type="dxa"/>
            <w:gridSpan w:val="4"/>
            <w:tcBorders>
              <w:right w:val="single" w:sz="12" w:space="0" w:color="auto"/>
            </w:tcBorders>
          </w:tcPr>
          <w:p w14:paraId="480A0BD5" w14:textId="77777777" w:rsidR="00B2050B" w:rsidRDefault="00B2050B" w:rsidP="00B2050B">
            <w:pPr>
              <w:jc w:val="both"/>
            </w:pPr>
          </w:p>
        </w:tc>
        <w:tc>
          <w:tcPr>
            <w:tcW w:w="632" w:type="dxa"/>
            <w:vMerge/>
            <w:tcBorders>
              <w:left w:val="single" w:sz="12" w:space="0" w:color="auto"/>
            </w:tcBorders>
            <w:vAlign w:val="center"/>
          </w:tcPr>
          <w:p w14:paraId="4474B828" w14:textId="77777777" w:rsidR="00B2050B" w:rsidRDefault="00B2050B" w:rsidP="00B2050B">
            <w:pPr>
              <w:rPr>
                <w:b/>
              </w:rPr>
            </w:pPr>
          </w:p>
        </w:tc>
        <w:tc>
          <w:tcPr>
            <w:tcW w:w="693" w:type="dxa"/>
            <w:vMerge/>
            <w:vAlign w:val="center"/>
          </w:tcPr>
          <w:p w14:paraId="4CC99ED6" w14:textId="77777777" w:rsidR="00B2050B" w:rsidRDefault="00B2050B" w:rsidP="00B2050B">
            <w:pPr>
              <w:rPr>
                <w:b/>
              </w:rPr>
            </w:pPr>
          </w:p>
        </w:tc>
        <w:tc>
          <w:tcPr>
            <w:tcW w:w="694" w:type="dxa"/>
            <w:vMerge/>
            <w:vAlign w:val="center"/>
          </w:tcPr>
          <w:p w14:paraId="6DDF5C71" w14:textId="77777777" w:rsidR="00B2050B" w:rsidRDefault="00B2050B" w:rsidP="00B2050B">
            <w:pPr>
              <w:rPr>
                <w:b/>
              </w:rPr>
            </w:pPr>
          </w:p>
        </w:tc>
      </w:tr>
      <w:tr w:rsidR="00B2050B" w14:paraId="0B5188C9" w14:textId="77777777" w:rsidTr="00B2050B">
        <w:tc>
          <w:tcPr>
            <w:tcW w:w="9859" w:type="dxa"/>
            <w:gridSpan w:val="11"/>
            <w:shd w:val="clear" w:color="auto" w:fill="F7CAAC"/>
          </w:tcPr>
          <w:p w14:paraId="36739616" w14:textId="77777777" w:rsidR="00B2050B" w:rsidRDefault="00B2050B" w:rsidP="00B2050B">
            <w:pPr>
              <w:jc w:val="both"/>
              <w:rPr>
                <w:b/>
              </w:rPr>
            </w:pPr>
            <w:r>
              <w:rPr>
                <w:b/>
              </w:rPr>
              <w:t xml:space="preserve">Přehled o nejvýznamnější publikační a další tvůrčí činnosti nebo další profesní činnosti u odborníků z praxe vztahující se k zabezpečovaným předmětům </w:t>
            </w:r>
          </w:p>
        </w:tc>
      </w:tr>
      <w:tr w:rsidR="00B2050B" w14:paraId="654F2049" w14:textId="77777777" w:rsidTr="00B2050B">
        <w:trPr>
          <w:trHeight w:val="2347"/>
        </w:trPr>
        <w:tc>
          <w:tcPr>
            <w:tcW w:w="9859" w:type="dxa"/>
            <w:gridSpan w:val="11"/>
          </w:tcPr>
          <w:p w14:paraId="51F942BD" w14:textId="77777777" w:rsidR="00B2050B" w:rsidRPr="00976E0B" w:rsidRDefault="00B2050B" w:rsidP="00B2050B">
            <w:pPr>
              <w:pStyle w:val="Odstavecseseznamem"/>
              <w:spacing w:after="0"/>
              <w:ind w:left="0"/>
              <w:jc w:val="both"/>
              <w:rPr>
                <w:rFonts w:ascii="Times New Roman" w:hAnsi="Times New Roman"/>
                <w:sz w:val="20"/>
                <w:szCs w:val="20"/>
              </w:rPr>
            </w:pPr>
            <w:r w:rsidRPr="00976E0B">
              <w:rPr>
                <w:rFonts w:ascii="Times New Roman" w:hAnsi="Times New Roman"/>
                <w:sz w:val="20"/>
                <w:szCs w:val="20"/>
              </w:rPr>
              <w:t xml:space="preserve">KAMENÍKOVÁ, B. </w:t>
            </w:r>
            <w:r w:rsidRPr="00976E0B">
              <w:rPr>
                <w:rFonts w:ascii="Times New Roman" w:hAnsi="Times New Roman"/>
                <w:sz w:val="20"/>
                <w:szCs w:val="20"/>
                <w:lang w:val="en-GB"/>
              </w:rPr>
              <w:t xml:space="preserve">Increasing the Efectiveness of Crowdfunding Campaigns. </w:t>
            </w:r>
            <w:r w:rsidRPr="00976E0B">
              <w:rPr>
                <w:rFonts w:ascii="Times New Roman" w:hAnsi="Times New Roman"/>
                <w:iCs/>
                <w:sz w:val="20"/>
                <w:szCs w:val="20"/>
                <w:lang w:val="en-GB"/>
              </w:rPr>
              <w:t>In</w:t>
            </w:r>
            <w:r w:rsidRPr="00976E0B">
              <w:rPr>
                <w:rFonts w:ascii="Times New Roman" w:hAnsi="Times New Roman"/>
                <w:i/>
                <w:iCs/>
                <w:sz w:val="20"/>
                <w:szCs w:val="20"/>
                <w:lang w:val="en-GB"/>
              </w:rPr>
              <w:t xml:space="preserve"> Proceedings of the 8</w:t>
            </w:r>
            <w:r w:rsidRPr="00976E0B">
              <w:rPr>
                <w:rFonts w:ascii="Times New Roman" w:hAnsi="Times New Roman"/>
                <w:i/>
                <w:iCs/>
                <w:sz w:val="20"/>
                <w:szCs w:val="20"/>
                <w:vertAlign w:val="superscript"/>
                <w:lang w:val="en-GB"/>
              </w:rPr>
              <w:t>th</w:t>
            </w:r>
            <w:r w:rsidRPr="00976E0B">
              <w:rPr>
                <w:rFonts w:ascii="Times New Roman" w:hAnsi="Times New Roman"/>
                <w:i/>
                <w:iCs/>
                <w:sz w:val="20"/>
                <w:szCs w:val="20"/>
                <w:lang w:val="en-GB"/>
              </w:rPr>
              <w:t xml:space="preserve"> International Scientific Conference Finance and the Performance of Firms in Science, Education and Practice.</w:t>
            </w:r>
            <w:r w:rsidRPr="00976E0B">
              <w:rPr>
                <w:rFonts w:ascii="Times New Roman" w:hAnsi="Times New Roman"/>
                <w:sz w:val="20"/>
                <w:szCs w:val="20"/>
                <w:lang w:val="en-GB"/>
              </w:rPr>
              <w:t xml:space="preserve"> Zlín: Tomas Bata University in Zlín, 2017, pp. 366-380. ISBN </w:t>
            </w:r>
            <w:r w:rsidRPr="00976E0B">
              <w:rPr>
                <w:rFonts w:ascii="Times New Roman" w:hAnsi="Times New Roman"/>
                <w:sz w:val="20"/>
                <w:szCs w:val="20"/>
              </w:rPr>
              <w:t>978-80-7454-653-2.</w:t>
            </w:r>
          </w:p>
          <w:p w14:paraId="62821D95" w14:textId="77777777" w:rsidR="00B2050B" w:rsidRPr="00976E0B" w:rsidRDefault="00B2050B" w:rsidP="00B2050B">
            <w:pPr>
              <w:pStyle w:val="Odstavecseseznamem"/>
              <w:spacing w:after="0"/>
              <w:ind w:left="0"/>
              <w:jc w:val="both"/>
              <w:rPr>
                <w:rFonts w:ascii="Times New Roman" w:hAnsi="Times New Roman"/>
                <w:sz w:val="20"/>
                <w:szCs w:val="20"/>
              </w:rPr>
            </w:pPr>
            <w:r w:rsidRPr="00976E0B">
              <w:rPr>
                <w:rFonts w:ascii="Times New Roman" w:hAnsi="Times New Roman"/>
                <w:sz w:val="20"/>
                <w:szCs w:val="20"/>
              </w:rPr>
              <w:t xml:space="preserve">KAMENÍKOVÁ, B. Mobile Banking in the Corporate Segment of the Czech Banking Sector. In </w:t>
            </w:r>
            <w:r w:rsidRPr="00976E0B">
              <w:rPr>
                <w:rFonts w:ascii="Times New Roman" w:hAnsi="Times New Roman"/>
                <w:i/>
                <w:sz w:val="20"/>
                <w:szCs w:val="20"/>
              </w:rPr>
              <w:t>Proceedings of the 6th International Scientific Conference Finance and the Performance of Firms in Science, Education and Practice</w:t>
            </w:r>
            <w:r w:rsidRPr="00976E0B">
              <w:rPr>
                <w:rFonts w:ascii="Times New Roman" w:hAnsi="Times New Roman"/>
                <w:sz w:val="20"/>
                <w:szCs w:val="20"/>
              </w:rPr>
              <w:t>. Zlín: Tomas Bata University in Zlín, 2015, s. 533–544. ISBN 978-80-7454-482-8.</w:t>
            </w:r>
          </w:p>
          <w:p w14:paraId="34B5BD90" w14:textId="77777777" w:rsidR="00B2050B" w:rsidRPr="00976E0B" w:rsidRDefault="00B2050B" w:rsidP="00B2050B">
            <w:pPr>
              <w:pStyle w:val="Odstavecseseznamem"/>
              <w:spacing w:after="0"/>
              <w:ind w:left="0"/>
              <w:jc w:val="both"/>
              <w:rPr>
                <w:rFonts w:ascii="Times New Roman" w:hAnsi="Times New Roman"/>
                <w:sz w:val="20"/>
                <w:szCs w:val="20"/>
              </w:rPr>
            </w:pPr>
            <w:r w:rsidRPr="00976E0B">
              <w:rPr>
                <w:rFonts w:ascii="Times New Roman" w:hAnsi="Times New Roman"/>
                <w:sz w:val="20"/>
                <w:szCs w:val="20"/>
              </w:rPr>
              <w:t xml:space="preserve">KAMENÍKOVÁ, B., NEVŘALOVÁ, V. The Exchange Interventions as a Tool of the Central Bank against Deflation in the Czech Republic. In </w:t>
            </w:r>
            <w:r w:rsidRPr="00976E0B">
              <w:rPr>
                <w:rFonts w:ascii="Times New Roman" w:hAnsi="Times New Roman"/>
                <w:i/>
                <w:sz w:val="20"/>
                <w:szCs w:val="20"/>
              </w:rPr>
              <w:t>Proceedings of the 6th International Scientific Conference Finance and the Performance of Firms in Science, Education and Practice</w:t>
            </w:r>
            <w:r w:rsidRPr="00976E0B">
              <w:rPr>
                <w:rFonts w:ascii="Times New Roman" w:hAnsi="Times New Roman"/>
                <w:sz w:val="20"/>
                <w:szCs w:val="20"/>
              </w:rPr>
              <w:t xml:space="preserve">. Zlín: Tomas Bata University in Zlín, 2015, s. 545–558. ISBN 978-80-7454-482-8. </w:t>
            </w:r>
            <w:r>
              <w:rPr>
                <w:rFonts w:ascii="Times New Roman" w:hAnsi="Times New Roman"/>
                <w:sz w:val="20"/>
                <w:szCs w:val="20"/>
              </w:rPr>
              <w:t>(90 %)</w:t>
            </w:r>
          </w:p>
          <w:p w14:paraId="3B360E63" w14:textId="77777777" w:rsidR="00B2050B" w:rsidRPr="00976E0B" w:rsidRDefault="00B2050B" w:rsidP="00B2050B">
            <w:pPr>
              <w:jc w:val="both"/>
            </w:pPr>
            <w:r w:rsidRPr="00976E0B">
              <w:t xml:space="preserve">HRUBOŠOVÁ, E., KAMENÍKOVÁ, B., STROUHAL, J., BONACI, C., FILIP, C. Hedging foreign Exchange risk in SME in the Czech Republic. </w:t>
            </w:r>
            <w:r w:rsidRPr="00976E0B">
              <w:rPr>
                <w:i/>
                <w:iCs/>
              </w:rPr>
              <w:t xml:space="preserve">International Journal of Mathematics Computers in Simulation. </w:t>
            </w:r>
            <w:r w:rsidRPr="00976E0B">
              <w:rPr>
                <w:iCs/>
              </w:rPr>
              <w:t>2015,</w:t>
            </w:r>
            <w:r w:rsidRPr="00976E0B">
              <w:rPr>
                <w:i/>
                <w:iCs/>
              </w:rPr>
              <w:t xml:space="preserve"> </w:t>
            </w:r>
            <w:r w:rsidRPr="00976E0B">
              <w:t>Volume 7, Issue 2, pp. 198-205. ISSN 1998-0159.</w:t>
            </w:r>
            <w:r>
              <w:t xml:space="preserve"> (40%)</w:t>
            </w:r>
          </w:p>
          <w:p w14:paraId="23D2B3F9" w14:textId="392B37F5" w:rsidR="00B2050B" w:rsidRPr="00976E0B" w:rsidRDefault="00B2050B" w:rsidP="00B2050B">
            <w:pPr>
              <w:jc w:val="both"/>
              <w:rPr>
                <w:sz w:val="22"/>
                <w:szCs w:val="22"/>
              </w:rPr>
            </w:pPr>
          </w:p>
        </w:tc>
      </w:tr>
      <w:tr w:rsidR="00B2050B" w14:paraId="53AB785D" w14:textId="77777777" w:rsidTr="00B2050B">
        <w:trPr>
          <w:trHeight w:val="218"/>
        </w:trPr>
        <w:tc>
          <w:tcPr>
            <w:tcW w:w="9859" w:type="dxa"/>
            <w:gridSpan w:val="11"/>
            <w:shd w:val="clear" w:color="auto" w:fill="F7CAAC"/>
          </w:tcPr>
          <w:p w14:paraId="27967FA4" w14:textId="77777777" w:rsidR="00B2050B" w:rsidRDefault="00B2050B" w:rsidP="00B2050B">
            <w:pPr>
              <w:rPr>
                <w:b/>
              </w:rPr>
            </w:pPr>
            <w:r>
              <w:rPr>
                <w:b/>
              </w:rPr>
              <w:t>Působení v zahraničí</w:t>
            </w:r>
          </w:p>
        </w:tc>
      </w:tr>
      <w:tr w:rsidR="00B2050B" w14:paraId="41B228FC" w14:textId="77777777" w:rsidTr="00A5673C">
        <w:trPr>
          <w:trHeight w:val="97"/>
        </w:trPr>
        <w:tc>
          <w:tcPr>
            <w:tcW w:w="9859" w:type="dxa"/>
            <w:gridSpan w:val="11"/>
          </w:tcPr>
          <w:p w14:paraId="7435740E" w14:textId="77777777" w:rsidR="00B2050B" w:rsidRDefault="00B2050B" w:rsidP="00B2050B">
            <w:pPr>
              <w:rPr>
                <w:b/>
              </w:rPr>
            </w:pPr>
          </w:p>
        </w:tc>
      </w:tr>
      <w:tr w:rsidR="00B2050B" w14:paraId="3EFBEA85" w14:textId="77777777" w:rsidTr="00A5673C">
        <w:trPr>
          <w:cantSplit/>
          <w:trHeight w:val="128"/>
        </w:trPr>
        <w:tc>
          <w:tcPr>
            <w:tcW w:w="2518" w:type="dxa"/>
            <w:shd w:val="clear" w:color="auto" w:fill="F7CAAC"/>
          </w:tcPr>
          <w:p w14:paraId="6ADB149A" w14:textId="77777777" w:rsidR="00B2050B" w:rsidRDefault="00B2050B" w:rsidP="00B2050B">
            <w:pPr>
              <w:jc w:val="both"/>
              <w:rPr>
                <w:b/>
              </w:rPr>
            </w:pPr>
            <w:r>
              <w:rPr>
                <w:b/>
              </w:rPr>
              <w:t xml:space="preserve">Podpis </w:t>
            </w:r>
          </w:p>
        </w:tc>
        <w:tc>
          <w:tcPr>
            <w:tcW w:w="4536" w:type="dxa"/>
            <w:gridSpan w:val="5"/>
          </w:tcPr>
          <w:p w14:paraId="71B2359A" w14:textId="77777777" w:rsidR="00B2050B" w:rsidRDefault="00B2050B" w:rsidP="00B2050B">
            <w:pPr>
              <w:jc w:val="both"/>
            </w:pPr>
          </w:p>
        </w:tc>
        <w:tc>
          <w:tcPr>
            <w:tcW w:w="786" w:type="dxa"/>
            <w:gridSpan w:val="2"/>
            <w:shd w:val="clear" w:color="auto" w:fill="F7CAAC"/>
          </w:tcPr>
          <w:p w14:paraId="5CBF573F" w14:textId="77777777" w:rsidR="00B2050B" w:rsidRDefault="00B2050B" w:rsidP="00B2050B">
            <w:pPr>
              <w:jc w:val="both"/>
            </w:pPr>
            <w:r>
              <w:rPr>
                <w:b/>
              </w:rPr>
              <w:t>datum</w:t>
            </w:r>
          </w:p>
        </w:tc>
        <w:tc>
          <w:tcPr>
            <w:tcW w:w="2019" w:type="dxa"/>
            <w:gridSpan w:val="3"/>
          </w:tcPr>
          <w:p w14:paraId="3382E0EE" w14:textId="77777777" w:rsidR="00B2050B" w:rsidRDefault="00B2050B" w:rsidP="00B2050B">
            <w:pPr>
              <w:jc w:val="both"/>
            </w:pPr>
          </w:p>
        </w:tc>
      </w:tr>
    </w:tbl>
    <w:p w14:paraId="6160C4E9" w14:textId="77777777" w:rsidR="00B2050B" w:rsidRDefault="00B2050B" w:rsidP="00B2050B"/>
    <w:p w14:paraId="586EFB41" w14:textId="77777777" w:rsidR="00A5673C" w:rsidRDefault="00A5673C" w:rsidP="00B2050B"/>
    <w:p w14:paraId="52C36902" w14:textId="77777777" w:rsidR="00380D44" w:rsidRDefault="00380D44">
      <w:r>
        <w:br w:type="page"/>
      </w:r>
    </w:p>
    <w:tbl>
      <w:tblPr>
        <w:tblW w:w="9857"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6"/>
        <w:gridCol w:w="829"/>
        <w:gridCol w:w="1721"/>
        <w:gridCol w:w="524"/>
        <w:gridCol w:w="468"/>
        <w:gridCol w:w="994"/>
        <w:gridCol w:w="709"/>
        <w:gridCol w:w="77"/>
        <w:gridCol w:w="632"/>
        <w:gridCol w:w="693"/>
        <w:gridCol w:w="694"/>
      </w:tblGrid>
      <w:tr w:rsidR="00B2050B" w14:paraId="731A802F" w14:textId="77777777" w:rsidTr="00227BC9">
        <w:tc>
          <w:tcPr>
            <w:tcW w:w="9857" w:type="dxa"/>
            <w:gridSpan w:val="11"/>
            <w:tcBorders>
              <w:bottom w:val="double" w:sz="4" w:space="0" w:color="auto"/>
            </w:tcBorders>
            <w:shd w:val="clear" w:color="auto" w:fill="BDD6EE"/>
          </w:tcPr>
          <w:p w14:paraId="34A9D9EF" w14:textId="330B4784" w:rsidR="00B2050B" w:rsidRDefault="00B2050B" w:rsidP="00B2050B">
            <w:pPr>
              <w:jc w:val="both"/>
              <w:rPr>
                <w:b/>
                <w:sz w:val="28"/>
              </w:rPr>
            </w:pPr>
            <w:r>
              <w:rPr>
                <w:b/>
                <w:sz w:val="28"/>
              </w:rPr>
              <w:lastRenderedPageBreak/>
              <w:t>C-I – Personální zabezpečení</w:t>
            </w:r>
          </w:p>
        </w:tc>
      </w:tr>
      <w:tr w:rsidR="00B2050B" w14:paraId="11A59B37" w14:textId="77777777" w:rsidTr="00227BC9">
        <w:tc>
          <w:tcPr>
            <w:tcW w:w="2516" w:type="dxa"/>
            <w:tcBorders>
              <w:top w:val="double" w:sz="4" w:space="0" w:color="auto"/>
            </w:tcBorders>
            <w:shd w:val="clear" w:color="auto" w:fill="F7CAAC"/>
          </w:tcPr>
          <w:p w14:paraId="5AB48D86" w14:textId="77777777" w:rsidR="00B2050B" w:rsidRDefault="00B2050B" w:rsidP="00B2050B">
            <w:pPr>
              <w:jc w:val="both"/>
              <w:rPr>
                <w:b/>
              </w:rPr>
            </w:pPr>
            <w:r>
              <w:rPr>
                <w:b/>
              </w:rPr>
              <w:t>Vysoká škola</w:t>
            </w:r>
          </w:p>
        </w:tc>
        <w:tc>
          <w:tcPr>
            <w:tcW w:w="7341" w:type="dxa"/>
            <w:gridSpan w:val="10"/>
          </w:tcPr>
          <w:p w14:paraId="5BA630A9" w14:textId="77777777" w:rsidR="00B2050B" w:rsidRDefault="00B2050B" w:rsidP="00B2050B">
            <w:pPr>
              <w:jc w:val="both"/>
            </w:pPr>
            <w:r>
              <w:t>Univerzita Tomáše Bati ve Zlíně</w:t>
            </w:r>
          </w:p>
        </w:tc>
      </w:tr>
      <w:tr w:rsidR="00B2050B" w14:paraId="20A7B84D" w14:textId="77777777" w:rsidTr="00227BC9">
        <w:tc>
          <w:tcPr>
            <w:tcW w:w="2516" w:type="dxa"/>
            <w:shd w:val="clear" w:color="auto" w:fill="F7CAAC"/>
          </w:tcPr>
          <w:p w14:paraId="19403BF7" w14:textId="77777777" w:rsidR="00B2050B" w:rsidRDefault="00B2050B" w:rsidP="00B2050B">
            <w:pPr>
              <w:jc w:val="both"/>
              <w:rPr>
                <w:b/>
              </w:rPr>
            </w:pPr>
            <w:r>
              <w:rPr>
                <w:b/>
              </w:rPr>
              <w:t>Součást vysoké školy</w:t>
            </w:r>
          </w:p>
        </w:tc>
        <w:tc>
          <w:tcPr>
            <w:tcW w:w="7341" w:type="dxa"/>
            <w:gridSpan w:val="10"/>
          </w:tcPr>
          <w:p w14:paraId="504921EF" w14:textId="77777777" w:rsidR="00B2050B" w:rsidRDefault="00B2050B" w:rsidP="00B2050B">
            <w:pPr>
              <w:jc w:val="both"/>
            </w:pPr>
            <w:r>
              <w:t>Fakulta managementu a ekonomiky</w:t>
            </w:r>
          </w:p>
        </w:tc>
      </w:tr>
      <w:tr w:rsidR="00B2050B" w14:paraId="79BBDEEE" w14:textId="77777777" w:rsidTr="00227BC9">
        <w:tc>
          <w:tcPr>
            <w:tcW w:w="2516" w:type="dxa"/>
            <w:shd w:val="clear" w:color="auto" w:fill="F7CAAC"/>
          </w:tcPr>
          <w:p w14:paraId="5D5619B8" w14:textId="77777777" w:rsidR="00B2050B" w:rsidRDefault="00B2050B" w:rsidP="00B2050B">
            <w:pPr>
              <w:jc w:val="both"/>
              <w:rPr>
                <w:b/>
              </w:rPr>
            </w:pPr>
            <w:r>
              <w:rPr>
                <w:b/>
              </w:rPr>
              <w:t>Název studijního programu</w:t>
            </w:r>
          </w:p>
        </w:tc>
        <w:tc>
          <w:tcPr>
            <w:tcW w:w="7341" w:type="dxa"/>
            <w:gridSpan w:val="10"/>
          </w:tcPr>
          <w:p w14:paraId="4B258714" w14:textId="2B5D228D" w:rsidR="00B2050B" w:rsidRDefault="00343DC3" w:rsidP="00B2050B">
            <w:pPr>
              <w:jc w:val="both"/>
            </w:pPr>
            <w:r>
              <w:t xml:space="preserve">Economics and Management </w:t>
            </w:r>
          </w:p>
        </w:tc>
      </w:tr>
      <w:tr w:rsidR="00B2050B" w14:paraId="70E83DA8" w14:textId="77777777" w:rsidTr="00227BC9">
        <w:tc>
          <w:tcPr>
            <w:tcW w:w="2516" w:type="dxa"/>
            <w:shd w:val="clear" w:color="auto" w:fill="F7CAAC"/>
          </w:tcPr>
          <w:p w14:paraId="37645A68" w14:textId="77777777" w:rsidR="00B2050B" w:rsidRDefault="00B2050B" w:rsidP="00B2050B">
            <w:pPr>
              <w:jc w:val="both"/>
              <w:rPr>
                <w:b/>
              </w:rPr>
            </w:pPr>
            <w:r>
              <w:rPr>
                <w:b/>
              </w:rPr>
              <w:t>Jméno a příjmení</w:t>
            </w:r>
          </w:p>
        </w:tc>
        <w:tc>
          <w:tcPr>
            <w:tcW w:w="4536" w:type="dxa"/>
            <w:gridSpan w:val="5"/>
          </w:tcPr>
          <w:p w14:paraId="1FED0AB2" w14:textId="77777777" w:rsidR="00B2050B" w:rsidRDefault="00B2050B" w:rsidP="00B2050B">
            <w:pPr>
              <w:jc w:val="both"/>
            </w:pPr>
            <w:r>
              <w:t>Olga KAPPLOVÁ</w:t>
            </w:r>
          </w:p>
        </w:tc>
        <w:tc>
          <w:tcPr>
            <w:tcW w:w="709" w:type="dxa"/>
            <w:shd w:val="clear" w:color="auto" w:fill="F7CAAC"/>
          </w:tcPr>
          <w:p w14:paraId="63C00A01" w14:textId="77777777" w:rsidR="00B2050B" w:rsidRDefault="00B2050B" w:rsidP="00B2050B">
            <w:pPr>
              <w:jc w:val="both"/>
              <w:rPr>
                <w:b/>
              </w:rPr>
            </w:pPr>
            <w:r>
              <w:rPr>
                <w:b/>
              </w:rPr>
              <w:t>Tituly</w:t>
            </w:r>
          </w:p>
        </w:tc>
        <w:tc>
          <w:tcPr>
            <w:tcW w:w="2096" w:type="dxa"/>
            <w:gridSpan w:val="4"/>
          </w:tcPr>
          <w:p w14:paraId="594CC32B" w14:textId="77777777" w:rsidR="00B2050B" w:rsidRDefault="00B2050B" w:rsidP="00B2050B">
            <w:pPr>
              <w:jc w:val="both"/>
            </w:pPr>
            <w:r>
              <w:t>JUDr., Ph.D.</w:t>
            </w:r>
          </w:p>
        </w:tc>
      </w:tr>
      <w:tr w:rsidR="00B2050B" w14:paraId="55BE040A" w14:textId="77777777" w:rsidTr="00227BC9">
        <w:tc>
          <w:tcPr>
            <w:tcW w:w="2516" w:type="dxa"/>
            <w:shd w:val="clear" w:color="auto" w:fill="F7CAAC"/>
          </w:tcPr>
          <w:p w14:paraId="18924B99" w14:textId="77777777" w:rsidR="00B2050B" w:rsidRDefault="00B2050B" w:rsidP="00B2050B">
            <w:pPr>
              <w:jc w:val="both"/>
              <w:rPr>
                <w:b/>
              </w:rPr>
            </w:pPr>
            <w:r>
              <w:rPr>
                <w:b/>
              </w:rPr>
              <w:t>Rok narození</w:t>
            </w:r>
          </w:p>
        </w:tc>
        <w:tc>
          <w:tcPr>
            <w:tcW w:w="829" w:type="dxa"/>
          </w:tcPr>
          <w:p w14:paraId="3F6ADFE9" w14:textId="77777777" w:rsidR="00B2050B" w:rsidRDefault="00B2050B" w:rsidP="00B2050B">
            <w:pPr>
              <w:jc w:val="both"/>
            </w:pPr>
            <w:r>
              <w:t>1950</w:t>
            </w:r>
          </w:p>
        </w:tc>
        <w:tc>
          <w:tcPr>
            <w:tcW w:w="1721" w:type="dxa"/>
            <w:shd w:val="clear" w:color="auto" w:fill="F7CAAC"/>
          </w:tcPr>
          <w:p w14:paraId="021CB162" w14:textId="77777777" w:rsidR="00B2050B" w:rsidRDefault="00B2050B" w:rsidP="00B2050B">
            <w:pPr>
              <w:jc w:val="both"/>
              <w:rPr>
                <w:b/>
              </w:rPr>
            </w:pPr>
            <w:r>
              <w:rPr>
                <w:b/>
              </w:rPr>
              <w:t>typ vztahu k VŠ</w:t>
            </w:r>
          </w:p>
        </w:tc>
        <w:tc>
          <w:tcPr>
            <w:tcW w:w="992" w:type="dxa"/>
            <w:gridSpan w:val="2"/>
          </w:tcPr>
          <w:p w14:paraId="21CDB7DF" w14:textId="77777777" w:rsidR="00B2050B" w:rsidRDefault="00A5673C" w:rsidP="00B2050B">
            <w:pPr>
              <w:jc w:val="both"/>
            </w:pPr>
            <w:r>
              <w:t>pp</w:t>
            </w:r>
          </w:p>
        </w:tc>
        <w:tc>
          <w:tcPr>
            <w:tcW w:w="994" w:type="dxa"/>
            <w:shd w:val="clear" w:color="auto" w:fill="F7CAAC"/>
          </w:tcPr>
          <w:p w14:paraId="6C13B37D" w14:textId="77777777" w:rsidR="00B2050B" w:rsidRDefault="00B2050B" w:rsidP="00B2050B">
            <w:pPr>
              <w:jc w:val="both"/>
              <w:rPr>
                <w:b/>
              </w:rPr>
            </w:pPr>
            <w:r>
              <w:rPr>
                <w:b/>
              </w:rPr>
              <w:t>rozsah</w:t>
            </w:r>
          </w:p>
        </w:tc>
        <w:tc>
          <w:tcPr>
            <w:tcW w:w="709" w:type="dxa"/>
          </w:tcPr>
          <w:p w14:paraId="4AD9AC35" w14:textId="77777777" w:rsidR="00B2050B" w:rsidRDefault="00B2050B" w:rsidP="00B2050B">
            <w:pPr>
              <w:jc w:val="both"/>
            </w:pPr>
            <w:r>
              <w:t>40</w:t>
            </w:r>
          </w:p>
        </w:tc>
        <w:tc>
          <w:tcPr>
            <w:tcW w:w="709" w:type="dxa"/>
            <w:gridSpan w:val="2"/>
            <w:shd w:val="clear" w:color="auto" w:fill="F7CAAC"/>
          </w:tcPr>
          <w:p w14:paraId="1BB05961" w14:textId="77777777" w:rsidR="00B2050B" w:rsidRDefault="00B2050B" w:rsidP="00B2050B">
            <w:pPr>
              <w:jc w:val="both"/>
              <w:rPr>
                <w:b/>
              </w:rPr>
            </w:pPr>
            <w:r>
              <w:rPr>
                <w:b/>
              </w:rPr>
              <w:t>do kdy</w:t>
            </w:r>
          </w:p>
        </w:tc>
        <w:tc>
          <w:tcPr>
            <w:tcW w:w="1387" w:type="dxa"/>
            <w:gridSpan w:val="2"/>
          </w:tcPr>
          <w:p w14:paraId="576195D5" w14:textId="4A0E84CD" w:rsidR="00B2050B" w:rsidRDefault="00A5673C" w:rsidP="00A5673C">
            <w:pPr>
              <w:jc w:val="both"/>
            </w:pPr>
            <w:r>
              <w:t>0</w:t>
            </w:r>
            <w:r w:rsidR="00B2050B">
              <w:t>8</w:t>
            </w:r>
            <w:r>
              <w:t>/</w:t>
            </w:r>
            <w:r w:rsidR="00B76D0F">
              <w:t>2022</w:t>
            </w:r>
          </w:p>
        </w:tc>
      </w:tr>
      <w:tr w:rsidR="00B2050B" w14:paraId="4991E6A2" w14:textId="77777777" w:rsidTr="00227BC9">
        <w:tc>
          <w:tcPr>
            <w:tcW w:w="5066" w:type="dxa"/>
            <w:gridSpan w:val="3"/>
            <w:shd w:val="clear" w:color="auto" w:fill="F7CAAC"/>
          </w:tcPr>
          <w:p w14:paraId="75ADD08A" w14:textId="77777777" w:rsidR="00B2050B" w:rsidRDefault="00B2050B" w:rsidP="00B2050B">
            <w:pPr>
              <w:jc w:val="both"/>
              <w:rPr>
                <w:b/>
              </w:rPr>
            </w:pPr>
            <w:r>
              <w:rPr>
                <w:b/>
              </w:rPr>
              <w:t>Typ vztahu na součásti VŠ, která uskutečňuje st. program</w:t>
            </w:r>
          </w:p>
        </w:tc>
        <w:tc>
          <w:tcPr>
            <w:tcW w:w="992" w:type="dxa"/>
            <w:gridSpan w:val="2"/>
          </w:tcPr>
          <w:p w14:paraId="28264754" w14:textId="77777777" w:rsidR="00B2050B" w:rsidRDefault="00A5673C" w:rsidP="00B2050B">
            <w:pPr>
              <w:jc w:val="both"/>
            </w:pPr>
            <w:r>
              <w:t>pp</w:t>
            </w:r>
          </w:p>
        </w:tc>
        <w:tc>
          <w:tcPr>
            <w:tcW w:w="994" w:type="dxa"/>
            <w:shd w:val="clear" w:color="auto" w:fill="F7CAAC"/>
          </w:tcPr>
          <w:p w14:paraId="5F8B2B78" w14:textId="77777777" w:rsidR="00B2050B" w:rsidRDefault="00B2050B" w:rsidP="00B2050B">
            <w:pPr>
              <w:jc w:val="both"/>
              <w:rPr>
                <w:b/>
              </w:rPr>
            </w:pPr>
            <w:r>
              <w:rPr>
                <w:b/>
              </w:rPr>
              <w:t>rozsah</w:t>
            </w:r>
          </w:p>
        </w:tc>
        <w:tc>
          <w:tcPr>
            <w:tcW w:w="709" w:type="dxa"/>
          </w:tcPr>
          <w:p w14:paraId="790F7F25" w14:textId="77777777" w:rsidR="00B2050B" w:rsidRDefault="00B2050B" w:rsidP="00B2050B">
            <w:pPr>
              <w:jc w:val="both"/>
            </w:pPr>
            <w:r>
              <w:t>40</w:t>
            </w:r>
          </w:p>
        </w:tc>
        <w:tc>
          <w:tcPr>
            <w:tcW w:w="709" w:type="dxa"/>
            <w:gridSpan w:val="2"/>
            <w:shd w:val="clear" w:color="auto" w:fill="F7CAAC"/>
          </w:tcPr>
          <w:p w14:paraId="628DA580" w14:textId="77777777" w:rsidR="00B2050B" w:rsidRDefault="00B2050B" w:rsidP="00B2050B">
            <w:pPr>
              <w:jc w:val="both"/>
              <w:rPr>
                <w:b/>
              </w:rPr>
            </w:pPr>
            <w:r>
              <w:rPr>
                <w:b/>
              </w:rPr>
              <w:t>do kdy</w:t>
            </w:r>
          </w:p>
        </w:tc>
        <w:tc>
          <w:tcPr>
            <w:tcW w:w="1387" w:type="dxa"/>
            <w:gridSpan w:val="2"/>
          </w:tcPr>
          <w:p w14:paraId="6F131177" w14:textId="48CBEFBF" w:rsidR="00B2050B" w:rsidRDefault="00A5673C" w:rsidP="00A5673C">
            <w:pPr>
              <w:jc w:val="both"/>
            </w:pPr>
            <w:r>
              <w:t>0</w:t>
            </w:r>
            <w:r w:rsidR="00B2050B">
              <w:t>8</w:t>
            </w:r>
            <w:r>
              <w:t>/2</w:t>
            </w:r>
            <w:r w:rsidR="00B2050B">
              <w:t>0</w:t>
            </w:r>
            <w:r w:rsidR="00B76D0F">
              <w:t>22</w:t>
            </w:r>
          </w:p>
        </w:tc>
      </w:tr>
      <w:tr w:rsidR="00B2050B" w14:paraId="41D0962A" w14:textId="77777777" w:rsidTr="00227BC9">
        <w:tc>
          <w:tcPr>
            <w:tcW w:w="6058" w:type="dxa"/>
            <w:gridSpan w:val="5"/>
            <w:shd w:val="clear" w:color="auto" w:fill="F7CAAC"/>
          </w:tcPr>
          <w:p w14:paraId="7D49BDF9" w14:textId="77777777" w:rsidR="00B2050B" w:rsidRDefault="00B2050B" w:rsidP="00B2050B">
            <w:pPr>
              <w:jc w:val="both"/>
            </w:pPr>
            <w:r>
              <w:rPr>
                <w:b/>
              </w:rPr>
              <w:t>Další současná působení jako akademický pracovník na jiných VŠ</w:t>
            </w:r>
          </w:p>
        </w:tc>
        <w:tc>
          <w:tcPr>
            <w:tcW w:w="1703" w:type="dxa"/>
            <w:gridSpan w:val="2"/>
            <w:shd w:val="clear" w:color="auto" w:fill="F7CAAC"/>
          </w:tcPr>
          <w:p w14:paraId="1109F398" w14:textId="77777777" w:rsidR="00B2050B" w:rsidRDefault="00B2050B" w:rsidP="00B2050B">
            <w:pPr>
              <w:jc w:val="both"/>
              <w:rPr>
                <w:b/>
              </w:rPr>
            </w:pPr>
            <w:r>
              <w:rPr>
                <w:b/>
              </w:rPr>
              <w:t>typ prac. vztahu</w:t>
            </w:r>
          </w:p>
        </w:tc>
        <w:tc>
          <w:tcPr>
            <w:tcW w:w="2096" w:type="dxa"/>
            <w:gridSpan w:val="4"/>
            <w:shd w:val="clear" w:color="auto" w:fill="F7CAAC"/>
          </w:tcPr>
          <w:p w14:paraId="45D2C4B1" w14:textId="77777777" w:rsidR="00B2050B" w:rsidRDefault="00B2050B" w:rsidP="00B2050B">
            <w:pPr>
              <w:jc w:val="both"/>
              <w:rPr>
                <w:b/>
              </w:rPr>
            </w:pPr>
            <w:r>
              <w:rPr>
                <w:b/>
              </w:rPr>
              <w:t>rozsah</w:t>
            </w:r>
          </w:p>
        </w:tc>
      </w:tr>
      <w:tr w:rsidR="00B2050B" w14:paraId="70AE730C" w14:textId="77777777" w:rsidTr="00227BC9">
        <w:tc>
          <w:tcPr>
            <w:tcW w:w="6058" w:type="dxa"/>
            <w:gridSpan w:val="5"/>
          </w:tcPr>
          <w:p w14:paraId="7A1D9741" w14:textId="77777777" w:rsidR="00B2050B" w:rsidRDefault="00B2050B" w:rsidP="00B2050B">
            <w:pPr>
              <w:jc w:val="both"/>
            </w:pPr>
            <w:r>
              <w:t>Vysoká škola logistiky Přerov</w:t>
            </w:r>
          </w:p>
        </w:tc>
        <w:tc>
          <w:tcPr>
            <w:tcW w:w="1703" w:type="dxa"/>
            <w:gridSpan w:val="2"/>
          </w:tcPr>
          <w:p w14:paraId="5C409C30" w14:textId="77777777" w:rsidR="00B2050B" w:rsidRDefault="00B2050B" w:rsidP="00B2050B">
            <w:pPr>
              <w:jc w:val="both"/>
            </w:pPr>
            <w:r>
              <w:t>DPP</w:t>
            </w:r>
          </w:p>
        </w:tc>
        <w:tc>
          <w:tcPr>
            <w:tcW w:w="2096" w:type="dxa"/>
            <w:gridSpan w:val="4"/>
          </w:tcPr>
          <w:p w14:paraId="35B4B5C7" w14:textId="77777777" w:rsidR="00B2050B" w:rsidRDefault="00B2050B" w:rsidP="00B2050B">
            <w:pPr>
              <w:jc w:val="both"/>
            </w:pPr>
          </w:p>
        </w:tc>
      </w:tr>
      <w:tr w:rsidR="00B2050B" w14:paraId="2BCFD55F" w14:textId="77777777" w:rsidTr="00227BC9">
        <w:tc>
          <w:tcPr>
            <w:tcW w:w="6058" w:type="dxa"/>
            <w:gridSpan w:val="5"/>
          </w:tcPr>
          <w:p w14:paraId="6F8098CE" w14:textId="77777777" w:rsidR="00B2050B" w:rsidRDefault="00B2050B" w:rsidP="00B2050B">
            <w:pPr>
              <w:jc w:val="both"/>
            </w:pPr>
          </w:p>
        </w:tc>
        <w:tc>
          <w:tcPr>
            <w:tcW w:w="1703" w:type="dxa"/>
            <w:gridSpan w:val="2"/>
          </w:tcPr>
          <w:p w14:paraId="33730402" w14:textId="77777777" w:rsidR="00B2050B" w:rsidRDefault="00B2050B" w:rsidP="00B2050B">
            <w:pPr>
              <w:jc w:val="both"/>
            </w:pPr>
          </w:p>
        </w:tc>
        <w:tc>
          <w:tcPr>
            <w:tcW w:w="2096" w:type="dxa"/>
            <w:gridSpan w:val="4"/>
          </w:tcPr>
          <w:p w14:paraId="5E6D8D3A" w14:textId="77777777" w:rsidR="00B2050B" w:rsidRDefault="00B2050B" w:rsidP="00B2050B">
            <w:pPr>
              <w:jc w:val="both"/>
            </w:pPr>
          </w:p>
        </w:tc>
      </w:tr>
      <w:tr w:rsidR="00B2050B" w14:paraId="4ECA03E5" w14:textId="77777777" w:rsidTr="00227BC9">
        <w:tc>
          <w:tcPr>
            <w:tcW w:w="6058" w:type="dxa"/>
            <w:gridSpan w:val="5"/>
          </w:tcPr>
          <w:p w14:paraId="5F39552F" w14:textId="77777777" w:rsidR="00B2050B" w:rsidRDefault="00B2050B" w:rsidP="00B2050B">
            <w:pPr>
              <w:jc w:val="both"/>
            </w:pPr>
          </w:p>
        </w:tc>
        <w:tc>
          <w:tcPr>
            <w:tcW w:w="1703" w:type="dxa"/>
            <w:gridSpan w:val="2"/>
          </w:tcPr>
          <w:p w14:paraId="3585C457" w14:textId="77777777" w:rsidR="00B2050B" w:rsidRDefault="00B2050B" w:rsidP="00B2050B">
            <w:pPr>
              <w:jc w:val="both"/>
            </w:pPr>
          </w:p>
        </w:tc>
        <w:tc>
          <w:tcPr>
            <w:tcW w:w="2096" w:type="dxa"/>
            <w:gridSpan w:val="4"/>
          </w:tcPr>
          <w:p w14:paraId="67CA1665" w14:textId="77777777" w:rsidR="00B2050B" w:rsidRDefault="00B2050B" w:rsidP="00B2050B">
            <w:pPr>
              <w:jc w:val="both"/>
            </w:pPr>
          </w:p>
        </w:tc>
      </w:tr>
      <w:tr w:rsidR="00B2050B" w14:paraId="3C3A5DFD" w14:textId="77777777" w:rsidTr="00227BC9">
        <w:tc>
          <w:tcPr>
            <w:tcW w:w="9857" w:type="dxa"/>
            <w:gridSpan w:val="11"/>
            <w:shd w:val="clear" w:color="auto" w:fill="F7CAAC"/>
          </w:tcPr>
          <w:p w14:paraId="370454EA" w14:textId="77777777" w:rsidR="00B2050B" w:rsidRDefault="00B2050B" w:rsidP="00B2050B">
            <w:pPr>
              <w:jc w:val="both"/>
            </w:pPr>
            <w:r>
              <w:rPr>
                <w:b/>
              </w:rPr>
              <w:t>Předměty příslušného studijního programu a způsob zapojení do jejich výuky, příp. další zapojení do uskutečňování studijního programu</w:t>
            </w:r>
          </w:p>
        </w:tc>
      </w:tr>
      <w:tr w:rsidR="00B2050B" w14:paraId="488FB8DA" w14:textId="77777777" w:rsidTr="00227BC9">
        <w:trPr>
          <w:trHeight w:val="324"/>
        </w:trPr>
        <w:tc>
          <w:tcPr>
            <w:tcW w:w="9857" w:type="dxa"/>
            <w:gridSpan w:val="11"/>
            <w:tcBorders>
              <w:top w:val="nil"/>
            </w:tcBorders>
          </w:tcPr>
          <w:p w14:paraId="2634899B" w14:textId="77777777" w:rsidR="00B2050B" w:rsidRDefault="009F5228" w:rsidP="00B2050B">
            <w:pPr>
              <w:jc w:val="both"/>
            </w:pPr>
            <w:r w:rsidRPr="00746071">
              <w:t>Law for Economists</w:t>
            </w:r>
            <w:r>
              <w:t xml:space="preserve"> </w:t>
            </w:r>
            <w:r w:rsidR="00B2050B">
              <w:t>– garant, přednášející (100%)</w:t>
            </w:r>
          </w:p>
        </w:tc>
      </w:tr>
      <w:tr w:rsidR="00B2050B" w14:paraId="1AE4D2D6" w14:textId="77777777" w:rsidTr="00227BC9">
        <w:tc>
          <w:tcPr>
            <w:tcW w:w="9857" w:type="dxa"/>
            <w:gridSpan w:val="11"/>
            <w:shd w:val="clear" w:color="auto" w:fill="F7CAAC"/>
          </w:tcPr>
          <w:p w14:paraId="4CB37037" w14:textId="77777777" w:rsidR="00B2050B" w:rsidRDefault="00B2050B" w:rsidP="00B2050B">
            <w:pPr>
              <w:jc w:val="both"/>
            </w:pPr>
            <w:r>
              <w:rPr>
                <w:b/>
              </w:rPr>
              <w:t xml:space="preserve">Údaje o vzdělání na VŠ </w:t>
            </w:r>
          </w:p>
        </w:tc>
      </w:tr>
      <w:tr w:rsidR="00B2050B" w14:paraId="03898277" w14:textId="77777777" w:rsidTr="00227BC9">
        <w:trPr>
          <w:trHeight w:val="1055"/>
        </w:trPr>
        <w:tc>
          <w:tcPr>
            <w:tcW w:w="9857" w:type="dxa"/>
            <w:gridSpan w:val="11"/>
          </w:tcPr>
          <w:p w14:paraId="7F5316BE" w14:textId="77777777" w:rsidR="001C2699" w:rsidRPr="008E0197" w:rsidRDefault="001C2699" w:rsidP="001C2699">
            <w:pPr>
              <w:jc w:val="both"/>
              <w:rPr>
                <w:bCs/>
              </w:rPr>
            </w:pPr>
            <w:r w:rsidRPr="002E6DF0">
              <w:t xml:space="preserve">1972–1977: </w:t>
            </w:r>
            <w:r w:rsidRPr="008E0197">
              <w:rPr>
                <w:bCs/>
              </w:rPr>
              <w:t>Masarykova univerzita Brno, obor Právo</w:t>
            </w:r>
          </w:p>
          <w:p w14:paraId="3D506D33" w14:textId="77777777" w:rsidR="001C2699" w:rsidRPr="002E6DF0" w:rsidRDefault="001C2699" w:rsidP="001C2699">
            <w:pPr>
              <w:jc w:val="both"/>
            </w:pPr>
            <w:r w:rsidRPr="002E6DF0">
              <w:t xml:space="preserve">1988–1990: </w:t>
            </w:r>
            <w:r w:rsidRPr="008E0197">
              <w:rPr>
                <w:bCs/>
              </w:rPr>
              <w:t xml:space="preserve">Institut průmyslově právní ochrany, Praha </w:t>
            </w:r>
            <w:r w:rsidRPr="002E6DF0">
              <w:t>(</w:t>
            </w:r>
            <w:r w:rsidRPr="008E0197">
              <w:rPr>
                <w:bCs/>
              </w:rPr>
              <w:t>patentové právo)</w:t>
            </w:r>
          </w:p>
          <w:p w14:paraId="20437BFF" w14:textId="77777777" w:rsidR="001C2699" w:rsidRPr="002E6DF0" w:rsidRDefault="001C2699" w:rsidP="001C2699">
            <w:pPr>
              <w:jc w:val="both"/>
            </w:pPr>
            <w:r w:rsidRPr="002E6DF0">
              <w:t>1978–1991:</w:t>
            </w:r>
            <w:r w:rsidRPr="008E0197">
              <w:rPr>
                <w:bCs/>
              </w:rPr>
              <w:t xml:space="preserve"> Masarykova univerzita, Brno, Právo (JUDr.)</w:t>
            </w:r>
          </w:p>
          <w:p w14:paraId="2F61BBF1" w14:textId="41810B63" w:rsidR="001C2699" w:rsidRPr="002E6DF0" w:rsidRDefault="001C2699" w:rsidP="00B2050B">
            <w:pPr>
              <w:jc w:val="both"/>
            </w:pPr>
            <w:r w:rsidRPr="002E6DF0">
              <w:t xml:space="preserve">1998–1999: </w:t>
            </w:r>
            <w:r w:rsidRPr="008E0197">
              <w:rPr>
                <w:bCs/>
              </w:rPr>
              <w:t>The Open Univerzity – Právo životního prostředí</w:t>
            </w:r>
          </w:p>
          <w:p w14:paraId="7B5B95AA" w14:textId="0E9EBA6C" w:rsidR="00B2050B" w:rsidRDefault="00B2050B" w:rsidP="00B2050B">
            <w:pPr>
              <w:jc w:val="both"/>
              <w:rPr>
                <w:b/>
              </w:rPr>
            </w:pPr>
            <w:r w:rsidRPr="002E6DF0">
              <w:t xml:space="preserve">1999–2002: </w:t>
            </w:r>
            <w:r w:rsidRPr="008E0197">
              <w:rPr>
                <w:bCs/>
              </w:rPr>
              <w:t>Masarykova</w:t>
            </w:r>
            <w:r w:rsidRPr="00802E9E">
              <w:t xml:space="preserve"> univerzita Brno, Právo správní</w:t>
            </w:r>
            <w:r>
              <w:rPr>
                <w:b/>
              </w:rPr>
              <w:t xml:space="preserve"> </w:t>
            </w:r>
            <w:r w:rsidRPr="001C2699">
              <w:t>(Ph.D.)</w:t>
            </w:r>
          </w:p>
        </w:tc>
      </w:tr>
      <w:tr w:rsidR="00B2050B" w14:paraId="4754EBF1" w14:textId="77777777" w:rsidTr="00227BC9">
        <w:tc>
          <w:tcPr>
            <w:tcW w:w="9857" w:type="dxa"/>
            <w:gridSpan w:val="11"/>
            <w:shd w:val="clear" w:color="auto" w:fill="F7CAAC"/>
          </w:tcPr>
          <w:p w14:paraId="4D5EC268" w14:textId="77777777" w:rsidR="00B2050B" w:rsidRDefault="00B2050B" w:rsidP="00B2050B">
            <w:pPr>
              <w:jc w:val="both"/>
              <w:rPr>
                <w:b/>
              </w:rPr>
            </w:pPr>
            <w:r>
              <w:rPr>
                <w:b/>
              </w:rPr>
              <w:t>Údaje o odborném působení od absolvování VŠ</w:t>
            </w:r>
          </w:p>
        </w:tc>
      </w:tr>
      <w:tr w:rsidR="00B2050B" w14:paraId="2BD64D65" w14:textId="77777777" w:rsidTr="00227BC9">
        <w:trPr>
          <w:trHeight w:val="1090"/>
        </w:trPr>
        <w:tc>
          <w:tcPr>
            <w:tcW w:w="9857" w:type="dxa"/>
            <w:gridSpan w:val="11"/>
          </w:tcPr>
          <w:p w14:paraId="1FEC666D" w14:textId="77777777" w:rsidR="00B2050B" w:rsidRPr="008E0197" w:rsidRDefault="00B2050B" w:rsidP="00B2050B">
            <w:pPr>
              <w:rPr>
                <w:bCs/>
              </w:rPr>
            </w:pPr>
            <w:r w:rsidRPr="002E6DF0">
              <w:t>1977-1986:</w:t>
            </w:r>
            <w:r w:rsidRPr="008E0197">
              <w:rPr>
                <w:bCs/>
              </w:rPr>
              <w:t xml:space="preserve"> SIGMA Ústřední prodej, Olomouc, právník</w:t>
            </w:r>
          </w:p>
          <w:p w14:paraId="4B223053" w14:textId="77777777" w:rsidR="00B2050B" w:rsidRPr="008E0197" w:rsidRDefault="00B2050B" w:rsidP="00B2050B">
            <w:pPr>
              <w:rPr>
                <w:bCs/>
              </w:rPr>
            </w:pPr>
            <w:r w:rsidRPr="002E6DF0">
              <w:t xml:space="preserve">1988-1990: </w:t>
            </w:r>
            <w:r w:rsidRPr="008E0197">
              <w:rPr>
                <w:bCs/>
              </w:rPr>
              <w:t>SEMPRA Olomouc, vedoucí právního oddělení</w:t>
            </w:r>
          </w:p>
          <w:p w14:paraId="79A4B9FD" w14:textId="77777777" w:rsidR="00B2050B" w:rsidRPr="008E0197" w:rsidRDefault="00B2050B" w:rsidP="00B2050B">
            <w:pPr>
              <w:rPr>
                <w:bCs/>
              </w:rPr>
            </w:pPr>
            <w:r w:rsidRPr="002E6DF0">
              <w:t xml:space="preserve">1990-1992: </w:t>
            </w:r>
            <w:r w:rsidRPr="008E0197">
              <w:rPr>
                <w:bCs/>
              </w:rPr>
              <w:t>MŽP ČR územní odbor, Olomouc, právník</w:t>
            </w:r>
          </w:p>
          <w:p w14:paraId="3F8016F2" w14:textId="77777777" w:rsidR="00B2050B" w:rsidRPr="008E0197" w:rsidRDefault="00B2050B" w:rsidP="00B2050B">
            <w:pPr>
              <w:rPr>
                <w:bCs/>
              </w:rPr>
            </w:pPr>
            <w:r w:rsidRPr="002E6DF0">
              <w:t>1992–1/2006:</w:t>
            </w:r>
            <w:r w:rsidRPr="008E0197">
              <w:rPr>
                <w:bCs/>
              </w:rPr>
              <w:t xml:space="preserve"> BETA Olomouc, a.s., Olomouc, vedoucí právního oddělení</w:t>
            </w:r>
          </w:p>
          <w:p w14:paraId="2FFD1B74" w14:textId="77777777" w:rsidR="00B2050B" w:rsidRPr="008E0197" w:rsidRDefault="00B2050B" w:rsidP="00B2050B">
            <w:pPr>
              <w:rPr>
                <w:bCs/>
              </w:rPr>
            </w:pPr>
            <w:r w:rsidRPr="002E6DF0">
              <w:t>2/2006–12/2016:</w:t>
            </w:r>
            <w:r w:rsidRPr="008E0197">
              <w:rPr>
                <w:bCs/>
              </w:rPr>
              <w:t xml:space="preserve"> Statutární město Prostějov, právník</w:t>
            </w:r>
          </w:p>
          <w:p w14:paraId="1C130D4E" w14:textId="77777777" w:rsidR="00B2050B" w:rsidRPr="008E0197" w:rsidRDefault="00B2050B" w:rsidP="00B2050B">
            <w:pPr>
              <w:rPr>
                <w:bCs/>
              </w:rPr>
            </w:pPr>
            <w:r w:rsidRPr="002E6DF0">
              <w:t>09/2016–dosud:</w:t>
            </w:r>
            <w:r w:rsidRPr="008E0197">
              <w:rPr>
                <w:bCs/>
              </w:rPr>
              <w:t xml:space="preserve"> Univerzita Tomáše Bati ve Zlíně, odborný asistent</w:t>
            </w:r>
          </w:p>
          <w:p w14:paraId="21F22CD9" w14:textId="77777777" w:rsidR="00B2050B" w:rsidRPr="005D70D6" w:rsidRDefault="00B2050B" w:rsidP="00B2050B">
            <w:pPr>
              <w:rPr>
                <w:bCs/>
              </w:rPr>
            </w:pPr>
            <w:r w:rsidRPr="008E0197">
              <w:rPr>
                <w:bCs/>
              </w:rPr>
              <w:t>Pedagogická praxe:</w:t>
            </w:r>
          </w:p>
          <w:p w14:paraId="62AF4D8F" w14:textId="77777777" w:rsidR="00B2050B" w:rsidRPr="008E0197" w:rsidRDefault="00B2050B" w:rsidP="00B2050B">
            <w:pPr>
              <w:rPr>
                <w:bCs/>
              </w:rPr>
            </w:pPr>
            <w:r w:rsidRPr="002E6DF0">
              <w:t>1995-2002:</w:t>
            </w:r>
            <w:r w:rsidRPr="008E0197">
              <w:rPr>
                <w:bCs/>
              </w:rPr>
              <w:t xml:space="preserve"> UP Olomouc, Právnická fakulta – externí pedagog</w:t>
            </w:r>
          </w:p>
          <w:p w14:paraId="7A3F40C9" w14:textId="77777777" w:rsidR="00B2050B" w:rsidRPr="008E0197" w:rsidRDefault="00B2050B" w:rsidP="00B2050B">
            <w:pPr>
              <w:rPr>
                <w:bCs/>
              </w:rPr>
            </w:pPr>
            <w:r w:rsidRPr="002E6DF0">
              <w:t>2002–2010:</w:t>
            </w:r>
            <w:r w:rsidRPr="008E0197">
              <w:rPr>
                <w:bCs/>
              </w:rPr>
              <w:t xml:space="preserve"> UP Olomouc, ICVZ – externí pedagog</w:t>
            </w:r>
          </w:p>
          <w:p w14:paraId="67A5570D" w14:textId="77777777" w:rsidR="00B2050B" w:rsidRPr="008E0197" w:rsidRDefault="00B2050B" w:rsidP="00B2050B">
            <w:pPr>
              <w:rPr>
                <w:bCs/>
              </w:rPr>
            </w:pPr>
            <w:r w:rsidRPr="002E6DF0">
              <w:t>2005–2006:</w:t>
            </w:r>
            <w:r w:rsidRPr="008E0197">
              <w:rPr>
                <w:bCs/>
              </w:rPr>
              <w:t xml:space="preserve"> UP Olomouc, Pedagogická fakulta, externí pedagog</w:t>
            </w:r>
          </w:p>
          <w:p w14:paraId="4D098DA0" w14:textId="77777777" w:rsidR="00B2050B" w:rsidRPr="008E0197" w:rsidRDefault="00B2050B" w:rsidP="00B2050B">
            <w:pPr>
              <w:rPr>
                <w:bCs/>
              </w:rPr>
            </w:pPr>
            <w:r w:rsidRPr="002E6DF0">
              <w:t>2005–2007:</w:t>
            </w:r>
            <w:r w:rsidRPr="008E0197">
              <w:rPr>
                <w:bCs/>
              </w:rPr>
              <w:t xml:space="preserve"> VOŠ živnostenská Přerov, externí pedagog</w:t>
            </w:r>
          </w:p>
          <w:p w14:paraId="028B0F4A" w14:textId="77777777" w:rsidR="00B2050B" w:rsidRPr="008E0197" w:rsidRDefault="00B2050B" w:rsidP="00B2050B">
            <w:pPr>
              <w:rPr>
                <w:bCs/>
              </w:rPr>
            </w:pPr>
            <w:r w:rsidRPr="002E6DF0">
              <w:t>2007 – dosud:</w:t>
            </w:r>
            <w:r w:rsidRPr="008E0197">
              <w:rPr>
                <w:bCs/>
              </w:rPr>
              <w:t xml:space="preserve"> VŠLG o.p.s. Přerov, externí pedagog</w:t>
            </w:r>
          </w:p>
        </w:tc>
      </w:tr>
      <w:tr w:rsidR="00B2050B" w14:paraId="2ED841B7" w14:textId="77777777" w:rsidTr="00227BC9">
        <w:trPr>
          <w:trHeight w:val="250"/>
        </w:trPr>
        <w:tc>
          <w:tcPr>
            <w:tcW w:w="9857" w:type="dxa"/>
            <w:gridSpan w:val="11"/>
            <w:shd w:val="clear" w:color="auto" w:fill="F7CAAC"/>
          </w:tcPr>
          <w:p w14:paraId="5763E86B" w14:textId="77777777" w:rsidR="00B2050B" w:rsidRDefault="00B2050B" w:rsidP="00B2050B">
            <w:pPr>
              <w:jc w:val="both"/>
            </w:pPr>
            <w:r>
              <w:rPr>
                <w:b/>
              </w:rPr>
              <w:t>Zkušenosti s vedením kvalifikačních a rigorózních prací</w:t>
            </w:r>
          </w:p>
        </w:tc>
      </w:tr>
      <w:tr w:rsidR="00B2050B" w14:paraId="524A6F67" w14:textId="77777777" w:rsidTr="00227BC9">
        <w:trPr>
          <w:trHeight w:val="483"/>
        </w:trPr>
        <w:tc>
          <w:tcPr>
            <w:tcW w:w="9857" w:type="dxa"/>
            <w:gridSpan w:val="11"/>
          </w:tcPr>
          <w:p w14:paraId="339AB756" w14:textId="77777777" w:rsidR="00227BC9" w:rsidRDefault="00227BC9" w:rsidP="00227BC9">
            <w:pPr>
              <w:jc w:val="both"/>
            </w:pPr>
            <w:r>
              <w:t xml:space="preserve">Počet vedených bakalářských prací – 59 </w:t>
            </w:r>
          </w:p>
          <w:p w14:paraId="5F517034" w14:textId="51783622" w:rsidR="00B2050B" w:rsidRDefault="00227BC9" w:rsidP="00227BC9">
            <w:pPr>
              <w:jc w:val="both"/>
            </w:pPr>
            <w:r>
              <w:t>Počet vedených diplomových prací – 2</w:t>
            </w:r>
          </w:p>
        </w:tc>
      </w:tr>
      <w:tr w:rsidR="00B2050B" w14:paraId="62B4C4D1" w14:textId="77777777" w:rsidTr="00227BC9">
        <w:trPr>
          <w:cantSplit/>
        </w:trPr>
        <w:tc>
          <w:tcPr>
            <w:tcW w:w="3345" w:type="dxa"/>
            <w:gridSpan w:val="2"/>
            <w:tcBorders>
              <w:top w:val="single" w:sz="12" w:space="0" w:color="auto"/>
            </w:tcBorders>
            <w:shd w:val="clear" w:color="auto" w:fill="F7CAAC"/>
          </w:tcPr>
          <w:p w14:paraId="0CA0AD92" w14:textId="77777777" w:rsidR="00B2050B" w:rsidRDefault="00B2050B" w:rsidP="00B2050B">
            <w:pPr>
              <w:jc w:val="both"/>
            </w:pPr>
            <w:r>
              <w:rPr>
                <w:b/>
              </w:rPr>
              <w:t xml:space="preserve">Obor habilitačního řízení </w:t>
            </w:r>
          </w:p>
        </w:tc>
        <w:tc>
          <w:tcPr>
            <w:tcW w:w="2245" w:type="dxa"/>
            <w:gridSpan w:val="2"/>
            <w:tcBorders>
              <w:top w:val="single" w:sz="12" w:space="0" w:color="auto"/>
            </w:tcBorders>
            <w:shd w:val="clear" w:color="auto" w:fill="F7CAAC"/>
          </w:tcPr>
          <w:p w14:paraId="0B2F63C7" w14:textId="77777777" w:rsidR="00B2050B" w:rsidRDefault="00B2050B" w:rsidP="00B2050B">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34138370" w14:textId="77777777" w:rsidR="00B2050B" w:rsidRDefault="00B2050B" w:rsidP="00B2050B">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6BA637BA" w14:textId="77777777" w:rsidR="00B2050B" w:rsidRDefault="00B2050B" w:rsidP="00B2050B">
            <w:pPr>
              <w:jc w:val="both"/>
              <w:rPr>
                <w:b/>
              </w:rPr>
            </w:pPr>
            <w:r>
              <w:rPr>
                <w:b/>
              </w:rPr>
              <w:t>Ohlasy publikací</w:t>
            </w:r>
          </w:p>
        </w:tc>
      </w:tr>
      <w:tr w:rsidR="00B2050B" w14:paraId="6881CF7C" w14:textId="77777777" w:rsidTr="00227BC9">
        <w:trPr>
          <w:cantSplit/>
        </w:trPr>
        <w:tc>
          <w:tcPr>
            <w:tcW w:w="3345" w:type="dxa"/>
            <w:gridSpan w:val="2"/>
          </w:tcPr>
          <w:p w14:paraId="4BEF75A5" w14:textId="77777777" w:rsidR="00B2050B" w:rsidRDefault="00B2050B" w:rsidP="00B2050B">
            <w:pPr>
              <w:jc w:val="both"/>
            </w:pPr>
          </w:p>
        </w:tc>
        <w:tc>
          <w:tcPr>
            <w:tcW w:w="2245" w:type="dxa"/>
            <w:gridSpan w:val="2"/>
          </w:tcPr>
          <w:p w14:paraId="3C810E1D" w14:textId="77777777" w:rsidR="00B2050B" w:rsidRDefault="00B2050B" w:rsidP="00B2050B">
            <w:pPr>
              <w:jc w:val="both"/>
            </w:pPr>
          </w:p>
        </w:tc>
        <w:tc>
          <w:tcPr>
            <w:tcW w:w="2248" w:type="dxa"/>
            <w:gridSpan w:val="4"/>
            <w:tcBorders>
              <w:right w:val="single" w:sz="12" w:space="0" w:color="auto"/>
            </w:tcBorders>
          </w:tcPr>
          <w:p w14:paraId="3E0739D7" w14:textId="77777777" w:rsidR="00B2050B" w:rsidRDefault="00B2050B" w:rsidP="00B2050B">
            <w:pPr>
              <w:jc w:val="both"/>
            </w:pPr>
          </w:p>
        </w:tc>
        <w:tc>
          <w:tcPr>
            <w:tcW w:w="632" w:type="dxa"/>
            <w:tcBorders>
              <w:left w:val="single" w:sz="12" w:space="0" w:color="auto"/>
            </w:tcBorders>
            <w:shd w:val="clear" w:color="auto" w:fill="F7CAAC"/>
          </w:tcPr>
          <w:p w14:paraId="3642B5A3" w14:textId="77777777" w:rsidR="00B2050B" w:rsidRDefault="00B2050B" w:rsidP="00B2050B">
            <w:pPr>
              <w:jc w:val="both"/>
            </w:pPr>
            <w:r>
              <w:rPr>
                <w:b/>
              </w:rPr>
              <w:t>WOS</w:t>
            </w:r>
          </w:p>
        </w:tc>
        <w:tc>
          <w:tcPr>
            <w:tcW w:w="693" w:type="dxa"/>
            <w:shd w:val="clear" w:color="auto" w:fill="F7CAAC"/>
          </w:tcPr>
          <w:p w14:paraId="383F0176" w14:textId="77777777" w:rsidR="00B2050B" w:rsidRDefault="00B2050B" w:rsidP="00B2050B">
            <w:pPr>
              <w:jc w:val="both"/>
              <w:rPr>
                <w:sz w:val="18"/>
              </w:rPr>
            </w:pPr>
            <w:r>
              <w:rPr>
                <w:b/>
                <w:sz w:val="18"/>
              </w:rPr>
              <w:t>Scopus</w:t>
            </w:r>
          </w:p>
        </w:tc>
        <w:tc>
          <w:tcPr>
            <w:tcW w:w="694" w:type="dxa"/>
            <w:shd w:val="clear" w:color="auto" w:fill="F7CAAC"/>
          </w:tcPr>
          <w:p w14:paraId="6427DE23" w14:textId="77777777" w:rsidR="00B2050B" w:rsidRDefault="00B2050B" w:rsidP="00B2050B">
            <w:pPr>
              <w:jc w:val="both"/>
            </w:pPr>
            <w:r>
              <w:rPr>
                <w:b/>
                <w:sz w:val="18"/>
              </w:rPr>
              <w:t>ostatní</w:t>
            </w:r>
          </w:p>
        </w:tc>
      </w:tr>
      <w:tr w:rsidR="00B2050B" w14:paraId="45D1EA15" w14:textId="77777777" w:rsidTr="00227BC9">
        <w:trPr>
          <w:cantSplit/>
          <w:trHeight w:val="70"/>
        </w:trPr>
        <w:tc>
          <w:tcPr>
            <w:tcW w:w="3345" w:type="dxa"/>
            <w:gridSpan w:val="2"/>
            <w:shd w:val="clear" w:color="auto" w:fill="F7CAAC"/>
          </w:tcPr>
          <w:p w14:paraId="5701C207" w14:textId="77777777" w:rsidR="00B2050B" w:rsidRDefault="00B2050B" w:rsidP="00B2050B">
            <w:pPr>
              <w:jc w:val="both"/>
            </w:pPr>
            <w:r>
              <w:rPr>
                <w:b/>
              </w:rPr>
              <w:t>Obor jmenovacího řízení</w:t>
            </w:r>
          </w:p>
        </w:tc>
        <w:tc>
          <w:tcPr>
            <w:tcW w:w="2245" w:type="dxa"/>
            <w:gridSpan w:val="2"/>
            <w:shd w:val="clear" w:color="auto" w:fill="F7CAAC"/>
          </w:tcPr>
          <w:p w14:paraId="797D7BA7" w14:textId="77777777" w:rsidR="00B2050B" w:rsidRDefault="00B2050B" w:rsidP="00B2050B">
            <w:pPr>
              <w:jc w:val="both"/>
            </w:pPr>
            <w:r>
              <w:rPr>
                <w:b/>
              </w:rPr>
              <w:t>Rok udělení hodnosti</w:t>
            </w:r>
          </w:p>
        </w:tc>
        <w:tc>
          <w:tcPr>
            <w:tcW w:w="2248" w:type="dxa"/>
            <w:gridSpan w:val="4"/>
            <w:tcBorders>
              <w:right w:val="single" w:sz="12" w:space="0" w:color="auto"/>
            </w:tcBorders>
            <w:shd w:val="clear" w:color="auto" w:fill="F7CAAC"/>
          </w:tcPr>
          <w:p w14:paraId="5DFDB233" w14:textId="77777777" w:rsidR="00B2050B" w:rsidRDefault="00B2050B" w:rsidP="00B2050B">
            <w:pPr>
              <w:jc w:val="both"/>
            </w:pPr>
            <w:r>
              <w:rPr>
                <w:b/>
              </w:rPr>
              <w:t>Řízení konáno na VŠ</w:t>
            </w:r>
          </w:p>
        </w:tc>
        <w:tc>
          <w:tcPr>
            <w:tcW w:w="632" w:type="dxa"/>
            <w:vMerge w:val="restart"/>
            <w:tcBorders>
              <w:left w:val="single" w:sz="12" w:space="0" w:color="auto"/>
            </w:tcBorders>
          </w:tcPr>
          <w:p w14:paraId="68AA242B" w14:textId="77777777" w:rsidR="00B2050B" w:rsidRDefault="00B34DF7" w:rsidP="00B2050B">
            <w:pPr>
              <w:jc w:val="both"/>
              <w:rPr>
                <w:b/>
              </w:rPr>
            </w:pPr>
            <w:r>
              <w:rPr>
                <w:b/>
              </w:rPr>
              <w:t>0</w:t>
            </w:r>
          </w:p>
        </w:tc>
        <w:tc>
          <w:tcPr>
            <w:tcW w:w="693" w:type="dxa"/>
            <w:vMerge w:val="restart"/>
          </w:tcPr>
          <w:p w14:paraId="623A7710" w14:textId="77777777" w:rsidR="00B2050B" w:rsidRDefault="00B34DF7" w:rsidP="00B2050B">
            <w:pPr>
              <w:jc w:val="both"/>
              <w:rPr>
                <w:b/>
              </w:rPr>
            </w:pPr>
            <w:r>
              <w:rPr>
                <w:b/>
              </w:rPr>
              <w:t>0</w:t>
            </w:r>
          </w:p>
        </w:tc>
        <w:tc>
          <w:tcPr>
            <w:tcW w:w="694" w:type="dxa"/>
            <w:vMerge w:val="restart"/>
          </w:tcPr>
          <w:p w14:paraId="77F67ACC" w14:textId="0BC192AB" w:rsidR="00B2050B" w:rsidRDefault="00227BC9" w:rsidP="00B2050B">
            <w:pPr>
              <w:jc w:val="both"/>
              <w:rPr>
                <w:b/>
              </w:rPr>
            </w:pPr>
            <w:r>
              <w:rPr>
                <w:b/>
              </w:rPr>
              <w:t>0</w:t>
            </w:r>
          </w:p>
        </w:tc>
      </w:tr>
      <w:tr w:rsidR="00B2050B" w14:paraId="65539B0C" w14:textId="77777777" w:rsidTr="00227BC9">
        <w:trPr>
          <w:trHeight w:val="205"/>
        </w:trPr>
        <w:tc>
          <w:tcPr>
            <w:tcW w:w="3345" w:type="dxa"/>
            <w:gridSpan w:val="2"/>
          </w:tcPr>
          <w:p w14:paraId="210DF8C7" w14:textId="77777777" w:rsidR="00B2050B" w:rsidRDefault="00B2050B" w:rsidP="00B2050B">
            <w:pPr>
              <w:jc w:val="both"/>
            </w:pPr>
          </w:p>
        </w:tc>
        <w:tc>
          <w:tcPr>
            <w:tcW w:w="2245" w:type="dxa"/>
            <w:gridSpan w:val="2"/>
          </w:tcPr>
          <w:p w14:paraId="300DB945" w14:textId="77777777" w:rsidR="00B2050B" w:rsidRDefault="00B2050B" w:rsidP="00B2050B">
            <w:pPr>
              <w:jc w:val="both"/>
            </w:pPr>
          </w:p>
        </w:tc>
        <w:tc>
          <w:tcPr>
            <w:tcW w:w="2248" w:type="dxa"/>
            <w:gridSpan w:val="4"/>
            <w:tcBorders>
              <w:right w:val="single" w:sz="12" w:space="0" w:color="auto"/>
            </w:tcBorders>
          </w:tcPr>
          <w:p w14:paraId="198950C7" w14:textId="77777777" w:rsidR="00B2050B" w:rsidRDefault="00B2050B" w:rsidP="00B2050B">
            <w:pPr>
              <w:jc w:val="both"/>
            </w:pPr>
          </w:p>
        </w:tc>
        <w:tc>
          <w:tcPr>
            <w:tcW w:w="632" w:type="dxa"/>
            <w:vMerge/>
            <w:tcBorders>
              <w:left w:val="single" w:sz="12" w:space="0" w:color="auto"/>
            </w:tcBorders>
            <w:vAlign w:val="center"/>
          </w:tcPr>
          <w:p w14:paraId="43ECAB6C" w14:textId="77777777" w:rsidR="00B2050B" w:rsidRDefault="00B2050B" w:rsidP="00B2050B">
            <w:pPr>
              <w:rPr>
                <w:b/>
              </w:rPr>
            </w:pPr>
          </w:p>
        </w:tc>
        <w:tc>
          <w:tcPr>
            <w:tcW w:w="693" w:type="dxa"/>
            <w:vMerge/>
            <w:vAlign w:val="center"/>
          </w:tcPr>
          <w:p w14:paraId="697932DC" w14:textId="77777777" w:rsidR="00B2050B" w:rsidRDefault="00B2050B" w:rsidP="00B2050B">
            <w:pPr>
              <w:rPr>
                <w:b/>
              </w:rPr>
            </w:pPr>
          </w:p>
        </w:tc>
        <w:tc>
          <w:tcPr>
            <w:tcW w:w="694" w:type="dxa"/>
            <w:vMerge/>
            <w:vAlign w:val="center"/>
          </w:tcPr>
          <w:p w14:paraId="69A11FF3" w14:textId="77777777" w:rsidR="00B2050B" w:rsidRDefault="00B2050B" w:rsidP="00B2050B">
            <w:pPr>
              <w:rPr>
                <w:b/>
              </w:rPr>
            </w:pPr>
          </w:p>
        </w:tc>
      </w:tr>
      <w:tr w:rsidR="00B2050B" w14:paraId="09B6D059" w14:textId="77777777" w:rsidTr="00227BC9">
        <w:tc>
          <w:tcPr>
            <w:tcW w:w="9857" w:type="dxa"/>
            <w:gridSpan w:val="11"/>
            <w:shd w:val="clear" w:color="auto" w:fill="F7CAAC"/>
          </w:tcPr>
          <w:p w14:paraId="536FF92B" w14:textId="77777777" w:rsidR="00B2050B" w:rsidRDefault="00B2050B" w:rsidP="00B2050B">
            <w:pPr>
              <w:jc w:val="both"/>
              <w:rPr>
                <w:b/>
              </w:rPr>
            </w:pPr>
            <w:r>
              <w:rPr>
                <w:b/>
              </w:rPr>
              <w:t xml:space="preserve">Přehled o nejvýznamnější publikační a další tvůrčí činnosti nebo další profesní činnosti u odborníků z praxe vztahující se k zabezpečovaným předmětům </w:t>
            </w:r>
          </w:p>
        </w:tc>
      </w:tr>
      <w:tr w:rsidR="00B2050B" w14:paraId="55535486" w14:textId="77777777" w:rsidTr="00227BC9">
        <w:trPr>
          <w:trHeight w:val="1979"/>
        </w:trPr>
        <w:tc>
          <w:tcPr>
            <w:tcW w:w="9857" w:type="dxa"/>
            <w:gridSpan w:val="11"/>
          </w:tcPr>
          <w:p w14:paraId="4563A51F" w14:textId="77777777" w:rsidR="00B2050B" w:rsidRDefault="00B2050B" w:rsidP="00B2050B">
            <w:pPr>
              <w:jc w:val="both"/>
            </w:pPr>
            <w:r>
              <w:t>GADASOVÁ,</w:t>
            </w:r>
            <w:r w:rsidRPr="00F2179D">
              <w:t xml:space="preserve"> D</w:t>
            </w:r>
            <w:r>
              <w:t>.</w:t>
            </w:r>
            <w:r w:rsidR="00A5673C">
              <w:t>,</w:t>
            </w:r>
            <w:r>
              <w:t xml:space="preserve"> KAPPLOVÁ,</w:t>
            </w:r>
            <w:r w:rsidR="00A5673C">
              <w:t xml:space="preserve"> O.</w:t>
            </w:r>
            <w:r w:rsidRPr="00AF4BDD">
              <w:rPr>
                <w:i/>
              </w:rPr>
              <w:t xml:space="preserve"> Aktuální otázky reformy veřejné správy</w:t>
            </w:r>
            <w:r>
              <w:t>.</w:t>
            </w:r>
            <w:r w:rsidRPr="00F2179D">
              <w:t xml:space="preserve"> </w:t>
            </w:r>
            <w:r w:rsidRPr="00A5673C">
              <w:rPr>
                <w:i/>
              </w:rPr>
              <w:t>Acta Universitatis Brunensis Iuridica No. 229</w:t>
            </w:r>
            <w:r w:rsidR="00A5673C">
              <w:rPr>
                <w:i/>
              </w:rPr>
              <w:t>.</w:t>
            </w:r>
            <w:r w:rsidRPr="00A5673C">
              <w:rPr>
                <w:i/>
              </w:rPr>
              <w:t xml:space="preserve"> Sborník příspěvků z konference MU Brno</w:t>
            </w:r>
            <w:r w:rsidR="00A5673C">
              <w:t>.</w:t>
            </w:r>
            <w:r>
              <w:t xml:space="preserve"> Brno: MU Brno, 2017</w:t>
            </w:r>
            <w:r w:rsidR="00A5673C">
              <w:t>.</w:t>
            </w:r>
            <w:r w:rsidR="001F1464">
              <w:t xml:space="preserve"> (50%)</w:t>
            </w:r>
          </w:p>
          <w:p w14:paraId="1AC27858" w14:textId="77777777" w:rsidR="00B2050B" w:rsidRDefault="00B2050B" w:rsidP="00B2050B">
            <w:pPr>
              <w:jc w:val="both"/>
            </w:pPr>
            <w:r>
              <w:t>KAPPLOVÁ,</w:t>
            </w:r>
            <w:r w:rsidRPr="00F2179D">
              <w:t xml:space="preserve"> O</w:t>
            </w:r>
            <w:r>
              <w:t>.</w:t>
            </w:r>
            <w:r w:rsidRPr="00F2179D">
              <w:t xml:space="preserve"> </w:t>
            </w:r>
            <w:r w:rsidRPr="00AF4BDD">
              <w:rPr>
                <w:i/>
              </w:rPr>
              <w:t xml:space="preserve">Dopady nové legislativy na hospodaření a výkonnost obchodních </w:t>
            </w:r>
            <w:r w:rsidRPr="00AF4BDD">
              <w:t>korporací</w:t>
            </w:r>
            <w:r w:rsidR="00A5673C">
              <w:t>.</w:t>
            </w:r>
            <w:r w:rsidRPr="00F2179D">
              <w:t xml:space="preserve"> </w:t>
            </w:r>
            <w:r w:rsidRPr="00A5673C">
              <w:rPr>
                <w:i/>
              </w:rPr>
              <w:t>Sborník příspěvků 12. ročníku mezinárodní vědecké konference Nové Trendy 2017</w:t>
            </w:r>
            <w:r w:rsidR="00A5673C">
              <w:t>.</w:t>
            </w:r>
            <w:r w:rsidRPr="00F2179D">
              <w:t xml:space="preserve"> Znojmo</w:t>
            </w:r>
            <w:r w:rsidR="00A5673C">
              <w:t>: 2017.</w:t>
            </w:r>
            <w:r>
              <w:t xml:space="preserve"> </w:t>
            </w:r>
            <w:r w:rsidRPr="00F2179D">
              <w:t>ISBN 978-80-87314-90-6</w:t>
            </w:r>
            <w:r>
              <w:t>.</w:t>
            </w:r>
          </w:p>
          <w:p w14:paraId="318F98E4" w14:textId="77777777" w:rsidR="00B2050B" w:rsidRDefault="00B2050B" w:rsidP="00B2050B">
            <w:pPr>
              <w:jc w:val="both"/>
            </w:pPr>
            <w:r>
              <w:t>KAPPLOVÁ, O.</w:t>
            </w:r>
            <w:r w:rsidRPr="00F2179D">
              <w:t xml:space="preserve"> </w:t>
            </w:r>
            <w:r w:rsidRPr="00AF4BDD">
              <w:rPr>
                <w:i/>
              </w:rPr>
              <w:t>Živnostenské podnikání</w:t>
            </w:r>
            <w:r w:rsidR="00A5673C">
              <w:t xml:space="preserve"> – 2. P</w:t>
            </w:r>
            <w:r w:rsidRPr="00F2179D">
              <w:t>řepracované a doplněné vydání</w:t>
            </w:r>
            <w:r w:rsidR="00A5673C">
              <w:t>.</w:t>
            </w:r>
            <w:r w:rsidRPr="00F2179D">
              <w:t xml:space="preserve"> </w:t>
            </w:r>
            <w:r>
              <w:t>Přerov: VŠLG</w:t>
            </w:r>
            <w:r w:rsidRPr="00F2179D">
              <w:t xml:space="preserve"> o.p.s., 2015.</w:t>
            </w:r>
          </w:p>
          <w:p w14:paraId="0D88D4AB" w14:textId="1C245535" w:rsidR="00B2050B" w:rsidRPr="00D31114" w:rsidRDefault="00B2050B" w:rsidP="00A5673C">
            <w:pPr>
              <w:jc w:val="both"/>
            </w:pPr>
          </w:p>
        </w:tc>
      </w:tr>
      <w:tr w:rsidR="00B2050B" w14:paraId="0AD0537D" w14:textId="77777777" w:rsidTr="00227BC9">
        <w:trPr>
          <w:trHeight w:val="218"/>
        </w:trPr>
        <w:tc>
          <w:tcPr>
            <w:tcW w:w="9857" w:type="dxa"/>
            <w:gridSpan w:val="11"/>
            <w:shd w:val="clear" w:color="auto" w:fill="F7CAAC"/>
          </w:tcPr>
          <w:p w14:paraId="78DE7F8E" w14:textId="77777777" w:rsidR="00B2050B" w:rsidRDefault="00B2050B" w:rsidP="00B2050B">
            <w:pPr>
              <w:rPr>
                <w:b/>
              </w:rPr>
            </w:pPr>
            <w:r>
              <w:rPr>
                <w:b/>
              </w:rPr>
              <w:t>Působení v zahraničí</w:t>
            </w:r>
          </w:p>
        </w:tc>
      </w:tr>
      <w:tr w:rsidR="00B2050B" w14:paraId="597AE37A" w14:textId="77777777" w:rsidTr="00227BC9">
        <w:trPr>
          <w:trHeight w:val="60"/>
        </w:trPr>
        <w:tc>
          <w:tcPr>
            <w:tcW w:w="9857" w:type="dxa"/>
            <w:gridSpan w:val="11"/>
          </w:tcPr>
          <w:p w14:paraId="751FA146" w14:textId="77777777" w:rsidR="00B2050B" w:rsidRDefault="00B2050B" w:rsidP="00B2050B">
            <w:pPr>
              <w:rPr>
                <w:b/>
              </w:rPr>
            </w:pPr>
          </w:p>
        </w:tc>
      </w:tr>
      <w:tr w:rsidR="00B2050B" w14:paraId="2A36C180" w14:textId="77777777" w:rsidTr="00227BC9">
        <w:trPr>
          <w:cantSplit/>
          <w:trHeight w:val="127"/>
        </w:trPr>
        <w:tc>
          <w:tcPr>
            <w:tcW w:w="2516" w:type="dxa"/>
            <w:shd w:val="clear" w:color="auto" w:fill="F7CAAC"/>
          </w:tcPr>
          <w:p w14:paraId="5A75B2A2" w14:textId="77777777" w:rsidR="00B2050B" w:rsidRDefault="00B2050B" w:rsidP="00B2050B">
            <w:pPr>
              <w:jc w:val="both"/>
              <w:rPr>
                <w:b/>
              </w:rPr>
            </w:pPr>
            <w:r>
              <w:rPr>
                <w:b/>
              </w:rPr>
              <w:t xml:space="preserve">Podpis </w:t>
            </w:r>
          </w:p>
        </w:tc>
        <w:tc>
          <w:tcPr>
            <w:tcW w:w="4536" w:type="dxa"/>
            <w:gridSpan w:val="5"/>
          </w:tcPr>
          <w:p w14:paraId="7052DF98" w14:textId="77777777" w:rsidR="00B2050B" w:rsidRDefault="00B2050B" w:rsidP="00B2050B">
            <w:pPr>
              <w:jc w:val="both"/>
            </w:pPr>
          </w:p>
        </w:tc>
        <w:tc>
          <w:tcPr>
            <w:tcW w:w="786" w:type="dxa"/>
            <w:gridSpan w:val="2"/>
            <w:shd w:val="clear" w:color="auto" w:fill="F7CAAC"/>
          </w:tcPr>
          <w:p w14:paraId="3658B5E4" w14:textId="77777777" w:rsidR="00B2050B" w:rsidRDefault="00B2050B" w:rsidP="00B2050B">
            <w:pPr>
              <w:jc w:val="both"/>
            </w:pPr>
            <w:r>
              <w:rPr>
                <w:b/>
              </w:rPr>
              <w:t>datum</w:t>
            </w:r>
          </w:p>
        </w:tc>
        <w:tc>
          <w:tcPr>
            <w:tcW w:w="2019" w:type="dxa"/>
            <w:gridSpan w:val="3"/>
          </w:tcPr>
          <w:p w14:paraId="0446C66C" w14:textId="77777777" w:rsidR="00B2050B" w:rsidRDefault="00B2050B" w:rsidP="00B2050B">
            <w:pPr>
              <w:jc w:val="both"/>
            </w:pPr>
          </w:p>
        </w:tc>
      </w:tr>
    </w:tbl>
    <w:p w14:paraId="376DB045" w14:textId="77777777" w:rsidR="00227BC9" w:rsidRDefault="00227BC9">
      <w:r>
        <w:br w:type="page"/>
      </w:r>
    </w:p>
    <w:tbl>
      <w:tblPr>
        <w:tblW w:w="9860" w:type="dxa"/>
        <w:tblInd w:w="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7"/>
        <w:gridCol w:w="829"/>
        <w:gridCol w:w="1721"/>
        <w:gridCol w:w="524"/>
        <w:gridCol w:w="468"/>
        <w:gridCol w:w="994"/>
        <w:gridCol w:w="711"/>
        <w:gridCol w:w="75"/>
        <w:gridCol w:w="700"/>
        <w:gridCol w:w="627"/>
        <w:gridCol w:w="694"/>
      </w:tblGrid>
      <w:tr w:rsidR="00B2050B" w14:paraId="46E8D1F8" w14:textId="77777777" w:rsidTr="00227BC9">
        <w:tc>
          <w:tcPr>
            <w:tcW w:w="9860" w:type="dxa"/>
            <w:gridSpan w:val="11"/>
            <w:tcBorders>
              <w:bottom w:val="double" w:sz="4" w:space="0" w:color="auto"/>
            </w:tcBorders>
            <w:shd w:val="clear" w:color="auto" w:fill="BDD6EE"/>
          </w:tcPr>
          <w:p w14:paraId="11AA220C" w14:textId="4BDEA506" w:rsidR="00B2050B" w:rsidRDefault="00B2050B" w:rsidP="00B2050B">
            <w:pPr>
              <w:jc w:val="both"/>
              <w:rPr>
                <w:b/>
                <w:sz w:val="28"/>
              </w:rPr>
            </w:pPr>
            <w:r>
              <w:rPr>
                <w:b/>
                <w:sz w:val="28"/>
              </w:rPr>
              <w:lastRenderedPageBreak/>
              <w:t>C-I – Personální zabezpečení</w:t>
            </w:r>
          </w:p>
        </w:tc>
      </w:tr>
      <w:tr w:rsidR="00B2050B" w14:paraId="5BFDC77D" w14:textId="77777777" w:rsidTr="00227BC9">
        <w:tc>
          <w:tcPr>
            <w:tcW w:w="2517" w:type="dxa"/>
            <w:tcBorders>
              <w:top w:val="double" w:sz="4" w:space="0" w:color="auto"/>
            </w:tcBorders>
            <w:shd w:val="clear" w:color="auto" w:fill="F7CAAC"/>
          </w:tcPr>
          <w:p w14:paraId="6CCBE5FE" w14:textId="77777777" w:rsidR="00B2050B" w:rsidRDefault="00B2050B" w:rsidP="00B2050B">
            <w:pPr>
              <w:jc w:val="both"/>
              <w:rPr>
                <w:b/>
              </w:rPr>
            </w:pPr>
            <w:r>
              <w:rPr>
                <w:b/>
              </w:rPr>
              <w:t>Vysoká škola</w:t>
            </w:r>
          </w:p>
        </w:tc>
        <w:tc>
          <w:tcPr>
            <w:tcW w:w="7343" w:type="dxa"/>
            <w:gridSpan w:val="10"/>
          </w:tcPr>
          <w:p w14:paraId="65432560" w14:textId="77777777" w:rsidR="00B2050B" w:rsidRDefault="00B2050B" w:rsidP="00B2050B">
            <w:pPr>
              <w:jc w:val="both"/>
            </w:pPr>
            <w:r>
              <w:t>Univerzita Tomáše Bati ve Zlíně</w:t>
            </w:r>
          </w:p>
        </w:tc>
      </w:tr>
      <w:tr w:rsidR="00B2050B" w14:paraId="02395DEE" w14:textId="77777777" w:rsidTr="00227BC9">
        <w:tc>
          <w:tcPr>
            <w:tcW w:w="2517" w:type="dxa"/>
            <w:shd w:val="clear" w:color="auto" w:fill="F7CAAC"/>
          </w:tcPr>
          <w:p w14:paraId="31DAEAAA" w14:textId="77777777" w:rsidR="00B2050B" w:rsidRDefault="00B2050B" w:rsidP="00B2050B">
            <w:pPr>
              <w:jc w:val="both"/>
              <w:rPr>
                <w:b/>
              </w:rPr>
            </w:pPr>
            <w:r>
              <w:rPr>
                <w:b/>
              </w:rPr>
              <w:t>Součást vysoké školy</w:t>
            </w:r>
          </w:p>
        </w:tc>
        <w:tc>
          <w:tcPr>
            <w:tcW w:w="7343" w:type="dxa"/>
            <w:gridSpan w:val="10"/>
          </w:tcPr>
          <w:p w14:paraId="366956F2" w14:textId="77777777" w:rsidR="00B2050B" w:rsidRDefault="00B2050B" w:rsidP="00B2050B">
            <w:pPr>
              <w:jc w:val="both"/>
            </w:pPr>
            <w:r>
              <w:t>Fakulta managementu a ekonomiky</w:t>
            </w:r>
          </w:p>
        </w:tc>
      </w:tr>
      <w:tr w:rsidR="00B2050B" w14:paraId="3CB2FB54" w14:textId="77777777" w:rsidTr="00227BC9">
        <w:tc>
          <w:tcPr>
            <w:tcW w:w="2517" w:type="dxa"/>
            <w:shd w:val="clear" w:color="auto" w:fill="F7CAAC"/>
          </w:tcPr>
          <w:p w14:paraId="6DD52908" w14:textId="77777777" w:rsidR="00B2050B" w:rsidRDefault="00B2050B" w:rsidP="00B2050B">
            <w:pPr>
              <w:jc w:val="both"/>
              <w:rPr>
                <w:b/>
              </w:rPr>
            </w:pPr>
            <w:r>
              <w:rPr>
                <w:b/>
              </w:rPr>
              <w:t>Název studijního programu</w:t>
            </w:r>
          </w:p>
        </w:tc>
        <w:tc>
          <w:tcPr>
            <w:tcW w:w="7343" w:type="dxa"/>
            <w:gridSpan w:val="10"/>
          </w:tcPr>
          <w:p w14:paraId="2594133E" w14:textId="5F44867E" w:rsidR="00B2050B" w:rsidRDefault="00343DC3" w:rsidP="00B2050B">
            <w:pPr>
              <w:jc w:val="both"/>
            </w:pPr>
            <w:r>
              <w:t xml:space="preserve">Economics and Management </w:t>
            </w:r>
          </w:p>
        </w:tc>
      </w:tr>
      <w:tr w:rsidR="00B2050B" w14:paraId="5C2FD81F" w14:textId="77777777" w:rsidTr="00227BC9">
        <w:tc>
          <w:tcPr>
            <w:tcW w:w="2517" w:type="dxa"/>
            <w:shd w:val="clear" w:color="auto" w:fill="F7CAAC"/>
          </w:tcPr>
          <w:p w14:paraId="39609C22" w14:textId="77777777" w:rsidR="00B2050B" w:rsidRDefault="00B2050B" w:rsidP="00B2050B">
            <w:pPr>
              <w:jc w:val="both"/>
              <w:rPr>
                <w:b/>
              </w:rPr>
            </w:pPr>
            <w:r>
              <w:rPr>
                <w:b/>
              </w:rPr>
              <w:t>Jméno a příjmení</w:t>
            </w:r>
          </w:p>
        </w:tc>
        <w:tc>
          <w:tcPr>
            <w:tcW w:w="4536" w:type="dxa"/>
            <w:gridSpan w:val="5"/>
          </w:tcPr>
          <w:p w14:paraId="4A529D4B" w14:textId="77777777" w:rsidR="00B2050B" w:rsidRDefault="00B2050B" w:rsidP="00B2050B">
            <w:pPr>
              <w:jc w:val="both"/>
            </w:pPr>
            <w:r w:rsidRPr="00F87CBE">
              <w:rPr>
                <w:color w:val="000000"/>
                <w:szCs w:val="21"/>
              </w:rPr>
              <w:t>Pavlína KIRSCHNEROVÁ</w:t>
            </w:r>
          </w:p>
        </w:tc>
        <w:tc>
          <w:tcPr>
            <w:tcW w:w="711" w:type="dxa"/>
            <w:shd w:val="clear" w:color="auto" w:fill="F7CAAC"/>
          </w:tcPr>
          <w:p w14:paraId="5E691106" w14:textId="77777777" w:rsidR="00B2050B" w:rsidRDefault="00B2050B" w:rsidP="00B2050B">
            <w:pPr>
              <w:jc w:val="both"/>
              <w:rPr>
                <w:b/>
              </w:rPr>
            </w:pPr>
            <w:r>
              <w:rPr>
                <w:b/>
              </w:rPr>
              <w:t>Tituly</w:t>
            </w:r>
          </w:p>
        </w:tc>
        <w:tc>
          <w:tcPr>
            <w:tcW w:w="2096" w:type="dxa"/>
            <w:gridSpan w:val="4"/>
          </w:tcPr>
          <w:p w14:paraId="7FBEF7A8" w14:textId="4B833FCE" w:rsidR="00B2050B" w:rsidRDefault="00B2050B" w:rsidP="00B2050B">
            <w:pPr>
              <w:jc w:val="both"/>
            </w:pPr>
            <w:r>
              <w:t>Ing.</w:t>
            </w:r>
            <w:r w:rsidR="00B76D0F">
              <w:t>, Ph.D.</w:t>
            </w:r>
          </w:p>
        </w:tc>
      </w:tr>
      <w:tr w:rsidR="00B2050B" w14:paraId="09619FC3" w14:textId="77777777" w:rsidTr="00227BC9">
        <w:tc>
          <w:tcPr>
            <w:tcW w:w="2517" w:type="dxa"/>
            <w:shd w:val="clear" w:color="auto" w:fill="F7CAAC"/>
          </w:tcPr>
          <w:p w14:paraId="32831346" w14:textId="77777777" w:rsidR="00B2050B" w:rsidRDefault="00B2050B" w:rsidP="00B2050B">
            <w:pPr>
              <w:jc w:val="both"/>
              <w:rPr>
                <w:b/>
              </w:rPr>
            </w:pPr>
            <w:r>
              <w:rPr>
                <w:b/>
              </w:rPr>
              <w:t>Rok narození</w:t>
            </w:r>
          </w:p>
        </w:tc>
        <w:tc>
          <w:tcPr>
            <w:tcW w:w="829" w:type="dxa"/>
          </w:tcPr>
          <w:p w14:paraId="6987417D" w14:textId="77777777" w:rsidR="00B2050B" w:rsidRDefault="00B2050B" w:rsidP="00B2050B">
            <w:pPr>
              <w:jc w:val="both"/>
            </w:pPr>
            <w:r>
              <w:t>1969</w:t>
            </w:r>
          </w:p>
        </w:tc>
        <w:tc>
          <w:tcPr>
            <w:tcW w:w="1721" w:type="dxa"/>
            <w:shd w:val="clear" w:color="auto" w:fill="F7CAAC"/>
          </w:tcPr>
          <w:p w14:paraId="04E8492E" w14:textId="77777777" w:rsidR="00B2050B" w:rsidRDefault="00B2050B" w:rsidP="00B2050B">
            <w:pPr>
              <w:jc w:val="both"/>
              <w:rPr>
                <w:b/>
              </w:rPr>
            </w:pPr>
            <w:r>
              <w:rPr>
                <w:b/>
              </w:rPr>
              <w:t>typ vztahu k VŠ</w:t>
            </w:r>
          </w:p>
        </w:tc>
        <w:tc>
          <w:tcPr>
            <w:tcW w:w="992" w:type="dxa"/>
            <w:gridSpan w:val="2"/>
          </w:tcPr>
          <w:p w14:paraId="5E4C2B59" w14:textId="77777777" w:rsidR="00B2050B" w:rsidRDefault="00B2050B" w:rsidP="00B2050B">
            <w:pPr>
              <w:jc w:val="both"/>
            </w:pPr>
            <w:r>
              <w:t>pp</w:t>
            </w:r>
          </w:p>
        </w:tc>
        <w:tc>
          <w:tcPr>
            <w:tcW w:w="994" w:type="dxa"/>
            <w:shd w:val="clear" w:color="auto" w:fill="F7CAAC"/>
          </w:tcPr>
          <w:p w14:paraId="2B27D3AB" w14:textId="77777777" w:rsidR="00B2050B" w:rsidRDefault="00B2050B" w:rsidP="00B2050B">
            <w:pPr>
              <w:jc w:val="both"/>
              <w:rPr>
                <w:b/>
              </w:rPr>
            </w:pPr>
            <w:r>
              <w:rPr>
                <w:b/>
              </w:rPr>
              <w:t>rozsah</w:t>
            </w:r>
          </w:p>
        </w:tc>
        <w:tc>
          <w:tcPr>
            <w:tcW w:w="711" w:type="dxa"/>
          </w:tcPr>
          <w:p w14:paraId="31F014E6" w14:textId="77777777" w:rsidR="00B2050B" w:rsidRDefault="00B2050B" w:rsidP="00B2050B">
            <w:pPr>
              <w:jc w:val="both"/>
            </w:pPr>
            <w:r>
              <w:t>40</w:t>
            </w:r>
          </w:p>
        </w:tc>
        <w:tc>
          <w:tcPr>
            <w:tcW w:w="775" w:type="dxa"/>
            <w:gridSpan w:val="2"/>
            <w:shd w:val="clear" w:color="auto" w:fill="F7CAAC"/>
          </w:tcPr>
          <w:p w14:paraId="625E83DC" w14:textId="77777777" w:rsidR="00B2050B" w:rsidRDefault="00B2050B" w:rsidP="00B2050B">
            <w:pPr>
              <w:jc w:val="both"/>
              <w:rPr>
                <w:b/>
              </w:rPr>
            </w:pPr>
            <w:r>
              <w:rPr>
                <w:b/>
              </w:rPr>
              <w:t>do kdy</w:t>
            </w:r>
          </w:p>
        </w:tc>
        <w:tc>
          <w:tcPr>
            <w:tcW w:w="1321" w:type="dxa"/>
            <w:gridSpan w:val="2"/>
          </w:tcPr>
          <w:p w14:paraId="5EF573A0" w14:textId="22F3CB66" w:rsidR="00B2050B" w:rsidRDefault="001F1464" w:rsidP="00B2050B">
            <w:pPr>
              <w:jc w:val="both"/>
            </w:pPr>
            <w:r>
              <w:t>08/20</w:t>
            </w:r>
            <w:r w:rsidR="008F66A0">
              <w:t>20</w:t>
            </w:r>
          </w:p>
        </w:tc>
      </w:tr>
      <w:tr w:rsidR="00B2050B" w14:paraId="04CB46C6" w14:textId="77777777" w:rsidTr="00227BC9">
        <w:tc>
          <w:tcPr>
            <w:tcW w:w="5067" w:type="dxa"/>
            <w:gridSpan w:val="3"/>
            <w:shd w:val="clear" w:color="auto" w:fill="F7CAAC"/>
          </w:tcPr>
          <w:p w14:paraId="013ABF21" w14:textId="77777777" w:rsidR="00B2050B" w:rsidRDefault="00B2050B" w:rsidP="00B2050B">
            <w:pPr>
              <w:jc w:val="both"/>
              <w:rPr>
                <w:b/>
              </w:rPr>
            </w:pPr>
            <w:r>
              <w:rPr>
                <w:b/>
              </w:rPr>
              <w:t>Typ vztahu na součásti VŠ, která uskutečňuje st. program</w:t>
            </w:r>
          </w:p>
        </w:tc>
        <w:tc>
          <w:tcPr>
            <w:tcW w:w="992" w:type="dxa"/>
            <w:gridSpan w:val="2"/>
          </w:tcPr>
          <w:p w14:paraId="45C30CCF" w14:textId="77777777" w:rsidR="00B2050B" w:rsidRDefault="00B2050B" w:rsidP="00B2050B">
            <w:pPr>
              <w:jc w:val="both"/>
            </w:pPr>
            <w:r>
              <w:t>pp</w:t>
            </w:r>
          </w:p>
        </w:tc>
        <w:tc>
          <w:tcPr>
            <w:tcW w:w="994" w:type="dxa"/>
            <w:shd w:val="clear" w:color="auto" w:fill="F7CAAC"/>
          </w:tcPr>
          <w:p w14:paraId="66CF4767" w14:textId="77777777" w:rsidR="00B2050B" w:rsidRDefault="00B2050B" w:rsidP="00B2050B">
            <w:pPr>
              <w:jc w:val="both"/>
              <w:rPr>
                <w:b/>
              </w:rPr>
            </w:pPr>
            <w:r>
              <w:rPr>
                <w:b/>
              </w:rPr>
              <w:t>rozsah</w:t>
            </w:r>
          </w:p>
        </w:tc>
        <w:tc>
          <w:tcPr>
            <w:tcW w:w="711" w:type="dxa"/>
          </w:tcPr>
          <w:p w14:paraId="38F3166E" w14:textId="77777777" w:rsidR="00B2050B" w:rsidRDefault="00B2050B" w:rsidP="00B2050B">
            <w:pPr>
              <w:jc w:val="both"/>
            </w:pPr>
            <w:r>
              <w:t>40</w:t>
            </w:r>
          </w:p>
        </w:tc>
        <w:tc>
          <w:tcPr>
            <w:tcW w:w="775" w:type="dxa"/>
            <w:gridSpan w:val="2"/>
            <w:shd w:val="clear" w:color="auto" w:fill="F7CAAC"/>
          </w:tcPr>
          <w:p w14:paraId="60B055E5" w14:textId="77777777" w:rsidR="00B2050B" w:rsidRDefault="00B2050B" w:rsidP="00B2050B">
            <w:pPr>
              <w:jc w:val="both"/>
              <w:rPr>
                <w:b/>
              </w:rPr>
            </w:pPr>
            <w:r>
              <w:rPr>
                <w:b/>
              </w:rPr>
              <w:t>do kdy</w:t>
            </w:r>
          </w:p>
        </w:tc>
        <w:tc>
          <w:tcPr>
            <w:tcW w:w="1321" w:type="dxa"/>
            <w:gridSpan w:val="2"/>
          </w:tcPr>
          <w:p w14:paraId="67DC2D85" w14:textId="7DCECEA2" w:rsidR="00B2050B" w:rsidRPr="001F1464" w:rsidRDefault="001F1464" w:rsidP="00B2050B">
            <w:pPr>
              <w:jc w:val="both"/>
            </w:pPr>
            <w:r w:rsidRPr="001F1464">
              <w:t>08/20</w:t>
            </w:r>
            <w:r w:rsidR="008F66A0">
              <w:t>20</w:t>
            </w:r>
          </w:p>
        </w:tc>
      </w:tr>
      <w:tr w:rsidR="00B2050B" w14:paraId="3CE7CB97" w14:textId="77777777" w:rsidTr="00227BC9">
        <w:tc>
          <w:tcPr>
            <w:tcW w:w="6059" w:type="dxa"/>
            <w:gridSpan w:val="5"/>
            <w:shd w:val="clear" w:color="auto" w:fill="F7CAAC"/>
          </w:tcPr>
          <w:p w14:paraId="0566CC49" w14:textId="77777777" w:rsidR="00B2050B" w:rsidRDefault="00B2050B" w:rsidP="00B2050B">
            <w:pPr>
              <w:jc w:val="both"/>
            </w:pPr>
            <w:r>
              <w:rPr>
                <w:b/>
              </w:rPr>
              <w:t>Další současná působení jako akademický pracovník na jiných VŠ</w:t>
            </w:r>
          </w:p>
        </w:tc>
        <w:tc>
          <w:tcPr>
            <w:tcW w:w="1705" w:type="dxa"/>
            <w:gridSpan w:val="2"/>
            <w:shd w:val="clear" w:color="auto" w:fill="F7CAAC"/>
          </w:tcPr>
          <w:p w14:paraId="53B7C264" w14:textId="77777777" w:rsidR="00B2050B" w:rsidRDefault="00B2050B" w:rsidP="00B2050B">
            <w:pPr>
              <w:jc w:val="both"/>
              <w:rPr>
                <w:b/>
              </w:rPr>
            </w:pPr>
            <w:r>
              <w:rPr>
                <w:b/>
              </w:rPr>
              <w:t>typ prac. vztahu</w:t>
            </w:r>
          </w:p>
        </w:tc>
        <w:tc>
          <w:tcPr>
            <w:tcW w:w="2096" w:type="dxa"/>
            <w:gridSpan w:val="4"/>
            <w:shd w:val="clear" w:color="auto" w:fill="F7CAAC"/>
          </w:tcPr>
          <w:p w14:paraId="4BA9672B" w14:textId="77777777" w:rsidR="00B2050B" w:rsidRDefault="00B2050B" w:rsidP="00B2050B">
            <w:pPr>
              <w:jc w:val="both"/>
              <w:rPr>
                <w:b/>
              </w:rPr>
            </w:pPr>
            <w:r>
              <w:rPr>
                <w:b/>
              </w:rPr>
              <w:t>rozsah</w:t>
            </w:r>
          </w:p>
        </w:tc>
      </w:tr>
      <w:tr w:rsidR="00B2050B" w14:paraId="7AD6FD16" w14:textId="77777777" w:rsidTr="00227BC9">
        <w:tc>
          <w:tcPr>
            <w:tcW w:w="6059" w:type="dxa"/>
            <w:gridSpan w:val="5"/>
          </w:tcPr>
          <w:p w14:paraId="237A3A12" w14:textId="77777777" w:rsidR="00B2050B" w:rsidRDefault="00B2050B" w:rsidP="00B2050B">
            <w:pPr>
              <w:jc w:val="both"/>
            </w:pPr>
          </w:p>
        </w:tc>
        <w:tc>
          <w:tcPr>
            <w:tcW w:w="1705" w:type="dxa"/>
            <w:gridSpan w:val="2"/>
          </w:tcPr>
          <w:p w14:paraId="231292B1" w14:textId="77777777" w:rsidR="00B2050B" w:rsidRDefault="00B2050B" w:rsidP="00B2050B">
            <w:pPr>
              <w:jc w:val="both"/>
            </w:pPr>
          </w:p>
        </w:tc>
        <w:tc>
          <w:tcPr>
            <w:tcW w:w="2096" w:type="dxa"/>
            <w:gridSpan w:val="4"/>
          </w:tcPr>
          <w:p w14:paraId="1A925516" w14:textId="77777777" w:rsidR="00B2050B" w:rsidRDefault="00B2050B" w:rsidP="00B2050B">
            <w:pPr>
              <w:jc w:val="both"/>
            </w:pPr>
          </w:p>
        </w:tc>
      </w:tr>
      <w:tr w:rsidR="00B2050B" w14:paraId="4D13379F" w14:textId="77777777" w:rsidTr="00227BC9">
        <w:tc>
          <w:tcPr>
            <w:tcW w:w="6059" w:type="dxa"/>
            <w:gridSpan w:val="5"/>
          </w:tcPr>
          <w:p w14:paraId="24B83BDD" w14:textId="77777777" w:rsidR="00B2050B" w:rsidRDefault="00B2050B" w:rsidP="00B2050B">
            <w:pPr>
              <w:jc w:val="both"/>
            </w:pPr>
          </w:p>
        </w:tc>
        <w:tc>
          <w:tcPr>
            <w:tcW w:w="1705" w:type="dxa"/>
            <w:gridSpan w:val="2"/>
          </w:tcPr>
          <w:p w14:paraId="4ADD6553" w14:textId="77777777" w:rsidR="00B2050B" w:rsidRDefault="00B2050B" w:rsidP="00B2050B">
            <w:pPr>
              <w:jc w:val="both"/>
            </w:pPr>
          </w:p>
        </w:tc>
        <w:tc>
          <w:tcPr>
            <w:tcW w:w="2096" w:type="dxa"/>
            <w:gridSpan w:val="4"/>
          </w:tcPr>
          <w:p w14:paraId="2A850B67" w14:textId="77777777" w:rsidR="00B2050B" w:rsidRDefault="00B2050B" w:rsidP="00B2050B">
            <w:pPr>
              <w:jc w:val="both"/>
            </w:pPr>
          </w:p>
        </w:tc>
      </w:tr>
      <w:tr w:rsidR="00B2050B" w14:paraId="68ECF688" w14:textId="77777777" w:rsidTr="00227BC9">
        <w:tc>
          <w:tcPr>
            <w:tcW w:w="6059" w:type="dxa"/>
            <w:gridSpan w:val="5"/>
          </w:tcPr>
          <w:p w14:paraId="7549BA5B" w14:textId="77777777" w:rsidR="00B2050B" w:rsidRDefault="00B2050B" w:rsidP="00B2050B">
            <w:pPr>
              <w:jc w:val="both"/>
            </w:pPr>
          </w:p>
        </w:tc>
        <w:tc>
          <w:tcPr>
            <w:tcW w:w="1705" w:type="dxa"/>
            <w:gridSpan w:val="2"/>
          </w:tcPr>
          <w:p w14:paraId="287F2EF8" w14:textId="77777777" w:rsidR="00B2050B" w:rsidRDefault="00B2050B" w:rsidP="00B2050B">
            <w:pPr>
              <w:jc w:val="both"/>
            </w:pPr>
          </w:p>
        </w:tc>
        <w:tc>
          <w:tcPr>
            <w:tcW w:w="2096" w:type="dxa"/>
            <w:gridSpan w:val="4"/>
          </w:tcPr>
          <w:p w14:paraId="3239A7F3" w14:textId="77777777" w:rsidR="00B2050B" w:rsidRDefault="00B2050B" w:rsidP="00B2050B">
            <w:pPr>
              <w:jc w:val="both"/>
            </w:pPr>
          </w:p>
        </w:tc>
      </w:tr>
      <w:tr w:rsidR="00B2050B" w14:paraId="70EBE1B8" w14:textId="77777777" w:rsidTr="00227BC9">
        <w:tc>
          <w:tcPr>
            <w:tcW w:w="6059" w:type="dxa"/>
            <w:gridSpan w:val="5"/>
          </w:tcPr>
          <w:p w14:paraId="65BAB6C4" w14:textId="77777777" w:rsidR="00B2050B" w:rsidRDefault="00B2050B" w:rsidP="00B2050B">
            <w:pPr>
              <w:jc w:val="both"/>
            </w:pPr>
          </w:p>
        </w:tc>
        <w:tc>
          <w:tcPr>
            <w:tcW w:w="1705" w:type="dxa"/>
            <w:gridSpan w:val="2"/>
          </w:tcPr>
          <w:p w14:paraId="4702649B" w14:textId="77777777" w:rsidR="00B2050B" w:rsidRDefault="00B2050B" w:rsidP="00B2050B">
            <w:pPr>
              <w:jc w:val="both"/>
            </w:pPr>
          </w:p>
        </w:tc>
        <w:tc>
          <w:tcPr>
            <w:tcW w:w="2096" w:type="dxa"/>
            <w:gridSpan w:val="4"/>
          </w:tcPr>
          <w:p w14:paraId="41DA5B43" w14:textId="77777777" w:rsidR="00B2050B" w:rsidRDefault="00B2050B" w:rsidP="00B2050B">
            <w:pPr>
              <w:jc w:val="both"/>
            </w:pPr>
          </w:p>
        </w:tc>
      </w:tr>
      <w:tr w:rsidR="00B2050B" w14:paraId="28DB118B" w14:textId="77777777" w:rsidTr="00227BC9">
        <w:tc>
          <w:tcPr>
            <w:tcW w:w="9860" w:type="dxa"/>
            <w:gridSpan w:val="11"/>
            <w:shd w:val="clear" w:color="auto" w:fill="F7CAAC"/>
          </w:tcPr>
          <w:p w14:paraId="243F3B85" w14:textId="77777777" w:rsidR="00B2050B" w:rsidRDefault="00B2050B" w:rsidP="00B2050B">
            <w:pPr>
              <w:jc w:val="both"/>
            </w:pPr>
            <w:r>
              <w:rPr>
                <w:b/>
              </w:rPr>
              <w:t>Předměty příslušného studijního programu a způsob zapojení do jejich výuky, příp. další zapojení do uskutečňování studijního programu</w:t>
            </w:r>
          </w:p>
        </w:tc>
      </w:tr>
      <w:tr w:rsidR="00B2050B" w14:paraId="726FBE2A" w14:textId="77777777" w:rsidTr="00227BC9">
        <w:trPr>
          <w:trHeight w:val="360"/>
        </w:trPr>
        <w:tc>
          <w:tcPr>
            <w:tcW w:w="9860" w:type="dxa"/>
            <w:gridSpan w:val="11"/>
            <w:tcBorders>
              <w:top w:val="nil"/>
            </w:tcBorders>
          </w:tcPr>
          <w:p w14:paraId="773CCC1F" w14:textId="77777777" w:rsidR="00B2050B" w:rsidRDefault="009F5228" w:rsidP="00B2050B">
            <w:pPr>
              <w:jc w:val="both"/>
            </w:pPr>
            <w:r w:rsidRPr="005A3312">
              <w:t>Taxes</w:t>
            </w:r>
            <w:r w:rsidR="00B2050B">
              <w:t xml:space="preserve"> – garant, přednášející (100%)</w:t>
            </w:r>
          </w:p>
        </w:tc>
      </w:tr>
      <w:tr w:rsidR="00B2050B" w14:paraId="6819FB10" w14:textId="77777777" w:rsidTr="00227BC9">
        <w:tc>
          <w:tcPr>
            <w:tcW w:w="9860" w:type="dxa"/>
            <w:gridSpan w:val="11"/>
            <w:shd w:val="clear" w:color="auto" w:fill="F7CAAC"/>
          </w:tcPr>
          <w:p w14:paraId="43DF49AB" w14:textId="77777777" w:rsidR="00B2050B" w:rsidRDefault="00B2050B" w:rsidP="00B2050B">
            <w:pPr>
              <w:jc w:val="both"/>
            </w:pPr>
            <w:r>
              <w:rPr>
                <w:b/>
              </w:rPr>
              <w:t xml:space="preserve">Údaje o vzdělání na VŠ </w:t>
            </w:r>
          </w:p>
        </w:tc>
      </w:tr>
      <w:tr w:rsidR="00B2050B" w14:paraId="61180F9C" w14:textId="77777777" w:rsidTr="00227BC9">
        <w:trPr>
          <w:trHeight w:val="1055"/>
        </w:trPr>
        <w:tc>
          <w:tcPr>
            <w:tcW w:w="9860" w:type="dxa"/>
            <w:gridSpan w:val="11"/>
          </w:tcPr>
          <w:p w14:paraId="7A627276" w14:textId="77777777" w:rsidR="00B2050B" w:rsidRPr="008E0197" w:rsidRDefault="00B2050B" w:rsidP="00B2050B">
            <w:pPr>
              <w:jc w:val="both"/>
              <w:rPr>
                <w:bCs/>
              </w:rPr>
            </w:pPr>
            <w:r w:rsidRPr="002E6DF0">
              <w:t xml:space="preserve">2009 – 2012: </w:t>
            </w:r>
            <w:r w:rsidRPr="008E0197">
              <w:rPr>
                <w:bCs/>
              </w:rPr>
              <w:t>Vysoká škola podnikání, a.s., studijní program Ekonomika a management, obor Podnikání</w:t>
            </w:r>
            <w:r w:rsidRPr="002E6DF0">
              <w:t xml:space="preserve"> </w:t>
            </w:r>
            <w:r w:rsidRPr="008E0197">
              <w:rPr>
                <w:bCs/>
              </w:rPr>
              <w:t>(Bc.)</w:t>
            </w:r>
          </w:p>
          <w:p w14:paraId="1ABD8C4B" w14:textId="77777777" w:rsidR="001C2699" w:rsidRPr="002E6DF0" w:rsidRDefault="001C2699" w:rsidP="001C2699">
            <w:pPr>
              <w:jc w:val="both"/>
            </w:pPr>
            <w:r w:rsidRPr="002E6DF0">
              <w:t xml:space="preserve">2012 – 2014: </w:t>
            </w:r>
            <w:r w:rsidRPr="008E0197">
              <w:rPr>
                <w:bCs/>
              </w:rPr>
              <w:t>Vysoká škola podnikání, a.s., studijní program Ekonomika a management, obor Podnikání</w:t>
            </w:r>
            <w:r w:rsidRPr="002E6DF0">
              <w:t xml:space="preserve"> </w:t>
            </w:r>
            <w:r w:rsidRPr="008E0197">
              <w:rPr>
                <w:bCs/>
              </w:rPr>
              <w:t>(Ing.)</w:t>
            </w:r>
          </w:p>
          <w:p w14:paraId="2D63C86B" w14:textId="6AC97AC4" w:rsidR="001C2699" w:rsidRPr="0031440D" w:rsidRDefault="00B76D0F" w:rsidP="00F03E92">
            <w:pPr>
              <w:jc w:val="both"/>
              <w:rPr>
                <w:bCs/>
              </w:rPr>
            </w:pPr>
            <w:r w:rsidRPr="002E6DF0">
              <w:t>2014</w:t>
            </w:r>
            <w:r w:rsidRPr="0031440D">
              <w:rPr>
                <w:bCs/>
              </w:rPr>
              <w:t xml:space="preserve"> - 2018</w:t>
            </w:r>
            <w:r w:rsidR="001C2699" w:rsidRPr="002E6DF0">
              <w:t xml:space="preserve">: </w:t>
            </w:r>
            <w:r w:rsidR="001C2699" w:rsidRPr="008E0197">
              <w:rPr>
                <w:bCs/>
              </w:rPr>
              <w:t>Slezská univerzita Opava, Obchodně podnikatelská fakulta v Karviné, obor Podniková ekonomika a</w:t>
            </w:r>
            <w:r w:rsidR="00F03E92" w:rsidRPr="008E0197">
              <w:rPr>
                <w:bCs/>
              </w:rPr>
              <w:t xml:space="preserve"> m</w:t>
            </w:r>
            <w:r w:rsidR="001C2699" w:rsidRPr="008E0197">
              <w:rPr>
                <w:bCs/>
              </w:rPr>
              <w:t>anagement (Ph.D.)</w:t>
            </w:r>
            <w:r w:rsidR="001C2699" w:rsidRPr="003E5268">
              <w:rPr>
                <w:bCs/>
              </w:rPr>
              <w:t xml:space="preserve"> </w:t>
            </w:r>
          </w:p>
          <w:p w14:paraId="2436B059" w14:textId="77777777" w:rsidR="001C2699" w:rsidRDefault="001C2699" w:rsidP="00B2050B">
            <w:pPr>
              <w:jc w:val="both"/>
              <w:rPr>
                <w:b/>
              </w:rPr>
            </w:pPr>
          </w:p>
        </w:tc>
      </w:tr>
      <w:tr w:rsidR="00B2050B" w14:paraId="0B90E196" w14:textId="77777777" w:rsidTr="00227BC9">
        <w:tc>
          <w:tcPr>
            <w:tcW w:w="9860" w:type="dxa"/>
            <w:gridSpan w:val="11"/>
            <w:shd w:val="clear" w:color="auto" w:fill="F7CAAC"/>
          </w:tcPr>
          <w:p w14:paraId="731BC63C" w14:textId="77777777" w:rsidR="00B2050B" w:rsidRDefault="00B2050B" w:rsidP="00B2050B">
            <w:pPr>
              <w:jc w:val="both"/>
              <w:rPr>
                <w:b/>
              </w:rPr>
            </w:pPr>
            <w:r>
              <w:rPr>
                <w:b/>
              </w:rPr>
              <w:t>Údaje o odborném působení od absolvování VŠ</w:t>
            </w:r>
          </w:p>
        </w:tc>
      </w:tr>
      <w:tr w:rsidR="00B2050B" w14:paraId="01F24B6B" w14:textId="77777777" w:rsidTr="00227BC9">
        <w:trPr>
          <w:trHeight w:val="585"/>
        </w:trPr>
        <w:tc>
          <w:tcPr>
            <w:tcW w:w="9860" w:type="dxa"/>
            <w:gridSpan w:val="11"/>
          </w:tcPr>
          <w:p w14:paraId="502AFFA6" w14:textId="2F6F8C0E" w:rsidR="00B2050B" w:rsidRDefault="00B2050B" w:rsidP="00B2050B">
            <w:pPr>
              <w:jc w:val="both"/>
            </w:pPr>
            <w:r>
              <w:t>Od 1992 OSVČ: činnost účetních poradců, vedení účetnictví, zpracování odborných posudků a studií, lektorská činnos</w:t>
            </w:r>
            <w:r w:rsidR="005F7C7C">
              <w:t>t</w:t>
            </w:r>
          </w:p>
          <w:p w14:paraId="1C9E5A13" w14:textId="77777777" w:rsidR="00B2050B" w:rsidRDefault="00B2050B" w:rsidP="00B2050B">
            <w:pPr>
              <w:jc w:val="both"/>
            </w:pPr>
            <w:r>
              <w:t xml:space="preserve">2017-dosud  </w:t>
            </w:r>
            <w:r>
              <w:rPr>
                <w:lang w:eastAsia="en-US"/>
              </w:rPr>
              <w:t>UTB ve Zlíně, FaME, Ústav financí a účetnictví – odborný asistent</w:t>
            </w:r>
          </w:p>
        </w:tc>
      </w:tr>
      <w:tr w:rsidR="00B2050B" w14:paraId="18501D04" w14:textId="77777777" w:rsidTr="00227BC9">
        <w:trPr>
          <w:trHeight w:val="250"/>
        </w:trPr>
        <w:tc>
          <w:tcPr>
            <w:tcW w:w="9860" w:type="dxa"/>
            <w:gridSpan w:val="11"/>
            <w:shd w:val="clear" w:color="auto" w:fill="F7CAAC"/>
          </w:tcPr>
          <w:p w14:paraId="47440A68" w14:textId="77777777" w:rsidR="00B2050B" w:rsidRDefault="00B2050B" w:rsidP="00B2050B">
            <w:pPr>
              <w:jc w:val="both"/>
            </w:pPr>
            <w:r>
              <w:rPr>
                <w:b/>
              </w:rPr>
              <w:t>Zkušenosti s vedením kvalifikačních a rigorózních prací</w:t>
            </w:r>
          </w:p>
        </w:tc>
      </w:tr>
      <w:tr w:rsidR="00B2050B" w14:paraId="47971D64" w14:textId="77777777" w:rsidTr="00227BC9">
        <w:trPr>
          <w:trHeight w:val="286"/>
        </w:trPr>
        <w:tc>
          <w:tcPr>
            <w:tcW w:w="9860" w:type="dxa"/>
            <w:gridSpan w:val="11"/>
          </w:tcPr>
          <w:p w14:paraId="7E4FE591" w14:textId="77777777" w:rsidR="00227BC9" w:rsidRDefault="00227BC9" w:rsidP="00227BC9">
            <w:pPr>
              <w:jc w:val="both"/>
            </w:pPr>
            <w:r>
              <w:t>Počet vedených bakalářských prací – 15</w:t>
            </w:r>
          </w:p>
          <w:p w14:paraId="5475D5C7" w14:textId="5A26E030" w:rsidR="00B2050B" w:rsidRDefault="00227BC9" w:rsidP="00227BC9">
            <w:pPr>
              <w:jc w:val="both"/>
            </w:pPr>
            <w:r>
              <w:t>Počet vedených diplomových prací – 2</w:t>
            </w:r>
          </w:p>
        </w:tc>
      </w:tr>
      <w:tr w:rsidR="00B2050B" w14:paraId="7FA2DA90" w14:textId="77777777" w:rsidTr="00227BC9">
        <w:trPr>
          <w:cantSplit/>
        </w:trPr>
        <w:tc>
          <w:tcPr>
            <w:tcW w:w="3346" w:type="dxa"/>
            <w:gridSpan w:val="2"/>
            <w:tcBorders>
              <w:top w:val="single" w:sz="12" w:space="0" w:color="auto"/>
            </w:tcBorders>
            <w:shd w:val="clear" w:color="auto" w:fill="F7CAAC"/>
          </w:tcPr>
          <w:p w14:paraId="0B4F66F7" w14:textId="77777777" w:rsidR="00B2050B" w:rsidRDefault="00B2050B" w:rsidP="00B2050B">
            <w:pPr>
              <w:jc w:val="both"/>
            </w:pPr>
            <w:r>
              <w:rPr>
                <w:b/>
              </w:rPr>
              <w:t xml:space="preserve">Obor habilitačního řízení </w:t>
            </w:r>
          </w:p>
        </w:tc>
        <w:tc>
          <w:tcPr>
            <w:tcW w:w="2245" w:type="dxa"/>
            <w:gridSpan w:val="2"/>
            <w:tcBorders>
              <w:top w:val="single" w:sz="12" w:space="0" w:color="auto"/>
            </w:tcBorders>
            <w:shd w:val="clear" w:color="auto" w:fill="F7CAAC"/>
          </w:tcPr>
          <w:p w14:paraId="002DB8D9" w14:textId="77777777" w:rsidR="00B2050B" w:rsidRDefault="00B2050B" w:rsidP="00B2050B">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75190943" w14:textId="77777777" w:rsidR="00B2050B" w:rsidRDefault="00B2050B" w:rsidP="00B2050B">
            <w:pPr>
              <w:jc w:val="both"/>
            </w:pPr>
            <w:r>
              <w:rPr>
                <w:b/>
              </w:rPr>
              <w:t>Řízení konáno na VŠ</w:t>
            </w:r>
          </w:p>
        </w:tc>
        <w:tc>
          <w:tcPr>
            <w:tcW w:w="2021" w:type="dxa"/>
            <w:gridSpan w:val="3"/>
            <w:tcBorders>
              <w:top w:val="single" w:sz="12" w:space="0" w:color="auto"/>
              <w:left w:val="single" w:sz="12" w:space="0" w:color="auto"/>
            </w:tcBorders>
            <w:shd w:val="clear" w:color="auto" w:fill="F7CAAC"/>
          </w:tcPr>
          <w:p w14:paraId="5C854487" w14:textId="77777777" w:rsidR="00B2050B" w:rsidRDefault="00B2050B" w:rsidP="00B2050B">
            <w:pPr>
              <w:jc w:val="both"/>
              <w:rPr>
                <w:b/>
              </w:rPr>
            </w:pPr>
            <w:r>
              <w:rPr>
                <w:b/>
              </w:rPr>
              <w:t>Ohlasy publikací</w:t>
            </w:r>
          </w:p>
        </w:tc>
      </w:tr>
      <w:tr w:rsidR="00B2050B" w14:paraId="7488559B" w14:textId="77777777" w:rsidTr="00227BC9">
        <w:trPr>
          <w:cantSplit/>
        </w:trPr>
        <w:tc>
          <w:tcPr>
            <w:tcW w:w="3346" w:type="dxa"/>
            <w:gridSpan w:val="2"/>
          </w:tcPr>
          <w:p w14:paraId="25A7B941" w14:textId="77777777" w:rsidR="00B2050B" w:rsidRDefault="00B2050B" w:rsidP="00B2050B">
            <w:pPr>
              <w:jc w:val="both"/>
            </w:pPr>
          </w:p>
        </w:tc>
        <w:tc>
          <w:tcPr>
            <w:tcW w:w="2245" w:type="dxa"/>
            <w:gridSpan w:val="2"/>
          </w:tcPr>
          <w:p w14:paraId="2E7ABEAB" w14:textId="77777777" w:rsidR="00B2050B" w:rsidRDefault="00B2050B" w:rsidP="00B2050B">
            <w:pPr>
              <w:jc w:val="both"/>
            </w:pPr>
          </w:p>
        </w:tc>
        <w:tc>
          <w:tcPr>
            <w:tcW w:w="2248" w:type="dxa"/>
            <w:gridSpan w:val="4"/>
            <w:tcBorders>
              <w:right w:val="single" w:sz="12" w:space="0" w:color="auto"/>
            </w:tcBorders>
          </w:tcPr>
          <w:p w14:paraId="35F1679C" w14:textId="77777777" w:rsidR="00B2050B" w:rsidRDefault="00B2050B" w:rsidP="00B2050B">
            <w:pPr>
              <w:jc w:val="both"/>
            </w:pPr>
          </w:p>
        </w:tc>
        <w:tc>
          <w:tcPr>
            <w:tcW w:w="700" w:type="dxa"/>
            <w:tcBorders>
              <w:left w:val="single" w:sz="12" w:space="0" w:color="auto"/>
            </w:tcBorders>
            <w:shd w:val="clear" w:color="auto" w:fill="F7CAAC"/>
          </w:tcPr>
          <w:p w14:paraId="09209C13" w14:textId="77777777" w:rsidR="00B2050B" w:rsidRDefault="00B2050B" w:rsidP="00B2050B">
            <w:pPr>
              <w:jc w:val="both"/>
            </w:pPr>
            <w:r>
              <w:rPr>
                <w:b/>
              </w:rPr>
              <w:t>WOS</w:t>
            </w:r>
          </w:p>
        </w:tc>
        <w:tc>
          <w:tcPr>
            <w:tcW w:w="627" w:type="dxa"/>
            <w:shd w:val="clear" w:color="auto" w:fill="F7CAAC"/>
          </w:tcPr>
          <w:p w14:paraId="4310348F" w14:textId="77777777" w:rsidR="00B2050B" w:rsidRDefault="00B2050B" w:rsidP="00B2050B">
            <w:pPr>
              <w:jc w:val="both"/>
              <w:rPr>
                <w:sz w:val="18"/>
              </w:rPr>
            </w:pPr>
            <w:r>
              <w:rPr>
                <w:b/>
                <w:sz w:val="18"/>
              </w:rPr>
              <w:t>Scopus</w:t>
            </w:r>
          </w:p>
        </w:tc>
        <w:tc>
          <w:tcPr>
            <w:tcW w:w="694" w:type="dxa"/>
            <w:shd w:val="clear" w:color="auto" w:fill="F7CAAC"/>
          </w:tcPr>
          <w:p w14:paraId="5FBD1981" w14:textId="77777777" w:rsidR="00B2050B" w:rsidRDefault="00B2050B" w:rsidP="00B2050B">
            <w:pPr>
              <w:jc w:val="both"/>
            </w:pPr>
            <w:r>
              <w:rPr>
                <w:b/>
                <w:sz w:val="18"/>
              </w:rPr>
              <w:t>ostatní</w:t>
            </w:r>
          </w:p>
        </w:tc>
      </w:tr>
      <w:tr w:rsidR="00B2050B" w14:paraId="000AFAB4" w14:textId="77777777" w:rsidTr="00227BC9">
        <w:trPr>
          <w:cantSplit/>
          <w:trHeight w:val="70"/>
        </w:trPr>
        <w:tc>
          <w:tcPr>
            <w:tcW w:w="3346" w:type="dxa"/>
            <w:gridSpan w:val="2"/>
            <w:shd w:val="clear" w:color="auto" w:fill="F7CAAC"/>
          </w:tcPr>
          <w:p w14:paraId="2D492328" w14:textId="77777777" w:rsidR="00B2050B" w:rsidRDefault="00B2050B" w:rsidP="00B2050B">
            <w:pPr>
              <w:jc w:val="both"/>
            </w:pPr>
            <w:r>
              <w:rPr>
                <w:b/>
              </w:rPr>
              <w:t>Obor jmenovacího řízení</w:t>
            </w:r>
          </w:p>
        </w:tc>
        <w:tc>
          <w:tcPr>
            <w:tcW w:w="2245" w:type="dxa"/>
            <w:gridSpan w:val="2"/>
            <w:shd w:val="clear" w:color="auto" w:fill="F7CAAC"/>
          </w:tcPr>
          <w:p w14:paraId="69D67525" w14:textId="77777777" w:rsidR="00B2050B" w:rsidRDefault="00B2050B" w:rsidP="00B2050B">
            <w:pPr>
              <w:jc w:val="both"/>
            </w:pPr>
            <w:r>
              <w:rPr>
                <w:b/>
              </w:rPr>
              <w:t>Rok udělení hodnosti</w:t>
            </w:r>
          </w:p>
        </w:tc>
        <w:tc>
          <w:tcPr>
            <w:tcW w:w="2248" w:type="dxa"/>
            <w:gridSpan w:val="4"/>
            <w:tcBorders>
              <w:right w:val="single" w:sz="12" w:space="0" w:color="auto"/>
            </w:tcBorders>
            <w:shd w:val="clear" w:color="auto" w:fill="F7CAAC"/>
          </w:tcPr>
          <w:p w14:paraId="6358EE72" w14:textId="77777777" w:rsidR="00B2050B" w:rsidRDefault="00B2050B" w:rsidP="00B2050B">
            <w:pPr>
              <w:jc w:val="both"/>
            </w:pPr>
            <w:r>
              <w:rPr>
                <w:b/>
              </w:rPr>
              <w:t>Řízení konáno na VŠ</w:t>
            </w:r>
          </w:p>
        </w:tc>
        <w:tc>
          <w:tcPr>
            <w:tcW w:w="700" w:type="dxa"/>
            <w:vMerge w:val="restart"/>
            <w:tcBorders>
              <w:left w:val="single" w:sz="12" w:space="0" w:color="auto"/>
            </w:tcBorders>
          </w:tcPr>
          <w:p w14:paraId="65C07BBB" w14:textId="7DAC3C06" w:rsidR="00B2050B" w:rsidRDefault="006E0D89" w:rsidP="00B2050B">
            <w:pPr>
              <w:jc w:val="both"/>
              <w:rPr>
                <w:b/>
              </w:rPr>
            </w:pPr>
            <w:r>
              <w:rPr>
                <w:b/>
              </w:rPr>
              <w:t>1</w:t>
            </w:r>
          </w:p>
        </w:tc>
        <w:tc>
          <w:tcPr>
            <w:tcW w:w="627" w:type="dxa"/>
            <w:vMerge w:val="restart"/>
          </w:tcPr>
          <w:p w14:paraId="2457997D" w14:textId="53879B9A" w:rsidR="00B2050B" w:rsidRDefault="006E0D89" w:rsidP="00B2050B">
            <w:pPr>
              <w:jc w:val="both"/>
              <w:rPr>
                <w:b/>
              </w:rPr>
            </w:pPr>
            <w:r>
              <w:rPr>
                <w:b/>
              </w:rPr>
              <w:t>0</w:t>
            </w:r>
          </w:p>
        </w:tc>
        <w:tc>
          <w:tcPr>
            <w:tcW w:w="694" w:type="dxa"/>
            <w:vMerge w:val="restart"/>
          </w:tcPr>
          <w:p w14:paraId="4FA8211B" w14:textId="146952AB" w:rsidR="00B2050B" w:rsidRDefault="006E0D89" w:rsidP="00B2050B">
            <w:pPr>
              <w:jc w:val="both"/>
              <w:rPr>
                <w:b/>
              </w:rPr>
            </w:pPr>
            <w:r>
              <w:rPr>
                <w:b/>
              </w:rPr>
              <w:t>0</w:t>
            </w:r>
          </w:p>
        </w:tc>
      </w:tr>
      <w:tr w:rsidR="00B2050B" w14:paraId="74C6F07E" w14:textId="77777777" w:rsidTr="00227BC9">
        <w:trPr>
          <w:trHeight w:val="205"/>
        </w:trPr>
        <w:tc>
          <w:tcPr>
            <w:tcW w:w="3346" w:type="dxa"/>
            <w:gridSpan w:val="2"/>
          </w:tcPr>
          <w:p w14:paraId="40408277" w14:textId="77777777" w:rsidR="00B2050B" w:rsidRDefault="00B2050B" w:rsidP="00B2050B">
            <w:pPr>
              <w:jc w:val="both"/>
            </w:pPr>
          </w:p>
        </w:tc>
        <w:tc>
          <w:tcPr>
            <w:tcW w:w="2245" w:type="dxa"/>
            <w:gridSpan w:val="2"/>
          </w:tcPr>
          <w:p w14:paraId="05D9D61E" w14:textId="77777777" w:rsidR="00B2050B" w:rsidRDefault="00B2050B" w:rsidP="00B2050B">
            <w:pPr>
              <w:jc w:val="both"/>
            </w:pPr>
          </w:p>
        </w:tc>
        <w:tc>
          <w:tcPr>
            <w:tcW w:w="2248" w:type="dxa"/>
            <w:gridSpan w:val="4"/>
            <w:tcBorders>
              <w:right w:val="single" w:sz="12" w:space="0" w:color="auto"/>
            </w:tcBorders>
          </w:tcPr>
          <w:p w14:paraId="10F7F792" w14:textId="77777777" w:rsidR="00B2050B" w:rsidRDefault="00B2050B" w:rsidP="00B2050B">
            <w:pPr>
              <w:jc w:val="both"/>
            </w:pPr>
          </w:p>
        </w:tc>
        <w:tc>
          <w:tcPr>
            <w:tcW w:w="700" w:type="dxa"/>
            <w:vMerge/>
            <w:tcBorders>
              <w:left w:val="single" w:sz="12" w:space="0" w:color="auto"/>
            </w:tcBorders>
            <w:vAlign w:val="center"/>
          </w:tcPr>
          <w:p w14:paraId="13E15822" w14:textId="77777777" w:rsidR="00B2050B" w:rsidRDefault="00B2050B" w:rsidP="00B2050B">
            <w:pPr>
              <w:rPr>
                <w:b/>
              </w:rPr>
            </w:pPr>
          </w:p>
        </w:tc>
        <w:tc>
          <w:tcPr>
            <w:tcW w:w="627" w:type="dxa"/>
            <w:vMerge/>
            <w:vAlign w:val="center"/>
          </w:tcPr>
          <w:p w14:paraId="46FEDDC1" w14:textId="77777777" w:rsidR="00B2050B" w:rsidRDefault="00B2050B" w:rsidP="00B2050B">
            <w:pPr>
              <w:rPr>
                <w:b/>
              </w:rPr>
            </w:pPr>
          </w:p>
        </w:tc>
        <w:tc>
          <w:tcPr>
            <w:tcW w:w="694" w:type="dxa"/>
            <w:vMerge/>
            <w:vAlign w:val="center"/>
          </w:tcPr>
          <w:p w14:paraId="3A8E00F1" w14:textId="77777777" w:rsidR="00B2050B" w:rsidRDefault="00B2050B" w:rsidP="00B2050B">
            <w:pPr>
              <w:rPr>
                <w:b/>
              </w:rPr>
            </w:pPr>
          </w:p>
        </w:tc>
      </w:tr>
      <w:tr w:rsidR="00B2050B" w14:paraId="50FF9099" w14:textId="77777777" w:rsidTr="00227BC9">
        <w:tc>
          <w:tcPr>
            <w:tcW w:w="9860" w:type="dxa"/>
            <w:gridSpan w:val="11"/>
            <w:shd w:val="clear" w:color="auto" w:fill="F7CAAC"/>
          </w:tcPr>
          <w:p w14:paraId="0F0514E7" w14:textId="77777777" w:rsidR="00B2050B" w:rsidRDefault="00B2050B" w:rsidP="00B2050B">
            <w:pPr>
              <w:jc w:val="both"/>
              <w:rPr>
                <w:b/>
              </w:rPr>
            </w:pPr>
            <w:r>
              <w:rPr>
                <w:b/>
              </w:rPr>
              <w:t xml:space="preserve">Přehled o nejvýznamnější publikační a další tvůrčí činnosti nebo další profesní činnosti u odborníků z praxe vztahující se k zabezpečovaným předmětům </w:t>
            </w:r>
          </w:p>
        </w:tc>
      </w:tr>
      <w:tr w:rsidR="00B2050B" w14:paraId="04065F52" w14:textId="77777777" w:rsidTr="00227BC9">
        <w:trPr>
          <w:trHeight w:val="2347"/>
        </w:trPr>
        <w:tc>
          <w:tcPr>
            <w:tcW w:w="9860" w:type="dxa"/>
            <w:gridSpan w:val="11"/>
          </w:tcPr>
          <w:p w14:paraId="6FE91443" w14:textId="77777777" w:rsidR="00227BC9" w:rsidRPr="00181168" w:rsidRDefault="00227BC9" w:rsidP="00227BC9">
            <w:pPr>
              <w:jc w:val="both"/>
            </w:pPr>
            <w:bookmarkStart w:id="0" w:name="_Hlk503017849"/>
            <w:bookmarkStart w:id="1" w:name="_Hlk503017785"/>
            <w:r w:rsidRPr="00181168">
              <w:t xml:space="preserve">KIRSCHNEROVÁ, P., JANOUŠKOVÁ, J., 2017. Rozsah využívání daňových úlev fyzických osob v ČR. </w:t>
            </w:r>
            <w:r w:rsidRPr="00181168">
              <w:rPr>
                <w:i/>
              </w:rPr>
              <w:t>Acta academica karviniensia</w:t>
            </w:r>
            <w:r>
              <w:rPr>
                <w:i/>
              </w:rPr>
              <w:t>.</w:t>
            </w:r>
            <w:r w:rsidRPr="00181168">
              <w:t xml:space="preserve"> 2017</w:t>
            </w:r>
            <w:r>
              <w:t>, Volume XVII, Issue 1</w:t>
            </w:r>
            <w:r w:rsidRPr="00181168">
              <w:t>, s. 55-64.</w:t>
            </w:r>
            <w:r>
              <w:t xml:space="preserve"> </w:t>
            </w:r>
            <w:r w:rsidRPr="00181168">
              <w:t>ISSN 1212-415X</w:t>
            </w:r>
            <w:bookmarkEnd w:id="0"/>
            <w:r w:rsidRPr="00181168">
              <w:t>.</w:t>
            </w:r>
            <w:r>
              <w:t xml:space="preserve"> </w:t>
            </w:r>
            <w:r w:rsidRPr="001F1464">
              <w:t>(50%)</w:t>
            </w:r>
          </w:p>
          <w:p w14:paraId="7D8CF12B" w14:textId="77777777" w:rsidR="00B2050B" w:rsidRPr="00181168" w:rsidRDefault="00B2050B" w:rsidP="00B2050B">
            <w:pPr>
              <w:jc w:val="both"/>
            </w:pPr>
            <w:r w:rsidRPr="00181168">
              <w:t>K</w:t>
            </w:r>
            <w:r>
              <w:t>IRSCHNEROVÁ, P., JANOUŠKOVÁ, J.</w:t>
            </w:r>
            <w:r w:rsidRPr="00181168">
              <w:t xml:space="preserve"> Daňová podpora bydlení v podmínkách České republiky.</w:t>
            </w:r>
            <w:r>
              <w:t xml:space="preserve"> </w:t>
            </w:r>
            <w:r w:rsidRPr="00181168">
              <w:rPr>
                <w:i/>
              </w:rPr>
              <w:t>Acta Sting,</w:t>
            </w:r>
            <w:r w:rsidRPr="00181168">
              <w:t xml:space="preserve"> </w:t>
            </w:r>
            <w:r>
              <w:t xml:space="preserve">2016, Volume </w:t>
            </w:r>
            <w:r w:rsidRPr="00181168">
              <w:t>3, s. 45-58. ISSN 1805-6873.</w:t>
            </w:r>
            <w:r w:rsidR="001F1464">
              <w:t xml:space="preserve"> </w:t>
            </w:r>
            <w:r w:rsidR="001F1464" w:rsidRPr="001F1464">
              <w:t>(50%)</w:t>
            </w:r>
          </w:p>
          <w:p w14:paraId="4505F17C" w14:textId="77777777" w:rsidR="00B2050B" w:rsidRPr="00181168" w:rsidRDefault="00B2050B" w:rsidP="00B2050B">
            <w:pPr>
              <w:jc w:val="both"/>
            </w:pPr>
            <w:bookmarkStart w:id="2" w:name="_Hlk503018118"/>
            <w:bookmarkEnd w:id="1"/>
            <w:r w:rsidRPr="00181168">
              <w:t>KIRSCHNEROVÁ, P., JANOUŠKOVÁ, J. Uplatnění daňového odečtu darů u fyzických osob v</w:t>
            </w:r>
            <w:r>
              <w:t xml:space="preserve"> regionech ČR. In</w:t>
            </w:r>
            <w:r w:rsidRPr="00181168">
              <w:t xml:space="preserve"> </w:t>
            </w:r>
            <w:r w:rsidRPr="00181168">
              <w:rPr>
                <w:i/>
              </w:rPr>
              <w:t>XIX. Mezinárodní kolokvium o regionálních vědách</w:t>
            </w:r>
            <w:r w:rsidRPr="00181168">
              <w:t xml:space="preserve">. Brno: Masarykova univerzita, </w:t>
            </w:r>
            <w:r>
              <w:t xml:space="preserve">2016, </w:t>
            </w:r>
            <w:r w:rsidRPr="00181168">
              <w:t>s. 899-907. ISBN 978-80-210-8273-1.</w:t>
            </w:r>
            <w:r w:rsidR="001F1464">
              <w:t xml:space="preserve"> </w:t>
            </w:r>
            <w:r w:rsidR="001F1464" w:rsidRPr="001F1464">
              <w:t>(50%)</w:t>
            </w:r>
          </w:p>
          <w:p w14:paraId="3F95A54A" w14:textId="00DED1EA" w:rsidR="00227BC9" w:rsidRDefault="00B2050B" w:rsidP="00227BC9">
            <w:pPr>
              <w:jc w:val="both"/>
            </w:pPr>
            <w:bookmarkStart w:id="3" w:name="_Hlk503018234"/>
            <w:bookmarkEnd w:id="2"/>
            <w:r w:rsidRPr="00181168">
              <w:t>K</w:t>
            </w:r>
            <w:r>
              <w:t>IRSCHNEROVÁ, P., JANOUŠKOVÁ, J.</w:t>
            </w:r>
            <w:r w:rsidRPr="00181168">
              <w:t xml:space="preserve"> Daňový odečet darů u právnických osob v regionech ČR. In</w:t>
            </w:r>
            <w:r>
              <w:t xml:space="preserve"> </w:t>
            </w:r>
            <w:r w:rsidRPr="00181168">
              <w:rPr>
                <w:i/>
              </w:rPr>
              <w:t>7. ročník mezinárodní konference Region v rozvoji společnosti</w:t>
            </w:r>
            <w:r w:rsidRPr="00181168">
              <w:t>. Brno: Mendelova univerzita Brno</w:t>
            </w:r>
            <w:r>
              <w:t xml:space="preserve">, </w:t>
            </w:r>
            <w:r w:rsidRPr="00181168">
              <w:t>2016., s. 423-430. ISBN 978-80-7509-459-9.</w:t>
            </w:r>
            <w:bookmarkEnd w:id="3"/>
            <w:r w:rsidR="001F1464">
              <w:t xml:space="preserve"> </w:t>
            </w:r>
            <w:r w:rsidR="001F1464" w:rsidRPr="001F1464">
              <w:t>(50%)</w:t>
            </w:r>
            <w:r w:rsidR="00227BC9" w:rsidRPr="00181168">
              <w:t xml:space="preserve"> </w:t>
            </w:r>
          </w:p>
          <w:p w14:paraId="237BB34B" w14:textId="6AF2DE93" w:rsidR="00227BC9" w:rsidRPr="00181168" w:rsidRDefault="00227BC9" w:rsidP="00227BC9">
            <w:pPr>
              <w:jc w:val="both"/>
            </w:pPr>
            <w:r w:rsidRPr="00181168">
              <w:t xml:space="preserve">KIRSCHNEROVÁ, P., JANOUŠKOVÁ, J. </w:t>
            </w:r>
            <w:r>
              <w:t>Tax Reliefs of Individuals as One of the Aspects of Philantropy Support in the Czech Republic</w:t>
            </w:r>
            <w:r w:rsidRPr="00181168">
              <w:t xml:space="preserve">. </w:t>
            </w:r>
            <w:r w:rsidRPr="00181168">
              <w:rPr>
                <w:i/>
              </w:rPr>
              <w:t>Acta academica karviniensia</w:t>
            </w:r>
            <w:r w:rsidRPr="00181168">
              <w:t>.</w:t>
            </w:r>
            <w:r>
              <w:t xml:space="preserve"> 2015, Volume XV, Issue 4, s. 28-41. </w:t>
            </w:r>
            <w:r w:rsidRPr="00181168">
              <w:t>ISSN 1212-415X.</w:t>
            </w:r>
            <w:r>
              <w:t xml:space="preserve"> </w:t>
            </w:r>
            <w:r w:rsidRPr="001F1464">
              <w:t>(50%)</w:t>
            </w:r>
          </w:p>
          <w:p w14:paraId="100DFF43" w14:textId="77777777" w:rsidR="00B2050B" w:rsidRDefault="00B2050B" w:rsidP="00B2050B">
            <w:pPr>
              <w:jc w:val="both"/>
              <w:rPr>
                <w:b/>
              </w:rPr>
            </w:pPr>
          </w:p>
        </w:tc>
      </w:tr>
      <w:tr w:rsidR="00B2050B" w14:paraId="67BF9828" w14:textId="77777777" w:rsidTr="00227BC9">
        <w:trPr>
          <w:trHeight w:val="218"/>
        </w:trPr>
        <w:tc>
          <w:tcPr>
            <w:tcW w:w="9860" w:type="dxa"/>
            <w:gridSpan w:val="11"/>
            <w:shd w:val="clear" w:color="auto" w:fill="F7CAAC"/>
          </w:tcPr>
          <w:p w14:paraId="03838630" w14:textId="77777777" w:rsidR="00B2050B" w:rsidRDefault="00B2050B" w:rsidP="00B2050B">
            <w:pPr>
              <w:rPr>
                <w:b/>
              </w:rPr>
            </w:pPr>
            <w:r>
              <w:rPr>
                <w:b/>
              </w:rPr>
              <w:t>Působení v zahraničí</w:t>
            </w:r>
          </w:p>
        </w:tc>
      </w:tr>
      <w:tr w:rsidR="00B2050B" w14:paraId="108C9CF3" w14:textId="77777777" w:rsidTr="00227BC9">
        <w:trPr>
          <w:trHeight w:val="159"/>
        </w:trPr>
        <w:tc>
          <w:tcPr>
            <w:tcW w:w="9860" w:type="dxa"/>
            <w:gridSpan w:val="11"/>
          </w:tcPr>
          <w:p w14:paraId="3C3D23A1" w14:textId="77777777" w:rsidR="00B2050B" w:rsidRDefault="00B2050B" w:rsidP="00B2050B">
            <w:pPr>
              <w:rPr>
                <w:b/>
              </w:rPr>
            </w:pPr>
          </w:p>
        </w:tc>
      </w:tr>
      <w:tr w:rsidR="00B2050B" w14:paraId="5E9002FA" w14:textId="77777777" w:rsidTr="00227BC9">
        <w:trPr>
          <w:cantSplit/>
          <w:trHeight w:val="204"/>
        </w:trPr>
        <w:tc>
          <w:tcPr>
            <w:tcW w:w="2517" w:type="dxa"/>
            <w:shd w:val="clear" w:color="auto" w:fill="F7CAAC"/>
          </w:tcPr>
          <w:p w14:paraId="7D6DD85C" w14:textId="77777777" w:rsidR="00B2050B" w:rsidRDefault="00B2050B" w:rsidP="00B2050B">
            <w:pPr>
              <w:jc w:val="both"/>
              <w:rPr>
                <w:b/>
              </w:rPr>
            </w:pPr>
            <w:r>
              <w:rPr>
                <w:b/>
              </w:rPr>
              <w:t xml:space="preserve">Podpis </w:t>
            </w:r>
          </w:p>
        </w:tc>
        <w:tc>
          <w:tcPr>
            <w:tcW w:w="4536" w:type="dxa"/>
            <w:gridSpan w:val="5"/>
          </w:tcPr>
          <w:p w14:paraId="7A124990" w14:textId="77777777" w:rsidR="00B2050B" w:rsidRDefault="00B2050B" w:rsidP="00B2050B">
            <w:pPr>
              <w:jc w:val="both"/>
            </w:pPr>
          </w:p>
        </w:tc>
        <w:tc>
          <w:tcPr>
            <w:tcW w:w="786" w:type="dxa"/>
            <w:gridSpan w:val="2"/>
            <w:shd w:val="clear" w:color="auto" w:fill="F7CAAC"/>
          </w:tcPr>
          <w:p w14:paraId="2A9D1B2A" w14:textId="77777777" w:rsidR="00B2050B" w:rsidRDefault="00B2050B" w:rsidP="00B2050B">
            <w:pPr>
              <w:jc w:val="both"/>
            </w:pPr>
            <w:r>
              <w:rPr>
                <w:b/>
              </w:rPr>
              <w:t>datum</w:t>
            </w:r>
          </w:p>
        </w:tc>
        <w:tc>
          <w:tcPr>
            <w:tcW w:w="2021" w:type="dxa"/>
            <w:gridSpan w:val="3"/>
          </w:tcPr>
          <w:p w14:paraId="6827EBDA" w14:textId="77777777" w:rsidR="00B2050B" w:rsidRDefault="00B2050B" w:rsidP="00B2050B">
            <w:pPr>
              <w:jc w:val="both"/>
            </w:pPr>
          </w:p>
        </w:tc>
      </w:tr>
    </w:tbl>
    <w:p w14:paraId="55CF2987" w14:textId="77777777" w:rsidR="00B2050B" w:rsidRDefault="00B2050B" w:rsidP="00B2050B"/>
    <w:p w14:paraId="077911CA" w14:textId="77777777" w:rsidR="001F1464" w:rsidRDefault="001F1464" w:rsidP="00B2050B"/>
    <w:p w14:paraId="4AAC1B85" w14:textId="77777777" w:rsidR="00B2050B" w:rsidRDefault="00B2050B" w:rsidP="00B2050B"/>
    <w:p w14:paraId="47A88C71" w14:textId="77777777" w:rsidR="00B2050B" w:rsidRDefault="00B2050B" w:rsidP="00B2050B"/>
    <w:p w14:paraId="28209DB3" w14:textId="77777777" w:rsidR="009F5228" w:rsidRDefault="009F5228" w:rsidP="00B2050B"/>
    <w:p w14:paraId="064E9CEB" w14:textId="77777777" w:rsidR="00B2050B" w:rsidRDefault="00B2050B" w:rsidP="00B2050B"/>
    <w:p w14:paraId="10E6A264" w14:textId="77777777" w:rsidR="00B2050B" w:rsidRDefault="00B2050B" w:rsidP="00B2050B"/>
    <w:p w14:paraId="7AF08096" w14:textId="77777777" w:rsidR="00B2050B" w:rsidRDefault="00B2050B" w:rsidP="00B2050B"/>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B2050B" w14:paraId="4FAB33A1" w14:textId="77777777" w:rsidTr="00B2050B">
        <w:tc>
          <w:tcPr>
            <w:tcW w:w="9859" w:type="dxa"/>
            <w:gridSpan w:val="11"/>
            <w:tcBorders>
              <w:bottom w:val="double" w:sz="4" w:space="0" w:color="auto"/>
            </w:tcBorders>
            <w:shd w:val="clear" w:color="auto" w:fill="BDD6EE"/>
          </w:tcPr>
          <w:p w14:paraId="4D4AF524" w14:textId="77777777" w:rsidR="00B2050B" w:rsidRDefault="00B2050B" w:rsidP="00B2050B">
            <w:pPr>
              <w:jc w:val="both"/>
              <w:rPr>
                <w:b/>
                <w:sz w:val="28"/>
              </w:rPr>
            </w:pPr>
            <w:r>
              <w:rPr>
                <w:b/>
                <w:sz w:val="28"/>
              </w:rPr>
              <w:lastRenderedPageBreak/>
              <w:t>C-I – Personální zabezpečení</w:t>
            </w:r>
          </w:p>
        </w:tc>
      </w:tr>
      <w:tr w:rsidR="00B2050B" w14:paraId="4442B203" w14:textId="77777777" w:rsidTr="00B2050B">
        <w:tc>
          <w:tcPr>
            <w:tcW w:w="2518" w:type="dxa"/>
            <w:tcBorders>
              <w:top w:val="double" w:sz="4" w:space="0" w:color="auto"/>
            </w:tcBorders>
            <w:shd w:val="clear" w:color="auto" w:fill="F7CAAC"/>
          </w:tcPr>
          <w:p w14:paraId="75E88140" w14:textId="77777777" w:rsidR="00B2050B" w:rsidRDefault="00B2050B" w:rsidP="00B2050B">
            <w:pPr>
              <w:jc w:val="both"/>
              <w:rPr>
                <w:b/>
              </w:rPr>
            </w:pPr>
            <w:r>
              <w:rPr>
                <w:b/>
              </w:rPr>
              <w:t>Vysoká škola</w:t>
            </w:r>
          </w:p>
        </w:tc>
        <w:tc>
          <w:tcPr>
            <w:tcW w:w="7341" w:type="dxa"/>
            <w:gridSpan w:val="10"/>
          </w:tcPr>
          <w:p w14:paraId="73B36550" w14:textId="77777777" w:rsidR="00B2050B" w:rsidRDefault="00B2050B" w:rsidP="00B2050B">
            <w:pPr>
              <w:jc w:val="both"/>
            </w:pPr>
            <w:r>
              <w:t>Univerzita Tomáše Bati ve Zlíně</w:t>
            </w:r>
          </w:p>
        </w:tc>
      </w:tr>
      <w:tr w:rsidR="00B2050B" w14:paraId="28D9D6F6" w14:textId="77777777" w:rsidTr="00B2050B">
        <w:tc>
          <w:tcPr>
            <w:tcW w:w="2518" w:type="dxa"/>
            <w:shd w:val="clear" w:color="auto" w:fill="F7CAAC"/>
          </w:tcPr>
          <w:p w14:paraId="4DB3F1FC" w14:textId="77777777" w:rsidR="00B2050B" w:rsidRDefault="00B2050B" w:rsidP="00B2050B">
            <w:pPr>
              <w:jc w:val="both"/>
              <w:rPr>
                <w:b/>
              </w:rPr>
            </w:pPr>
            <w:r>
              <w:rPr>
                <w:b/>
              </w:rPr>
              <w:t>Součást vysoké školy</w:t>
            </w:r>
          </w:p>
        </w:tc>
        <w:tc>
          <w:tcPr>
            <w:tcW w:w="7341" w:type="dxa"/>
            <w:gridSpan w:val="10"/>
          </w:tcPr>
          <w:p w14:paraId="0B5722AC" w14:textId="77777777" w:rsidR="00B2050B" w:rsidRDefault="00B2050B" w:rsidP="00B2050B">
            <w:pPr>
              <w:jc w:val="both"/>
            </w:pPr>
            <w:r>
              <w:t>Fakulta managementu a ekonomiky</w:t>
            </w:r>
          </w:p>
        </w:tc>
      </w:tr>
      <w:tr w:rsidR="00B2050B" w14:paraId="0FB51785" w14:textId="77777777" w:rsidTr="00B2050B">
        <w:tc>
          <w:tcPr>
            <w:tcW w:w="2518" w:type="dxa"/>
            <w:shd w:val="clear" w:color="auto" w:fill="F7CAAC"/>
          </w:tcPr>
          <w:p w14:paraId="481850DE" w14:textId="77777777" w:rsidR="00B2050B" w:rsidRDefault="00B2050B" w:rsidP="00B2050B">
            <w:pPr>
              <w:jc w:val="both"/>
              <w:rPr>
                <w:b/>
              </w:rPr>
            </w:pPr>
            <w:r>
              <w:rPr>
                <w:b/>
              </w:rPr>
              <w:t>Název studijního programu</w:t>
            </w:r>
          </w:p>
        </w:tc>
        <w:tc>
          <w:tcPr>
            <w:tcW w:w="7341" w:type="dxa"/>
            <w:gridSpan w:val="10"/>
          </w:tcPr>
          <w:p w14:paraId="67E322A6" w14:textId="27EDE168" w:rsidR="00B2050B" w:rsidRDefault="00343DC3" w:rsidP="00B2050B">
            <w:pPr>
              <w:jc w:val="both"/>
            </w:pPr>
            <w:r>
              <w:t xml:space="preserve">Economics and Management </w:t>
            </w:r>
          </w:p>
        </w:tc>
      </w:tr>
      <w:tr w:rsidR="00B2050B" w14:paraId="32ED69EC" w14:textId="77777777" w:rsidTr="00B2050B">
        <w:tc>
          <w:tcPr>
            <w:tcW w:w="2518" w:type="dxa"/>
            <w:shd w:val="clear" w:color="auto" w:fill="F7CAAC"/>
          </w:tcPr>
          <w:p w14:paraId="3153FB4B" w14:textId="77777777" w:rsidR="00B2050B" w:rsidRDefault="00B2050B" w:rsidP="00B2050B">
            <w:pPr>
              <w:jc w:val="both"/>
              <w:rPr>
                <w:b/>
              </w:rPr>
            </w:pPr>
            <w:r>
              <w:rPr>
                <w:b/>
              </w:rPr>
              <w:t>Jméno a příjmení</w:t>
            </w:r>
          </w:p>
        </w:tc>
        <w:tc>
          <w:tcPr>
            <w:tcW w:w="4536" w:type="dxa"/>
            <w:gridSpan w:val="5"/>
          </w:tcPr>
          <w:p w14:paraId="7DDC4C00" w14:textId="77777777" w:rsidR="00B2050B" w:rsidRPr="00331E15" w:rsidRDefault="00B2050B" w:rsidP="00B2050B">
            <w:pPr>
              <w:jc w:val="both"/>
              <w:rPr>
                <w:highlight w:val="yellow"/>
              </w:rPr>
            </w:pPr>
            <w:r w:rsidRPr="00CF654C">
              <w:t>Adriana KNÁPKOVÁ</w:t>
            </w:r>
          </w:p>
        </w:tc>
        <w:tc>
          <w:tcPr>
            <w:tcW w:w="709" w:type="dxa"/>
            <w:shd w:val="clear" w:color="auto" w:fill="F7CAAC"/>
          </w:tcPr>
          <w:p w14:paraId="075CA173" w14:textId="77777777" w:rsidR="00B2050B" w:rsidRDefault="00B2050B" w:rsidP="00B2050B">
            <w:pPr>
              <w:jc w:val="both"/>
              <w:rPr>
                <w:b/>
              </w:rPr>
            </w:pPr>
            <w:r>
              <w:rPr>
                <w:b/>
              </w:rPr>
              <w:t>Tituly</w:t>
            </w:r>
          </w:p>
        </w:tc>
        <w:tc>
          <w:tcPr>
            <w:tcW w:w="2096" w:type="dxa"/>
            <w:gridSpan w:val="4"/>
          </w:tcPr>
          <w:p w14:paraId="07AA7F97" w14:textId="77777777" w:rsidR="00B2050B" w:rsidRDefault="00B2050B" w:rsidP="00B2050B">
            <w:pPr>
              <w:jc w:val="both"/>
            </w:pPr>
            <w:r>
              <w:t>doc. Ing.</w:t>
            </w:r>
            <w:r w:rsidR="001F1464">
              <w:t>,</w:t>
            </w:r>
            <w:r>
              <w:t xml:space="preserve"> Ph.D.</w:t>
            </w:r>
          </w:p>
        </w:tc>
      </w:tr>
      <w:tr w:rsidR="00B2050B" w14:paraId="622FEBDC" w14:textId="77777777" w:rsidTr="00B2050B">
        <w:tc>
          <w:tcPr>
            <w:tcW w:w="2518" w:type="dxa"/>
            <w:shd w:val="clear" w:color="auto" w:fill="F7CAAC"/>
          </w:tcPr>
          <w:p w14:paraId="590540B3" w14:textId="77777777" w:rsidR="00B2050B" w:rsidRDefault="00B2050B" w:rsidP="00B2050B">
            <w:pPr>
              <w:jc w:val="both"/>
              <w:rPr>
                <w:b/>
              </w:rPr>
            </w:pPr>
            <w:r>
              <w:rPr>
                <w:b/>
              </w:rPr>
              <w:t>Rok narození</w:t>
            </w:r>
          </w:p>
        </w:tc>
        <w:tc>
          <w:tcPr>
            <w:tcW w:w="829" w:type="dxa"/>
          </w:tcPr>
          <w:p w14:paraId="398FF52F" w14:textId="77777777" w:rsidR="00B2050B" w:rsidRDefault="00B2050B" w:rsidP="00B2050B">
            <w:pPr>
              <w:jc w:val="both"/>
            </w:pPr>
            <w:r>
              <w:t>1977</w:t>
            </w:r>
          </w:p>
        </w:tc>
        <w:tc>
          <w:tcPr>
            <w:tcW w:w="1721" w:type="dxa"/>
            <w:shd w:val="clear" w:color="auto" w:fill="F7CAAC"/>
          </w:tcPr>
          <w:p w14:paraId="62BDE3F7" w14:textId="77777777" w:rsidR="00B2050B" w:rsidRDefault="00B2050B" w:rsidP="00B2050B">
            <w:pPr>
              <w:jc w:val="both"/>
              <w:rPr>
                <w:b/>
              </w:rPr>
            </w:pPr>
            <w:r>
              <w:rPr>
                <w:b/>
              </w:rPr>
              <w:t>typ vztahu k VŠ</w:t>
            </w:r>
          </w:p>
        </w:tc>
        <w:tc>
          <w:tcPr>
            <w:tcW w:w="992" w:type="dxa"/>
            <w:gridSpan w:val="2"/>
          </w:tcPr>
          <w:p w14:paraId="29DF570B" w14:textId="77777777" w:rsidR="00B2050B" w:rsidRDefault="00B2050B" w:rsidP="00B2050B">
            <w:pPr>
              <w:jc w:val="both"/>
            </w:pPr>
            <w:r>
              <w:t>pp</w:t>
            </w:r>
          </w:p>
        </w:tc>
        <w:tc>
          <w:tcPr>
            <w:tcW w:w="994" w:type="dxa"/>
            <w:shd w:val="clear" w:color="auto" w:fill="F7CAAC"/>
          </w:tcPr>
          <w:p w14:paraId="781B1271" w14:textId="77777777" w:rsidR="00B2050B" w:rsidRDefault="001F1464" w:rsidP="00B2050B">
            <w:pPr>
              <w:jc w:val="both"/>
              <w:rPr>
                <w:b/>
              </w:rPr>
            </w:pPr>
            <w:r>
              <w:rPr>
                <w:b/>
              </w:rPr>
              <w:t>r</w:t>
            </w:r>
            <w:r w:rsidR="00B2050B">
              <w:rPr>
                <w:b/>
              </w:rPr>
              <w:t>ozsah</w:t>
            </w:r>
          </w:p>
        </w:tc>
        <w:tc>
          <w:tcPr>
            <w:tcW w:w="709" w:type="dxa"/>
          </w:tcPr>
          <w:p w14:paraId="419F63E6" w14:textId="77777777" w:rsidR="00B2050B" w:rsidRDefault="00B2050B" w:rsidP="00B2050B">
            <w:pPr>
              <w:jc w:val="both"/>
            </w:pPr>
            <w:r>
              <w:t>40</w:t>
            </w:r>
          </w:p>
        </w:tc>
        <w:tc>
          <w:tcPr>
            <w:tcW w:w="709" w:type="dxa"/>
            <w:gridSpan w:val="2"/>
            <w:shd w:val="clear" w:color="auto" w:fill="F7CAAC"/>
          </w:tcPr>
          <w:p w14:paraId="1AC8494C" w14:textId="77777777" w:rsidR="00B2050B" w:rsidRDefault="00B2050B" w:rsidP="00B2050B">
            <w:pPr>
              <w:jc w:val="both"/>
              <w:rPr>
                <w:b/>
              </w:rPr>
            </w:pPr>
            <w:r>
              <w:rPr>
                <w:b/>
              </w:rPr>
              <w:t>do kdy</w:t>
            </w:r>
          </w:p>
        </w:tc>
        <w:tc>
          <w:tcPr>
            <w:tcW w:w="1387" w:type="dxa"/>
            <w:gridSpan w:val="2"/>
          </w:tcPr>
          <w:p w14:paraId="10B09AD1" w14:textId="77777777" w:rsidR="00B2050B" w:rsidRDefault="00B2050B" w:rsidP="00B2050B">
            <w:pPr>
              <w:jc w:val="both"/>
            </w:pPr>
            <w:r>
              <w:t>N</w:t>
            </w:r>
          </w:p>
        </w:tc>
      </w:tr>
      <w:tr w:rsidR="00B2050B" w14:paraId="2E90A597" w14:textId="77777777" w:rsidTr="00B2050B">
        <w:tc>
          <w:tcPr>
            <w:tcW w:w="5068" w:type="dxa"/>
            <w:gridSpan w:val="3"/>
            <w:shd w:val="clear" w:color="auto" w:fill="F7CAAC"/>
          </w:tcPr>
          <w:p w14:paraId="63785001" w14:textId="77777777" w:rsidR="00B2050B" w:rsidRDefault="00B2050B" w:rsidP="00B2050B">
            <w:pPr>
              <w:jc w:val="both"/>
              <w:rPr>
                <w:b/>
              </w:rPr>
            </w:pPr>
            <w:r>
              <w:rPr>
                <w:b/>
              </w:rPr>
              <w:t>Typ vztahu na součásti VŠ, která uskutečňuje st. program</w:t>
            </w:r>
          </w:p>
        </w:tc>
        <w:tc>
          <w:tcPr>
            <w:tcW w:w="992" w:type="dxa"/>
            <w:gridSpan w:val="2"/>
          </w:tcPr>
          <w:p w14:paraId="19A22496" w14:textId="77777777" w:rsidR="00B2050B" w:rsidRDefault="00B2050B" w:rsidP="00B2050B">
            <w:pPr>
              <w:jc w:val="both"/>
            </w:pPr>
            <w:r>
              <w:t>pp</w:t>
            </w:r>
          </w:p>
        </w:tc>
        <w:tc>
          <w:tcPr>
            <w:tcW w:w="994" w:type="dxa"/>
            <w:shd w:val="clear" w:color="auto" w:fill="F7CAAC"/>
          </w:tcPr>
          <w:p w14:paraId="7C624962" w14:textId="77777777" w:rsidR="00B2050B" w:rsidRDefault="001F1464" w:rsidP="00B2050B">
            <w:pPr>
              <w:jc w:val="both"/>
              <w:rPr>
                <w:b/>
              </w:rPr>
            </w:pPr>
            <w:r>
              <w:rPr>
                <w:b/>
              </w:rPr>
              <w:t>r</w:t>
            </w:r>
            <w:r w:rsidR="00B2050B">
              <w:rPr>
                <w:b/>
              </w:rPr>
              <w:t>ozsah</w:t>
            </w:r>
          </w:p>
        </w:tc>
        <w:tc>
          <w:tcPr>
            <w:tcW w:w="709" w:type="dxa"/>
          </w:tcPr>
          <w:p w14:paraId="61A62BF6" w14:textId="77777777" w:rsidR="00B2050B" w:rsidRDefault="00B2050B" w:rsidP="00B2050B">
            <w:pPr>
              <w:jc w:val="both"/>
            </w:pPr>
            <w:r>
              <w:t>40</w:t>
            </w:r>
          </w:p>
        </w:tc>
        <w:tc>
          <w:tcPr>
            <w:tcW w:w="709" w:type="dxa"/>
            <w:gridSpan w:val="2"/>
            <w:shd w:val="clear" w:color="auto" w:fill="F7CAAC"/>
          </w:tcPr>
          <w:p w14:paraId="3EF163D8" w14:textId="77777777" w:rsidR="00B2050B" w:rsidRDefault="00B2050B" w:rsidP="00B2050B">
            <w:pPr>
              <w:jc w:val="both"/>
              <w:rPr>
                <w:b/>
              </w:rPr>
            </w:pPr>
            <w:r>
              <w:rPr>
                <w:b/>
              </w:rPr>
              <w:t>do kdy</w:t>
            </w:r>
          </w:p>
        </w:tc>
        <w:tc>
          <w:tcPr>
            <w:tcW w:w="1387" w:type="dxa"/>
            <w:gridSpan w:val="2"/>
          </w:tcPr>
          <w:p w14:paraId="4D902963" w14:textId="77777777" w:rsidR="00B2050B" w:rsidRDefault="00B2050B" w:rsidP="00B2050B">
            <w:pPr>
              <w:jc w:val="both"/>
            </w:pPr>
            <w:r>
              <w:t>N</w:t>
            </w:r>
          </w:p>
        </w:tc>
      </w:tr>
      <w:tr w:rsidR="00B2050B" w14:paraId="6DBBFF67" w14:textId="77777777" w:rsidTr="00B2050B">
        <w:tc>
          <w:tcPr>
            <w:tcW w:w="6060" w:type="dxa"/>
            <w:gridSpan w:val="5"/>
            <w:shd w:val="clear" w:color="auto" w:fill="F7CAAC"/>
          </w:tcPr>
          <w:p w14:paraId="7E2D5789" w14:textId="77777777" w:rsidR="00B2050B" w:rsidRDefault="00B2050B" w:rsidP="00B2050B">
            <w:pPr>
              <w:jc w:val="both"/>
            </w:pPr>
            <w:r>
              <w:rPr>
                <w:b/>
              </w:rPr>
              <w:t>Další současná působení jako akademický pracovník na jiných VŠ</w:t>
            </w:r>
          </w:p>
        </w:tc>
        <w:tc>
          <w:tcPr>
            <w:tcW w:w="1703" w:type="dxa"/>
            <w:gridSpan w:val="2"/>
            <w:shd w:val="clear" w:color="auto" w:fill="F7CAAC"/>
          </w:tcPr>
          <w:p w14:paraId="2C842020" w14:textId="77777777" w:rsidR="00B2050B" w:rsidRDefault="00B2050B" w:rsidP="00B2050B">
            <w:pPr>
              <w:jc w:val="both"/>
              <w:rPr>
                <w:b/>
              </w:rPr>
            </w:pPr>
            <w:r>
              <w:rPr>
                <w:b/>
              </w:rPr>
              <w:t>typ prac. vztahu</w:t>
            </w:r>
          </w:p>
        </w:tc>
        <w:tc>
          <w:tcPr>
            <w:tcW w:w="2096" w:type="dxa"/>
            <w:gridSpan w:val="4"/>
            <w:shd w:val="clear" w:color="auto" w:fill="F7CAAC"/>
          </w:tcPr>
          <w:p w14:paraId="63D1411E" w14:textId="77777777" w:rsidR="00B2050B" w:rsidRDefault="00B2050B" w:rsidP="00B2050B">
            <w:pPr>
              <w:jc w:val="both"/>
              <w:rPr>
                <w:b/>
              </w:rPr>
            </w:pPr>
            <w:r>
              <w:rPr>
                <w:b/>
              </w:rPr>
              <w:t>rozsah</w:t>
            </w:r>
          </w:p>
        </w:tc>
      </w:tr>
      <w:tr w:rsidR="00B2050B" w14:paraId="6A19E97D" w14:textId="77777777" w:rsidTr="00B2050B">
        <w:tc>
          <w:tcPr>
            <w:tcW w:w="6060" w:type="dxa"/>
            <w:gridSpan w:val="5"/>
          </w:tcPr>
          <w:p w14:paraId="6041F4A6" w14:textId="77777777" w:rsidR="00B2050B" w:rsidRDefault="00B2050B" w:rsidP="00B2050B">
            <w:pPr>
              <w:jc w:val="both"/>
            </w:pPr>
          </w:p>
        </w:tc>
        <w:tc>
          <w:tcPr>
            <w:tcW w:w="1703" w:type="dxa"/>
            <w:gridSpan w:val="2"/>
          </w:tcPr>
          <w:p w14:paraId="5D53633D" w14:textId="77777777" w:rsidR="00B2050B" w:rsidRDefault="00B2050B" w:rsidP="00B2050B">
            <w:pPr>
              <w:jc w:val="both"/>
            </w:pPr>
          </w:p>
        </w:tc>
        <w:tc>
          <w:tcPr>
            <w:tcW w:w="2096" w:type="dxa"/>
            <w:gridSpan w:val="4"/>
          </w:tcPr>
          <w:p w14:paraId="6312FA51" w14:textId="77777777" w:rsidR="00B2050B" w:rsidRDefault="00B2050B" w:rsidP="00B2050B">
            <w:pPr>
              <w:jc w:val="both"/>
            </w:pPr>
          </w:p>
        </w:tc>
      </w:tr>
      <w:tr w:rsidR="00B2050B" w14:paraId="1704F60B" w14:textId="77777777" w:rsidTr="00B2050B">
        <w:tc>
          <w:tcPr>
            <w:tcW w:w="9859" w:type="dxa"/>
            <w:gridSpan w:val="11"/>
            <w:shd w:val="clear" w:color="auto" w:fill="F7CAAC"/>
          </w:tcPr>
          <w:p w14:paraId="19C789FA" w14:textId="77777777" w:rsidR="00B2050B" w:rsidRDefault="00B2050B" w:rsidP="00B2050B">
            <w:pPr>
              <w:jc w:val="both"/>
            </w:pPr>
            <w:r>
              <w:rPr>
                <w:b/>
              </w:rPr>
              <w:t>Předměty příslušného studijního programu a způsob zapojení do jejich výuky, příp. další zapojení do uskutečňování studijního programu</w:t>
            </w:r>
          </w:p>
        </w:tc>
      </w:tr>
      <w:tr w:rsidR="00B2050B" w14:paraId="57D4C5B4" w14:textId="77777777" w:rsidTr="00B2050B">
        <w:trPr>
          <w:trHeight w:val="338"/>
        </w:trPr>
        <w:tc>
          <w:tcPr>
            <w:tcW w:w="9859" w:type="dxa"/>
            <w:gridSpan w:val="11"/>
            <w:tcBorders>
              <w:top w:val="nil"/>
            </w:tcBorders>
          </w:tcPr>
          <w:p w14:paraId="345FBCA5" w14:textId="77777777" w:rsidR="00B2050B" w:rsidRDefault="009F5228" w:rsidP="00B2050B">
            <w:pPr>
              <w:jc w:val="both"/>
            </w:pPr>
            <w:r w:rsidRPr="00882107">
              <w:t>Corporate Finance</w:t>
            </w:r>
            <w:r>
              <w:t xml:space="preserve"> – garant, přednášející (60%)</w:t>
            </w:r>
          </w:p>
        </w:tc>
      </w:tr>
      <w:tr w:rsidR="00B2050B" w14:paraId="6BAEF6F4" w14:textId="77777777" w:rsidTr="00B2050B">
        <w:tc>
          <w:tcPr>
            <w:tcW w:w="9859" w:type="dxa"/>
            <w:gridSpan w:val="11"/>
            <w:shd w:val="clear" w:color="auto" w:fill="F7CAAC"/>
          </w:tcPr>
          <w:p w14:paraId="18B17A56" w14:textId="77777777" w:rsidR="00B2050B" w:rsidRDefault="00B2050B" w:rsidP="00B2050B">
            <w:pPr>
              <w:jc w:val="both"/>
            </w:pPr>
            <w:r>
              <w:rPr>
                <w:b/>
              </w:rPr>
              <w:t xml:space="preserve">Údaje o vzdělání na VŠ </w:t>
            </w:r>
          </w:p>
        </w:tc>
      </w:tr>
      <w:tr w:rsidR="00B2050B" w14:paraId="08222D08" w14:textId="77777777" w:rsidTr="005F7C7C">
        <w:trPr>
          <w:trHeight w:val="450"/>
        </w:trPr>
        <w:tc>
          <w:tcPr>
            <w:tcW w:w="9859" w:type="dxa"/>
            <w:gridSpan w:val="11"/>
          </w:tcPr>
          <w:p w14:paraId="3244D3F2" w14:textId="77777777" w:rsidR="00B2050B" w:rsidRPr="008E0197" w:rsidRDefault="00B2050B" w:rsidP="00B2050B">
            <w:pPr>
              <w:jc w:val="both"/>
              <w:rPr>
                <w:bCs/>
              </w:rPr>
            </w:pPr>
            <w:r w:rsidRPr="002E6DF0">
              <w:t>1999 – 2001</w:t>
            </w:r>
            <w:r w:rsidRPr="008E0197">
              <w:rPr>
                <w:bCs/>
              </w:rPr>
              <w:t>: magisterské studium, FaME UTB ve Zlíně (Ing.)</w:t>
            </w:r>
          </w:p>
          <w:p w14:paraId="78B30DB7" w14:textId="1B8BF24E" w:rsidR="00B2050B" w:rsidRPr="00BE3A80" w:rsidRDefault="00B2050B" w:rsidP="00B2050B">
            <w:pPr>
              <w:jc w:val="both"/>
            </w:pPr>
            <w:r w:rsidRPr="002E6DF0">
              <w:t>2001 – 2005</w:t>
            </w:r>
            <w:r w:rsidRPr="008E0197">
              <w:rPr>
                <w:bCs/>
              </w:rPr>
              <w:t>: doktorské</w:t>
            </w:r>
            <w:r w:rsidRPr="00F03E92">
              <w:t xml:space="preserve"> studium, FaME UTB ve Zlíně (Ph.D.</w:t>
            </w:r>
            <w:r w:rsidR="005F7C7C" w:rsidRPr="00F03E92">
              <w:t>)</w:t>
            </w:r>
          </w:p>
        </w:tc>
      </w:tr>
      <w:tr w:rsidR="00B2050B" w14:paraId="2DFEBF6F" w14:textId="77777777" w:rsidTr="00B2050B">
        <w:tc>
          <w:tcPr>
            <w:tcW w:w="9859" w:type="dxa"/>
            <w:gridSpan w:val="11"/>
            <w:shd w:val="clear" w:color="auto" w:fill="F7CAAC"/>
          </w:tcPr>
          <w:p w14:paraId="22262FA6" w14:textId="77777777" w:rsidR="00B2050B" w:rsidRDefault="00B2050B" w:rsidP="00B2050B">
            <w:pPr>
              <w:jc w:val="both"/>
              <w:rPr>
                <w:b/>
              </w:rPr>
            </w:pPr>
            <w:r>
              <w:rPr>
                <w:b/>
              </w:rPr>
              <w:t>Údaje o odborném působení od absolvování VŠ</w:t>
            </w:r>
          </w:p>
        </w:tc>
      </w:tr>
      <w:tr w:rsidR="00B2050B" w14:paraId="2409B861" w14:textId="77777777" w:rsidTr="00B2050B">
        <w:trPr>
          <w:trHeight w:val="773"/>
        </w:trPr>
        <w:tc>
          <w:tcPr>
            <w:tcW w:w="9859" w:type="dxa"/>
            <w:gridSpan w:val="11"/>
          </w:tcPr>
          <w:p w14:paraId="2102CDC8" w14:textId="77777777" w:rsidR="00B2050B" w:rsidRPr="008E0197" w:rsidRDefault="00B2050B" w:rsidP="00B2050B">
            <w:pPr>
              <w:jc w:val="both"/>
              <w:rPr>
                <w:bCs/>
              </w:rPr>
            </w:pPr>
            <w:r w:rsidRPr="002E6DF0">
              <w:t>2002 – dosud</w:t>
            </w:r>
            <w:r w:rsidRPr="008E0197">
              <w:rPr>
                <w:bCs/>
              </w:rPr>
              <w:t>: UTB FaME ve Zlíně (odborná asistentka, od roku 2014 docentka)</w:t>
            </w:r>
          </w:p>
          <w:p w14:paraId="039D3DF0" w14:textId="77777777" w:rsidR="00B2050B" w:rsidRPr="008E0197" w:rsidRDefault="00B2050B" w:rsidP="00B2050B">
            <w:pPr>
              <w:jc w:val="both"/>
              <w:rPr>
                <w:bCs/>
              </w:rPr>
            </w:pPr>
            <w:r w:rsidRPr="002E6DF0">
              <w:t>2008 – 2014</w:t>
            </w:r>
            <w:r w:rsidRPr="008E0197">
              <w:rPr>
                <w:bCs/>
              </w:rPr>
              <w:t>: proděkanka pro vědu a výzkum na FaME UTB ve Zlíně</w:t>
            </w:r>
          </w:p>
          <w:p w14:paraId="425DD037" w14:textId="77777777" w:rsidR="00B2050B" w:rsidRDefault="00B2050B" w:rsidP="00B2050B">
            <w:pPr>
              <w:jc w:val="both"/>
            </w:pPr>
            <w:r w:rsidRPr="002E6DF0">
              <w:t>2015 – dosud</w:t>
            </w:r>
            <w:r w:rsidRPr="008E0197">
              <w:rPr>
                <w:bCs/>
              </w:rPr>
              <w:t>:</w:t>
            </w:r>
            <w:r>
              <w:t xml:space="preserve"> prorektorka pro sociální záležitosti na UTB ve Zlíně</w:t>
            </w:r>
          </w:p>
        </w:tc>
      </w:tr>
      <w:tr w:rsidR="00B2050B" w14:paraId="44C6C498" w14:textId="77777777" w:rsidTr="00B2050B">
        <w:trPr>
          <w:trHeight w:val="250"/>
        </w:trPr>
        <w:tc>
          <w:tcPr>
            <w:tcW w:w="9859" w:type="dxa"/>
            <w:gridSpan w:val="11"/>
            <w:shd w:val="clear" w:color="auto" w:fill="F7CAAC"/>
          </w:tcPr>
          <w:p w14:paraId="23F33862" w14:textId="77777777" w:rsidR="00B2050B" w:rsidRDefault="00B2050B" w:rsidP="00B2050B">
            <w:pPr>
              <w:jc w:val="both"/>
            </w:pPr>
            <w:r>
              <w:rPr>
                <w:b/>
              </w:rPr>
              <w:t>Zkušenosti s vedením kvalifikačních a rigorózních prací</w:t>
            </w:r>
          </w:p>
        </w:tc>
      </w:tr>
      <w:tr w:rsidR="00B2050B" w14:paraId="3AD5BBB1" w14:textId="77777777" w:rsidTr="00B2050B">
        <w:trPr>
          <w:trHeight w:val="338"/>
        </w:trPr>
        <w:tc>
          <w:tcPr>
            <w:tcW w:w="9859" w:type="dxa"/>
            <w:gridSpan w:val="11"/>
          </w:tcPr>
          <w:p w14:paraId="1D02278B" w14:textId="77777777" w:rsidR="00227BC9" w:rsidRDefault="00227BC9" w:rsidP="00227BC9">
            <w:pPr>
              <w:jc w:val="both"/>
            </w:pPr>
            <w:r>
              <w:t xml:space="preserve">Počet vedených bakalářských prací – 37 </w:t>
            </w:r>
          </w:p>
          <w:p w14:paraId="1870CF84" w14:textId="76B3AED9" w:rsidR="00B2050B" w:rsidRDefault="00227BC9" w:rsidP="00227BC9">
            <w:pPr>
              <w:jc w:val="both"/>
            </w:pPr>
            <w:r>
              <w:t>Počet vedených diplomových prací – 69</w:t>
            </w:r>
          </w:p>
        </w:tc>
      </w:tr>
      <w:tr w:rsidR="00B2050B" w14:paraId="4CBF7B48" w14:textId="77777777" w:rsidTr="00B2050B">
        <w:trPr>
          <w:cantSplit/>
        </w:trPr>
        <w:tc>
          <w:tcPr>
            <w:tcW w:w="3347" w:type="dxa"/>
            <w:gridSpan w:val="2"/>
            <w:tcBorders>
              <w:top w:val="single" w:sz="12" w:space="0" w:color="auto"/>
            </w:tcBorders>
            <w:shd w:val="clear" w:color="auto" w:fill="F7CAAC"/>
          </w:tcPr>
          <w:p w14:paraId="348E4CBE" w14:textId="77777777" w:rsidR="00B2050B" w:rsidRDefault="00B2050B" w:rsidP="00B2050B">
            <w:pPr>
              <w:jc w:val="both"/>
            </w:pPr>
            <w:r>
              <w:rPr>
                <w:b/>
              </w:rPr>
              <w:t xml:space="preserve">Obor habilitačního řízení </w:t>
            </w:r>
          </w:p>
        </w:tc>
        <w:tc>
          <w:tcPr>
            <w:tcW w:w="2245" w:type="dxa"/>
            <w:gridSpan w:val="2"/>
            <w:tcBorders>
              <w:top w:val="single" w:sz="12" w:space="0" w:color="auto"/>
            </w:tcBorders>
            <w:shd w:val="clear" w:color="auto" w:fill="F7CAAC"/>
          </w:tcPr>
          <w:p w14:paraId="5222EDE3" w14:textId="77777777" w:rsidR="00B2050B" w:rsidRDefault="00B2050B" w:rsidP="00B2050B">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210D07A4" w14:textId="77777777" w:rsidR="00B2050B" w:rsidRDefault="00B2050B" w:rsidP="00B2050B">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0BEAE0D1" w14:textId="77777777" w:rsidR="00B2050B" w:rsidRDefault="00B2050B" w:rsidP="00B2050B">
            <w:pPr>
              <w:jc w:val="both"/>
              <w:rPr>
                <w:b/>
              </w:rPr>
            </w:pPr>
            <w:r>
              <w:rPr>
                <w:b/>
              </w:rPr>
              <w:t>Ohlasy publikací</w:t>
            </w:r>
          </w:p>
        </w:tc>
      </w:tr>
      <w:tr w:rsidR="00B2050B" w14:paraId="064F8568" w14:textId="77777777" w:rsidTr="00B2050B">
        <w:trPr>
          <w:cantSplit/>
        </w:trPr>
        <w:tc>
          <w:tcPr>
            <w:tcW w:w="3347" w:type="dxa"/>
            <w:gridSpan w:val="2"/>
          </w:tcPr>
          <w:p w14:paraId="68E94C53" w14:textId="77777777" w:rsidR="00B2050B" w:rsidRDefault="00B2050B" w:rsidP="00B2050B">
            <w:pPr>
              <w:jc w:val="both"/>
            </w:pPr>
            <w:r>
              <w:t>Management a ekonomika</w:t>
            </w:r>
          </w:p>
        </w:tc>
        <w:tc>
          <w:tcPr>
            <w:tcW w:w="2245" w:type="dxa"/>
            <w:gridSpan w:val="2"/>
          </w:tcPr>
          <w:p w14:paraId="5921FDD1" w14:textId="77777777" w:rsidR="00B2050B" w:rsidRDefault="00B2050B" w:rsidP="00B2050B">
            <w:pPr>
              <w:jc w:val="both"/>
            </w:pPr>
            <w:r>
              <w:t>2014</w:t>
            </w:r>
          </w:p>
        </w:tc>
        <w:tc>
          <w:tcPr>
            <w:tcW w:w="2248" w:type="dxa"/>
            <w:gridSpan w:val="4"/>
            <w:tcBorders>
              <w:right w:val="single" w:sz="12" w:space="0" w:color="auto"/>
            </w:tcBorders>
          </w:tcPr>
          <w:p w14:paraId="081329D3" w14:textId="77777777" w:rsidR="00B2050B" w:rsidRDefault="00B2050B" w:rsidP="00B2050B">
            <w:pPr>
              <w:jc w:val="both"/>
            </w:pPr>
            <w:r>
              <w:t>UTB ve Zlíně</w:t>
            </w:r>
          </w:p>
        </w:tc>
        <w:tc>
          <w:tcPr>
            <w:tcW w:w="632" w:type="dxa"/>
            <w:tcBorders>
              <w:left w:val="single" w:sz="12" w:space="0" w:color="auto"/>
            </w:tcBorders>
            <w:shd w:val="clear" w:color="auto" w:fill="F7CAAC"/>
          </w:tcPr>
          <w:p w14:paraId="62383088" w14:textId="77777777" w:rsidR="00B2050B" w:rsidRDefault="00B2050B" w:rsidP="00B2050B">
            <w:pPr>
              <w:jc w:val="both"/>
            </w:pPr>
            <w:r>
              <w:rPr>
                <w:b/>
              </w:rPr>
              <w:t>WOS</w:t>
            </w:r>
          </w:p>
        </w:tc>
        <w:tc>
          <w:tcPr>
            <w:tcW w:w="693" w:type="dxa"/>
            <w:shd w:val="clear" w:color="auto" w:fill="F7CAAC"/>
          </w:tcPr>
          <w:p w14:paraId="20AACA0B" w14:textId="77777777" w:rsidR="00B2050B" w:rsidRDefault="00B2050B" w:rsidP="00B2050B">
            <w:pPr>
              <w:jc w:val="both"/>
              <w:rPr>
                <w:sz w:val="18"/>
              </w:rPr>
            </w:pPr>
            <w:r>
              <w:rPr>
                <w:b/>
                <w:sz w:val="18"/>
              </w:rPr>
              <w:t>Scopus</w:t>
            </w:r>
          </w:p>
        </w:tc>
        <w:tc>
          <w:tcPr>
            <w:tcW w:w="694" w:type="dxa"/>
            <w:shd w:val="clear" w:color="auto" w:fill="F7CAAC"/>
          </w:tcPr>
          <w:p w14:paraId="5315CC68" w14:textId="77777777" w:rsidR="00B2050B" w:rsidRDefault="00B2050B" w:rsidP="00B2050B">
            <w:pPr>
              <w:jc w:val="both"/>
            </w:pPr>
            <w:r>
              <w:rPr>
                <w:b/>
                <w:sz w:val="18"/>
              </w:rPr>
              <w:t>ostatní</w:t>
            </w:r>
          </w:p>
        </w:tc>
      </w:tr>
      <w:tr w:rsidR="00B2050B" w14:paraId="5AF7A1FB" w14:textId="77777777" w:rsidTr="00B2050B">
        <w:trPr>
          <w:cantSplit/>
          <w:trHeight w:val="70"/>
        </w:trPr>
        <w:tc>
          <w:tcPr>
            <w:tcW w:w="3347" w:type="dxa"/>
            <w:gridSpan w:val="2"/>
            <w:shd w:val="clear" w:color="auto" w:fill="F7CAAC"/>
          </w:tcPr>
          <w:p w14:paraId="33BD8F2B" w14:textId="77777777" w:rsidR="00B2050B" w:rsidRDefault="00B2050B" w:rsidP="00B2050B">
            <w:pPr>
              <w:jc w:val="both"/>
            </w:pPr>
            <w:r>
              <w:rPr>
                <w:b/>
              </w:rPr>
              <w:t>Obor jmenovacího řízení</w:t>
            </w:r>
          </w:p>
        </w:tc>
        <w:tc>
          <w:tcPr>
            <w:tcW w:w="2245" w:type="dxa"/>
            <w:gridSpan w:val="2"/>
            <w:shd w:val="clear" w:color="auto" w:fill="F7CAAC"/>
          </w:tcPr>
          <w:p w14:paraId="0A2A3ACB" w14:textId="77777777" w:rsidR="00B2050B" w:rsidRDefault="00B2050B" w:rsidP="00B2050B">
            <w:pPr>
              <w:jc w:val="both"/>
            </w:pPr>
            <w:r>
              <w:rPr>
                <w:b/>
              </w:rPr>
              <w:t>Rok udělení hodnosti</w:t>
            </w:r>
          </w:p>
        </w:tc>
        <w:tc>
          <w:tcPr>
            <w:tcW w:w="2248" w:type="dxa"/>
            <w:gridSpan w:val="4"/>
            <w:tcBorders>
              <w:right w:val="single" w:sz="12" w:space="0" w:color="auto"/>
            </w:tcBorders>
            <w:shd w:val="clear" w:color="auto" w:fill="F7CAAC"/>
          </w:tcPr>
          <w:p w14:paraId="111E2CE1" w14:textId="77777777" w:rsidR="00B2050B" w:rsidRDefault="00B2050B" w:rsidP="00B2050B">
            <w:pPr>
              <w:jc w:val="both"/>
            </w:pPr>
            <w:r>
              <w:rPr>
                <w:b/>
              </w:rPr>
              <w:t>Řízení konáno na VŠ</w:t>
            </w:r>
          </w:p>
        </w:tc>
        <w:tc>
          <w:tcPr>
            <w:tcW w:w="632" w:type="dxa"/>
            <w:vMerge w:val="restart"/>
            <w:tcBorders>
              <w:left w:val="single" w:sz="12" w:space="0" w:color="auto"/>
            </w:tcBorders>
          </w:tcPr>
          <w:p w14:paraId="4DAC70E1" w14:textId="67B42777" w:rsidR="00B2050B" w:rsidRDefault="00227BC9" w:rsidP="00B2050B">
            <w:pPr>
              <w:jc w:val="both"/>
              <w:rPr>
                <w:b/>
              </w:rPr>
            </w:pPr>
            <w:r>
              <w:rPr>
                <w:b/>
              </w:rPr>
              <w:t>21</w:t>
            </w:r>
          </w:p>
        </w:tc>
        <w:tc>
          <w:tcPr>
            <w:tcW w:w="693" w:type="dxa"/>
            <w:vMerge w:val="restart"/>
          </w:tcPr>
          <w:p w14:paraId="6B7349F8" w14:textId="0B63BF95" w:rsidR="00B2050B" w:rsidRDefault="00227BC9" w:rsidP="00B2050B">
            <w:pPr>
              <w:jc w:val="both"/>
              <w:rPr>
                <w:b/>
              </w:rPr>
            </w:pPr>
            <w:r>
              <w:rPr>
                <w:b/>
              </w:rPr>
              <w:t>32</w:t>
            </w:r>
          </w:p>
        </w:tc>
        <w:tc>
          <w:tcPr>
            <w:tcW w:w="694" w:type="dxa"/>
            <w:vMerge w:val="restart"/>
          </w:tcPr>
          <w:p w14:paraId="40E98DF4" w14:textId="77777777" w:rsidR="00B2050B" w:rsidRDefault="00B2050B" w:rsidP="00B2050B">
            <w:pPr>
              <w:jc w:val="both"/>
              <w:rPr>
                <w:b/>
              </w:rPr>
            </w:pPr>
            <w:r>
              <w:rPr>
                <w:b/>
              </w:rPr>
              <w:t>450</w:t>
            </w:r>
          </w:p>
        </w:tc>
      </w:tr>
      <w:tr w:rsidR="00B2050B" w14:paraId="4EFA0908" w14:textId="77777777" w:rsidTr="00B2050B">
        <w:trPr>
          <w:trHeight w:val="205"/>
        </w:trPr>
        <w:tc>
          <w:tcPr>
            <w:tcW w:w="3347" w:type="dxa"/>
            <w:gridSpan w:val="2"/>
          </w:tcPr>
          <w:p w14:paraId="690DF9F1" w14:textId="77777777" w:rsidR="00B2050B" w:rsidRDefault="00B2050B" w:rsidP="00B2050B">
            <w:pPr>
              <w:jc w:val="both"/>
            </w:pPr>
          </w:p>
        </w:tc>
        <w:tc>
          <w:tcPr>
            <w:tcW w:w="2245" w:type="dxa"/>
            <w:gridSpan w:val="2"/>
          </w:tcPr>
          <w:p w14:paraId="583A71A2" w14:textId="77777777" w:rsidR="00B2050B" w:rsidRDefault="00B2050B" w:rsidP="00B2050B">
            <w:pPr>
              <w:jc w:val="both"/>
            </w:pPr>
          </w:p>
        </w:tc>
        <w:tc>
          <w:tcPr>
            <w:tcW w:w="2248" w:type="dxa"/>
            <w:gridSpan w:val="4"/>
            <w:tcBorders>
              <w:right w:val="single" w:sz="12" w:space="0" w:color="auto"/>
            </w:tcBorders>
          </w:tcPr>
          <w:p w14:paraId="552640F2" w14:textId="77777777" w:rsidR="00B2050B" w:rsidRDefault="00B2050B" w:rsidP="00B2050B">
            <w:pPr>
              <w:jc w:val="both"/>
            </w:pPr>
          </w:p>
        </w:tc>
        <w:tc>
          <w:tcPr>
            <w:tcW w:w="632" w:type="dxa"/>
            <w:vMerge/>
            <w:tcBorders>
              <w:left w:val="single" w:sz="12" w:space="0" w:color="auto"/>
            </w:tcBorders>
            <w:vAlign w:val="center"/>
          </w:tcPr>
          <w:p w14:paraId="37966FBD" w14:textId="77777777" w:rsidR="00B2050B" w:rsidRDefault="00B2050B" w:rsidP="00B2050B">
            <w:pPr>
              <w:rPr>
                <w:b/>
              </w:rPr>
            </w:pPr>
          </w:p>
        </w:tc>
        <w:tc>
          <w:tcPr>
            <w:tcW w:w="693" w:type="dxa"/>
            <w:vMerge/>
            <w:vAlign w:val="center"/>
          </w:tcPr>
          <w:p w14:paraId="214967C0" w14:textId="77777777" w:rsidR="00B2050B" w:rsidRDefault="00B2050B" w:rsidP="00B2050B">
            <w:pPr>
              <w:rPr>
                <w:b/>
              </w:rPr>
            </w:pPr>
          </w:p>
        </w:tc>
        <w:tc>
          <w:tcPr>
            <w:tcW w:w="694" w:type="dxa"/>
            <w:vMerge/>
            <w:vAlign w:val="center"/>
          </w:tcPr>
          <w:p w14:paraId="181DEC2C" w14:textId="77777777" w:rsidR="00B2050B" w:rsidRDefault="00B2050B" w:rsidP="00B2050B">
            <w:pPr>
              <w:rPr>
                <w:b/>
              </w:rPr>
            </w:pPr>
          </w:p>
        </w:tc>
      </w:tr>
      <w:tr w:rsidR="00B2050B" w14:paraId="5A77363A" w14:textId="77777777" w:rsidTr="00B2050B">
        <w:tc>
          <w:tcPr>
            <w:tcW w:w="9859" w:type="dxa"/>
            <w:gridSpan w:val="11"/>
            <w:shd w:val="clear" w:color="auto" w:fill="F7CAAC"/>
          </w:tcPr>
          <w:p w14:paraId="693968D2" w14:textId="77777777" w:rsidR="00B2050B" w:rsidRDefault="00B2050B" w:rsidP="00B2050B">
            <w:pPr>
              <w:jc w:val="both"/>
              <w:rPr>
                <w:b/>
              </w:rPr>
            </w:pPr>
            <w:r>
              <w:rPr>
                <w:b/>
              </w:rPr>
              <w:t xml:space="preserve">Přehled o nejvýznamnější publikační a další tvůrčí činnosti nebo další profesní činnosti u odborníků z praxe vztahující se k zabezpečovaným předmětům </w:t>
            </w:r>
          </w:p>
        </w:tc>
      </w:tr>
      <w:tr w:rsidR="00B2050B" w14:paraId="161EDBD6" w14:textId="77777777" w:rsidTr="00B2050B">
        <w:trPr>
          <w:trHeight w:val="141"/>
        </w:trPr>
        <w:tc>
          <w:tcPr>
            <w:tcW w:w="9859" w:type="dxa"/>
            <w:gridSpan w:val="11"/>
          </w:tcPr>
          <w:p w14:paraId="7B31A784" w14:textId="77777777" w:rsidR="00227BC9" w:rsidRPr="00904FD5" w:rsidRDefault="00227BC9" w:rsidP="00227BC9">
            <w:pPr>
              <w:jc w:val="both"/>
            </w:pPr>
            <w:r w:rsidRPr="00904FD5">
              <w:rPr>
                <w:caps/>
              </w:rPr>
              <w:t>Knápková, A., Pavelková, D., Remeš, D., Šteker, K.</w:t>
            </w:r>
            <w:r w:rsidRPr="00904FD5">
              <w:t xml:space="preserve"> </w:t>
            </w:r>
            <w:r w:rsidRPr="00904FD5">
              <w:rPr>
                <w:i/>
              </w:rPr>
              <w:t xml:space="preserve">Finanční analýza – komplexní průvodce s příklady – </w:t>
            </w:r>
            <w:r w:rsidRPr="000F7003">
              <w:t>3. kompletně aktualizované vydání.</w:t>
            </w:r>
            <w:r w:rsidRPr="00904FD5">
              <w:t xml:space="preserve"> Praha: Grada, 2017, 232 s. ISBN 978-80-271-0563-2.</w:t>
            </w:r>
            <w:r>
              <w:t xml:space="preserve"> (40%)</w:t>
            </w:r>
          </w:p>
          <w:p w14:paraId="3AF475C7" w14:textId="77777777" w:rsidR="00227BC9" w:rsidRPr="00904FD5" w:rsidRDefault="00227BC9" w:rsidP="00227BC9">
            <w:pPr>
              <w:jc w:val="both"/>
            </w:pPr>
            <w:r w:rsidRPr="00904FD5">
              <w:t xml:space="preserve">ALIU, F., KNÁPKOVÁ, A. Portfolio risk of international diversification of Kosovo Pension fund. </w:t>
            </w:r>
            <w:r w:rsidRPr="00904FD5">
              <w:rPr>
                <w:i/>
              </w:rPr>
              <w:t xml:space="preserve">Acta Universitatis </w:t>
            </w:r>
            <w:r w:rsidRPr="00274249">
              <w:rPr>
                <w:i/>
              </w:rPr>
              <w:t>Agriculturae et Silviculturae Mendilianae Brunensis</w:t>
            </w:r>
            <w:r w:rsidRPr="00274249">
              <w:t xml:space="preserve">. 2017, Volume 65, Issue 1, pp. 237-244. ISSN 1211-8516. </w:t>
            </w:r>
            <w:hyperlink r:id="rId28" w:history="1">
              <w:r w:rsidRPr="00274249">
                <w:rPr>
                  <w:rStyle w:val="Hypertextovodkaz"/>
                  <w:color w:val="auto"/>
                  <w:u w:val="none"/>
                  <w:shd w:val="clear" w:color="auto" w:fill="FFFFFF"/>
                </w:rPr>
                <w:t>https://doi.org/10.11118/actaun201765010237</w:t>
              </w:r>
            </w:hyperlink>
            <w:r w:rsidRPr="00274249">
              <w:rPr>
                <w:shd w:val="clear" w:color="auto" w:fill="FFFFFF"/>
              </w:rPr>
              <w:t xml:space="preserve"> (50%).</w:t>
            </w:r>
          </w:p>
          <w:p w14:paraId="4F5732D3" w14:textId="77777777" w:rsidR="00227BC9" w:rsidRPr="00025DD0" w:rsidRDefault="00227BC9" w:rsidP="00227BC9">
            <w:pPr>
              <w:shd w:val="clear" w:color="auto" w:fill="FFFFFF"/>
              <w:jc w:val="both"/>
            </w:pPr>
            <w:r w:rsidRPr="00904FD5">
              <w:t xml:space="preserve">KNÁPKOVÁ, A., HOMOLKA, L., PAVELKOVÁ, D. Utilization of Balanced Scorecard and the Effect of its Use on the Financial Performance. </w:t>
            </w:r>
            <w:r w:rsidRPr="00904FD5">
              <w:rPr>
                <w:i/>
              </w:rPr>
              <w:t>E+M Ekonomie a management</w:t>
            </w:r>
            <w:r w:rsidRPr="00904FD5">
              <w:t xml:space="preserve">. 2014, Vol. 17, No. 2, pp. 146–160. ISSN 1212-3609. </w:t>
            </w:r>
            <w:r w:rsidRPr="00904FD5">
              <w:rPr>
                <w:bCs/>
              </w:rPr>
              <w:t xml:space="preserve">DOI: </w:t>
            </w:r>
            <w:hyperlink r:id="rId29" w:tgtFrame="_blank" w:history="1">
              <w:r w:rsidRPr="00904FD5">
                <w:t>dx.doi.org/10.15240/tul/001/2014-2-011</w:t>
              </w:r>
            </w:hyperlink>
            <w:r>
              <w:t xml:space="preserve"> (34%).</w:t>
            </w:r>
          </w:p>
          <w:p w14:paraId="5F45B931" w14:textId="77777777" w:rsidR="00227BC9" w:rsidRPr="00904FD5" w:rsidRDefault="00227BC9" w:rsidP="00227BC9">
            <w:pPr>
              <w:jc w:val="both"/>
            </w:pPr>
            <w:r w:rsidRPr="00904FD5">
              <w:t xml:space="preserve">KNÁPKOVÁ, A., HOMOLKA, L, PAVELKOVÁ, D. Utilization of Activity Based Costing and the Effect of its Use on the Financial Performance. </w:t>
            </w:r>
            <w:r w:rsidRPr="00904FD5">
              <w:rPr>
                <w:i/>
              </w:rPr>
              <w:t>Scientific Papers of the University of Pardubice, Series D.</w:t>
            </w:r>
            <w:r w:rsidRPr="00904FD5">
              <w:t xml:space="preserve"> 2014, Vol. XXI, No. 32, pp. 41-53. </w:t>
            </w:r>
            <w:r w:rsidRPr="00904FD5">
              <w:rPr>
                <w:shd w:val="clear" w:color="auto" w:fill="FFFFFF"/>
              </w:rPr>
              <w:t>ISSN 1211-555X</w:t>
            </w:r>
            <w:r>
              <w:rPr>
                <w:shd w:val="clear" w:color="auto" w:fill="FFFFFF"/>
              </w:rPr>
              <w:t xml:space="preserve"> (60%)</w:t>
            </w:r>
            <w:r w:rsidRPr="00904FD5">
              <w:rPr>
                <w:shd w:val="clear" w:color="auto" w:fill="FFFFFF"/>
              </w:rPr>
              <w:t xml:space="preserve">. </w:t>
            </w:r>
          </w:p>
          <w:p w14:paraId="10DE8643" w14:textId="77777777" w:rsidR="00227BC9" w:rsidRDefault="00227BC9" w:rsidP="00227BC9">
            <w:pPr>
              <w:tabs>
                <w:tab w:val="left" w:pos="2565"/>
              </w:tabs>
              <w:jc w:val="both"/>
              <w:rPr>
                <w:shd w:val="clear" w:color="auto" w:fill="FFFFFF"/>
              </w:rPr>
            </w:pPr>
            <w:r w:rsidRPr="00904FD5">
              <w:t xml:space="preserve">KNÁPKOVÁ, A., HOMOLKA, L., PAVELKOVÁ, D. Utilization of Economic Value Added and the Effect of its Use on the Financial Performance. </w:t>
            </w:r>
            <w:r w:rsidRPr="00904FD5">
              <w:rPr>
                <w:i/>
              </w:rPr>
              <w:t>Trendy ekonomiky a managementu</w:t>
            </w:r>
            <w:r w:rsidRPr="00904FD5">
              <w:t xml:space="preserve">, Vol. 8, No. 19, pp. 18-26, 2014. </w:t>
            </w:r>
            <w:r w:rsidRPr="00904FD5">
              <w:rPr>
                <w:bCs/>
                <w:shd w:val="clear" w:color="auto" w:fill="FFFFFF"/>
              </w:rPr>
              <w:t>ISSN</w:t>
            </w:r>
            <w:r w:rsidRPr="00904FD5">
              <w:rPr>
                <w:shd w:val="clear" w:color="auto" w:fill="FFFFFF"/>
              </w:rPr>
              <w:t xml:space="preserve"> 1802-8527</w:t>
            </w:r>
            <w:r>
              <w:rPr>
                <w:shd w:val="clear" w:color="auto" w:fill="FFFFFF"/>
              </w:rPr>
              <w:t xml:space="preserve"> (34%).</w:t>
            </w:r>
          </w:p>
          <w:p w14:paraId="43D17CAD" w14:textId="77777777" w:rsidR="00227BC9" w:rsidRDefault="00227BC9" w:rsidP="00227BC9">
            <w:pPr>
              <w:autoSpaceDE w:val="0"/>
              <w:autoSpaceDN w:val="0"/>
              <w:jc w:val="both"/>
              <w:rPr>
                <w:szCs w:val="18"/>
              </w:rPr>
            </w:pPr>
            <w:r w:rsidRPr="00E66B0B">
              <w:rPr>
                <w:i/>
              </w:rPr>
              <w:t>Přehled projektové činnosti:</w:t>
            </w:r>
          </w:p>
          <w:p w14:paraId="56A8C580" w14:textId="77777777" w:rsidR="00227BC9" w:rsidRDefault="00227BC9" w:rsidP="00F03E92">
            <w:pPr>
              <w:tabs>
                <w:tab w:val="left" w:pos="1134"/>
              </w:tabs>
              <w:jc w:val="both"/>
            </w:pPr>
            <w:r>
              <w:t>TA ČR TD010158</w:t>
            </w:r>
            <w:r w:rsidRPr="006D5892">
              <w:t xml:space="preserve"> Klastrová politika České republiky a jejích regionů pro globální konkurenceschopnost a udržitelný růst</w:t>
            </w:r>
            <w:r>
              <w:t xml:space="preserve"> 2012-2013 (člen řešitelského týmu).</w:t>
            </w:r>
          </w:p>
          <w:p w14:paraId="23AD925F" w14:textId="77777777" w:rsidR="00227BC9" w:rsidRDefault="00227BC9" w:rsidP="00227BC9">
            <w:pPr>
              <w:tabs>
                <w:tab w:val="left" w:pos="2565"/>
              </w:tabs>
              <w:jc w:val="both"/>
            </w:pPr>
            <w:r w:rsidRPr="00DC71A4">
              <w:t xml:space="preserve">GAČR </w:t>
            </w:r>
            <w:r>
              <w:t>16-25536S</w:t>
            </w:r>
            <w:r w:rsidRPr="00DC71A4">
              <w:t xml:space="preserve"> Metodika tvorby modelu predikce sektorové a podnikové výkonnosti v makroekonomických souvislostech</w:t>
            </w:r>
            <w:r>
              <w:t xml:space="preserve"> 2016-2018 (člen řešitelského týmu)</w:t>
            </w:r>
            <w:r w:rsidRPr="00DC71A4">
              <w:t>.</w:t>
            </w:r>
          </w:p>
          <w:p w14:paraId="54D51C4E" w14:textId="77777777" w:rsidR="00227BC9" w:rsidRDefault="00227BC9" w:rsidP="00227BC9">
            <w:pPr>
              <w:tabs>
                <w:tab w:val="left" w:pos="2565"/>
              </w:tabs>
              <w:jc w:val="both"/>
            </w:pPr>
            <w:r w:rsidRPr="00264F69">
              <w:t xml:space="preserve">GA ČR 402/08/H051 Optimalizace multidisciplinárního navrhování a modelování výrobního systému virtuálních firem </w:t>
            </w:r>
            <w:r>
              <w:t xml:space="preserve">2008-2011 </w:t>
            </w:r>
            <w:r w:rsidRPr="00264F69">
              <w:t>(</w:t>
            </w:r>
            <w:r>
              <w:t xml:space="preserve">člen </w:t>
            </w:r>
            <w:r w:rsidRPr="00264F69">
              <w:t>spoluřešitel</w:t>
            </w:r>
            <w:r>
              <w:t>ského týmu</w:t>
            </w:r>
            <w:r w:rsidRPr="00264F69">
              <w:t>).</w:t>
            </w:r>
          </w:p>
          <w:p w14:paraId="0EABB55B" w14:textId="77777777" w:rsidR="00227BC9" w:rsidRDefault="00227BC9" w:rsidP="00227BC9">
            <w:pPr>
              <w:tabs>
                <w:tab w:val="left" w:pos="2565"/>
              </w:tabs>
              <w:jc w:val="both"/>
            </w:pPr>
            <w:r w:rsidRPr="00F30A63">
              <w:t>GA ČR 402/09/1739 Tvorba modelu pro měření a řízení výkonnosti podniků 2009-2011 (hlavní řešitel)</w:t>
            </w:r>
            <w:r>
              <w:t>.</w:t>
            </w:r>
          </w:p>
          <w:p w14:paraId="6C590F71" w14:textId="77777777" w:rsidR="00227BC9" w:rsidRPr="00F30A63" w:rsidRDefault="00227BC9" w:rsidP="00227BC9">
            <w:pPr>
              <w:tabs>
                <w:tab w:val="left" w:pos="2565"/>
              </w:tabs>
              <w:jc w:val="both"/>
            </w:pPr>
            <w:r w:rsidRPr="00264F69">
              <w:t xml:space="preserve">GA ČR 102/07/1495 Hodnocení přínosů vyspělých technologií </w:t>
            </w:r>
            <w:r>
              <w:t xml:space="preserve">2007-2010 </w:t>
            </w:r>
            <w:r w:rsidRPr="00264F69">
              <w:t>(</w:t>
            </w:r>
            <w:r>
              <w:t xml:space="preserve">člen </w:t>
            </w:r>
            <w:r w:rsidRPr="00264F69">
              <w:t>spoluřešitel</w:t>
            </w:r>
            <w:r>
              <w:t>ského týmu</w:t>
            </w:r>
            <w:r w:rsidRPr="00264F69">
              <w:t>)</w:t>
            </w:r>
            <w:r>
              <w:t>.</w:t>
            </w:r>
          </w:p>
          <w:p w14:paraId="1C918819" w14:textId="2FB24269" w:rsidR="00B2050B" w:rsidRPr="007075CC" w:rsidRDefault="00227BC9" w:rsidP="00227BC9">
            <w:pPr>
              <w:tabs>
                <w:tab w:val="left" w:pos="2565"/>
              </w:tabs>
              <w:jc w:val="both"/>
            </w:pPr>
            <w:r>
              <w:t>GA ČR 402/06/1526 Měření a řízení výkonnosti klastrů 2006-2009 (člen řešitelského týmu).</w:t>
            </w:r>
          </w:p>
        </w:tc>
      </w:tr>
      <w:tr w:rsidR="00B2050B" w14:paraId="29C7C24B" w14:textId="77777777" w:rsidTr="00B2050B">
        <w:trPr>
          <w:trHeight w:val="218"/>
        </w:trPr>
        <w:tc>
          <w:tcPr>
            <w:tcW w:w="9859" w:type="dxa"/>
            <w:gridSpan w:val="11"/>
            <w:shd w:val="clear" w:color="auto" w:fill="F7CAAC"/>
          </w:tcPr>
          <w:p w14:paraId="38E44F6C" w14:textId="77777777" w:rsidR="00B2050B" w:rsidRDefault="00B2050B" w:rsidP="00B2050B">
            <w:pPr>
              <w:rPr>
                <w:b/>
              </w:rPr>
            </w:pPr>
            <w:r>
              <w:rPr>
                <w:b/>
              </w:rPr>
              <w:t>Působení v zahraničí</w:t>
            </w:r>
          </w:p>
        </w:tc>
      </w:tr>
      <w:tr w:rsidR="00B2050B" w14:paraId="0B8293B8" w14:textId="77777777" w:rsidTr="001F1464">
        <w:trPr>
          <w:trHeight w:val="60"/>
        </w:trPr>
        <w:tc>
          <w:tcPr>
            <w:tcW w:w="9859" w:type="dxa"/>
            <w:gridSpan w:val="11"/>
          </w:tcPr>
          <w:p w14:paraId="6F758BD6" w14:textId="77777777" w:rsidR="00B2050B" w:rsidRDefault="00B2050B" w:rsidP="00B2050B">
            <w:pPr>
              <w:pStyle w:val="Dosaenvzdln"/>
              <w:numPr>
                <w:ilvl w:val="0"/>
                <w:numId w:val="0"/>
              </w:numPr>
              <w:spacing w:beforeAutospacing="0" w:after="0" w:afterAutospacing="0" w:line="240" w:lineRule="auto"/>
              <w:ind w:left="360" w:hanging="360"/>
              <w:rPr>
                <w:b/>
              </w:rPr>
            </w:pPr>
          </w:p>
        </w:tc>
      </w:tr>
      <w:tr w:rsidR="00B2050B" w14:paraId="54F18895" w14:textId="77777777" w:rsidTr="001F1464">
        <w:trPr>
          <w:cantSplit/>
          <w:trHeight w:val="83"/>
        </w:trPr>
        <w:tc>
          <w:tcPr>
            <w:tcW w:w="2518" w:type="dxa"/>
            <w:shd w:val="clear" w:color="auto" w:fill="F7CAAC"/>
          </w:tcPr>
          <w:p w14:paraId="2B69C0CD" w14:textId="77777777" w:rsidR="00B2050B" w:rsidRDefault="00B2050B" w:rsidP="00B2050B">
            <w:pPr>
              <w:jc w:val="both"/>
              <w:rPr>
                <w:b/>
              </w:rPr>
            </w:pPr>
            <w:r>
              <w:rPr>
                <w:b/>
              </w:rPr>
              <w:t xml:space="preserve">Podpis </w:t>
            </w:r>
          </w:p>
        </w:tc>
        <w:tc>
          <w:tcPr>
            <w:tcW w:w="4536" w:type="dxa"/>
            <w:gridSpan w:val="5"/>
          </w:tcPr>
          <w:p w14:paraId="131652D7" w14:textId="77777777" w:rsidR="00B2050B" w:rsidRDefault="00B2050B" w:rsidP="00B2050B">
            <w:pPr>
              <w:jc w:val="both"/>
            </w:pPr>
          </w:p>
        </w:tc>
        <w:tc>
          <w:tcPr>
            <w:tcW w:w="786" w:type="dxa"/>
            <w:gridSpan w:val="2"/>
            <w:shd w:val="clear" w:color="auto" w:fill="F7CAAC"/>
          </w:tcPr>
          <w:p w14:paraId="5A74B7D4" w14:textId="77777777" w:rsidR="00B2050B" w:rsidRDefault="00B2050B" w:rsidP="00B2050B">
            <w:pPr>
              <w:jc w:val="both"/>
            </w:pPr>
            <w:r>
              <w:rPr>
                <w:b/>
              </w:rPr>
              <w:t>datum</w:t>
            </w:r>
          </w:p>
        </w:tc>
        <w:tc>
          <w:tcPr>
            <w:tcW w:w="2019" w:type="dxa"/>
            <w:gridSpan w:val="3"/>
          </w:tcPr>
          <w:p w14:paraId="4ABD22EC" w14:textId="77777777" w:rsidR="00B2050B" w:rsidRDefault="00B2050B" w:rsidP="00B2050B">
            <w:pPr>
              <w:jc w:val="both"/>
            </w:pPr>
          </w:p>
        </w:tc>
      </w:tr>
    </w:tbl>
    <w:p w14:paraId="79743190" w14:textId="77777777" w:rsidR="005F7C7C" w:rsidRDefault="005F7C7C">
      <w:r>
        <w:br w:type="page"/>
      </w:r>
    </w:p>
    <w:tbl>
      <w:tblPr>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29"/>
        <w:gridCol w:w="832"/>
        <w:gridCol w:w="1728"/>
        <w:gridCol w:w="526"/>
        <w:gridCol w:w="470"/>
        <w:gridCol w:w="998"/>
        <w:gridCol w:w="712"/>
        <w:gridCol w:w="77"/>
        <w:gridCol w:w="635"/>
        <w:gridCol w:w="696"/>
        <w:gridCol w:w="697"/>
      </w:tblGrid>
      <w:tr w:rsidR="006C1AC3" w14:paraId="7BDA8876" w14:textId="77777777" w:rsidTr="002E6DF0">
        <w:tc>
          <w:tcPr>
            <w:tcW w:w="9900" w:type="dxa"/>
            <w:gridSpan w:val="11"/>
            <w:tcBorders>
              <w:bottom w:val="double" w:sz="4" w:space="0" w:color="auto"/>
            </w:tcBorders>
            <w:shd w:val="clear" w:color="auto" w:fill="BDD6EE"/>
          </w:tcPr>
          <w:p w14:paraId="324AD502" w14:textId="77777777" w:rsidR="006C1AC3" w:rsidRDefault="006C1AC3" w:rsidP="006C1AC3">
            <w:pPr>
              <w:jc w:val="both"/>
              <w:rPr>
                <w:b/>
                <w:sz w:val="28"/>
              </w:rPr>
            </w:pPr>
            <w:r>
              <w:rPr>
                <w:b/>
                <w:sz w:val="28"/>
              </w:rPr>
              <w:lastRenderedPageBreak/>
              <w:t>C-I – Personální zabezpečení</w:t>
            </w:r>
          </w:p>
        </w:tc>
      </w:tr>
      <w:tr w:rsidR="006C1AC3" w14:paraId="2B77AB9C" w14:textId="77777777" w:rsidTr="002E6DF0">
        <w:tc>
          <w:tcPr>
            <w:tcW w:w="2529" w:type="dxa"/>
            <w:tcBorders>
              <w:top w:val="double" w:sz="4" w:space="0" w:color="auto"/>
            </w:tcBorders>
            <w:shd w:val="clear" w:color="auto" w:fill="F7CAAC"/>
          </w:tcPr>
          <w:p w14:paraId="09B215CD" w14:textId="77777777" w:rsidR="006C1AC3" w:rsidRDefault="006C1AC3" w:rsidP="006C1AC3">
            <w:pPr>
              <w:jc w:val="both"/>
              <w:rPr>
                <w:b/>
              </w:rPr>
            </w:pPr>
            <w:r>
              <w:rPr>
                <w:b/>
              </w:rPr>
              <w:t>Vysoká škola</w:t>
            </w:r>
          </w:p>
        </w:tc>
        <w:tc>
          <w:tcPr>
            <w:tcW w:w="7371" w:type="dxa"/>
            <w:gridSpan w:val="10"/>
          </w:tcPr>
          <w:p w14:paraId="0FFB0190" w14:textId="77777777" w:rsidR="006C1AC3" w:rsidRDefault="006C1AC3" w:rsidP="006C1AC3">
            <w:pPr>
              <w:jc w:val="both"/>
            </w:pPr>
            <w:r>
              <w:t>Univerzita Tomáše Bati ve Zlíně</w:t>
            </w:r>
          </w:p>
        </w:tc>
      </w:tr>
      <w:tr w:rsidR="006C1AC3" w14:paraId="1EDFC600" w14:textId="77777777" w:rsidTr="002E6DF0">
        <w:tc>
          <w:tcPr>
            <w:tcW w:w="2529" w:type="dxa"/>
            <w:shd w:val="clear" w:color="auto" w:fill="F7CAAC"/>
          </w:tcPr>
          <w:p w14:paraId="28FF3F4A" w14:textId="77777777" w:rsidR="006C1AC3" w:rsidRDefault="006C1AC3" w:rsidP="006C1AC3">
            <w:pPr>
              <w:jc w:val="both"/>
              <w:rPr>
                <w:b/>
              </w:rPr>
            </w:pPr>
            <w:r>
              <w:rPr>
                <w:b/>
              </w:rPr>
              <w:t>Součást vysoké školy</w:t>
            </w:r>
          </w:p>
        </w:tc>
        <w:tc>
          <w:tcPr>
            <w:tcW w:w="7371" w:type="dxa"/>
            <w:gridSpan w:val="10"/>
          </w:tcPr>
          <w:p w14:paraId="632BB586" w14:textId="77777777" w:rsidR="006C1AC3" w:rsidRDefault="006C1AC3" w:rsidP="006C1AC3">
            <w:pPr>
              <w:jc w:val="both"/>
            </w:pPr>
            <w:r>
              <w:t>Fakulta managementu a ekonomiky</w:t>
            </w:r>
          </w:p>
        </w:tc>
      </w:tr>
      <w:tr w:rsidR="006C1AC3" w14:paraId="75B88E06" w14:textId="77777777" w:rsidTr="002E6DF0">
        <w:tc>
          <w:tcPr>
            <w:tcW w:w="2529" w:type="dxa"/>
            <w:shd w:val="clear" w:color="auto" w:fill="F7CAAC"/>
          </w:tcPr>
          <w:p w14:paraId="09BBAC32" w14:textId="67F8D918" w:rsidR="006C1AC3" w:rsidRPr="002E6DF0" w:rsidRDefault="006C1AC3" w:rsidP="002E6DF0">
            <w:pPr>
              <w:jc w:val="both"/>
              <w:rPr>
                <w:b/>
              </w:rPr>
            </w:pPr>
            <w:r>
              <w:rPr>
                <w:b/>
              </w:rPr>
              <w:t>Název studijního programu</w:t>
            </w:r>
          </w:p>
        </w:tc>
        <w:tc>
          <w:tcPr>
            <w:tcW w:w="7371" w:type="dxa"/>
            <w:gridSpan w:val="10"/>
          </w:tcPr>
          <w:p w14:paraId="7FC9A47F" w14:textId="6DB76E1C" w:rsidR="006C1AC3" w:rsidRDefault="006C1AC3" w:rsidP="006C1AC3">
            <w:pPr>
              <w:jc w:val="both"/>
            </w:pPr>
            <w:r w:rsidRPr="00BC7BA7">
              <w:t>Economics and Management</w:t>
            </w:r>
          </w:p>
        </w:tc>
      </w:tr>
      <w:tr w:rsidR="00534C60" w14:paraId="4536FA9F" w14:textId="77777777" w:rsidTr="006C1AC3">
        <w:tc>
          <w:tcPr>
            <w:tcW w:w="2529" w:type="dxa"/>
            <w:shd w:val="clear" w:color="auto" w:fill="F7CAAC"/>
          </w:tcPr>
          <w:p w14:paraId="442D7FFB" w14:textId="77777777" w:rsidR="006C1AC3" w:rsidRDefault="006C1AC3" w:rsidP="006C1AC3">
            <w:pPr>
              <w:jc w:val="both"/>
              <w:rPr>
                <w:b/>
              </w:rPr>
            </w:pPr>
            <w:r>
              <w:rPr>
                <w:b/>
              </w:rPr>
              <w:t>Jméno a příjmení</w:t>
            </w:r>
          </w:p>
        </w:tc>
        <w:tc>
          <w:tcPr>
            <w:tcW w:w="4554" w:type="dxa"/>
            <w:gridSpan w:val="5"/>
          </w:tcPr>
          <w:p w14:paraId="20938725" w14:textId="77777777" w:rsidR="006C1AC3" w:rsidRDefault="006C1AC3" w:rsidP="006C1AC3">
            <w:pPr>
              <w:jc w:val="both"/>
            </w:pPr>
            <w:r>
              <w:t>Věra KOZÁKOVÁ</w:t>
            </w:r>
          </w:p>
        </w:tc>
        <w:tc>
          <w:tcPr>
            <w:tcW w:w="712" w:type="dxa"/>
            <w:shd w:val="clear" w:color="auto" w:fill="F7CAAC"/>
          </w:tcPr>
          <w:p w14:paraId="56B44A71" w14:textId="77777777" w:rsidR="006C1AC3" w:rsidRDefault="006C1AC3" w:rsidP="006C1AC3">
            <w:pPr>
              <w:jc w:val="both"/>
              <w:rPr>
                <w:b/>
              </w:rPr>
            </w:pPr>
            <w:r>
              <w:rPr>
                <w:b/>
              </w:rPr>
              <w:t>Tituly</w:t>
            </w:r>
          </w:p>
        </w:tc>
        <w:tc>
          <w:tcPr>
            <w:tcW w:w="2105" w:type="dxa"/>
            <w:gridSpan w:val="4"/>
          </w:tcPr>
          <w:p w14:paraId="5D98AD23" w14:textId="77777777" w:rsidR="006C1AC3" w:rsidRDefault="006C1AC3" w:rsidP="006C1AC3">
            <w:pPr>
              <w:jc w:val="both"/>
            </w:pPr>
            <w:r>
              <w:t>Mgr., Ph.D.</w:t>
            </w:r>
          </w:p>
        </w:tc>
      </w:tr>
      <w:tr w:rsidR="00534C60" w14:paraId="35DC3C8A" w14:textId="77777777" w:rsidTr="006C1AC3">
        <w:tc>
          <w:tcPr>
            <w:tcW w:w="2529" w:type="dxa"/>
            <w:shd w:val="clear" w:color="auto" w:fill="F7CAAC"/>
          </w:tcPr>
          <w:p w14:paraId="6939769B" w14:textId="77777777" w:rsidR="006C1AC3" w:rsidRDefault="006C1AC3" w:rsidP="006C1AC3">
            <w:pPr>
              <w:jc w:val="both"/>
              <w:rPr>
                <w:b/>
              </w:rPr>
            </w:pPr>
            <w:r>
              <w:rPr>
                <w:b/>
              </w:rPr>
              <w:t>Rok narození</w:t>
            </w:r>
          </w:p>
        </w:tc>
        <w:tc>
          <w:tcPr>
            <w:tcW w:w="832" w:type="dxa"/>
          </w:tcPr>
          <w:p w14:paraId="5C881823" w14:textId="77777777" w:rsidR="006C1AC3" w:rsidRDefault="006C1AC3" w:rsidP="006C1AC3">
            <w:pPr>
              <w:jc w:val="both"/>
            </w:pPr>
            <w:r>
              <w:t>1957</w:t>
            </w:r>
          </w:p>
        </w:tc>
        <w:tc>
          <w:tcPr>
            <w:tcW w:w="1728" w:type="dxa"/>
            <w:shd w:val="clear" w:color="auto" w:fill="F7CAAC"/>
          </w:tcPr>
          <w:p w14:paraId="6C12CBE8" w14:textId="77777777" w:rsidR="006C1AC3" w:rsidRDefault="006C1AC3" w:rsidP="006C1AC3">
            <w:pPr>
              <w:jc w:val="both"/>
              <w:rPr>
                <w:b/>
              </w:rPr>
            </w:pPr>
            <w:r>
              <w:rPr>
                <w:b/>
              </w:rPr>
              <w:t>typ vztahu k VŠ</w:t>
            </w:r>
          </w:p>
        </w:tc>
        <w:tc>
          <w:tcPr>
            <w:tcW w:w="996" w:type="dxa"/>
            <w:gridSpan w:val="2"/>
          </w:tcPr>
          <w:p w14:paraId="28257147" w14:textId="77777777" w:rsidR="006C1AC3" w:rsidRDefault="006C1AC3" w:rsidP="006C1AC3">
            <w:pPr>
              <w:jc w:val="both"/>
            </w:pPr>
            <w:r>
              <w:t>pp</w:t>
            </w:r>
          </w:p>
        </w:tc>
        <w:tc>
          <w:tcPr>
            <w:tcW w:w="998" w:type="dxa"/>
            <w:shd w:val="clear" w:color="auto" w:fill="F7CAAC"/>
          </w:tcPr>
          <w:p w14:paraId="3F777D25" w14:textId="77777777" w:rsidR="006C1AC3" w:rsidRDefault="006C1AC3" w:rsidP="006C1AC3">
            <w:pPr>
              <w:jc w:val="both"/>
              <w:rPr>
                <w:b/>
              </w:rPr>
            </w:pPr>
            <w:r>
              <w:rPr>
                <w:b/>
              </w:rPr>
              <w:t>rozsah</w:t>
            </w:r>
          </w:p>
        </w:tc>
        <w:tc>
          <w:tcPr>
            <w:tcW w:w="712" w:type="dxa"/>
          </w:tcPr>
          <w:p w14:paraId="6608D1CD" w14:textId="77777777" w:rsidR="006C1AC3" w:rsidRDefault="006C1AC3" w:rsidP="006C1AC3">
            <w:pPr>
              <w:jc w:val="both"/>
            </w:pPr>
            <w:r>
              <w:t>40</w:t>
            </w:r>
          </w:p>
        </w:tc>
        <w:tc>
          <w:tcPr>
            <w:tcW w:w="712" w:type="dxa"/>
            <w:gridSpan w:val="2"/>
            <w:shd w:val="clear" w:color="auto" w:fill="F7CAAC"/>
          </w:tcPr>
          <w:p w14:paraId="7B658BBF" w14:textId="77777777" w:rsidR="006C1AC3" w:rsidRDefault="006C1AC3" w:rsidP="006C1AC3">
            <w:pPr>
              <w:jc w:val="both"/>
              <w:rPr>
                <w:b/>
              </w:rPr>
            </w:pPr>
            <w:r>
              <w:rPr>
                <w:b/>
              </w:rPr>
              <w:t>do kdy</w:t>
            </w:r>
          </w:p>
        </w:tc>
        <w:tc>
          <w:tcPr>
            <w:tcW w:w="1393" w:type="dxa"/>
            <w:gridSpan w:val="2"/>
          </w:tcPr>
          <w:p w14:paraId="01AF1C45" w14:textId="77777777" w:rsidR="006C1AC3" w:rsidRDefault="006C1AC3" w:rsidP="006C1AC3">
            <w:pPr>
              <w:jc w:val="both"/>
            </w:pPr>
            <w:r>
              <w:t>N</w:t>
            </w:r>
          </w:p>
        </w:tc>
      </w:tr>
      <w:tr w:rsidR="00534C60" w14:paraId="666AA5B7" w14:textId="77777777" w:rsidTr="006C1AC3">
        <w:tc>
          <w:tcPr>
            <w:tcW w:w="5089" w:type="dxa"/>
            <w:gridSpan w:val="3"/>
            <w:shd w:val="clear" w:color="auto" w:fill="F7CAAC"/>
          </w:tcPr>
          <w:p w14:paraId="5D0B39D3" w14:textId="77777777" w:rsidR="006C1AC3" w:rsidRDefault="006C1AC3" w:rsidP="006C1AC3">
            <w:pPr>
              <w:jc w:val="both"/>
              <w:rPr>
                <w:b/>
              </w:rPr>
            </w:pPr>
            <w:r>
              <w:rPr>
                <w:b/>
              </w:rPr>
              <w:t>Typ vztahu na součásti VŠ, která uskutečňuje st. program</w:t>
            </w:r>
          </w:p>
        </w:tc>
        <w:tc>
          <w:tcPr>
            <w:tcW w:w="996" w:type="dxa"/>
            <w:gridSpan w:val="2"/>
          </w:tcPr>
          <w:p w14:paraId="12B62D45" w14:textId="77777777" w:rsidR="006C1AC3" w:rsidRDefault="006C1AC3" w:rsidP="006C1AC3">
            <w:pPr>
              <w:jc w:val="both"/>
            </w:pPr>
          </w:p>
        </w:tc>
        <w:tc>
          <w:tcPr>
            <w:tcW w:w="998" w:type="dxa"/>
            <w:shd w:val="clear" w:color="auto" w:fill="F7CAAC"/>
          </w:tcPr>
          <w:p w14:paraId="71F36CD5" w14:textId="77777777" w:rsidR="006C1AC3" w:rsidRDefault="006C1AC3" w:rsidP="006C1AC3">
            <w:pPr>
              <w:jc w:val="both"/>
              <w:rPr>
                <w:b/>
              </w:rPr>
            </w:pPr>
            <w:r>
              <w:rPr>
                <w:b/>
              </w:rPr>
              <w:t>rozsah</w:t>
            </w:r>
          </w:p>
        </w:tc>
        <w:tc>
          <w:tcPr>
            <w:tcW w:w="712" w:type="dxa"/>
          </w:tcPr>
          <w:p w14:paraId="22A30D22" w14:textId="77777777" w:rsidR="006C1AC3" w:rsidRDefault="006C1AC3" w:rsidP="006C1AC3">
            <w:pPr>
              <w:jc w:val="both"/>
            </w:pPr>
          </w:p>
        </w:tc>
        <w:tc>
          <w:tcPr>
            <w:tcW w:w="712" w:type="dxa"/>
            <w:gridSpan w:val="2"/>
            <w:shd w:val="clear" w:color="auto" w:fill="F7CAAC"/>
          </w:tcPr>
          <w:p w14:paraId="643B9E9A" w14:textId="77777777" w:rsidR="006C1AC3" w:rsidRDefault="006C1AC3" w:rsidP="006C1AC3">
            <w:pPr>
              <w:jc w:val="both"/>
              <w:rPr>
                <w:b/>
              </w:rPr>
            </w:pPr>
            <w:r>
              <w:rPr>
                <w:b/>
              </w:rPr>
              <w:t>do kdy</w:t>
            </w:r>
          </w:p>
        </w:tc>
        <w:tc>
          <w:tcPr>
            <w:tcW w:w="1393" w:type="dxa"/>
            <w:gridSpan w:val="2"/>
          </w:tcPr>
          <w:p w14:paraId="5E405E33" w14:textId="77777777" w:rsidR="006C1AC3" w:rsidRDefault="006C1AC3" w:rsidP="006C1AC3">
            <w:pPr>
              <w:jc w:val="both"/>
            </w:pPr>
          </w:p>
        </w:tc>
      </w:tr>
      <w:tr w:rsidR="00534C60" w14:paraId="27957615" w14:textId="77777777" w:rsidTr="006C1AC3">
        <w:tc>
          <w:tcPr>
            <w:tcW w:w="6085" w:type="dxa"/>
            <w:gridSpan w:val="5"/>
            <w:shd w:val="clear" w:color="auto" w:fill="F7CAAC"/>
          </w:tcPr>
          <w:p w14:paraId="2464397F" w14:textId="77777777" w:rsidR="006C1AC3" w:rsidRDefault="006C1AC3" w:rsidP="006C1AC3">
            <w:pPr>
              <w:jc w:val="both"/>
            </w:pPr>
            <w:r>
              <w:rPr>
                <w:b/>
              </w:rPr>
              <w:t>Další současná působení jako akademický pracovník na jiných VŠ</w:t>
            </w:r>
          </w:p>
        </w:tc>
        <w:tc>
          <w:tcPr>
            <w:tcW w:w="1710" w:type="dxa"/>
            <w:gridSpan w:val="2"/>
            <w:shd w:val="clear" w:color="auto" w:fill="F7CAAC"/>
          </w:tcPr>
          <w:p w14:paraId="33FE72B6" w14:textId="77777777" w:rsidR="006C1AC3" w:rsidRDefault="006C1AC3" w:rsidP="006C1AC3">
            <w:pPr>
              <w:jc w:val="both"/>
              <w:rPr>
                <w:b/>
              </w:rPr>
            </w:pPr>
            <w:r>
              <w:rPr>
                <w:b/>
              </w:rPr>
              <w:t>typ prac. vztahu</w:t>
            </w:r>
          </w:p>
        </w:tc>
        <w:tc>
          <w:tcPr>
            <w:tcW w:w="2105" w:type="dxa"/>
            <w:gridSpan w:val="4"/>
            <w:shd w:val="clear" w:color="auto" w:fill="F7CAAC"/>
          </w:tcPr>
          <w:p w14:paraId="43838516" w14:textId="77777777" w:rsidR="006C1AC3" w:rsidRDefault="006C1AC3" w:rsidP="006C1AC3">
            <w:pPr>
              <w:jc w:val="both"/>
              <w:rPr>
                <w:b/>
              </w:rPr>
            </w:pPr>
            <w:r>
              <w:rPr>
                <w:b/>
              </w:rPr>
              <w:t>rozsah</w:t>
            </w:r>
          </w:p>
        </w:tc>
      </w:tr>
      <w:tr w:rsidR="006C1AC3" w14:paraId="0F019BE8" w14:textId="77777777" w:rsidTr="002E6DF0">
        <w:tc>
          <w:tcPr>
            <w:tcW w:w="6085" w:type="dxa"/>
            <w:gridSpan w:val="5"/>
          </w:tcPr>
          <w:p w14:paraId="2BDFDC58" w14:textId="77777777" w:rsidR="006C1AC3" w:rsidRDefault="006C1AC3" w:rsidP="006C1AC3">
            <w:pPr>
              <w:jc w:val="both"/>
            </w:pPr>
          </w:p>
        </w:tc>
        <w:tc>
          <w:tcPr>
            <w:tcW w:w="1710" w:type="dxa"/>
            <w:gridSpan w:val="2"/>
          </w:tcPr>
          <w:p w14:paraId="4614F835" w14:textId="77777777" w:rsidR="006C1AC3" w:rsidRDefault="006C1AC3" w:rsidP="006C1AC3">
            <w:pPr>
              <w:jc w:val="both"/>
            </w:pPr>
          </w:p>
        </w:tc>
        <w:tc>
          <w:tcPr>
            <w:tcW w:w="2105" w:type="dxa"/>
            <w:gridSpan w:val="4"/>
          </w:tcPr>
          <w:p w14:paraId="2D82D3BC" w14:textId="77777777" w:rsidR="006C1AC3" w:rsidRDefault="006C1AC3" w:rsidP="006C1AC3">
            <w:pPr>
              <w:jc w:val="both"/>
            </w:pPr>
          </w:p>
        </w:tc>
      </w:tr>
      <w:tr w:rsidR="006C1AC3" w14:paraId="16BA3E68" w14:textId="77777777" w:rsidTr="002E6DF0">
        <w:tc>
          <w:tcPr>
            <w:tcW w:w="6085" w:type="dxa"/>
            <w:gridSpan w:val="5"/>
          </w:tcPr>
          <w:p w14:paraId="4BC6C722" w14:textId="77777777" w:rsidR="006C1AC3" w:rsidRDefault="006C1AC3" w:rsidP="006C1AC3">
            <w:pPr>
              <w:jc w:val="both"/>
            </w:pPr>
          </w:p>
        </w:tc>
        <w:tc>
          <w:tcPr>
            <w:tcW w:w="1710" w:type="dxa"/>
            <w:gridSpan w:val="2"/>
          </w:tcPr>
          <w:p w14:paraId="23D23181" w14:textId="77777777" w:rsidR="006C1AC3" w:rsidRDefault="006C1AC3" w:rsidP="006C1AC3">
            <w:pPr>
              <w:jc w:val="both"/>
            </w:pPr>
          </w:p>
        </w:tc>
        <w:tc>
          <w:tcPr>
            <w:tcW w:w="2105" w:type="dxa"/>
            <w:gridSpan w:val="4"/>
          </w:tcPr>
          <w:p w14:paraId="51C1E6A6" w14:textId="77777777" w:rsidR="006C1AC3" w:rsidRDefault="006C1AC3" w:rsidP="006C1AC3">
            <w:pPr>
              <w:jc w:val="both"/>
            </w:pPr>
          </w:p>
        </w:tc>
      </w:tr>
      <w:tr w:rsidR="006C1AC3" w14:paraId="52E2D0F0" w14:textId="77777777" w:rsidTr="002E6DF0">
        <w:tc>
          <w:tcPr>
            <w:tcW w:w="6085" w:type="dxa"/>
            <w:gridSpan w:val="5"/>
          </w:tcPr>
          <w:p w14:paraId="01F8D5EE" w14:textId="77777777" w:rsidR="006C1AC3" w:rsidRDefault="006C1AC3" w:rsidP="006C1AC3">
            <w:pPr>
              <w:jc w:val="both"/>
            </w:pPr>
          </w:p>
        </w:tc>
        <w:tc>
          <w:tcPr>
            <w:tcW w:w="1710" w:type="dxa"/>
            <w:gridSpan w:val="2"/>
          </w:tcPr>
          <w:p w14:paraId="4233BD23" w14:textId="77777777" w:rsidR="006C1AC3" w:rsidRDefault="006C1AC3" w:rsidP="006C1AC3">
            <w:pPr>
              <w:jc w:val="both"/>
            </w:pPr>
          </w:p>
        </w:tc>
        <w:tc>
          <w:tcPr>
            <w:tcW w:w="2105" w:type="dxa"/>
            <w:gridSpan w:val="4"/>
          </w:tcPr>
          <w:p w14:paraId="55EBD1F7" w14:textId="77777777" w:rsidR="006C1AC3" w:rsidRDefault="006C1AC3" w:rsidP="006C1AC3">
            <w:pPr>
              <w:jc w:val="both"/>
            </w:pPr>
          </w:p>
        </w:tc>
      </w:tr>
      <w:tr w:rsidR="006C1AC3" w14:paraId="09A3F056" w14:textId="77777777" w:rsidTr="002E6DF0">
        <w:tc>
          <w:tcPr>
            <w:tcW w:w="6085" w:type="dxa"/>
            <w:gridSpan w:val="5"/>
          </w:tcPr>
          <w:p w14:paraId="627669B7" w14:textId="77777777" w:rsidR="006C1AC3" w:rsidRDefault="006C1AC3" w:rsidP="006C1AC3">
            <w:pPr>
              <w:jc w:val="both"/>
            </w:pPr>
          </w:p>
        </w:tc>
        <w:tc>
          <w:tcPr>
            <w:tcW w:w="1710" w:type="dxa"/>
            <w:gridSpan w:val="2"/>
          </w:tcPr>
          <w:p w14:paraId="73C28C36" w14:textId="77777777" w:rsidR="006C1AC3" w:rsidRDefault="006C1AC3" w:rsidP="006C1AC3">
            <w:pPr>
              <w:jc w:val="both"/>
            </w:pPr>
          </w:p>
        </w:tc>
        <w:tc>
          <w:tcPr>
            <w:tcW w:w="2105" w:type="dxa"/>
            <w:gridSpan w:val="4"/>
          </w:tcPr>
          <w:p w14:paraId="0989E1B1" w14:textId="77777777" w:rsidR="006C1AC3" w:rsidRDefault="006C1AC3" w:rsidP="006C1AC3">
            <w:pPr>
              <w:jc w:val="both"/>
            </w:pPr>
          </w:p>
        </w:tc>
      </w:tr>
      <w:tr w:rsidR="006C1AC3" w14:paraId="6A93A785" w14:textId="77777777" w:rsidTr="002E6DF0">
        <w:tc>
          <w:tcPr>
            <w:tcW w:w="9900" w:type="dxa"/>
            <w:gridSpan w:val="11"/>
            <w:shd w:val="clear" w:color="auto" w:fill="F7CAAC"/>
          </w:tcPr>
          <w:p w14:paraId="7147CD16" w14:textId="77777777" w:rsidR="006C1AC3" w:rsidRDefault="006C1AC3" w:rsidP="006C1AC3">
            <w:pPr>
              <w:jc w:val="both"/>
            </w:pPr>
            <w:r>
              <w:rPr>
                <w:b/>
              </w:rPr>
              <w:t>Předměty příslušného studijního programu a způsob zapojení do jejich výuky, příp. další zapojení do uskutečňování studijního programu</w:t>
            </w:r>
          </w:p>
        </w:tc>
      </w:tr>
      <w:tr w:rsidR="006C1AC3" w14:paraId="490E9499" w14:textId="77777777" w:rsidTr="002E6DF0">
        <w:trPr>
          <w:trHeight w:val="785"/>
        </w:trPr>
        <w:tc>
          <w:tcPr>
            <w:tcW w:w="9900" w:type="dxa"/>
            <w:gridSpan w:val="11"/>
            <w:tcBorders>
              <w:top w:val="nil"/>
            </w:tcBorders>
          </w:tcPr>
          <w:p w14:paraId="21D55E4D" w14:textId="77777777" w:rsidR="006C1AC3" w:rsidRDefault="006C1AC3" w:rsidP="006C1AC3">
            <w:pPr>
              <w:jc w:val="both"/>
            </w:pPr>
            <w:r w:rsidRPr="008D29E0">
              <w:rPr>
                <w:color w:val="000000"/>
                <w:shd w:val="clear" w:color="auto" w:fill="FFFFFF"/>
              </w:rPr>
              <w:t>German Conversation</w:t>
            </w:r>
            <w:r w:rsidRPr="008D29E0">
              <w:t xml:space="preserve"> 1</w:t>
            </w:r>
            <w:r>
              <w:t xml:space="preserve"> - garant, vedení seminářů (100%)</w:t>
            </w:r>
          </w:p>
          <w:p w14:paraId="118F7F2D" w14:textId="77777777" w:rsidR="006C1AC3" w:rsidRDefault="006C1AC3" w:rsidP="006C1AC3">
            <w:pPr>
              <w:jc w:val="both"/>
            </w:pPr>
            <w:r w:rsidRPr="008D29E0">
              <w:rPr>
                <w:color w:val="000000"/>
                <w:shd w:val="clear" w:color="auto" w:fill="FFFFFF"/>
              </w:rPr>
              <w:t>German Conversation</w:t>
            </w:r>
            <w:r w:rsidRPr="008D29E0">
              <w:t xml:space="preserve"> </w:t>
            </w:r>
            <w:r>
              <w:t>2 - garant, vedení seminářů (100%)</w:t>
            </w:r>
          </w:p>
        </w:tc>
      </w:tr>
      <w:tr w:rsidR="006C1AC3" w14:paraId="53C0EFDE" w14:textId="77777777" w:rsidTr="002E6DF0">
        <w:tc>
          <w:tcPr>
            <w:tcW w:w="9900" w:type="dxa"/>
            <w:gridSpan w:val="11"/>
            <w:shd w:val="clear" w:color="auto" w:fill="F7CAAC"/>
          </w:tcPr>
          <w:p w14:paraId="4F6794B6" w14:textId="77777777" w:rsidR="006C1AC3" w:rsidRDefault="006C1AC3" w:rsidP="006C1AC3">
            <w:pPr>
              <w:jc w:val="both"/>
            </w:pPr>
            <w:r>
              <w:rPr>
                <w:b/>
              </w:rPr>
              <w:t xml:space="preserve">Údaje o vzdělání na VŠ </w:t>
            </w:r>
          </w:p>
        </w:tc>
      </w:tr>
      <w:tr w:rsidR="006C1AC3" w14:paraId="2B8BC064" w14:textId="77777777" w:rsidTr="002E6DF0">
        <w:trPr>
          <w:trHeight w:val="885"/>
        </w:trPr>
        <w:tc>
          <w:tcPr>
            <w:tcW w:w="9900" w:type="dxa"/>
            <w:gridSpan w:val="11"/>
          </w:tcPr>
          <w:p w14:paraId="2BBF0B1D" w14:textId="77777777" w:rsidR="006C1AC3" w:rsidRDefault="006C1AC3" w:rsidP="006C1AC3">
            <w:pPr>
              <w:tabs>
                <w:tab w:val="left" w:pos="1418"/>
              </w:tabs>
              <w:autoSpaceDE w:val="0"/>
              <w:autoSpaceDN w:val="0"/>
              <w:adjustRightInd w:val="0"/>
              <w:ind w:left="1416" w:hanging="1416"/>
              <w:rPr>
                <w:b/>
                <w:bCs/>
                <w:color w:val="000000"/>
                <w:szCs w:val="24"/>
              </w:rPr>
            </w:pPr>
            <w:r>
              <w:rPr>
                <w:b/>
                <w:bCs/>
                <w:color w:val="000000"/>
                <w:szCs w:val="24"/>
              </w:rPr>
              <w:t xml:space="preserve">1977 - 1982: </w:t>
            </w:r>
            <w:r>
              <w:rPr>
                <w:color w:val="000000"/>
                <w:szCs w:val="24"/>
              </w:rPr>
              <w:t>Univerzita J. E. Purkyně v Brně</w:t>
            </w:r>
            <w:r w:rsidRPr="009A3584">
              <w:rPr>
                <w:color w:val="000000"/>
                <w:szCs w:val="24"/>
              </w:rPr>
              <w:t>,</w:t>
            </w:r>
            <w:r>
              <w:rPr>
                <w:color w:val="000000"/>
                <w:szCs w:val="24"/>
              </w:rPr>
              <w:t xml:space="preserve"> Pedagogická fakulta, obor ruský jazyk</w:t>
            </w:r>
            <w:r w:rsidRPr="009A3584">
              <w:rPr>
                <w:color w:val="000000"/>
                <w:szCs w:val="24"/>
              </w:rPr>
              <w:t xml:space="preserve"> </w:t>
            </w:r>
            <w:r>
              <w:rPr>
                <w:color w:val="000000"/>
                <w:szCs w:val="24"/>
              </w:rPr>
              <w:t>(</w:t>
            </w:r>
            <w:r w:rsidRPr="00DB530D">
              <w:rPr>
                <w:color w:val="000000"/>
                <w:szCs w:val="24"/>
              </w:rPr>
              <w:t>Mgr.)</w:t>
            </w:r>
            <w:r>
              <w:rPr>
                <w:b/>
                <w:bCs/>
                <w:color w:val="000000"/>
                <w:szCs w:val="24"/>
              </w:rPr>
              <w:t xml:space="preserve"> </w:t>
            </w:r>
          </w:p>
          <w:p w14:paraId="5B1A2DDA" w14:textId="77777777" w:rsidR="006C1AC3" w:rsidRDefault="006C1AC3" w:rsidP="006C1AC3">
            <w:pPr>
              <w:tabs>
                <w:tab w:val="left" w:pos="1418"/>
              </w:tabs>
              <w:autoSpaceDE w:val="0"/>
              <w:autoSpaceDN w:val="0"/>
              <w:adjustRightInd w:val="0"/>
              <w:ind w:left="1416" w:hanging="1416"/>
              <w:rPr>
                <w:color w:val="000000"/>
                <w:szCs w:val="24"/>
              </w:rPr>
            </w:pPr>
            <w:r>
              <w:rPr>
                <w:b/>
                <w:bCs/>
                <w:color w:val="000000"/>
                <w:szCs w:val="24"/>
              </w:rPr>
              <w:t xml:space="preserve">1990 - 1993: </w:t>
            </w:r>
            <w:r>
              <w:rPr>
                <w:color w:val="000000"/>
                <w:szCs w:val="24"/>
              </w:rPr>
              <w:t>Palackého univerzita v Olomouci, Filozofická fakulta, obor německý jazyk – rozšiřující studium</w:t>
            </w:r>
          </w:p>
          <w:p w14:paraId="165DE7A1" w14:textId="77777777" w:rsidR="006C1AC3" w:rsidRPr="00DB530D" w:rsidRDefault="006C1AC3" w:rsidP="006C1AC3">
            <w:pPr>
              <w:tabs>
                <w:tab w:val="left" w:pos="1418"/>
              </w:tabs>
              <w:autoSpaceDE w:val="0"/>
              <w:autoSpaceDN w:val="0"/>
              <w:adjustRightInd w:val="0"/>
              <w:ind w:left="1416" w:hanging="1416"/>
              <w:rPr>
                <w:color w:val="000000"/>
                <w:szCs w:val="24"/>
              </w:rPr>
            </w:pPr>
            <w:r>
              <w:rPr>
                <w:b/>
                <w:bCs/>
                <w:color w:val="000000"/>
                <w:szCs w:val="24"/>
              </w:rPr>
              <w:t xml:space="preserve">1999- 2003: </w:t>
            </w:r>
            <w:r>
              <w:rPr>
                <w:color w:val="000000"/>
                <w:szCs w:val="24"/>
              </w:rPr>
              <w:t>Palackého univerzita v Olomouci, Filozofická fakulta, obor ruský jazyk (</w:t>
            </w:r>
            <w:r w:rsidRPr="00DB530D">
              <w:rPr>
                <w:color w:val="000000"/>
                <w:szCs w:val="24"/>
              </w:rPr>
              <w:t>Ph.D.)</w:t>
            </w:r>
          </w:p>
        </w:tc>
      </w:tr>
      <w:tr w:rsidR="006C1AC3" w14:paraId="2F0CB3BB" w14:textId="77777777" w:rsidTr="002E6DF0">
        <w:trPr>
          <w:trHeight w:val="256"/>
        </w:trPr>
        <w:tc>
          <w:tcPr>
            <w:tcW w:w="9900" w:type="dxa"/>
            <w:gridSpan w:val="11"/>
            <w:shd w:val="clear" w:color="auto" w:fill="F7CAAC"/>
          </w:tcPr>
          <w:p w14:paraId="2B6078F2" w14:textId="77777777" w:rsidR="006C1AC3" w:rsidRDefault="006C1AC3" w:rsidP="006C1AC3">
            <w:pPr>
              <w:jc w:val="both"/>
              <w:rPr>
                <w:b/>
              </w:rPr>
            </w:pPr>
            <w:r>
              <w:rPr>
                <w:b/>
              </w:rPr>
              <w:t>Údaje o odborném působení od absolvování VŠ</w:t>
            </w:r>
          </w:p>
        </w:tc>
      </w:tr>
      <w:tr w:rsidR="006C1AC3" w14:paraId="6790935C" w14:textId="77777777" w:rsidTr="002E6DF0">
        <w:trPr>
          <w:trHeight w:val="410"/>
        </w:trPr>
        <w:tc>
          <w:tcPr>
            <w:tcW w:w="9900" w:type="dxa"/>
            <w:gridSpan w:val="11"/>
          </w:tcPr>
          <w:p w14:paraId="1557E248" w14:textId="77777777" w:rsidR="006C1AC3" w:rsidRDefault="006C1AC3" w:rsidP="006C1AC3">
            <w:pPr>
              <w:tabs>
                <w:tab w:val="left" w:pos="2127"/>
              </w:tabs>
              <w:autoSpaceDE w:val="0"/>
              <w:autoSpaceDN w:val="0"/>
              <w:adjustRightInd w:val="0"/>
            </w:pPr>
            <w:r>
              <w:rPr>
                <w:b/>
                <w:bCs/>
                <w:color w:val="000000"/>
                <w:szCs w:val="24"/>
              </w:rPr>
              <w:t xml:space="preserve">1995 – dosud </w:t>
            </w:r>
            <w:r w:rsidRPr="0039271E">
              <w:rPr>
                <w:bCs/>
                <w:color w:val="000000"/>
                <w:szCs w:val="24"/>
              </w:rPr>
              <w:t>UTB</w:t>
            </w:r>
            <w:r>
              <w:rPr>
                <w:bCs/>
                <w:color w:val="000000"/>
                <w:szCs w:val="24"/>
              </w:rPr>
              <w:t xml:space="preserve"> ve Zlíně, Fakulta humanitních studií, Centrum jazykového vzdělávání, akademický pracovník</w:t>
            </w:r>
          </w:p>
        </w:tc>
      </w:tr>
      <w:tr w:rsidR="006C1AC3" w14:paraId="247EA14E" w14:textId="77777777" w:rsidTr="002E6DF0">
        <w:trPr>
          <w:trHeight w:val="250"/>
        </w:trPr>
        <w:tc>
          <w:tcPr>
            <w:tcW w:w="9900" w:type="dxa"/>
            <w:gridSpan w:val="11"/>
            <w:shd w:val="clear" w:color="auto" w:fill="F7CAAC"/>
          </w:tcPr>
          <w:p w14:paraId="30721AE5" w14:textId="77777777" w:rsidR="006C1AC3" w:rsidRDefault="006C1AC3" w:rsidP="006C1AC3">
            <w:pPr>
              <w:jc w:val="both"/>
            </w:pPr>
            <w:r>
              <w:rPr>
                <w:b/>
              </w:rPr>
              <w:t>Zkušenosti s vedením kvalifikačních a rigorózních prací</w:t>
            </w:r>
          </w:p>
        </w:tc>
      </w:tr>
      <w:tr w:rsidR="006C1AC3" w14:paraId="00EA6851" w14:textId="77777777" w:rsidTr="002E6DF0">
        <w:trPr>
          <w:trHeight w:val="448"/>
        </w:trPr>
        <w:tc>
          <w:tcPr>
            <w:tcW w:w="9900" w:type="dxa"/>
            <w:gridSpan w:val="11"/>
          </w:tcPr>
          <w:p w14:paraId="28FEE635" w14:textId="77777777" w:rsidR="006C1AC3" w:rsidRDefault="006C1AC3" w:rsidP="006C1AC3">
            <w:pPr>
              <w:jc w:val="both"/>
            </w:pPr>
            <w:r>
              <w:t>Počet vedených bakalářských prací – 6</w:t>
            </w:r>
          </w:p>
          <w:p w14:paraId="55D253EC" w14:textId="77777777" w:rsidR="006C1AC3" w:rsidRDefault="006C1AC3" w:rsidP="006C1AC3">
            <w:pPr>
              <w:jc w:val="both"/>
            </w:pPr>
            <w:r>
              <w:t>Počet vedených diplomových prací – 0</w:t>
            </w:r>
          </w:p>
        </w:tc>
      </w:tr>
      <w:tr w:rsidR="00534C60" w14:paraId="1AB6BA5B" w14:textId="77777777" w:rsidTr="006C1AC3">
        <w:trPr>
          <w:cantSplit/>
        </w:trPr>
        <w:tc>
          <w:tcPr>
            <w:tcW w:w="3361" w:type="dxa"/>
            <w:gridSpan w:val="2"/>
            <w:tcBorders>
              <w:top w:val="single" w:sz="12" w:space="0" w:color="auto"/>
            </w:tcBorders>
            <w:shd w:val="clear" w:color="auto" w:fill="F7CAAC"/>
          </w:tcPr>
          <w:p w14:paraId="3BB0AE43" w14:textId="77777777" w:rsidR="006C1AC3" w:rsidRDefault="006C1AC3" w:rsidP="006C1AC3">
            <w:pPr>
              <w:jc w:val="both"/>
            </w:pPr>
            <w:r>
              <w:rPr>
                <w:b/>
              </w:rPr>
              <w:t xml:space="preserve">Obor habilitačního řízení </w:t>
            </w:r>
          </w:p>
        </w:tc>
        <w:tc>
          <w:tcPr>
            <w:tcW w:w="2254" w:type="dxa"/>
            <w:gridSpan w:val="2"/>
            <w:tcBorders>
              <w:top w:val="single" w:sz="12" w:space="0" w:color="auto"/>
            </w:tcBorders>
            <w:shd w:val="clear" w:color="auto" w:fill="F7CAAC"/>
          </w:tcPr>
          <w:p w14:paraId="041A1B15" w14:textId="77777777" w:rsidR="006C1AC3" w:rsidRDefault="006C1AC3" w:rsidP="006C1AC3">
            <w:pPr>
              <w:jc w:val="both"/>
            </w:pPr>
            <w:r>
              <w:rPr>
                <w:b/>
              </w:rPr>
              <w:t>Rok udělení hodnosti</w:t>
            </w:r>
          </w:p>
        </w:tc>
        <w:tc>
          <w:tcPr>
            <w:tcW w:w="2257" w:type="dxa"/>
            <w:gridSpan w:val="4"/>
            <w:tcBorders>
              <w:top w:val="single" w:sz="12" w:space="0" w:color="auto"/>
              <w:right w:val="single" w:sz="12" w:space="0" w:color="auto"/>
            </w:tcBorders>
            <w:shd w:val="clear" w:color="auto" w:fill="F7CAAC"/>
          </w:tcPr>
          <w:p w14:paraId="788DB24B" w14:textId="77777777" w:rsidR="006C1AC3" w:rsidRDefault="006C1AC3" w:rsidP="006C1AC3">
            <w:pPr>
              <w:jc w:val="both"/>
            </w:pPr>
            <w:r>
              <w:rPr>
                <w:b/>
              </w:rPr>
              <w:t>Řízení konáno na VŠ</w:t>
            </w:r>
          </w:p>
        </w:tc>
        <w:tc>
          <w:tcPr>
            <w:tcW w:w="2028" w:type="dxa"/>
            <w:gridSpan w:val="3"/>
            <w:tcBorders>
              <w:top w:val="single" w:sz="12" w:space="0" w:color="auto"/>
              <w:left w:val="single" w:sz="12" w:space="0" w:color="auto"/>
            </w:tcBorders>
            <w:shd w:val="clear" w:color="auto" w:fill="F7CAAC"/>
          </w:tcPr>
          <w:p w14:paraId="6EFDD3E4" w14:textId="77777777" w:rsidR="006C1AC3" w:rsidRDefault="006C1AC3" w:rsidP="006C1AC3">
            <w:pPr>
              <w:jc w:val="both"/>
              <w:rPr>
                <w:b/>
              </w:rPr>
            </w:pPr>
            <w:r>
              <w:rPr>
                <w:b/>
              </w:rPr>
              <w:t>Ohlasy publikací</w:t>
            </w:r>
          </w:p>
        </w:tc>
      </w:tr>
      <w:tr w:rsidR="00534C60" w14:paraId="22BCDB42" w14:textId="77777777" w:rsidTr="006C1AC3">
        <w:trPr>
          <w:cantSplit/>
        </w:trPr>
        <w:tc>
          <w:tcPr>
            <w:tcW w:w="3361" w:type="dxa"/>
            <w:gridSpan w:val="2"/>
          </w:tcPr>
          <w:p w14:paraId="6F17F784" w14:textId="77777777" w:rsidR="006C1AC3" w:rsidRDefault="006C1AC3" w:rsidP="006C1AC3">
            <w:pPr>
              <w:jc w:val="both"/>
            </w:pPr>
          </w:p>
        </w:tc>
        <w:tc>
          <w:tcPr>
            <w:tcW w:w="2254" w:type="dxa"/>
            <w:gridSpan w:val="2"/>
          </w:tcPr>
          <w:p w14:paraId="057F8795" w14:textId="77777777" w:rsidR="006C1AC3" w:rsidRDefault="006C1AC3" w:rsidP="006C1AC3">
            <w:pPr>
              <w:jc w:val="both"/>
            </w:pPr>
          </w:p>
        </w:tc>
        <w:tc>
          <w:tcPr>
            <w:tcW w:w="2257" w:type="dxa"/>
            <w:gridSpan w:val="4"/>
            <w:tcBorders>
              <w:right w:val="single" w:sz="12" w:space="0" w:color="auto"/>
            </w:tcBorders>
          </w:tcPr>
          <w:p w14:paraId="0880FFBA" w14:textId="77777777" w:rsidR="006C1AC3" w:rsidRDefault="006C1AC3" w:rsidP="006C1AC3">
            <w:pPr>
              <w:jc w:val="both"/>
            </w:pPr>
          </w:p>
        </w:tc>
        <w:tc>
          <w:tcPr>
            <w:tcW w:w="635" w:type="dxa"/>
            <w:tcBorders>
              <w:left w:val="single" w:sz="12" w:space="0" w:color="auto"/>
            </w:tcBorders>
            <w:shd w:val="clear" w:color="auto" w:fill="F7CAAC"/>
          </w:tcPr>
          <w:p w14:paraId="57DF3692" w14:textId="77777777" w:rsidR="006C1AC3" w:rsidRDefault="006C1AC3" w:rsidP="006C1AC3">
            <w:pPr>
              <w:jc w:val="both"/>
            </w:pPr>
            <w:r>
              <w:rPr>
                <w:b/>
              </w:rPr>
              <w:t>WOS</w:t>
            </w:r>
          </w:p>
        </w:tc>
        <w:tc>
          <w:tcPr>
            <w:tcW w:w="696" w:type="dxa"/>
            <w:shd w:val="clear" w:color="auto" w:fill="F7CAAC"/>
          </w:tcPr>
          <w:p w14:paraId="293D5B21" w14:textId="77777777" w:rsidR="006C1AC3" w:rsidRDefault="006C1AC3" w:rsidP="006C1AC3">
            <w:pPr>
              <w:jc w:val="both"/>
              <w:rPr>
                <w:sz w:val="18"/>
              </w:rPr>
            </w:pPr>
            <w:r>
              <w:rPr>
                <w:b/>
                <w:sz w:val="18"/>
              </w:rPr>
              <w:t>Scopus</w:t>
            </w:r>
          </w:p>
        </w:tc>
        <w:tc>
          <w:tcPr>
            <w:tcW w:w="697" w:type="dxa"/>
            <w:shd w:val="clear" w:color="auto" w:fill="F7CAAC"/>
          </w:tcPr>
          <w:p w14:paraId="31DDBD88" w14:textId="77777777" w:rsidR="006C1AC3" w:rsidRDefault="006C1AC3" w:rsidP="006C1AC3">
            <w:pPr>
              <w:jc w:val="both"/>
            </w:pPr>
            <w:r>
              <w:rPr>
                <w:b/>
                <w:sz w:val="18"/>
              </w:rPr>
              <w:t>ostatní</w:t>
            </w:r>
          </w:p>
        </w:tc>
      </w:tr>
      <w:tr w:rsidR="00534C60" w14:paraId="050B089F" w14:textId="77777777" w:rsidTr="006C1AC3">
        <w:trPr>
          <w:cantSplit/>
          <w:trHeight w:val="70"/>
        </w:trPr>
        <w:tc>
          <w:tcPr>
            <w:tcW w:w="3361" w:type="dxa"/>
            <w:gridSpan w:val="2"/>
            <w:shd w:val="clear" w:color="auto" w:fill="F7CAAC"/>
          </w:tcPr>
          <w:p w14:paraId="42342614" w14:textId="77777777" w:rsidR="006C1AC3" w:rsidRDefault="006C1AC3" w:rsidP="006C1AC3">
            <w:pPr>
              <w:jc w:val="both"/>
            </w:pPr>
            <w:r>
              <w:rPr>
                <w:b/>
              </w:rPr>
              <w:t>Obor jmenovacího řízení</w:t>
            </w:r>
          </w:p>
        </w:tc>
        <w:tc>
          <w:tcPr>
            <w:tcW w:w="2254" w:type="dxa"/>
            <w:gridSpan w:val="2"/>
            <w:shd w:val="clear" w:color="auto" w:fill="F7CAAC"/>
          </w:tcPr>
          <w:p w14:paraId="65A5A275" w14:textId="77777777" w:rsidR="006C1AC3" w:rsidRDefault="006C1AC3" w:rsidP="006C1AC3">
            <w:pPr>
              <w:jc w:val="both"/>
            </w:pPr>
            <w:r>
              <w:rPr>
                <w:b/>
              </w:rPr>
              <w:t>Rok udělení hodnosti</w:t>
            </w:r>
          </w:p>
        </w:tc>
        <w:tc>
          <w:tcPr>
            <w:tcW w:w="2257" w:type="dxa"/>
            <w:gridSpan w:val="4"/>
            <w:tcBorders>
              <w:right w:val="single" w:sz="12" w:space="0" w:color="auto"/>
            </w:tcBorders>
            <w:shd w:val="clear" w:color="auto" w:fill="F7CAAC"/>
          </w:tcPr>
          <w:p w14:paraId="1E565080" w14:textId="77777777" w:rsidR="006C1AC3" w:rsidRDefault="006C1AC3" w:rsidP="006C1AC3">
            <w:pPr>
              <w:jc w:val="both"/>
            </w:pPr>
          </w:p>
        </w:tc>
        <w:tc>
          <w:tcPr>
            <w:tcW w:w="635" w:type="dxa"/>
            <w:vMerge w:val="restart"/>
            <w:tcBorders>
              <w:left w:val="single" w:sz="12" w:space="0" w:color="auto"/>
            </w:tcBorders>
          </w:tcPr>
          <w:p w14:paraId="705B0AD9" w14:textId="77777777" w:rsidR="006C1AC3" w:rsidRDefault="006C1AC3" w:rsidP="006C1AC3">
            <w:pPr>
              <w:jc w:val="both"/>
              <w:rPr>
                <w:b/>
              </w:rPr>
            </w:pPr>
            <w:r>
              <w:rPr>
                <w:b/>
              </w:rPr>
              <w:t>0</w:t>
            </w:r>
          </w:p>
        </w:tc>
        <w:tc>
          <w:tcPr>
            <w:tcW w:w="696" w:type="dxa"/>
            <w:vMerge w:val="restart"/>
          </w:tcPr>
          <w:p w14:paraId="6FBC2A8E" w14:textId="77777777" w:rsidR="006C1AC3" w:rsidRDefault="006C1AC3" w:rsidP="006C1AC3">
            <w:pPr>
              <w:jc w:val="both"/>
              <w:rPr>
                <w:b/>
              </w:rPr>
            </w:pPr>
            <w:r>
              <w:rPr>
                <w:b/>
              </w:rPr>
              <w:t>0</w:t>
            </w:r>
          </w:p>
        </w:tc>
        <w:tc>
          <w:tcPr>
            <w:tcW w:w="697" w:type="dxa"/>
            <w:vMerge w:val="restart"/>
          </w:tcPr>
          <w:p w14:paraId="20B97004" w14:textId="77777777" w:rsidR="006C1AC3" w:rsidRDefault="006C1AC3" w:rsidP="006C1AC3">
            <w:pPr>
              <w:jc w:val="both"/>
              <w:rPr>
                <w:b/>
              </w:rPr>
            </w:pPr>
            <w:r>
              <w:rPr>
                <w:b/>
              </w:rPr>
              <w:t>0</w:t>
            </w:r>
          </w:p>
        </w:tc>
      </w:tr>
      <w:tr w:rsidR="006C1AC3" w14:paraId="7A71BEEE" w14:textId="77777777" w:rsidTr="002E6DF0">
        <w:trPr>
          <w:trHeight w:val="205"/>
        </w:trPr>
        <w:tc>
          <w:tcPr>
            <w:tcW w:w="3361" w:type="dxa"/>
            <w:gridSpan w:val="2"/>
          </w:tcPr>
          <w:p w14:paraId="135673F6" w14:textId="77777777" w:rsidR="006C1AC3" w:rsidRDefault="006C1AC3" w:rsidP="006C1AC3">
            <w:pPr>
              <w:jc w:val="both"/>
            </w:pPr>
          </w:p>
        </w:tc>
        <w:tc>
          <w:tcPr>
            <w:tcW w:w="2254" w:type="dxa"/>
            <w:gridSpan w:val="2"/>
          </w:tcPr>
          <w:p w14:paraId="76AB60AE" w14:textId="77777777" w:rsidR="006C1AC3" w:rsidRDefault="006C1AC3" w:rsidP="006C1AC3">
            <w:pPr>
              <w:jc w:val="both"/>
            </w:pPr>
          </w:p>
        </w:tc>
        <w:tc>
          <w:tcPr>
            <w:tcW w:w="2257" w:type="dxa"/>
            <w:gridSpan w:val="4"/>
            <w:tcBorders>
              <w:right w:val="single" w:sz="12" w:space="0" w:color="auto"/>
            </w:tcBorders>
          </w:tcPr>
          <w:p w14:paraId="27A8FBE2" w14:textId="77777777" w:rsidR="006C1AC3" w:rsidRDefault="006C1AC3" w:rsidP="006C1AC3">
            <w:pPr>
              <w:jc w:val="both"/>
            </w:pPr>
          </w:p>
        </w:tc>
        <w:tc>
          <w:tcPr>
            <w:tcW w:w="635" w:type="dxa"/>
            <w:vMerge/>
            <w:tcBorders>
              <w:left w:val="single" w:sz="12" w:space="0" w:color="auto"/>
            </w:tcBorders>
            <w:vAlign w:val="center"/>
          </w:tcPr>
          <w:p w14:paraId="18D3CC92" w14:textId="77777777" w:rsidR="006C1AC3" w:rsidRDefault="006C1AC3" w:rsidP="006C1AC3">
            <w:pPr>
              <w:rPr>
                <w:b/>
              </w:rPr>
            </w:pPr>
          </w:p>
        </w:tc>
        <w:tc>
          <w:tcPr>
            <w:tcW w:w="696" w:type="dxa"/>
            <w:vMerge/>
            <w:vAlign w:val="center"/>
          </w:tcPr>
          <w:p w14:paraId="105BAAC0" w14:textId="77777777" w:rsidR="006C1AC3" w:rsidRDefault="006C1AC3" w:rsidP="006C1AC3">
            <w:pPr>
              <w:rPr>
                <w:b/>
              </w:rPr>
            </w:pPr>
          </w:p>
        </w:tc>
        <w:tc>
          <w:tcPr>
            <w:tcW w:w="697" w:type="dxa"/>
            <w:vMerge/>
            <w:vAlign w:val="center"/>
          </w:tcPr>
          <w:p w14:paraId="27B23396" w14:textId="77777777" w:rsidR="006C1AC3" w:rsidRDefault="006C1AC3" w:rsidP="006C1AC3">
            <w:pPr>
              <w:rPr>
                <w:b/>
              </w:rPr>
            </w:pPr>
          </w:p>
        </w:tc>
      </w:tr>
      <w:tr w:rsidR="006C1AC3" w14:paraId="1353BF21" w14:textId="77777777" w:rsidTr="002E6DF0">
        <w:tc>
          <w:tcPr>
            <w:tcW w:w="9900" w:type="dxa"/>
            <w:gridSpan w:val="11"/>
            <w:shd w:val="clear" w:color="auto" w:fill="F7CAAC"/>
          </w:tcPr>
          <w:p w14:paraId="78B6AE90" w14:textId="77777777" w:rsidR="006C1AC3" w:rsidRDefault="006C1AC3" w:rsidP="006C1AC3">
            <w:pPr>
              <w:jc w:val="both"/>
              <w:rPr>
                <w:b/>
              </w:rPr>
            </w:pPr>
            <w:r>
              <w:rPr>
                <w:b/>
              </w:rPr>
              <w:t xml:space="preserve">Přehled o nejvýznamnější publikační a další tvůrčí činnosti nebo další profesní činnosti u odborníků z praxe vztahující se k zabezpečovaným předmětům </w:t>
            </w:r>
          </w:p>
        </w:tc>
      </w:tr>
      <w:tr w:rsidR="006C1AC3" w14:paraId="7E487ECB" w14:textId="77777777" w:rsidTr="002E6DF0">
        <w:trPr>
          <w:trHeight w:val="2077"/>
        </w:trPr>
        <w:tc>
          <w:tcPr>
            <w:tcW w:w="9900" w:type="dxa"/>
            <w:gridSpan w:val="11"/>
          </w:tcPr>
          <w:p w14:paraId="0ED80F5C" w14:textId="77777777" w:rsidR="006C1AC3" w:rsidRPr="00D62CDC" w:rsidRDefault="006C1AC3" w:rsidP="006C1AC3">
            <w:pPr>
              <w:jc w:val="both"/>
              <w:rPr>
                <w:caps/>
              </w:rPr>
            </w:pPr>
            <w:r w:rsidRPr="00D62CDC">
              <w:rPr>
                <w:caps/>
              </w:rPr>
              <w:t>KOZÁKOVÁ, V. O</w:t>
            </w:r>
            <w:r w:rsidRPr="00D62CDC">
              <w:t xml:space="preserve">d začátečníka k mentorovi (podpůrné strategie vzdělávání učitelů ve Zlínském regionu). In </w:t>
            </w:r>
            <w:r w:rsidRPr="00D62CDC">
              <w:rPr>
                <w:i/>
              </w:rPr>
              <w:t>Studijní materiály k 16 modulům projektu Fondu vzdělávací politiky MŠMT</w:t>
            </w:r>
            <w:r w:rsidRPr="00D62CDC">
              <w:t>. 2016, 180 s. ISBN 978-80-7454-517-7.</w:t>
            </w:r>
          </w:p>
          <w:p w14:paraId="11D20302" w14:textId="77777777" w:rsidR="006C1AC3" w:rsidRDefault="006C1AC3" w:rsidP="006C1AC3">
            <w:pPr>
              <w:jc w:val="both"/>
            </w:pPr>
            <w:r w:rsidRPr="00E66B0B">
              <w:rPr>
                <w:i/>
              </w:rPr>
              <w:t>Přehled projektové činnosti:</w:t>
            </w:r>
          </w:p>
          <w:p w14:paraId="40CA1B40" w14:textId="77777777" w:rsidR="006C1AC3" w:rsidRPr="00D62CDC" w:rsidRDefault="006C1AC3" w:rsidP="006C1AC3">
            <w:pPr>
              <w:jc w:val="both"/>
            </w:pPr>
            <w:r w:rsidRPr="00D62CDC">
              <w:t>2011 Mezinárodní projekt AKTION - spoluřešitel 60p4 Kommunikative Aktivitäten als Bestandteil des Marketings für die Erhaltung der österreichischen und tschechischen Bierkultur: Wege aus der Krise. Řešitel: doc. Ing. Vratislav Kozák, Ph.D.</w:t>
            </w:r>
          </w:p>
          <w:p w14:paraId="24843095" w14:textId="77777777" w:rsidR="006C1AC3" w:rsidRDefault="006C1AC3" w:rsidP="006C1AC3">
            <w:pPr>
              <w:rPr>
                <w:b/>
              </w:rPr>
            </w:pPr>
            <w:r w:rsidRPr="00D62CDC">
              <w:rPr>
                <w:caps/>
              </w:rPr>
              <w:t>2014 O</w:t>
            </w:r>
            <w:r w:rsidRPr="00D62CDC">
              <w:t>d začátečníka k mentorovi (podpůrné strategie vzdělávání učitelů ve Zlínském kraji) – spoluřešitel. Projekt fondu vzdělávací politiky MŠMT A.I.I.14. Řešitel: doc. PaedDr. Adriana Wiegerová, PhD.</w:t>
            </w:r>
          </w:p>
        </w:tc>
      </w:tr>
      <w:tr w:rsidR="006C1AC3" w14:paraId="1B149A3B" w14:textId="77777777" w:rsidTr="002E6DF0">
        <w:trPr>
          <w:trHeight w:val="218"/>
        </w:trPr>
        <w:tc>
          <w:tcPr>
            <w:tcW w:w="9900" w:type="dxa"/>
            <w:gridSpan w:val="11"/>
            <w:shd w:val="clear" w:color="auto" w:fill="F7CAAC"/>
          </w:tcPr>
          <w:p w14:paraId="3E353A91" w14:textId="77777777" w:rsidR="006C1AC3" w:rsidRDefault="006C1AC3" w:rsidP="006C1AC3">
            <w:pPr>
              <w:rPr>
                <w:b/>
              </w:rPr>
            </w:pPr>
            <w:r>
              <w:rPr>
                <w:b/>
              </w:rPr>
              <w:t>Působení v zahraničí</w:t>
            </w:r>
          </w:p>
        </w:tc>
      </w:tr>
      <w:tr w:rsidR="006C1AC3" w14:paraId="035AE873" w14:textId="77777777" w:rsidTr="002E6DF0">
        <w:trPr>
          <w:trHeight w:val="166"/>
        </w:trPr>
        <w:tc>
          <w:tcPr>
            <w:tcW w:w="9900" w:type="dxa"/>
            <w:gridSpan w:val="11"/>
          </w:tcPr>
          <w:p w14:paraId="006D7CD7" w14:textId="77777777" w:rsidR="006C1AC3" w:rsidRDefault="006C1AC3" w:rsidP="006C1AC3">
            <w:pPr>
              <w:rPr>
                <w:b/>
              </w:rPr>
            </w:pPr>
          </w:p>
        </w:tc>
      </w:tr>
      <w:tr w:rsidR="00534C60" w14:paraId="367D1E20" w14:textId="77777777" w:rsidTr="006C1AC3">
        <w:trPr>
          <w:cantSplit/>
          <w:trHeight w:val="212"/>
        </w:trPr>
        <w:tc>
          <w:tcPr>
            <w:tcW w:w="2529" w:type="dxa"/>
            <w:shd w:val="clear" w:color="auto" w:fill="F7CAAC"/>
          </w:tcPr>
          <w:p w14:paraId="51943AED" w14:textId="77777777" w:rsidR="006C1AC3" w:rsidRDefault="006C1AC3" w:rsidP="006C1AC3">
            <w:pPr>
              <w:jc w:val="both"/>
              <w:rPr>
                <w:b/>
              </w:rPr>
            </w:pPr>
            <w:r>
              <w:rPr>
                <w:b/>
              </w:rPr>
              <w:t xml:space="preserve">Podpis </w:t>
            </w:r>
          </w:p>
        </w:tc>
        <w:tc>
          <w:tcPr>
            <w:tcW w:w="4554" w:type="dxa"/>
            <w:gridSpan w:val="5"/>
          </w:tcPr>
          <w:p w14:paraId="3EA56F72" w14:textId="77777777" w:rsidR="006C1AC3" w:rsidRPr="00B10230" w:rsidRDefault="006C1AC3" w:rsidP="006C1AC3">
            <w:pPr>
              <w:jc w:val="both"/>
              <w:rPr>
                <w:b/>
              </w:rPr>
            </w:pPr>
          </w:p>
        </w:tc>
        <w:tc>
          <w:tcPr>
            <w:tcW w:w="789" w:type="dxa"/>
            <w:gridSpan w:val="2"/>
            <w:shd w:val="clear" w:color="auto" w:fill="F7CAAC"/>
          </w:tcPr>
          <w:p w14:paraId="6BB13EBB" w14:textId="77777777" w:rsidR="006C1AC3" w:rsidRDefault="006C1AC3" w:rsidP="006C1AC3">
            <w:pPr>
              <w:jc w:val="both"/>
            </w:pPr>
            <w:r>
              <w:rPr>
                <w:b/>
              </w:rPr>
              <w:t>datum</w:t>
            </w:r>
          </w:p>
        </w:tc>
        <w:tc>
          <w:tcPr>
            <w:tcW w:w="2028" w:type="dxa"/>
            <w:gridSpan w:val="3"/>
          </w:tcPr>
          <w:p w14:paraId="09C06F5E" w14:textId="77777777" w:rsidR="006C1AC3" w:rsidRDefault="006C1AC3" w:rsidP="006C1AC3">
            <w:pPr>
              <w:jc w:val="both"/>
            </w:pPr>
          </w:p>
        </w:tc>
      </w:tr>
    </w:tbl>
    <w:p w14:paraId="6E264570" w14:textId="77777777" w:rsidR="00B2050B" w:rsidRDefault="00B2050B" w:rsidP="006C1AC3">
      <w:r>
        <w:br w:type="page"/>
      </w:r>
    </w:p>
    <w:p w14:paraId="2DD075B3" w14:textId="06EEB576" w:rsidR="00DB530D" w:rsidRDefault="00DB530D"/>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5"/>
        <w:gridCol w:w="2516"/>
        <w:gridCol w:w="828"/>
        <w:gridCol w:w="1719"/>
        <w:gridCol w:w="524"/>
        <w:gridCol w:w="468"/>
        <w:gridCol w:w="994"/>
        <w:gridCol w:w="709"/>
        <w:gridCol w:w="77"/>
        <w:gridCol w:w="632"/>
        <w:gridCol w:w="693"/>
        <w:gridCol w:w="694"/>
      </w:tblGrid>
      <w:tr w:rsidR="00534C60" w14:paraId="77F62DCA" w14:textId="77777777" w:rsidTr="00B2050B">
        <w:tc>
          <w:tcPr>
            <w:tcW w:w="9859" w:type="dxa"/>
            <w:gridSpan w:val="12"/>
            <w:tcBorders>
              <w:bottom w:val="double" w:sz="4" w:space="0" w:color="auto"/>
            </w:tcBorders>
            <w:shd w:val="clear" w:color="auto" w:fill="BDD6EE"/>
          </w:tcPr>
          <w:p w14:paraId="0E04C1E4" w14:textId="39CDF8D9" w:rsidR="00B2050B" w:rsidRDefault="00B2050B" w:rsidP="00B2050B">
            <w:pPr>
              <w:jc w:val="both"/>
              <w:rPr>
                <w:b/>
                <w:sz w:val="28"/>
              </w:rPr>
            </w:pPr>
            <w:r>
              <w:rPr>
                <w:b/>
                <w:sz w:val="28"/>
              </w:rPr>
              <w:t>C-I – Personální zabezpečení</w:t>
            </w:r>
          </w:p>
        </w:tc>
      </w:tr>
      <w:tr w:rsidR="00534C60" w14:paraId="55D02E8B" w14:textId="77777777" w:rsidTr="00B2050B">
        <w:tc>
          <w:tcPr>
            <w:tcW w:w="2518" w:type="dxa"/>
            <w:gridSpan w:val="2"/>
            <w:tcBorders>
              <w:top w:val="double" w:sz="4" w:space="0" w:color="auto"/>
            </w:tcBorders>
            <w:shd w:val="clear" w:color="auto" w:fill="F7CAAC"/>
          </w:tcPr>
          <w:p w14:paraId="75317B26" w14:textId="77777777" w:rsidR="00B2050B" w:rsidRDefault="00B2050B" w:rsidP="00B2050B">
            <w:pPr>
              <w:jc w:val="both"/>
              <w:rPr>
                <w:b/>
              </w:rPr>
            </w:pPr>
            <w:r>
              <w:rPr>
                <w:b/>
              </w:rPr>
              <w:t>Vysoká škola</w:t>
            </w:r>
          </w:p>
        </w:tc>
        <w:tc>
          <w:tcPr>
            <w:tcW w:w="7341" w:type="dxa"/>
            <w:gridSpan w:val="10"/>
          </w:tcPr>
          <w:p w14:paraId="064E5AA4" w14:textId="77777777" w:rsidR="00B2050B" w:rsidRDefault="00B2050B" w:rsidP="00B2050B">
            <w:pPr>
              <w:jc w:val="both"/>
            </w:pPr>
            <w:r>
              <w:t>Univerzita Tomáše Bati ve Zlíně</w:t>
            </w:r>
          </w:p>
        </w:tc>
      </w:tr>
      <w:tr w:rsidR="00534C60" w14:paraId="34C40589" w14:textId="77777777" w:rsidTr="00B2050B">
        <w:tc>
          <w:tcPr>
            <w:tcW w:w="2518" w:type="dxa"/>
            <w:gridSpan w:val="2"/>
            <w:shd w:val="clear" w:color="auto" w:fill="F7CAAC"/>
          </w:tcPr>
          <w:p w14:paraId="741FC87A" w14:textId="77777777" w:rsidR="00B2050B" w:rsidRDefault="00B2050B" w:rsidP="00B2050B">
            <w:pPr>
              <w:jc w:val="both"/>
              <w:rPr>
                <w:b/>
              </w:rPr>
            </w:pPr>
            <w:r>
              <w:rPr>
                <w:b/>
              </w:rPr>
              <w:t>Součást vysoké školy</w:t>
            </w:r>
          </w:p>
        </w:tc>
        <w:tc>
          <w:tcPr>
            <w:tcW w:w="7341" w:type="dxa"/>
            <w:gridSpan w:val="10"/>
          </w:tcPr>
          <w:p w14:paraId="025AE331" w14:textId="77777777" w:rsidR="00B2050B" w:rsidRDefault="00B2050B" w:rsidP="00B2050B">
            <w:pPr>
              <w:jc w:val="both"/>
            </w:pPr>
            <w:r>
              <w:t>Fakulta managementu a ekonomiky</w:t>
            </w:r>
          </w:p>
        </w:tc>
      </w:tr>
      <w:tr w:rsidR="00B2050B" w14:paraId="72047EC8" w14:textId="77777777" w:rsidTr="00B2050B">
        <w:trPr>
          <w:gridBefore w:val="1"/>
        </w:trPr>
        <w:tc>
          <w:tcPr>
            <w:tcW w:w="2518" w:type="dxa"/>
            <w:shd w:val="clear" w:color="auto" w:fill="F7CAAC"/>
          </w:tcPr>
          <w:p w14:paraId="37D5936C" w14:textId="77777777" w:rsidR="00B2050B" w:rsidRDefault="00B2050B" w:rsidP="00B2050B">
            <w:pPr>
              <w:jc w:val="both"/>
              <w:rPr>
                <w:b/>
              </w:rPr>
            </w:pPr>
            <w:r>
              <w:rPr>
                <w:b/>
              </w:rPr>
              <w:t>Název studijního programu</w:t>
            </w:r>
          </w:p>
        </w:tc>
        <w:tc>
          <w:tcPr>
            <w:tcW w:w="7341" w:type="dxa"/>
            <w:gridSpan w:val="10"/>
          </w:tcPr>
          <w:p w14:paraId="17855B19" w14:textId="404D18BE" w:rsidR="00B2050B" w:rsidRDefault="00343DC3" w:rsidP="00B2050B">
            <w:pPr>
              <w:jc w:val="both"/>
            </w:pPr>
            <w:r>
              <w:t xml:space="preserve">Economics and Management </w:t>
            </w:r>
          </w:p>
        </w:tc>
      </w:tr>
      <w:tr w:rsidR="00B2050B" w14:paraId="25638F0F" w14:textId="77777777" w:rsidTr="00B2050B">
        <w:trPr>
          <w:gridBefore w:val="1"/>
        </w:trPr>
        <w:tc>
          <w:tcPr>
            <w:tcW w:w="2518" w:type="dxa"/>
            <w:shd w:val="clear" w:color="auto" w:fill="F7CAAC"/>
          </w:tcPr>
          <w:p w14:paraId="3180C168" w14:textId="77777777" w:rsidR="00B2050B" w:rsidRDefault="00B2050B" w:rsidP="00B2050B">
            <w:pPr>
              <w:jc w:val="both"/>
              <w:rPr>
                <w:b/>
              </w:rPr>
            </w:pPr>
            <w:r>
              <w:rPr>
                <w:b/>
              </w:rPr>
              <w:t>Jméno a příjmení</w:t>
            </w:r>
          </w:p>
        </w:tc>
        <w:tc>
          <w:tcPr>
            <w:tcW w:w="4536" w:type="dxa"/>
            <w:gridSpan w:val="5"/>
          </w:tcPr>
          <w:p w14:paraId="33888B46" w14:textId="77777777" w:rsidR="00B2050B" w:rsidRDefault="00B2050B" w:rsidP="00B2050B">
            <w:pPr>
              <w:jc w:val="both"/>
            </w:pPr>
            <w:r>
              <w:t>Ludmila KOZUBÍKOVÁ</w:t>
            </w:r>
          </w:p>
        </w:tc>
        <w:tc>
          <w:tcPr>
            <w:tcW w:w="709" w:type="dxa"/>
            <w:shd w:val="clear" w:color="auto" w:fill="F7CAAC"/>
          </w:tcPr>
          <w:p w14:paraId="1853C3C4" w14:textId="77777777" w:rsidR="00B2050B" w:rsidRDefault="00B2050B" w:rsidP="00B2050B">
            <w:pPr>
              <w:jc w:val="both"/>
              <w:rPr>
                <w:b/>
              </w:rPr>
            </w:pPr>
            <w:r>
              <w:rPr>
                <w:b/>
              </w:rPr>
              <w:t>Tituly</w:t>
            </w:r>
          </w:p>
        </w:tc>
        <w:tc>
          <w:tcPr>
            <w:tcW w:w="2096" w:type="dxa"/>
            <w:gridSpan w:val="4"/>
          </w:tcPr>
          <w:p w14:paraId="6089E6AE" w14:textId="77777777" w:rsidR="00B2050B" w:rsidRDefault="00B2050B" w:rsidP="00B2050B">
            <w:pPr>
              <w:jc w:val="both"/>
            </w:pPr>
            <w:r>
              <w:t>Ing.</w:t>
            </w:r>
            <w:r w:rsidR="001F1464">
              <w:t>,</w:t>
            </w:r>
            <w:r>
              <w:t xml:space="preserve"> Ph.D.</w:t>
            </w:r>
          </w:p>
        </w:tc>
      </w:tr>
      <w:tr w:rsidR="00B2050B" w14:paraId="5F4E64F5" w14:textId="77777777" w:rsidTr="00B2050B">
        <w:trPr>
          <w:gridBefore w:val="1"/>
        </w:trPr>
        <w:tc>
          <w:tcPr>
            <w:tcW w:w="2518" w:type="dxa"/>
            <w:shd w:val="clear" w:color="auto" w:fill="F7CAAC"/>
          </w:tcPr>
          <w:p w14:paraId="7773F0DD" w14:textId="77777777" w:rsidR="00B2050B" w:rsidRDefault="00B2050B" w:rsidP="00B2050B">
            <w:pPr>
              <w:jc w:val="both"/>
              <w:rPr>
                <w:b/>
              </w:rPr>
            </w:pPr>
            <w:r>
              <w:rPr>
                <w:b/>
              </w:rPr>
              <w:t>Rok narození</w:t>
            </w:r>
          </w:p>
        </w:tc>
        <w:tc>
          <w:tcPr>
            <w:tcW w:w="829" w:type="dxa"/>
          </w:tcPr>
          <w:p w14:paraId="35EC33E4" w14:textId="77777777" w:rsidR="00B2050B" w:rsidRDefault="00B2050B" w:rsidP="00B2050B">
            <w:pPr>
              <w:jc w:val="both"/>
            </w:pPr>
            <w:r>
              <w:t>1977</w:t>
            </w:r>
          </w:p>
        </w:tc>
        <w:tc>
          <w:tcPr>
            <w:tcW w:w="1721" w:type="dxa"/>
            <w:shd w:val="clear" w:color="auto" w:fill="F7CAAC"/>
          </w:tcPr>
          <w:p w14:paraId="418F70FE" w14:textId="77777777" w:rsidR="00B2050B" w:rsidRDefault="00B2050B" w:rsidP="00B2050B">
            <w:pPr>
              <w:jc w:val="both"/>
              <w:rPr>
                <w:b/>
              </w:rPr>
            </w:pPr>
            <w:r>
              <w:rPr>
                <w:b/>
              </w:rPr>
              <w:t>typ vztahu k VŠ</w:t>
            </w:r>
          </w:p>
        </w:tc>
        <w:tc>
          <w:tcPr>
            <w:tcW w:w="992" w:type="dxa"/>
            <w:gridSpan w:val="2"/>
          </w:tcPr>
          <w:p w14:paraId="36EE9ED5" w14:textId="77777777" w:rsidR="00B2050B" w:rsidRDefault="00B2050B" w:rsidP="00B2050B">
            <w:pPr>
              <w:jc w:val="both"/>
            </w:pPr>
            <w:r>
              <w:t>pp</w:t>
            </w:r>
          </w:p>
        </w:tc>
        <w:tc>
          <w:tcPr>
            <w:tcW w:w="994" w:type="dxa"/>
            <w:shd w:val="clear" w:color="auto" w:fill="F7CAAC"/>
          </w:tcPr>
          <w:p w14:paraId="7B50340E" w14:textId="77777777" w:rsidR="00B2050B" w:rsidRDefault="00B2050B" w:rsidP="00B2050B">
            <w:pPr>
              <w:jc w:val="both"/>
              <w:rPr>
                <w:b/>
              </w:rPr>
            </w:pPr>
            <w:r>
              <w:rPr>
                <w:b/>
              </w:rPr>
              <w:t>rozsah</w:t>
            </w:r>
          </w:p>
        </w:tc>
        <w:tc>
          <w:tcPr>
            <w:tcW w:w="709" w:type="dxa"/>
          </w:tcPr>
          <w:p w14:paraId="4EEA05C1" w14:textId="77777777" w:rsidR="00B2050B" w:rsidRDefault="00B2050B" w:rsidP="00B2050B">
            <w:pPr>
              <w:jc w:val="both"/>
            </w:pPr>
            <w:r>
              <w:t>40</w:t>
            </w:r>
          </w:p>
        </w:tc>
        <w:tc>
          <w:tcPr>
            <w:tcW w:w="709" w:type="dxa"/>
            <w:gridSpan w:val="2"/>
            <w:shd w:val="clear" w:color="auto" w:fill="F7CAAC"/>
          </w:tcPr>
          <w:p w14:paraId="02EBA2F2" w14:textId="77777777" w:rsidR="00B2050B" w:rsidRDefault="00B2050B" w:rsidP="00B2050B">
            <w:pPr>
              <w:jc w:val="both"/>
              <w:rPr>
                <w:b/>
              </w:rPr>
            </w:pPr>
            <w:r>
              <w:rPr>
                <w:b/>
              </w:rPr>
              <w:t>do kdy</w:t>
            </w:r>
          </w:p>
        </w:tc>
        <w:tc>
          <w:tcPr>
            <w:tcW w:w="1387" w:type="dxa"/>
            <w:gridSpan w:val="2"/>
          </w:tcPr>
          <w:p w14:paraId="24D6CB9F" w14:textId="48664AD5" w:rsidR="00B2050B" w:rsidRDefault="00B76D0F" w:rsidP="001F1464">
            <w:pPr>
              <w:jc w:val="both"/>
            </w:pPr>
            <w:r>
              <w:t>N</w:t>
            </w:r>
          </w:p>
        </w:tc>
      </w:tr>
      <w:tr w:rsidR="00B2050B" w14:paraId="0786254E" w14:textId="77777777" w:rsidTr="00B2050B">
        <w:trPr>
          <w:gridBefore w:val="1"/>
        </w:trPr>
        <w:tc>
          <w:tcPr>
            <w:tcW w:w="5068" w:type="dxa"/>
            <w:gridSpan w:val="3"/>
            <w:shd w:val="clear" w:color="auto" w:fill="F7CAAC"/>
          </w:tcPr>
          <w:p w14:paraId="5D8405CF" w14:textId="77777777" w:rsidR="00B2050B" w:rsidRDefault="00B2050B" w:rsidP="00B2050B">
            <w:pPr>
              <w:jc w:val="both"/>
              <w:rPr>
                <w:b/>
              </w:rPr>
            </w:pPr>
            <w:r>
              <w:rPr>
                <w:b/>
              </w:rPr>
              <w:t>Typ vztahu na součásti VŠ, která uskutečňuje st. program</w:t>
            </w:r>
          </w:p>
        </w:tc>
        <w:tc>
          <w:tcPr>
            <w:tcW w:w="992" w:type="dxa"/>
            <w:gridSpan w:val="2"/>
          </w:tcPr>
          <w:p w14:paraId="2CDFCB3D" w14:textId="77777777" w:rsidR="00B2050B" w:rsidRDefault="00B2050B" w:rsidP="00B2050B">
            <w:pPr>
              <w:jc w:val="both"/>
            </w:pPr>
            <w:r>
              <w:t>pp</w:t>
            </w:r>
          </w:p>
        </w:tc>
        <w:tc>
          <w:tcPr>
            <w:tcW w:w="994" w:type="dxa"/>
            <w:shd w:val="clear" w:color="auto" w:fill="F7CAAC"/>
          </w:tcPr>
          <w:p w14:paraId="2084B25D" w14:textId="77777777" w:rsidR="00B2050B" w:rsidRDefault="00B2050B" w:rsidP="00B2050B">
            <w:pPr>
              <w:jc w:val="both"/>
              <w:rPr>
                <w:b/>
              </w:rPr>
            </w:pPr>
            <w:r>
              <w:rPr>
                <w:b/>
              </w:rPr>
              <w:t>rozsah</w:t>
            </w:r>
          </w:p>
        </w:tc>
        <w:tc>
          <w:tcPr>
            <w:tcW w:w="709" w:type="dxa"/>
          </w:tcPr>
          <w:p w14:paraId="1DBB4D0A" w14:textId="77777777" w:rsidR="00B2050B" w:rsidRDefault="00B2050B" w:rsidP="00B2050B">
            <w:pPr>
              <w:jc w:val="both"/>
            </w:pPr>
            <w:r>
              <w:t>40</w:t>
            </w:r>
          </w:p>
        </w:tc>
        <w:tc>
          <w:tcPr>
            <w:tcW w:w="709" w:type="dxa"/>
            <w:gridSpan w:val="2"/>
            <w:shd w:val="clear" w:color="auto" w:fill="F7CAAC"/>
          </w:tcPr>
          <w:p w14:paraId="35873567" w14:textId="77777777" w:rsidR="00B2050B" w:rsidRDefault="00B2050B" w:rsidP="00B2050B">
            <w:pPr>
              <w:jc w:val="both"/>
              <w:rPr>
                <w:b/>
              </w:rPr>
            </w:pPr>
            <w:r>
              <w:rPr>
                <w:b/>
              </w:rPr>
              <w:t>do kdy</w:t>
            </w:r>
          </w:p>
        </w:tc>
        <w:tc>
          <w:tcPr>
            <w:tcW w:w="1387" w:type="dxa"/>
            <w:gridSpan w:val="2"/>
          </w:tcPr>
          <w:p w14:paraId="1F186FCF" w14:textId="36BDA289" w:rsidR="00B2050B" w:rsidRDefault="00B76D0F" w:rsidP="001F1464">
            <w:pPr>
              <w:jc w:val="both"/>
            </w:pPr>
            <w:r>
              <w:t>N</w:t>
            </w:r>
          </w:p>
        </w:tc>
      </w:tr>
      <w:tr w:rsidR="00B2050B" w14:paraId="12762A23" w14:textId="77777777" w:rsidTr="00B2050B">
        <w:trPr>
          <w:gridBefore w:val="1"/>
        </w:trPr>
        <w:tc>
          <w:tcPr>
            <w:tcW w:w="6060" w:type="dxa"/>
            <w:gridSpan w:val="5"/>
            <w:shd w:val="clear" w:color="auto" w:fill="F7CAAC"/>
          </w:tcPr>
          <w:p w14:paraId="4051D14A" w14:textId="77777777" w:rsidR="00B2050B" w:rsidRDefault="00B2050B" w:rsidP="00B2050B">
            <w:pPr>
              <w:jc w:val="both"/>
            </w:pPr>
            <w:r>
              <w:rPr>
                <w:b/>
              </w:rPr>
              <w:t>Další současná působení jako akademický pracovník na jiných VŠ</w:t>
            </w:r>
          </w:p>
        </w:tc>
        <w:tc>
          <w:tcPr>
            <w:tcW w:w="1703" w:type="dxa"/>
            <w:gridSpan w:val="2"/>
            <w:shd w:val="clear" w:color="auto" w:fill="F7CAAC"/>
          </w:tcPr>
          <w:p w14:paraId="1DD6E751" w14:textId="77777777" w:rsidR="00B2050B" w:rsidRDefault="00B2050B" w:rsidP="00B2050B">
            <w:pPr>
              <w:jc w:val="both"/>
              <w:rPr>
                <w:b/>
              </w:rPr>
            </w:pPr>
            <w:r>
              <w:rPr>
                <w:b/>
              </w:rPr>
              <w:t>typ prac. vztahu</w:t>
            </w:r>
          </w:p>
        </w:tc>
        <w:tc>
          <w:tcPr>
            <w:tcW w:w="2096" w:type="dxa"/>
            <w:gridSpan w:val="4"/>
            <w:shd w:val="clear" w:color="auto" w:fill="F7CAAC"/>
          </w:tcPr>
          <w:p w14:paraId="5874C353" w14:textId="77777777" w:rsidR="00B2050B" w:rsidRDefault="001F1464" w:rsidP="00B2050B">
            <w:pPr>
              <w:jc w:val="both"/>
              <w:rPr>
                <w:b/>
              </w:rPr>
            </w:pPr>
            <w:r>
              <w:rPr>
                <w:b/>
              </w:rPr>
              <w:t>r</w:t>
            </w:r>
            <w:r w:rsidR="00B2050B">
              <w:rPr>
                <w:b/>
              </w:rPr>
              <w:t>ozsah</w:t>
            </w:r>
          </w:p>
        </w:tc>
      </w:tr>
      <w:tr w:rsidR="00B2050B" w14:paraId="51721315" w14:textId="77777777" w:rsidTr="00B2050B">
        <w:trPr>
          <w:gridBefore w:val="1"/>
        </w:trPr>
        <w:tc>
          <w:tcPr>
            <w:tcW w:w="6060" w:type="dxa"/>
            <w:gridSpan w:val="5"/>
          </w:tcPr>
          <w:p w14:paraId="5A3B322B" w14:textId="77777777" w:rsidR="00B2050B" w:rsidRDefault="00B2050B" w:rsidP="00B2050B">
            <w:pPr>
              <w:jc w:val="both"/>
            </w:pPr>
          </w:p>
        </w:tc>
        <w:tc>
          <w:tcPr>
            <w:tcW w:w="1703" w:type="dxa"/>
            <w:gridSpan w:val="2"/>
          </w:tcPr>
          <w:p w14:paraId="2C0070F7" w14:textId="77777777" w:rsidR="00B2050B" w:rsidRDefault="00B2050B" w:rsidP="00B2050B">
            <w:pPr>
              <w:jc w:val="both"/>
            </w:pPr>
          </w:p>
        </w:tc>
        <w:tc>
          <w:tcPr>
            <w:tcW w:w="2096" w:type="dxa"/>
            <w:gridSpan w:val="4"/>
          </w:tcPr>
          <w:p w14:paraId="27FA894D" w14:textId="77777777" w:rsidR="00B2050B" w:rsidRDefault="00B2050B" w:rsidP="00B2050B">
            <w:pPr>
              <w:jc w:val="both"/>
            </w:pPr>
          </w:p>
        </w:tc>
      </w:tr>
      <w:tr w:rsidR="00B2050B" w14:paraId="0CBF5781" w14:textId="77777777" w:rsidTr="00B2050B">
        <w:trPr>
          <w:gridBefore w:val="1"/>
        </w:trPr>
        <w:tc>
          <w:tcPr>
            <w:tcW w:w="6060" w:type="dxa"/>
            <w:gridSpan w:val="5"/>
          </w:tcPr>
          <w:p w14:paraId="2052EABE" w14:textId="77777777" w:rsidR="00B2050B" w:rsidRDefault="00B2050B" w:rsidP="00B2050B">
            <w:pPr>
              <w:jc w:val="both"/>
            </w:pPr>
          </w:p>
        </w:tc>
        <w:tc>
          <w:tcPr>
            <w:tcW w:w="1703" w:type="dxa"/>
            <w:gridSpan w:val="2"/>
          </w:tcPr>
          <w:p w14:paraId="280433E5" w14:textId="77777777" w:rsidR="00B2050B" w:rsidRDefault="00B2050B" w:rsidP="00B2050B">
            <w:pPr>
              <w:jc w:val="both"/>
            </w:pPr>
          </w:p>
        </w:tc>
        <w:tc>
          <w:tcPr>
            <w:tcW w:w="2096" w:type="dxa"/>
            <w:gridSpan w:val="4"/>
          </w:tcPr>
          <w:p w14:paraId="4447ACDC" w14:textId="77777777" w:rsidR="00B2050B" w:rsidRDefault="00B2050B" w:rsidP="00B2050B">
            <w:pPr>
              <w:jc w:val="both"/>
            </w:pPr>
          </w:p>
        </w:tc>
      </w:tr>
      <w:tr w:rsidR="00B2050B" w14:paraId="6F2BBE85" w14:textId="77777777" w:rsidTr="00B2050B">
        <w:trPr>
          <w:gridBefore w:val="1"/>
        </w:trPr>
        <w:tc>
          <w:tcPr>
            <w:tcW w:w="9859" w:type="dxa"/>
            <w:gridSpan w:val="11"/>
            <w:shd w:val="clear" w:color="auto" w:fill="F7CAAC"/>
          </w:tcPr>
          <w:p w14:paraId="4E92C210" w14:textId="77777777" w:rsidR="00B2050B" w:rsidRDefault="00B2050B" w:rsidP="00B2050B">
            <w:pPr>
              <w:jc w:val="both"/>
            </w:pPr>
            <w:r>
              <w:rPr>
                <w:b/>
              </w:rPr>
              <w:t>Předměty příslušného studijního programu a způsob zapojení do jejich výuky, příp. další zapojení do uskutečňování studijního programu</w:t>
            </w:r>
          </w:p>
        </w:tc>
      </w:tr>
      <w:tr w:rsidR="00B2050B" w14:paraId="2DB37EF7" w14:textId="77777777" w:rsidTr="00227BC9">
        <w:trPr>
          <w:gridBefore w:val="1"/>
          <w:trHeight w:val="338"/>
        </w:trPr>
        <w:tc>
          <w:tcPr>
            <w:tcW w:w="9859" w:type="dxa"/>
            <w:gridSpan w:val="11"/>
            <w:tcBorders>
              <w:top w:val="nil"/>
            </w:tcBorders>
          </w:tcPr>
          <w:p w14:paraId="7C38E4EE" w14:textId="00D93F98" w:rsidR="00B2050B" w:rsidRDefault="003B7826" w:rsidP="00B2050B">
            <w:pPr>
              <w:jc w:val="both"/>
            </w:pPr>
            <w:r>
              <w:t>Business</w:t>
            </w:r>
            <w:r w:rsidR="009F5228">
              <w:t xml:space="preserve"> Economics II </w:t>
            </w:r>
            <w:r w:rsidR="00B2050B">
              <w:t>– garant, přednášející (60 %)</w:t>
            </w:r>
          </w:p>
        </w:tc>
      </w:tr>
      <w:tr w:rsidR="00B2050B" w14:paraId="483909C9" w14:textId="77777777" w:rsidTr="00B2050B">
        <w:trPr>
          <w:gridBefore w:val="1"/>
        </w:trPr>
        <w:tc>
          <w:tcPr>
            <w:tcW w:w="9859" w:type="dxa"/>
            <w:gridSpan w:val="11"/>
            <w:shd w:val="clear" w:color="auto" w:fill="F7CAAC"/>
          </w:tcPr>
          <w:p w14:paraId="5A1A90FC" w14:textId="77777777" w:rsidR="00B2050B" w:rsidRDefault="00B2050B" w:rsidP="00B2050B">
            <w:pPr>
              <w:jc w:val="both"/>
            </w:pPr>
            <w:r>
              <w:rPr>
                <w:b/>
              </w:rPr>
              <w:t xml:space="preserve">Údaje o vzdělání na VŠ </w:t>
            </w:r>
          </w:p>
        </w:tc>
      </w:tr>
      <w:tr w:rsidR="00B2050B" w14:paraId="6752F361" w14:textId="77777777" w:rsidTr="002E6DF0">
        <w:trPr>
          <w:gridBefore w:val="1"/>
          <w:trHeight w:val="826"/>
        </w:trPr>
        <w:tc>
          <w:tcPr>
            <w:tcW w:w="9859" w:type="dxa"/>
            <w:gridSpan w:val="11"/>
          </w:tcPr>
          <w:p w14:paraId="14E4C74A" w14:textId="77777777" w:rsidR="00227BC9" w:rsidRPr="002E6DF0" w:rsidRDefault="00227BC9" w:rsidP="00227BC9">
            <w:pPr>
              <w:tabs>
                <w:tab w:val="left" w:pos="1985"/>
              </w:tabs>
              <w:overflowPunct w:val="0"/>
              <w:autoSpaceDE w:val="0"/>
              <w:autoSpaceDN w:val="0"/>
              <w:adjustRightInd w:val="0"/>
              <w:jc w:val="both"/>
            </w:pPr>
            <w:r w:rsidRPr="002E6DF0">
              <w:t xml:space="preserve">1996-2001 </w:t>
            </w:r>
            <w:r w:rsidRPr="008E0197">
              <w:rPr>
                <w:bCs/>
              </w:rPr>
              <w:t>– Vysoká škola ekonomická v Praze, Fakulta financí a účetnictví, studijní obor Účetnictví a finanční řízení podniku</w:t>
            </w:r>
            <w:r w:rsidRPr="002E6DF0">
              <w:t xml:space="preserve"> </w:t>
            </w:r>
            <w:r w:rsidRPr="008E0197">
              <w:rPr>
                <w:bCs/>
              </w:rPr>
              <w:t>(Ing.)</w:t>
            </w:r>
          </w:p>
          <w:p w14:paraId="5FE4CB2A" w14:textId="27BE2266" w:rsidR="00B2050B" w:rsidRDefault="00227BC9" w:rsidP="00227BC9">
            <w:pPr>
              <w:jc w:val="both"/>
              <w:rPr>
                <w:b/>
              </w:rPr>
            </w:pPr>
            <w:r w:rsidRPr="002E6DF0">
              <w:t xml:space="preserve">2001-2004 </w:t>
            </w:r>
            <w:r w:rsidRPr="008E0197">
              <w:rPr>
                <w:bCs/>
              </w:rPr>
              <w:t>– Vysoká škola ekonomická v Praze, Fakulta financí a účetnictví, obor Teorie vyučování ekonomických předmětů</w:t>
            </w:r>
            <w:r w:rsidRPr="00DB530D">
              <w:t xml:space="preserve"> (Ph.D.)</w:t>
            </w:r>
          </w:p>
        </w:tc>
      </w:tr>
      <w:tr w:rsidR="00B2050B" w14:paraId="34137B33" w14:textId="77777777" w:rsidTr="00B2050B">
        <w:trPr>
          <w:gridBefore w:val="1"/>
        </w:trPr>
        <w:tc>
          <w:tcPr>
            <w:tcW w:w="9859" w:type="dxa"/>
            <w:gridSpan w:val="11"/>
            <w:shd w:val="clear" w:color="auto" w:fill="F7CAAC"/>
          </w:tcPr>
          <w:p w14:paraId="744FCA5E" w14:textId="77777777" w:rsidR="00B2050B" w:rsidRDefault="00B2050B" w:rsidP="00B2050B">
            <w:pPr>
              <w:jc w:val="both"/>
              <w:rPr>
                <w:b/>
              </w:rPr>
            </w:pPr>
            <w:r>
              <w:rPr>
                <w:b/>
              </w:rPr>
              <w:t>Údaje o odborném působení od absolvování VŠ</w:t>
            </w:r>
          </w:p>
        </w:tc>
      </w:tr>
      <w:tr w:rsidR="00B2050B" w14:paraId="4CBF3E23" w14:textId="77777777" w:rsidTr="00B2050B">
        <w:trPr>
          <w:gridBefore w:val="1"/>
          <w:trHeight w:val="1090"/>
        </w:trPr>
        <w:tc>
          <w:tcPr>
            <w:tcW w:w="9859" w:type="dxa"/>
            <w:gridSpan w:val="11"/>
          </w:tcPr>
          <w:p w14:paraId="6A6A2187" w14:textId="77777777" w:rsidR="00B2050B" w:rsidRPr="008E0197" w:rsidRDefault="00B2050B" w:rsidP="00B2050B">
            <w:pPr>
              <w:overflowPunct w:val="0"/>
              <w:autoSpaceDE w:val="0"/>
              <w:autoSpaceDN w:val="0"/>
              <w:adjustRightInd w:val="0"/>
              <w:jc w:val="both"/>
              <w:rPr>
                <w:bCs/>
              </w:rPr>
            </w:pPr>
            <w:r w:rsidRPr="002E6DF0">
              <w:t>od 1. 9. 2013 až dosud</w:t>
            </w:r>
            <w:r w:rsidRPr="008E0197">
              <w:rPr>
                <w:bCs/>
              </w:rPr>
              <w:t xml:space="preserve"> - UTB, FAME, Ústav podnikové ekonomiky, odborný asistent</w:t>
            </w:r>
          </w:p>
          <w:p w14:paraId="04951542" w14:textId="77777777" w:rsidR="00B2050B" w:rsidRPr="008E0197" w:rsidRDefault="00B2050B" w:rsidP="00B2050B">
            <w:pPr>
              <w:overflowPunct w:val="0"/>
              <w:autoSpaceDE w:val="0"/>
              <w:autoSpaceDN w:val="0"/>
              <w:adjustRightInd w:val="0"/>
              <w:jc w:val="both"/>
              <w:rPr>
                <w:bCs/>
                <w:i/>
                <w:iCs/>
              </w:rPr>
            </w:pPr>
            <w:r w:rsidRPr="002E6DF0">
              <w:t>od 1. 9. 2001 do 31. 8. 2013</w:t>
            </w:r>
            <w:r w:rsidRPr="008E0197">
              <w:rPr>
                <w:bCs/>
              </w:rPr>
              <w:t xml:space="preserve"> – Obchodní akademie T. Bati a Vyšší odborná škola ekonomická Zlín, učitelka odborných ekonomických předmětů v bakalářských studijních programech </w:t>
            </w:r>
          </w:p>
          <w:p w14:paraId="21120E67" w14:textId="1819152C" w:rsidR="00B2050B" w:rsidRDefault="00B2050B" w:rsidP="00227BC9">
            <w:pPr>
              <w:jc w:val="both"/>
            </w:pPr>
            <w:r w:rsidRPr="002E6DF0">
              <w:t>2004 – 2005</w:t>
            </w:r>
            <w:r w:rsidRPr="00C20B45">
              <w:t xml:space="preserve"> – členka akreditační komise pro neuniverzitní vysoké školy</w:t>
            </w:r>
          </w:p>
        </w:tc>
      </w:tr>
      <w:tr w:rsidR="00B2050B" w14:paraId="58153E05" w14:textId="77777777" w:rsidTr="00B2050B">
        <w:trPr>
          <w:gridBefore w:val="1"/>
          <w:trHeight w:val="250"/>
        </w:trPr>
        <w:tc>
          <w:tcPr>
            <w:tcW w:w="9859" w:type="dxa"/>
            <w:gridSpan w:val="11"/>
            <w:shd w:val="clear" w:color="auto" w:fill="F7CAAC"/>
          </w:tcPr>
          <w:p w14:paraId="5FBFB1CF" w14:textId="77777777" w:rsidR="00B2050B" w:rsidRDefault="00B2050B" w:rsidP="00B2050B">
            <w:pPr>
              <w:jc w:val="both"/>
            </w:pPr>
            <w:r>
              <w:rPr>
                <w:b/>
              </w:rPr>
              <w:t>Zkušenosti s vedením kvalifikačních a rigorózních prací</w:t>
            </w:r>
          </w:p>
        </w:tc>
      </w:tr>
      <w:tr w:rsidR="00B2050B" w14:paraId="0F70C87D" w14:textId="77777777" w:rsidTr="00B2050B">
        <w:trPr>
          <w:gridBefore w:val="1"/>
          <w:trHeight w:val="324"/>
        </w:trPr>
        <w:tc>
          <w:tcPr>
            <w:tcW w:w="9859" w:type="dxa"/>
            <w:gridSpan w:val="11"/>
          </w:tcPr>
          <w:p w14:paraId="560EC4E5" w14:textId="77777777" w:rsidR="00227BC9" w:rsidRPr="00274249" w:rsidRDefault="00227BC9" w:rsidP="00227BC9">
            <w:pPr>
              <w:jc w:val="both"/>
            </w:pPr>
            <w:r w:rsidRPr="00274249">
              <w:t xml:space="preserve">Počet vedených bakalářských prací – 20 </w:t>
            </w:r>
          </w:p>
          <w:p w14:paraId="41F92E44" w14:textId="0FA4791C" w:rsidR="00B2050B" w:rsidRDefault="00227BC9" w:rsidP="00227BC9">
            <w:pPr>
              <w:jc w:val="both"/>
            </w:pPr>
            <w:r w:rsidRPr="00274249">
              <w:t>Počet vedených diplomových prací – 10</w:t>
            </w:r>
          </w:p>
        </w:tc>
      </w:tr>
      <w:tr w:rsidR="00B2050B" w14:paraId="083C67AA" w14:textId="77777777" w:rsidTr="00B2050B">
        <w:trPr>
          <w:gridBefore w:val="1"/>
          <w:cantSplit/>
        </w:trPr>
        <w:tc>
          <w:tcPr>
            <w:tcW w:w="3347" w:type="dxa"/>
            <w:gridSpan w:val="2"/>
            <w:tcBorders>
              <w:top w:val="single" w:sz="12" w:space="0" w:color="auto"/>
            </w:tcBorders>
            <w:shd w:val="clear" w:color="auto" w:fill="F7CAAC"/>
          </w:tcPr>
          <w:p w14:paraId="74C81875" w14:textId="77777777" w:rsidR="00B2050B" w:rsidRDefault="00B2050B" w:rsidP="00B2050B">
            <w:pPr>
              <w:jc w:val="both"/>
            </w:pPr>
            <w:r>
              <w:rPr>
                <w:b/>
              </w:rPr>
              <w:t xml:space="preserve">Obor habilitačního řízení </w:t>
            </w:r>
          </w:p>
        </w:tc>
        <w:tc>
          <w:tcPr>
            <w:tcW w:w="2245" w:type="dxa"/>
            <w:gridSpan w:val="2"/>
            <w:tcBorders>
              <w:top w:val="single" w:sz="12" w:space="0" w:color="auto"/>
            </w:tcBorders>
            <w:shd w:val="clear" w:color="auto" w:fill="F7CAAC"/>
          </w:tcPr>
          <w:p w14:paraId="3B5F316C" w14:textId="77777777" w:rsidR="00B2050B" w:rsidRDefault="00B2050B" w:rsidP="00B2050B">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4DF7CBE2" w14:textId="77777777" w:rsidR="00B2050B" w:rsidRDefault="00B2050B" w:rsidP="00B2050B">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36557A2A" w14:textId="77777777" w:rsidR="00B2050B" w:rsidRDefault="00B2050B" w:rsidP="00B2050B">
            <w:pPr>
              <w:jc w:val="both"/>
              <w:rPr>
                <w:b/>
              </w:rPr>
            </w:pPr>
            <w:r>
              <w:rPr>
                <w:b/>
              </w:rPr>
              <w:t>Ohlasy publikací</w:t>
            </w:r>
          </w:p>
        </w:tc>
      </w:tr>
      <w:tr w:rsidR="00B2050B" w14:paraId="5689835F" w14:textId="77777777" w:rsidTr="00B2050B">
        <w:trPr>
          <w:gridBefore w:val="1"/>
          <w:cantSplit/>
        </w:trPr>
        <w:tc>
          <w:tcPr>
            <w:tcW w:w="3347" w:type="dxa"/>
            <w:gridSpan w:val="2"/>
          </w:tcPr>
          <w:p w14:paraId="1061A666" w14:textId="77777777" w:rsidR="00B2050B" w:rsidRDefault="00B2050B" w:rsidP="00B2050B">
            <w:pPr>
              <w:jc w:val="both"/>
            </w:pPr>
          </w:p>
        </w:tc>
        <w:tc>
          <w:tcPr>
            <w:tcW w:w="2245" w:type="dxa"/>
            <w:gridSpan w:val="2"/>
          </w:tcPr>
          <w:p w14:paraId="0D394F08" w14:textId="77777777" w:rsidR="00B2050B" w:rsidRDefault="00B2050B" w:rsidP="00B2050B">
            <w:pPr>
              <w:jc w:val="both"/>
            </w:pPr>
          </w:p>
        </w:tc>
        <w:tc>
          <w:tcPr>
            <w:tcW w:w="2248" w:type="dxa"/>
            <w:gridSpan w:val="4"/>
            <w:tcBorders>
              <w:right w:val="single" w:sz="12" w:space="0" w:color="auto"/>
            </w:tcBorders>
          </w:tcPr>
          <w:p w14:paraId="6A998D51" w14:textId="77777777" w:rsidR="00B2050B" w:rsidRDefault="00B2050B" w:rsidP="00B2050B">
            <w:pPr>
              <w:jc w:val="both"/>
            </w:pPr>
          </w:p>
        </w:tc>
        <w:tc>
          <w:tcPr>
            <w:tcW w:w="632" w:type="dxa"/>
            <w:tcBorders>
              <w:left w:val="single" w:sz="12" w:space="0" w:color="auto"/>
            </w:tcBorders>
            <w:shd w:val="clear" w:color="auto" w:fill="F7CAAC"/>
          </w:tcPr>
          <w:p w14:paraId="1FCF4B19" w14:textId="77777777" w:rsidR="00B2050B" w:rsidRDefault="00B2050B" w:rsidP="00B2050B">
            <w:pPr>
              <w:jc w:val="both"/>
            </w:pPr>
            <w:r>
              <w:rPr>
                <w:b/>
              </w:rPr>
              <w:t>WOS</w:t>
            </w:r>
          </w:p>
        </w:tc>
        <w:tc>
          <w:tcPr>
            <w:tcW w:w="693" w:type="dxa"/>
            <w:shd w:val="clear" w:color="auto" w:fill="F7CAAC"/>
          </w:tcPr>
          <w:p w14:paraId="6E80BC6B" w14:textId="77777777" w:rsidR="00B2050B" w:rsidRDefault="00B2050B" w:rsidP="00B2050B">
            <w:pPr>
              <w:jc w:val="both"/>
              <w:rPr>
                <w:sz w:val="18"/>
              </w:rPr>
            </w:pPr>
            <w:r>
              <w:rPr>
                <w:b/>
                <w:sz w:val="18"/>
              </w:rPr>
              <w:t>Scopus</w:t>
            </w:r>
          </w:p>
        </w:tc>
        <w:tc>
          <w:tcPr>
            <w:tcW w:w="694" w:type="dxa"/>
            <w:shd w:val="clear" w:color="auto" w:fill="F7CAAC"/>
          </w:tcPr>
          <w:p w14:paraId="5BC959DE" w14:textId="77777777" w:rsidR="00B2050B" w:rsidRDefault="00B2050B" w:rsidP="00B2050B">
            <w:pPr>
              <w:jc w:val="both"/>
            </w:pPr>
            <w:r>
              <w:rPr>
                <w:b/>
                <w:sz w:val="18"/>
              </w:rPr>
              <w:t>ostatní</w:t>
            </w:r>
          </w:p>
        </w:tc>
      </w:tr>
      <w:tr w:rsidR="00B2050B" w14:paraId="50F92499" w14:textId="77777777" w:rsidTr="00B2050B">
        <w:trPr>
          <w:gridBefore w:val="1"/>
          <w:cantSplit/>
          <w:trHeight w:val="70"/>
        </w:trPr>
        <w:tc>
          <w:tcPr>
            <w:tcW w:w="3347" w:type="dxa"/>
            <w:gridSpan w:val="2"/>
            <w:shd w:val="clear" w:color="auto" w:fill="F7CAAC"/>
          </w:tcPr>
          <w:p w14:paraId="7481B8A9" w14:textId="77777777" w:rsidR="00B2050B" w:rsidRDefault="00B2050B" w:rsidP="00B2050B">
            <w:pPr>
              <w:jc w:val="both"/>
            </w:pPr>
            <w:r>
              <w:rPr>
                <w:b/>
              </w:rPr>
              <w:t>Obor jmenovacího řízení</w:t>
            </w:r>
          </w:p>
        </w:tc>
        <w:tc>
          <w:tcPr>
            <w:tcW w:w="2245" w:type="dxa"/>
            <w:gridSpan w:val="2"/>
            <w:shd w:val="clear" w:color="auto" w:fill="F7CAAC"/>
          </w:tcPr>
          <w:p w14:paraId="2F9633D7" w14:textId="77777777" w:rsidR="00B2050B" w:rsidRDefault="00B2050B" w:rsidP="00B2050B">
            <w:pPr>
              <w:jc w:val="both"/>
            </w:pPr>
            <w:r>
              <w:rPr>
                <w:b/>
              </w:rPr>
              <w:t>Rok udělení hodnosti</w:t>
            </w:r>
          </w:p>
        </w:tc>
        <w:tc>
          <w:tcPr>
            <w:tcW w:w="2248" w:type="dxa"/>
            <w:gridSpan w:val="4"/>
            <w:tcBorders>
              <w:right w:val="single" w:sz="12" w:space="0" w:color="auto"/>
            </w:tcBorders>
            <w:shd w:val="clear" w:color="auto" w:fill="F7CAAC"/>
          </w:tcPr>
          <w:p w14:paraId="304F901B" w14:textId="77777777" w:rsidR="00B2050B" w:rsidRDefault="00B2050B" w:rsidP="00B2050B">
            <w:pPr>
              <w:jc w:val="both"/>
            </w:pPr>
            <w:r>
              <w:rPr>
                <w:b/>
              </w:rPr>
              <w:t>Řízení konáno na VŠ</w:t>
            </w:r>
          </w:p>
        </w:tc>
        <w:tc>
          <w:tcPr>
            <w:tcW w:w="632" w:type="dxa"/>
            <w:vMerge w:val="restart"/>
            <w:tcBorders>
              <w:left w:val="single" w:sz="12" w:space="0" w:color="auto"/>
            </w:tcBorders>
          </w:tcPr>
          <w:p w14:paraId="77581CD8" w14:textId="6EBC041A" w:rsidR="00B2050B" w:rsidRDefault="00227BC9" w:rsidP="00B2050B">
            <w:pPr>
              <w:jc w:val="both"/>
              <w:rPr>
                <w:b/>
              </w:rPr>
            </w:pPr>
            <w:r>
              <w:rPr>
                <w:b/>
              </w:rPr>
              <w:t>61</w:t>
            </w:r>
          </w:p>
        </w:tc>
        <w:tc>
          <w:tcPr>
            <w:tcW w:w="693" w:type="dxa"/>
            <w:vMerge w:val="restart"/>
          </w:tcPr>
          <w:p w14:paraId="0A577DC9" w14:textId="2F66E0A4" w:rsidR="00B2050B" w:rsidRDefault="00227BC9" w:rsidP="00B2050B">
            <w:pPr>
              <w:jc w:val="both"/>
              <w:rPr>
                <w:b/>
              </w:rPr>
            </w:pPr>
            <w:r>
              <w:rPr>
                <w:b/>
              </w:rPr>
              <w:t>50</w:t>
            </w:r>
          </w:p>
        </w:tc>
        <w:tc>
          <w:tcPr>
            <w:tcW w:w="694" w:type="dxa"/>
            <w:vMerge w:val="restart"/>
          </w:tcPr>
          <w:p w14:paraId="59815079" w14:textId="18C4C2DB" w:rsidR="00B2050B" w:rsidRDefault="00227BC9" w:rsidP="00B2050B">
            <w:pPr>
              <w:jc w:val="both"/>
              <w:rPr>
                <w:b/>
              </w:rPr>
            </w:pPr>
            <w:r>
              <w:rPr>
                <w:b/>
              </w:rPr>
              <w:t>0</w:t>
            </w:r>
          </w:p>
        </w:tc>
      </w:tr>
      <w:tr w:rsidR="00B2050B" w14:paraId="3288D151" w14:textId="77777777" w:rsidTr="00B2050B">
        <w:trPr>
          <w:gridBefore w:val="1"/>
          <w:trHeight w:val="205"/>
        </w:trPr>
        <w:tc>
          <w:tcPr>
            <w:tcW w:w="3347" w:type="dxa"/>
            <w:gridSpan w:val="2"/>
          </w:tcPr>
          <w:p w14:paraId="00FDD7FB" w14:textId="77777777" w:rsidR="00B2050B" w:rsidRDefault="00B2050B" w:rsidP="00B2050B">
            <w:pPr>
              <w:jc w:val="both"/>
            </w:pPr>
          </w:p>
        </w:tc>
        <w:tc>
          <w:tcPr>
            <w:tcW w:w="2245" w:type="dxa"/>
            <w:gridSpan w:val="2"/>
          </w:tcPr>
          <w:p w14:paraId="255355DB" w14:textId="77777777" w:rsidR="00B2050B" w:rsidRDefault="00B2050B" w:rsidP="00B2050B">
            <w:pPr>
              <w:jc w:val="both"/>
            </w:pPr>
          </w:p>
        </w:tc>
        <w:tc>
          <w:tcPr>
            <w:tcW w:w="2248" w:type="dxa"/>
            <w:gridSpan w:val="4"/>
            <w:tcBorders>
              <w:right w:val="single" w:sz="12" w:space="0" w:color="auto"/>
            </w:tcBorders>
          </w:tcPr>
          <w:p w14:paraId="091189B4" w14:textId="77777777" w:rsidR="00B2050B" w:rsidRDefault="00B2050B" w:rsidP="00B2050B">
            <w:pPr>
              <w:jc w:val="both"/>
            </w:pPr>
          </w:p>
        </w:tc>
        <w:tc>
          <w:tcPr>
            <w:tcW w:w="632" w:type="dxa"/>
            <w:vMerge/>
            <w:tcBorders>
              <w:left w:val="single" w:sz="12" w:space="0" w:color="auto"/>
            </w:tcBorders>
            <w:vAlign w:val="center"/>
          </w:tcPr>
          <w:p w14:paraId="00DC86E3" w14:textId="77777777" w:rsidR="00B2050B" w:rsidRDefault="00B2050B" w:rsidP="00B2050B">
            <w:pPr>
              <w:rPr>
                <w:b/>
              </w:rPr>
            </w:pPr>
          </w:p>
        </w:tc>
        <w:tc>
          <w:tcPr>
            <w:tcW w:w="693" w:type="dxa"/>
            <w:vMerge/>
            <w:vAlign w:val="center"/>
          </w:tcPr>
          <w:p w14:paraId="272F6F0C" w14:textId="77777777" w:rsidR="00B2050B" w:rsidRDefault="00B2050B" w:rsidP="00B2050B">
            <w:pPr>
              <w:rPr>
                <w:b/>
              </w:rPr>
            </w:pPr>
          </w:p>
        </w:tc>
        <w:tc>
          <w:tcPr>
            <w:tcW w:w="694" w:type="dxa"/>
            <w:vMerge/>
            <w:vAlign w:val="center"/>
          </w:tcPr>
          <w:p w14:paraId="61C3E082" w14:textId="77777777" w:rsidR="00B2050B" w:rsidRDefault="00B2050B" w:rsidP="00B2050B">
            <w:pPr>
              <w:rPr>
                <w:b/>
              </w:rPr>
            </w:pPr>
          </w:p>
        </w:tc>
      </w:tr>
      <w:tr w:rsidR="00B2050B" w14:paraId="43393500" w14:textId="77777777" w:rsidTr="00B2050B">
        <w:trPr>
          <w:gridBefore w:val="1"/>
        </w:trPr>
        <w:tc>
          <w:tcPr>
            <w:tcW w:w="9859" w:type="dxa"/>
            <w:gridSpan w:val="11"/>
            <w:shd w:val="clear" w:color="auto" w:fill="F7CAAC"/>
          </w:tcPr>
          <w:p w14:paraId="45D2CE17" w14:textId="77777777" w:rsidR="00B2050B" w:rsidRDefault="00B2050B" w:rsidP="00B2050B">
            <w:pPr>
              <w:jc w:val="both"/>
              <w:rPr>
                <w:b/>
              </w:rPr>
            </w:pPr>
            <w:r>
              <w:rPr>
                <w:b/>
              </w:rPr>
              <w:t xml:space="preserve">Přehled o nejvýznamnější publikační a další tvůrčí činnosti nebo další profesní činnosti u odborníků z praxe vztahující se k zabezpečovaným předmětům </w:t>
            </w:r>
          </w:p>
        </w:tc>
      </w:tr>
      <w:tr w:rsidR="00B2050B" w14:paraId="718265E5" w14:textId="77777777" w:rsidTr="00B2050B">
        <w:trPr>
          <w:gridBefore w:val="1"/>
          <w:trHeight w:val="2347"/>
        </w:trPr>
        <w:tc>
          <w:tcPr>
            <w:tcW w:w="9859" w:type="dxa"/>
            <w:gridSpan w:val="11"/>
          </w:tcPr>
          <w:p w14:paraId="32B1D216" w14:textId="77777777" w:rsidR="00227BC9" w:rsidRPr="00274249" w:rsidRDefault="00227BC9" w:rsidP="00227BC9">
            <w:pPr>
              <w:jc w:val="both"/>
            </w:pPr>
            <w:r w:rsidRPr="00274249">
              <w:t xml:space="preserve">KLJUČNIKOV, A., KOZUBÍKOVÁ, L., SOPKOVÁ, G. The Payment Discipline of Small and Medium-sized Enterprises. </w:t>
            </w:r>
            <w:r w:rsidRPr="00274249">
              <w:rPr>
                <w:i/>
              </w:rPr>
              <w:t>Journal of Competitiveness</w:t>
            </w:r>
            <w:r w:rsidRPr="00274249">
              <w:t xml:space="preserve">. 2017, Volume 9, Issue 2, pp. 45-61. </w:t>
            </w:r>
            <w:r w:rsidRPr="00274249">
              <w:rPr>
                <w:szCs w:val="32"/>
              </w:rPr>
              <w:t>ISSN 1804-1728. DOI 10.7441/joc.2017.02.04 (33%).</w:t>
            </w:r>
          </w:p>
          <w:p w14:paraId="6AD55980" w14:textId="77777777" w:rsidR="00227BC9" w:rsidRPr="00274249" w:rsidRDefault="00227BC9" w:rsidP="00227BC9">
            <w:pPr>
              <w:jc w:val="both"/>
            </w:pPr>
            <w:r w:rsidRPr="00274249">
              <w:t xml:space="preserve">KOZUBÍKOVÁ, L., VOJTOVIČ, S., RAHMAN, A., SMRČKA, L. The Role of Entrepreneur´s Gender, Age and Firm´s Age in Autonomy. The Case Study from the Czech Republic. </w:t>
            </w:r>
            <w:r w:rsidRPr="00274249">
              <w:rPr>
                <w:i/>
              </w:rPr>
              <w:t xml:space="preserve">Economics &amp; Sociology. </w:t>
            </w:r>
            <w:r w:rsidRPr="00274249">
              <w:t>2016, Volume 9, Issue 2, pp. 168-182. ISSN 2071-789X. DOI:dx.doi.org/10.14254/2071-789X.2016/9-2/12 (60%).</w:t>
            </w:r>
          </w:p>
          <w:p w14:paraId="15D77698" w14:textId="77777777" w:rsidR="00227BC9" w:rsidRPr="00274249" w:rsidRDefault="00227BC9" w:rsidP="00227BC9">
            <w:pPr>
              <w:jc w:val="both"/>
            </w:pPr>
            <w:r w:rsidRPr="00274249">
              <w:t xml:space="preserve">KOZUBÍKOVÁ, L., ZOUBKOVÁ, A. Entrepreneur´s attitude towards innovativeness and competitive aggressiveness. </w:t>
            </w:r>
            <w:r w:rsidRPr="00274249">
              <w:rPr>
                <w:i/>
                <w:iCs/>
              </w:rPr>
              <w:t xml:space="preserve">Journal of International Studies. </w:t>
            </w:r>
            <w:r w:rsidRPr="00274249">
              <w:t>2016, Volume 9, Issue 1, pp. 192-204. ISSN 2306-3483. DOI: 10.14254/2071-8330.2016/9-1/1 (90%).</w:t>
            </w:r>
          </w:p>
          <w:p w14:paraId="05ED58B3" w14:textId="77777777" w:rsidR="00227BC9" w:rsidRPr="00274249" w:rsidRDefault="00227BC9" w:rsidP="00227BC9">
            <w:pPr>
              <w:jc w:val="both"/>
            </w:pPr>
            <w:r w:rsidRPr="00274249">
              <w:t xml:space="preserve">KOZUBÍKOVÁ, L., BELÁS, J., BILAN, Y., BARTOŠ, P. Personal characteristics of entrepreneurs in the context of perception and management of business risk in the SME segment. </w:t>
            </w:r>
            <w:r w:rsidRPr="00274249">
              <w:rPr>
                <w:i/>
              </w:rPr>
              <w:t xml:space="preserve">Economics and Sociology. </w:t>
            </w:r>
            <w:r w:rsidRPr="00274249">
              <w:t>2015</w:t>
            </w:r>
            <w:r w:rsidRPr="00274249">
              <w:rPr>
                <w:i/>
              </w:rPr>
              <w:t xml:space="preserve">, </w:t>
            </w:r>
            <w:r w:rsidRPr="00274249">
              <w:t>Volume 8, Issue 1, pp. 42-55. ISSN 2071-789X. DOI:10.14254/2071- 789X.2015/8-1/4 (40%).</w:t>
            </w:r>
          </w:p>
          <w:p w14:paraId="7D707655" w14:textId="77777777" w:rsidR="00227BC9" w:rsidRPr="00274249" w:rsidRDefault="00227BC9" w:rsidP="00227BC9">
            <w:pPr>
              <w:jc w:val="both"/>
            </w:pPr>
            <w:r w:rsidRPr="00274249">
              <w:t xml:space="preserve">KOZUBÍKOVÁ, L., BELÁS, J., KLJUČNIKOV, A., VIRGLEROVÁ, Z. Differences in Approach to Selected Constructs of Entrepreneurial Orientation in SME Segment Regarding the Selected Socio-demographic Factors. </w:t>
            </w:r>
            <w:r w:rsidRPr="00274249">
              <w:rPr>
                <w:i/>
                <w:iCs/>
              </w:rPr>
              <w:t>Transformations in Business and Economics</w:t>
            </w:r>
            <w:r w:rsidRPr="00274249">
              <w:rPr>
                <w:iCs/>
              </w:rPr>
              <w:t>. 2015,</w:t>
            </w:r>
            <w:r w:rsidRPr="00274249">
              <w:rPr>
                <w:i/>
                <w:iCs/>
              </w:rPr>
              <w:t xml:space="preserve"> </w:t>
            </w:r>
            <w:r w:rsidRPr="00274249">
              <w:t>Volume 14, Issue 3C(36C), pp. 333-355. ISSN 1648 – 4460 (50%).</w:t>
            </w:r>
          </w:p>
          <w:p w14:paraId="5E789AA1" w14:textId="77777777" w:rsidR="00227BC9" w:rsidRPr="00274249" w:rsidRDefault="00C91220" w:rsidP="00227BC9">
            <w:pPr>
              <w:jc w:val="both"/>
              <w:rPr>
                <w:rStyle w:val="Hypertextovodkaz"/>
                <w:color w:val="auto"/>
                <w:u w:val="none"/>
              </w:rPr>
            </w:pPr>
            <w:hyperlink r:id="rId30" w:history="1">
              <w:r w:rsidR="00227BC9" w:rsidRPr="00274249">
                <w:rPr>
                  <w:rStyle w:val="Hypertextovodkaz"/>
                  <w:color w:val="auto"/>
                  <w:u w:val="none"/>
                </w:rPr>
                <w:t>http://web.a.ebscohost.com/ehost/pdfviewer/pdfviewer?sid=e1bec196-660d-4cce-8555-fffe2198ddfd%40sessionmgr4005&amp;vid=0&amp;hid=4106</w:t>
              </w:r>
            </w:hyperlink>
          </w:p>
          <w:p w14:paraId="53D10727" w14:textId="77777777" w:rsidR="00227BC9" w:rsidRPr="00274249" w:rsidRDefault="00227BC9" w:rsidP="00227BC9">
            <w:pPr>
              <w:jc w:val="both"/>
              <w:rPr>
                <w:i/>
              </w:rPr>
            </w:pPr>
            <w:r w:rsidRPr="00274249">
              <w:rPr>
                <w:i/>
              </w:rPr>
              <w:t>Přehled projektové činnosti:</w:t>
            </w:r>
          </w:p>
          <w:p w14:paraId="7A9CEECF" w14:textId="150C35E4" w:rsidR="00B2050B" w:rsidRDefault="00227BC9" w:rsidP="00227BC9">
            <w:pPr>
              <w:jc w:val="both"/>
              <w:rPr>
                <w:b/>
              </w:rPr>
            </w:pPr>
            <w:r w:rsidRPr="00274249">
              <w:t>2013 Projekt „Inovace vzdělávacích programů dle požadavků podnikatelské praxe v rámci procesu stabilizace VOŠE Zlín“ (člen řešitelského týmu)</w:t>
            </w:r>
          </w:p>
        </w:tc>
      </w:tr>
      <w:tr w:rsidR="00B2050B" w14:paraId="3E4AC533" w14:textId="77777777" w:rsidTr="00B2050B">
        <w:trPr>
          <w:gridBefore w:val="1"/>
          <w:trHeight w:val="218"/>
        </w:trPr>
        <w:tc>
          <w:tcPr>
            <w:tcW w:w="9859" w:type="dxa"/>
            <w:gridSpan w:val="11"/>
            <w:shd w:val="clear" w:color="auto" w:fill="F7CAAC"/>
          </w:tcPr>
          <w:p w14:paraId="328BF535" w14:textId="77777777" w:rsidR="00B2050B" w:rsidRDefault="00B2050B" w:rsidP="00B2050B">
            <w:pPr>
              <w:rPr>
                <w:b/>
              </w:rPr>
            </w:pPr>
            <w:r>
              <w:rPr>
                <w:b/>
              </w:rPr>
              <w:t>Působení v zahraničí</w:t>
            </w:r>
          </w:p>
        </w:tc>
      </w:tr>
      <w:tr w:rsidR="00B2050B" w14:paraId="13D675C8" w14:textId="77777777" w:rsidTr="001F1464">
        <w:trPr>
          <w:gridBefore w:val="1"/>
          <w:trHeight w:val="60"/>
        </w:trPr>
        <w:tc>
          <w:tcPr>
            <w:tcW w:w="9859" w:type="dxa"/>
            <w:gridSpan w:val="11"/>
          </w:tcPr>
          <w:p w14:paraId="557C124A" w14:textId="77777777" w:rsidR="00B2050B" w:rsidRDefault="00B2050B" w:rsidP="00B2050B">
            <w:pPr>
              <w:rPr>
                <w:b/>
              </w:rPr>
            </w:pPr>
          </w:p>
        </w:tc>
      </w:tr>
      <w:tr w:rsidR="00B2050B" w14:paraId="756C39E9" w14:textId="77777777" w:rsidTr="001F1464">
        <w:trPr>
          <w:gridBefore w:val="1"/>
          <w:cantSplit/>
          <w:trHeight w:val="60"/>
        </w:trPr>
        <w:tc>
          <w:tcPr>
            <w:tcW w:w="2518" w:type="dxa"/>
            <w:shd w:val="clear" w:color="auto" w:fill="F7CAAC"/>
          </w:tcPr>
          <w:p w14:paraId="2571256B" w14:textId="77777777" w:rsidR="00B2050B" w:rsidRDefault="00B2050B" w:rsidP="00B2050B">
            <w:pPr>
              <w:jc w:val="both"/>
              <w:rPr>
                <w:b/>
              </w:rPr>
            </w:pPr>
            <w:r>
              <w:rPr>
                <w:b/>
              </w:rPr>
              <w:t xml:space="preserve">Podpis </w:t>
            </w:r>
          </w:p>
        </w:tc>
        <w:tc>
          <w:tcPr>
            <w:tcW w:w="4536" w:type="dxa"/>
            <w:gridSpan w:val="5"/>
          </w:tcPr>
          <w:p w14:paraId="00B53059" w14:textId="77777777" w:rsidR="00B2050B" w:rsidRDefault="00B2050B" w:rsidP="00B2050B">
            <w:pPr>
              <w:jc w:val="both"/>
            </w:pPr>
          </w:p>
        </w:tc>
        <w:tc>
          <w:tcPr>
            <w:tcW w:w="786" w:type="dxa"/>
            <w:gridSpan w:val="2"/>
            <w:shd w:val="clear" w:color="auto" w:fill="F7CAAC"/>
          </w:tcPr>
          <w:p w14:paraId="420C7BD5" w14:textId="77777777" w:rsidR="00B2050B" w:rsidRDefault="00B2050B" w:rsidP="00B2050B">
            <w:pPr>
              <w:jc w:val="both"/>
            </w:pPr>
            <w:r>
              <w:rPr>
                <w:b/>
              </w:rPr>
              <w:t>datum</w:t>
            </w:r>
          </w:p>
        </w:tc>
        <w:tc>
          <w:tcPr>
            <w:tcW w:w="2019" w:type="dxa"/>
            <w:gridSpan w:val="3"/>
          </w:tcPr>
          <w:p w14:paraId="73F76861" w14:textId="77777777" w:rsidR="00B2050B" w:rsidRDefault="00B2050B" w:rsidP="00B2050B">
            <w:pPr>
              <w:jc w:val="both"/>
            </w:pPr>
          </w:p>
        </w:tc>
      </w:tr>
      <w:tr w:rsidR="00DC31A9" w:rsidRPr="0003498C" w14:paraId="40C5F9A8" w14:textId="77777777" w:rsidTr="002E6DF0">
        <w:tc>
          <w:tcPr>
            <w:tcW w:w="9859" w:type="dxa"/>
            <w:gridSpan w:val="12"/>
            <w:tcBorders>
              <w:bottom w:val="double" w:sz="4" w:space="0" w:color="auto"/>
            </w:tcBorders>
            <w:shd w:val="clear" w:color="auto" w:fill="BDD6EE"/>
          </w:tcPr>
          <w:p w14:paraId="0695ED87" w14:textId="77777777" w:rsidR="00DC31A9" w:rsidRPr="0003498C" w:rsidRDefault="00DC31A9" w:rsidP="00DC31A9">
            <w:pPr>
              <w:jc w:val="both"/>
              <w:rPr>
                <w:b/>
                <w:sz w:val="28"/>
              </w:rPr>
            </w:pPr>
            <w:r w:rsidRPr="0003498C">
              <w:rPr>
                <w:b/>
                <w:sz w:val="28"/>
              </w:rPr>
              <w:lastRenderedPageBreak/>
              <w:t>C-I – Personální zabezpečení</w:t>
            </w:r>
          </w:p>
        </w:tc>
      </w:tr>
      <w:tr w:rsidR="00DC31A9" w:rsidRPr="0003498C" w14:paraId="5C6453AF" w14:textId="77777777" w:rsidTr="002E6DF0">
        <w:tc>
          <w:tcPr>
            <w:tcW w:w="2518" w:type="dxa"/>
            <w:gridSpan w:val="2"/>
            <w:tcBorders>
              <w:top w:val="double" w:sz="4" w:space="0" w:color="auto"/>
            </w:tcBorders>
            <w:shd w:val="clear" w:color="auto" w:fill="F7CAAC"/>
          </w:tcPr>
          <w:p w14:paraId="060782EB" w14:textId="77777777" w:rsidR="00DC31A9" w:rsidRPr="0003498C" w:rsidRDefault="00DC31A9" w:rsidP="00DC31A9">
            <w:pPr>
              <w:jc w:val="both"/>
              <w:rPr>
                <w:b/>
              </w:rPr>
            </w:pPr>
            <w:r w:rsidRPr="0003498C">
              <w:rPr>
                <w:b/>
              </w:rPr>
              <w:t>Vysoká škola</w:t>
            </w:r>
          </w:p>
        </w:tc>
        <w:tc>
          <w:tcPr>
            <w:tcW w:w="7341" w:type="dxa"/>
            <w:gridSpan w:val="10"/>
          </w:tcPr>
          <w:p w14:paraId="69361F86" w14:textId="77777777" w:rsidR="00DC31A9" w:rsidRPr="0003498C" w:rsidRDefault="00DC31A9" w:rsidP="00DC31A9">
            <w:pPr>
              <w:jc w:val="both"/>
            </w:pPr>
            <w:r w:rsidRPr="0003498C">
              <w:t>Univerzita Tomáše Bati ve Zlíně</w:t>
            </w:r>
          </w:p>
        </w:tc>
      </w:tr>
      <w:tr w:rsidR="00DC31A9" w:rsidRPr="0003498C" w14:paraId="575FF7A8" w14:textId="77777777" w:rsidTr="002E6DF0">
        <w:tc>
          <w:tcPr>
            <w:tcW w:w="2518" w:type="dxa"/>
            <w:gridSpan w:val="2"/>
            <w:shd w:val="clear" w:color="auto" w:fill="F7CAAC"/>
          </w:tcPr>
          <w:p w14:paraId="0FEB5205" w14:textId="77777777" w:rsidR="00DC31A9" w:rsidRPr="0003498C" w:rsidRDefault="00DC31A9" w:rsidP="00DC31A9">
            <w:pPr>
              <w:jc w:val="both"/>
              <w:rPr>
                <w:b/>
              </w:rPr>
            </w:pPr>
            <w:r w:rsidRPr="0003498C">
              <w:rPr>
                <w:b/>
              </w:rPr>
              <w:t>Součást vysoké školy</w:t>
            </w:r>
          </w:p>
        </w:tc>
        <w:tc>
          <w:tcPr>
            <w:tcW w:w="7341" w:type="dxa"/>
            <w:gridSpan w:val="10"/>
          </w:tcPr>
          <w:p w14:paraId="51B63D71" w14:textId="24112296" w:rsidR="00DC31A9" w:rsidRPr="0003498C" w:rsidRDefault="00DC31A9" w:rsidP="00DC31A9">
            <w:pPr>
              <w:jc w:val="both"/>
            </w:pPr>
            <w:r w:rsidRPr="0003498C">
              <w:t>Fakulta managementu a ekonomiky</w:t>
            </w:r>
          </w:p>
        </w:tc>
      </w:tr>
      <w:tr w:rsidR="00DC31A9" w:rsidRPr="0003498C" w14:paraId="0CE734AB" w14:textId="77777777" w:rsidTr="002E6DF0">
        <w:tc>
          <w:tcPr>
            <w:tcW w:w="2518" w:type="dxa"/>
            <w:gridSpan w:val="2"/>
            <w:shd w:val="clear" w:color="auto" w:fill="F7CAAC"/>
          </w:tcPr>
          <w:p w14:paraId="17ACDF8B" w14:textId="77777777" w:rsidR="00DC31A9" w:rsidRPr="0003498C" w:rsidRDefault="00DC31A9" w:rsidP="00DC31A9">
            <w:pPr>
              <w:jc w:val="both"/>
              <w:rPr>
                <w:b/>
              </w:rPr>
            </w:pPr>
            <w:r w:rsidRPr="0003498C">
              <w:rPr>
                <w:b/>
              </w:rPr>
              <w:t>Název studijního programu</w:t>
            </w:r>
          </w:p>
        </w:tc>
        <w:tc>
          <w:tcPr>
            <w:tcW w:w="7341" w:type="dxa"/>
            <w:gridSpan w:val="10"/>
          </w:tcPr>
          <w:p w14:paraId="5E08A678" w14:textId="77777777" w:rsidR="00DC31A9" w:rsidRPr="00707BE7" w:rsidRDefault="00DC31A9" w:rsidP="00DC31A9">
            <w:pPr>
              <w:jc w:val="both"/>
            </w:pPr>
            <w:r w:rsidRPr="00BC7BA7">
              <w:t>Economics and Management</w:t>
            </w:r>
          </w:p>
        </w:tc>
      </w:tr>
      <w:tr w:rsidR="00534C60" w:rsidRPr="0003498C" w14:paraId="5DAF633F" w14:textId="77777777" w:rsidTr="00DC31A9">
        <w:tc>
          <w:tcPr>
            <w:tcW w:w="2518" w:type="dxa"/>
            <w:gridSpan w:val="2"/>
            <w:shd w:val="clear" w:color="auto" w:fill="F7CAAC"/>
          </w:tcPr>
          <w:p w14:paraId="1CDC4D41" w14:textId="77777777" w:rsidR="00DC31A9" w:rsidRPr="0003498C" w:rsidRDefault="00DC31A9" w:rsidP="00DC31A9">
            <w:pPr>
              <w:jc w:val="both"/>
              <w:rPr>
                <w:b/>
              </w:rPr>
            </w:pPr>
            <w:r w:rsidRPr="0003498C">
              <w:rPr>
                <w:b/>
              </w:rPr>
              <w:t>Jméno a příjmení</w:t>
            </w:r>
          </w:p>
        </w:tc>
        <w:tc>
          <w:tcPr>
            <w:tcW w:w="4536" w:type="dxa"/>
            <w:gridSpan w:val="5"/>
          </w:tcPr>
          <w:p w14:paraId="4A8C74E1" w14:textId="05E45EE1" w:rsidR="00DC31A9" w:rsidRPr="0003498C" w:rsidRDefault="00DC31A9" w:rsidP="00DC31A9">
            <w:pPr>
              <w:jc w:val="both"/>
            </w:pPr>
            <w:r>
              <w:t>Aleš KUNČAR</w:t>
            </w:r>
          </w:p>
        </w:tc>
        <w:tc>
          <w:tcPr>
            <w:tcW w:w="709" w:type="dxa"/>
            <w:shd w:val="clear" w:color="auto" w:fill="F7CAAC"/>
          </w:tcPr>
          <w:p w14:paraId="096CB368" w14:textId="77777777" w:rsidR="00DC31A9" w:rsidRPr="0003498C" w:rsidRDefault="00DC31A9" w:rsidP="00DC31A9">
            <w:pPr>
              <w:jc w:val="both"/>
              <w:rPr>
                <w:b/>
              </w:rPr>
            </w:pPr>
            <w:r w:rsidRPr="0003498C">
              <w:rPr>
                <w:b/>
              </w:rPr>
              <w:t>Tituly</w:t>
            </w:r>
          </w:p>
        </w:tc>
        <w:tc>
          <w:tcPr>
            <w:tcW w:w="2096" w:type="dxa"/>
            <w:gridSpan w:val="4"/>
          </w:tcPr>
          <w:p w14:paraId="2A2B6431" w14:textId="2518A1ED" w:rsidR="00DC31A9" w:rsidRPr="0003498C" w:rsidRDefault="00DC31A9" w:rsidP="00DC31A9">
            <w:pPr>
              <w:jc w:val="both"/>
            </w:pPr>
            <w:r>
              <w:t>Ing.</w:t>
            </w:r>
          </w:p>
        </w:tc>
      </w:tr>
      <w:tr w:rsidR="00534C60" w:rsidRPr="0003498C" w14:paraId="5620578A" w14:textId="77777777" w:rsidTr="00DC31A9">
        <w:tc>
          <w:tcPr>
            <w:tcW w:w="2518" w:type="dxa"/>
            <w:gridSpan w:val="2"/>
            <w:shd w:val="clear" w:color="auto" w:fill="F7CAAC"/>
          </w:tcPr>
          <w:p w14:paraId="2C7F519D" w14:textId="77777777" w:rsidR="00DC31A9" w:rsidRPr="0003498C" w:rsidRDefault="00DC31A9" w:rsidP="00DC31A9">
            <w:pPr>
              <w:jc w:val="both"/>
              <w:rPr>
                <w:b/>
              </w:rPr>
            </w:pPr>
            <w:r w:rsidRPr="0003498C">
              <w:rPr>
                <w:b/>
              </w:rPr>
              <w:t>Rok narození</w:t>
            </w:r>
          </w:p>
        </w:tc>
        <w:tc>
          <w:tcPr>
            <w:tcW w:w="829" w:type="dxa"/>
          </w:tcPr>
          <w:p w14:paraId="2B6AB2D4" w14:textId="3D08BFD0" w:rsidR="00DC31A9" w:rsidRPr="002E6DF0" w:rsidRDefault="00DC31A9" w:rsidP="00DC31A9">
            <w:pPr>
              <w:jc w:val="both"/>
              <w:rPr>
                <w:highlight w:val="yellow"/>
              </w:rPr>
            </w:pPr>
            <w:r w:rsidRPr="007E0AF7">
              <w:t>1989</w:t>
            </w:r>
          </w:p>
        </w:tc>
        <w:tc>
          <w:tcPr>
            <w:tcW w:w="1721" w:type="dxa"/>
            <w:shd w:val="clear" w:color="auto" w:fill="F7CAAC"/>
          </w:tcPr>
          <w:p w14:paraId="375B2ABC" w14:textId="77777777" w:rsidR="00DC31A9" w:rsidRPr="0003498C" w:rsidRDefault="00DC31A9" w:rsidP="00DC31A9">
            <w:pPr>
              <w:jc w:val="both"/>
              <w:rPr>
                <w:b/>
              </w:rPr>
            </w:pPr>
            <w:r w:rsidRPr="0003498C">
              <w:rPr>
                <w:b/>
              </w:rPr>
              <w:t>typ vztahu k VŠ</w:t>
            </w:r>
          </w:p>
        </w:tc>
        <w:tc>
          <w:tcPr>
            <w:tcW w:w="992" w:type="dxa"/>
            <w:gridSpan w:val="2"/>
          </w:tcPr>
          <w:p w14:paraId="3F833F38" w14:textId="77777777" w:rsidR="00DC31A9" w:rsidRPr="0003498C" w:rsidRDefault="00DC31A9" w:rsidP="00DC31A9">
            <w:pPr>
              <w:jc w:val="both"/>
            </w:pPr>
            <w:r>
              <w:t>pp</w:t>
            </w:r>
          </w:p>
        </w:tc>
        <w:tc>
          <w:tcPr>
            <w:tcW w:w="994" w:type="dxa"/>
            <w:shd w:val="clear" w:color="auto" w:fill="F7CAAC"/>
          </w:tcPr>
          <w:p w14:paraId="291D27C7" w14:textId="77777777" w:rsidR="00DC31A9" w:rsidRPr="0003498C" w:rsidRDefault="00DC31A9" w:rsidP="00DC31A9">
            <w:pPr>
              <w:jc w:val="both"/>
              <w:rPr>
                <w:b/>
              </w:rPr>
            </w:pPr>
            <w:r w:rsidRPr="0003498C">
              <w:rPr>
                <w:b/>
              </w:rPr>
              <w:t>rozsah</w:t>
            </w:r>
          </w:p>
        </w:tc>
        <w:tc>
          <w:tcPr>
            <w:tcW w:w="709" w:type="dxa"/>
          </w:tcPr>
          <w:p w14:paraId="5E8BCE5D" w14:textId="77777777" w:rsidR="00DC31A9" w:rsidRPr="0003498C" w:rsidRDefault="00DC31A9" w:rsidP="00DC31A9">
            <w:pPr>
              <w:jc w:val="both"/>
            </w:pPr>
            <w:r>
              <w:t>40</w:t>
            </w:r>
          </w:p>
        </w:tc>
        <w:tc>
          <w:tcPr>
            <w:tcW w:w="709" w:type="dxa"/>
            <w:gridSpan w:val="2"/>
            <w:shd w:val="clear" w:color="auto" w:fill="F7CAAC"/>
          </w:tcPr>
          <w:p w14:paraId="3478B428" w14:textId="77777777" w:rsidR="00DC31A9" w:rsidRPr="0003498C" w:rsidRDefault="00DC31A9" w:rsidP="00DC31A9">
            <w:pPr>
              <w:jc w:val="both"/>
              <w:rPr>
                <w:b/>
              </w:rPr>
            </w:pPr>
            <w:r w:rsidRPr="0003498C">
              <w:rPr>
                <w:b/>
              </w:rPr>
              <w:t>do kdy</w:t>
            </w:r>
          </w:p>
        </w:tc>
        <w:tc>
          <w:tcPr>
            <w:tcW w:w="1387" w:type="dxa"/>
            <w:gridSpan w:val="2"/>
          </w:tcPr>
          <w:p w14:paraId="15A42B5D" w14:textId="13B369AE" w:rsidR="00DC31A9" w:rsidRPr="007E0AF7" w:rsidRDefault="00DC31A9" w:rsidP="00DC31A9">
            <w:pPr>
              <w:jc w:val="both"/>
            </w:pPr>
            <w:r>
              <w:t>07/</w:t>
            </w:r>
            <w:r w:rsidRPr="007E0AF7">
              <w:t>202</w:t>
            </w:r>
            <w:r>
              <w:t>0</w:t>
            </w:r>
          </w:p>
        </w:tc>
      </w:tr>
      <w:tr w:rsidR="00534C60" w:rsidRPr="0003498C" w14:paraId="00F1DFCF" w14:textId="77777777" w:rsidTr="00DC31A9">
        <w:tc>
          <w:tcPr>
            <w:tcW w:w="5068" w:type="dxa"/>
            <w:gridSpan w:val="4"/>
            <w:shd w:val="clear" w:color="auto" w:fill="F7CAAC"/>
          </w:tcPr>
          <w:p w14:paraId="31CB3149" w14:textId="77777777" w:rsidR="00DC31A9" w:rsidRPr="0003498C" w:rsidRDefault="00DC31A9" w:rsidP="00DC31A9">
            <w:pPr>
              <w:jc w:val="both"/>
              <w:rPr>
                <w:b/>
              </w:rPr>
            </w:pPr>
            <w:r w:rsidRPr="0003498C">
              <w:rPr>
                <w:b/>
              </w:rPr>
              <w:t>Typ vztahu na součásti VŠ, která uskutečňuje st. program</w:t>
            </w:r>
          </w:p>
        </w:tc>
        <w:tc>
          <w:tcPr>
            <w:tcW w:w="992" w:type="dxa"/>
            <w:gridSpan w:val="2"/>
          </w:tcPr>
          <w:p w14:paraId="5B2E836D" w14:textId="77777777" w:rsidR="00DC31A9" w:rsidRPr="0003498C" w:rsidRDefault="00DC31A9" w:rsidP="00DC31A9">
            <w:pPr>
              <w:jc w:val="both"/>
            </w:pPr>
            <w:r>
              <w:t>pp</w:t>
            </w:r>
          </w:p>
        </w:tc>
        <w:tc>
          <w:tcPr>
            <w:tcW w:w="994" w:type="dxa"/>
            <w:shd w:val="clear" w:color="auto" w:fill="F7CAAC"/>
          </w:tcPr>
          <w:p w14:paraId="2274D87F" w14:textId="77777777" w:rsidR="00DC31A9" w:rsidRPr="0003498C" w:rsidRDefault="00DC31A9" w:rsidP="00DC31A9">
            <w:pPr>
              <w:jc w:val="both"/>
              <w:rPr>
                <w:b/>
              </w:rPr>
            </w:pPr>
            <w:r w:rsidRPr="0003498C">
              <w:rPr>
                <w:b/>
              </w:rPr>
              <w:t>rozsah</w:t>
            </w:r>
          </w:p>
        </w:tc>
        <w:tc>
          <w:tcPr>
            <w:tcW w:w="709" w:type="dxa"/>
          </w:tcPr>
          <w:p w14:paraId="77A24930" w14:textId="77777777" w:rsidR="00DC31A9" w:rsidRPr="0003498C" w:rsidRDefault="00DC31A9" w:rsidP="00DC31A9">
            <w:pPr>
              <w:jc w:val="both"/>
            </w:pPr>
            <w:r>
              <w:t>40</w:t>
            </w:r>
          </w:p>
        </w:tc>
        <w:tc>
          <w:tcPr>
            <w:tcW w:w="709" w:type="dxa"/>
            <w:gridSpan w:val="2"/>
            <w:shd w:val="clear" w:color="auto" w:fill="F7CAAC"/>
          </w:tcPr>
          <w:p w14:paraId="27DEBA77" w14:textId="77777777" w:rsidR="00DC31A9" w:rsidRPr="0003498C" w:rsidRDefault="00DC31A9" w:rsidP="00DC31A9">
            <w:pPr>
              <w:jc w:val="both"/>
              <w:rPr>
                <w:b/>
              </w:rPr>
            </w:pPr>
            <w:r w:rsidRPr="0003498C">
              <w:rPr>
                <w:b/>
              </w:rPr>
              <w:t>do kdy</w:t>
            </w:r>
          </w:p>
        </w:tc>
        <w:tc>
          <w:tcPr>
            <w:tcW w:w="1387" w:type="dxa"/>
            <w:gridSpan w:val="2"/>
          </w:tcPr>
          <w:p w14:paraId="26A41CCE" w14:textId="64E9E6E4" w:rsidR="00DC31A9" w:rsidRPr="0003498C" w:rsidRDefault="00DC31A9" w:rsidP="00DC31A9">
            <w:pPr>
              <w:jc w:val="both"/>
            </w:pPr>
            <w:r>
              <w:t>07/</w:t>
            </w:r>
            <w:r w:rsidRPr="007E0AF7">
              <w:t>202</w:t>
            </w:r>
            <w:r>
              <w:t>0</w:t>
            </w:r>
          </w:p>
        </w:tc>
      </w:tr>
      <w:tr w:rsidR="00534C60" w:rsidRPr="0003498C" w14:paraId="2FD2B82A" w14:textId="77777777" w:rsidTr="00DC31A9">
        <w:tc>
          <w:tcPr>
            <w:tcW w:w="6060" w:type="dxa"/>
            <w:gridSpan w:val="6"/>
            <w:shd w:val="clear" w:color="auto" w:fill="F7CAAC"/>
          </w:tcPr>
          <w:p w14:paraId="5A23BAED" w14:textId="77777777" w:rsidR="00DC31A9" w:rsidRPr="0003498C" w:rsidRDefault="00DC31A9" w:rsidP="00DC31A9">
            <w:pPr>
              <w:jc w:val="both"/>
            </w:pPr>
            <w:r w:rsidRPr="0003498C">
              <w:rPr>
                <w:b/>
              </w:rPr>
              <w:t>Další současná působení jako akademický pracovník na jiných VŠ</w:t>
            </w:r>
          </w:p>
        </w:tc>
        <w:tc>
          <w:tcPr>
            <w:tcW w:w="1703" w:type="dxa"/>
            <w:gridSpan w:val="2"/>
            <w:shd w:val="clear" w:color="auto" w:fill="F7CAAC"/>
          </w:tcPr>
          <w:p w14:paraId="27C6EED1" w14:textId="77777777" w:rsidR="00DC31A9" w:rsidRPr="0003498C" w:rsidRDefault="00DC31A9" w:rsidP="00DC31A9">
            <w:pPr>
              <w:jc w:val="both"/>
              <w:rPr>
                <w:b/>
              </w:rPr>
            </w:pPr>
            <w:r w:rsidRPr="0003498C">
              <w:rPr>
                <w:b/>
              </w:rPr>
              <w:t>typ prac. vztahu</w:t>
            </w:r>
          </w:p>
        </w:tc>
        <w:tc>
          <w:tcPr>
            <w:tcW w:w="2096" w:type="dxa"/>
            <w:gridSpan w:val="4"/>
            <w:shd w:val="clear" w:color="auto" w:fill="F7CAAC"/>
          </w:tcPr>
          <w:p w14:paraId="15C48944" w14:textId="77777777" w:rsidR="00DC31A9" w:rsidRPr="0003498C" w:rsidRDefault="00DC31A9" w:rsidP="00DC31A9">
            <w:pPr>
              <w:jc w:val="both"/>
              <w:rPr>
                <w:b/>
              </w:rPr>
            </w:pPr>
            <w:r w:rsidRPr="0003498C">
              <w:rPr>
                <w:b/>
              </w:rPr>
              <w:t>rozsah</w:t>
            </w:r>
          </w:p>
        </w:tc>
      </w:tr>
      <w:tr w:rsidR="00DC31A9" w:rsidRPr="0003498C" w14:paraId="27CA310E" w14:textId="77777777" w:rsidTr="002E6DF0">
        <w:tc>
          <w:tcPr>
            <w:tcW w:w="6060" w:type="dxa"/>
            <w:gridSpan w:val="6"/>
          </w:tcPr>
          <w:p w14:paraId="41F00185" w14:textId="77777777" w:rsidR="00DC31A9" w:rsidRPr="0003498C" w:rsidRDefault="00DC31A9" w:rsidP="00DC31A9">
            <w:pPr>
              <w:jc w:val="both"/>
            </w:pPr>
          </w:p>
        </w:tc>
        <w:tc>
          <w:tcPr>
            <w:tcW w:w="1703" w:type="dxa"/>
            <w:gridSpan w:val="2"/>
          </w:tcPr>
          <w:p w14:paraId="2F771220" w14:textId="77777777" w:rsidR="00DC31A9" w:rsidRPr="0003498C" w:rsidRDefault="00DC31A9" w:rsidP="00DC31A9">
            <w:pPr>
              <w:jc w:val="both"/>
            </w:pPr>
          </w:p>
        </w:tc>
        <w:tc>
          <w:tcPr>
            <w:tcW w:w="2096" w:type="dxa"/>
            <w:gridSpan w:val="4"/>
          </w:tcPr>
          <w:p w14:paraId="05FF220E" w14:textId="77777777" w:rsidR="00DC31A9" w:rsidRPr="0003498C" w:rsidRDefault="00DC31A9" w:rsidP="00DC31A9">
            <w:pPr>
              <w:jc w:val="both"/>
            </w:pPr>
          </w:p>
        </w:tc>
      </w:tr>
      <w:tr w:rsidR="00DC31A9" w:rsidRPr="0003498C" w14:paraId="2BD781EC" w14:textId="77777777" w:rsidTr="002E6DF0">
        <w:tc>
          <w:tcPr>
            <w:tcW w:w="6060" w:type="dxa"/>
            <w:gridSpan w:val="6"/>
          </w:tcPr>
          <w:p w14:paraId="12C8A1E2" w14:textId="77777777" w:rsidR="00DC31A9" w:rsidRPr="0003498C" w:rsidRDefault="00DC31A9" w:rsidP="00DC31A9">
            <w:pPr>
              <w:jc w:val="both"/>
            </w:pPr>
          </w:p>
        </w:tc>
        <w:tc>
          <w:tcPr>
            <w:tcW w:w="1703" w:type="dxa"/>
            <w:gridSpan w:val="2"/>
          </w:tcPr>
          <w:p w14:paraId="35F70CA1" w14:textId="77777777" w:rsidR="00DC31A9" w:rsidRPr="0003498C" w:rsidRDefault="00DC31A9" w:rsidP="00DC31A9">
            <w:pPr>
              <w:jc w:val="both"/>
            </w:pPr>
          </w:p>
        </w:tc>
        <w:tc>
          <w:tcPr>
            <w:tcW w:w="2096" w:type="dxa"/>
            <w:gridSpan w:val="4"/>
          </w:tcPr>
          <w:p w14:paraId="61AC58CC" w14:textId="77777777" w:rsidR="00DC31A9" w:rsidRPr="0003498C" w:rsidRDefault="00DC31A9" w:rsidP="00DC31A9">
            <w:pPr>
              <w:jc w:val="both"/>
            </w:pPr>
          </w:p>
        </w:tc>
      </w:tr>
      <w:tr w:rsidR="00DC31A9" w:rsidRPr="0003498C" w14:paraId="2F9430AF" w14:textId="77777777" w:rsidTr="002E6DF0">
        <w:tc>
          <w:tcPr>
            <w:tcW w:w="6060" w:type="dxa"/>
            <w:gridSpan w:val="6"/>
          </w:tcPr>
          <w:p w14:paraId="059FFF39" w14:textId="77777777" w:rsidR="00DC31A9" w:rsidRPr="0003498C" w:rsidRDefault="00DC31A9" w:rsidP="00DC31A9">
            <w:pPr>
              <w:jc w:val="both"/>
            </w:pPr>
          </w:p>
        </w:tc>
        <w:tc>
          <w:tcPr>
            <w:tcW w:w="1703" w:type="dxa"/>
            <w:gridSpan w:val="2"/>
          </w:tcPr>
          <w:p w14:paraId="660EE1EE" w14:textId="77777777" w:rsidR="00DC31A9" w:rsidRPr="0003498C" w:rsidRDefault="00DC31A9" w:rsidP="00DC31A9">
            <w:pPr>
              <w:jc w:val="both"/>
            </w:pPr>
          </w:p>
        </w:tc>
        <w:tc>
          <w:tcPr>
            <w:tcW w:w="2096" w:type="dxa"/>
            <w:gridSpan w:val="4"/>
          </w:tcPr>
          <w:p w14:paraId="63FE5873" w14:textId="77777777" w:rsidR="00DC31A9" w:rsidRPr="0003498C" w:rsidRDefault="00DC31A9" w:rsidP="00DC31A9">
            <w:pPr>
              <w:jc w:val="both"/>
            </w:pPr>
          </w:p>
        </w:tc>
      </w:tr>
      <w:tr w:rsidR="00DC31A9" w:rsidRPr="0003498C" w14:paraId="7A77B760" w14:textId="77777777" w:rsidTr="002E6DF0">
        <w:tc>
          <w:tcPr>
            <w:tcW w:w="6060" w:type="dxa"/>
            <w:gridSpan w:val="6"/>
          </w:tcPr>
          <w:p w14:paraId="631C7B8B" w14:textId="77777777" w:rsidR="00DC31A9" w:rsidRPr="0003498C" w:rsidRDefault="00DC31A9" w:rsidP="00DC31A9">
            <w:pPr>
              <w:jc w:val="both"/>
            </w:pPr>
          </w:p>
        </w:tc>
        <w:tc>
          <w:tcPr>
            <w:tcW w:w="1703" w:type="dxa"/>
            <w:gridSpan w:val="2"/>
          </w:tcPr>
          <w:p w14:paraId="56BC78C2" w14:textId="77777777" w:rsidR="00DC31A9" w:rsidRPr="0003498C" w:rsidRDefault="00DC31A9" w:rsidP="00DC31A9">
            <w:pPr>
              <w:jc w:val="both"/>
            </w:pPr>
          </w:p>
        </w:tc>
        <w:tc>
          <w:tcPr>
            <w:tcW w:w="2096" w:type="dxa"/>
            <w:gridSpan w:val="4"/>
          </w:tcPr>
          <w:p w14:paraId="17718E95" w14:textId="77777777" w:rsidR="00DC31A9" w:rsidRPr="0003498C" w:rsidRDefault="00DC31A9" w:rsidP="00DC31A9">
            <w:pPr>
              <w:jc w:val="both"/>
            </w:pPr>
          </w:p>
        </w:tc>
      </w:tr>
      <w:tr w:rsidR="00DC31A9" w:rsidRPr="0003498C" w14:paraId="195E051D" w14:textId="77777777" w:rsidTr="002E6DF0">
        <w:tc>
          <w:tcPr>
            <w:tcW w:w="9859" w:type="dxa"/>
            <w:gridSpan w:val="12"/>
            <w:shd w:val="clear" w:color="auto" w:fill="F7CAAC"/>
          </w:tcPr>
          <w:p w14:paraId="5DC2E87E" w14:textId="77777777" w:rsidR="00DC31A9" w:rsidRPr="0003498C" w:rsidRDefault="00DC31A9" w:rsidP="00DC31A9">
            <w:pPr>
              <w:jc w:val="both"/>
            </w:pPr>
            <w:r w:rsidRPr="0003498C">
              <w:rPr>
                <w:b/>
              </w:rPr>
              <w:t>Předměty příslušného studijního programu a způsob zapojení do jejich výuky, příp. další zapojení do uskutečňování studijního programu</w:t>
            </w:r>
          </w:p>
        </w:tc>
      </w:tr>
      <w:tr w:rsidR="00DC31A9" w:rsidRPr="0003498C" w14:paraId="603339B8" w14:textId="77777777" w:rsidTr="002E6DF0">
        <w:trPr>
          <w:trHeight w:val="324"/>
        </w:trPr>
        <w:tc>
          <w:tcPr>
            <w:tcW w:w="9859" w:type="dxa"/>
            <w:gridSpan w:val="12"/>
            <w:tcBorders>
              <w:top w:val="nil"/>
            </w:tcBorders>
          </w:tcPr>
          <w:p w14:paraId="46F6ED1F" w14:textId="30ED442B" w:rsidR="00DC31A9" w:rsidRDefault="00DC31A9" w:rsidP="00DC31A9">
            <w:pPr>
              <w:jc w:val="both"/>
            </w:pPr>
            <w:r>
              <w:t>Computerized Data Processing</w:t>
            </w:r>
            <w:r w:rsidRPr="00707BE7">
              <w:t xml:space="preserve"> – přednášející (</w:t>
            </w:r>
            <w:r>
              <w:t>4</w:t>
            </w:r>
            <w:r w:rsidRPr="00707BE7">
              <w:t>0%)</w:t>
            </w:r>
          </w:p>
          <w:p w14:paraId="09F391F6" w14:textId="77777777" w:rsidR="00DC31A9" w:rsidRPr="00707BE7" w:rsidRDefault="00DC31A9" w:rsidP="00DC31A9">
            <w:pPr>
              <w:jc w:val="both"/>
            </w:pPr>
          </w:p>
        </w:tc>
      </w:tr>
      <w:tr w:rsidR="00DC31A9" w:rsidRPr="0003498C" w14:paraId="5DBFD37B" w14:textId="77777777" w:rsidTr="002E6DF0">
        <w:tc>
          <w:tcPr>
            <w:tcW w:w="9859" w:type="dxa"/>
            <w:gridSpan w:val="12"/>
            <w:shd w:val="clear" w:color="auto" w:fill="F7CAAC"/>
          </w:tcPr>
          <w:p w14:paraId="283A4041" w14:textId="77777777" w:rsidR="00DC31A9" w:rsidRPr="0003498C" w:rsidRDefault="00DC31A9" w:rsidP="00DC31A9">
            <w:pPr>
              <w:jc w:val="both"/>
            </w:pPr>
            <w:r w:rsidRPr="0003498C">
              <w:rPr>
                <w:b/>
              </w:rPr>
              <w:t xml:space="preserve">Údaje o vzdělání na VŠ </w:t>
            </w:r>
          </w:p>
        </w:tc>
      </w:tr>
      <w:tr w:rsidR="00DC31A9" w:rsidRPr="0003498C" w14:paraId="02D649D9" w14:textId="77777777" w:rsidTr="002E6DF0">
        <w:trPr>
          <w:trHeight w:val="745"/>
        </w:trPr>
        <w:tc>
          <w:tcPr>
            <w:tcW w:w="9859" w:type="dxa"/>
            <w:gridSpan w:val="12"/>
          </w:tcPr>
          <w:p w14:paraId="2320F5AB" w14:textId="4D965A75" w:rsidR="00DC31A9" w:rsidRPr="00534C60" w:rsidRDefault="00DC31A9" w:rsidP="002E6DF0">
            <w:pPr>
              <w:ind w:left="1384" w:hanging="1418"/>
              <w:jc w:val="both"/>
            </w:pPr>
            <w:r w:rsidRPr="007E0AF7">
              <w:t>2014 – dosud</w:t>
            </w:r>
            <w:r w:rsidRPr="007E0AF7">
              <w:tab/>
            </w:r>
            <w:r w:rsidRPr="00534C60">
              <w:t xml:space="preserve">Univerzita </w:t>
            </w:r>
            <w:r w:rsidRPr="007E0AF7">
              <w:t>Tomáš Bati ve Zlíně,</w:t>
            </w:r>
            <w:r w:rsidRPr="00534C60">
              <w:t xml:space="preserve"> obor </w:t>
            </w:r>
            <w:r w:rsidRPr="007E0AF7">
              <w:t>Inženýrská informatika (Ph.D.)</w:t>
            </w:r>
          </w:p>
          <w:p w14:paraId="427D6EBF" w14:textId="0DE1B49E" w:rsidR="00DC31A9" w:rsidRPr="00534C60" w:rsidRDefault="00DC31A9" w:rsidP="002E6DF0">
            <w:pPr>
              <w:ind w:left="1384" w:hanging="1418"/>
              <w:jc w:val="both"/>
            </w:pPr>
            <w:r w:rsidRPr="007E0AF7">
              <w:t>2012 – 2014</w:t>
            </w:r>
            <w:r w:rsidRPr="007E0AF7">
              <w:tab/>
            </w:r>
            <w:r w:rsidRPr="00534C60">
              <w:t xml:space="preserve">Univerzita </w:t>
            </w:r>
            <w:r w:rsidRPr="007E0AF7">
              <w:t>Tomáš Bati ve Zlíně,</w:t>
            </w:r>
            <w:r w:rsidRPr="00534C60">
              <w:t xml:space="preserve"> obor </w:t>
            </w:r>
            <w:r w:rsidRPr="007E0AF7">
              <w:t>Počítačové a komunikační systémy (Ing.)</w:t>
            </w:r>
          </w:p>
          <w:p w14:paraId="610E761E" w14:textId="77777777" w:rsidR="00DC31A9" w:rsidRPr="00534C60" w:rsidRDefault="00DC31A9" w:rsidP="002E6DF0">
            <w:pPr>
              <w:ind w:left="1384" w:hanging="1418"/>
              <w:jc w:val="both"/>
            </w:pPr>
            <w:r w:rsidRPr="007E0AF7">
              <w:t>2008 – 2012</w:t>
            </w:r>
            <w:r w:rsidRPr="007E0AF7">
              <w:tab/>
              <w:t>Univerzita Tomáš Bati ve Zlíně, obor Informační a řídicí technologie (Bc.)</w:t>
            </w:r>
          </w:p>
        </w:tc>
      </w:tr>
      <w:tr w:rsidR="00DC31A9" w:rsidRPr="0003498C" w14:paraId="16958A65" w14:textId="77777777" w:rsidTr="002E6DF0">
        <w:tc>
          <w:tcPr>
            <w:tcW w:w="9859" w:type="dxa"/>
            <w:gridSpan w:val="12"/>
            <w:shd w:val="clear" w:color="auto" w:fill="F7CAAC"/>
          </w:tcPr>
          <w:p w14:paraId="71DBC15A" w14:textId="77777777" w:rsidR="00DC31A9" w:rsidRPr="0003498C" w:rsidRDefault="00DC31A9" w:rsidP="00DC31A9">
            <w:pPr>
              <w:jc w:val="both"/>
              <w:rPr>
                <w:b/>
              </w:rPr>
            </w:pPr>
            <w:r w:rsidRPr="0003498C">
              <w:rPr>
                <w:b/>
              </w:rPr>
              <w:t>Údaje o odborném působení od absolvování VŠ</w:t>
            </w:r>
          </w:p>
        </w:tc>
      </w:tr>
      <w:tr w:rsidR="00DC31A9" w:rsidRPr="0003498C" w14:paraId="2D08E943" w14:textId="77777777" w:rsidTr="002E6DF0">
        <w:trPr>
          <w:trHeight w:val="605"/>
        </w:trPr>
        <w:tc>
          <w:tcPr>
            <w:tcW w:w="9859" w:type="dxa"/>
            <w:gridSpan w:val="12"/>
          </w:tcPr>
          <w:p w14:paraId="01EAF014" w14:textId="15DE602E" w:rsidR="00DC31A9" w:rsidRPr="0003498C" w:rsidRDefault="00DC31A9" w:rsidP="00DC31A9">
            <w:pPr>
              <w:jc w:val="both"/>
            </w:pPr>
            <w:r w:rsidRPr="007E0AF7">
              <w:t>2019 – dosud</w:t>
            </w:r>
            <w:r w:rsidRPr="007E0AF7">
              <w:tab/>
              <w:t>Univerzita Tomáše Bati ve Zlíně, Fakulta managementu a ekonomiky, akademický pracovník (asistent)</w:t>
            </w:r>
          </w:p>
        </w:tc>
      </w:tr>
      <w:tr w:rsidR="00DC31A9" w:rsidRPr="0003498C" w14:paraId="1CE4ED8C" w14:textId="77777777" w:rsidTr="002E6DF0">
        <w:trPr>
          <w:trHeight w:val="250"/>
        </w:trPr>
        <w:tc>
          <w:tcPr>
            <w:tcW w:w="9859" w:type="dxa"/>
            <w:gridSpan w:val="12"/>
            <w:shd w:val="clear" w:color="auto" w:fill="F7CAAC"/>
          </w:tcPr>
          <w:p w14:paraId="49E97972" w14:textId="77777777" w:rsidR="00DC31A9" w:rsidRPr="0003498C" w:rsidRDefault="00DC31A9" w:rsidP="00DC31A9">
            <w:pPr>
              <w:jc w:val="both"/>
            </w:pPr>
            <w:r w:rsidRPr="0003498C">
              <w:rPr>
                <w:b/>
              </w:rPr>
              <w:t>Zkušenosti s vedením kvalifikačních a rigorózních prací</w:t>
            </w:r>
          </w:p>
        </w:tc>
      </w:tr>
      <w:tr w:rsidR="00DC31A9" w:rsidRPr="0003498C" w14:paraId="7F825202" w14:textId="77777777" w:rsidTr="002E6DF0">
        <w:trPr>
          <w:trHeight w:val="420"/>
        </w:trPr>
        <w:tc>
          <w:tcPr>
            <w:tcW w:w="9859" w:type="dxa"/>
            <w:gridSpan w:val="12"/>
          </w:tcPr>
          <w:p w14:paraId="1579D340" w14:textId="77777777" w:rsidR="00DC31A9" w:rsidRPr="0003498C" w:rsidRDefault="00DC31A9" w:rsidP="00DC31A9">
            <w:pPr>
              <w:jc w:val="both"/>
            </w:pPr>
            <w:r w:rsidRPr="0003498C">
              <w:t>Počet v</w:t>
            </w:r>
            <w:r>
              <w:t>edených bakalářských prací – 0</w:t>
            </w:r>
          </w:p>
          <w:p w14:paraId="7DAA0B59" w14:textId="77777777" w:rsidR="00DC31A9" w:rsidRPr="0003498C" w:rsidRDefault="00DC31A9" w:rsidP="00DC31A9">
            <w:pPr>
              <w:jc w:val="both"/>
            </w:pPr>
            <w:r w:rsidRPr="0003498C">
              <w:t>Počet</w:t>
            </w:r>
            <w:r>
              <w:t xml:space="preserve"> vedených diplomových prací – 0</w:t>
            </w:r>
          </w:p>
        </w:tc>
      </w:tr>
      <w:tr w:rsidR="00534C60" w:rsidRPr="0003498C" w14:paraId="447F8841" w14:textId="77777777" w:rsidTr="00DC31A9">
        <w:trPr>
          <w:cantSplit/>
        </w:trPr>
        <w:tc>
          <w:tcPr>
            <w:tcW w:w="3347" w:type="dxa"/>
            <w:gridSpan w:val="3"/>
            <w:tcBorders>
              <w:top w:val="single" w:sz="12" w:space="0" w:color="auto"/>
            </w:tcBorders>
            <w:shd w:val="clear" w:color="auto" w:fill="F7CAAC"/>
          </w:tcPr>
          <w:p w14:paraId="45912085" w14:textId="77777777" w:rsidR="00DC31A9" w:rsidRPr="0003498C" w:rsidRDefault="00DC31A9" w:rsidP="00DC31A9">
            <w:pPr>
              <w:jc w:val="both"/>
            </w:pPr>
            <w:r w:rsidRPr="0003498C">
              <w:rPr>
                <w:b/>
              </w:rPr>
              <w:t xml:space="preserve">Obor habilitačního řízení </w:t>
            </w:r>
          </w:p>
        </w:tc>
        <w:tc>
          <w:tcPr>
            <w:tcW w:w="2245" w:type="dxa"/>
            <w:gridSpan w:val="2"/>
            <w:tcBorders>
              <w:top w:val="single" w:sz="12" w:space="0" w:color="auto"/>
            </w:tcBorders>
            <w:shd w:val="clear" w:color="auto" w:fill="F7CAAC"/>
          </w:tcPr>
          <w:p w14:paraId="6B9969A7" w14:textId="77777777" w:rsidR="00DC31A9" w:rsidRPr="0003498C" w:rsidRDefault="00DC31A9" w:rsidP="00DC31A9">
            <w:pPr>
              <w:jc w:val="both"/>
            </w:pPr>
            <w:r w:rsidRPr="0003498C">
              <w:rPr>
                <w:b/>
              </w:rPr>
              <w:t>Rok udělení hodnosti</w:t>
            </w:r>
          </w:p>
        </w:tc>
        <w:tc>
          <w:tcPr>
            <w:tcW w:w="2248" w:type="dxa"/>
            <w:gridSpan w:val="4"/>
            <w:tcBorders>
              <w:top w:val="single" w:sz="12" w:space="0" w:color="auto"/>
              <w:right w:val="single" w:sz="12" w:space="0" w:color="auto"/>
            </w:tcBorders>
            <w:shd w:val="clear" w:color="auto" w:fill="F7CAAC"/>
          </w:tcPr>
          <w:p w14:paraId="7777159D" w14:textId="77777777" w:rsidR="00DC31A9" w:rsidRPr="0003498C" w:rsidRDefault="00DC31A9" w:rsidP="00DC31A9">
            <w:pPr>
              <w:jc w:val="both"/>
            </w:pPr>
            <w:r w:rsidRPr="0003498C">
              <w:rPr>
                <w:b/>
              </w:rPr>
              <w:t>Řízení konáno na VŠ</w:t>
            </w:r>
          </w:p>
        </w:tc>
        <w:tc>
          <w:tcPr>
            <w:tcW w:w="2019" w:type="dxa"/>
            <w:gridSpan w:val="3"/>
            <w:tcBorders>
              <w:top w:val="single" w:sz="12" w:space="0" w:color="auto"/>
              <w:left w:val="single" w:sz="12" w:space="0" w:color="auto"/>
            </w:tcBorders>
            <w:shd w:val="clear" w:color="auto" w:fill="F7CAAC"/>
          </w:tcPr>
          <w:p w14:paraId="2E85223F" w14:textId="77777777" w:rsidR="00DC31A9" w:rsidRPr="0003498C" w:rsidRDefault="00DC31A9" w:rsidP="00DC31A9">
            <w:pPr>
              <w:jc w:val="both"/>
              <w:rPr>
                <w:b/>
              </w:rPr>
            </w:pPr>
            <w:r w:rsidRPr="0003498C">
              <w:rPr>
                <w:b/>
              </w:rPr>
              <w:t>Ohlasy publikací</w:t>
            </w:r>
          </w:p>
        </w:tc>
      </w:tr>
      <w:tr w:rsidR="00534C60" w:rsidRPr="0003498C" w14:paraId="1E9D1F20" w14:textId="77777777" w:rsidTr="00DC31A9">
        <w:trPr>
          <w:cantSplit/>
        </w:trPr>
        <w:tc>
          <w:tcPr>
            <w:tcW w:w="3347" w:type="dxa"/>
            <w:gridSpan w:val="3"/>
          </w:tcPr>
          <w:p w14:paraId="6B9AF662" w14:textId="77777777" w:rsidR="00DC31A9" w:rsidRPr="0003498C" w:rsidRDefault="00DC31A9" w:rsidP="00DC31A9">
            <w:pPr>
              <w:jc w:val="both"/>
            </w:pPr>
          </w:p>
        </w:tc>
        <w:tc>
          <w:tcPr>
            <w:tcW w:w="2245" w:type="dxa"/>
            <w:gridSpan w:val="2"/>
          </w:tcPr>
          <w:p w14:paraId="32EB0676" w14:textId="77777777" w:rsidR="00DC31A9" w:rsidRPr="0003498C" w:rsidRDefault="00DC31A9" w:rsidP="00DC31A9">
            <w:pPr>
              <w:jc w:val="both"/>
            </w:pPr>
          </w:p>
        </w:tc>
        <w:tc>
          <w:tcPr>
            <w:tcW w:w="2248" w:type="dxa"/>
            <w:gridSpan w:val="4"/>
            <w:tcBorders>
              <w:right w:val="single" w:sz="12" w:space="0" w:color="auto"/>
            </w:tcBorders>
          </w:tcPr>
          <w:p w14:paraId="7D63B641" w14:textId="77777777" w:rsidR="00DC31A9" w:rsidRPr="0003498C" w:rsidRDefault="00DC31A9" w:rsidP="00DC31A9">
            <w:pPr>
              <w:jc w:val="both"/>
            </w:pPr>
          </w:p>
        </w:tc>
        <w:tc>
          <w:tcPr>
            <w:tcW w:w="632" w:type="dxa"/>
            <w:tcBorders>
              <w:left w:val="single" w:sz="12" w:space="0" w:color="auto"/>
            </w:tcBorders>
            <w:shd w:val="clear" w:color="auto" w:fill="F7CAAC"/>
          </w:tcPr>
          <w:p w14:paraId="7553D033" w14:textId="77777777" w:rsidR="00DC31A9" w:rsidRPr="0003498C" w:rsidRDefault="00DC31A9" w:rsidP="00DC31A9">
            <w:pPr>
              <w:jc w:val="both"/>
            </w:pPr>
            <w:r w:rsidRPr="0003498C">
              <w:rPr>
                <w:b/>
              </w:rPr>
              <w:t>WOS</w:t>
            </w:r>
          </w:p>
        </w:tc>
        <w:tc>
          <w:tcPr>
            <w:tcW w:w="693" w:type="dxa"/>
            <w:shd w:val="clear" w:color="auto" w:fill="F7CAAC"/>
          </w:tcPr>
          <w:p w14:paraId="2B6726A5" w14:textId="77777777" w:rsidR="00DC31A9" w:rsidRPr="002E6DF0" w:rsidRDefault="00DC31A9" w:rsidP="00DC31A9">
            <w:pPr>
              <w:jc w:val="both"/>
              <w:rPr>
                <w:sz w:val="18"/>
              </w:rPr>
            </w:pPr>
            <w:r w:rsidRPr="002E6DF0">
              <w:rPr>
                <w:b/>
                <w:sz w:val="18"/>
              </w:rPr>
              <w:t>Scopus</w:t>
            </w:r>
          </w:p>
        </w:tc>
        <w:tc>
          <w:tcPr>
            <w:tcW w:w="694" w:type="dxa"/>
            <w:shd w:val="clear" w:color="auto" w:fill="F7CAAC"/>
          </w:tcPr>
          <w:p w14:paraId="2F4253FF" w14:textId="77777777" w:rsidR="00DC31A9" w:rsidRPr="0003498C" w:rsidRDefault="00DC31A9" w:rsidP="00DC31A9">
            <w:pPr>
              <w:jc w:val="both"/>
            </w:pPr>
            <w:r w:rsidRPr="002E6DF0">
              <w:rPr>
                <w:b/>
                <w:sz w:val="18"/>
              </w:rPr>
              <w:t>ostatní</w:t>
            </w:r>
          </w:p>
        </w:tc>
      </w:tr>
      <w:tr w:rsidR="00534C60" w:rsidRPr="0003498C" w14:paraId="5D0DD867" w14:textId="77777777" w:rsidTr="00DC31A9">
        <w:trPr>
          <w:cantSplit/>
          <w:trHeight w:val="70"/>
        </w:trPr>
        <w:tc>
          <w:tcPr>
            <w:tcW w:w="3347" w:type="dxa"/>
            <w:gridSpan w:val="3"/>
            <w:shd w:val="clear" w:color="auto" w:fill="F7CAAC"/>
          </w:tcPr>
          <w:p w14:paraId="0CBFDF07" w14:textId="77777777" w:rsidR="00DC31A9" w:rsidRPr="0003498C" w:rsidRDefault="00DC31A9" w:rsidP="00DC31A9">
            <w:pPr>
              <w:jc w:val="both"/>
            </w:pPr>
            <w:r w:rsidRPr="0003498C">
              <w:rPr>
                <w:b/>
              </w:rPr>
              <w:t>Obor jmenovacího řízení</w:t>
            </w:r>
          </w:p>
        </w:tc>
        <w:tc>
          <w:tcPr>
            <w:tcW w:w="2245" w:type="dxa"/>
            <w:gridSpan w:val="2"/>
            <w:shd w:val="clear" w:color="auto" w:fill="F7CAAC"/>
          </w:tcPr>
          <w:p w14:paraId="37DBBF33" w14:textId="77777777" w:rsidR="00DC31A9" w:rsidRPr="0003498C" w:rsidRDefault="00DC31A9" w:rsidP="00DC31A9">
            <w:pPr>
              <w:jc w:val="both"/>
            </w:pPr>
            <w:r w:rsidRPr="0003498C">
              <w:rPr>
                <w:b/>
              </w:rPr>
              <w:t>Rok udělení hodnosti</w:t>
            </w:r>
          </w:p>
        </w:tc>
        <w:tc>
          <w:tcPr>
            <w:tcW w:w="2248" w:type="dxa"/>
            <w:gridSpan w:val="4"/>
            <w:tcBorders>
              <w:right w:val="single" w:sz="12" w:space="0" w:color="auto"/>
            </w:tcBorders>
            <w:shd w:val="clear" w:color="auto" w:fill="F7CAAC"/>
          </w:tcPr>
          <w:p w14:paraId="0442CF16" w14:textId="77777777" w:rsidR="00DC31A9" w:rsidRPr="0003498C" w:rsidRDefault="00DC31A9" w:rsidP="00DC31A9">
            <w:pPr>
              <w:jc w:val="both"/>
            </w:pPr>
            <w:r w:rsidRPr="0003498C">
              <w:rPr>
                <w:b/>
              </w:rPr>
              <w:t>Řízení konáno na VŠ</w:t>
            </w:r>
          </w:p>
        </w:tc>
        <w:tc>
          <w:tcPr>
            <w:tcW w:w="632" w:type="dxa"/>
            <w:vMerge w:val="restart"/>
            <w:tcBorders>
              <w:left w:val="single" w:sz="12" w:space="0" w:color="auto"/>
            </w:tcBorders>
          </w:tcPr>
          <w:p w14:paraId="120F4461" w14:textId="77777777" w:rsidR="00DC31A9" w:rsidRPr="0003498C" w:rsidRDefault="00DC31A9" w:rsidP="002E6DF0">
            <w:pPr>
              <w:jc w:val="center"/>
              <w:rPr>
                <w:b/>
              </w:rPr>
            </w:pPr>
            <w:r>
              <w:rPr>
                <w:b/>
              </w:rPr>
              <w:t>0</w:t>
            </w:r>
          </w:p>
        </w:tc>
        <w:tc>
          <w:tcPr>
            <w:tcW w:w="693" w:type="dxa"/>
            <w:vMerge w:val="restart"/>
          </w:tcPr>
          <w:p w14:paraId="6EBEF85B" w14:textId="0F1C9004" w:rsidR="00DC31A9" w:rsidRPr="0003498C" w:rsidRDefault="00DC31A9" w:rsidP="002E6DF0">
            <w:pPr>
              <w:jc w:val="center"/>
              <w:rPr>
                <w:b/>
              </w:rPr>
            </w:pPr>
            <w:r>
              <w:rPr>
                <w:b/>
              </w:rPr>
              <w:t>20</w:t>
            </w:r>
          </w:p>
        </w:tc>
        <w:tc>
          <w:tcPr>
            <w:tcW w:w="694" w:type="dxa"/>
            <w:vMerge w:val="restart"/>
          </w:tcPr>
          <w:p w14:paraId="2F4AA0F6" w14:textId="77777777" w:rsidR="00DC31A9" w:rsidRPr="0003498C" w:rsidRDefault="00DC31A9" w:rsidP="002E6DF0">
            <w:pPr>
              <w:jc w:val="center"/>
              <w:rPr>
                <w:b/>
              </w:rPr>
            </w:pPr>
            <w:r>
              <w:rPr>
                <w:b/>
              </w:rPr>
              <w:t>0</w:t>
            </w:r>
          </w:p>
        </w:tc>
      </w:tr>
      <w:tr w:rsidR="00534C60" w:rsidRPr="0003498C" w14:paraId="1097D5E5" w14:textId="77777777" w:rsidTr="00DC31A9">
        <w:trPr>
          <w:trHeight w:val="205"/>
        </w:trPr>
        <w:tc>
          <w:tcPr>
            <w:tcW w:w="3347" w:type="dxa"/>
            <w:gridSpan w:val="3"/>
          </w:tcPr>
          <w:p w14:paraId="7733DBDA" w14:textId="77777777" w:rsidR="00DC31A9" w:rsidRPr="0003498C" w:rsidRDefault="00DC31A9" w:rsidP="00DC31A9">
            <w:pPr>
              <w:jc w:val="both"/>
            </w:pPr>
          </w:p>
        </w:tc>
        <w:tc>
          <w:tcPr>
            <w:tcW w:w="2245" w:type="dxa"/>
            <w:gridSpan w:val="2"/>
          </w:tcPr>
          <w:p w14:paraId="1B8644BE" w14:textId="77777777" w:rsidR="00DC31A9" w:rsidRPr="0003498C" w:rsidRDefault="00DC31A9" w:rsidP="00DC31A9">
            <w:pPr>
              <w:jc w:val="both"/>
            </w:pPr>
          </w:p>
        </w:tc>
        <w:tc>
          <w:tcPr>
            <w:tcW w:w="2248" w:type="dxa"/>
            <w:gridSpan w:val="4"/>
            <w:tcBorders>
              <w:right w:val="single" w:sz="12" w:space="0" w:color="auto"/>
            </w:tcBorders>
          </w:tcPr>
          <w:p w14:paraId="0907DAF5" w14:textId="77777777" w:rsidR="00DC31A9" w:rsidRPr="0003498C" w:rsidRDefault="00DC31A9" w:rsidP="00DC31A9">
            <w:pPr>
              <w:jc w:val="both"/>
            </w:pPr>
          </w:p>
        </w:tc>
        <w:tc>
          <w:tcPr>
            <w:tcW w:w="632" w:type="dxa"/>
            <w:vMerge/>
            <w:tcBorders>
              <w:left w:val="single" w:sz="12" w:space="0" w:color="auto"/>
            </w:tcBorders>
            <w:vAlign w:val="center"/>
          </w:tcPr>
          <w:p w14:paraId="0D67A9BF" w14:textId="77777777" w:rsidR="00DC31A9" w:rsidRPr="0003498C" w:rsidRDefault="00DC31A9" w:rsidP="00DC31A9">
            <w:pPr>
              <w:rPr>
                <w:b/>
              </w:rPr>
            </w:pPr>
          </w:p>
        </w:tc>
        <w:tc>
          <w:tcPr>
            <w:tcW w:w="693" w:type="dxa"/>
            <w:vMerge/>
            <w:vAlign w:val="center"/>
          </w:tcPr>
          <w:p w14:paraId="5CE7B577" w14:textId="77777777" w:rsidR="00DC31A9" w:rsidRPr="0003498C" w:rsidRDefault="00DC31A9" w:rsidP="00DC31A9">
            <w:pPr>
              <w:rPr>
                <w:b/>
              </w:rPr>
            </w:pPr>
          </w:p>
        </w:tc>
        <w:tc>
          <w:tcPr>
            <w:tcW w:w="694" w:type="dxa"/>
            <w:vMerge/>
            <w:vAlign w:val="center"/>
          </w:tcPr>
          <w:p w14:paraId="40296F19" w14:textId="77777777" w:rsidR="00DC31A9" w:rsidRPr="0003498C" w:rsidRDefault="00DC31A9" w:rsidP="00DC31A9">
            <w:pPr>
              <w:rPr>
                <w:b/>
              </w:rPr>
            </w:pPr>
          </w:p>
        </w:tc>
      </w:tr>
      <w:tr w:rsidR="00DC31A9" w:rsidRPr="0003498C" w14:paraId="02806952" w14:textId="77777777" w:rsidTr="002E6DF0">
        <w:tc>
          <w:tcPr>
            <w:tcW w:w="9859" w:type="dxa"/>
            <w:gridSpan w:val="12"/>
            <w:shd w:val="clear" w:color="auto" w:fill="F7CAAC"/>
          </w:tcPr>
          <w:p w14:paraId="2BF5746E" w14:textId="77777777" w:rsidR="00DC31A9" w:rsidRPr="0003498C" w:rsidRDefault="00DC31A9" w:rsidP="00DC31A9">
            <w:pPr>
              <w:jc w:val="both"/>
              <w:rPr>
                <w:b/>
              </w:rPr>
            </w:pPr>
            <w:r w:rsidRPr="0003498C">
              <w:rPr>
                <w:b/>
              </w:rPr>
              <w:t xml:space="preserve">Přehled o nejvýznamnější publikační a další tvůrčí činnosti nebo další profesní činnosti u odborníků z praxe vztahující se k zabezpečovaným předmětům </w:t>
            </w:r>
          </w:p>
        </w:tc>
      </w:tr>
      <w:tr w:rsidR="00DC31A9" w:rsidRPr="0003498C" w14:paraId="1F8B4947" w14:textId="77777777" w:rsidTr="002E6DF0">
        <w:trPr>
          <w:trHeight w:val="2365"/>
        </w:trPr>
        <w:tc>
          <w:tcPr>
            <w:tcW w:w="9859" w:type="dxa"/>
            <w:gridSpan w:val="12"/>
          </w:tcPr>
          <w:p w14:paraId="13551B99" w14:textId="47FCB504" w:rsidR="00DC31A9" w:rsidRPr="007E0AF7" w:rsidRDefault="00DC31A9" w:rsidP="00DC31A9">
            <w:pPr>
              <w:jc w:val="both"/>
            </w:pPr>
            <w:r w:rsidRPr="007E0AF7">
              <w:t>URBANEK, T</w:t>
            </w:r>
            <w:r>
              <w:t>.</w:t>
            </w:r>
            <w:r w:rsidRPr="007E0AF7">
              <w:t>,</w:t>
            </w:r>
            <w:r>
              <w:t xml:space="preserve"> </w:t>
            </w:r>
            <w:r w:rsidRPr="007E0AF7">
              <w:t>PROKOPOVA</w:t>
            </w:r>
            <w:r>
              <w:t>, Z.</w:t>
            </w:r>
            <w:r w:rsidRPr="007E0AF7">
              <w:t xml:space="preserve">, </w:t>
            </w:r>
            <w:r>
              <w:t>S</w:t>
            </w:r>
            <w:r w:rsidRPr="007E0AF7">
              <w:t>ILHAVY</w:t>
            </w:r>
            <w:r>
              <w:t>, R.,</w:t>
            </w:r>
            <w:r w:rsidRPr="007E0AF7">
              <w:t xml:space="preserve"> KUNCAR</w:t>
            </w:r>
            <w:r>
              <w:t>, A</w:t>
            </w:r>
            <w:r w:rsidRPr="007E0AF7">
              <w:t xml:space="preserve">. New Approach of Constant Resolving of Analytical Programming. </w:t>
            </w:r>
            <w:r w:rsidRPr="007E0AF7">
              <w:rPr>
                <w:i/>
                <w:iCs/>
              </w:rPr>
              <w:t>30th European Conference on Modeling and Simulation</w:t>
            </w:r>
            <w:r>
              <w:rPr>
                <w:i/>
                <w:iCs/>
              </w:rPr>
              <w:t xml:space="preserve"> (ECMS)</w:t>
            </w:r>
            <w:r w:rsidRPr="007E0AF7">
              <w:t xml:space="preserve">. 2016, </w:t>
            </w:r>
            <w:r>
              <w:t xml:space="preserve">p. </w:t>
            </w:r>
            <w:r w:rsidRPr="007E0AF7">
              <w:t xml:space="preserve">231–236. </w:t>
            </w:r>
            <w:r>
              <w:t xml:space="preserve">ISBN </w:t>
            </w:r>
            <w:r w:rsidRPr="00DC31A9">
              <w:t>978-099324402-5</w:t>
            </w:r>
            <w:r>
              <w:t xml:space="preserve">. </w:t>
            </w:r>
            <w:r w:rsidRPr="00DC31A9">
              <w:t>https://doi.org/10.7148/2016-0231</w:t>
            </w:r>
          </w:p>
          <w:p w14:paraId="431087E3" w14:textId="6DBC7055" w:rsidR="00DC31A9" w:rsidRPr="007E0AF7" w:rsidRDefault="00DC31A9" w:rsidP="00DC31A9">
            <w:pPr>
              <w:jc w:val="both"/>
            </w:pPr>
            <w:r w:rsidRPr="007E0AF7">
              <w:t>KUNCAR, A</w:t>
            </w:r>
            <w:r>
              <w:t>.,</w:t>
            </w:r>
            <w:r w:rsidRPr="007E0AF7">
              <w:t xml:space="preserve"> SYSEL</w:t>
            </w:r>
            <w:r>
              <w:t>, M.,</w:t>
            </w:r>
            <w:r w:rsidRPr="007E0AF7">
              <w:t xml:space="preserve"> URBANEK</w:t>
            </w:r>
            <w:r>
              <w:t>. T</w:t>
            </w:r>
            <w:r w:rsidRPr="007E0AF7">
              <w:t>. Calibration of Triaxial Accelerometer and Triaxial Magnetometer for Tilt Compensated Electronic Compass. In: </w:t>
            </w:r>
            <w:r w:rsidRPr="007E0AF7">
              <w:rPr>
                <w:i/>
                <w:iCs/>
              </w:rPr>
              <w:t>Automation Control Theory Perspectives in Intelligent Systems</w:t>
            </w:r>
            <w:r>
              <w:rPr>
                <w:i/>
                <w:iCs/>
              </w:rPr>
              <w:t>.</w:t>
            </w:r>
            <w:r w:rsidRPr="007E0AF7">
              <w:t xml:space="preserve"> 2016,</w:t>
            </w:r>
            <w:r>
              <w:t xml:space="preserve"> vol. 466, </w:t>
            </w:r>
            <w:r w:rsidRPr="007E0AF7">
              <w:t xml:space="preserve"> </w:t>
            </w:r>
            <w:r>
              <w:t>p</w:t>
            </w:r>
            <w:r w:rsidRPr="007E0AF7">
              <w:t>. 45–52.</w:t>
            </w:r>
            <w:r>
              <w:t xml:space="preserve"> ISSN 2194-5357.</w:t>
            </w:r>
            <w:r w:rsidRPr="007E0AF7">
              <w:t xml:space="preserve"> Dostupné z: doi:10.1007/978-3-319-33389-2_5</w:t>
            </w:r>
          </w:p>
          <w:p w14:paraId="6C39EEFF" w14:textId="42765633" w:rsidR="00DC31A9" w:rsidRPr="007E0AF7" w:rsidRDefault="00DC31A9" w:rsidP="00DC31A9">
            <w:pPr>
              <w:jc w:val="both"/>
            </w:pPr>
            <w:r w:rsidRPr="007E0AF7">
              <w:t>URBANEK, T</w:t>
            </w:r>
            <w:r>
              <w:t>.,</w:t>
            </w:r>
            <w:r w:rsidRPr="007E0AF7">
              <w:t xml:space="preserve"> PROKOPOVA</w:t>
            </w:r>
            <w:r>
              <w:t>, Z.</w:t>
            </w:r>
            <w:r w:rsidRPr="007E0AF7">
              <w:t>, SILHAVY</w:t>
            </w:r>
            <w:r w:rsidR="00C07699">
              <w:t>, R.,</w:t>
            </w:r>
            <w:r w:rsidRPr="007E0AF7">
              <w:t xml:space="preserve"> KUNCAR</w:t>
            </w:r>
            <w:r w:rsidR="00C07699">
              <w:t>, A</w:t>
            </w:r>
            <w:r w:rsidRPr="007E0AF7">
              <w:t>. Using Analytical Programming for Software Effort Estimation. In: </w:t>
            </w:r>
            <w:r w:rsidRPr="007E0AF7">
              <w:rPr>
                <w:i/>
                <w:iCs/>
              </w:rPr>
              <w:t>Software Engineering Perspectives and Application in Intelligent Systems</w:t>
            </w:r>
            <w:r w:rsidRPr="007E0AF7">
              <w:t>. 2016,</w:t>
            </w:r>
            <w:r w:rsidR="00C07699">
              <w:t xml:space="preserve"> vol. 465,</w:t>
            </w:r>
            <w:r w:rsidRPr="007E0AF7">
              <w:t xml:space="preserve"> </w:t>
            </w:r>
            <w:r w:rsidR="00C07699">
              <w:t>p</w:t>
            </w:r>
            <w:r w:rsidRPr="007E0AF7">
              <w:t>.</w:t>
            </w:r>
            <w:r w:rsidR="00C07699">
              <w:t xml:space="preserve"> </w:t>
            </w:r>
            <w:r w:rsidRPr="007E0AF7">
              <w:t>261–272.</w:t>
            </w:r>
            <w:r w:rsidR="00C07699">
              <w:t xml:space="preserve"> ISSN: 2194-5357.</w:t>
            </w:r>
            <w:r w:rsidRPr="007E0AF7">
              <w:t xml:space="preserve"> Dostupné z: doi:10.1007/978-3-319-33622-0_24 </w:t>
            </w:r>
          </w:p>
          <w:p w14:paraId="05929D2F" w14:textId="4A4D3367" w:rsidR="00DC31A9" w:rsidRPr="007E0AF7" w:rsidRDefault="00DC31A9" w:rsidP="00DC31A9">
            <w:pPr>
              <w:jc w:val="both"/>
            </w:pPr>
            <w:r w:rsidRPr="007E0AF7">
              <w:t>KUNCAR, A</w:t>
            </w:r>
            <w:r w:rsidR="00C07699">
              <w:t>.</w:t>
            </w:r>
            <w:r w:rsidRPr="007E0AF7">
              <w:t>, SYSEL</w:t>
            </w:r>
            <w:r w:rsidR="00C07699">
              <w:t>, M.,</w:t>
            </w:r>
            <w:r w:rsidRPr="007E0AF7">
              <w:t xml:space="preserve"> URBANEK</w:t>
            </w:r>
            <w:r w:rsidR="00C07699">
              <w:t>, T</w:t>
            </w:r>
            <w:r w:rsidRPr="007E0AF7">
              <w:t>. Calibration of low-cost accelerometer and magnetometer with</w:t>
            </w:r>
            <w:r>
              <w:t xml:space="preserve"> </w:t>
            </w:r>
            <w:r w:rsidRPr="007E0AF7">
              <w:t>differential evolution. In: </w:t>
            </w:r>
            <w:r w:rsidR="00E77123" w:rsidRPr="00E77123">
              <w:rPr>
                <w:i/>
                <w:iCs/>
              </w:rPr>
              <w:t>ICMT 2017 - 6th International Conference on Military Technologies.</w:t>
            </w:r>
            <w:r w:rsidRPr="007E0AF7">
              <w:t xml:space="preserve"> Brno: IEEE, 2017, </w:t>
            </w:r>
            <w:r w:rsidR="00E77123">
              <w:t>p</w:t>
            </w:r>
            <w:r w:rsidRPr="007E0AF7">
              <w:t>. 414–418. ISBN 978-1-5090-5666-8. Dostupné z: doi:10.1109/MILTECHS.2017.7988795</w:t>
            </w:r>
          </w:p>
          <w:p w14:paraId="64A4C0F4" w14:textId="23AC3DB6" w:rsidR="00DC31A9" w:rsidRPr="002E6DF0" w:rsidRDefault="00DC31A9">
            <w:pPr>
              <w:jc w:val="both"/>
              <w:rPr>
                <w:i/>
              </w:rPr>
            </w:pPr>
            <w:r w:rsidRPr="007E0AF7">
              <w:t>KUNCAR, A</w:t>
            </w:r>
            <w:r w:rsidR="00E77123">
              <w:t>.</w:t>
            </w:r>
            <w:r w:rsidRPr="007E0AF7">
              <w:t>, SYSEL</w:t>
            </w:r>
            <w:r w:rsidR="00E77123">
              <w:t xml:space="preserve">, M., </w:t>
            </w:r>
            <w:r w:rsidRPr="007E0AF7">
              <w:t>URBANEK</w:t>
            </w:r>
            <w:r w:rsidR="00E77123">
              <w:t>, T</w:t>
            </w:r>
            <w:r w:rsidRPr="007E0AF7">
              <w:t>. Inertial measurement unit error reduction by calibration using differential evolution. In: </w:t>
            </w:r>
            <w:r w:rsidR="00E77123" w:rsidRPr="00E77123">
              <w:rPr>
                <w:i/>
                <w:iCs/>
              </w:rPr>
              <w:t xml:space="preserve">29th Daaam International Symposium </w:t>
            </w:r>
            <w:r w:rsidR="00E77123">
              <w:rPr>
                <w:i/>
                <w:iCs/>
              </w:rPr>
              <w:t>o</w:t>
            </w:r>
            <w:r w:rsidR="00E77123" w:rsidRPr="00E77123">
              <w:rPr>
                <w:i/>
                <w:iCs/>
              </w:rPr>
              <w:t xml:space="preserve">n Intelligent Manufacturing </w:t>
            </w:r>
            <w:r w:rsidR="00E77123">
              <w:rPr>
                <w:i/>
                <w:iCs/>
              </w:rPr>
              <w:t>a</w:t>
            </w:r>
            <w:r w:rsidR="00E77123" w:rsidRPr="00E77123">
              <w:rPr>
                <w:i/>
                <w:iCs/>
              </w:rPr>
              <w:t>nd Automation</w:t>
            </w:r>
            <w:r w:rsidRPr="007E0AF7">
              <w:t xml:space="preserve">. </w:t>
            </w:r>
            <w:r w:rsidR="00E77123">
              <w:t xml:space="preserve">Published by DAAAM International, </w:t>
            </w:r>
            <w:r w:rsidRPr="007E0AF7">
              <w:t xml:space="preserve">2018, </w:t>
            </w:r>
            <w:r w:rsidR="00E77123">
              <w:t>p</w:t>
            </w:r>
            <w:r w:rsidRPr="007E0AF7">
              <w:t>. 681–686.</w:t>
            </w:r>
            <w:r w:rsidR="00E77123">
              <w:t xml:space="preserve"> ISBN 978-3-902734-20-4, ISSN 1726-9679. </w:t>
            </w:r>
            <w:r w:rsidRPr="007E0AF7">
              <w:t>Dostupné z:</w:t>
            </w:r>
            <w:r w:rsidR="00E77123">
              <w:t xml:space="preserve"> </w:t>
            </w:r>
            <w:r w:rsidRPr="007E0AF7">
              <w:t>doi:10.2507/29th.daaam.proceedings.098</w:t>
            </w:r>
          </w:p>
        </w:tc>
      </w:tr>
      <w:tr w:rsidR="00DC31A9" w:rsidRPr="0003498C" w14:paraId="7C46B782" w14:textId="77777777" w:rsidTr="00DC31A9">
        <w:trPr>
          <w:trHeight w:val="218"/>
        </w:trPr>
        <w:tc>
          <w:tcPr>
            <w:tcW w:w="9859" w:type="dxa"/>
            <w:gridSpan w:val="12"/>
            <w:shd w:val="clear" w:color="auto" w:fill="F7CAAC"/>
          </w:tcPr>
          <w:p w14:paraId="3D86ED34" w14:textId="77777777" w:rsidR="00DC31A9" w:rsidRPr="0003498C" w:rsidRDefault="00DC31A9" w:rsidP="00DC31A9">
            <w:pPr>
              <w:rPr>
                <w:b/>
              </w:rPr>
            </w:pPr>
            <w:r w:rsidRPr="0003498C">
              <w:rPr>
                <w:b/>
              </w:rPr>
              <w:t>Působení v zahraničí</w:t>
            </w:r>
          </w:p>
        </w:tc>
      </w:tr>
      <w:tr w:rsidR="00DC31A9" w:rsidRPr="0003498C" w14:paraId="18233EDA" w14:textId="77777777" w:rsidTr="00DC31A9">
        <w:trPr>
          <w:trHeight w:val="186"/>
        </w:trPr>
        <w:tc>
          <w:tcPr>
            <w:tcW w:w="9859" w:type="dxa"/>
            <w:gridSpan w:val="12"/>
          </w:tcPr>
          <w:p w14:paraId="3FFAEB57" w14:textId="77777777" w:rsidR="00DC31A9" w:rsidRPr="0003498C" w:rsidRDefault="00DC31A9" w:rsidP="00DC31A9">
            <w:pPr>
              <w:rPr>
                <w:b/>
              </w:rPr>
            </w:pPr>
          </w:p>
        </w:tc>
      </w:tr>
      <w:tr w:rsidR="00DC31A9" w:rsidRPr="0003498C" w14:paraId="231BA509" w14:textId="77777777" w:rsidTr="00DC31A9">
        <w:trPr>
          <w:cantSplit/>
          <w:trHeight w:val="219"/>
        </w:trPr>
        <w:tc>
          <w:tcPr>
            <w:tcW w:w="2518" w:type="dxa"/>
            <w:gridSpan w:val="2"/>
            <w:shd w:val="clear" w:color="auto" w:fill="F7CAAC"/>
          </w:tcPr>
          <w:p w14:paraId="1B2EE74C" w14:textId="77777777" w:rsidR="00DC31A9" w:rsidRPr="0003498C" w:rsidRDefault="00DC31A9" w:rsidP="00DC31A9">
            <w:pPr>
              <w:jc w:val="both"/>
              <w:rPr>
                <w:b/>
              </w:rPr>
            </w:pPr>
            <w:r w:rsidRPr="0003498C">
              <w:rPr>
                <w:b/>
              </w:rPr>
              <w:t xml:space="preserve">Podpis </w:t>
            </w:r>
          </w:p>
        </w:tc>
        <w:tc>
          <w:tcPr>
            <w:tcW w:w="4536" w:type="dxa"/>
            <w:gridSpan w:val="5"/>
          </w:tcPr>
          <w:p w14:paraId="716C07A1" w14:textId="77777777" w:rsidR="00DC31A9" w:rsidRPr="0003498C" w:rsidRDefault="00DC31A9" w:rsidP="00DC31A9">
            <w:pPr>
              <w:jc w:val="both"/>
            </w:pPr>
          </w:p>
        </w:tc>
        <w:tc>
          <w:tcPr>
            <w:tcW w:w="786" w:type="dxa"/>
            <w:gridSpan w:val="2"/>
            <w:shd w:val="clear" w:color="auto" w:fill="F7CAAC"/>
          </w:tcPr>
          <w:p w14:paraId="586D8E18" w14:textId="77777777" w:rsidR="00DC31A9" w:rsidRPr="0003498C" w:rsidRDefault="00DC31A9" w:rsidP="00DC31A9">
            <w:pPr>
              <w:jc w:val="both"/>
            </w:pPr>
            <w:r w:rsidRPr="0003498C">
              <w:rPr>
                <w:b/>
              </w:rPr>
              <w:t>datum</w:t>
            </w:r>
          </w:p>
        </w:tc>
        <w:tc>
          <w:tcPr>
            <w:tcW w:w="2019" w:type="dxa"/>
            <w:gridSpan w:val="3"/>
          </w:tcPr>
          <w:p w14:paraId="7DF10A0E" w14:textId="77777777" w:rsidR="00DC31A9" w:rsidRPr="0003498C" w:rsidRDefault="00DC31A9" w:rsidP="00DC31A9">
            <w:pPr>
              <w:jc w:val="both"/>
            </w:pPr>
          </w:p>
        </w:tc>
      </w:tr>
    </w:tbl>
    <w:p w14:paraId="48810726" w14:textId="77777777" w:rsidR="006C1AC3" w:rsidRDefault="006C1AC3"/>
    <w:p w14:paraId="1B4AFA9D" w14:textId="77777777" w:rsidR="006C1AC3" w:rsidRDefault="006C1AC3">
      <w:r>
        <w:br w:type="page"/>
      </w:r>
    </w:p>
    <w:tbl>
      <w:tblPr>
        <w:tblW w:w="985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6C1AC3" w:rsidRPr="0003498C" w14:paraId="7F1810EA" w14:textId="77777777" w:rsidTr="002E6DF0">
        <w:tc>
          <w:tcPr>
            <w:tcW w:w="9859" w:type="dxa"/>
            <w:gridSpan w:val="11"/>
            <w:tcBorders>
              <w:bottom w:val="double" w:sz="4" w:space="0" w:color="auto"/>
            </w:tcBorders>
            <w:shd w:val="clear" w:color="auto" w:fill="BDD6EE"/>
          </w:tcPr>
          <w:p w14:paraId="1F6BA14F" w14:textId="77777777" w:rsidR="006C1AC3" w:rsidRPr="0003498C" w:rsidRDefault="006C1AC3" w:rsidP="006C1AC3">
            <w:pPr>
              <w:jc w:val="both"/>
              <w:rPr>
                <w:b/>
                <w:sz w:val="28"/>
              </w:rPr>
            </w:pPr>
            <w:r w:rsidRPr="0003498C">
              <w:rPr>
                <w:b/>
                <w:sz w:val="28"/>
              </w:rPr>
              <w:lastRenderedPageBreak/>
              <w:t>C-I – Personální zabezpečení</w:t>
            </w:r>
          </w:p>
        </w:tc>
      </w:tr>
      <w:tr w:rsidR="006C1AC3" w:rsidRPr="0003498C" w14:paraId="4A1841D7" w14:textId="77777777" w:rsidTr="002E6DF0">
        <w:tc>
          <w:tcPr>
            <w:tcW w:w="2518" w:type="dxa"/>
            <w:tcBorders>
              <w:top w:val="double" w:sz="4" w:space="0" w:color="auto"/>
            </w:tcBorders>
            <w:shd w:val="clear" w:color="auto" w:fill="F7CAAC"/>
          </w:tcPr>
          <w:p w14:paraId="594DCA35" w14:textId="77777777" w:rsidR="006C1AC3" w:rsidRPr="0003498C" w:rsidRDefault="006C1AC3" w:rsidP="006C1AC3">
            <w:pPr>
              <w:jc w:val="both"/>
              <w:rPr>
                <w:b/>
              </w:rPr>
            </w:pPr>
            <w:r w:rsidRPr="0003498C">
              <w:rPr>
                <w:b/>
              </w:rPr>
              <w:t>Vysoká škola</w:t>
            </w:r>
          </w:p>
        </w:tc>
        <w:tc>
          <w:tcPr>
            <w:tcW w:w="7341" w:type="dxa"/>
            <w:gridSpan w:val="10"/>
          </w:tcPr>
          <w:p w14:paraId="18532DFF" w14:textId="77777777" w:rsidR="006C1AC3" w:rsidRPr="0003498C" w:rsidRDefault="006C1AC3" w:rsidP="006C1AC3">
            <w:pPr>
              <w:jc w:val="both"/>
            </w:pPr>
            <w:r w:rsidRPr="0003498C">
              <w:t>Univerzita Tomáše Bati ve Zlíně</w:t>
            </w:r>
          </w:p>
        </w:tc>
      </w:tr>
      <w:tr w:rsidR="006C1AC3" w:rsidRPr="0003498C" w14:paraId="31EADFB8" w14:textId="77777777" w:rsidTr="002E6DF0">
        <w:tc>
          <w:tcPr>
            <w:tcW w:w="2518" w:type="dxa"/>
            <w:shd w:val="clear" w:color="auto" w:fill="F7CAAC"/>
          </w:tcPr>
          <w:p w14:paraId="1FA2A368" w14:textId="77777777" w:rsidR="006C1AC3" w:rsidRPr="0003498C" w:rsidRDefault="006C1AC3" w:rsidP="006C1AC3">
            <w:pPr>
              <w:jc w:val="both"/>
              <w:rPr>
                <w:b/>
              </w:rPr>
            </w:pPr>
            <w:r w:rsidRPr="0003498C">
              <w:rPr>
                <w:b/>
              </w:rPr>
              <w:t>Součást vysoké školy</w:t>
            </w:r>
          </w:p>
        </w:tc>
        <w:tc>
          <w:tcPr>
            <w:tcW w:w="7341" w:type="dxa"/>
            <w:gridSpan w:val="10"/>
          </w:tcPr>
          <w:p w14:paraId="3D639F81" w14:textId="77777777" w:rsidR="006C1AC3" w:rsidRPr="0003498C" w:rsidRDefault="006C1AC3" w:rsidP="006C1AC3">
            <w:pPr>
              <w:jc w:val="both"/>
            </w:pPr>
            <w:r w:rsidRPr="0003498C">
              <w:t>Fakulta managementu a ekonomiky</w:t>
            </w:r>
          </w:p>
        </w:tc>
      </w:tr>
      <w:tr w:rsidR="006C1AC3" w:rsidRPr="0003498C" w14:paraId="6C696373" w14:textId="77777777" w:rsidTr="006C1AC3">
        <w:tc>
          <w:tcPr>
            <w:tcW w:w="2518" w:type="dxa"/>
            <w:shd w:val="clear" w:color="auto" w:fill="F7CAAC"/>
          </w:tcPr>
          <w:p w14:paraId="1A95771A" w14:textId="77777777" w:rsidR="006C1AC3" w:rsidRPr="0003498C" w:rsidRDefault="006C1AC3" w:rsidP="006C1AC3">
            <w:pPr>
              <w:jc w:val="both"/>
              <w:rPr>
                <w:b/>
              </w:rPr>
            </w:pPr>
            <w:r w:rsidRPr="0003498C">
              <w:rPr>
                <w:b/>
              </w:rPr>
              <w:t>Název studijního programu</w:t>
            </w:r>
          </w:p>
        </w:tc>
        <w:tc>
          <w:tcPr>
            <w:tcW w:w="7341" w:type="dxa"/>
            <w:gridSpan w:val="10"/>
          </w:tcPr>
          <w:p w14:paraId="7306F171" w14:textId="35182073" w:rsidR="006C1AC3" w:rsidRPr="0003498C" w:rsidRDefault="006C1AC3" w:rsidP="006C1AC3">
            <w:pPr>
              <w:jc w:val="both"/>
            </w:pPr>
            <w:r w:rsidRPr="00BC7BA7">
              <w:t>Economics and Management</w:t>
            </w:r>
          </w:p>
        </w:tc>
      </w:tr>
      <w:tr w:rsidR="006C1AC3" w:rsidRPr="0003498C" w14:paraId="0E85875B" w14:textId="77777777" w:rsidTr="006C1AC3">
        <w:tc>
          <w:tcPr>
            <w:tcW w:w="2518" w:type="dxa"/>
            <w:shd w:val="clear" w:color="auto" w:fill="F7CAAC"/>
          </w:tcPr>
          <w:p w14:paraId="22192618" w14:textId="77777777" w:rsidR="006C1AC3" w:rsidRPr="0003498C" w:rsidRDefault="006C1AC3" w:rsidP="006C1AC3">
            <w:pPr>
              <w:jc w:val="both"/>
              <w:rPr>
                <w:b/>
              </w:rPr>
            </w:pPr>
            <w:r w:rsidRPr="0003498C">
              <w:rPr>
                <w:b/>
              </w:rPr>
              <w:t>Jméno a příjmení</w:t>
            </w:r>
          </w:p>
        </w:tc>
        <w:tc>
          <w:tcPr>
            <w:tcW w:w="4536" w:type="dxa"/>
            <w:gridSpan w:val="5"/>
          </w:tcPr>
          <w:p w14:paraId="39D72F2D" w14:textId="77777777" w:rsidR="006C1AC3" w:rsidRPr="0003498C" w:rsidRDefault="006C1AC3" w:rsidP="006C1AC3">
            <w:pPr>
              <w:jc w:val="both"/>
            </w:pPr>
            <w:r>
              <w:t>Michael Adu KWARTENG</w:t>
            </w:r>
          </w:p>
        </w:tc>
        <w:tc>
          <w:tcPr>
            <w:tcW w:w="709" w:type="dxa"/>
            <w:shd w:val="clear" w:color="auto" w:fill="F7CAAC"/>
          </w:tcPr>
          <w:p w14:paraId="0F399DA1" w14:textId="77777777" w:rsidR="006C1AC3" w:rsidRPr="0003498C" w:rsidRDefault="006C1AC3" w:rsidP="006C1AC3">
            <w:pPr>
              <w:jc w:val="both"/>
              <w:rPr>
                <w:b/>
              </w:rPr>
            </w:pPr>
            <w:r w:rsidRPr="0003498C">
              <w:rPr>
                <w:b/>
              </w:rPr>
              <w:t>Tituly</w:t>
            </w:r>
          </w:p>
        </w:tc>
        <w:tc>
          <w:tcPr>
            <w:tcW w:w="2096" w:type="dxa"/>
            <w:gridSpan w:val="4"/>
          </w:tcPr>
          <w:p w14:paraId="3060D985" w14:textId="77777777" w:rsidR="006C1AC3" w:rsidRPr="0003498C" w:rsidRDefault="006C1AC3" w:rsidP="006C1AC3">
            <w:pPr>
              <w:jc w:val="both"/>
            </w:pPr>
            <w:r>
              <w:t>Ing., Ph.D.</w:t>
            </w:r>
          </w:p>
        </w:tc>
      </w:tr>
      <w:tr w:rsidR="006C1AC3" w:rsidRPr="0003498C" w14:paraId="5E8A62DC" w14:textId="77777777" w:rsidTr="006C1AC3">
        <w:tc>
          <w:tcPr>
            <w:tcW w:w="2518" w:type="dxa"/>
            <w:shd w:val="clear" w:color="auto" w:fill="F7CAAC"/>
          </w:tcPr>
          <w:p w14:paraId="33A65ED7" w14:textId="77777777" w:rsidR="006C1AC3" w:rsidRPr="0003498C" w:rsidRDefault="006C1AC3" w:rsidP="006C1AC3">
            <w:pPr>
              <w:jc w:val="both"/>
              <w:rPr>
                <w:b/>
              </w:rPr>
            </w:pPr>
            <w:r w:rsidRPr="0003498C">
              <w:rPr>
                <w:b/>
              </w:rPr>
              <w:t>Rok narození</w:t>
            </w:r>
          </w:p>
        </w:tc>
        <w:tc>
          <w:tcPr>
            <w:tcW w:w="829" w:type="dxa"/>
          </w:tcPr>
          <w:p w14:paraId="10911B1A" w14:textId="77777777" w:rsidR="006C1AC3" w:rsidRPr="0003498C" w:rsidRDefault="006C1AC3" w:rsidP="006C1AC3">
            <w:pPr>
              <w:jc w:val="both"/>
            </w:pPr>
            <w:r>
              <w:t>1986</w:t>
            </w:r>
          </w:p>
        </w:tc>
        <w:tc>
          <w:tcPr>
            <w:tcW w:w="1721" w:type="dxa"/>
            <w:shd w:val="clear" w:color="auto" w:fill="F7CAAC"/>
          </w:tcPr>
          <w:p w14:paraId="29C96261" w14:textId="77777777" w:rsidR="006C1AC3" w:rsidRPr="0003498C" w:rsidRDefault="006C1AC3" w:rsidP="006C1AC3">
            <w:pPr>
              <w:jc w:val="both"/>
              <w:rPr>
                <w:b/>
              </w:rPr>
            </w:pPr>
            <w:r w:rsidRPr="0003498C">
              <w:rPr>
                <w:b/>
              </w:rPr>
              <w:t>typ vztahu k VŠ</w:t>
            </w:r>
          </w:p>
        </w:tc>
        <w:tc>
          <w:tcPr>
            <w:tcW w:w="992" w:type="dxa"/>
            <w:gridSpan w:val="2"/>
          </w:tcPr>
          <w:p w14:paraId="2DCFE3FA" w14:textId="77777777" w:rsidR="006C1AC3" w:rsidRPr="0003498C" w:rsidRDefault="006C1AC3" w:rsidP="006C1AC3">
            <w:pPr>
              <w:jc w:val="both"/>
            </w:pPr>
            <w:r>
              <w:t>pp</w:t>
            </w:r>
          </w:p>
        </w:tc>
        <w:tc>
          <w:tcPr>
            <w:tcW w:w="994" w:type="dxa"/>
            <w:shd w:val="clear" w:color="auto" w:fill="F7CAAC"/>
          </w:tcPr>
          <w:p w14:paraId="1B69C544" w14:textId="77777777" w:rsidR="006C1AC3" w:rsidRPr="0003498C" w:rsidRDefault="006C1AC3" w:rsidP="006C1AC3">
            <w:pPr>
              <w:jc w:val="both"/>
              <w:rPr>
                <w:b/>
              </w:rPr>
            </w:pPr>
            <w:r w:rsidRPr="0003498C">
              <w:rPr>
                <w:b/>
              </w:rPr>
              <w:t>rozsah</w:t>
            </w:r>
          </w:p>
        </w:tc>
        <w:tc>
          <w:tcPr>
            <w:tcW w:w="709" w:type="dxa"/>
          </w:tcPr>
          <w:p w14:paraId="43C17434" w14:textId="77777777" w:rsidR="006C1AC3" w:rsidRPr="0003498C" w:rsidRDefault="006C1AC3" w:rsidP="006C1AC3">
            <w:pPr>
              <w:jc w:val="both"/>
            </w:pPr>
            <w:r>
              <w:t>40</w:t>
            </w:r>
          </w:p>
        </w:tc>
        <w:tc>
          <w:tcPr>
            <w:tcW w:w="709" w:type="dxa"/>
            <w:gridSpan w:val="2"/>
            <w:shd w:val="clear" w:color="auto" w:fill="F7CAAC"/>
          </w:tcPr>
          <w:p w14:paraId="6F93D910" w14:textId="77777777" w:rsidR="006C1AC3" w:rsidRPr="008033E1" w:rsidRDefault="006C1AC3" w:rsidP="006C1AC3">
            <w:pPr>
              <w:jc w:val="both"/>
              <w:rPr>
                <w:b/>
                <w:sz w:val="18"/>
              </w:rPr>
            </w:pPr>
            <w:r w:rsidRPr="008033E1">
              <w:rPr>
                <w:b/>
                <w:sz w:val="18"/>
              </w:rPr>
              <w:t>do kdy</w:t>
            </w:r>
          </w:p>
        </w:tc>
        <w:tc>
          <w:tcPr>
            <w:tcW w:w="1387" w:type="dxa"/>
            <w:gridSpan w:val="2"/>
          </w:tcPr>
          <w:p w14:paraId="15FB236A" w14:textId="77777777" w:rsidR="006C1AC3" w:rsidRPr="0003498C" w:rsidRDefault="006C1AC3" w:rsidP="006C1AC3">
            <w:pPr>
              <w:jc w:val="both"/>
            </w:pPr>
            <w:r>
              <w:t>08/2022</w:t>
            </w:r>
          </w:p>
        </w:tc>
      </w:tr>
      <w:tr w:rsidR="006C1AC3" w:rsidRPr="0003498C" w14:paraId="478C56FE" w14:textId="77777777" w:rsidTr="006C1AC3">
        <w:tc>
          <w:tcPr>
            <w:tcW w:w="5068" w:type="dxa"/>
            <w:gridSpan w:val="3"/>
            <w:shd w:val="clear" w:color="auto" w:fill="F7CAAC"/>
          </w:tcPr>
          <w:p w14:paraId="7DFF8B74" w14:textId="77777777" w:rsidR="006C1AC3" w:rsidRPr="0003498C" w:rsidRDefault="006C1AC3" w:rsidP="006C1AC3">
            <w:pPr>
              <w:jc w:val="both"/>
              <w:rPr>
                <w:b/>
              </w:rPr>
            </w:pPr>
            <w:r w:rsidRPr="0003498C">
              <w:rPr>
                <w:b/>
              </w:rPr>
              <w:t>Typ vztahu na součásti VŠ, která uskutečňuje st. program</w:t>
            </w:r>
          </w:p>
        </w:tc>
        <w:tc>
          <w:tcPr>
            <w:tcW w:w="992" w:type="dxa"/>
            <w:gridSpan w:val="2"/>
          </w:tcPr>
          <w:p w14:paraId="4F95D2CE" w14:textId="77777777" w:rsidR="006C1AC3" w:rsidRPr="0003498C" w:rsidRDefault="006C1AC3" w:rsidP="006C1AC3">
            <w:pPr>
              <w:jc w:val="both"/>
            </w:pPr>
            <w:r>
              <w:t>pp</w:t>
            </w:r>
          </w:p>
        </w:tc>
        <w:tc>
          <w:tcPr>
            <w:tcW w:w="994" w:type="dxa"/>
            <w:shd w:val="clear" w:color="auto" w:fill="F7CAAC"/>
          </w:tcPr>
          <w:p w14:paraId="41C517CE" w14:textId="77777777" w:rsidR="006C1AC3" w:rsidRPr="0003498C" w:rsidRDefault="006C1AC3" w:rsidP="006C1AC3">
            <w:pPr>
              <w:jc w:val="both"/>
              <w:rPr>
                <w:b/>
              </w:rPr>
            </w:pPr>
            <w:r w:rsidRPr="0003498C">
              <w:rPr>
                <w:b/>
              </w:rPr>
              <w:t>rozsah</w:t>
            </w:r>
          </w:p>
        </w:tc>
        <w:tc>
          <w:tcPr>
            <w:tcW w:w="709" w:type="dxa"/>
          </w:tcPr>
          <w:p w14:paraId="412F140D" w14:textId="77777777" w:rsidR="006C1AC3" w:rsidRPr="0003498C" w:rsidRDefault="006C1AC3" w:rsidP="006C1AC3">
            <w:pPr>
              <w:jc w:val="both"/>
            </w:pPr>
            <w:r>
              <w:t>40</w:t>
            </w:r>
          </w:p>
        </w:tc>
        <w:tc>
          <w:tcPr>
            <w:tcW w:w="709" w:type="dxa"/>
            <w:gridSpan w:val="2"/>
            <w:shd w:val="clear" w:color="auto" w:fill="F7CAAC"/>
          </w:tcPr>
          <w:p w14:paraId="462104DF" w14:textId="77777777" w:rsidR="006C1AC3" w:rsidRPr="008033E1" w:rsidRDefault="006C1AC3" w:rsidP="006C1AC3">
            <w:pPr>
              <w:jc w:val="both"/>
              <w:rPr>
                <w:b/>
                <w:sz w:val="18"/>
              </w:rPr>
            </w:pPr>
            <w:r w:rsidRPr="008033E1">
              <w:rPr>
                <w:b/>
                <w:sz w:val="18"/>
              </w:rPr>
              <w:t>do kdy</w:t>
            </w:r>
          </w:p>
        </w:tc>
        <w:tc>
          <w:tcPr>
            <w:tcW w:w="1387" w:type="dxa"/>
            <w:gridSpan w:val="2"/>
          </w:tcPr>
          <w:p w14:paraId="7BC4CA28" w14:textId="77777777" w:rsidR="006C1AC3" w:rsidRPr="0003498C" w:rsidRDefault="006C1AC3" w:rsidP="006C1AC3">
            <w:pPr>
              <w:jc w:val="both"/>
            </w:pPr>
            <w:r>
              <w:t>08/2022</w:t>
            </w:r>
          </w:p>
        </w:tc>
      </w:tr>
      <w:tr w:rsidR="00534C60" w:rsidRPr="0003498C" w14:paraId="2B7E8683" w14:textId="77777777" w:rsidTr="006C1AC3">
        <w:tc>
          <w:tcPr>
            <w:tcW w:w="6060" w:type="dxa"/>
            <w:gridSpan w:val="5"/>
            <w:shd w:val="clear" w:color="auto" w:fill="F7CAAC"/>
          </w:tcPr>
          <w:p w14:paraId="6DF22EDB" w14:textId="77777777" w:rsidR="006C1AC3" w:rsidRPr="0003498C" w:rsidRDefault="006C1AC3" w:rsidP="006C1AC3">
            <w:pPr>
              <w:jc w:val="both"/>
            </w:pPr>
            <w:r w:rsidRPr="0003498C">
              <w:rPr>
                <w:b/>
              </w:rPr>
              <w:t>Další současná působení jako akademický pracovník na jiných VŠ</w:t>
            </w:r>
          </w:p>
        </w:tc>
        <w:tc>
          <w:tcPr>
            <w:tcW w:w="1703" w:type="dxa"/>
            <w:gridSpan w:val="2"/>
            <w:shd w:val="clear" w:color="auto" w:fill="F7CAAC"/>
          </w:tcPr>
          <w:p w14:paraId="7EFC6690" w14:textId="77777777" w:rsidR="006C1AC3" w:rsidRPr="0003498C" w:rsidRDefault="006C1AC3" w:rsidP="006C1AC3">
            <w:pPr>
              <w:jc w:val="both"/>
              <w:rPr>
                <w:b/>
              </w:rPr>
            </w:pPr>
            <w:r w:rsidRPr="0003498C">
              <w:rPr>
                <w:b/>
              </w:rPr>
              <w:t>typ prac. vztahu</w:t>
            </w:r>
          </w:p>
        </w:tc>
        <w:tc>
          <w:tcPr>
            <w:tcW w:w="2096" w:type="dxa"/>
            <w:gridSpan w:val="4"/>
            <w:shd w:val="clear" w:color="auto" w:fill="F7CAAC"/>
          </w:tcPr>
          <w:p w14:paraId="33F7AECE" w14:textId="77777777" w:rsidR="006C1AC3" w:rsidRPr="0003498C" w:rsidRDefault="006C1AC3" w:rsidP="006C1AC3">
            <w:pPr>
              <w:jc w:val="both"/>
              <w:rPr>
                <w:b/>
              </w:rPr>
            </w:pPr>
            <w:r w:rsidRPr="0003498C">
              <w:rPr>
                <w:b/>
              </w:rPr>
              <w:t>rozsah</w:t>
            </w:r>
          </w:p>
        </w:tc>
      </w:tr>
      <w:tr w:rsidR="006C1AC3" w:rsidRPr="0003498C" w14:paraId="36D4ED2E" w14:textId="77777777" w:rsidTr="002E6DF0">
        <w:tc>
          <w:tcPr>
            <w:tcW w:w="6060" w:type="dxa"/>
            <w:gridSpan w:val="5"/>
          </w:tcPr>
          <w:p w14:paraId="6FD95074" w14:textId="77777777" w:rsidR="006C1AC3" w:rsidRPr="0003498C" w:rsidRDefault="006C1AC3" w:rsidP="006C1AC3">
            <w:pPr>
              <w:jc w:val="both"/>
            </w:pPr>
          </w:p>
        </w:tc>
        <w:tc>
          <w:tcPr>
            <w:tcW w:w="1703" w:type="dxa"/>
            <w:gridSpan w:val="2"/>
          </w:tcPr>
          <w:p w14:paraId="7EF05352" w14:textId="77777777" w:rsidR="006C1AC3" w:rsidRPr="0003498C" w:rsidRDefault="006C1AC3" w:rsidP="006C1AC3">
            <w:pPr>
              <w:jc w:val="both"/>
            </w:pPr>
          </w:p>
        </w:tc>
        <w:tc>
          <w:tcPr>
            <w:tcW w:w="2096" w:type="dxa"/>
            <w:gridSpan w:val="4"/>
          </w:tcPr>
          <w:p w14:paraId="64B96141" w14:textId="77777777" w:rsidR="006C1AC3" w:rsidRPr="0003498C" w:rsidRDefault="006C1AC3" w:rsidP="006C1AC3">
            <w:pPr>
              <w:jc w:val="both"/>
            </w:pPr>
          </w:p>
        </w:tc>
      </w:tr>
      <w:tr w:rsidR="006C1AC3" w:rsidRPr="0003498C" w14:paraId="39660D52" w14:textId="77777777" w:rsidTr="002E6DF0">
        <w:tc>
          <w:tcPr>
            <w:tcW w:w="6060" w:type="dxa"/>
            <w:gridSpan w:val="5"/>
          </w:tcPr>
          <w:p w14:paraId="219BCD23" w14:textId="77777777" w:rsidR="006C1AC3" w:rsidRPr="0003498C" w:rsidRDefault="006C1AC3" w:rsidP="006C1AC3">
            <w:pPr>
              <w:jc w:val="both"/>
            </w:pPr>
          </w:p>
        </w:tc>
        <w:tc>
          <w:tcPr>
            <w:tcW w:w="1703" w:type="dxa"/>
            <w:gridSpan w:val="2"/>
          </w:tcPr>
          <w:p w14:paraId="71197FDE" w14:textId="77777777" w:rsidR="006C1AC3" w:rsidRPr="0003498C" w:rsidRDefault="006C1AC3" w:rsidP="006C1AC3">
            <w:pPr>
              <w:jc w:val="both"/>
            </w:pPr>
          </w:p>
        </w:tc>
        <w:tc>
          <w:tcPr>
            <w:tcW w:w="2096" w:type="dxa"/>
            <w:gridSpan w:val="4"/>
          </w:tcPr>
          <w:p w14:paraId="7A4B64C7" w14:textId="77777777" w:rsidR="006C1AC3" w:rsidRPr="0003498C" w:rsidRDefault="006C1AC3" w:rsidP="006C1AC3">
            <w:pPr>
              <w:jc w:val="both"/>
            </w:pPr>
          </w:p>
        </w:tc>
      </w:tr>
      <w:tr w:rsidR="006C1AC3" w:rsidRPr="0003498C" w14:paraId="48CD6E32" w14:textId="77777777" w:rsidTr="006C1AC3">
        <w:tc>
          <w:tcPr>
            <w:tcW w:w="9859" w:type="dxa"/>
            <w:gridSpan w:val="11"/>
            <w:shd w:val="clear" w:color="auto" w:fill="F7CAAC"/>
          </w:tcPr>
          <w:p w14:paraId="1B19D357" w14:textId="77777777" w:rsidR="006C1AC3" w:rsidRPr="0003498C" w:rsidRDefault="006C1AC3" w:rsidP="006C1AC3">
            <w:pPr>
              <w:jc w:val="both"/>
            </w:pPr>
            <w:r w:rsidRPr="0003498C">
              <w:rPr>
                <w:b/>
              </w:rPr>
              <w:t>Předměty příslušného studijního programu a způsob zapojení do jejich výuky, příp. další zapojení do uskutečňování studijního programu</w:t>
            </w:r>
          </w:p>
        </w:tc>
      </w:tr>
      <w:tr w:rsidR="006C1AC3" w:rsidRPr="0003498C" w14:paraId="4C12F2E4" w14:textId="77777777" w:rsidTr="006C1AC3">
        <w:trPr>
          <w:trHeight w:val="324"/>
        </w:trPr>
        <w:tc>
          <w:tcPr>
            <w:tcW w:w="9859" w:type="dxa"/>
            <w:gridSpan w:val="11"/>
            <w:tcBorders>
              <w:top w:val="nil"/>
            </w:tcBorders>
          </w:tcPr>
          <w:p w14:paraId="0C0959D8" w14:textId="77777777" w:rsidR="006C1AC3" w:rsidRDefault="006C1AC3" w:rsidP="006C1AC3">
            <w:pPr>
              <w:jc w:val="both"/>
            </w:pPr>
            <w:r>
              <w:t>Marketing Applications – garant, přednášející (60%)</w:t>
            </w:r>
          </w:p>
          <w:p w14:paraId="5DC8799A" w14:textId="77777777" w:rsidR="006C1AC3" w:rsidRDefault="006C1AC3" w:rsidP="006C1AC3">
            <w:pPr>
              <w:jc w:val="both"/>
            </w:pPr>
            <w:r>
              <w:t>Brand Management – přednášející (40%)</w:t>
            </w:r>
          </w:p>
          <w:p w14:paraId="6EEDE362" w14:textId="77777777" w:rsidR="006C1AC3" w:rsidRDefault="006C1AC3" w:rsidP="006C1AC3">
            <w:pPr>
              <w:jc w:val="both"/>
            </w:pPr>
            <w:r>
              <w:t>Applied Marketing Research – přednášející (40%)</w:t>
            </w:r>
          </w:p>
          <w:p w14:paraId="373909A8" w14:textId="77777777" w:rsidR="006C1AC3" w:rsidRDefault="006C1AC3" w:rsidP="006C1AC3">
            <w:pPr>
              <w:jc w:val="both"/>
            </w:pPr>
            <w:r>
              <w:t>Digital Marketing – přednášející (40%)</w:t>
            </w:r>
          </w:p>
          <w:p w14:paraId="223450F8" w14:textId="77777777" w:rsidR="006C1AC3" w:rsidRPr="0003498C" w:rsidRDefault="006C1AC3" w:rsidP="006C1AC3">
            <w:pPr>
              <w:jc w:val="both"/>
            </w:pPr>
            <w:r w:rsidRPr="00E0603D">
              <w:rPr>
                <w:lang w:val="en-GB"/>
              </w:rPr>
              <w:t>Cross Cultural Management</w:t>
            </w:r>
            <w:r>
              <w:rPr>
                <w:lang w:val="en-GB"/>
              </w:rPr>
              <w:t xml:space="preserve"> – přednášející (80%)</w:t>
            </w:r>
          </w:p>
        </w:tc>
      </w:tr>
      <w:tr w:rsidR="006C1AC3" w:rsidRPr="0003498C" w14:paraId="398B3CBF" w14:textId="77777777" w:rsidTr="006C1AC3">
        <w:tc>
          <w:tcPr>
            <w:tcW w:w="9859" w:type="dxa"/>
            <w:gridSpan w:val="11"/>
            <w:shd w:val="clear" w:color="auto" w:fill="F7CAAC"/>
          </w:tcPr>
          <w:p w14:paraId="0DFCE288" w14:textId="77777777" w:rsidR="006C1AC3" w:rsidRPr="0003498C" w:rsidRDefault="006C1AC3" w:rsidP="006C1AC3">
            <w:pPr>
              <w:jc w:val="both"/>
            </w:pPr>
            <w:r w:rsidRPr="0003498C">
              <w:rPr>
                <w:b/>
              </w:rPr>
              <w:t xml:space="preserve">Údaje o vzdělání na VŠ </w:t>
            </w:r>
          </w:p>
        </w:tc>
      </w:tr>
      <w:tr w:rsidR="006C1AC3" w:rsidRPr="0003498C" w14:paraId="50F1AB86" w14:textId="77777777" w:rsidTr="006C1AC3">
        <w:trPr>
          <w:trHeight w:val="653"/>
        </w:trPr>
        <w:tc>
          <w:tcPr>
            <w:tcW w:w="9859" w:type="dxa"/>
            <w:gridSpan w:val="11"/>
          </w:tcPr>
          <w:p w14:paraId="2DA62DD9" w14:textId="77777777" w:rsidR="006C1AC3" w:rsidRPr="008033E1" w:rsidRDefault="006C1AC3" w:rsidP="006C1AC3">
            <w:pPr>
              <w:tabs>
                <w:tab w:val="left" w:pos="1418"/>
              </w:tabs>
              <w:autoSpaceDE w:val="0"/>
              <w:autoSpaceDN w:val="0"/>
              <w:adjustRightInd w:val="0"/>
              <w:ind w:left="1416" w:hanging="1416"/>
              <w:rPr>
                <w:color w:val="000000"/>
                <w:szCs w:val="24"/>
              </w:rPr>
            </w:pPr>
            <w:r w:rsidRPr="008033E1">
              <w:rPr>
                <w:b/>
                <w:bCs/>
                <w:color w:val="000000"/>
                <w:szCs w:val="24"/>
              </w:rPr>
              <w:t>20</w:t>
            </w:r>
            <w:r>
              <w:rPr>
                <w:b/>
                <w:bCs/>
                <w:color w:val="000000"/>
                <w:szCs w:val="24"/>
              </w:rPr>
              <w:t>15</w:t>
            </w:r>
            <w:r w:rsidRPr="008033E1">
              <w:rPr>
                <w:b/>
                <w:bCs/>
                <w:color w:val="000000"/>
                <w:szCs w:val="24"/>
              </w:rPr>
              <w:t xml:space="preserve"> – 20</w:t>
            </w:r>
            <w:r>
              <w:rPr>
                <w:b/>
                <w:bCs/>
                <w:color w:val="000000"/>
                <w:szCs w:val="24"/>
              </w:rPr>
              <w:t>19</w:t>
            </w:r>
            <w:r w:rsidRPr="008033E1">
              <w:rPr>
                <w:b/>
                <w:bCs/>
                <w:color w:val="000000"/>
                <w:szCs w:val="24"/>
              </w:rPr>
              <w:t xml:space="preserve">: </w:t>
            </w:r>
            <w:r w:rsidRPr="008033E1">
              <w:rPr>
                <w:color w:val="000000"/>
                <w:szCs w:val="24"/>
              </w:rPr>
              <w:t>UTB ve Zlíně, Fakulta managementu a ekonomiky, obor Ekonomika a management (</w:t>
            </w:r>
            <w:r w:rsidRPr="008033E1">
              <w:rPr>
                <w:b/>
                <w:color w:val="000000"/>
                <w:szCs w:val="24"/>
              </w:rPr>
              <w:t>Ph.D.</w:t>
            </w:r>
            <w:r w:rsidRPr="008033E1">
              <w:rPr>
                <w:color w:val="000000"/>
                <w:szCs w:val="24"/>
              </w:rPr>
              <w:t>)</w:t>
            </w:r>
          </w:p>
          <w:p w14:paraId="5B39BC17" w14:textId="77777777" w:rsidR="006C1AC3" w:rsidRPr="00E750A1" w:rsidRDefault="006C1AC3" w:rsidP="006C1AC3">
            <w:pPr>
              <w:ind w:left="1456" w:hanging="1456"/>
              <w:jc w:val="both"/>
            </w:pPr>
            <w:r>
              <w:rPr>
                <w:b/>
                <w:bCs/>
                <w:color w:val="000000"/>
                <w:szCs w:val="24"/>
              </w:rPr>
              <w:t>2014</w:t>
            </w:r>
            <w:r w:rsidRPr="008033E1">
              <w:rPr>
                <w:b/>
                <w:bCs/>
                <w:color w:val="000000"/>
                <w:szCs w:val="24"/>
              </w:rPr>
              <w:t xml:space="preserve"> – 20</w:t>
            </w:r>
            <w:r>
              <w:rPr>
                <w:b/>
                <w:bCs/>
                <w:color w:val="000000"/>
                <w:szCs w:val="24"/>
              </w:rPr>
              <w:t>15</w:t>
            </w:r>
            <w:r w:rsidRPr="008033E1">
              <w:rPr>
                <w:b/>
                <w:bCs/>
                <w:color w:val="000000"/>
                <w:szCs w:val="24"/>
              </w:rPr>
              <w:t xml:space="preserve">: </w:t>
            </w:r>
            <w:r w:rsidRPr="008033E1">
              <w:rPr>
                <w:color w:val="000000"/>
                <w:szCs w:val="24"/>
              </w:rPr>
              <w:t xml:space="preserve">UTB ve Zlíně, Fakulta managementu a ekonomiky, obor </w:t>
            </w:r>
            <w:r>
              <w:rPr>
                <w:color w:val="000000"/>
                <w:szCs w:val="24"/>
              </w:rPr>
              <w:t>Management a marketing</w:t>
            </w:r>
            <w:r w:rsidRPr="008033E1">
              <w:rPr>
                <w:color w:val="000000"/>
                <w:szCs w:val="24"/>
              </w:rPr>
              <w:t xml:space="preserve"> (</w:t>
            </w:r>
            <w:r w:rsidRPr="008033E1">
              <w:rPr>
                <w:b/>
                <w:color w:val="000000"/>
                <w:szCs w:val="24"/>
              </w:rPr>
              <w:t>Ing.</w:t>
            </w:r>
            <w:r w:rsidRPr="008033E1">
              <w:rPr>
                <w:color w:val="000000"/>
                <w:szCs w:val="24"/>
              </w:rPr>
              <w:t>)</w:t>
            </w:r>
          </w:p>
        </w:tc>
      </w:tr>
      <w:tr w:rsidR="006C1AC3" w:rsidRPr="0003498C" w14:paraId="6B26ADEC" w14:textId="77777777" w:rsidTr="002E6DF0">
        <w:tc>
          <w:tcPr>
            <w:tcW w:w="9859" w:type="dxa"/>
            <w:gridSpan w:val="11"/>
            <w:shd w:val="clear" w:color="auto" w:fill="F7CAAC"/>
          </w:tcPr>
          <w:p w14:paraId="624E2678" w14:textId="77777777" w:rsidR="006C1AC3" w:rsidRPr="0003498C" w:rsidRDefault="006C1AC3" w:rsidP="006C1AC3">
            <w:pPr>
              <w:jc w:val="both"/>
              <w:rPr>
                <w:b/>
              </w:rPr>
            </w:pPr>
            <w:r w:rsidRPr="0003498C">
              <w:rPr>
                <w:b/>
              </w:rPr>
              <w:t>Údaje o odborném působení od absolvování VŠ</w:t>
            </w:r>
          </w:p>
        </w:tc>
      </w:tr>
      <w:tr w:rsidR="006C1AC3" w:rsidRPr="0003498C" w14:paraId="531DFE13" w14:textId="77777777" w:rsidTr="006C1AC3">
        <w:trPr>
          <w:trHeight w:val="605"/>
        </w:trPr>
        <w:tc>
          <w:tcPr>
            <w:tcW w:w="9859" w:type="dxa"/>
            <w:gridSpan w:val="11"/>
          </w:tcPr>
          <w:p w14:paraId="45EB18E4" w14:textId="77777777" w:rsidR="006C1AC3" w:rsidRPr="0004111E" w:rsidRDefault="006C1AC3" w:rsidP="006C1AC3">
            <w:pPr>
              <w:ind w:left="1456" w:hanging="1456"/>
              <w:jc w:val="both"/>
              <w:rPr>
                <w:color w:val="000000"/>
                <w:szCs w:val="24"/>
              </w:rPr>
            </w:pPr>
            <w:r w:rsidRPr="0017457F">
              <w:rPr>
                <w:b/>
                <w:color w:val="000000"/>
                <w:szCs w:val="24"/>
              </w:rPr>
              <w:t>09/2009 – 10/2011:</w:t>
            </w:r>
            <w:r w:rsidRPr="0004111E">
              <w:rPr>
                <w:color w:val="000000"/>
                <w:szCs w:val="24"/>
              </w:rPr>
              <w:t xml:space="preserve"> </w:t>
            </w:r>
            <w:r>
              <w:rPr>
                <w:color w:val="000000"/>
                <w:szCs w:val="24"/>
              </w:rPr>
              <w:t>National sevice person: Komfo Anokye Teaching Hospital, Kumasi - Ghana</w:t>
            </w:r>
          </w:p>
          <w:p w14:paraId="6726BADE" w14:textId="77777777" w:rsidR="006C1AC3" w:rsidRPr="0004111E" w:rsidRDefault="006C1AC3" w:rsidP="006C1AC3">
            <w:pPr>
              <w:ind w:left="1456" w:hanging="1456"/>
              <w:jc w:val="both"/>
              <w:rPr>
                <w:color w:val="000000"/>
                <w:szCs w:val="24"/>
              </w:rPr>
            </w:pPr>
            <w:r w:rsidRPr="0017457F">
              <w:rPr>
                <w:b/>
                <w:color w:val="000000"/>
                <w:szCs w:val="24"/>
              </w:rPr>
              <w:t>11/2011 – 12/2013:</w:t>
            </w:r>
            <w:r w:rsidRPr="0004111E">
              <w:rPr>
                <w:color w:val="000000"/>
                <w:szCs w:val="24"/>
              </w:rPr>
              <w:t xml:space="preserve"> </w:t>
            </w:r>
            <w:r>
              <w:rPr>
                <w:color w:val="000000"/>
                <w:szCs w:val="24"/>
              </w:rPr>
              <w:t>Senior Administrative Assistant, University of Cape Coast, Cape Coast - Ghana</w:t>
            </w:r>
          </w:p>
          <w:p w14:paraId="53DBC0E5" w14:textId="77777777" w:rsidR="006C1AC3" w:rsidRDefault="006C1AC3" w:rsidP="006C1AC3">
            <w:pPr>
              <w:ind w:left="1456" w:hanging="1456"/>
              <w:jc w:val="both"/>
              <w:rPr>
                <w:color w:val="000000"/>
                <w:szCs w:val="24"/>
              </w:rPr>
            </w:pPr>
            <w:r w:rsidRPr="0017457F">
              <w:rPr>
                <w:b/>
                <w:color w:val="000000"/>
                <w:szCs w:val="24"/>
              </w:rPr>
              <w:t>9/2015 – 6/2016:</w:t>
            </w:r>
            <w:r>
              <w:rPr>
                <w:color w:val="000000"/>
                <w:szCs w:val="24"/>
              </w:rPr>
              <w:t xml:space="preserve"> English language teacher – Zelenka Company Limited</w:t>
            </w:r>
          </w:p>
          <w:p w14:paraId="308400C3" w14:textId="77777777" w:rsidR="006C1AC3" w:rsidRPr="0003498C" w:rsidRDefault="006C1AC3" w:rsidP="006C1AC3">
            <w:pPr>
              <w:ind w:left="1456" w:hanging="1456"/>
              <w:jc w:val="both"/>
            </w:pPr>
            <w:r w:rsidRPr="0017457F">
              <w:rPr>
                <w:b/>
                <w:color w:val="000000"/>
                <w:szCs w:val="24"/>
              </w:rPr>
              <w:t xml:space="preserve">09/2015 – dosud: </w:t>
            </w:r>
            <w:r w:rsidRPr="0017457F">
              <w:rPr>
                <w:color w:val="000000"/>
                <w:szCs w:val="24"/>
              </w:rPr>
              <w:t>UTB ve Zlíně, Fakulta managementu a ekonomiky, akademický pracovník</w:t>
            </w:r>
            <w:r>
              <w:rPr>
                <w:color w:val="000000"/>
                <w:szCs w:val="24"/>
              </w:rPr>
              <w:t xml:space="preserve"> </w:t>
            </w:r>
          </w:p>
        </w:tc>
      </w:tr>
      <w:tr w:rsidR="006C1AC3" w:rsidRPr="0003498C" w14:paraId="2C69ED8F" w14:textId="77777777" w:rsidTr="002E6DF0">
        <w:trPr>
          <w:trHeight w:val="250"/>
        </w:trPr>
        <w:tc>
          <w:tcPr>
            <w:tcW w:w="9859" w:type="dxa"/>
            <w:gridSpan w:val="11"/>
            <w:shd w:val="clear" w:color="auto" w:fill="F7CAAC"/>
          </w:tcPr>
          <w:p w14:paraId="40A8F273" w14:textId="77777777" w:rsidR="006C1AC3" w:rsidRPr="0003498C" w:rsidRDefault="006C1AC3" w:rsidP="006C1AC3">
            <w:pPr>
              <w:jc w:val="both"/>
            </w:pPr>
            <w:r w:rsidRPr="0003498C">
              <w:rPr>
                <w:b/>
              </w:rPr>
              <w:t>Zkušenosti s vedením kvalifikačních a rigorózních prací</w:t>
            </w:r>
          </w:p>
        </w:tc>
      </w:tr>
      <w:tr w:rsidR="006C1AC3" w:rsidRPr="0003498C" w14:paraId="735E3647" w14:textId="77777777" w:rsidTr="006C1AC3">
        <w:trPr>
          <w:trHeight w:val="420"/>
        </w:trPr>
        <w:tc>
          <w:tcPr>
            <w:tcW w:w="9859" w:type="dxa"/>
            <w:gridSpan w:val="11"/>
          </w:tcPr>
          <w:p w14:paraId="76CB613C" w14:textId="77777777" w:rsidR="006C1AC3" w:rsidRPr="0003498C" w:rsidRDefault="006C1AC3" w:rsidP="006C1AC3">
            <w:pPr>
              <w:jc w:val="both"/>
            </w:pPr>
            <w:r>
              <w:t xml:space="preserve"> </w:t>
            </w:r>
          </w:p>
        </w:tc>
      </w:tr>
      <w:tr w:rsidR="00534C60" w:rsidRPr="0003498C" w14:paraId="0C44E99C" w14:textId="77777777" w:rsidTr="006C1AC3">
        <w:trPr>
          <w:cantSplit/>
        </w:trPr>
        <w:tc>
          <w:tcPr>
            <w:tcW w:w="3347" w:type="dxa"/>
            <w:gridSpan w:val="2"/>
            <w:tcBorders>
              <w:top w:val="single" w:sz="12" w:space="0" w:color="auto"/>
            </w:tcBorders>
            <w:shd w:val="clear" w:color="auto" w:fill="F7CAAC"/>
          </w:tcPr>
          <w:p w14:paraId="005528D3" w14:textId="77777777" w:rsidR="006C1AC3" w:rsidRPr="0003498C" w:rsidRDefault="006C1AC3" w:rsidP="006C1AC3">
            <w:pPr>
              <w:jc w:val="both"/>
            </w:pPr>
            <w:r w:rsidRPr="0003498C">
              <w:rPr>
                <w:b/>
              </w:rPr>
              <w:t xml:space="preserve">Obor habilitačního řízení </w:t>
            </w:r>
          </w:p>
        </w:tc>
        <w:tc>
          <w:tcPr>
            <w:tcW w:w="2245" w:type="dxa"/>
            <w:gridSpan w:val="2"/>
            <w:tcBorders>
              <w:top w:val="single" w:sz="12" w:space="0" w:color="auto"/>
            </w:tcBorders>
            <w:shd w:val="clear" w:color="auto" w:fill="F7CAAC"/>
          </w:tcPr>
          <w:p w14:paraId="5E0BD0D6" w14:textId="77777777" w:rsidR="006C1AC3" w:rsidRPr="0003498C" w:rsidRDefault="006C1AC3" w:rsidP="006C1AC3">
            <w:pPr>
              <w:jc w:val="both"/>
            </w:pPr>
            <w:r w:rsidRPr="0003498C">
              <w:rPr>
                <w:b/>
              </w:rPr>
              <w:t>Rok udělení hodnosti</w:t>
            </w:r>
          </w:p>
        </w:tc>
        <w:tc>
          <w:tcPr>
            <w:tcW w:w="2248" w:type="dxa"/>
            <w:gridSpan w:val="4"/>
            <w:tcBorders>
              <w:top w:val="single" w:sz="12" w:space="0" w:color="auto"/>
              <w:right w:val="single" w:sz="12" w:space="0" w:color="auto"/>
            </w:tcBorders>
            <w:shd w:val="clear" w:color="auto" w:fill="F7CAAC"/>
          </w:tcPr>
          <w:p w14:paraId="065785B4" w14:textId="77777777" w:rsidR="006C1AC3" w:rsidRPr="0003498C" w:rsidRDefault="006C1AC3" w:rsidP="006C1AC3">
            <w:pPr>
              <w:jc w:val="both"/>
            </w:pPr>
            <w:r w:rsidRPr="0003498C">
              <w:rPr>
                <w:b/>
              </w:rPr>
              <w:t>Řízení konáno na VŠ</w:t>
            </w:r>
          </w:p>
        </w:tc>
        <w:tc>
          <w:tcPr>
            <w:tcW w:w="2019" w:type="dxa"/>
            <w:gridSpan w:val="3"/>
            <w:tcBorders>
              <w:top w:val="single" w:sz="12" w:space="0" w:color="auto"/>
              <w:left w:val="single" w:sz="12" w:space="0" w:color="auto"/>
            </w:tcBorders>
            <w:shd w:val="clear" w:color="auto" w:fill="F7CAAC"/>
          </w:tcPr>
          <w:p w14:paraId="66B0F1BA" w14:textId="77777777" w:rsidR="006C1AC3" w:rsidRPr="0003498C" w:rsidRDefault="006C1AC3" w:rsidP="006C1AC3">
            <w:pPr>
              <w:jc w:val="both"/>
              <w:rPr>
                <w:b/>
              </w:rPr>
            </w:pPr>
            <w:r w:rsidRPr="0003498C">
              <w:rPr>
                <w:b/>
              </w:rPr>
              <w:t>Ohlasy publikací</w:t>
            </w:r>
          </w:p>
        </w:tc>
      </w:tr>
      <w:tr w:rsidR="00534C60" w:rsidRPr="0003498C" w14:paraId="5E04373D" w14:textId="77777777" w:rsidTr="006C1AC3">
        <w:trPr>
          <w:cantSplit/>
        </w:trPr>
        <w:tc>
          <w:tcPr>
            <w:tcW w:w="3347" w:type="dxa"/>
            <w:gridSpan w:val="2"/>
          </w:tcPr>
          <w:p w14:paraId="184BC3E5" w14:textId="77777777" w:rsidR="006C1AC3" w:rsidRPr="0003498C" w:rsidRDefault="006C1AC3" w:rsidP="006C1AC3">
            <w:pPr>
              <w:jc w:val="both"/>
            </w:pPr>
          </w:p>
        </w:tc>
        <w:tc>
          <w:tcPr>
            <w:tcW w:w="2245" w:type="dxa"/>
            <w:gridSpan w:val="2"/>
          </w:tcPr>
          <w:p w14:paraId="2DA6E017" w14:textId="77777777" w:rsidR="006C1AC3" w:rsidRPr="0003498C" w:rsidRDefault="006C1AC3" w:rsidP="006C1AC3">
            <w:pPr>
              <w:jc w:val="both"/>
            </w:pPr>
          </w:p>
        </w:tc>
        <w:tc>
          <w:tcPr>
            <w:tcW w:w="2248" w:type="dxa"/>
            <w:gridSpan w:val="4"/>
            <w:tcBorders>
              <w:right w:val="single" w:sz="12" w:space="0" w:color="auto"/>
            </w:tcBorders>
          </w:tcPr>
          <w:p w14:paraId="75EF9929" w14:textId="77777777" w:rsidR="006C1AC3" w:rsidRPr="0003498C" w:rsidRDefault="006C1AC3" w:rsidP="006C1AC3">
            <w:pPr>
              <w:jc w:val="both"/>
            </w:pPr>
          </w:p>
        </w:tc>
        <w:tc>
          <w:tcPr>
            <w:tcW w:w="632" w:type="dxa"/>
            <w:tcBorders>
              <w:left w:val="single" w:sz="12" w:space="0" w:color="auto"/>
            </w:tcBorders>
            <w:shd w:val="clear" w:color="auto" w:fill="F7CAAC"/>
          </w:tcPr>
          <w:p w14:paraId="03D3ACB0" w14:textId="77777777" w:rsidR="006C1AC3" w:rsidRPr="0003498C" w:rsidRDefault="006C1AC3" w:rsidP="006C1AC3">
            <w:pPr>
              <w:jc w:val="both"/>
            </w:pPr>
            <w:r w:rsidRPr="0003498C">
              <w:rPr>
                <w:b/>
              </w:rPr>
              <w:t>WOS</w:t>
            </w:r>
          </w:p>
        </w:tc>
        <w:tc>
          <w:tcPr>
            <w:tcW w:w="693" w:type="dxa"/>
            <w:shd w:val="clear" w:color="auto" w:fill="F7CAAC"/>
          </w:tcPr>
          <w:p w14:paraId="6A9499E7" w14:textId="77777777" w:rsidR="006C1AC3" w:rsidRPr="0003498C" w:rsidRDefault="006C1AC3" w:rsidP="006C1AC3">
            <w:pPr>
              <w:jc w:val="both"/>
              <w:rPr>
                <w:sz w:val="18"/>
              </w:rPr>
            </w:pPr>
            <w:r w:rsidRPr="0003498C">
              <w:rPr>
                <w:b/>
                <w:sz w:val="18"/>
              </w:rPr>
              <w:t>Scopus</w:t>
            </w:r>
          </w:p>
        </w:tc>
        <w:tc>
          <w:tcPr>
            <w:tcW w:w="694" w:type="dxa"/>
            <w:shd w:val="clear" w:color="auto" w:fill="F7CAAC"/>
          </w:tcPr>
          <w:p w14:paraId="61E11513" w14:textId="77777777" w:rsidR="006C1AC3" w:rsidRPr="0003498C" w:rsidRDefault="006C1AC3" w:rsidP="006C1AC3">
            <w:pPr>
              <w:jc w:val="both"/>
            </w:pPr>
            <w:r w:rsidRPr="0003498C">
              <w:rPr>
                <w:b/>
                <w:sz w:val="18"/>
              </w:rPr>
              <w:t>ostatní</w:t>
            </w:r>
          </w:p>
        </w:tc>
      </w:tr>
      <w:tr w:rsidR="006C1AC3" w:rsidRPr="0003498C" w14:paraId="63B1F55C" w14:textId="77777777" w:rsidTr="006C1AC3">
        <w:trPr>
          <w:cantSplit/>
          <w:trHeight w:val="70"/>
        </w:trPr>
        <w:tc>
          <w:tcPr>
            <w:tcW w:w="3347" w:type="dxa"/>
            <w:gridSpan w:val="2"/>
            <w:shd w:val="clear" w:color="auto" w:fill="F7CAAC"/>
          </w:tcPr>
          <w:p w14:paraId="7538B50E" w14:textId="77777777" w:rsidR="006C1AC3" w:rsidRPr="0003498C" w:rsidRDefault="006C1AC3" w:rsidP="006C1AC3">
            <w:pPr>
              <w:jc w:val="both"/>
            </w:pPr>
            <w:r w:rsidRPr="0003498C">
              <w:rPr>
                <w:b/>
              </w:rPr>
              <w:t>Obor jmenovacího řízení</w:t>
            </w:r>
          </w:p>
        </w:tc>
        <w:tc>
          <w:tcPr>
            <w:tcW w:w="2245" w:type="dxa"/>
            <w:gridSpan w:val="2"/>
            <w:shd w:val="clear" w:color="auto" w:fill="F7CAAC"/>
          </w:tcPr>
          <w:p w14:paraId="1B86D1E6" w14:textId="77777777" w:rsidR="006C1AC3" w:rsidRPr="0003498C" w:rsidRDefault="006C1AC3" w:rsidP="006C1AC3">
            <w:pPr>
              <w:jc w:val="both"/>
            </w:pPr>
            <w:r w:rsidRPr="0003498C">
              <w:rPr>
                <w:b/>
              </w:rPr>
              <w:t>Rok udělení hodnosti</w:t>
            </w:r>
          </w:p>
        </w:tc>
        <w:tc>
          <w:tcPr>
            <w:tcW w:w="2248" w:type="dxa"/>
            <w:gridSpan w:val="4"/>
            <w:tcBorders>
              <w:right w:val="single" w:sz="12" w:space="0" w:color="auto"/>
            </w:tcBorders>
            <w:shd w:val="clear" w:color="auto" w:fill="F7CAAC"/>
          </w:tcPr>
          <w:p w14:paraId="1E2F291E" w14:textId="77777777" w:rsidR="006C1AC3" w:rsidRPr="0003498C" w:rsidRDefault="006C1AC3" w:rsidP="006C1AC3">
            <w:pPr>
              <w:jc w:val="both"/>
            </w:pPr>
            <w:r w:rsidRPr="0003498C">
              <w:rPr>
                <w:b/>
              </w:rPr>
              <w:t>Řízení konáno na VŠ</w:t>
            </w:r>
          </w:p>
        </w:tc>
        <w:tc>
          <w:tcPr>
            <w:tcW w:w="632" w:type="dxa"/>
            <w:vMerge w:val="restart"/>
            <w:tcBorders>
              <w:left w:val="single" w:sz="12" w:space="0" w:color="auto"/>
            </w:tcBorders>
          </w:tcPr>
          <w:p w14:paraId="12491F18" w14:textId="77777777" w:rsidR="006C1AC3" w:rsidRPr="0003498C" w:rsidRDefault="006C1AC3" w:rsidP="006C1AC3">
            <w:pPr>
              <w:jc w:val="both"/>
              <w:rPr>
                <w:b/>
              </w:rPr>
            </w:pPr>
            <w:r>
              <w:rPr>
                <w:b/>
              </w:rPr>
              <w:t>1</w:t>
            </w:r>
          </w:p>
        </w:tc>
        <w:tc>
          <w:tcPr>
            <w:tcW w:w="693" w:type="dxa"/>
            <w:vMerge w:val="restart"/>
          </w:tcPr>
          <w:p w14:paraId="1A3AA23B" w14:textId="77777777" w:rsidR="006C1AC3" w:rsidRPr="0003498C" w:rsidRDefault="006C1AC3" w:rsidP="006C1AC3">
            <w:pPr>
              <w:jc w:val="both"/>
              <w:rPr>
                <w:b/>
              </w:rPr>
            </w:pPr>
            <w:r>
              <w:rPr>
                <w:b/>
              </w:rPr>
              <w:t>4</w:t>
            </w:r>
          </w:p>
        </w:tc>
        <w:tc>
          <w:tcPr>
            <w:tcW w:w="694" w:type="dxa"/>
            <w:vMerge w:val="restart"/>
          </w:tcPr>
          <w:p w14:paraId="566E61FC" w14:textId="77777777" w:rsidR="006C1AC3" w:rsidRPr="0003498C" w:rsidRDefault="006C1AC3" w:rsidP="006C1AC3">
            <w:pPr>
              <w:jc w:val="both"/>
              <w:rPr>
                <w:b/>
              </w:rPr>
            </w:pPr>
          </w:p>
        </w:tc>
      </w:tr>
      <w:tr w:rsidR="00534C60" w:rsidRPr="0003498C" w14:paraId="1AE3832D" w14:textId="77777777" w:rsidTr="006C1AC3">
        <w:trPr>
          <w:trHeight w:val="205"/>
        </w:trPr>
        <w:tc>
          <w:tcPr>
            <w:tcW w:w="3347" w:type="dxa"/>
            <w:gridSpan w:val="2"/>
          </w:tcPr>
          <w:p w14:paraId="3D1EAB14" w14:textId="77777777" w:rsidR="006C1AC3" w:rsidRPr="0003498C" w:rsidRDefault="006C1AC3" w:rsidP="006C1AC3">
            <w:pPr>
              <w:jc w:val="both"/>
            </w:pPr>
          </w:p>
        </w:tc>
        <w:tc>
          <w:tcPr>
            <w:tcW w:w="2245" w:type="dxa"/>
            <w:gridSpan w:val="2"/>
          </w:tcPr>
          <w:p w14:paraId="5C96043E" w14:textId="77777777" w:rsidR="006C1AC3" w:rsidRPr="0003498C" w:rsidRDefault="006C1AC3" w:rsidP="006C1AC3">
            <w:pPr>
              <w:jc w:val="both"/>
            </w:pPr>
          </w:p>
        </w:tc>
        <w:tc>
          <w:tcPr>
            <w:tcW w:w="2248" w:type="dxa"/>
            <w:gridSpan w:val="4"/>
            <w:tcBorders>
              <w:right w:val="single" w:sz="12" w:space="0" w:color="auto"/>
            </w:tcBorders>
          </w:tcPr>
          <w:p w14:paraId="022DA089" w14:textId="77777777" w:rsidR="006C1AC3" w:rsidRPr="0003498C" w:rsidRDefault="006C1AC3" w:rsidP="006C1AC3">
            <w:pPr>
              <w:jc w:val="both"/>
            </w:pPr>
          </w:p>
        </w:tc>
        <w:tc>
          <w:tcPr>
            <w:tcW w:w="632" w:type="dxa"/>
            <w:vMerge/>
            <w:tcBorders>
              <w:left w:val="single" w:sz="12" w:space="0" w:color="auto"/>
            </w:tcBorders>
            <w:vAlign w:val="center"/>
          </w:tcPr>
          <w:p w14:paraId="2B744B5D" w14:textId="77777777" w:rsidR="006C1AC3" w:rsidRPr="0003498C" w:rsidRDefault="006C1AC3" w:rsidP="006C1AC3">
            <w:pPr>
              <w:rPr>
                <w:b/>
              </w:rPr>
            </w:pPr>
          </w:p>
        </w:tc>
        <w:tc>
          <w:tcPr>
            <w:tcW w:w="693" w:type="dxa"/>
            <w:vMerge/>
            <w:vAlign w:val="center"/>
          </w:tcPr>
          <w:p w14:paraId="277BECFB" w14:textId="77777777" w:rsidR="006C1AC3" w:rsidRPr="0003498C" w:rsidRDefault="006C1AC3" w:rsidP="006C1AC3">
            <w:pPr>
              <w:rPr>
                <w:b/>
              </w:rPr>
            </w:pPr>
          </w:p>
        </w:tc>
        <w:tc>
          <w:tcPr>
            <w:tcW w:w="694" w:type="dxa"/>
            <w:vMerge/>
            <w:vAlign w:val="center"/>
          </w:tcPr>
          <w:p w14:paraId="583F1A85" w14:textId="77777777" w:rsidR="006C1AC3" w:rsidRPr="0003498C" w:rsidRDefault="006C1AC3" w:rsidP="006C1AC3">
            <w:pPr>
              <w:rPr>
                <w:b/>
              </w:rPr>
            </w:pPr>
          </w:p>
        </w:tc>
      </w:tr>
      <w:tr w:rsidR="006C1AC3" w:rsidRPr="0003498C" w14:paraId="0EBD786B" w14:textId="77777777" w:rsidTr="002E6DF0">
        <w:tc>
          <w:tcPr>
            <w:tcW w:w="9859" w:type="dxa"/>
            <w:gridSpan w:val="11"/>
            <w:shd w:val="clear" w:color="auto" w:fill="F7CAAC"/>
          </w:tcPr>
          <w:p w14:paraId="1BA7C857" w14:textId="77777777" w:rsidR="006C1AC3" w:rsidRPr="0003498C" w:rsidRDefault="006C1AC3" w:rsidP="006C1AC3">
            <w:pPr>
              <w:jc w:val="both"/>
              <w:rPr>
                <w:b/>
              </w:rPr>
            </w:pPr>
            <w:r w:rsidRPr="0003498C">
              <w:rPr>
                <w:b/>
              </w:rPr>
              <w:t xml:space="preserve">Přehled o nejvýznamnější publikační a další tvůrčí činnosti nebo další profesní činnosti u odborníků z praxe vztahující se k zabezpečovaným předmětům </w:t>
            </w:r>
          </w:p>
        </w:tc>
      </w:tr>
      <w:tr w:rsidR="006C1AC3" w:rsidRPr="0003498C" w14:paraId="4CC83A96" w14:textId="77777777" w:rsidTr="006C1AC3">
        <w:trPr>
          <w:trHeight w:val="3508"/>
        </w:trPr>
        <w:tc>
          <w:tcPr>
            <w:tcW w:w="9859" w:type="dxa"/>
            <w:gridSpan w:val="11"/>
          </w:tcPr>
          <w:p w14:paraId="15C146F0" w14:textId="77777777" w:rsidR="006C1AC3" w:rsidRPr="0017457F" w:rsidRDefault="006C1AC3" w:rsidP="006C1AC3">
            <w:pPr>
              <w:jc w:val="both"/>
            </w:pPr>
            <w:r w:rsidRPr="0017457F">
              <w:t>KWARTENG, M</w:t>
            </w:r>
            <w:r>
              <w:t>.</w:t>
            </w:r>
            <w:r w:rsidRPr="0017457F">
              <w:t xml:space="preserve"> A</w:t>
            </w:r>
            <w:r>
              <w:t>.</w:t>
            </w:r>
            <w:r w:rsidRPr="0017457F">
              <w:t>, PIL</w:t>
            </w:r>
            <w:r>
              <w:t>Í</w:t>
            </w:r>
            <w:r w:rsidRPr="0017457F">
              <w:t>K</w:t>
            </w:r>
            <w:r>
              <w:t>, M.,</w:t>
            </w:r>
            <w:r w:rsidRPr="0017457F">
              <w:t xml:space="preserve"> JURICKOVA</w:t>
            </w:r>
            <w:r>
              <w:t>, E</w:t>
            </w:r>
            <w:r w:rsidRPr="0017457F">
              <w:t xml:space="preserve">. Mining Interest In Online Shoppers’ Data: An Association Rule Mining Approach. </w:t>
            </w:r>
            <w:r w:rsidRPr="0017457F">
              <w:rPr>
                <w:i/>
              </w:rPr>
              <w:t>Acta Polytechnica Hungarica.</w:t>
            </w:r>
            <w:r w:rsidRPr="0017457F">
              <w:t xml:space="preserve"> 2017, Vol. 14, No. 7., 143 – 160 pp. ISSN 1785-8860.</w:t>
            </w:r>
            <w:r>
              <w:t xml:space="preserve"> (50 %)</w:t>
            </w:r>
          </w:p>
          <w:p w14:paraId="32CB2328" w14:textId="77777777" w:rsidR="006C1AC3" w:rsidRPr="0017457F" w:rsidRDefault="006C1AC3" w:rsidP="006C1AC3">
            <w:pPr>
              <w:jc w:val="both"/>
            </w:pPr>
            <w:r w:rsidRPr="0017457F">
              <w:t>KWARTENG, M</w:t>
            </w:r>
            <w:r>
              <w:t>.</w:t>
            </w:r>
            <w:r w:rsidRPr="0017457F">
              <w:t xml:space="preserve"> A</w:t>
            </w:r>
            <w:r>
              <w:t>.</w:t>
            </w:r>
            <w:r w:rsidRPr="0017457F">
              <w:t>, PILÍK</w:t>
            </w:r>
            <w:r>
              <w:t>, M.,</w:t>
            </w:r>
            <w:r w:rsidRPr="0017457F">
              <w:t xml:space="preserve"> JUŘIČKOVÁ</w:t>
            </w:r>
            <w:r>
              <w:t>, E</w:t>
            </w:r>
            <w:r w:rsidRPr="0017457F">
              <w:t xml:space="preserve">. Beyond cost saving. Other factor consideration in online purchases of used electronic goods: a conjoint analysis approach. </w:t>
            </w:r>
            <w:r w:rsidRPr="0017457F">
              <w:rPr>
                <w:i/>
              </w:rPr>
              <w:t xml:space="preserve">Management &amp; Marketing. Challenges for the Knowledge Society. </w:t>
            </w:r>
            <w:r w:rsidRPr="0017457F">
              <w:t xml:space="preserve">2018, Vol. 13, No. 3, pp. 1051-1063, DOI: 10.2478/mmcks-2018-0022. </w:t>
            </w:r>
            <w:r>
              <w:t>(60 %)</w:t>
            </w:r>
          </w:p>
          <w:p w14:paraId="36107153" w14:textId="77777777" w:rsidR="006C1AC3" w:rsidRPr="0017457F" w:rsidRDefault="006C1AC3" w:rsidP="006C1AC3">
            <w:pPr>
              <w:jc w:val="both"/>
            </w:pPr>
            <w:r w:rsidRPr="0017457F">
              <w:t>PILÍK, M</w:t>
            </w:r>
            <w:r>
              <w:t>.</w:t>
            </w:r>
            <w:r w:rsidRPr="0017457F">
              <w:t>, JUŘIČKOVÁ</w:t>
            </w:r>
            <w:r>
              <w:t>, E.,</w:t>
            </w:r>
            <w:r w:rsidRPr="0017457F">
              <w:t xml:space="preserve"> KWARTENG</w:t>
            </w:r>
            <w:r>
              <w:t>, M. A</w:t>
            </w:r>
            <w:r w:rsidRPr="0017457F">
              <w:t xml:space="preserve">. Online shopping behaviour in conditions of digital transformation in the Czech Republic. </w:t>
            </w:r>
            <w:r w:rsidRPr="0017457F">
              <w:rPr>
                <w:i/>
              </w:rPr>
              <w:t>Economic Annals-XXI.</w:t>
            </w:r>
            <w:r w:rsidRPr="0017457F">
              <w:t xml:space="preserve"> 2017, </w:t>
            </w:r>
            <w:r>
              <w:t xml:space="preserve">Vol. </w:t>
            </w:r>
            <w:r w:rsidRPr="0017457F">
              <w:t>165</w:t>
            </w:r>
            <w:r>
              <w:t xml:space="preserve">, No. </w:t>
            </w:r>
            <w:r w:rsidRPr="0017457F">
              <w:t>3-4(1). ISSN 1728-6220.</w:t>
            </w:r>
            <w:r>
              <w:t xml:space="preserve"> (20 %)</w:t>
            </w:r>
          </w:p>
          <w:p w14:paraId="2FD8550B" w14:textId="77777777" w:rsidR="006C1AC3" w:rsidRPr="0017457F" w:rsidRDefault="006C1AC3" w:rsidP="006C1AC3">
            <w:pPr>
              <w:jc w:val="both"/>
            </w:pPr>
            <w:r w:rsidRPr="0017457F">
              <w:t>KWARTENG, M</w:t>
            </w:r>
            <w:r>
              <w:t>.</w:t>
            </w:r>
            <w:r w:rsidRPr="0017457F">
              <w:t xml:space="preserve"> A., NABARESEH, S</w:t>
            </w:r>
            <w:r>
              <w:t>., PILÍ</w:t>
            </w:r>
            <w:r w:rsidRPr="0017457F">
              <w:t>K</w:t>
            </w:r>
            <w:r>
              <w:t>, M</w:t>
            </w:r>
            <w:r w:rsidRPr="0017457F">
              <w:t>. Online shopper-vendor interactions: Identifying interestingness relations using clustering and association rules mining. In International Conference on e-Learning,</w:t>
            </w:r>
            <w:r>
              <w:t xml:space="preserve"> </w:t>
            </w:r>
            <w:r w:rsidRPr="0017457F">
              <w:t xml:space="preserve">2017, June (pp. 129-137). </w:t>
            </w:r>
            <w:r w:rsidRPr="00455ED7">
              <w:rPr>
                <w:i/>
              </w:rPr>
              <w:t>Proceedings of the 12th International Conference on e- Learning</w:t>
            </w:r>
            <w:r>
              <w:rPr>
                <w:rFonts w:ascii="Arial" w:hAnsi="Arial" w:cs="Arial"/>
                <w:color w:val="222222"/>
                <w:sz w:val="18"/>
                <w:szCs w:val="18"/>
                <w:shd w:val="clear" w:color="auto" w:fill="F8F8F8"/>
              </w:rPr>
              <w:t>  </w:t>
            </w:r>
            <w:r w:rsidRPr="0017457F">
              <w:t>Academic Conferences International Limited.</w:t>
            </w:r>
            <w:r>
              <w:t xml:space="preserve"> (90 %)</w:t>
            </w:r>
          </w:p>
          <w:p w14:paraId="1943634F" w14:textId="77777777" w:rsidR="006C1AC3" w:rsidRDefault="006C1AC3" w:rsidP="006C1AC3">
            <w:pPr>
              <w:jc w:val="both"/>
            </w:pPr>
            <w:r w:rsidRPr="0017457F">
              <w:t>KWARTENG, M</w:t>
            </w:r>
            <w:r>
              <w:t xml:space="preserve">. </w:t>
            </w:r>
            <w:r w:rsidRPr="0017457F">
              <w:t>A.</w:t>
            </w:r>
            <w:r>
              <w:t>,</w:t>
            </w:r>
            <w:r w:rsidRPr="0017457F">
              <w:t xml:space="preserve"> PIL</w:t>
            </w:r>
            <w:r>
              <w:t>Í</w:t>
            </w:r>
            <w:r w:rsidRPr="0017457F">
              <w:t>K</w:t>
            </w:r>
            <w:r>
              <w:t>, M</w:t>
            </w:r>
            <w:r w:rsidRPr="0017457F">
              <w:t>. Exploring consumers’ propensity for online shop</w:t>
            </w:r>
            <w:r>
              <w:t xml:space="preserve">ping in a developing country: A </w:t>
            </w:r>
            <w:r w:rsidRPr="0017457F">
              <w:t xml:space="preserve">demographic perspective. </w:t>
            </w:r>
            <w:r w:rsidRPr="0017457F">
              <w:rPr>
                <w:i/>
              </w:rPr>
              <w:t>International Journal of Entrepreneurial Knowledge</w:t>
            </w:r>
            <w:r>
              <w:t xml:space="preserve">. </w:t>
            </w:r>
            <w:r w:rsidRPr="0017457F">
              <w:t>2016,</w:t>
            </w:r>
            <w:r>
              <w:t xml:space="preserve"> Vol.</w:t>
            </w:r>
            <w:r w:rsidRPr="0017457F">
              <w:t xml:space="preserve"> 4</w:t>
            </w:r>
            <w:r>
              <w:t xml:space="preserve">, No. </w:t>
            </w:r>
            <w:r w:rsidRPr="0017457F">
              <w:t>1, pp.</w:t>
            </w:r>
            <w:r>
              <w:t xml:space="preserve"> </w:t>
            </w:r>
            <w:r w:rsidRPr="0017457F">
              <w:t>90-103.</w:t>
            </w:r>
            <w:r>
              <w:t xml:space="preserve"> </w:t>
            </w:r>
            <w:r w:rsidRPr="00455ED7">
              <w:t>D</w:t>
            </w:r>
            <w:r>
              <w:t>OI:</w:t>
            </w:r>
            <w:r w:rsidRPr="00455ED7">
              <w:t xml:space="preserve"> 10.1515/ijek-2016-0007</w:t>
            </w:r>
            <w:r>
              <w:t>. (80 %)</w:t>
            </w:r>
          </w:p>
          <w:p w14:paraId="49459F25" w14:textId="77777777" w:rsidR="006C1AC3" w:rsidRDefault="006C1AC3" w:rsidP="006C1AC3">
            <w:pPr>
              <w:jc w:val="both"/>
              <w:rPr>
                <w:i/>
              </w:rPr>
            </w:pPr>
            <w:r w:rsidRPr="0003498C">
              <w:rPr>
                <w:i/>
              </w:rPr>
              <w:t>Přehled projektové činnosti:</w:t>
            </w:r>
          </w:p>
          <w:p w14:paraId="0EF7394B" w14:textId="77777777" w:rsidR="006C1AC3" w:rsidRPr="008033E1" w:rsidRDefault="006C1AC3" w:rsidP="006C1AC3">
            <w:pPr>
              <w:pStyle w:val="Odstavecseseznamem"/>
              <w:numPr>
                <w:ilvl w:val="0"/>
                <w:numId w:val="115"/>
              </w:numPr>
              <w:spacing w:after="0" w:line="240" w:lineRule="auto"/>
              <w:ind w:left="209" w:hanging="209"/>
              <w:jc w:val="both"/>
              <w:rPr>
                <w:rFonts w:ascii="Times New Roman" w:eastAsia="Times New Roman" w:hAnsi="Times New Roman"/>
                <w:sz w:val="20"/>
                <w:szCs w:val="20"/>
                <w:lang w:eastAsia="cs-CZ"/>
              </w:rPr>
            </w:pPr>
            <w:r>
              <w:rPr>
                <w:rFonts w:ascii="Times New Roman" w:eastAsia="Times New Roman" w:hAnsi="Times New Roman"/>
                <w:sz w:val="20"/>
                <w:szCs w:val="20"/>
                <w:lang w:eastAsia="cs-CZ"/>
              </w:rPr>
              <w:t>Head of the research Team „</w:t>
            </w:r>
            <w:r w:rsidRPr="008033E1">
              <w:rPr>
                <w:rFonts w:ascii="Times New Roman" w:eastAsia="Times New Roman" w:hAnsi="Times New Roman"/>
                <w:sz w:val="20"/>
                <w:szCs w:val="20"/>
                <w:lang w:eastAsia="cs-CZ"/>
              </w:rPr>
              <w:t>Enterprise’s Competitiveness Influenced by Consumer Behavior on</w:t>
            </w:r>
            <w:r>
              <w:rPr>
                <w:rFonts w:ascii="Times New Roman" w:eastAsia="Times New Roman" w:hAnsi="Times New Roman"/>
                <w:sz w:val="20"/>
                <w:szCs w:val="20"/>
                <w:lang w:eastAsia="cs-CZ"/>
              </w:rPr>
              <w:t xml:space="preserve"> Traditional and Online Markets“</w:t>
            </w:r>
            <w:r w:rsidRPr="008033E1">
              <w:rPr>
                <w:rFonts w:ascii="Times New Roman" w:eastAsia="Times New Roman" w:hAnsi="Times New Roman"/>
                <w:sz w:val="20"/>
                <w:szCs w:val="20"/>
                <w:lang w:eastAsia="cs-CZ"/>
              </w:rPr>
              <w:t xml:space="preserve"> Internal Grant Agency of FaME TBU No. IGA/FaME/2016/006.</w:t>
            </w:r>
          </w:p>
          <w:p w14:paraId="3D5DA679" w14:textId="77777777" w:rsidR="006C1AC3" w:rsidRPr="0017457F" w:rsidRDefault="006C1AC3" w:rsidP="006C1AC3">
            <w:pPr>
              <w:pStyle w:val="Odstavecseseznamem"/>
              <w:numPr>
                <w:ilvl w:val="0"/>
                <w:numId w:val="115"/>
              </w:numPr>
              <w:spacing w:after="0" w:line="240" w:lineRule="auto"/>
              <w:ind w:left="209" w:hanging="209"/>
              <w:jc w:val="both"/>
              <w:rPr>
                <w:rFonts w:ascii="Times New Roman" w:eastAsia="Times New Roman" w:hAnsi="Times New Roman"/>
                <w:sz w:val="20"/>
                <w:szCs w:val="20"/>
                <w:lang w:eastAsia="cs-CZ"/>
              </w:rPr>
            </w:pPr>
            <w:r>
              <w:rPr>
                <w:rFonts w:ascii="Times New Roman" w:eastAsia="Times New Roman" w:hAnsi="Times New Roman"/>
                <w:sz w:val="20"/>
                <w:szCs w:val="20"/>
                <w:lang w:eastAsia="cs-CZ"/>
              </w:rPr>
              <w:t>Member of the Research Team „</w:t>
            </w:r>
            <w:r w:rsidRPr="008033E1">
              <w:rPr>
                <w:rFonts w:ascii="Times New Roman" w:eastAsia="Times New Roman" w:hAnsi="Times New Roman"/>
                <w:sz w:val="20"/>
                <w:szCs w:val="20"/>
                <w:lang w:eastAsia="cs-CZ"/>
              </w:rPr>
              <w:t>Enterprise competitiveness using sentiment analysis for</w:t>
            </w:r>
            <w:r>
              <w:rPr>
                <w:rFonts w:ascii="Times New Roman" w:eastAsia="Times New Roman" w:hAnsi="Times New Roman"/>
                <w:sz w:val="20"/>
                <w:szCs w:val="20"/>
                <w:lang w:eastAsia="cs-CZ"/>
              </w:rPr>
              <w:t xml:space="preserve"> p</w:t>
            </w:r>
            <w:r w:rsidRPr="0017457F">
              <w:rPr>
                <w:rFonts w:ascii="Times New Roman" w:eastAsia="Times New Roman" w:hAnsi="Times New Roman"/>
                <w:sz w:val="20"/>
                <w:szCs w:val="20"/>
                <w:lang w:eastAsia="cs-CZ"/>
              </w:rPr>
              <w:t>roduct and process optimization in the Czech Republic</w:t>
            </w:r>
            <w:r>
              <w:rPr>
                <w:rFonts w:ascii="Times New Roman" w:eastAsia="Times New Roman" w:hAnsi="Times New Roman"/>
                <w:sz w:val="20"/>
                <w:szCs w:val="20"/>
                <w:lang w:eastAsia="cs-CZ"/>
              </w:rPr>
              <w:t>“</w:t>
            </w:r>
            <w:r w:rsidRPr="0017457F">
              <w:rPr>
                <w:rFonts w:ascii="Times New Roman" w:eastAsia="Times New Roman" w:hAnsi="Times New Roman"/>
                <w:sz w:val="20"/>
                <w:szCs w:val="20"/>
                <w:lang w:eastAsia="cs-CZ"/>
              </w:rPr>
              <w:t xml:space="preserve"> the Internal Grant Agency of FaME</w:t>
            </w:r>
            <w:r>
              <w:rPr>
                <w:rFonts w:ascii="Times New Roman" w:eastAsia="Times New Roman" w:hAnsi="Times New Roman"/>
                <w:sz w:val="20"/>
                <w:szCs w:val="20"/>
                <w:lang w:eastAsia="cs-CZ"/>
              </w:rPr>
              <w:t xml:space="preserve"> I</w:t>
            </w:r>
            <w:r w:rsidRPr="0017457F">
              <w:rPr>
                <w:rFonts w:ascii="Times New Roman" w:eastAsia="Times New Roman" w:hAnsi="Times New Roman"/>
                <w:sz w:val="20"/>
                <w:szCs w:val="20"/>
                <w:lang w:eastAsia="cs-CZ"/>
              </w:rPr>
              <w:t>GA/FaME/2016/019</w:t>
            </w:r>
          </w:p>
        </w:tc>
      </w:tr>
      <w:tr w:rsidR="006C1AC3" w:rsidRPr="0003498C" w14:paraId="16F0223E" w14:textId="77777777" w:rsidTr="002E6DF0">
        <w:trPr>
          <w:trHeight w:val="218"/>
        </w:trPr>
        <w:tc>
          <w:tcPr>
            <w:tcW w:w="9859" w:type="dxa"/>
            <w:gridSpan w:val="11"/>
            <w:shd w:val="clear" w:color="auto" w:fill="F7CAAC"/>
          </w:tcPr>
          <w:p w14:paraId="387C6309" w14:textId="77777777" w:rsidR="006C1AC3" w:rsidRPr="0003498C" w:rsidRDefault="006C1AC3" w:rsidP="006C1AC3">
            <w:pPr>
              <w:rPr>
                <w:b/>
              </w:rPr>
            </w:pPr>
            <w:r w:rsidRPr="0003498C">
              <w:rPr>
                <w:b/>
              </w:rPr>
              <w:t>Působení v zahraničí</w:t>
            </w:r>
          </w:p>
        </w:tc>
      </w:tr>
      <w:tr w:rsidR="006C1AC3" w:rsidRPr="0003498C" w14:paraId="637EDA56" w14:textId="77777777" w:rsidTr="002E6DF0">
        <w:trPr>
          <w:trHeight w:val="186"/>
        </w:trPr>
        <w:tc>
          <w:tcPr>
            <w:tcW w:w="9859" w:type="dxa"/>
            <w:gridSpan w:val="11"/>
          </w:tcPr>
          <w:p w14:paraId="155E736D" w14:textId="77777777" w:rsidR="006C1AC3" w:rsidRPr="002E6DF0" w:rsidRDefault="006C1AC3" w:rsidP="006C1AC3">
            <w:pPr>
              <w:rPr>
                <w:b/>
              </w:rPr>
            </w:pPr>
          </w:p>
        </w:tc>
      </w:tr>
      <w:tr w:rsidR="00534C60" w:rsidRPr="0003498C" w14:paraId="193458C8" w14:textId="77777777" w:rsidTr="006C1AC3">
        <w:trPr>
          <w:cantSplit/>
          <w:trHeight w:val="219"/>
        </w:trPr>
        <w:tc>
          <w:tcPr>
            <w:tcW w:w="2518" w:type="dxa"/>
            <w:shd w:val="clear" w:color="auto" w:fill="F7CAAC"/>
          </w:tcPr>
          <w:p w14:paraId="148B08DC" w14:textId="77777777" w:rsidR="006C1AC3" w:rsidRPr="0003498C" w:rsidRDefault="006C1AC3" w:rsidP="006C1AC3">
            <w:pPr>
              <w:jc w:val="both"/>
              <w:rPr>
                <w:b/>
              </w:rPr>
            </w:pPr>
            <w:r w:rsidRPr="0003498C">
              <w:rPr>
                <w:b/>
              </w:rPr>
              <w:t xml:space="preserve">Podpis </w:t>
            </w:r>
          </w:p>
        </w:tc>
        <w:tc>
          <w:tcPr>
            <w:tcW w:w="4536" w:type="dxa"/>
            <w:gridSpan w:val="5"/>
          </w:tcPr>
          <w:p w14:paraId="34DF9DD0" w14:textId="77777777" w:rsidR="006C1AC3" w:rsidRPr="0003498C" w:rsidRDefault="006C1AC3" w:rsidP="006C1AC3">
            <w:pPr>
              <w:jc w:val="both"/>
            </w:pPr>
          </w:p>
        </w:tc>
        <w:tc>
          <w:tcPr>
            <w:tcW w:w="786" w:type="dxa"/>
            <w:gridSpan w:val="2"/>
            <w:shd w:val="clear" w:color="auto" w:fill="F7CAAC"/>
          </w:tcPr>
          <w:p w14:paraId="01B60FC1" w14:textId="77777777" w:rsidR="006C1AC3" w:rsidRPr="0003498C" w:rsidRDefault="006C1AC3" w:rsidP="006C1AC3">
            <w:pPr>
              <w:jc w:val="both"/>
            </w:pPr>
            <w:r w:rsidRPr="0003498C">
              <w:rPr>
                <w:b/>
              </w:rPr>
              <w:t>datum</w:t>
            </w:r>
          </w:p>
        </w:tc>
        <w:tc>
          <w:tcPr>
            <w:tcW w:w="2019" w:type="dxa"/>
            <w:gridSpan w:val="3"/>
          </w:tcPr>
          <w:p w14:paraId="408714C3" w14:textId="77777777" w:rsidR="006C1AC3" w:rsidRPr="0003498C" w:rsidRDefault="006C1AC3" w:rsidP="006C1AC3">
            <w:pPr>
              <w:jc w:val="both"/>
            </w:pPr>
          </w:p>
        </w:tc>
      </w:tr>
    </w:tbl>
    <w:p w14:paraId="1B959765" w14:textId="18FC1F57" w:rsidR="003B21FF" w:rsidRDefault="003B21FF">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B2050B" w14:paraId="482DBFDD" w14:textId="77777777" w:rsidTr="00B2050B">
        <w:tc>
          <w:tcPr>
            <w:tcW w:w="9859" w:type="dxa"/>
            <w:gridSpan w:val="11"/>
            <w:tcBorders>
              <w:bottom w:val="double" w:sz="4" w:space="0" w:color="auto"/>
            </w:tcBorders>
            <w:shd w:val="clear" w:color="auto" w:fill="BDD6EE"/>
          </w:tcPr>
          <w:p w14:paraId="0CD450D5" w14:textId="77777777" w:rsidR="00B2050B" w:rsidRDefault="00B2050B" w:rsidP="00B2050B">
            <w:pPr>
              <w:jc w:val="both"/>
              <w:rPr>
                <w:b/>
                <w:sz w:val="28"/>
              </w:rPr>
            </w:pPr>
            <w:r>
              <w:rPr>
                <w:b/>
                <w:sz w:val="28"/>
              </w:rPr>
              <w:lastRenderedPageBreak/>
              <w:t>C-I – Personální zabezpečení</w:t>
            </w:r>
          </w:p>
        </w:tc>
      </w:tr>
      <w:tr w:rsidR="00B2050B" w14:paraId="3ED8DBE8" w14:textId="77777777" w:rsidTr="00B2050B">
        <w:tc>
          <w:tcPr>
            <w:tcW w:w="2518" w:type="dxa"/>
            <w:tcBorders>
              <w:top w:val="double" w:sz="4" w:space="0" w:color="auto"/>
            </w:tcBorders>
            <w:shd w:val="clear" w:color="auto" w:fill="F7CAAC"/>
          </w:tcPr>
          <w:p w14:paraId="1E265BE0" w14:textId="77777777" w:rsidR="00B2050B" w:rsidRDefault="00B2050B" w:rsidP="00B2050B">
            <w:pPr>
              <w:jc w:val="both"/>
              <w:rPr>
                <w:b/>
              </w:rPr>
            </w:pPr>
            <w:r>
              <w:rPr>
                <w:b/>
              </w:rPr>
              <w:t>Vysoká škola</w:t>
            </w:r>
          </w:p>
        </w:tc>
        <w:tc>
          <w:tcPr>
            <w:tcW w:w="7341" w:type="dxa"/>
            <w:gridSpan w:val="10"/>
          </w:tcPr>
          <w:p w14:paraId="409F6B01" w14:textId="77777777" w:rsidR="00B2050B" w:rsidRDefault="00B2050B" w:rsidP="00B2050B">
            <w:pPr>
              <w:jc w:val="both"/>
            </w:pPr>
            <w:r>
              <w:t>Univerzita Tomáše Bati ve Zlíně</w:t>
            </w:r>
          </w:p>
        </w:tc>
      </w:tr>
      <w:tr w:rsidR="00B2050B" w14:paraId="55886EB1" w14:textId="77777777" w:rsidTr="00B2050B">
        <w:tc>
          <w:tcPr>
            <w:tcW w:w="2518" w:type="dxa"/>
            <w:shd w:val="clear" w:color="auto" w:fill="F7CAAC"/>
          </w:tcPr>
          <w:p w14:paraId="20792541" w14:textId="77777777" w:rsidR="00B2050B" w:rsidRDefault="00B2050B" w:rsidP="00B2050B">
            <w:pPr>
              <w:jc w:val="both"/>
              <w:rPr>
                <w:b/>
              </w:rPr>
            </w:pPr>
            <w:r>
              <w:rPr>
                <w:b/>
              </w:rPr>
              <w:t>Součást vysoké školy</w:t>
            </w:r>
          </w:p>
        </w:tc>
        <w:tc>
          <w:tcPr>
            <w:tcW w:w="7341" w:type="dxa"/>
            <w:gridSpan w:val="10"/>
          </w:tcPr>
          <w:p w14:paraId="6296FD83" w14:textId="77777777" w:rsidR="00B2050B" w:rsidRDefault="00B2050B" w:rsidP="00B2050B">
            <w:pPr>
              <w:jc w:val="both"/>
            </w:pPr>
            <w:r>
              <w:t>Fakulta managementu a ekonomiky</w:t>
            </w:r>
          </w:p>
        </w:tc>
      </w:tr>
      <w:tr w:rsidR="00B2050B" w14:paraId="42CE0DAD" w14:textId="77777777" w:rsidTr="00B2050B">
        <w:tc>
          <w:tcPr>
            <w:tcW w:w="2518" w:type="dxa"/>
            <w:shd w:val="clear" w:color="auto" w:fill="F7CAAC"/>
          </w:tcPr>
          <w:p w14:paraId="6E0B6FEA" w14:textId="77777777" w:rsidR="00B2050B" w:rsidRDefault="00B2050B" w:rsidP="00B2050B">
            <w:pPr>
              <w:jc w:val="both"/>
              <w:rPr>
                <w:b/>
              </w:rPr>
            </w:pPr>
            <w:r>
              <w:rPr>
                <w:b/>
              </w:rPr>
              <w:t>Název studijního programu</w:t>
            </w:r>
          </w:p>
        </w:tc>
        <w:tc>
          <w:tcPr>
            <w:tcW w:w="7341" w:type="dxa"/>
            <w:gridSpan w:val="10"/>
          </w:tcPr>
          <w:p w14:paraId="47D14843" w14:textId="144174D9" w:rsidR="00B2050B" w:rsidRDefault="00343DC3" w:rsidP="00B2050B">
            <w:pPr>
              <w:jc w:val="both"/>
            </w:pPr>
            <w:r>
              <w:t xml:space="preserve">Economics and Management </w:t>
            </w:r>
          </w:p>
        </w:tc>
      </w:tr>
      <w:tr w:rsidR="00B2050B" w14:paraId="1296BE9E" w14:textId="77777777" w:rsidTr="00B2050B">
        <w:tc>
          <w:tcPr>
            <w:tcW w:w="2518" w:type="dxa"/>
            <w:shd w:val="clear" w:color="auto" w:fill="F7CAAC"/>
          </w:tcPr>
          <w:p w14:paraId="75EF8FCB" w14:textId="77777777" w:rsidR="00B2050B" w:rsidRDefault="00B2050B" w:rsidP="00B2050B">
            <w:pPr>
              <w:jc w:val="both"/>
              <w:rPr>
                <w:b/>
              </w:rPr>
            </w:pPr>
            <w:r>
              <w:rPr>
                <w:b/>
              </w:rPr>
              <w:t>Jméno a příjmení</w:t>
            </w:r>
          </w:p>
        </w:tc>
        <w:tc>
          <w:tcPr>
            <w:tcW w:w="4536" w:type="dxa"/>
            <w:gridSpan w:val="5"/>
          </w:tcPr>
          <w:p w14:paraId="026C58CF" w14:textId="77777777" w:rsidR="00B2050B" w:rsidRDefault="00B2050B" w:rsidP="00B2050B">
            <w:pPr>
              <w:jc w:val="both"/>
            </w:pPr>
            <w:r>
              <w:t>Lucie MACUROVÁ</w:t>
            </w:r>
          </w:p>
        </w:tc>
        <w:tc>
          <w:tcPr>
            <w:tcW w:w="709" w:type="dxa"/>
            <w:shd w:val="clear" w:color="auto" w:fill="F7CAAC"/>
          </w:tcPr>
          <w:p w14:paraId="1197ACA2" w14:textId="77777777" w:rsidR="00B2050B" w:rsidRDefault="00B2050B" w:rsidP="00B2050B">
            <w:pPr>
              <w:jc w:val="both"/>
              <w:rPr>
                <w:b/>
              </w:rPr>
            </w:pPr>
            <w:r>
              <w:rPr>
                <w:b/>
              </w:rPr>
              <w:t>Tituly</w:t>
            </w:r>
          </w:p>
        </w:tc>
        <w:tc>
          <w:tcPr>
            <w:tcW w:w="2096" w:type="dxa"/>
            <w:gridSpan w:val="4"/>
          </w:tcPr>
          <w:p w14:paraId="02C67582" w14:textId="77777777" w:rsidR="00B2050B" w:rsidRDefault="00B2050B" w:rsidP="00B2050B">
            <w:pPr>
              <w:jc w:val="both"/>
            </w:pPr>
            <w:r>
              <w:t>Ing.</w:t>
            </w:r>
            <w:r w:rsidR="001F1464">
              <w:t>,</w:t>
            </w:r>
            <w:r>
              <w:t xml:space="preserve"> Ph.D.</w:t>
            </w:r>
          </w:p>
        </w:tc>
      </w:tr>
      <w:tr w:rsidR="00B2050B" w14:paraId="784B97D8" w14:textId="77777777" w:rsidTr="00B2050B">
        <w:tc>
          <w:tcPr>
            <w:tcW w:w="2518" w:type="dxa"/>
            <w:shd w:val="clear" w:color="auto" w:fill="F7CAAC"/>
          </w:tcPr>
          <w:p w14:paraId="3C1B6454" w14:textId="77777777" w:rsidR="00B2050B" w:rsidRDefault="00B2050B" w:rsidP="00B2050B">
            <w:pPr>
              <w:jc w:val="both"/>
              <w:rPr>
                <w:b/>
              </w:rPr>
            </w:pPr>
            <w:r>
              <w:rPr>
                <w:b/>
              </w:rPr>
              <w:t>Rok narození</w:t>
            </w:r>
          </w:p>
        </w:tc>
        <w:tc>
          <w:tcPr>
            <w:tcW w:w="829" w:type="dxa"/>
          </w:tcPr>
          <w:p w14:paraId="01E4CC73" w14:textId="77777777" w:rsidR="00B2050B" w:rsidRDefault="00B2050B" w:rsidP="00B2050B">
            <w:pPr>
              <w:jc w:val="both"/>
            </w:pPr>
            <w:r>
              <w:t>1979</w:t>
            </w:r>
          </w:p>
        </w:tc>
        <w:tc>
          <w:tcPr>
            <w:tcW w:w="1721" w:type="dxa"/>
            <w:shd w:val="clear" w:color="auto" w:fill="F7CAAC"/>
          </w:tcPr>
          <w:p w14:paraId="41841AC3" w14:textId="77777777" w:rsidR="00B2050B" w:rsidRDefault="00B2050B" w:rsidP="00B2050B">
            <w:pPr>
              <w:jc w:val="both"/>
              <w:rPr>
                <w:b/>
              </w:rPr>
            </w:pPr>
            <w:r>
              <w:rPr>
                <w:b/>
              </w:rPr>
              <w:t>typ vztahu k VŠ</w:t>
            </w:r>
          </w:p>
        </w:tc>
        <w:tc>
          <w:tcPr>
            <w:tcW w:w="992" w:type="dxa"/>
            <w:gridSpan w:val="2"/>
          </w:tcPr>
          <w:p w14:paraId="04039385" w14:textId="77777777" w:rsidR="00B2050B" w:rsidRDefault="00B2050B" w:rsidP="00B2050B">
            <w:pPr>
              <w:jc w:val="both"/>
            </w:pPr>
            <w:r>
              <w:t>pp</w:t>
            </w:r>
          </w:p>
        </w:tc>
        <w:tc>
          <w:tcPr>
            <w:tcW w:w="994" w:type="dxa"/>
            <w:shd w:val="clear" w:color="auto" w:fill="F7CAAC"/>
          </w:tcPr>
          <w:p w14:paraId="183F1648" w14:textId="77777777" w:rsidR="00B2050B" w:rsidRDefault="00B2050B" w:rsidP="00B2050B">
            <w:pPr>
              <w:jc w:val="both"/>
              <w:rPr>
                <w:b/>
              </w:rPr>
            </w:pPr>
            <w:r>
              <w:rPr>
                <w:b/>
              </w:rPr>
              <w:t>rozsah</w:t>
            </w:r>
          </w:p>
        </w:tc>
        <w:tc>
          <w:tcPr>
            <w:tcW w:w="709" w:type="dxa"/>
          </w:tcPr>
          <w:p w14:paraId="47468E24" w14:textId="77777777" w:rsidR="00B2050B" w:rsidRDefault="00B2050B" w:rsidP="00B2050B">
            <w:pPr>
              <w:jc w:val="both"/>
            </w:pPr>
            <w:r>
              <w:t>40</w:t>
            </w:r>
          </w:p>
        </w:tc>
        <w:tc>
          <w:tcPr>
            <w:tcW w:w="709" w:type="dxa"/>
            <w:gridSpan w:val="2"/>
            <w:shd w:val="clear" w:color="auto" w:fill="F7CAAC"/>
          </w:tcPr>
          <w:p w14:paraId="78C7C794" w14:textId="77777777" w:rsidR="00B2050B" w:rsidRDefault="00B2050B" w:rsidP="00B2050B">
            <w:pPr>
              <w:jc w:val="both"/>
              <w:rPr>
                <w:b/>
              </w:rPr>
            </w:pPr>
            <w:r>
              <w:rPr>
                <w:b/>
              </w:rPr>
              <w:t>do kdy</w:t>
            </w:r>
          </w:p>
        </w:tc>
        <w:tc>
          <w:tcPr>
            <w:tcW w:w="1387" w:type="dxa"/>
            <w:gridSpan w:val="2"/>
          </w:tcPr>
          <w:p w14:paraId="23406411" w14:textId="77777777" w:rsidR="00B2050B" w:rsidRDefault="00B2050B" w:rsidP="00B2050B">
            <w:pPr>
              <w:jc w:val="both"/>
            </w:pPr>
            <w:r>
              <w:t>N</w:t>
            </w:r>
          </w:p>
        </w:tc>
      </w:tr>
      <w:tr w:rsidR="00B2050B" w14:paraId="07B77660" w14:textId="77777777" w:rsidTr="00B2050B">
        <w:tc>
          <w:tcPr>
            <w:tcW w:w="5068" w:type="dxa"/>
            <w:gridSpan w:val="3"/>
            <w:shd w:val="clear" w:color="auto" w:fill="F7CAAC"/>
          </w:tcPr>
          <w:p w14:paraId="070D381A" w14:textId="77777777" w:rsidR="00B2050B" w:rsidRDefault="00B2050B" w:rsidP="00B2050B">
            <w:pPr>
              <w:jc w:val="both"/>
              <w:rPr>
                <w:b/>
              </w:rPr>
            </w:pPr>
            <w:r>
              <w:rPr>
                <w:b/>
              </w:rPr>
              <w:t>Typ vztahu na součásti VŠ, která uskutečňuje st. program</w:t>
            </w:r>
          </w:p>
        </w:tc>
        <w:tc>
          <w:tcPr>
            <w:tcW w:w="992" w:type="dxa"/>
            <w:gridSpan w:val="2"/>
          </w:tcPr>
          <w:p w14:paraId="212DF006" w14:textId="77777777" w:rsidR="00B2050B" w:rsidRDefault="00B2050B" w:rsidP="00B2050B">
            <w:pPr>
              <w:jc w:val="both"/>
            </w:pPr>
            <w:r>
              <w:t>pp</w:t>
            </w:r>
          </w:p>
        </w:tc>
        <w:tc>
          <w:tcPr>
            <w:tcW w:w="994" w:type="dxa"/>
            <w:shd w:val="clear" w:color="auto" w:fill="F7CAAC"/>
          </w:tcPr>
          <w:p w14:paraId="7A5DE0F4" w14:textId="77777777" w:rsidR="00B2050B" w:rsidRDefault="00B2050B" w:rsidP="00B2050B">
            <w:pPr>
              <w:jc w:val="both"/>
              <w:rPr>
                <w:b/>
              </w:rPr>
            </w:pPr>
            <w:r>
              <w:rPr>
                <w:b/>
              </w:rPr>
              <w:t>rozsah</w:t>
            </w:r>
          </w:p>
        </w:tc>
        <w:tc>
          <w:tcPr>
            <w:tcW w:w="709" w:type="dxa"/>
          </w:tcPr>
          <w:p w14:paraId="7E8BFB7B" w14:textId="77777777" w:rsidR="00B2050B" w:rsidRDefault="00B2050B" w:rsidP="00B2050B">
            <w:pPr>
              <w:jc w:val="both"/>
            </w:pPr>
            <w:r>
              <w:t>40</w:t>
            </w:r>
          </w:p>
        </w:tc>
        <w:tc>
          <w:tcPr>
            <w:tcW w:w="709" w:type="dxa"/>
            <w:gridSpan w:val="2"/>
            <w:shd w:val="clear" w:color="auto" w:fill="F7CAAC"/>
          </w:tcPr>
          <w:p w14:paraId="5B3B8DDA" w14:textId="77777777" w:rsidR="00B2050B" w:rsidRDefault="00B2050B" w:rsidP="00B2050B">
            <w:pPr>
              <w:jc w:val="both"/>
              <w:rPr>
                <w:b/>
              </w:rPr>
            </w:pPr>
            <w:r>
              <w:rPr>
                <w:b/>
              </w:rPr>
              <w:t>do kdy</w:t>
            </w:r>
          </w:p>
        </w:tc>
        <w:tc>
          <w:tcPr>
            <w:tcW w:w="1387" w:type="dxa"/>
            <w:gridSpan w:val="2"/>
          </w:tcPr>
          <w:p w14:paraId="16BDBAE4" w14:textId="77777777" w:rsidR="00B2050B" w:rsidRDefault="00B2050B" w:rsidP="00B2050B">
            <w:pPr>
              <w:jc w:val="both"/>
            </w:pPr>
            <w:r>
              <w:t>N</w:t>
            </w:r>
          </w:p>
        </w:tc>
      </w:tr>
      <w:tr w:rsidR="00B2050B" w14:paraId="54EA8544" w14:textId="77777777" w:rsidTr="00B2050B">
        <w:tc>
          <w:tcPr>
            <w:tcW w:w="6060" w:type="dxa"/>
            <w:gridSpan w:val="5"/>
            <w:shd w:val="clear" w:color="auto" w:fill="F7CAAC"/>
          </w:tcPr>
          <w:p w14:paraId="24450789" w14:textId="77777777" w:rsidR="00B2050B" w:rsidRDefault="00B2050B" w:rsidP="00B2050B">
            <w:pPr>
              <w:jc w:val="both"/>
            </w:pPr>
            <w:r>
              <w:rPr>
                <w:b/>
              </w:rPr>
              <w:t>Další současná působení jako akademický pracovník na jiných VŠ</w:t>
            </w:r>
          </w:p>
        </w:tc>
        <w:tc>
          <w:tcPr>
            <w:tcW w:w="1703" w:type="dxa"/>
            <w:gridSpan w:val="2"/>
            <w:shd w:val="clear" w:color="auto" w:fill="F7CAAC"/>
          </w:tcPr>
          <w:p w14:paraId="073ED143" w14:textId="77777777" w:rsidR="00B2050B" w:rsidRDefault="00B2050B" w:rsidP="00B2050B">
            <w:pPr>
              <w:jc w:val="both"/>
              <w:rPr>
                <w:b/>
              </w:rPr>
            </w:pPr>
            <w:r>
              <w:rPr>
                <w:b/>
              </w:rPr>
              <w:t>typ prac. vztahu</w:t>
            </w:r>
          </w:p>
        </w:tc>
        <w:tc>
          <w:tcPr>
            <w:tcW w:w="2096" w:type="dxa"/>
            <w:gridSpan w:val="4"/>
            <w:shd w:val="clear" w:color="auto" w:fill="F7CAAC"/>
          </w:tcPr>
          <w:p w14:paraId="0FEEBD8D" w14:textId="77777777" w:rsidR="00B2050B" w:rsidRDefault="00B2050B" w:rsidP="00B2050B">
            <w:pPr>
              <w:jc w:val="both"/>
              <w:rPr>
                <w:b/>
              </w:rPr>
            </w:pPr>
            <w:r>
              <w:rPr>
                <w:b/>
              </w:rPr>
              <w:t>Rozsah</w:t>
            </w:r>
          </w:p>
        </w:tc>
      </w:tr>
      <w:tr w:rsidR="00B2050B" w14:paraId="41ACEB1A" w14:textId="77777777" w:rsidTr="00B2050B">
        <w:tc>
          <w:tcPr>
            <w:tcW w:w="6060" w:type="dxa"/>
            <w:gridSpan w:val="5"/>
          </w:tcPr>
          <w:p w14:paraId="440760A3" w14:textId="77777777" w:rsidR="00B2050B" w:rsidRDefault="00B2050B" w:rsidP="00B2050B">
            <w:pPr>
              <w:jc w:val="both"/>
            </w:pPr>
          </w:p>
        </w:tc>
        <w:tc>
          <w:tcPr>
            <w:tcW w:w="1703" w:type="dxa"/>
            <w:gridSpan w:val="2"/>
          </w:tcPr>
          <w:p w14:paraId="6A132C5F" w14:textId="77777777" w:rsidR="00B2050B" w:rsidRDefault="00B2050B" w:rsidP="00B2050B">
            <w:pPr>
              <w:jc w:val="both"/>
            </w:pPr>
          </w:p>
        </w:tc>
        <w:tc>
          <w:tcPr>
            <w:tcW w:w="2096" w:type="dxa"/>
            <w:gridSpan w:val="4"/>
          </w:tcPr>
          <w:p w14:paraId="7C9A2C93" w14:textId="77777777" w:rsidR="00B2050B" w:rsidRDefault="00B2050B" w:rsidP="00B2050B">
            <w:pPr>
              <w:jc w:val="both"/>
            </w:pPr>
          </w:p>
        </w:tc>
      </w:tr>
      <w:tr w:rsidR="00B2050B" w14:paraId="2C7483A8" w14:textId="77777777" w:rsidTr="00B2050B">
        <w:tc>
          <w:tcPr>
            <w:tcW w:w="6060" w:type="dxa"/>
            <w:gridSpan w:val="5"/>
          </w:tcPr>
          <w:p w14:paraId="21C42D46" w14:textId="77777777" w:rsidR="00B2050B" w:rsidRDefault="00B2050B" w:rsidP="00B2050B">
            <w:pPr>
              <w:jc w:val="both"/>
            </w:pPr>
          </w:p>
        </w:tc>
        <w:tc>
          <w:tcPr>
            <w:tcW w:w="1703" w:type="dxa"/>
            <w:gridSpan w:val="2"/>
          </w:tcPr>
          <w:p w14:paraId="7E098E53" w14:textId="77777777" w:rsidR="00B2050B" w:rsidRDefault="00B2050B" w:rsidP="00B2050B">
            <w:pPr>
              <w:jc w:val="both"/>
            </w:pPr>
          </w:p>
        </w:tc>
        <w:tc>
          <w:tcPr>
            <w:tcW w:w="2096" w:type="dxa"/>
            <w:gridSpan w:val="4"/>
          </w:tcPr>
          <w:p w14:paraId="4FA5F352" w14:textId="77777777" w:rsidR="00B2050B" w:rsidRDefault="00B2050B" w:rsidP="00B2050B">
            <w:pPr>
              <w:jc w:val="both"/>
            </w:pPr>
          </w:p>
        </w:tc>
      </w:tr>
      <w:tr w:rsidR="00B2050B" w14:paraId="24BF2063" w14:textId="77777777" w:rsidTr="00B2050B">
        <w:tc>
          <w:tcPr>
            <w:tcW w:w="6060" w:type="dxa"/>
            <w:gridSpan w:val="5"/>
          </w:tcPr>
          <w:p w14:paraId="0CEB88F8" w14:textId="77777777" w:rsidR="00B2050B" w:rsidRDefault="00B2050B" w:rsidP="00B2050B">
            <w:pPr>
              <w:jc w:val="both"/>
            </w:pPr>
          </w:p>
        </w:tc>
        <w:tc>
          <w:tcPr>
            <w:tcW w:w="1703" w:type="dxa"/>
            <w:gridSpan w:val="2"/>
          </w:tcPr>
          <w:p w14:paraId="42F249C4" w14:textId="77777777" w:rsidR="00B2050B" w:rsidRDefault="00B2050B" w:rsidP="00B2050B">
            <w:pPr>
              <w:jc w:val="both"/>
            </w:pPr>
          </w:p>
        </w:tc>
        <w:tc>
          <w:tcPr>
            <w:tcW w:w="2096" w:type="dxa"/>
            <w:gridSpan w:val="4"/>
          </w:tcPr>
          <w:p w14:paraId="6404BC77" w14:textId="77777777" w:rsidR="00B2050B" w:rsidRDefault="00B2050B" w:rsidP="00B2050B">
            <w:pPr>
              <w:jc w:val="both"/>
            </w:pPr>
          </w:p>
        </w:tc>
      </w:tr>
      <w:tr w:rsidR="00B2050B" w14:paraId="77667C26" w14:textId="77777777" w:rsidTr="00B2050B">
        <w:tc>
          <w:tcPr>
            <w:tcW w:w="6060" w:type="dxa"/>
            <w:gridSpan w:val="5"/>
          </w:tcPr>
          <w:p w14:paraId="534A32CE" w14:textId="77777777" w:rsidR="00B2050B" w:rsidRDefault="00B2050B" w:rsidP="00B2050B">
            <w:pPr>
              <w:jc w:val="both"/>
            </w:pPr>
          </w:p>
        </w:tc>
        <w:tc>
          <w:tcPr>
            <w:tcW w:w="1703" w:type="dxa"/>
            <w:gridSpan w:val="2"/>
          </w:tcPr>
          <w:p w14:paraId="608BF58E" w14:textId="77777777" w:rsidR="00B2050B" w:rsidRDefault="00B2050B" w:rsidP="00B2050B">
            <w:pPr>
              <w:jc w:val="both"/>
            </w:pPr>
          </w:p>
        </w:tc>
        <w:tc>
          <w:tcPr>
            <w:tcW w:w="2096" w:type="dxa"/>
            <w:gridSpan w:val="4"/>
          </w:tcPr>
          <w:p w14:paraId="745837ED" w14:textId="77777777" w:rsidR="00B2050B" w:rsidRDefault="00B2050B" w:rsidP="00B2050B">
            <w:pPr>
              <w:jc w:val="both"/>
            </w:pPr>
          </w:p>
        </w:tc>
      </w:tr>
      <w:tr w:rsidR="00B2050B" w14:paraId="2532D9DF" w14:textId="77777777" w:rsidTr="00B2050B">
        <w:tc>
          <w:tcPr>
            <w:tcW w:w="9859" w:type="dxa"/>
            <w:gridSpan w:val="11"/>
            <w:shd w:val="clear" w:color="auto" w:fill="F7CAAC"/>
          </w:tcPr>
          <w:p w14:paraId="31B5C427" w14:textId="77777777" w:rsidR="00B2050B" w:rsidRDefault="00B2050B" w:rsidP="00B2050B">
            <w:pPr>
              <w:jc w:val="both"/>
            </w:pPr>
            <w:r>
              <w:rPr>
                <w:b/>
              </w:rPr>
              <w:t>Předměty příslušného studijního programu a způsob zapojení do jejich výuky, příp. další zapojení do uskutečňování studijního programu</w:t>
            </w:r>
          </w:p>
        </w:tc>
      </w:tr>
      <w:tr w:rsidR="00B2050B" w14:paraId="7B899C27" w14:textId="77777777" w:rsidTr="00B2050B">
        <w:trPr>
          <w:trHeight w:val="324"/>
        </w:trPr>
        <w:tc>
          <w:tcPr>
            <w:tcW w:w="9859" w:type="dxa"/>
            <w:gridSpan w:val="11"/>
            <w:tcBorders>
              <w:top w:val="nil"/>
            </w:tcBorders>
          </w:tcPr>
          <w:p w14:paraId="2ADD015A" w14:textId="77777777" w:rsidR="00B2050B" w:rsidRDefault="009F5228" w:rsidP="00B2050B">
            <w:pPr>
              <w:jc w:val="both"/>
            </w:pPr>
            <w:r w:rsidRPr="00A40E0A">
              <w:t>Logistics</w:t>
            </w:r>
            <w:r w:rsidR="00B2050B">
              <w:t xml:space="preserve"> – garant, přednášející (100%) </w:t>
            </w:r>
          </w:p>
        </w:tc>
      </w:tr>
      <w:tr w:rsidR="00B2050B" w14:paraId="38E49AB4" w14:textId="77777777" w:rsidTr="00B2050B">
        <w:tc>
          <w:tcPr>
            <w:tcW w:w="9859" w:type="dxa"/>
            <w:gridSpan w:val="11"/>
            <w:shd w:val="clear" w:color="auto" w:fill="F7CAAC"/>
          </w:tcPr>
          <w:p w14:paraId="693888CA" w14:textId="77777777" w:rsidR="00B2050B" w:rsidRDefault="00B2050B" w:rsidP="00B2050B">
            <w:pPr>
              <w:jc w:val="both"/>
            </w:pPr>
            <w:r>
              <w:rPr>
                <w:b/>
              </w:rPr>
              <w:t xml:space="preserve">Údaje o vzdělání na VŠ </w:t>
            </w:r>
          </w:p>
        </w:tc>
      </w:tr>
      <w:tr w:rsidR="00B2050B" w14:paraId="02C6C18D" w14:textId="77777777" w:rsidTr="00B2050B">
        <w:trPr>
          <w:trHeight w:val="1055"/>
        </w:trPr>
        <w:tc>
          <w:tcPr>
            <w:tcW w:w="9859" w:type="dxa"/>
            <w:gridSpan w:val="11"/>
          </w:tcPr>
          <w:tbl>
            <w:tblPr>
              <w:tblW w:w="0" w:type="auto"/>
              <w:tblLayout w:type="fixed"/>
              <w:tblLook w:val="0000" w:firstRow="0" w:lastRow="0" w:firstColumn="0" w:lastColumn="0" w:noHBand="0" w:noVBand="0"/>
            </w:tblPr>
            <w:tblGrid>
              <w:gridCol w:w="1314"/>
              <w:gridCol w:w="8363"/>
            </w:tblGrid>
            <w:tr w:rsidR="00B2050B" w:rsidRPr="00470B8F" w14:paraId="75C4DC6E" w14:textId="77777777" w:rsidTr="00B2050B">
              <w:tc>
                <w:tcPr>
                  <w:tcW w:w="1314" w:type="dxa"/>
                  <w:shd w:val="clear" w:color="auto" w:fill="auto"/>
                </w:tcPr>
                <w:p w14:paraId="350FC5C1" w14:textId="77777777" w:rsidR="00B2050B" w:rsidRPr="002E6DF0" w:rsidRDefault="00B2050B" w:rsidP="00B2050B">
                  <w:pPr>
                    <w:pStyle w:val="Zkladntextodsazen31"/>
                    <w:ind w:left="0"/>
                    <w:rPr>
                      <w:sz w:val="20"/>
                    </w:rPr>
                  </w:pPr>
                  <w:r w:rsidRPr="002E6DF0">
                    <w:rPr>
                      <w:sz w:val="20"/>
                    </w:rPr>
                    <w:t>2003 – 2008</w:t>
                  </w:r>
                </w:p>
              </w:tc>
              <w:tc>
                <w:tcPr>
                  <w:tcW w:w="8363" w:type="dxa"/>
                  <w:shd w:val="clear" w:color="auto" w:fill="auto"/>
                </w:tcPr>
                <w:p w14:paraId="39225933" w14:textId="77777777" w:rsidR="00B2050B" w:rsidRPr="001F1464" w:rsidRDefault="00F94EDA" w:rsidP="001F1464">
                  <w:pPr>
                    <w:jc w:val="both"/>
                  </w:pPr>
                  <w:r w:rsidRPr="001F1464">
                    <w:t xml:space="preserve">Univerzita Tomáše Bati </w:t>
                  </w:r>
                  <w:r w:rsidR="00B2050B" w:rsidRPr="001F1464">
                    <w:t xml:space="preserve">ve Zlíně, Fakulta managementu a ekonomiky, doktorský studijní program Ekonomika a management, studijní obor Management a ekonomika </w:t>
                  </w:r>
                  <w:r w:rsidR="00B2050B" w:rsidRPr="00DB530D">
                    <w:rPr>
                      <w:bCs/>
                    </w:rPr>
                    <w:t>(Ph.D.)</w:t>
                  </w:r>
                </w:p>
              </w:tc>
            </w:tr>
            <w:tr w:rsidR="00B2050B" w:rsidRPr="00470B8F" w14:paraId="15B594D8" w14:textId="77777777" w:rsidTr="00B2050B">
              <w:tc>
                <w:tcPr>
                  <w:tcW w:w="1314" w:type="dxa"/>
                  <w:shd w:val="clear" w:color="auto" w:fill="auto"/>
                </w:tcPr>
                <w:p w14:paraId="1C495F2D" w14:textId="77777777" w:rsidR="00B2050B" w:rsidRPr="002E6DF0" w:rsidRDefault="00B2050B" w:rsidP="00B2050B">
                  <w:pPr>
                    <w:pStyle w:val="Zkladntextodsazen31"/>
                    <w:ind w:left="0"/>
                    <w:rPr>
                      <w:sz w:val="20"/>
                    </w:rPr>
                  </w:pPr>
                  <w:r w:rsidRPr="002E6DF0">
                    <w:rPr>
                      <w:sz w:val="20"/>
                    </w:rPr>
                    <w:t>2006</w:t>
                  </w:r>
                </w:p>
              </w:tc>
              <w:tc>
                <w:tcPr>
                  <w:tcW w:w="8363" w:type="dxa"/>
                  <w:shd w:val="clear" w:color="auto" w:fill="auto"/>
                </w:tcPr>
                <w:p w14:paraId="45D4F486" w14:textId="77777777" w:rsidR="00B2050B" w:rsidRPr="001F1464" w:rsidRDefault="00B2050B" w:rsidP="001F1464">
                  <w:pPr>
                    <w:jc w:val="both"/>
                  </w:pPr>
                  <w:r w:rsidRPr="001F1464">
                    <w:t xml:space="preserve">Západočeská univerzita v Plzni, Distanční vzdělávání, studijní program celoživotního vzdělávání Úvod do distančního vzdělávání - modul 1, modul </w:t>
                  </w:r>
                  <w:r w:rsidRPr="00DB530D">
                    <w:t>2 (tutor)</w:t>
                  </w:r>
                  <w:r w:rsidRPr="001F1464">
                    <w:t xml:space="preserve">    </w:t>
                  </w:r>
                </w:p>
              </w:tc>
            </w:tr>
            <w:tr w:rsidR="00B2050B" w:rsidRPr="00470B8F" w14:paraId="401E84B8" w14:textId="77777777" w:rsidTr="00DB530D">
              <w:trPr>
                <w:trHeight w:val="526"/>
              </w:trPr>
              <w:tc>
                <w:tcPr>
                  <w:tcW w:w="1314" w:type="dxa"/>
                  <w:shd w:val="clear" w:color="auto" w:fill="auto"/>
                </w:tcPr>
                <w:p w14:paraId="721BE5FA" w14:textId="77777777" w:rsidR="00B2050B" w:rsidRPr="002E6DF0" w:rsidRDefault="00B2050B" w:rsidP="00DB530D">
                  <w:pPr>
                    <w:pStyle w:val="Zkladntext21"/>
                    <w:rPr>
                      <w:rFonts w:ascii="Times New Roman" w:hAnsi="Times New Roman"/>
                      <w:sz w:val="20"/>
                    </w:rPr>
                  </w:pPr>
                  <w:r w:rsidRPr="002E6DF0">
                    <w:rPr>
                      <w:rFonts w:ascii="Times New Roman" w:hAnsi="Times New Roman"/>
                      <w:sz w:val="20"/>
                    </w:rPr>
                    <w:t>2004</w:t>
                  </w:r>
                </w:p>
                <w:p w14:paraId="33529AE9" w14:textId="77777777" w:rsidR="00B2050B" w:rsidRPr="002E6DF0" w:rsidRDefault="00B2050B" w:rsidP="00DB530D">
                  <w:pPr>
                    <w:pStyle w:val="Zkladntextodsazen31"/>
                    <w:spacing w:after="0"/>
                    <w:ind w:left="0"/>
                    <w:rPr>
                      <w:sz w:val="20"/>
                    </w:rPr>
                  </w:pPr>
                </w:p>
              </w:tc>
              <w:tc>
                <w:tcPr>
                  <w:tcW w:w="8363" w:type="dxa"/>
                  <w:shd w:val="clear" w:color="auto" w:fill="auto"/>
                </w:tcPr>
                <w:p w14:paraId="030DB67D" w14:textId="77777777" w:rsidR="00B2050B" w:rsidRPr="001F1464" w:rsidRDefault="00B2050B" w:rsidP="00DB530D">
                  <w:pPr>
                    <w:jc w:val="both"/>
                  </w:pPr>
                  <w:r w:rsidRPr="001F1464">
                    <w:t xml:space="preserve">Univerzita Palackého v Olomouci, </w:t>
                  </w:r>
                  <w:r w:rsidRPr="001F1464">
                    <w:rPr>
                      <w:bCs/>
                    </w:rPr>
                    <w:t>Centrum distančního vzdělávání, studijní obor Distanční minimum</w:t>
                  </w:r>
                  <w:r w:rsidRPr="001F1464">
                    <w:rPr>
                      <w:b/>
                      <w:bCs/>
                    </w:rPr>
                    <w:t xml:space="preserve"> </w:t>
                  </w:r>
                  <w:r w:rsidRPr="00DB530D">
                    <w:rPr>
                      <w:bCs/>
                    </w:rPr>
                    <w:t>(tutor)</w:t>
                  </w:r>
                </w:p>
              </w:tc>
            </w:tr>
            <w:tr w:rsidR="00B2050B" w:rsidRPr="00470B8F" w14:paraId="53E4A64E" w14:textId="77777777" w:rsidTr="00B2050B">
              <w:tc>
                <w:tcPr>
                  <w:tcW w:w="1314" w:type="dxa"/>
                  <w:shd w:val="clear" w:color="auto" w:fill="auto"/>
                </w:tcPr>
                <w:p w14:paraId="6DD6603C" w14:textId="77777777" w:rsidR="00B2050B" w:rsidRPr="002E6DF0" w:rsidRDefault="00B2050B" w:rsidP="00B2050B">
                  <w:pPr>
                    <w:pStyle w:val="Zkladntextodsazen31"/>
                    <w:ind w:left="0"/>
                    <w:rPr>
                      <w:sz w:val="20"/>
                    </w:rPr>
                  </w:pPr>
                  <w:r w:rsidRPr="002E6DF0">
                    <w:rPr>
                      <w:sz w:val="20"/>
                    </w:rPr>
                    <w:t>2001 – 2003</w:t>
                  </w:r>
                </w:p>
              </w:tc>
              <w:tc>
                <w:tcPr>
                  <w:tcW w:w="8363" w:type="dxa"/>
                  <w:shd w:val="clear" w:color="auto" w:fill="auto"/>
                </w:tcPr>
                <w:p w14:paraId="5436C306" w14:textId="77777777" w:rsidR="00B2050B" w:rsidRPr="001F1464" w:rsidRDefault="00B2050B" w:rsidP="001F1464">
                  <w:pPr>
                    <w:jc w:val="both"/>
                  </w:pPr>
                  <w:r w:rsidRPr="001F1464">
                    <w:t>Univerzita Tomáše Bati ve Zlíně, Fakulta managementu a ekonomiky, magisterský studijní program Ekonomika a management, studijní obor Průmyslové inženýrství</w:t>
                  </w:r>
                  <w:r w:rsidRPr="001F1464">
                    <w:rPr>
                      <w:bCs/>
                    </w:rPr>
                    <w:t xml:space="preserve"> </w:t>
                  </w:r>
                  <w:r w:rsidRPr="00DB530D">
                    <w:rPr>
                      <w:bCs/>
                    </w:rPr>
                    <w:t>(Ing.)</w:t>
                  </w:r>
                </w:p>
              </w:tc>
            </w:tr>
            <w:tr w:rsidR="00B2050B" w:rsidRPr="00470B8F" w14:paraId="658F000F" w14:textId="77777777" w:rsidTr="00B2050B">
              <w:tc>
                <w:tcPr>
                  <w:tcW w:w="1314" w:type="dxa"/>
                  <w:shd w:val="clear" w:color="auto" w:fill="auto"/>
                </w:tcPr>
                <w:p w14:paraId="05CCD21C" w14:textId="77777777" w:rsidR="00B2050B" w:rsidRPr="002E6DF0" w:rsidRDefault="00B2050B" w:rsidP="00B2050B">
                  <w:pPr>
                    <w:pStyle w:val="Zkladntextodsazen31"/>
                    <w:ind w:left="0"/>
                    <w:rPr>
                      <w:sz w:val="20"/>
                    </w:rPr>
                  </w:pPr>
                  <w:r w:rsidRPr="002E6DF0">
                    <w:rPr>
                      <w:sz w:val="20"/>
                    </w:rPr>
                    <w:t>1998 – 2001</w:t>
                  </w:r>
                </w:p>
              </w:tc>
              <w:tc>
                <w:tcPr>
                  <w:tcW w:w="8363" w:type="dxa"/>
                  <w:shd w:val="clear" w:color="auto" w:fill="auto"/>
                </w:tcPr>
                <w:p w14:paraId="1DA5327F" w14:textId="77777777" w:rsidR="00B2050B" w:rsidRPr="001F1464" w:rsidRDefault="00B2050B" w:rsidP="001F1464">
                  <w:pPr>
                    <w:jc w:val="both"/>
                    <w:rPr>
                      <w:b/>
                      <w:bCs/>
                    </w:rPr>
                  </w:pPr>
                  <w:r w:rsidRPr="001F1464">
                    <w:t xml:space="preserve">Vysoké učení technické v Brně (1. ledna 2001 zřízena Univerzita Tomáše Bati ve Zlíně), Fakulta managementu a ekonomiky ve Zlíně, bakalářský studijní program Ekonomika a management, studijní obor Management a </w:t>
                  </w:r>
                  <w:r w:rsidRPr="00DB530D">
                    <w:t xml:space="preserve">ekonomika </w:t>
                  </w:r>
                  <w:r w:rsidRPr="00DB530D">
                    <w:rPr>
                      <w:bCs/>
                    </w:rPr>
                    <w:t>(Bc.)</w:t>
                  </w:r>
                </w:p>
              </w:tc>
            </w:tr>
          </w:tbl>
          <w:p w14:paraId="3A023C0E" w14:textId="77777777" w:rsidR="00B2050B" w:rsidRDefault="00B2050B" w:rsidP="00B2050B">
            <w:pPr>
              <w:jc w:val="both"/>
              <w:rPr>
                <w:b/>
              </w:rPr>
            </w:pPr>
          </w:p>
        </w:tc>
      </w:tr>
      <w:tr w:rsidR="00B2050B" w14:paraId="6648E821" w14:textId="77777777" w:rsidTr="00B2050B">
        <w:tc>
          <w:tcPr>
            <w:tcW w:w="9859" w:type="dxa"/>
            <w:gridSpan w:val="11"/>
            <w:shd w:val="clear" w:color="auto" w:fill="F7CAAC"/>
          </w:tcPr>
          <w:p w14:paraId="1DFBF73F" w14:textId="77777777" w:rsidR="00B2050B" w:rsidRDefault="00B2050B" w:rsidP="00B2050B">
            <w:pPr>
              <w:jc w:val="both"/>
              <w:rPr>
                <w:b/>
              </w:rPr>
            </w:pPr>
            <w:r>
              <w:rPr>
                <w:b/>
              </w:rPr>
              <w:t>Údaje o odborném působení od absolvování VŠ</w:t>
            </w:r>
          </w:p>
        </w:tc>
      </w:tr>
      <w:tr w:rsidR="00B2050B" w14:paraId="52F77366" w14:textId="77777777" w:rsidTr="00B2050B">
        <w:trPr>
          <w:trHeight w:val="440"/>
        </w:trPr>
        <w:tc>
          <w:tcPr>
            <w:tcW w:w="9859" w:type="dxa"/>
            <w:gridSpan w:val="11"/>
          </w:tcPr>
          <w:p w14:paraId="15FE2C55" w14:textId="77777777" w:rsidR="00B2050B" w:rsidRDefault="00B2050B" w:rsidP="00B2050B">
            <w:pPr>
              <w:jc w:val="both"/>
            </w:pPr>
            <w:r w:rsidRPr="002E6DF0">
              <w:t>9/2006 – dosud</w:t>
            </w:r>
            <w:r w:rsidRPr="008E0197">
              <w:rPr>
                <w:bCs/>
              </w:rPr>
              <w:t>:</w:t>
            </w:r>
            <w:r>
              <w:t xml:space="preserve"> UTB ve Zlíně, Fakulta managementu a ekonomiky, akademický pracovník</w:t>
            </w:r>
          </w:p>
        </w:tc>
      </w:tr>
      <w:tr w:rsidR="00B2050B" w14:paraId="41D7B10C" w14:textId="77777777" w:rsidTr="00B2050B">
        <w:trPr>
          <w:trHeight w:val="250"/>
        </w:trPr>
        <w:tc>
          <w:tcPr>
            <w:tcW w:w="9859" w:type="dxa"/>
            <w:gridSpan w:val="11"/>
            <w:shd w:val="clear" w:color="auto" w:fill="F7CAAC"/>
          </w:tcPr>
          <w:p w14:paraId="7A12E492" w14:textId="77777777" w:rsidR="00B2050B" w:rsidRDefault="00B2050B" w:rsidP="00B2050B">
            <w:pPr>
              <w:jc w:val="both"/>
            </w:pPr>
            <w:r>
              <w:rPr>
                <w:b/>
              </w:rPr>
              <w:t>Zkušenosti s vedením kvalifikačních a rigorózních prací</w:t>
            </w:r>
          </w:p>
        </w:tc>
      </w:tr>
      <w:tr w:rsidR="00B2050B" w14:paraId="18DE568D" w14:textId="77777777" w:rsidTr="00B2050B">
        <w:trPr>
          <w:trHeight w:val="307"/>
        </w:trPr>
        <w:tc>
          <w:tcPr>
            <w:tcW w:w="9859" w:type="dxa"/>
            <w:gridSpan w:val="11"/>
          </w:tcPr>
          <w:p w14:paraId="3DCCCCCA" w14:textId="77777777" w:rsidR="003B21FF" w:rsidRDefault="003B21FF" w:rsidP="003B21FF">
            <w:pPr>
              <w:jc w:val="both"/>
            </w:pPr>
            <w:r>
              <w:t>Počet vedených bakalářských prací – 6</w:t>
            </w:r>
          </w:p>
          <w:p w14:paraId="0AAFE484" w14:textId="74D93573" w:rsidR="00B2050B" w:rsidRDefault="003B21FF" w:rsidP="003B21FF">
            <w:pPr>
              <w:jc w:val="both"/>
            </w:pPr>
            <w:r>
              <w:t>Počet vedených diplomových prací – 46</w:t>
            </w:r>
          </w:p>
        </w:tc>
      </w:tr>
      <w:tr w:rsidR="00B2050B" w14:paraId="6E3719F3" w14:textId="77777777" w:rsidTr="00B2050B">
        <w:trPr>
          <w:cantSplit/>
        </w:trPr>
        <w:tc>
          <w:tcPr>
            <w:tcW w:w="3347" w:type="dxa"/>
            <w:gridSpan w:val="2"/>
            <w:tcBorders>
              <w:top w:val="single" w:sz="12" w:space="0" w:color="auto"/>
            </w:tcBorders>
            <w:shd w:val="clear" w:color="auto" w:fill="F7CAAC"/>
          </w:tcPr>
          <w:p w14:paraId="24AB1459" w14:textId="77777777" w:rsidR="00B2050B" w:rsidRDefault="00B2050B" w:rsidP="00B2050B">
            <w:pPr>
              <w:jc w:val="both"/>
            </w:pPr>
            <w:r>
              <w:rPr>
                <w:b/>
              </w:rPr>
              <w:t xml:space="preserve">Obor habilitačního řízení </w:t>
            </w:r>
          </w:p>
        </w:tc>
        <w:tc>
          <w:tcPr>
            <w:tcW w:w="2245" w:type="dxa"/>
            <w:gridSpan w:val="2"/>
            <w:tcBorders>
              <w:top w:val="single" w:sz="12" w:space="0" w:color="auto"/>
            </w:tcBorders>
            <w:shd w:val="clear" w:color="auto" w:fill="F7CAAC"/>
          </w:tcPr>
          <w:p w14:paraId="52386BDA" w14:textId="77777777" w:rsidR="00B2050B" w:rsidRDefault="00B2050B" w:rsidP="00B2050B">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598E7C03" w14:textId="77777777" w:rsidR="00B2050B" w:rsidRDefault="00B2050B" w:rsidP="00B2050B">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4A38558F" w14:textId="77777777" w:rsidR="00B2050B" w:rsidRDefault="00B2050B" w:rsidP="00B2050B">
            <w:pPr>
              <w:jc w:val="both"/>
              <w:rPr>
                <w:b/>
              </w:rPr>
            </w:pPr>
            <w:r>
              <w:rPr>
                <w:b/>
              </w:rPr>
              <w:t>Ohlasy publikací</w:t>
            </w:r>
          </w:p>
        </w:tc>
      </w:tr>
      <w:tr w:rsidR="00B2050B" w14:paraId="1AED1D47" w14:textId="77777777" w:rsidTr="00B2050B">
        <w:trPr>
          <w:cantSplit/>
        </w:trPr>
        <w:tc>
          <w:tcPr>
            <w:tcW w:w="3347" w:type="dxa"/>
            <w:gridSpan w:val="2"/>
          </w:tcPr>
          <w:p w14:paraId="52EB78A9" w14:textId="77777777" w:rsidR="00B2050B" w:rsidRDefault="00B2050B" w:rsidP="00B2050B">
            <w:pPr>
              <w:jc w:val="both"/>
            </w:pPr>
          </w:p>
        </w:tc>
        <w:tc>
          <w:tcPr>
            <w:tcW w:w="2245" w:type="dxa"/>
            <w:gridSpan w:val="2"/>
          </w:tcPr>
          <w:p w14:paraId="2E80CF20" w14:textId="77777777" w:rsidR="00B2050B" w:rsidRDefault="00B2050B" w:rsidP="00B2050B">
            <w:pPr>
              <w:jc w:val="both"/>
            </w:pPr>
          </w:p>
        </w:tc>
        <w:tc>
          <w:tcPr>
            <w:tcW w:w="2248" w:type="dxa"/>
            <w:gridSpan w:val="4"/>
            <w:tcBorders>
              <w:right w:val="single" w:sz="12" w:space="0" w:color="auto"/>
            </w:tcBorders>
          </w:tcPr>
          <w:p w14:paraId="1E96CF66" w14:textId="77777777" w:rsidR="00B2050B" w:rsidRDefault="00B2050B" w:rsidP="00B2050B">
            <w:pPr>
              <w:jc w:val="both"/>
            </w:pPr>
          </w:p>
        </w:tc>
        <w:tc>
          <w:tcPr>
            <w:tcW w:w="632" w:type="dxa"/>
            <w:tcBorders>
              <w:left w:val="single" w:sz="12" w:space="0" w:color="auto"/>
            </w:tcBorders>
            <w:shd w:val="clear" w:color="auto" w:fill="F7CAAC"/>
          </w:tcPr>
          <w:p w14:paraId="1A9F4E8E" w14:textId="77777777" w:rsidR="00B2050B" w:rsidRDefault="00B2050B" w:rsidP="00B2050B">
            <w:pPr>
              <w:jc w:val="both"/>
            </w:pPr>
            <w:r>
              <w:rPr>
                <w:b/>
              </w:rPr>
              <w:t>WOS</w:t>
            </w:r>
          </w:p>
        </w:tc>
        <w:tc>
          <w:tcPr>
            <w:tcW w:w="693" w:type="dxa"/>
            <w:shd w:val="clear" w:color="auto" w:fill="F7CAAC"/>
          </w:tcPr>
          <w:p w14:paraId="6C955089" w14:textId="77777777" w:rsidR="00B2050B" w:rsidRDefault="00B2050B" w:rsidP="00B2050B">
            <w:pPr>
              <w:jc w:val="both"/>
              <w:rPr>
                <w:sz w:val="18"/>
              </w:rPr>
            </w:pPr>
            <w:r>
              <w:rPr>
                <w:b/>
                <w:sz w:val="18"/>
              </w:rPr>
              <w:t>Scopus</w:t>
            </w:r>
          </w:p>
        </w:tc>
        <w:tc>
          <w:tcPr>
            <w:tcW w:w="694" w:type="dxa"/>
            <w:shd w:val="clear" w:color="auto" w:fill="F7CAAC"/>
          </w:tcPr>
          <w:p w14:paraId="373F8564" w14:textId="77777777" w:rsidR="00B2050B" w:rsidRDefault="00B2050B" w:rsidP="00B2050B">
            <w:pPr>
              <w:jc w:val="both"/>
            </w:pPr>
            <w:r>
              <w:rPr>
                <w:b/>
                <w:sz w:val="18"/>
              </w:rPr>
              <w:t>ostatní</w:t>
            </w:r>
          </w:p>
        </w:tc>
      </w:tr>
      <w:tr w:rsidR="00B2050B" w14:paraId="02E57F16" w14:textId="77777777" w:rsidTr="00B2050B">
        <w:trPr>
          <w:cantSplit/>
          <w:trHeight w:val="70"/>
        </w:trPr>
        <w:tc>
          <w:tcPr>
            <w:tcW w:w="3347" w:type="dxa"/>
            <w:gridSpan w:val="2"/>
            <w:shd w:val="clear" w:color="auto" w:fill="F7CAAC"/>
          </w:tcPr>
          <w:p w14:paraId="1588FF5E" w14:textId="77777777" w:rsidR="00B2050B" w:rsidRDefault="00B2050B" w:rsidP="00B2050B">
            <w:pPr>
              <w:jc w:val="both"/>
            </w:pPr>
            <w:r>
              <w:rPr>
                <w:b/>
              </w:rPr>
              <w:t>Obor jmenovacího řízení</w:t>
            </w:r>
          </w:p>
        </w:tc>
        <w:tc>
          <w:tcPr>
            <w:tcW w:w="2245" w:type="dxa"/>
            <w:gridSpan w:val="2"/>
            <w:shd w:val="clear" w:color="auto" w:fill="F7CAAC"/>
          </w:tcPr>
          <w:p w14:paraId="43B97311" w14:textId="77777777" w:rsidR="00B2050B" w:rsidRDefault="00B2050B" w:rsidP="00B2050B">
            <w:pPr>
              <w:jc w:val="both"/>
            </w:pPr>
            <w:r>
              <w:rPr>
                <w:b/>
              </w:rPr>
              <w:t>Rok udělení hodnosti</w:t>
            </w:r>
          </w:p>
        </w:tc>
        <w:tc>
          <w:tcPr>
            <w:tcW w:w="2248" w:type="dxa"/>
            <w:gridSpan w:val="4"/>
            <w:tcBorders>
              <w:right w:val="single" w:sz="12" w:space="0" w:color="auto"/>
            </w:tcBorders>
            <w:shd w:val="clear" w:color="auto" w:fill="F7CAAC"/>
          </w:tcPr>
          <w:p w14:paraId="3C803CAD" w14:textId="77777777" w:rsidR="00B2050B" w:rsidRDefault="00B2050B" w:rsidP="00B2050B">
            <w:pPr>
              <w:jc w:val="both"/>
            </w:pPr>
            <w:r>
              <w:rPr>
                <w:b/>
              </w:rPr>
              <w:t>Řízení konáno na VŠ</w:t>
            </w:r>
          </w:p>
        </w:tc>
        <w:tc>
          <w:tcPr>
            <w:tcW w:w="632" w:type="dxa"/>
            <w:vMerge w:val="restart"/>
            <w:tcBorders>
              <w:left w:val="single" w:sz="12" w:space="0" w:color="auto"/>
            </w:tcBorders>
          </w:tcPr>
          <w:p w14:paraId="1EA48919" w14:textId="4BE47556" w:rsidR="00B2050B" w:rsidRDefault="003B21FF" w:rsidP="003B21FF">
            <w:pPr>
              <w:jc w:val="center"/>
              <w:rPr>
                <w:b/>
              </w:rPr>
            </w:pPr>
            <w:r>
              <w:rPr>
                <w:b/>
              </w:rPr>
              <w:t>0</w:t>
            </w:r>
          </w:p>
        </w:tc>
        <w:tc>
          <w:tcPr>
            <w:tcW w:w="693" w:type="dxa"/>
            <w:vMerge w:val="restart"/>
          </w:tcPr>
          <w:p w14:paraId="292C4C2A" w14:textId="52B9ABF8" w:rsidR="00B2050B" w:rsidRDefault="003B21FF" w:rsidP="00B2050B">
            <w:pPr>
              <w:jc w:val="center"/>
              <w:rPr>
                <w:b/>
              </w:rPr>
            </w:pPr>
            <w:r>
              <w:rPr>
                <w:b/>
              </w:rPr>
              <w:t>0</w:t>
            </w:r>
          </w:p>
        </w:tc>
        <w:tc>
          <w:tcPr>
            <w:tcW w:w="694" w:type="dxa"/>
            <w:vMerge w:val="restart"/>
          </w:tcPr>
          <w:p w14:paraId="2372B70F" w14:textId="77777777" w:rsidR="00B2050B" w:rsidRDefault="00B2050B" w:rsidP="00B2050B">
            <w:pPr>
              <w:jc w:val="center"/>
              <w:rPr>
                <w:b/>
              </w:rPr>
            </w:pPr>
            <w:r>
              <w:rPr>
                <w:b/>
              </w:rPr>
              <w:t>14</w:t>
            </w:r>
          </w:p>
        </w:tc>
      </w:tr>
      <w:tr w:rsidR="00B2050B" w14:paraId="67164A98" w14:textId="77777777" w:rsidTr="00B2050B">
        <w:trPr>
          <w:trHeight w:val="205"/>
        </w:trPr>
        <w:tc>
          <w:tcPr>
            <w:tcW w:w="3347" w:type="dxa"/>
            <w:gridSpan w:val="2"/>
          </w:tcPr>
          <w:p w14:paraId="39493128" w14:textId="77777777" w:rsidR="00B2050B" w:rsidRDefault="00B2050B" w:rsidP="00B2050B">
            <w:pPr>
              <w:jc w:val="both"/>
            </w:pPr>
          </w:p>
        </w:tc>
        <w:tc>
          <w:tcPr>
            <w:tcW w:w="2245" w:type="dxa"/>
            <w:gridSpan w:val="2"/>
          </w:tcPr>
          <w:p w14:paraId="47EF8DEB" w14:textId="77777777" w:rsidR="00B2050B" w:rsidRDefault="00B2050B" w:rsidP="00B2050B">
            <w:pPr>
              <w:jc w:val="both"/>
            </w:pPr>
          </w:p>
        </w:tc>
        <w:tc>
          <w:tcPr>
            <w:tcW w:w="2248" w:type="dxa"/>
            <w:gridSpan w:val="4"/>
            <w:tcBorders>
              <w:right w:val="single" w:sz="12" w:space="0" w:color="auto"/>
            </w:tcBorders>
          </w:tcPr>
          <w:p w14:paraId="4C245EAA" w14:textId="77777777" w:rsidR="00B2050B" w:rsidRDefault="00B2050B" w:rsidP="00B2050B">
            <w:pPr>
              <w:jc w:val="both"/>
            </w:pPr>
          </w:p>
        </w:tc>
        <w:tc>
          <w:tcPr>
            <w:tcW w:w="632" w:type="dxa"/>
            <w:vMerge/>
            <w:tcBorders>
              <w:left w:val="single" w:sz="12" w:space="0" w:color="auto"/>
            </w:tcBorders>
            <w:vAlign w:val="center"/>
          </w:tcPr>
          <w:p w14:paraId="2A5087FC" w14:textId="77777777" w:rsidR="00B2050B" w:rsidRDefault="00B2050B" w:rsidP="00B2050B">
            <w:pPr>
              <w:rPr>
                <w:b/>
              </w:rPr>
            </w:pPr>
          </w:p>
        </w:tc>
        <w:tc>
          <w:tcPr>
            <w:tcW w:w="693" w:type="dxa"/>
            <w:vMerge/>
            <w:vAlign w:val="center"/>
          </w:tcPr>
          <w:p w14:paraId="6E7D9B6C" w14:textId="77777777" w:rsidR="00B2050B" w:rsidRDefault="00B2050B" w:rsidP="00B2050B">
            <w:pPr>
              <w:rPr>
                <w:b/>
              </w:rPr>
            </w:pPr>
          </w:p>
        </w:tc>
        <w:tc>
          <w:tcPr>
            <w:tcW w:w="694" w:type="dxa"/>
            <w:vMerge/>
            <w:vAlign w:val="center"/>
          </w:tcPr>
          <w:p w14:paraId="63C06602" w14:textId="77777777" w:rsidR="00B2050B" w:rsidRDefault="00B2050B" w:rsidP="00B2050B">
            <w:pPr>
              <w:rPr>
                <w:b/>
              </w:rPr>
            </w:pPr>
          </w:p>
        </w:tc>
      </w:tr>
      <w:tr w:rsidR="00B2050B" w14:paraId="5D1F7B93" w14:textId="77777777" w:rsidTr="00B2050B">
        <w:tc>
          <w:tcPr>
            <w:tcW w:w="9859" w:type="dxa"/>
            <w:gridSpan w:val="11"/>
            <w:shd w:val="clear" w:color="auto" w:fill="F7CAAC"/>
          </w:tcPr>
          <w:p w14:paraId="5D388A53" w14:textId="77777777" w:rsidR="00B2050B" w:rsidRDefault="00B2050B" w:rsidP="00B2050B">
            <w:pPr>
              <w:jc w:val="both"/>
              <w:rPr>
                <w:b/>
              </w:rPr>
            </w:pPr>
            <w:r>
              <w:rPr>
                <w:b/>
              </w:rPr>
              <w:t xml:space="preserve">Přehled o nejvýznamnější publikační a další tvůrčí činnosti nebo další profesní činnosti u odborníků z praxe vztahující se k zabezpečovaným předmětům </w:t>
            </w:r>
          </w:p>
        </w:tc>
      </w:tr>
      <w:tr w:rsidR="00B2050B" w14:paraId="4F751454" w14:textId="77777777" w:rsidTr="00B2050B">
        <w:trPr>
          <w:trHeight w:val="2347"/>
        </w:trPr>
        <w:tc>
          <w:tcPr>
            <w:tcW w:w="9859" w:type="dxa"/>
            <w:gridSpan w:val="11"/>
          </w:tcPr>
          <w:p w14:paraId="1BD4A60C" w14:textId="77777777" w:rsidR="00B2050B" w:rsidRPr="001E1998" w:rsidRDefault="00B2050B" w:rsidP="00B2050B">
            <w:pPr>
              <w:jc w:val="both"/>
              <w:rPr>
                <w:szCs w:val="18"/>
              </w:rPr>
            </w:pPr>
            <w:r w:rsidRPr="001E1998">
              <w:rPr>
                <w:szCs w:val="18"/>
              </w:rPr>
              <w:t>HRUŠECKÁ, D</w:t>
            </w:r>
            <w:r>
              <w:rPr>
                <w:szCs w:val="18"/>
              </w:rPr>
              <w:t>.</w:t>
            </w:r>
            <w:r w:rsidRPr="001E1998">
              <w:rPr>
                <w:szCs w:val="18"/>
              </w:rPr>
              <w:t>, MACUROVÁ, L</w:t>
            </w:r>
            <w:r>
              <w:rPr>
                <w:szCs w:val="18"/>
              </w:rPr>
              <w:t>.</w:t>
            </w:r>
            <w:r w:rsidRPr="001E1998">
              <w:rPr>
                <w:szCs w:val="18"/>
              </w:rPr>
              <w:t>, JUŘIČKOVÁ, E</w:t>
            </w:r>
            <w:r>
              <w:rPr>
                <w:szCs w:val="18"/>
              </w:rPr>
              <w:t>.</w:t>
            </w:r>
            <w:r w:rsidRPr="001E1998">
              <w:rPr>
                <w:szCs w:val="18"/>
              </w:rPr>
              <w:t xml:space="preserve">, KOZÁKOVÁ, L. The Analysis of the Use of Outsourcing Services in Logistics by Czech Manufacturing Companies. </w:t>
            </w:r>
            <w:r w:rsidRPr="001E1998">
              <w:rPr>
                <w:i/>
                <w:iCs/>
                <w:szCs w:val="18"/>
              </w:rPr>
              <w:t>Journal of Competitiveness</w:t>
            </w:r>
            <w:r>
              <w:rPr>
                <w:szCs w:val="18"/>
              </w:rPr>
              <w:t>.</w:t>
            </w:r>
            <w:r w:rsidRPr="001E1998">
              <w:rPr>
                <w:szCs w:val="18"/>
              </w:rPr>
              <w:t xml:space="preserve"> 2015, roč. 7, č. 3, s. 50-61. ISSN 1804-1728. DOI: 10.7441/joc.2015.03.04</w:t>
            </w:r>
            <w:r>
              <w:rPr>
                <w:szCs w:val="18"/>
              </w:rPr>
              <w:t xml:space="preserve"> (25%).</w:t>
            </w:r>
          </w:p>
          <w:p w14:paraId="47F2E690" w14:textId="77777777" w:rsidR="00B2050B" w:rsidRPr="001E1998" w:rsidRDefault="00B2050B" w:rsidP="00B2050B">
            <w:pPr>
              <w:jc w:val="both"/>
              <w:rPr>
                <w:szCs w:val="18"/>
              </w:rPr>
            </w:pPr>
            <w:r w:rsidRPr="001E1998">
              <w:rPr>
                <w:szCs w:val="18"/>
              </w:rPr>
              <w:t>MACUROVÁ, L</w:t>
            </w:r>
            <w:r>
              <w:rPr>
                <w:szCs w:val="18"/>
              </w:rPr>
              <w:t>.</w:t>
            </w:r>
            <w:r w:rsidRPr="001E1998">
              <w:rPr>
                <w:szCs w:val="18"/>
              </w:rPr>
              <w:t>, SEDLÁČEK, M. I</w:t>
            </w:r>
            <w:r>
              <w:rPr>
                <w:szCs w:val="18"/>
              </w:rPr>
              <w:t>mpacts of the Global Crisis 2007 – 2010 on Company Performance in Automotive Industry.</w:t>
            </w:r>
            <w:r w:rsidRPr="001E1998">
              <w:rPr>
                <w:szCs w:val="18"/>
              </w:rPr>
              <w:t xml:space="preserve"> </w:t>
            </w:r>
            <w:r w:rsidRPr="001E1998">
              <w:rPr>
                <w:i/>
                <w:iCs/>
                <w:szCs w:val="18"/>
              </w:rPr>
              <w:t>Auspicia</w:t>
            </w:r>
            <w:r w:rsidRPr="001E1998">
              <w:rPr>
                <w:szCs w:val="18"/>
              </w:rPr>
              <w:t>, 2014, roč. 6, č. 2, s. 53-62. ISSN 1214-4967</w:t>
            </w:r>
            <w:r>
              <w:rPr>
                <w:szCs w:val="18"/>
              </w:rPr>
              <w:t xml:space="preserve"> (50%)</w:t>
            </w:r>
            <w:r w:rsidRPr="001E1998">
              <w:rPr>
                <w:szCs w:val="18"/>
              </w:rPr>
              <w:t xml:space="preserve">. </w:t>
            </w:r>
          </w:p>
          <w:p w14:paraId="5E7BD3B1" w14:textId="380739B6" w:rsidR="00B2050B" w:rsidRPr="001E1998" w:rsidRDefault="00B2050B" w:rsidP="00B2050B">
            <w:pPr>
              <w:jc w:val="both"/>
              <w:rPr>
                <w:szCs w:val="18"/>
              </w:rPr>
            </w:pPr>
            <w:r w:rsidRPr="001E1998">
              <w:rPr>
                <w:szCs w:val="18"/>
              </w:rPr>
              <w:t xml:space="preserve"> </w:t>
            </w:r>
          </w:p>
        </w:tc>
      </w:tr>
      <w:tr w:rsidR="00B2050B" w14:paraId="774188E5" w14:textId="77777777" w:rsidTr="00B2050B">
        <w:trPr>
          <w:trHeight w:val="218"/>
        </w:trPr>
        <w:tc>
          <w:tcPr>
            <w:tcW w:w="9859" w:type="dxa"/>
            <w:gridSpan w:val="11"/>
            <w:shd w:val="clear" w:color="auto" w:fill="F7CAAC"/>
          </w:tcPr>
          <w:p w14:paraId="5999AAFD" w14:textId="77777777" w:rsidR="00B2050B" w:rsidRDefault="00B2050B" w:rsidP="00B2050B">
            <w:pPr>
              <w:rPr>
                <w:b/>
              </w:rPr>
            </w:pPr>
            <w:r>
              <w:rPr>
                <w:b/>
              </w:rPr>
              <w:t>Působení v zahraničí</w:t>
            </w:r>
          </w:p>
        </w:tc>
      </w:tr>
      <w:tr w:rsidR="00B2050B" w14:paraId="79D2B007" w14:textId="77777777" w:rsidTr="00B2050B">
        <w:trPr>
          <w:trHeight w:val="328"/>
        </w:trPr>
        <w:tc>
          <w:tcPr>
            <w:tcW w:w="9859" w:type="dxa"/>
            <w:gridSpan w:val="11"/>
          </w:tcPr>
          <w:p w14:paraId="282DA2FE" w14:textId="77777777" w:rsidR="00B2050B" w:rsidRDefault="00B2050B" w:rsidP="00B2050B">
            <w:pPr>
              <w:rPr>
                <w:b/>
              </w:rPr>
            </w:pPr>
          </w:p>
        </w:tc>
      </w:tr>
      <w:tr w:rsidR="00B2050B" w14:paraId="51C16568" w14:textId="77777777" w:rsidTr="00B2050B">
        <w:trPr>
          <w:cantSplit/>
          <w:trHeight w:val="290"/>
        </w:trPr>
        <w:tc>
          <w:tcPr>
            <w:tcW w:w="2518" w:type="dxa"/>
            <w:shd w:val="clear" w:color="auto" w:fill="F7CAAC"/>
          </w:tcPr>
          <w:p w14:paraId="22B800DE" w14:textId="77777777" w:rsidR="00B2050B" w:rsidRDefault="00B2050B" w:rsidP="00B2050B">
            <w:pPr>
              <w:jc w:val="both"/>
              <w:rPr>
                <w:b/>
              </w:rPr>
            </w:pPr>
            <w:r>
              <w:rPr>
                <w:b/>
              </w:rPr>
              <w:t xml:space="preserve">Podpis </w:t>
            </w:r>
          </w:p>
        </w:tc>
        <w:tc>
          <w:tcPr>
            <w:tcW w:w="4536" w:type="dxa"/>
            <w:gridSpan w:val="5"/>
          </w:tcPr>
          <w:p w14:paraId="08061619" w14:textId="77777777" w:rsidR="00B2050B" w:rsidRDefault="00B2050B" w:rsidP="00B2050B">
            <w:pPr>
              <w:jc w:val="both"/>
            </w:pPr>
          </w:p>
        </w:tc>
        <w:tc>
          <w:tcPr>
            <w:tcW w:w="786" w:type="dxa"/>
            <w:gridSpan w:val="2"/>
            <w:shd w:val="clear" w:color="auto" w:fill="F7CAAC"/>
          </w:tcPr>
          <w:p w14:paraId="6C8A8190" w14:textId="77777777" w:rsidR="00B2050B" w:rsidRDefault="00B2050B" w:rsidP="00B2050B">
            <w:pPr>
              <w:jc w:val="both"/>
            </w:pPr>
            <w:r>
              <w:rPr>
                <w:b/>
              </w:rPr>
              <w:t>datum</w:t>
            </w:r>
          </w:p>
        </w:tc>
        <w:tc>
          <w:tcPr>
            <w:tcW w:w="2019" w:type="dxa"/>
            <w:gridSpan w:val="3"/>
          </w:tcPr>
          <w:p w14:paraId="18997244" w14:textId="77777777" w:rsidR="00B2050B" w:rsidRDefault="00B2050B" w:rsidP="00B2050B">
            <w:pPr>
              <w:jc w:val="both"/>
            </w:pPr>
          </w:p>
        </w:tc>
      </w:tr>
    </w:tbl>
    <w:p w14:paraId="035C244C" w14:textId="77777777" w:rsidR="00B2050B" w:rsidRDefault="00B2050B" w:rsidP="00B2050B"/>
    <w:p w14:paraId="00E91F1A" w14:textId="77777777" w:rsidR="00B2050B" w:rsidRDefault="00B2050B" w:rsidP="00B2050B">
      <w:r>
        <w:br w:type="page"/>
      </w:r>
    </w:p>
    <w:tbl>
      <w:tblPr>
        <w:tblW w:w="9859" w:type="dxa"/>
        <w:tblInd w:w="-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498"/>
        <w:gridCol w:w="823"/>
        <w:gridCol w:w="1707"/>
        <w:gridCol w:w="520"/>
        <w:gridCol w:w="464"/>
        <w:gridCol w:w="986"/>
        <w:gridCol w:w="780"/>
        <w:gridCol w:w="704"/>
        <w:gridCol w:w="688"/>
        <w:gridCol w:w="613"/>
        <w:gridCol w:w="76"/>
      </w:tblGrid>
      <w:tr w:rsidR="00B76D0F" w:rsidRPr="00B76D0F" w14:paraId="7894FCC0" w14:textId="77777777" w:rsidTr="002E6DF0">
        <w:trPr>
          <w:gridAfter w:val="1"/>
          <w:wAfter w:w="42" w:type="dxa"/>
        </w:trPr>
        <w:tc>
          <w:tcPr>
            <w:tcW w:w="9859" w:type="dxa"/>
            <w:gridSpan w:val="10"/>
            <w:tcBorders>
              <w:bottom w:val="double" w:sz="4" w:space="0" w:color="auto"/>
            </w:tcBorders>
            <w:shd w:val="clear" w:color="auto" w:fill="BDD6EE"/>
          </w:tcPr>
          <w:p w14:paraId="4E0D8ADC" w14:textId="77777777" w:rsidR="00B76D0F" w:rsidRPr="00B76D0F" w:rsidRDefault="00B76D0F" w:rsidP="00B76D0F">
            <w:pPr>
              <w:jc w:val="both"/>
              <w:rPr>
                <w:b/>
                <w:sz w:val="28"/>
              </w:rPr>
            </w:pPr>
            <w:r w:rsidRPr="00B76D0F">
              <w:rPr>
                <w:b/>
                <w:sz w:val="28"/>
              </w:rPr>
              <w:lastRenderedPageBreak/>
              <w:t>C-I – Personální zabezpečení</w:t>
            </w:r>
          </w:p>
        </w:tc>
      </w:tr>
      <w:tr w:rsidR="00B76D0F" w:rsidRPr="00B76D0F" w14:paraId="290AAE7C" w14:textId="77777777" w:rsidTr="002E6DF0">
        <w:trPr>
          <w:gridAfter w:val="1"/>
          <w:wAfter w:w="42" w:type="dxa"/>
        </w:trPr>
        <w:tc>
          <w:tcPr>
            <w:tcW w:w="2518" w:type="dxa"/>
            <w:tcBorders>
              <w:top w:val="double" w:sz="4" w:space="0" w:color="auto"/>
            </w:tcBorders>
            <w:shd w:val="clear" w:color="auto" w:fill="F7CAAC"/>
          </w:tcPr>
          <w:p w14:paraId="06B141FF" w14:textId="77777777" w:rsidR="00B76D0F" w:rsidRPr="00B76D0F" w:rsidRDefault="00B76D0F" w:rsidP="00B76D0F">
            <w:pPr>
              <w:jc w:val="both"/>
              <w:rPr>
                <w:b/>
              </w:rPr>
            </w:pPr>
            <w:r w:rsidRPr="00B76D0F">
              <w:rPr>
                <w:b/>
              </w:rPr>
              <w:t>Vysoká škola</w:t>
            </w:r>
          </w:p>
        </w:tc>
        <w:tc>
          <w:tcPr>
            <w:tcW w:w="7341" w:type="dxa"/>
            <w:gridSpan w:val="9"/>
          </w:tcPr>
          <w:p w14:paraId="593D8B02" w14:textId="77777777" w:rsidR="00B76D0F" w:rsidRPr="00B76D0F" w:rsidRDefault="00B76D0F" w:rsidP="00B76D0F">
            <w:pPr>
              <w:jc w:val="both"/>
            </w:pPr>
            <w:r w:rsidRPr="00B76D0F">
              <w:t>Univerzita Tomáše Bati ve Zlíně</w:t>
            </w:r>
          </w:p>
        </w:tc>
      </w:tr>
      <w:tr w:rsidR="00B76D0F" w:rsidRPr="00B76D0F" w14:paraId="3FB80790" w14:textId="77777777" w:rsidTr="002E6DF0">
        <w:trPr>
          <w:gridAfter w:val="1"/>
          <w:wAfter w:w="42" w:type="dxa"/>
        </w:trPr>
        <w:tc>
          <w:tcPr>
            <w:tcW w:w="2518" w:type="dxa"/>
            <w:shd w:val="clear" w:color="auto" w:fill="F7CAAC"/>
          </w:tcPr>
          <w:p w14:paraId="19D48DF6" w14:textId="77777777" w:rsidR="00B76D0F" w:rsidRPr="00B76D0F" w:rsidRDefault="00B76D0F" w:rsidP="00B76D0F">
            <w:pPr>
              <w:jc w:val="both"/>
              <w:rPr>
                <w:b/>
              </w:rPr>
            </w:pPr>
            <w:r w:rsidRPr="00B76D0F">
              <w:rPr>
                <w:b/>
              </w:rPr>
              <w:t>Součást vysoké školy</w:t>
            </w:r>
          </w:p>
        </w:tc>
        <w:tc>
          <w:tcPr>
            <w:tcW w:w="7341" w:type="dxa"/>
            <w:gridSpan w:val="9"/>
          </w:tcPr>
          <w:p w14:paraId="0A56D1B7" w14:textId="77777777" w:rsidR="00B76D0F" w:rsidRPr="00B76D0F" w:rsidRDefault="00B76D0F" w:rsidP="00B76D0F">
            <w:pPr>
              <w:jc w:val="both"/>
            </w:pPr>
            <w:r w:rsidRPr="00B76D0F">
              <w:t>Fakulta managementu a ekonomiky</w:t>
            </w:r>
          </w:p>
        </w:tc>
      </w:tr>
      <w:tr w:rsidR="00B76D0F" w:rsidRPr="00B76D0F" w14:paraId="1B5D55CA" w14:textId="77777777" w:rsidTr="002E6DF0">
        <w:trPr>
          <w:gridAfter w:val="1"/>
          <w:wAfter w:w="42" w:type="dxa"/>
        </w:trPr>
        <w:tc>
          <w:tcPr>
            <w:tcW w:w="2518" w:type="dxa"/>
            <w:shd w:val="clear" w:color="auto" w:fill="F7CAAC"/>
          </w:tcPr>
          <w:p w14:paraId="1206EDFE" w14:textId="77777777" w:rsidR="00B76D0F" w:rsidRPr="00B76D0F" w:rsidRDefault="00B76D0F" w:rsidP="00B76D0F">
            <w:pPr>
              <w:jc w:val="both"/>
              <w:rPr>
                <w:b/>
              </w:rPr>
            </w:pPr>
            <w:r w:rsidRPr="00B76D0F">
              <w:rPr>
                <w:b/>
              </w:rPr>
              <w:t>Název studijního programu</w:t>
            </w:r>
          </w:p>
        </w:tc>
        <w:tc>
          <w:tcPr>
            <w:tcW w:w="7341" w:type="dxa"/>
            <w:gridSpan w:val="9"/>
          </w:tcPr>
          <w:p w14:paraId="2EE4D21C" w14:textId="44B9453A" w:rsidR="00B76D0F" w:rsidRPr="00B76D0F" w:rsidRDefault="00B76D0F" w:rsidP="00B76D0F">
            <w:pPr>
              <w:jc w:val="both"/>
            </w:pPr>
            <w:r>
              <w:t>Economics and Management</w:t>
            </w:r>
          </w:p>
        </w:tc>
      </w:tr>
      <w:tr w:rsidR="00534C60" w:rsidRPr="00B76D0F" w14:paraId="1DC60111" w14:textId="77777777" w:rsidTr="00B76D0F">
        <w:tc>
          <w:tcPr>
            <w:tcW w:w="2518" w:type="dxa"/>
            <w:shd w:val="clear" w:color="auto" w:fill="F7CAAC"/>
          </w:tcPr>
          <w:p w14:paraId="66B0E326" w14:textId="77777777" w:rsidR="00B76D0F" w:rsidRPr="00B76D0F" w:rsidRDefault="00B76D0F" w:rsidP="00B76D0F">
            <w:pPr>
              <w:jc w:val="both"/>
              <w:rPr>
                <w:b/>
              </w:rPr>
            </w:pPr>
            <w:r w:rsidRPr="00B76D0F">
              <w:rPr>
                <w:b/>
              </w:rPr>
              <w:t>Jméno a příjmení</w:t>
            </w:r>
          </w:p>
        </w:tc>
        <w:tc>
          <w:tcPr>
            <w:tcW w:w="4536" w:type="dxa"/>
            <w:gridSpan w:val="5"/>
          </w:tcPr>
          <w:p w14:paraId="2B070E8F" w14:textId="77777777" w:rsidR="00B76D0F" w:rsidRPr="00B76D0F" w:rsidRDefault="00B76D0F" w:rsidP="00B76D0F">
            <w:pPr>
              <w:jc w:val="both"/>
            </w:pPr>
            <w:r w:rsidRPr="00B76D0F">
              <w:t>Jana MATOŠKOVÁ</w:t>
            </w:r>
          </w:p>
        </w:tc>
        <w:tc>
          <w:tcPr>
            <w:tcW w:w="709" w:type="dxa"/>
            <w:shd w:val="clear" w:color="auto" w:fill="F7CAAC"/>
          </w:tcPr>
          <w:p w14:paraId="48C6510D" w14:textId="77777777" w:rsidR="00B76D0F" w:rsidRPr="00B76D0F" w:rsidRDefault="00B76D0F" w:rsidP="00B76D0F">
            <w:pPr>
              <w:jc w:val="both"/>
              <w:rPr>
                <w:b/>
              </w:rPr>
            </w:pPr>
            <w:r w:rsidRPr="00B76D0F">
              <w:rPr>
                <w:b/>
              </w:rPr>
              <w:t>Tituly</w:t>
            </w:r>
          </w:p>
        </w:tc>
        <w:tc>
          <w:tcPr>
            <w:tcW w:w="2096" w:type="dxa"/>
            <w:gridSpan w:val="4"/>
          </w:tcPr>
          <w:p w14:paraId="7B203609" w14:textId="77777777" w:rsidR="00B76D0F" w:rsidRPr="00B76D0F" w:rsidRDefault="00B76D0F" w:rsidP="00B76D0F">
            <w:pPr>
              <w:jc w:val="both"/>
            </w:pPr>
            <w:r w:rsidRPr="00B76D0F">
              <w:t>Ing., Ph.D.</w:t>
            </w:r>
          </w:p>
        </w:tc>
      </w:tr>
      <w:tr w:rsidR="00534C60" w:rsidRPr="00B76D0F" w14:paraId="5B5546E7" w14:textId="77777777" w:rsidTr="00B76D0F">
        <w:tc>
          <w:tcPr>
            <w:tcW w:w="2518" w:type="dxa"/>
            <w:shd w:val="clear" w:color="auto" w:fill="F7CAAC"/>
          </w:tcPr>
          <w:p w14:paraId="50239E26" w14:textId="77777777" w:rsidR="00B76D0F" w:rsidRPr="00B76D0F" w:rsidRDefault="00B76D0F" w:rsidP="00B76D0F">
            <w:pPr>
              <w:jc w:val="both"/>
              <w:rPr>
                <w:b/>
              </w:rPr>
            </w:pPr>
            <w:r w:rsidRPr="00B76D0F">
              <w:rPr>
                <w:b/>
              </w:rPr>
              <w:t>Rok narození</w:t>
            </w:r>
          </w:p>
        </w:tc>
        <w:tc>
          <w:tcPr>
            <w:tcW w:w="829" w:type="dxa"/>
          </w:tcPr>
          <w:p w14:paraId="017701C2" w14:textId="77777777" w:rsidR="00B76D0F" w:rsidRPr="00B76D0F" w:rsidRDefault="00B76D0F" w:rsidP="00B76D0F">
            <w:pPr>
              <w:jc w:val="both"/>
            </w:pPr>
            <w:r w:rsidRPr="00B76D0F">
              <w:t>1979</w:t>
            </w:r>
          </w:p>
        </w:tc>
        <w:tc>
          <w:tcPr>
            <w:tcW w:w="1721" w:type="dxa"/>
            <w:shd w:val="clear" w:color="auto" w:fill="F7CAAC"/>
          </w:tcPr>
          <w:p w14:paraId="4D8B1CCF" w14:textId="77777777" w:rsidR="00B76D0F" w:rsidRPr="00B76D0F" w:rsidRDefault="00B76D0F" w:rsidP="00B76D0F">
            <w:pPr>
              <w:jc w:val="both"/>
              <w:rPr>
                <w:b/>
              </w:rPr>
            </w:pPr>
            <w:r w:rsidRPr="00B76D0F">
              <w:rPr>
                <w:b/>
              </w:rPr>
              <w:t>typ vztahu k VŠ</w:t>
            </w:r>
          </w:p>
        </w:tc>
        <w:tc>
          <w:tcPr>
            <w:tcW w:w="992" w:type="dxa"/>
            <w:gridSpan w:val="2"/>
          </w:tcPr>
          <w:p w14:paraId="6CDD06EA" w14:textId="77777777" w:rsidR="00B76D0F" w:rsidRPr="00B76D0F" w:rsidRDefault="00B76D0F" w:rsidP="00B76D0F">
            <w:pPr>
              <w:jc w:val="both"/>
            </w:pPr>
            <w:r w:rsidRPr="00B76D0F">
              <w:t>pp</w:t>
            </w:r>
          </w:p>
        </w:tc>
        <w:tc>
          <w:tcPr>
            <w:tcW w:w="994" w:type="dxa"/>
            <w:shd w:val="clear" w:color="auto" w:fill="F7CAAC"/>
          </w:tcPr>
          <w:p w14:paraId="765F42E1" w14:textId="77777777" w:rsidR="00B76D0F" w:rsidRPr="00B76D0F" w:rsidRDefault="00B76D0F" w:rsidP="00B76D0F">
            <w:pPr>
              <w:jc w:val="both"/>
              <w:rPr>
                <w:b/>
              </w:rPr>
            </w:pPr>
            <w:r w:rsidRPr="00B76D0F">
              <w:rPr>
                <w:b/>
              </w:rPr>
              <w:t>rozsah</w:t>
            </w:r>
          </w:p>
        </w:tc>
        <w:tc>
          <w:tcPr>
            <w:tcW w:w="709" w:type="dxa"/>
          </w:tcPr>
          <w:p w14:paraId="3F95A5F4" w14:textId="77777777" w:rsidR="00B76D0F" w:rsidRPr="00B76D0F" w:rsidRDefault="00B76D0F" w:rsidP="00B76D0F">
            <w:pPr>
              <w:jc w:val="both"/>
            </w:pPr>
            <w:r w:rsidRPr="00B76D0F">
              <w:t>40</w:t>
            </w:r>
          </w:p>
        </w:tc>
        <w:tc>
          <w:tcPr>
            <w:tcW w:w="709" w:type="dxa"/>
            <w:shd w:val="clear" w:color="auto" w:fill="F7CAAC"/>
          </w:tcPr>
          <w:p w14:paraId="6B0C50FD" w14:textId="77777777" w:rsidR="00B76D0F" w:rsidRPr="00B76D0F" w:rsidRDefault="00B76D0F" w:rsidP="00B76D0F">
            <w:pPr>
              <w:jc w:val="both"/>
              <w:rPr>
                <w:b/>
              </w:rPr>
            </w:pPr>
            <w:r w:rsidRPr="00B76D0F">
              <w:rPr>
                <w:b/>
              </w:rPr>
              <w:t>do kdy</w:t>
            </w:r>
          </w:p>
        </w:tc>
        <w:tc>
          <w:tcPr>
            <w:tcW w:w="1387" w:type="dxa"/>
            <w:gridSpan w:val="3"/>
          </w:tcPr>
          <w:p w14:paraId="528BE176" w14:textId="77777777" w:rsidR="00B76D0F" w:rsidRPr="00B76D0F" w:rsidRDefault="00B76D0F" w:rsidP="00B76D0F">
            <w:pPr>
              <w:jc w:val="both"/>
            </w:pPr>
            <w:r w:rsidRPr="00B76D0F">
              <w:t>N</w:t>
            </w:r>
          </w:p>
        </w:tc>
      </w:tr>
      <w:tr w:rsidR="00534C60" w:rsidRPr="00B76D0F" w14:paraId="3AD9B698" w14:textId="77777777" w:rsidTr="00B76D0F">
        <w:tc>
          <w:tcPr>
            <w:tcW w:w="5068" w:type="dxa"/>
            <w:gridSpan w:val="3"/>
            <w:shd w:val="clear" w:color="auto" w:fill="F7CAAC"/>
          </w:tcPr>
          <w:p w14:paraId="718E005B" w14:textId="77777777" w:rsidR="00B76D0F" w:rsidRPr="00B76D0F" w:rsidRDefault="00B76D0F" w:rsidP="00B76D0F">
            <w:pPr>
              <w:jc w:val="both"/>
              <w:rPr>
                <w:b/>
              </w:rPr>
            </w:pPr>
            <w:r w:rsidRPr="00B76D0F">
              <w:rPr>
                <w:b/>
              </w:rPr>
              <w:t>Typ vztahu na součásti VŠ, která uskutečňuje st. program</w:t>
            </w:r>
          </w:p>
        </w:tc>
        <w:tc>
          <w:tcPr>
            <w:tcW w:w="992" w:type="dxa"/>
            <w:gridSpan w:val="2"/>
          </w:tcPr>
          <w:p w14:paraId="6FB0873C" w14:textId="77777777" w:rsidR="00B76D0F" w:rsidRPr="00B76D0F" w:rsidRDefault="00B76D0F" w:rsidP="00B76D0F">
            <w:pPr>
              <w:jc w:val="both"/>
            </w:pPr>
            <w:r w:rsidRPr="00B76D0F">
              <w:t>pp</w:t>
            </w:r>
          </w:p>
        </w:tc>
        <w:tc>
          <w:tcPr>
            <w:tcW w:w="994" w:type="dxa"/>
            <w:shd w:val="clear" w:color="auto" w:fill="F7CAAC"/>
          </w:tcPr>
          <w:p w14:paraId="62410374" w14:textId="77777777" w:rsidR="00B76D0F" w:rsidRPr="00B76D0F" w:rsidRDefault="00B76D0F" w:rsidP="00B76D0F">
            <w:pPr>
              <w:jc w:val="both"/>
              <w:rPr>
                <w:b/>
              </w:rPr>
            </w:pPr>
            <w:r w:rsidRPr="00B76D0F">
              <w:rPr>
                <w:b/>
              </w:rPr>
              <w:t>rozsah</w:t>
            </w:r>
          </w:p>
        </w:tc>
        <w:tc>
          <w:tcPr>
            <w:tcW w:w="709" w:type="dxa"/>
          </w:tcPr>
          <w:p w14:paraId="732E6050" w14:textId="77777777" w:rsidR="00B76D0F" w:rsidRPr="00B76D0F" w:rsidRDefault="00B76D0F" w:rsidP="00B76D0F">
            <w:pPr>
              <w:jc w:val="both"/>
            </w:pPr>
            <w:r w:rsidRPr="00B76D0F">
              <w:t>40</w:t>
            </w:r>
          </w:p>
        </w:tc>
        <w:tc>
          <w:tcPr>
            <w:tcW w:w="709" w:type="dxa"/>
            <w:shd w:val="clear" w:color="auto" w:fill="F7CAAC"/>
          </w:tcPr>
          <w:p w14:paraId="5531E1D6" w14:textId="77777777" w:rsidR="00B76D0F" w:rsidRPr="00B76D0F" w:rsidRDefault="00B76D0F" w:rsidP="00B76D0F">
            <w:pPr>
              <w:jc w:val="both"/>
              <w:rPr>
                <w:b/>
              </w:rPr>
            </w:pPr>
            <w:r w:rsidRPr="00B76D0F">
              <w:rPr>
                <w:b/>
              </w:rPr>
              <w:t>do kdy</w:t>
            </w:r>
          </w:p>
        </w:tc>
        <w:tc>
          <w:tcPr>
            <w:tcW w:w="1387" w:type="dxa"/>
            <w:gridSpan w:val="3"/>
          </w:tcPr>
          <w:p w14:paraId="75B1A37C" w14:textId="77777777" w:rsidR="00B76D0F" w:rsidRPr="00B76D0F" w:rsidRDefault="00B76D0F" w:rsidP="00B76D0F">
            <w:pPr>
              <w:jc w:val="both"/>
            </w:pPr>
            <w:r w:rsidRPr="00B76D0F">
              <w:t>N</w:t>
            </w:r>
          </w:p>
        </w:tc>
      </w:tr>
      <w:tr w:rsidR="00534C60" w:rsidRPr="00B76D0F" w14:paraId="00574DCB" w14:textId="77777777" w:rsidTr="00B76D0F">
        <w:tc>
          <w:tcPr>
            <w:tcW w:w="6060" w:type="dxa"/>
            <w:gridSpan w:val="5"/>
            <w:shd w:val="clear" w:color="auto" w:fill="F7CAAC"/>
          </w:tcPr>
          <w:p w14:paraId="4D3ECA72" w14:textId="77777777" w:rsidR="00B76D0F" w:rsidRPr="00B76D0F" w:rsidRDefault="00B76D0F" w:rsidP="00B76D0F">
            <w:pPr>
              <w:jc w:val="both"/>
            </w:pPr>
            <w:r w:rsidRPr="00B76D0F">
              <w:rPr>
                <w:b/>
              </w:rPr>
              <w:t>Další současná působení jako akademický pracovník na jiných VŠ</w:t>
            </w:r>
          </w:p>
        </w:tc>
        <w:tc>
          <w:tcPr>
            <w:tcW w:w="1703" w:type="dxa"/>
            <w:gridSpan w:val="2"/>
            <w:shd w:val="clear" w:color="auto" w:fill="F7CAAC"/>
          </w:tcPr>
          <w:p w14:paraId="7CE96076" w14:textId="77777777" w:rsidR="00B76D0F" w:rsidRPr="00B76D0F" w:rsidRDefault="00B76D0F" w:rsidP="00B76D0F">
            <w:pPr>
              <w:jc w:val="both"/>
              <w:rPr>
                <w:b/>
              </w:rPr>
            </w:pPr>
            <w:r w:rsidRPr="00B76D0F">
              <w:rPr>
                <w:b/>
              </w:rPr>
              <w:t>typ prac. vztahu</w:t>
            </w:r>
          </w:p>
        </w:tc>
        <w:tc>
          <w:tcPr>
            <w:tcW w:w="2096" w:type="dxa"/>
            <w:gridSpan w:val="4"/>
            <w:shd w:val="clear" w:color="auto" w:fill="F7CAAC"/>
          </w:tcPr>
          <w:p w14:paraId="20268209" w14:textId="77777777" w:rsidR="00B76D0F" w:rsidRPr="00B76D0F" w:rsidRDefault="00B76D0F" w:rsidP="00B76D0F">
            <w:pPr>
              <w:jc w:val="both"/>
              <w:rPr>
                <w:b/>
              </w:rPr>
            </w:pPr>
            <w:r w:rsidRPr="00B76D0F">
              <w:rPr>
                <w:b/>
              </w:rPr>
              <w:t>rozsah</w:t>
            </w:r>
          </w:p>
        </w:tc>
      </w:tr>
      <w:tr w:rsidR="00B76D0F" w:rsidRPr="00B76D0F" w14:paraId="15A2E57D" w14:textId="77777777" w:rsidTr="002E6DF0">
        <w:tc>
          <w:tcPr>
            <w:tcW w:w="6060" w:type="dxa"/>
            <w:gridSpan w:val="5"/>
          </w:tcPr>
          <w:p w14:paraId="305012E7" w14:textId="77777777" w:rsidR="00B76D0F" w:rsidRPr="00B76D0F" w:rsidRDefault="00B76D0F" w:rsidP="00B76D0F">
            <w:pPr>
              <w:jc w:val="both"/>
            </w:pPr>
          </w:p>
        </w:tc>
        <w:tc>
          <w:tcPr>
            <w:tcW w:w="1703" w:type="dxa"/>
            <w:gridSpan w:val="2"/>
          </w:tcPr>
          <w:p w14:paraId="0AF1FD91" w14:textId="77777777" w:rsidR="00B76D0F" w:rsidRPr="00B76D0F" w:rsidRDefault="00B76D0F" w:rsidP="00B76D0F">
            <w:pPr>
              <w:jc w:val="both"/>
            </w:pPr>
          </w:p>
        </w:tc>
        <w:tc>
          <w:tcPr>
            <w:tcW w:w="2096" w:type="dxa"/>
            <w:gridSpan w:val="4"/>
          </w:tcPr>
          <w:p w14:paraId="009956C8" w14:textId="77777777" w:rsidR="00B76D0F" w:rsidRPr="00B76D0F" w:rsidRDefault="00B76D0F" w:rsidP="00B76D0F">
            <w:pPr>
              <w:jc w:val="both"/>
            </w:pPr>
          </w:p>
        </w:tc>
      </w:tr>
      <w:tr w:rsidR="00B76D0F" w:rsidRPr="00B76D0F" w14:paraId="3DE9E1DA" w14:textId="77777777" w:rsidTr="002E6DF0">
        <w:tc>
          <w:tcPr>
            <w:tcW w:w="9859" w:type="dxa"/>
            <w:gridSpan w:val="11"/>
            <w:shd w:val="clear" w:color="auto" w:fill="F7CAAC"/>
          </w:tcPr>
          <w:p w14:paraId="254AB40B" w14:textId="77777777" w:rsidR="00B76D0F" w:rsidRPr="00B76D0F" w:rsidRDefault="00B76D0F" w:rsidP="00B76D0F">
            <w:pPr>
              <w:jc w:val="both"/>
            </w:pPr>
            <w:r w:rsidRPr="00B76D0F">
              <w:rPr>
                <w:b/>
              </w:rPr>
              <w:t>Předměty příslušného studijního programu a způsob zapojení do jejich výuky, příp. další zapojení do uskutečňování studijního programu</w:t>
            </w:r>
          </w:p>
        </w:tc>
      </w:tr>
      <w:tr w:rsidR="00B76D0F" w:rsidRPr="00B76D0F" w14:paraId="636CF4FF" w14:textId="77777777" w:rsidTr="002E6DF0">
        <w:trPr>
          <w:trHeight w:val="529"/>
        </w:trPr>
        <w:tc>
          <w:tcPr>
            <w:tcW w:w="9859" w:type="dxa"/>
            <w:gridSpan w:val="11"/>
            <w:tcBorders>
              <w:top w:val="nil"/>
            </w:tcBorders>
          </w:tcPr>
          <w:p w14:paraId="600D77C1" w14:textId="12A195B2" w:rsidR="00B76D0F" w:rsidRPr="00B76D0F" w:rsidRDefault="00B76D0F" w:rsidP="00B76D0F">
            <w:pPr>
              <w:jc w:val="both"/>
            </w:pPr>
            <w:r w:rsidRPr="00B76D0F">
              <w:rPr>
                <w:lang w:val="en-GB"/>
              </w:rPr>
              <w:t>Human Resource Management I</w:t>
            </w:r>
            <w:r w:rsidRPr="00B76D0F">
              <w:t xml:space="preserve"> – garant, přednášející (100%)</w:t>
            </w:r>
          </w:p>
          <w:p w14:paraId="55E8EA2F" w14:textId="5BF8760D" w:rsidR="00B76D0F" w:rsidRPr="00B76D0F" w:rsidRDefault="00B76D0F" w:rsidP="00B76D0F">
            <w:pPr>
              <w:jc w:val="both"/>
            </w:pPr>
            <w:r w:rsidRPr="00B76D0F">
              <w:rPr>
                <w:lang w:val="en-US"/>
              </w:rPr>
              <w:t>Managerial Skills and Techniques</w:t>
            </w:r>
            <w:r w:rsidRPr="00B76D0F">
              <w:t xml:space="preserve"> – garant, přednášející (80%)</w:t>
            </w:r>
          </w:p>
        </w:tc>
      </w:tr>
      <w:tr w:rsidR="00B76D0F" w:rsidRPr="00B76D0F" w14:paraId="231C600C" w14:textId="77777777" w:rsidTr="002E6DF0">
        <w:tc>
          <w:tcPr>
            <w:tcW w:w="9859" w:type="dxa"/>
            <w:gridSpan w:val="11"/>
            <w:shd w:val="clear" w:color="auto" w:fill="F7CAAC"/>
          </w:tcPr>
          <w:p w14:paraId="65FFD85D" w14:textId="77777777" w:rsidR="00B76D0F" w:rsidRPr="00B76D0F" w:rsidRDefault="00B76D0F" w:rsidP="00B76D0F">
            <w:pPr>
              <w:jc w:val="both"/>
            </w:pPr>
            <w:r w:rsidRPr="00B76D0F">
              <w:rPr>
                <w:b/>
              </w:rPr>
              <w:t xml:space="preserve">Údaje o vzdělání na VŠ </w:t>
            </w:r>
          </w:p>
        </w:tc>
      </w:tr>
      <w:tr w:rsidR="00B76D0F" w:rsidRPr="00B76D0F" w14:paraId="2BA45239" w14:textId="77777777" w:rsidTr="002E6DF0">
        <w:trPr>
          <w:trHeight w:val="1055"/>
        </w:trPr>
        <w:tc>
          <w:tcPr>
            <w:tcW w:w="9859" w:type="dxa"/>
            <w:gridSpan w:val="11"/>
          </w:tcPr>
          <w:p w14:paraId="129D744B" w14:textId="4137C0AA" w:rsidR="00B76D0F" w:rsidRPr="00B76D0F" w:rsidRDefault="00B76D0F" w:rsidP="00B76D0F">
            <w:pPr>
              <w:tabs>
                <w:tab w:val="left" w:pos="1239"/>
              </w:tabs>
              <w:ind w:left="1239" w:hanging="1239"/>
              <w:jc w:val="both"/>
            </w:pPr>
            <w:r w:rsidRPr="00B76D0F">
              <w:t>2004 – 2006:  Univerzita Tomáše Bati ve Zlíně, Univerzitní institut, studijní program Specializace v pedagogice, obor Učitelství odborných předmětů pro střední školy (</w:t>
            </w:r>
            <w:r w:rsidRPr="002E6DF0">
              <w:rPr>
                <w:b/>
              </w:rPr>
              <w:t>Bc</w:t>
            </w:r>
            <w:r w:rsidRPr="00B76D0F">
              <w:t>.)</w:t>
            </w:r>
          </w:p>
          <w:p w14:paraId="3D83231C" w14:textId="77777777" w:rsidR="00B76D0F" w:rsidRPr="00B76D0F" w:rsidRDefault="00B76D0F" w:rsidP="00B76D0F">
            <w:pPr>
              <w:tabs>
                <w:tab w:val="left" w:pos="1239"/>
              </w:tabs>
              <w:ind w:left="1239" w:hanging="1239"/>
              <w:jc w:val="both"/>
            </w:pPr>
            <w:r w:rsidRPr="00B76D0F">
              <w:t>2003 – 2008: Univerzita Tomáše Bati ve Zlíně, Fakulta managementu a ekonomiky, studijní program Ekonomika a management, obor Management a ekonomika (</w:t>
            </w:r>
            <w:r w:rsidRPr="002E6DF0">
              <w:rPr>
                <w:b/>
              </w:rPr>
              <w:t>Ph.D.)</w:t>
            </w:r>
          </w:p>
          <w:p w14:paraId="6AE6B60C" w14:textId="77777777" w:rsidR="00B76D0F" w:rsidRPr="00B76D0F" w:rsidRDefault="00B76D0F" w:rsidP="00B76D0F">
            <w:pPr>
              <w:tabs>
                <w:tab w:val="left" w:pos="1239"/>
              </w:tabs>
              <w:ind w:left="1239" w:hanging="1239"/>
              <w:jc w:val="both"/>
            </w:pPr>
            <w:r w:rsidRPr="00B76D0F">
              <w:t xml:space="preserve">2001 – 2003: Univerzita Tomáše Bati ve Zlíně, Fakulta managementu a ekonomiky, studijní program Ekonomika a management, obor Management a marketing </w:t>
            </w:r>
            <w:r w:rsidRPr="002E6DF0">
              <w:rPr>
                <w:b/>
              </w:rPr>
              <w:t>(Ing.)</w:t>
            </w:r>
          </w:p>
          <w:p w14:paraId="2FE2D223" w14:textId="77777777" w:rsidR="00B76D0F" w:rsidRPr="002E6DF0" w:rsidRDefault="00B76D0F" w:rsidP="002E6DF0">
            <w:pPr>
              <w:ind w:left="1240" w:hanging="1240"/>
              <w:jc w:val="both"/>
              <w:rPr>
                <w:b/>
              </w:rPr>
            </w:pPr>
            <w:r w:rsidRPr="00B76D0F">
              <w:t xml:space="preserve">1998 – 2001: Univerzita Tomáše Bati ve Zlíně, Fakulta managementu a ekonomiky, studijní program Ekonomika a management, obor Management a ekonomika </w:t>
            </w:r>
            <w:r w:rsidRPr="002E6DF0">
              <w:rPr>
                <w:b/>
              </w:rPr>
              <w:t>(Bc.)</w:t>
            </w:r>
          </w:p>
        </w:tc>
      </w:tr>
      <w:tr w:rsidR="00B76D0F" w:rsidRPr="00B76D0F" w14:paraId="5CA49833" w14:textId="77777777" w:rsidTr="002E6DF0">
        <w:tc>
          <w:tcPr>
            <w:tcW w:w="9859" w:type="dxa"/>
            <w:gridSpan w:val="11"/>
            <w:shd w:val="clear" w:color="auto" w:fill="F7CAAC"/>
          </w:tcPr>
          <w:p w14:paraId="59F30F73" w14:textId="77777777" w:rsidR="00B76D0F" w:rsidRPr="00B76D0F" w:rsidRDefault="00B76D0F" w:rsidP="00B76D0F">
            <w:pPr>
              <w:jc w:val="both"/>
              <w:rPr>
                <w:b/>
              </w:rPr>
            </w:pPr>
            <w:r w:rsidRPr="00B76D0F">
              <w:rPr>
                <w:b/>
              </w:rPr>
              <w:t>Údaje o odborném působení od absolvování VŠ</w:t>
            </w:r>
          </w:p>
        </w:tc>
      </w:tr>
      <w:tr w:rsidR="00B76D0F" w:rsidRPr="00B76D0F" w14:paraId="605A80DC" w14:textId="77777777" w:rsidTr="002E6DF0">
        <w:trPr>
          <w:trHeight w:val="378"/>
        </w:trPr>
        <w:tc>
          <w:tcPr>
            <w:tcW w:w="9859" w:type="dxa"/>
            <w:gridSpan w:val="11"/>
          </w:tcPr>
          <w:p w14:paraId="316FCC2C" w14:textId="77777777" w:rsidR="00B76D0F" w:rsidRPr="00B76D0F" w:rsidRDefault="00B76D0F" w:rsidP="00B76D0F">
            <w:pPr>
              <w:jc w:val="both"/>
            </w:pPr>
            <w:r w:rsidRPr="00B76D0F">
              <w:t>2008 – dosud: odborný asistent, Univerzita Tomáše Bati ve Zlíně, Fakulta managementu a ekonomiky, Zlín</w:t>
            </w:r>
          </w:p>
          <w:p w14:paraId="28F88030" w14:textId="77777777" w:rsidR="00B76D0F" w:rsidRPr="00B76D0F" w:rsidRDefault="00B76D0F" w:rsidP="00B76D0F">
            <w:pPr>
              <w:jc w:val="both"/>
            </w:pPr>
            <w:r w:rsidRPr="00B76D0F">
              <w:rPr>
                <w:bCs/>
              </w:rPr>
              <w:t xml:space="preserve">2007 – 2008: </w:t>
            </w:r>
            <w:r w:rsidRPr="00B76D0F">
              <w:t>asistent, Univerzita Tomáše Bati ve Zlíně, Fakulta managementu a ekonomiky, Zlín</w:t>
            </w:r>
          </w:p>
        </w:tc>
      </w:tr>
      <w:tr w:rsidR="00B76D0F" w:rsidRPr="00B76D0F" w14:paraId="427CD3D1" w14:textId="77777777" w:rsidTr="002E6DF0">
        <w:trPr>
          <w:trHeight w:val="250"/>
        </w:trPr>
        <w:tc>
          <w:tcPr>
            <w:tcW w:w="9859" w:type="dxa"/>
            <w:gridSpan w:val="11"/>
            <w:shd w:val="clear" w:color="auto" w:fill="F7CAAC"/>
          </w:tcPr>
          <w:p w14:paraId="0B0E6672" w14:textId="77777777" w:rsidR="00B76D0F" w:rsidRPr="00B76D0F" w:rsidRDefault="00B76D0F" w:rsidP="00B76D0F">
            <w:pPr>
              <w:jc w:val="both"/>
            </w:pPr>
            <w:r w:rsidRPr="00B76D0F">
              <w:rPr>
                <w:b/>
              </w:rPr>
              <w:t>Zkušenosti s vedením kvalifikačních a rigorózních prací</w:t>
            </w:r>
          </w:p>
        </w:tc>
      </w:tr>
      <w:tr w:rsidR="00B76D0F" w:rsidRPr="00B76D0F" w14:paraId="7132B5BD" w14:textId="77777777" w:rsidTr="002E6DF0">
        <w:trPr>
          <w:trHeight w:val="76"/>
        </w:trPr>
        <w:tc>
          <w:tcPr>
            <w:tcW w:w="9859" w:type="dxa"/>
            <w:gridSpan w:val="11"/>
          </w:tcPr>
          <w:p w14:paraId="49D6DFCD" w14:textId="77777777" w:rsidR="00B76D0F" w:rsidRPr="00B76D0F" w:rsidRDefault="00B76D0F" w:rsidP="00B76D0F">
            <w:pPr>
              <w:jc w:val="both"/>
            </w:pPr>
            <w:r w:rsidRPr="00B76D0F">
              <w:t xml:space="preserve">Počet vedených bakalářských prací – 50 </w:t>
            </w:r>
          </w:p>
          <w:p w14:paraId="5354A45F" w14:textId="77777777" w:rsidR="00B76D0F" w:rsidRPr="00B76D0F" w:rsidRDefault="00B76D0F" w:rsidP="00B76D0F">
            <w:pPr>
              <w:jc w:val="both"/>
            </w:pPr>
            <w:r w:rsidRPr="00B76D0F">
              <w:t>Počet vedených diplomových prací – 43</w:t>
            </w:r>
          </w:p>
        </w:tc>
      </w:tr>
      <w:tr w:rsidR="00534C60" w:rsidRPr="00B76D0F" w14:paraId="04DFDC41" w14:textId="77777777" w:rsidTr="00B76D0F">
        <w:trPr>
          <w:cantSplit/>
        </w:trPr>
        <w:tc>
          <w:tcPr>
            <w:tcW w:w="3347" w:type="dxa"/>
            <w:gridSpan w:val="2"/>
            <w:tcBorders>
              <w:top w:val="single" w:sz="12" w:space="0" w:color="auto"/>
            </w:tcBorders>
            <w:shd w:val="clear" w:color="auto" w:fill="F7CAAC"/>
          </w:tcPr>
          <w:p w14:paraId="4172FCB6" w14:textId="77777777" w:rsidR="00B76D0F" w:rsidRPr="00B76D0F" w:rsidRDefault="00B76D0F" w:rsidP="00B76D0F">
            <w:pPr>
              <w:jc w:val="both"/>
            </w:pPr>
            <w:r w:rsidRPr="00B76D0F">
              <w:rPr>
                <w:b/>
              </w:rPr>
              <w:t xml:space="preserve">Obor habilitačního řízení </w:t>
            </w:r>
          </w:p>
        </w:tc>
        <w:tc>
          <w:tcPr>
            <w:tcW w:w="2245" w:type="dxa"/>
            <w:gridSpan w:val="2"/>
            <w:tcBorders>
              <w:top w:val="single" w:sz="12" w:space="0" w:color="auto"/>
            </w:tcBorders>
            <w:shd w:val="clear" w:color="auto" w:fill="F7CAAC"/>
          </w:tcPr>
          <w:p w14:paraId="73559F11" w14:textId="77777777" w:rsidR="00B76D0F" w:rsidRPr="00B76D0F" w:rsidRDefault="00B76D0F" w:rsidP="00B76D0F">
            <w:pPr>
              <w:jc w:val="both"/>
            </w:pPr>
            <w:r w:rsidRPr="00B76D0F">
              <w:rPr>
                <w:b/>
              </w:rPr>
              <w:t>Rok udělení hodnosti</w:t>
            </w:r>
          </w:p>
        </w:tc>
        <w:tc>
          <w:tcPr>
            <w:tcW w:w="2248" w:type="dxa"/>
            <w:gridSpan w:val="3"/>
            <w:tcBorders>
              <w:top w:val="single" w:sz="12" w:space="0" w:color="auto"/>
              <w:right w:val="single" w:sz="12" w:space="0" w:color="auto"/>
            </w:tcBorders>
            <w:shd w:val="clear" w:color="auto" w:fill="F7CAAC"/>
          </w:tcPr>
          <w:p w14:paraId="36C43DEC" w14:textId="77777777" w:rsidR="00B76D0F" w:rsidRPr="00B76D0F" w:rsidRDefault="00B76D0F" w:rsidP="00B76D0F">
            <w:pPr>
              <w:jc w:val="both"/>
            </w:pPr>
            <w:r w:rsidRPr="00B76D0F">
              <w:rPr>
                <w:b/>
              </w:rPr>
              <w:t>Řízení konáno na VŠ</w:t>
            </w:r>
          </w:p>
        </w:tc>
        <w:tc>
          <w:tcPr>
            <w:tcW w:w="2019" w:type="dxa"/>
            <w:gridSpan w:val="4"/>
            <w:tcBorders>
              <w:top w:val="single" w:sz="12" w:space="0" w:color="auto"/>
              <w:left w:val="single" w:sz="12" w:space="0" w:color="auto"/>
            </w:tcBorders>
            <w:shd w:val="clear" w:color="auto" w:fill="F7CAAC"/>
          </w:tcPr>
          <w:p w14:paraId="21884C32" w14:textId="77777777" w:rsidR="00B76D0F" w:rsidRPr="00B76D0F" w:rsidRDefault="00B76D0F" w:rsidP="00B76D0F">
            <w:pPr>
              <w:jc w:val="both"/>
              <w:rPr>
                <w:b/>
              </w:rPr>
            </w:pPr>
            <w:r w:rsidRPr="00B76D0F">
              <w:rPr>
                <w:b/>
              </w:rPr>
              <w:t>Ohlasy publikací</w:t>
            </w:r>
          </w:p>
        </w:tc>
      </w:tr>
      <w:tr w:rsidR="00534C60" w:rsidRPr="00B76D0F" w14:paraId="703F33A5" w14:textId="77777777" w:rsidTr="00B76D0F">
        <w:trPr>
          <w:cantSplit/>
        </w:trPr>
        <w:tc>
          <w:tcPr>
            <w:tcW w:w="3347" w:type="dxa"/>
            <w:gridSpan w:val="2"/>
          </w:tcPr>
          <w:p w14:paraId="1B116509" w14:textId="77777777" w:rsidR="00B76D0F" w:rsidRPr="00B76D0F" w:rsidRDefault="00B76D0F" w:rsidP="00B76D0F">
            <w:pPr>
              <w:jc w:val="both"/>
            </w:pPr>
          </w:p>
        </w:tc>
        <w:tc>
          <w:tcPr>
            <w:tcW w:w="2245" w:type="dxa"/>
            <w:gridSpan w:val="2"/>
          </w:tcPr>
          <w:p w14:paraId="055DBF53" w14:textId="77777777" w:rsidR="00B76D0F" w:rsidRPr="00B76D0F" w:rsidRDefault="00B76D0F" w:rsidP="00B76D0F">
            <w:pPr>
              <w:jc w:val="both"/>
            </w:pPr>
          </w:p>
        </w:tc>
        <w:tc>
          <w:tcPr>
            <w:tcW w:w="2248" w:type="dxa"/>
            <w:gridSpan w:val="3"/>
            <w:tcBorders>
              <w:right w:val="single" w:sz="12" w:space="0" w:color="auto"/>
            </w:tcBorders>
          </w:tcPr>
          <w:p w14:paraId="78817757" w14:textId="77777777" w:rsidR="00B76D0F" w:rsidRPr="00B76D0F" w:rsidRDefault="00B76D0F" w:rsidP="00B76D0F">
            <w:pPr>
              <w:jc w:val="both"/>
            </w:pPr>
          </w:p>
        </w:tc>
        <w:tc>
          <w:tcPr>
            <w:tcW w:w="632" w:type="dxa"/>
            <w:tcBorders>
              <w:left w:val="single" w:sz="12" w:space="0" w:color="auto"/>
            </w:tcBorders>
            <w:shd w:val="clear" w:color="auto" w:fill="F7CAAC"/>
          </w:tcPr>
          <w:p w14:paraId="19CC3A8C" w14:textId="77777777" w:rsidR="00B76D0F" w:rsidRPr="00B76D0F" w:rsidRDefault="00B76D0F" w:rsidP="00B76D0F">
            <w:pPr>
              <w:jc w:val="both"/>
            </w:pPr>
            <w:r w:rsidRPr="00B76D0F">
              <w:rPr>
                <w:b/>
              </w:rPr>
              <w:t>WOS</w:t>
            </w:r>
          </w:p>
        </w:tc>
        <w:tc>
          <w:tcPr>
            <w:tcW w:w="693" w:type="dxa"/>
            <w:shd w:val="clear" w:color="auto" w:fill="F7CAAC"/>
          </w:tcPr>
          <w:p w14:paraId="4AEEBCBD" w14:textId="77777777" w:rsidR="00B76D0F" w:rsidRPr="00B76D0F" w:rsidRDefault="00B76D0F" w:rsidP="00B76D0F">
            <w:pPr>
              <w:jc w:val="both"/>
              <w:rPr>
                <w:sz w:val="18"/>
              </w:rPr>
            </w:pPr>
            <w:r w:rsidRPr="00B76D0F">
              <w:rPr>
                <w:b/>
                <w:sz w:val="18"/>
              </w:rPr>
              <w:t>Scopus</w:t>
            </w:r>
          </w:p>
        </w:tc>
        <w:tc>
          <w:tcPr>
            <w:tcW w:w="694" w:type="dxa"/>
            <w:gridSpan w:val="2"/>
            <w:shd w:val="clear" w:color="auto" w:fill="F7CAAC"/>
          </w:tcPr>
          <w:p w14:paraId="43CB7B1F" w14:textId="77777777" w:rsidR="00B76D0F" w:rsidRPr="00B76D0F" w:rsidRDefault="00B76D0F" w:rsidP="00B76D0F">
            <w:pPr>
              <w:jc w:val="both"/>
            </w:pPr>
            <w:r w:rsidRPr="00B76D0F">
              <w:rPr>
                <w:b/>
                <w:sz w:val="18"/>
              </w:rPr>
              <w:t>ostatní</w:t>
            </w:r>
          </w:p>
        </w:tc>
      </w:tr>
      <w:tr w:rsidR="00534C60" w:rsidRPr="00B76D0F" w14:paraId="77E0F7D8" w14:textId="77777777" w:rsidTr="00B76D0F">
        <w:trPr>
          <w:cantSplit/>
          <w:trHeight w:val="70"/>
        </w:trPr>
        <w:tc>
          <w:tcPr>
            <w:tcW w:w="3347" w:type="dxa"/>
            <w:gridSpan w:val="2"/>
            <w:shd w:val="clear" w:color="auto" w:fill="F7CAAC"/>
          </w:tcPr>
          <w:p w14:paraId="43AD238C" w14:textId="77777777" w:rsidR="00B76D0F" w:rsidRPr="00B76D0F" w:rsidRDefault="00B76D0F" w:rsidP="00B76D0F">
            <w:pPr>
              <w:jc w:val="both"/>
            </w:pPr>
            <w:r w:rsidRPr="00B76D0F">
              <w:rPr>
                <w:b/>
              </w:rPr>
              <w:t>Obor jmenovacího řízení</w:t>
            </w:r>
          </w:p>
        </w:tc>
        <w:tc>
          <w:tcPr>
            <w:tcW w:w="2245" w:type="dxa"/>
            <w:gridSpan w:val="2"/>
            <w:shd w:val="clear" w:color="auto" w:fill="F7CAAC"/>
          </w:tcPr>
          <w:p w14:paraId="64398D32" w14:textId="77777777" w:rsidR="00B76D0F" w:rsidRPr="00B76D0F" w:rsidRDefault="00B76D0F" w:rsidP="00B76D0F">
            <w:pPr>
              <w:jc w:val="both"/>
            </w:pPr>
            <w:r w:rsidRPr="00B76D0F">
              <w:rPr>
                <w:b/>
              </w:rPr>
              <w:t>Rok udělení hodnosti</w:t>
            </w:r>
          </w:p>
        </w:tc>
        <w:tc>
          <w:tcPr>
            <w:tcW w:w="2248" w:type="dxa"/>
            <w:gridSpan w:val="3"/>
            <w:tcBorders>
              <w:right w:val="single" w:sz="12" w:space="0" w:color="auto"/>
            </w:tcBorders>
            <w:shd w:val="clear" w:color="auto" w:fill="F7CAAC"/>
          </w:tcPr>
          <w:p w14:paraId="0EEAA11E" w14:textId="77777777" w:rsidR="00B76D0F" w:rsidRPr="00B76D0F" w:rsidRDefault="00B76D0F" w:rsidP="00B76D0F">
            <w:pPr>
              <w:jc w:val="both"/>
            </w:pPr>
            <w:r w:rsidRPr="00B76D0F">
              <w:rPr>
                <w:b/>
              </w:rPr>
              <w:t>Řízení konáno na VŠ</w:t>
            </w:r>
          </w:p>
        </w:tc>
        <w:tc>
          <w:tcPr>
            <w:tcW w:w="632" w:type="dxa"/>
            <w:vMerge w:val="restart"/>
            <w:tcBorders>
              <w:left w:val="single" w:sz="12" w:space="0" w:color="auto"/>
            </w:tcBorders>
          </w:tcPr>
          <w:p w14:paraId="5A33A93B" w14:textId="50704E52" w:rsidR="00B76D0F" w:rsidRPr="00B76D0F" w:rsidRDefault="00B76D0F" w:rsidP="00B76D0F">
            <w:pPr>
              <w:jc w:val="both"/>
              <w:rPr>
                <w:b/>
              </w:rPr>
            </w:pPr>
            <w:r w:rsidRPr="00B76D0F">
              <w:rPr>
                <w:b/>
              </w:rPr>
              <w:t>8</w:t>
            </w:r>
          </w:p>
        </w:tc>
        <w:tc>
          <w:tcPr>
            <w:tcW w:w="693" w:type="dxa"/>
            <w:vMerge w:val="restart"/>
          </w:tcPr>
          <w:p w14:paraId="0AF01228" w14:textId="7F79834A" w:rsidR="00B76D0F" w:rsidRPr="00B76D0F" w:rsidRDefault="00B76D0F" w:rsidP="00B76D0F">
            <w:pPr>
              <w:jc w:val="both"/>
              <w:rPr>
                <w:b/>
              </w:rPr>
            </w:pPr>
            <w:r w:rsidRPr="00B76D0F">
              <w:rPr>
                <w:b/>
              </w:rPr>
              <w:t>11</w:t>
            </w:r>
          </w:p>
        </w:tc>
        <w:tc>
          <w:tcPr>
            <w:tcW w:w="694" w:type="dxa"/>
            <w:gridSpan w:val="2"/>
            <w:vMerge w:val="restart"/>
          </w:tcPr>
          <w:p w14:paraId="36F53437" w14:textId="77777777" w:rsidR="00B76D0F" w:rsidRPr="00B76D0F" w:rsidRDefault="00B76D0F" w:rsidP="00B76D0F">
            <w:pPr>
              <w:jc w:val="both"/>
              <w:rPr>
                <w:b/>
              </w:rPr>
            </w:pPr>
            <w:r w:rsidRPr="00B76D0F">
              <w:rPr>
                <w:b/>
              </w:rPr>
              <w:t>20</w:t>
            </w:r>
          </w:p>
        </w:tc>
      </w:tr>
      <w:tr w:rsidR="00B76D0F" w:rsidRPr="00B76D0F" w14:paraId="6642199D" w14:textId="77777777" w:rsidTr="002E6DF0">
        <w:trPr>
          <w:trHeight w:val="205"/>
        </w:trPr>
        <w:tc>
          <w:tcPr>
            <w:tcW w:w="3347" w:type="dxa"/>
            <w:gridSpan w:val="2"/>
          </w:tcPr>
          <w:p w14:paraId="0C911FD2" w14:textId="77777777" w:rsidR="00B76D0F" w:rsidRPr="00B76D0F" w:rsidRDefault="00B76D0F" w:rsidP="00B76D0F">
            <w:pPr>
              <w:jc w:val="both"/>
            </w:pPr>
          </w:p>
        </w:tc>
        <w:tc>
          <w:tcPr>
            <w:tcW w:w="2245" w:type="dxa"/>
            <w:gridSpan w:val="2"/>
          </w:tcPr>
          <w:p w14:paraId="367E62A1" w14:textId="77777777" w:rsidR="00B76D0F" w:rsidRPr="00B76D0F" w:rsidRDefault="00B76D0F" w:rsidP="00B76D0F">
            <w:pPr>
              <w:jc w:val="both"/>
            </w:pPr>
          </w:p>
        </w:tc>
        <w:tc>
          <w:tcPr>
            <w:tcW w:w="2248" w:type="dxa"/>
            <w:gridSpan w:val="3"/>
            <w:tcBorders>
              <w:right w:val="single" w:sz="12" w:space="0" w:color="auto"/>
            </w:tcBorders>
          </w:tcPr>
          <w:p w14:paraId="299A7BD4" w14:textId="77777777" w:rsidR="00B76D0F" w:rsidRPr="00B76D0F" w:rsidRDefault="00B76D0F" w:rsidP="00B76D0F">
            <w:pPr>
              <w:jc w:val="both"/>
            </w:pPr>
          </w:p>
        </w:tc>
        <w:tc>
          <w:tcPr>
            <w:tcW w:w="632" w:type="dxa"/>
            <w:vMerge/>
            <w:tcBorders>
              <w:left w:val="single" w:sz="12" w:space="0" w:color="auto"/>
            </w:tcBorders>
            <w:vAlign w:val="center"/>
          </w:tcPr>
          <w:p w14:paraId="268D367B" w14:textId="77777777" w:rsidR="00B76D0F" w:rsidRPr="00B76D0F" w:rsidRDefault="00B76D0F" w:rsidP="00B76D0F">
            <w:pPr>
              <w:rPr>
                <w:b/>
              </w:rPr>
            </w:pPr>
          </w:p>
        </w:tc>
        <w:tc>
          <w:tcPr>
            <w:tcW w:w="693" w:type="dxa"/>
            <w:vMerge/>
            <w:vAlign w:val="center"/>
          </w:tcPr>
          <w:p w14:paraId="126FC495" w14:textId="77777777" w:rsidR="00B76D0F" w:rsidRPr="00B76D0F" w:rsidRDefault="00B76D0F" w:rsidP="00B76D0F">
            <w:pPr>
              <w:rPr>
                <w:b/>
              </w:rPr>
            </w:pPr>
          </w:p>
        </w:tc>
        <w:tc>
          <w:tcPr>
            <w:tcW w:w="694" w:type="dxa"/>
            <w:gridSpan w:val="2"/>
            <w:vMerge/>
            <w:vAlign w:val="center"/>
          </w:tcPr>
          <w:p w14:paraId="64D54EEF" w14:textId="77777777" w:rsidR="00B76D0F" w:rsidRPr="00B76D0F" w:rsidRDefault="00B76D0F" w:rsidP="00B76D0F">
            <w:pPr>
              <w:rPr>
                <w:b/>
              </w:rPr>
            </w:pPr>
          </w:p>
        </w:tc>
      </w:tr>
      <w:tr w:rsidR="00B76D0F" w:rsidRPr="00B76D0F" w14:paraId="1C9251F2" w14:textId="77777777" w:rsidTr="002E6DF0">
        <w:tc>
          <w:tcPr>
            <w:tcW w:w="9859" w:type="dxa"/>
            <w:gridSpan w:val="11"/>
            <w:shd w:val="clear" w:color="auto" w:fill="F7CAAC"/>
          </w:tcPr>
          <w:p w14:paraId="10DD805E" w14:textId="77777777" w:rsidR="00B76D0F" w:rsidRPr="00B76D0F" w:rsidRDefault="00B76D0F" w:rsidP="00B76D0F">
            <w:pPr>
              <w:jc w:val="both"/>
              <w:rPr>
                <w:b/>
              </w:rPr>
            </w:pPr>
            <w:r w:rsidRPr="00B76D0F">
              <w:rPr>
                <w:b/>
              </w:rPr>
              <w:t xml:space="preserve">Přehled o nejvýznamnější publikační a další tvůrčí činnosti nebo další profesní činnosti u odborníků z praxe vztahující se k zabezpečovaným předmětům </w:t>
            </w:r>
          </w:p>
        </w:tc>
      </w:tr>
      <w:tr w:rsidR="00B76D0F" w:rsidRPr="00B76D0F" w14:paraId="75105F08" w14:textId="77777777" w:rsidTr="002E6DF0">
        <w:trPr>
          <w:trHeight w:val="2360"/>
        </w:trPr>
        <w:tc>
          <w:tcPr>
            <w:tcW w:w="9859" w:type="dxa"/>
            <w:gridSpan w:val="11"/>
          </w:tcPr>
          <w:p w14:paraId="345E6271" w14:textId="77777777" w:rsidR="00B76D0F" w:rsidRPr="00B76D0F" w:rsidRDefault="00B76D0F" w:rsidP="00B76D0F">
            <w:pPr>
              <w:tabs>
                <w:tab w:val="left" w:pos="473"/>
                <w:tab w:val="left" w:pos="8844"/>
                <w:tab w:val="left" w:pos="9066"/>
              </w:tabs>
              <w:jc w:val="both"/>
            </w:pPr>
            <w:r w:rsidRPr="00B76D0F">
              <w:t xml:space="preserve">MATOŠKOVÁ, J., </w:t>
            </w:r>
            <w:r w:rsidRPr="00B76D0F">
              <w:t xml:space="preserve">MACUROVÁ, L., TOMANCOVÁ, L. A link between knowledge sharing and managers’ characteristics. </w:t>
            </w:r>
            <w:r w:rsidRPr="00B76D0F">
              <w:rPr>
                <w:i/>
              </w:rPr>
              <w:t>Leadership and Organization Development Journal</w:t>
            </w:r>
            <w:r w:rsidRPr="00B76D0F">
              <w:t>, 2018, roč. 39, č. 8, s. 1024-1036. ISSN 0143-7739. (90%)</w:t>
            </w:r>
          </w:p>
          <w:p w14:paraId="23F3655D" w14:textId="77777777" w:rsidR="00B76D0F" w:rsidRPr="00B76D0F" w:rsidRDefault="00B76D0F" w:rsidP="00B76D0F">
            <w:pPr>
              <w:tabs>
                <w:tab w:val="left" w:pos="473"/>
                <w:tab w:val="left" w:pos="8844"/>
                <w:tab w:val="left" w:pos="9066"/>
              </w:tabs>
              <w:jc w:val="both"/>
            </w:pPr>
            <w:r w:rsidRPr="00B76D0F">
              <w:t xml:space="preserve">CRHOVÁ, Z., </w:t>
            </w:r>
            <w:r w:rsidRPr="00B76D0F">
              <w:t xml:space="preserve">MATOŠKOVÁ, J., </w:t>
            </w:r>
            <w:r w:rsidRPr="00B76D0F">
              <w:t xml:space="preserve">PAVELKOVÁ, D. Benefits of Knowledge Sharing from the Managers’ Point of View. </w:t>
            </w:r>
            <w:r w:rsidRPr="00B76D0F">
              <w:rPr>
                <w:i/>
              </w:rPr>
              <w:t>Knowledge Management</w:t>
            </w:r>
            <w:r w:rsidRPr="00B76D0F">
              <w:t>, 2018, roč. 18, č. 1, s. 1-15</w:t>
            </w:r>
            <w:r w:rsidRPr="00B76D0F">
              <w:t xml:space="preserve">. ISSN 2327-7998. </w:t>
            </w:r>
            <w:r w:rsidRPr="00B76D0F">
              <w:t>(30%)</w:t>
            </w:r>
          </w:p>
          <w:p w14:paraId="4B84723B" w14:textId="77777777" w:rsidR="00B76D0F" w:rsidRPr="00B76D0F" w:rsidRDefault="00B76D0F" w:rsidP="00B76D0F">
            <w:pPr>
              <w:tabs>
                <w:tab w:val="left" w:pos="473"/>
                <w:tab w:val="left" w:pos="8844"/>
                <w:tab w:val="left" w:pos="9066"/>
              </w:tabs>
              <w:jc w:val="both"/>
            </w:pPr>
            <w:r w:rsidRPr="00B76D0F">
              <w:t xml:space="preserve">MATOŠKOVÁ, J., KOVÁŘÍK, M. Development of a Situational Judgment Test as a Predictor of College Student Performance. </w:t>
            </w:r>
            <w:r w:rsidRPr="00B76D0F">
              <w:rPr>
                <w:i/>
                <w:iCs/>
              </w:rPr>
              <w:t>Journal of Psychoeducational Assessment</w:t>
            </w:r>
            <w:r w:rsidRPr="00B76D0F">
              <w:t xml:space="preserve">. 2017, Volume </w:t>
            </w:r>
            <w:r w:rsidRPr="00B76D0F">
              <w:rPr>
                <w:iCs/>
              </w:rPr>
              <w:t xml:space="preserve">35, Issue </w:t>
            </w:r>
            <w:r w:rsidRPr="00B76D0F">
              <w:t xml:space="preserve">8, pp. 768–784. ISSN 0734-2829. </w:t>
            </w:r>
            <w:hyperlink r:id="rId31" w:history="1">
              <w:r w:rsidRPr="002E6DF0">
                <w:rPr>
                  <w:color w:val="0000FF" w:themeColor="hyperlink"/>
                  <w:u w:val="single"/>
                </w:rPr>
                <w:t>https://doi.org/10.1177/0734282916661663</w:t>
              </w:r>
            </w:hyperlink>
            <w:r w:rsidRPr="002E6DF0">
              <w:rPr>
                <w:color w:val="0000FF" w:themeColor="hyperlink"/>
                <w:u w:val="single"/>
              </w:rPr>
              <w:t xml:space="preserve"> (95%)</w:t>
            </w:r>
            <w:r w:rsidRPr="00B76D0F">
              <w:t xml:space="preserve">. </w:t>
            </w:r>
          </w:p>
          <w:p w14:paraId="331F2C48" w14:textId="77777777" w:rsidR="00B76D0F" w:rsidRPr="00B76D0F" w:rsidRDefault="00B76D0F" w:rsidP="00B76D0F">
            <w:pPr>
              <w:tabs>
                <w:tab w:val="left" w:pos="473"/>
                <w:tab w:val="left" w:pos="8844"/>
                <w:tab w:val="left" w:pos="9066"/>
              </w:tabs>
              <w:jc w:val="both"/>
            </w:pPr>
            <w:r w:rsidRPr="00B76D0F">
              <w:t>MATOŠKOVÁ, J., POTOČKOVÁ, G. Preparation for a university exam: Students' points of view</w:t>
            </w:r>
            <w:r w:rsidRPr="00B76D0F">
              <w:rPr>
                <w:i/>
              </w:rPr>
              <w:t>. International Journal of Assessment and Evaluation.</w:t>
            </w:r>
            <w:r w:rsidRPr="00B76D0F">
              <w:t xml:space="preserve"> 2017, roč. 24, č. 2, s. 17-32. ISSN 2327-8692. (80%)</w:t>
            </w:r>
          </w:p>
          <w:p w14:paraId="4DF2A0BE" w14:textId="77777777" w:rsidR="00B76D0F" w:rsidRPr="00B76D0F" w:rsidRDefault="00B76D0F" w:rsidP="00B76D0F">
            <w:pPr>
              <w:tabs>
                <w:tab w:val="left" w:pos="473"/>
                <w:tab w:val="left" w:pos="8844"/>
                <w:tab w:val="left" w:pos="9066"/>
              </w:tabs>
              <w:jc w:val="both"/>
            </w:pPr>
            <w:r w:rsidRPr="00B76D0F">
              <w:t xml:space="preserve">MATOŠKOVÁ, J. Measuring Knowledge. </w:t>
            </w:r>
            <w:r w:rsidRPr="00B76D0F">
              <w:rPr>
                <w:i/>
                <w:iCs/>
              </w:rPr>
              <w:t>Journal of Competitiveness</w:t>
            </w:r>
            <w:r w:rsidRPr="00B76D0F">
              <w:t xml:space="preserve">. 2016, roč. </w:t>
            </w:r>
            <w:r w:rsidRPr="00B76D0F">
              <w:rPr>
                <w:iCs/>
              </w:rPr>
              <w:t xml:space="preserve">8, č. </w:t>
            </w:r>
            <w:r w:rsidRPr="00B76D0F">
              <w:t xml:space="preserve">4, s. 5–29. </w:t>
            </w:r>
            <w:r w:rsidRPr="00B76D0F">
              <w:rPr>
                <w:szCs w:val="32"/>
              </w:rPr>
              <w:t xml:space="preserve">ISSN 1804-1728. </w:t>
            </w:r>
            <w:hyperlink r:id="rId32" w:history="1">
              <w:r w:rsidRPr="002E6DF0">
                <w:rPr>
                  <w:color w:val="0000FF" w:themeColor="hyperlink"/>
                  <w:u w:val="single"/>
                </w:rPr>
                <w:t>https://doi.org/10.7441/joc.2016.04.01</w:t>
              </w:r>
            </w:hyperlink>
            <w:r w:rsidRPr="00B76D0F">
              <w:t xml:space="preserve">. </w:t>
            </w:r>
          </w:p>
          <w:p w14:paraId="700D8A03" w14:textId="7FCB1E7A" w:rsidR="00B76D0F" w:rsidRPr="00B76D0F" w:rsidRDefault="00B76D0F" w:rsidP="00B76D0F">
            <w:pPr>
              <w:tabs>
                <w:tab w:val="left" w:pos="473"/>
                <w:tab w:val="left" w:pos="8844"/>
                <w:tab w:val="left" w:pos="9066"/>
              </w:tabs>
              <w:jc w:val="both"/>
            </w:pPr>
            <w:r w:rsidRPr="00B76D0F">
              <w:rPr>
                <w:i/>
              </w:rPr>
              <w:t>Přehled projektové činnosti:</w:t>
            </w:r>
          </w:p>
          <w:p w14:paraId="527491FF" w14:textId="77777777" w:rsidR="00B76D0F" w:rsidRPr="00B76D0F" w:rsidRDefault="00B76D0F" w:rsidP="00B76D0F">
            <w:pPr>
              <w:tabs>
                <w:tab w:val="left" w:pos="709"/>
              </w:tabs>
              <w:jc w:val="both"/>
            </w:pPr>
            <w:r w:rsidRPr="00B76D0F">
              <w:t>TA ČR TD010129 Výkonový potenciál pracovníků 50+ a specifické formy řízení lidských zdrojů podniku 2012-2013 (člen řešitelského týmu).</w:t>
            </w:r>
          </w:p>
          <w:p w14:paraId="5D11B5AF" w14:textId="77777777" w:rsidR="00B76D0F" w:rsidRPr="00B76D0F" w:rsidRDefault="00B76D0F" w:rsidP="00B76D0F">
            <w:pPr>
              <w:tabs>
                <w:tab w:val="left" w:pos="473"/>
                <w:tab w:val="left" w:pos="8844"/>
                <w:tab w:val="left" w:pos="9066"/>
              </w:tabs>
              <w:jc w:val="both"/>
            </w:pPr>
            <w:r w:rsidRPr="00B76D0F">
              <w:t>GA ČR P407/12/0821 Vytvoření českého nástroje pro měření akademických tacitních znalostí 2012-2014 (hlavní řešitel).</w:t>
            </w:r>
          </w:p>
          <w:p w14:paraId="0B73D072" w14:textId="77777777" w:rsidR="00B76D0F" w:rsidRPr="00B76D0F" w:rsidRDefault="00B76D0F" w:rsidP="002E6DF0">
            <w:r w:rsidRPr="00B76D0F">
              <w:t>GA ČR 406/08/0459 Rozvoj tacitních znalostí manažerů 2008-2010 (člen řešitelského týmu).</w:t>
            </w:r>
          </w:p>
        </w:tc>
      </w:tr>
      <w:tr w:rsidR="00B76D0F" w:rsidRPr="00B76D0F" w14:paraId="69F496EC" w14:textId="77777777" w:rsidTr="002E6DF0">
        <w:trPr>
          <w:trHeight w:val="218"/>
        </w:trPr>
        <w:tc>
          <w:tcPr>
            <w:tcW w:w="9859" w:type="dxa"/>
            <w:gridSpan w:val="11"/>
            <w:shd w:val="clear" w:color="auto" w:fill="F7CAAC"/>
          </w:tcPr>
          <w:p w14:paraId="101AA9E6" w14:textId="77777777" w:rsidR="00B76D0F" w:rsidRPr="00B76D0F" w:rsidRDefault="00B76D0F" w:rsidP="00B76D0F">
            <w:pPr>
              <w:rPr>
                <w:b/>
              </w:rPr>
            </w:pPr>
            <w:r w:rsidRPr="00B76D0F">
              <w:rPr>
                <w:b/>
              </w:rPr>
              <w:t>Působení v zahraničí</w:t>
            </w:r>
          </w:p>
        </w:tc>
      </w:tr>
      <w:tr w:rsidR="00B76D0F" w:rsidRPr="00B76D0F" w14:paraId="54759918" w14:textId="77777777" w:rsidTr="002E6DF0">
        <w:trPr>
          <w:trHeight w:val="141"/>
        </w:trPr>
        <w:tc>
          <w:tcPr>
            <w:tcW w:w="9859" w:type="dxa"/>
            <w:gridSpan w:val="11"/>
          </w:tcPr>
          <w:p w14:paraId="674EC8AE" w14:textId="77777777" w:rsidR="00B76D0F" w:rsidRPr="00B76D0F" w:rsidRDefault="00B76D0F" w:rsidP="00B76D0F">
            <w:pPr>
              <w:rPr>
                <w:b/>
              </w:rPr>
            </w:pPr>
          </w:p>
        </w:tc>
      </w:tr>
      <w:tr w:rsidR="00534C60" w:rsidRPr="00B76D0F" w14:paraId="49149AFD" w14:textId="77777777" w:rsidTr="00B76D0F">
        <w:trPr>
          <w:cantSplit/>
          <w:trHeight w:val="70"/>
        </w:trPr>
        <w:tc>
          <w:tcPr>
            <w:tcW w:w="2518" w:type="dxa"/>
            <w:shd w:val="clear" w:color="auto" w:fill="F7CAAC"/>
          </w:tcPr>
          <w:p w14:paraId="3E7F1E69" w14:textId="77777777" w:rsidR="00B76D0F" w:rsidRPr="00B76D0F" w:rsidRDefault="00B76D0F" w:rsidP="00B76D0F">
            <w:pPr>
              <w:jc w:val="both"/>
              <w:rPr>
                <w:b/>
              </w:rPr>
            </w:pPr>
            <w:r w:rsidRPr="00B76D0F">
              <w:rPr>
                <w:b/>
              </w:rPr>
              <w:t xml:space="preserve">Podpis </w:t>
            </w:r>
          </w:p>
        </w:tc>
        <w:tc>
          <w:tcPr>
            <w:tcW w:w="4536" w:type="dxa"/>
            <w:gridSpan w:val="5"/>
          </w:tcPr>
          <w:p w14:paraId="2DBE832E" w14:textId="77777777" w:rsidR="00B76D0F" w:rsidRPr="00B76D0F" w:rsidRDefault="00B76D0F" w:rsidP="00B76D0F">
            <w:pPr>
              <w:jc w:val="both"/>
            </w:pPr>
          </w:p>
        </w:tc>
        <w:tc>
          <w:tcPr>
            <w:tcW w:w="786" w:type="dxa"/>
            <w:shd w:val="clear" w:color="auto" w:fill="F7CAAC"/>
          </w:tcPr>
          <w:p w14:paraId="00BB37CF" w14:textId="77777777" w:rsidR="00B76D0F" w:rsidRPr="00B76D0F" w:rsidRDefault="00B76D0F" w:rsidP="00B76D0F">
            <w:pPr>
              <w:jc w:val="both"/>
            </w:pPr>
            <w:r w:rsidRPr="00B76D0F">
              <w:rPr>
                <w:b/>
              </w:rPr>
              <w:t>datum</w:t>
            </w:r>
          </w:p>
        </w:tc>
        <w:tc>
          <w:tcPr>
            <w:tcW w:w="2019" w:type="dxa"/>
            <w:gridSpan w:val="4"/>
          </w:tcPr>
          <w:p w14:paraId="2958A73D" w14:textId="77777777" w:rsidR="00B76D0F" w:rsidRPr="00B76D0F" w:rsidRDefault="00B76D0F" w:rsidP="00B76D0F">
            <w:pPr>
              <w:jc w:val="both"/>
            </w:pPr>
          </w:p>
        </w:tc>
      </w:tr>
    </w:tbl>
    <w:p w14:paraId="3AEFE574" w14:textId="77777777" w:rsidR="00A23582" w:rsidRDefault="00A23582" w:rsidP="00B2050B"/>
    <w:p w14:paraId="368C6430" w14:textId="77777777" w:rsidR="003B21FF" w:rsidRDefault="003B21FF">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A23582" w14:paraId="34AD9CB9" w14:textId="77777777" w:rsidTr="00A23582">
        <w:tc>
          <w:tcPr>
            <w:tcW w:w="9859" w:type="dxa"/>
            <w:gridSpan w:val="11"/>
            <w:tcBorders>
              <w:bottom w:val="double" w:sz="4" w:space="0" w:color="auto"/>
            </w:tcBorders>
            <w:shd w:val="clear" w:color="auto" w:fill="BDD6EE"/>
          </w:tcPr>
          <w:p w14:paraId="216ED9FE" w14:textId="0620E20B" w:rsidR="00A23582" w:rsidRDefault="00A23582" w:rsidP="00A23582">
            <w:pPr>
              <w:jc w:val="both"/>
              <w:rPr>
                <w:b/>
                <w:sz w:val="28"/>
              </w:rPr>
            </w:pPr>
            <w:r>
              <w:rPr>
                <w:b/>
                <w:sz w:val="28"/>
              </w:rPr>
              <w:lastRenderedPageBreak/>
              <w:t>C-I – Personální zabezpečení</w:t>
            </w:r>
          </w:p>
        </w:tc>
      </w:tr>
      <w:tr w:rsidR="00A23582" w14:paraId="11F3D21A" w14:textId="77777777" w:rsidTr="00A23582">
        <w:tc>
          <w:tcPr>
            <w:tcW w:w="2518" w:type="dxa"/>
            <w:tcBorders>
              <w:top w:val="double" w:sz="4" w:space="0" w:color="auto"/>
            </w:tcBorders>
            <w:shd w:val="clear" w:color="auto" w:fill="F7CAAC"/>
          </w:tcPr>
          <w:p w14:paraId="03622892" w14:textId="77777777" w:rsidR="00A23582" w:rsidRDefault="00A23582" w:rsidP="00A23582">
            <w:pPr>
              <w:jc w:val="both"/>
              <w:rPr>
                <w:b/>
              </w:rPr>
            </w:pPr>
            <w:r>
              <w:rPr>
                <w:b/>
              </w:rPr>
              <w:t>Vysoká škola</w:t>
            </w:r>
          </w:p>
        </w:tc>
        <w:tc>
          <w:tcPr>
            <w:tcW w:w="7341" w:type="dxa"/>
            <w:gridSpan w:val="10"/>
          </w:tcPr>
          <w:p w14:paraId="67BB27D4" w14:textId="77777777" w:rsidR="00A23582" w:rsidRDefault="00A23582" w:rsidP="00A23582">
            <w:pPr>
              <w:jc w:val="both"/>
            </w:pPr>
            <w:r>
              <w:t>Univerzita Tomáše Bati ve Zlíně</w:t>
            </w:r>
          </w:p>
        </w:tc>
      </w:tr>
      <w:tr w:rsidR="00A23582" w14:paraId="33EEBB2F" w14:textId="77777777" w:rsidTr="00A23582">
        <w:tc>
          <w:tcPr>
            <w:tcW w:w="2518" w:type="dxa"/>
            <w:shd w:val="clear" w:color="auto" w:fill="F7CAAC"/>
          </w:tcPr>
          <w:p w14:paraId="51CFDA01" w14:textId="77777777" w:rsidR="00A23582" w:rsidRDefault="00A23582" w:rsidP="00A23582">
            <w:pPr>
              <w:jc w:val="both"/>
              <w:rPr>
                <w:b/>
              </w:rPr>
            </w:pPr>
            <w:r>
              <w:rPr>
                <w:b/>
              </w:rPr>
              <w:t>Součást vysoké školy</w:t>
            </w:r>
          </w:p>
        </w:tc>
        <w:tc>
          <w:tcPr>
            <w:tcW w:w="7341" w:type="dxa"/>
            <w:gridSpan w:val="10"/>
          </w:tcPr>
          <w:p w14:paraId="2DEB38CC" w14:textId="77777777" w:rsidR="00A23582" w:rsidRDefault="00A23582" w:rsidP="00A23582">
            <w:pPr>
              <w:jc w:val="both"/>
            </w:pPr>
            <w:r>
              <w:t>Fakulta managementu a ekonomiky</w:t>
            </w:r>
          </w:p>
        </w:tc>
      </w:tr>
      <w:tr w:rsidR="00A23582" w14:paraId="46553F9F" w14:textId="77777777" w:rsidTr="00A23582">
        <w:tc>
          <w:tcPr>
            <w:tcW w:w="2518" w:type="dxa"/>
            <w:shd w:val="clear" w:color="auto" w:fill="F7CAAC"/>
          </w:tcPr>
          <w:p w14:paraId="688FC214" w14:textId="77777777" w:rsidR="00A23582" w:rsidRDefault="00A23582" w:rsidP="00A23582">
            <w:pPr>
              <w:jc w:val="both"/>
              <w:rPr>
                <w:b/>
              </w:rPr>
            </w:pPr>
            <w:r>
              <w:rPr>
                <w:b/>
              </w:rPr>
              <w:t>Název studijního programu</w:t>
            </w:r>
          </w:p>
        </w:tc>
        <w:tc>
          <w:tcPr>
            <w:tcW w:w="7341" w:type="dxa"/>
            <w:gridSpan w:val="10"/>
          </w:tcPr>
          <w:p w14:paraId="6E156875" w14:textId="5E8C5E77" w:rsidR="00A23582" w:rsidRDefault="00343DC3" w:rsidP="00A23582">
            <w:pPr>
              <w:jc w:val="both"/>
            </w:pPr>
            <w:r>
              <w:t xml:space="preserve">Economics and Management </w:t>
            </w:r>
          </w:p>
        </w:tc>
      </w:tr>
      <w:tr w:rsidR="00A23582" w14:paraId="7D2FD945" w14:textId="77777777" w:rsidTr="00A23582">
        <w:tc>
          <w:tcPr>
            <w:tcW w:w="2518" w:type="dxa"/>
            <w:shd w:val="clear" w:color="auto" w:fill="F7CAAC"/>
          </w:tcPr>
          <w:p w14:paraId="4F769EFD" w14:textId="77777777" w:rsidR="00A23582" w:rsidRDefault="00A23582" w:rsidP="00A23582">
            <w:pPr>
              <w:jc w:val="both"/>
              <w:rPr>
                <w:b/>
              </w:rPr>
            </w:pPr>
            <w:r>
              <w:rPr>
                <w:b/>
              </w:rPr>
              <w:t>Jméno a příjmení</w:t>
            </w:r>
          </w:p>
        </w:tc>
        <w:tc>
          <w:tcPr>
            <w:tcW w:w="4536" w:type="dxa"/>
            <w:gridSpan w:val="5"/>
          </w:tcPr>
          <w:p w14:paraId="14BE1CCA" w14:textId="77777777" w:rsidR="00A23582" w:rsidRDefault="00A23582" w:rsidP="00A23582">
            <w:pPr>
              <w:jc w:val="both"/>
            </w:pPr>
            <w:r>
              <w:t>Martin MIKESKA</w:t>
            </w:r>
          </w:p>
        </w:tc>
        <w:tc>
          <w:tcPr>
            <w:tcW w:w="709" w:type="dxa"/>
            <w:shd w:val="clear" w:color="auto" w:fill="F7CAAC"/>
          </w:tcPr>
          <w:p w14:paraId="5C6332CB" w14:textId="77777777" w:rsidR="00A23582" w:rsidRDefault="00A23582" w:rsidP="00A23582">
            <w:pPr>
              <w:jc w:val="both"/>
              <w:rPr>
                <w:b/>
              </w:rPr>
            </w:pPr>
            <w:r>
              <w:rPr>
                <w:b/>
              </w:rPr>
              <w:t>Tituly</w:t>
            </w:r>
          </w:p>
        </w:tc>
        <w:tc>
          <w:tcPr>
            <w:tcW w:w="2096" w:type="dxa"/>
            <w:gridSpan w:val="4"/>
          </w:tcPr>
          <w:p w14:paraId="64A0858A" w14:textId="77777777" w:rsidR="00A23582" w:rsidRDefault="00A23582" w:rsidP="00A23582">
            <w:pPr>
              <w:jc w:val="both"/>
            </w:pPr>
            <w:r>
              <w:t>Ing., Ph.D.</w:t>
            </w:r>
          </w:p>
        </w:tc>
      </w:tr>
      <w:tr w:rsidR="00A23582" w14:paraId="72B5D039" w14:textId="77777777" w:rsidTr="00A23582">
        <w:tc>
          <w:tcPr>
            <w:tcW w:w="2518" w:type="dxa"/>
            <w:shd w:val="clear" w:color="auto" w:fill="F7CAAC"/>
          </w:tcPr>
          <w:p w14:paraId="2FAF199D" w14:textId="77777777" w:rsidR="00A23582" w:rsidRDefault="00A23582" w:rsidP="00A23582">
            <w:pPr>
              <w:jc w:val="both"/>
              <w:rPr>
                <w:b/>
              </w:rPr>
            </w:pPr>
            <w:r>
              <w:rPr>
                <w:b/>
              </w:rPr>
              <w:t>Rok narození</w:t>
            </w:r>
          </w:p>
        </w:tc>
        <w:tc>
          <w:tcPr>
            <w:tcW w:w="829" w:type="dxa"/>
          </w:tcPr>
          <w:p w14:paraId="6B766517" w14:textId="77777777" w:rsidR="00A23582" w:rsidRDefault="00A23582" w:rsidP="00A23582">
            <w:pPr>
              <w:jc w:val="both"/>
            </w:pPr>
            <w:r>
              <w:t>1977</w:t>
            </w:r>
          </w:p>
        </w:tc>
        <w:tc>
          <w:tcPr>
            <w:tcW w:w="1721" w:type="dxa"/>
            <w:shd w:val="clear" w:color="auto" w:fill="F7CAAC"/>
          </w:tcPr>
          <w:p w14:paraId="38110104" w14:textId="77777777" w:rsidR="00A23582" w:rsidRDefault="00A23582" w:rsidP="00A23582">
            <w:pPr>
              <w:jc w:val="both"/>
              <w:rPr>
                <w:b/>
              </w:rPr>
            </w:pPr>
            <w:r>
              <w:rPr>
                <w:b/>
              </w:rPr>
              <w:t>typ vztahu k VŠ</w:t>
            </w:r>
          </w:p>
        </w:tc>
        <w:tc>
          <w:tcPr>
            <w:tcW w:w="992" w:type="dxa"/>
            <w:gridSpan w:val="2"/>
          </w:tcPr>
          <w:p w14:paraId="7F60D263" w14:textId="77777777" w:rsidR="00A23582" w:rsidRDefault="00A23582" w:rsidP="00A23582">
            <w:pPr>
              <w:jc w:val="both"/>
            </w:pPr>
            <w:r>
              <w:t>pp</w:t>
            </w:r>
          </w:p>
        </w:tc>
        <w:tc>
          <w:tcPr>
            <w:tcW w:w="994" w:type="dxa"/>
            <w:shd w:val="clear" w:color="auto" w:fill="F7CAAC"/>
          </w:tcPr>
          <w:p w14:paraId="40741B4C" w14:textId="77777777" w:rsidR="00A23582" w:rsidRDefault="00A23582" w:rsidP="00A23582">
            <w:pPr>
              <w:jc w:val="both"/>
              <w:rPr>
                <w:b/>
              </w:rPr>
            </w:pPr>
            <w:r>
              <w:rPr>
                <w:b/>
              </w:rPr>
              <w:t>rozsah</w:t>
            </w:r>
          </w:p>
        </w:tc>
        <w:tc>
          <w:tcPr>
            <w:tcW w:w="709" w:type="dxa"/>
          </w:tcPr>
          <w:p w14:paraId="41480BD9" w14:textId="77777777" w:rsidR="00A23582" w:rsidRDefault="00A23582" w:rsidP="00A23582">
            <w:pPr>
              <w:jc w:val="both"/>
            </w:pPr>
            <w:r>
              <w:t>40</w:t>
            </w:r>
          </w:p>
        </w:tc>
        <w:tc>
          <w:tcPr>
            <w:tcW w:w="709" w:type="dxa"/>
            <w:gridSpan w:val="2"/>
            <w:shd w:val="clear" w:color="auto" w:fill="F7CAAC"/>
          </w:tcPr>
          <w:p w14:paraId="03FB6A7D" w14:textId="77777777" w:rsidR="00A23582" w:rsidRDefault="00A23582" w:rsidP="00A23582">
            <w:pPr>
              <w:jc w:val="both"/>
              <w:rPr>
                <w:b/>
              </w:rPr>
            </w:pPr>
            <w:r>
              <w:rPr>
                <w:b/>
              </w:rPr>
              <w:t>do kdy</w:t>
            </w:r>
          </w:p>
        </w:tc>
        <w:tc>
          <w:tcPr>
            <w:tcW w:w="1387" w:type="dxa"/>
            <w:gridSpan w:val="2"/>
          </w:tcPr>
          <w:p w14:paraId="5F30EB0A" w14:textId="77777777" w:rsidR="00A23582" w:rsidRDefault="00A23582" w:rsidP="00A23582">
            <w:pPr>
              <w:jc w:val="both"/>
            </w:pPr>
            <w:r>
              <w:t>N</w:t>
            </w:r>
          </w:p>
        </w:tc>
      </w:tr>
      <w:tr w:rsidR="00A23582" w14:paraId="2F1509DD" w14:textId="77777777" w:rsidTr="00A23582">
        <w:tc>
          <w:tcPr>
            <w:tcW w:w="5068" w:type="dxa"/>
            <w:gridSpan w:val="3"/>
            <w:shd w:val="clear" w:color="auto" w:fill="F7CAAC"/>
          </w:tcPr>
          <w:p w14:paraId="440202A2" w14:textId="77777777" w:rsidR="00A23582" w:rsidRDefault="00A23582" w:rsidP="00A23582">
            <w:pPr>
              <w:jc w:val="both"/>
              <w:rPr>
                <w:b/>
              </w:rPr>
            </w:pPr>
            <w:r>
              <w:rPr>
                <w:b/>
              </w:rPr>
              <w:t>Typ vztahu na součásti VŠ, která uskutečňuje st. program</w:t>
            </w:r>
          </w:p>
        </w:tc>
        <w:tc>
          <w:tcPr>
            <w:tcW w:w="992" w:type="dxa"/>
            <w:gridSpan w:val="2"/>
          </w:tcPr>
          <w:p w14:paraId="1C2BD84C" w14:textId="77777777" w:rsidR="00A23582" w:rsidRDefault="00A23582" w:rsidP="00A23582">
            <w:pPr>
              <w:jc w:val="both"/>
            </w:pPr>
            <w:r>
              <w:t>pp</w:t>
            </w:r>
          </w:p>
        </w:tc>
        <w:tc>
          <w:tcPr>
            <w:tcW w:w="994" w:type="dxa"/>
            <w:shd w:val="clear" w:color="auto" w:fill="F7CAAC"/>
          </w:tcPr>
          <w:p w14:paraId="59158E1C" w14:textId="77777777" w:rsidR="00A23582" w:rsidRDefault="00A23582" w:rsidP="00A23582">
            <w:pPr>
              <w:jc w:val="both"/>
              <w:rPr>
                <w:b/>
              </w:rPr>
            </w:pPr>
            <w:r>
              <w:rPr>
                <w:b/>
              </w:rPr>
              <w:t>rozsah</w:t>
            </w:r>
          </w:p>
        </w:tc>
        <w:tc>
          <w:tcPr>
            <w:tcW w:w="709" w:type="dxa"/>
          </w:tcPr>
          <w:p w14:paraId="2AF9B259" w14:textId="77777777" w:rsidR="00A23582" w:rsidRDefault="00A23582" w:rsidP="00A23582">
            <w:pPr>
              <w:jc w:val="both"/>
            </w:pPr>
            <w:r>
              <w:t>40</w:t>
            </w:r>
          </w:p>
        </w:tc>
        <w:tc>
          <w:tcPr>
            <w:tcW w:w="709" w:type="dxa"/>
            <w:gridSpan w:val="2"/>
            <w:shd w:val="clear" w:color="auto" w:fill="F7CAAC"/>
          </w:tcPr>
          <w:p w14:paraId="483BC292" w14:textId="77777777" w:rsidR="00A23582" w:rsidRDefault="00A23582" w:rsidP="00A23582">
            <w:pPr>
              <w:jc w:val="both"/>
              <w:rPr>
                <w:b/>
              </w:rPr>
            </w:pPr>
            <w:r>
              <w:rPr>
                <w:b/>
              </w:rPr>
              <w:t>do kdy</w:t>
            </w:r>
          </w:p>
        </w:tc>
        <w:tc>
          <w:tcPr>
            <w:tcW w:w="1387" w:type="dxa"/>
            <w:gridSpan w:val="2"/>
          </w:tcPr>
          <w:p w14:paraId="37A42465" w14:textId="77777777" w:rsidR="00A23582" w:rsidRDefault="00A23582" w:rsidP="00A23582">
            <w:pPr>
              <w:jc w:val="both"/>
            </w:pPr>
            <w:r>
              <w:t>N</w:t>
            </w:r>
          </w:p>
        </w:tc>
      </w:tr>
      <w:tr w:rsidR="00A23582" w14:paraId="5142A5E4" w14:textId="77777777" w:rsidTr="00A23582">
        <w:tc>
          <w:tcPr>
            <w:tcW w:w="6060" w:type="dxa"/>
            <w:gridSpan w:val="5"/>
            <w:shd w:val="clear" w:color="auto" w:fill="F7CAAC"/>
          </w:tcPr>
          <w:p w14:paraId="55282E96" w14:textId="77777777" w:rsidR="00A23582" w:rsidRDefault="00A23582" w:rsidP="00A23582">
            <w:pPr>
              <w:jc w:val="both"/>
            </w:pPr>
            <w:r>
              <w:rPr>
                <w:b/>
              </w:rPr>
              <w:t>Další současná působení jako akademický pracovník na jiných VŠ</w:t>
            </w:r>
          </w:p>
        </w:tc>
        <w:tc>
          <w:tcPr>
            <w:tcW w:w="1703" w:type="dxa"/>
            <w:gridSpan w:val="2"/>
            <w:shd w:val="clear" w:color="auto" w:fill="F7CAAC"/>
          </w:tcPr>
          <w:p w14:paraId="01901F64" w14:textId="77777777" w:rsidR="00A23582" w:rsidRDefault="00A23582" w:rsidP="00A23582">
            <w:pPr>
              <w:jc w:val="both"/>
              <w:rPr>
                <w:b/>
              </w:rPr>
            </w:pPr>
            <w:r>
              <w:rPr>
                <w:b/>
              </w:rPr>
              <w:t>typ prac. vztahu</w:t>
            </w:r>
          </w:p>
        </w:tc>
        <w:tc>
          <w:tcPr>
            <w:tcW w:w="2096" w:type="dxa"/>
            <w:gridSpan w:val="4"/>
            <w:shd w:val="clear" w:color="auto" w:fill="F7CAAC"/>
          </w:tcPr>
          <w:p w14:paraId="1110EC37" w14:textId="77777777" w:rsidR="00A23582" w:rsidRDefault="00A23582" w:rsidP="00A23582">
            <w:pPr>
              <w:jc w:val="both"/>
              <w:rPr>
                <w:b/>
              </w:rPr>
            </w:pPr>
            <w:r>
              <w:rPr>
                <w:b/>
              </w:rPr>
              <w:t>rozsah</w:t>
            </w:r>
          </w:p>
        </w:tc>
      </w:tr>
      <w:tr w:rsidR="00A23582" w14:paraId="009E5206" w14:textId="77777777" w:rsidTr="00A23582">
        <w:tc>
          <w:tcPr>
            <w:tcW w:w="6060" w:type="dxa"/>
            <w:gridSpan w:val="5"/>
          </w:tcPr>
          <w:p w14:paraId="04E2EBBE" w14:textId="77777777" w:rsidR="00A23582" w:rsidRDefault="00A23582" w:rsidP="00A23582">
            <w:pPr>
              <w:jc w:val="both"/>
            </w:pPr>
          </w:p>
        </w:tc>
        <w:tc>
          <w:tcPr>
            <w:tcW w:w="1703" w:type="dxa"/>
            <w:gridSpan w:val="2"/>
          </w:tcPr>
          <w:p w14:paraId="107A93F8" w14:textId="77777777" w:rsidR="00A23582" w:rsidRDefault="00A23582" w:rsidP="00A23582">
            <w:pPr>
              <w:jc w:val="both"/>
            </w:pPr>
          </w:p>
        </w:tc>
        <w:tc>
          <w:tcPr>
            <w:tcW w:w="2096" w:type="dxa"/>
            <w:gridSpan w:val="4"/>
          </w:tcPr>
          <w:p w14:paraId="498B508F" w14:textId="77777777" w:rsidR="00A23582" w:rsidRDefault="00A23582" w:rsidP="00A23582">
            <w:pPr>
              <w:jc w:val="both"/>
            </w:pPr>
          </w:p>
        </w:tc>
      </w:tr>
      <w:tr w:rsidR="00A23582" w14:paraId="2883456A" w14:textId="77777777" w:rsidTr="00A23582">
        <w:tc>
          <w:tcPr>
            <w:tcW w:w="6060" w:type="dxa"/>
            <w:gridSpan w:val="5"/>
          </w:tcPr>
          <w:p w14:paraId="54BD5C03" w14:textId="77777777" w:rsidR="00A23582" w:rsidRDefault="00A23582" w:rsidP="00A23582">
            <w:pPr>
              <w:jc w:val="both"/>
            </w:pPr>
          </w:p>
        </w:tc>
        <w:tc>
          <w:tcPr>
            <w:tcW w:w="1703" w:type="dxa"/>
            <w:gridSpan w:val="2"/>
          </w:tcPr>
          <w:p w14:paraId="7F7FC2E4" w14:textId="77777777" w:rsidR="00A23582" w:rsidRDefault="00A23582" w:rsidP="00A23582">
            <w:pPr>
              <w:jc w:val="both"/>
            </w:pPr>
          </w:p>
        </w:tc>
        <w:tc>
          <w:tcPr>
            <w:tcW w:w="2096" w:type="dxa"/>
            <w:gridSpan w:val="4"/>
          </w:tcPr>
          <w:p w14:paraId="6364AE65" w14:textId="77777777" w:rsidR="00A23582" w:rsidRDefault="00A23582" w:rsidP="00A23582">
            <w:pPr>
              <w:jc w:val="both"/>
            </w:pPr>
          </w:p>
        </w:tc>
      </w:tr>
      <w:tr w:rsidR="00A23582" w14:paraId="581948B7" w14:textId="77777777" w:rsidTr="00A23582">
        <w:tc>
          <w:tcPr>
            <w:tcW w:w="6060" w:type="dxa"/>
            <w:gridSpan w:val="5"/>
          </w:tcPr>
          <w:p w14:paraId="4F0ABC7D" w14:textId="77777777" w:rsidR="00A23582" w:rsidRDefault="00A23582" w:rsidP="00A23582">
            <w:pPr>
              <w:jc w:val="both"/>
            </w:pPr>
          </w:p>
        </w:tc>
        <w:tc>
          <w:tcPr>
            <w:tcW w:w="1703" w:type="dxa"/>
            <w:gridSpan w:val="2"/>
          </w:tcPr>
          <w:p w14:paraId="69EDDE1A" w14:textId="77777777" w:rsidR="00A23582" w:rsidRDefault="00A23582" w:rsidP="00A23582">
            <w:pPr>
              <w:jc w:val="both"/>
            </w:pPr>
          </w:p>
        </w:tc>
        <w:tc>
          <w:tcPr>
            <w:tcW w:w="2096" w:type="dxa"/>
            <w:gridSpan w:val="4"/>
          </w:tcPr>
          <w:p w14:paraId="656E6B5A" w14:textId="77777777" w:rsidR="00A23582" w:rsidRDefault="00A23582" w:rsidP="00A23582">
            <w:pPr>
              <w:jc w:val="both"/>
            </w:pPr>
          </w:p>
        </w:tc>
      </w:tr>
      <w:tr w:rsidR="00A23582" w14:paraId="1FEA8103" w14:textId="77777777" w:rsidTr="00A23582">
        <w:tc>
          <w:tcPr>
            <w:tcW w:w="6060" w:type="dxa"/>
            <w:gridSpan w:val="5"/>
          </w:tcPr>
          <w:p w14:paraId="5D077955" w14:textId="77777777" w:rsidR="00A23582" w:rsidRDefault="00A23582" w:rsidP="00A23582">
            <w:pPr>
              <w:jc w:val="both"/>
            </w:pPr>
          </w:p>
        </w:tc>
        <w:tc>
          <w:tcPr>
            <w:tcW w:w="1703" w:type="dxa"/>
            <w:gridSpan w:val="2"/>
          </w:tcPr>
          <w:p w14:paraId="02C69E74" w14:textId="77777777" w:rsidR="00A23582" w:rsidRDefault="00A23582" w:rsidP="00A23582">
            <w:pPr>
              <w:jc w:val="both"/>
            </w:pPr>
          </w:p>
        </w:tc>
        <w:tc>
          <w:tcPr>
            <w:tcW w:w="2096" w:type="dxa"/>
            <w:gridSpan w:val="4"/>
          </w:tcPr>
          <w:p w14:paraId="18B98330" w14:textId="77777777" w:rsidR="00A23582" w:rsidRDefault="00A23582" w:rsidP="00A23582">
            <w:pPr>
              <w:jc w:val="both"/>
            </w:pPr>
          </w:p>
        </w:tc>
      </w:tr>
      <w:tr w:rsidR="00A23582" w14:paraId="56283276" w14:textId="77777777" w:rsidTr="00A23582">
        <w:tc>
          <w:tcPr>
            <w:tcW w:w="9859" w:type="dxa"/>
            <w:gridSpan w:val="11"/>
            <w:shd w:val="clear" w:color="auto" w:fill="F7CAAC"/>
          </w:tcPr>
          <w:p w14:paraId="02641FE4" w14:textId="77777777" w:rsidR="00A23582" w:rsidRDefault="00A23582" w:rsidP="00A23582">
            <w:pPr>
              <w:jc w:val="both"/>
            </w:pPr>
            <w:r>
              <w:rPr>
                <w:b/>
              </w:rPr>
              <w:t>Předměty příslušného studijního programu a způsob zapojení do jejich výuky, příp. další zapojení do uskutečňování studijního programu</w:t>
            </w:r>
          </w:p>
        </w:tc>
      </w:tr>
      <w:tr w:rsidR="00A23582" w14:paraId="201C1915" w14:textId="77777777" w:rsidTr="00A23582">
        <w:trPr>
          <w:trHeight w:val="466"/>
        </w:trPr>
        <w:tc>
          <w:tcPr>
            <w:tcW w:w="9859" w:type="dxa"/>
            <w:gridSpan w:val="11"/>
            <w:tcBorders>
              <w:top w:val="nil"/>
            </w:tcBorders>
          </w:tcPr>
          <w:p w14:paraId="32799F3E" w14:textId="717BD01E" w:rsidR="00B76D0F" w:rsidRDefault="00B76D0F" w:rsidP="00A23582">
            <w:pPr>
              <w:jc w:val="both"/>
            </w:pPr>
            <w:r>
              <w:t>Macroeconomics I - přednášející (</w:t>
            </w:r>
            <w:r w:rsidR="009268F4">
              <w:t>4</w:t>
            </w:r>
            <w:r>
              <w:t>0%)</w:t>
            </w:r>
          </w:p>
          <w:p w14:paraId="5F24C165" w14:textId="1CBA4F1C" w:rsidR="00A23582" w:rsidRDefault="00A23582" w:rsidP="00A23582">
            <w:pPr>
              <w:jc w:val="both"/>
            </w:pPr>
            <w:r w:rsidRPr="00A56964">
              <w:t>International Business Environment</w:t>
            </w:r>
            <w:r>
              <w:t xml:space="preserve"> – garant, přednášející (60%)</w:t>
            </w:r>
          </w:p>
        </w:tc>
      </w:tr>
      <w:tr w:rsidR="00A23582" w14:paraId="698F854F" w14:textId="77777777" w:rsidTr="00A23582">
        <w:tc>
          <w:tcPr>
            <w:tcW w:w="9859" w:type="dxa"/>
            <w:gridSpan w:val="11"/>
            <w:shd w:val="clear" w:color="auto" w:fill="F7CAAC"/>
          </w:tcPr>
          <w:p w14:paraId="70FB08DA" w14:textId="77777777" w:rsidR="00A23582" w:rsidRDefault="00A23582" w:rsidP="00A23582">
            <w:pPr>
              <w:jc w:val="both"/>
            </w:pPr>
            <w:r>
              <w:rPr>
                <w:b/>
              </w:rPr>
              <w:t xml:space="preserve">Údaje o vzdělání na VŠ </w:t>
            </w:r>
          </w:p>
        </w:tc>
      </w:tr>
      <w:tr w:rsidR="00A23582" w14:paraId="67C7D5CD" w14:textId="77777777" w:rsidTr="00DB530D">
        <w:trPr>
          <w:trHeight w:val="1015"/>
        </w:trPr>
        <w:tc>
          <w:tcPr>
            <w:tcW w:w="9859" w:type="dxa"/>
            <w:gridSpan w:val="11"/>
          </w:tcPr>
          <w:p w14:paraId="5F276B33" w14:textId="77777777" w:rsidR="008322A2" w:rsidRPr="00822910" w:rsidRDefault="008322A2" w:rsidP="008322A2">
            <w:pPr>
              <w:tabs>
                <w:tab w:val="left" w:pos="814"/>
              </w:tabs>
              <w:autoSpaceDE w:val="0"/>
              <w:autoSpaceDN w:val="0"/>
              <w:adjustRightInd w:val="0"/>
              <w:ind w:left="1097" w:hanging="1097"/>
              <w:jc w:val="both"/>
              <w:rPr>
                <w:color w:val="000000"/>
                <w:szCs w:val="24"/>
              </w:rPr>
            </w:pPr>
            <w:r w:rsidRPr="002E6DF0">
              <w:rPr>
                <w:color w:val="000000"/>
              </w:rPr>
              <w:t xml:space="preserve">1999 – 2002: </w:t>
            </w:r>
            <w:r w:rsidRPr="00822910">
              <w:rPr>
                <w:color w:val="000000"/>
                <w:szCs w:val="24"/>
              </w:rPr>
              <w:t>Univerzita Tomáše Bati ve Zlíně, Fakulta managementu a ekonomiky, obor Ekonomika a management (Bc.)</w:t>
            </w:r>
          </w:p>
          <w:p w14:paraId="06487D84" w14:textId="77777777" w:rsidR="008322A2" w:rsidRPr="00822910" w:rsidRDefault="008322A2" w:rsidP="008322A2">
            <w:pPr>
              <w:tabs>
                <w:tab w:val="left" w:pos="814"/>
              </w:tabs>
              <w:autoSpaceDE w:val="0"/>
              <w:autoSpaceDN w:val="0"/>
              <w:adjustRightInd w:val="0"/>
              <w:ind w:left="1097" w:hanging="1097"/>
              <w:jc w:val="both"/>
              <w:rPr>
                <w:color w:val="000000"/>
                <w:szCs w:val="24"/>
              </w:rPr>
            </w:pPr>
            <w:r w:rsidRPr="002E6DF0">
              <w:rPr>
                <w:color w:val="000000"/>
              </w:rPr>
              <w:t xml:space="preserve">2002 – 2004: </w:t>
            </w:r>
            <w:r w:rsidRPr="00822910">
              <w:rPr>
                <w:color w:val="000000"/>
                <w:szCs w:val="24"/>
              </w:rPr>
              <w:t>Univerzita Tomáš Bati ve Zlíně, Fakulta managementu a ekonomiky, obor Ekonomika a management (Ing.)</w:t>
            </w:r>
          </w:p>
          <w:p w14:paraId="5870505D" w14:textId="2603D957" w:rsidR="00A23582" w:rsidRPr="00804E80" w:rsidRDefault="008322A2" w:rsidP="008322A2">
            <w:pPr>
              <w:tabs>
                <w:tab w:val="left" w:pos="1239"/>
              </w:tabs>
              <w:autoSpaceDE w:val="0"/>
              <w:autoSpaceDN w:val="0"/>
              <w:adjustRightInd w:val="0"/>
              <w:ind w:left="1097" w:hanging="1097"/>
              <w:rPr>
                <w:color w:val="000000"/>
                <w:szCs w:val="24"/>
              </w:rPr>
            </w:pPr>
            <w:r w:rsidRPr="002E6DF0">
              <w:rPr>
                <w:color w:val="000000"/>
              </w:rPr>
              <w:t>2004 – 2007:</w:t>
            </w:r>
            <w:r>
              <w:rPr>
                <w:b/>
                <w:bCs/>
                <w:color w:val="000000"/>
                <w:szCs w:val="24"/>
              </w:rPr>
              <w:t xml:space="preserve"> </w:t>
            </w:r>
            <w:r w:rsidRPr="009A3584">
              <w:rPr>
                <w:color w:val="000000"/>
                <w:szCs w:val="24"/>
              </w:rPr>
              <w:t>Univerzita Tomáše Bati ve Zlíně, Fakulta managementu a ekonomi</w:t>
            </w:r>
            <w:r>
              <w:rPr>
                <w:color w:val="000000"/>
                <w:szCs w:val="24"/>
              </w:rPr>
              <w:t xml:space="preserve">ky, obor Ekonomika a management </w:t>
            </w:r>
            <w:r w:rsidRPr="00DB530D">
              <w:rPr>
                <w:color w:val="000000"/>
                <w:szCs w:val="24"/>
              </w:rPr>
              <w:t>(Ph.D.)</w:t>
            </w:r>
          </w:p>
        </w:tc>
      </w:tr>
      <w:tr w:rsidR="00A23582" w14:paraId="63C27313" w14:textId="77777777" w:rsidTr="00A23582">
        <w:tc>
          <w:tcPr>
            <w:tcW w:w="9859" w:type="dxa"/>
            <w:gridSpan w:val="11"/>
            <w:shd w:val="clear" w:color="auto" w:fill="F7CAAC"/>
          </w:tcPr>
          <w:p w14:paraId="78620764" w14:textId="77777777" w:rsidR="00A23582" w:rsidRDefault="00A23582" w:rsidP="00A23582">
            <w:pPr>
              <w:jc w:val="both"/>
              <w:rPr>
                <w:b/>
              </w:rPr>
            </w:pPr>
            <w:r>
              <w:rPr>
                <w:b/>
              </w:rPr>
              <w:t>Údaje o odborném působení od absolvování VŠ</w:t>
            </w:r>
          </w:p>
        </w:tc>
      </w:tr>
      <w:tr w:rsidR="00A23582" w14:paraId="301F6DAF" w14:textId="77777777" w:rsidTr="00A23582">
        <w:trPr>
          <w:trHeight w:val="450"/>
        </w:trPr>
        <w:tc>
          <w:tcPr>
            <w:tcW w:w="9859" w:type="dxa"/>
            <w:gridSpan w:val="11"/>
          </w:tcPr>
          <w:p w14:paraId="35C58189" w14:textId="77777777" w:rsidR="00A23582" w:rsidRPr="008E460F" w:rsidRDefault="00A23582" w:rsidP="00A23582">
            <w:pPr>
              <w:tabs>
                <w:tab w:val="left" w:pos="2127"/>
              </w:tabs>
              <w:autoSpaceDE w:val="0"/>
              <w:autoSpaceDN w:val="0"/>
              <w:adjustRightInd w:val="0"/>
              <w:rPr>
                <w:color w:val="000000"/>
                <w:szCs w:val="24"/>
              </w:rPr>
            </w:pPr>
            <w:r w:rsidRPr="002E6DF0">
              <w:rPr>
                <w:color w:val="000000"/>
              </w:rPr>
              <w:t>2004 – dosud:</w:t>
            </w:r>
            <w:r>
              <w:rPr>
                <w:color w:val="000000"/>
                <w:szCs w:val="24"/>
              </w:rPr>
              <w:t xml:space="preserve"> UTB ve Zlíně, Fakulta managementu a ekonomiky, akademický pracovník</w:t>
            </w:r>
          </w:p>
          <w:p w14:paraId="7507323E" w14:textId="77777777" w:rsidR="00A23582" w:rsidRDefault="00A23582" w:rsidP="00A23582">
            <w:pPr>
              <w:jc w:val="both"/>
            </w:pPr>
          </w:p>
        </w:tc>
      </w:tr>
      <w:tr w:rsidR="00A23582" w14:paraId="12A28310" w14:textId="77777777" w:rsidTr="00A23582">
        <w:trPr>
          <w:trHeight w:val="250"/>
        </w:trPr>
        <w:tc>
          <w:tcPr>
            <w:tcW w:w="9859" w:type="dxa"/>
            <w:gridSpan w:val="11"/>
            <w:shd w:val="clear" w:color="auto" w:fill="F7CAAC"/>
          </w:tcPr>
          <w:p w14:paraId="40BFA179" w14:textId="77777777" w:rsidR="00A23582" w:rsidRDefault="00A23582" w:rsidP="00A23582">
            <w:pPr>
              <w:jc w:val="both"/>
            </w:pPr>
            <w:r>
              <w:rPr>
                <w:b/>
              </w:rPr>
              <w:t>Zkušenosti s vedením kvalifikačních a rigorózních prací</w:t>
            </w:r>
          </w:p>
        </w:tc>
      </w:tr>
      <w:tr w:rsidR="00A23582" w14:paraId="0A76AC12" w14:textId="77777777" w:rsidTr="00A23582">
        <w:trPr>
          <w:trHeight w:val="432"/>
        </w:trPr>
        <w:tc>
          <w:tcPr>
            <w:tcW w:w="9859" w:type="dxa"/>
            <w:gridSpan w:val="11"/>
          </w:tcPr>
          <w:p w14:paraId="002DFDAD" w14:textId="77777777" w:rsidR="003B21FF" w:rsidRDefault="003B21FF" w:rsidP="003B21FF">
            <w:pPr>
              <w:jc w:val="both"/>
            </w:pPr>
            <w:r>
              <w:t xml:space="preserve">Počet vedených bakalářských prací – 15 </w:t>
            </w:r>
          </w:p>
          <w:p w14:paraId="7F8ACA0F" w14:textId="7F6994EF" w:rsidR="00A23582" w:rsidRDefault="003B21FF" w:rsidP="003B21FF">
            <w:pPr>
              <w:jc w:val="both"/>
            </w:pPr>
            <w:r>
              <w:t>Počet vedených diplomových prací – 12</w:t>
            </w:r>
          </w:p>
        </w:tc>
      </w:tr>
      <w:tr w:rsidR="00A23582" w14:paraId="4F304358" w14:textId="77777777" w:rsidTr="00A23582">
        <w:trPr>
          <w:cantSplit/>
        </w:trPr>
        <w:tc>
          <w:tcPr>
            <w:tcW w:w="3347" w:type="dxa"/>
            <w:gridSpan w:val="2"/>
            <w:tcBorders>
              <w:top w:val="single" w:sz="12" w:space="0" w:color="auto"/>
            </w:tcBorders>
            <w:shd w:val="clear" w:color="auto" w:fill="F7CAAC"/>
          </w:tcPr>
          <w:p w14:paraId="05B3E384" w14:textId="77777777" w:rsidR="00A23582" w:rsidRDefault="00A23582" w:rsidP="00A23582">
            <w:pPr>
              <w:jc w:val="both"/>
            </w:pPr>
            <w:r>
              <w:rPr>
                <w:b/>
              </w:rPr>
              <w:t xml:space="preserve">Obor habilitačního řízení </w:t>
            </w:r>
          </w:p>
        </w:tc>
        <w:tc>
          <w:tcPr>
            <w:tcW w:w="2245" w:type="dxa"/>
            <w:gridSpan w:val="2"/>
            <w:tcBorders>
              <w:top w:val="single" w:sz="12" w:space="0" w:color="auto"/>
            </w:tcBorders>
            <w:shd w:val="clear" w:color="auto" w:fill="F7CAAC"/>
          </w:tcPr>
          <w:p w14:paraId="612C0289" w14:textId="77777777" w:rsidR="00A23582" w:rsidRDefault="00A23582" w:rsidP="00A23582">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706A3BD3" w14:textId="77777777" w:rsidR="00A23582" w:rsidRDefault="00A23582" w:rsidP="00A23582">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368609BC" w14:textId="77777777" w:rsidR="00A23582" w:rsidRDefault="00A23582" w:rsidP="00A23582">
            <w:pPr>
              <w:jc w:val="both"/>
              <w:rPr>
                <w:b/>
              </w:rPr>
            </w:pPr>
            <w:r>
              <w:rPr>
                <w:b/>
              </w:rPr>
              <w:t>Ohlasy publikací</w:t>
            </w:r>
          </w:p>
        </w:tc>
      </w:tr>
      <w:tr w:rsidR="00A23582" w14:paraId="6E37E446" w14:textId="77777777" w:rsidTr="00A23582">
        <w:trPr>
          <w:cantSplit/>
        </w:trPr>
        <w:tc>
          <w:tcPr>
            <w:tcW w:w="3347" w:type="dxa"/>
            <w:gridSpan w:val="2"/>
          </w:tcPr>
          <w:p w14:paraId="09945CD7" w14:textId="77777777" w:rsidR="00A23582" w:rsidRDefault="00A23582" w:rsidP="00A23582">
            <w:pPr>
              <w:jc w:val="both"/>
            </w:pPr>
          </w:p>
        </w:tc>
        <w:tc>
          <w:tcPr>
            <w:tcW w:w="2245" w:type="dxa"/>
            <w:gridSpan w:val="2"/>
          </w:tcPr>
          <w:p w14:paraId="1BBA5DBA" w14:textId="77777777" w:rsidR="00A23582" w:rsidRDefault="00A23582" w:rsidP="00A23582">
            <w:pPr>
              <w:jc w:val="both"/>
            </w:pPr>
          </w:p>
        </w:tc>
        <w:tc>
          <w:tcPr>
            <w:tcW w:w="2248" w:type="dxa"/>
            <w:gridSpan w:val="4"/>
            <w:tcBorders>
              <w:right w:val="single" w:sz="12" w:space="0" w:color="auto"/>
            </w:tcBorders>
          </w:tcPr>
          <w:p w14:paraId="57AA7632" w14:textId="77777777" w:rsidR="00A23582" w:rsidRDefault="00A23582" w:rsidP="00A23582">
            <w:pPr>
              <w:jc w:val="both"/>
            </w:pPr>
          </w:p>
        </w:tc>
        <w:tc>
          <w:tcPr>
            <w:tcW w:w="632" w:type="dxa"/>
            <w:tcBorders>
              <w:left w:val="single" w:sz="12" w:space="0" w:color="auto"/>
            </w:tcBorders>
            <w:shd w:val="clear" w:color="auto" w:fill="F7CAAC"/>
          </w:tcPr>
          <w:p w14:paraId="41853CE6" w14:textId="77777777" w:rsidR="00A23582" w:rsidRDefault="00A23582" w:rsidP="00A23582">
            <w:pPr>
              <w:jc w:val="both"/>
            </w:pPr>
            <w:r>
              <w:rPr>
                <w:b/>
              </w:rPr>
              <w:t>WOS</w:t>
            </w:r>
          </w:p>
        </w:tc>
        <w:tc>
          <w:tcPr>
            <w:tcW w:w="693" w:type="dxa"/>
            <w:shd w:val="clear" w:color="auto" w:fill="F7CAAC"/>
          </w:tcPr>
          <w:p w14:paraId="2F7E0A23" w14:textId="77777777" w:rsidR="00A23582" w:rsidRDefault="00A23582" w:rsidP="00A23582">
            <w:pPr>
              <w:jc w:val="both"/>
              <w:rPr>
                <w:sz w:val="18"/>
              </w:rPr>
            </w:pPr>
            <w:r>
              <w:rPr>
                <w:b/>
                <w:sz w:val="18"/>
              </w:rPr>
              <w:t>Scopus</w:t>
            </w:r>
          </w:p>
        </w:tc>
        <w:tc>
          <w:tcPr>
            <w:tcW w:w="694" w:type="dxa"/>
            <w:shd w:val="clear" w:color="auto" w:fill="F7CAAC"/>
          </w:tcPr>
          <w:p w14:paraId="1157BE9A" w14:textId="77777777" w:rsidR="00A23582" w:rsidRDefault="00A23582" w:rsidP="00A23582">
            <w:pPr>
              <w:jc w:val="both"/>
            </w:pPr>
            <w:r>
              <w:rPr>
                <w:b/>
                <w:sz w:val="18"/>
              </w:rPr>
              <w:t>ostatní</w:t>
            </w:r>
          </w:p>
        </w:tc>
      </w:tr>
      <w:tr w:rsidR="00A23582" w14:paraId="5B9C7B16" w14:textId="77777777" w:rsidTr="00A23582">
        <w:trPr>
          <w:cantSplit/>
          <w:trHeight w:val="70"/>
        </w:trPr>
        <w:tc>
          <w:tcPr>
            <w:tcW w:w="3347" w:type="dxa"/>
            <w:gridSpan w:val="2"/>
            <w:shd w:val="clear" w:color="auto" w:fill="F7CAAC"/>
          </w:tcPr>
          <w:p w14:paraId="713D3276" w14:textId="77777777" w:rsidR="00A23582" w:rsidRDefault="00A23582" w:rsidP="00A23582">
            <w:pPr>
              <w:jc w:val="both"/>
            </w:pPr>
            <w:r>
              <w:rPr>
                <w:b/>
              </w:rPr>
              <w:t>Obor jmenovacího řízení</w:t>
            </w:r>
          </w:p>
        </w:tc>
        <w:tc>
          <w:tcPr>
            <w:tcW w:w="2245" w:type="dxa"/>
            <w:gridSpan w:val="2"/>
            <w:shd w:val="clear" w:color="auto" w:fill="F7CAAC"/>
          </w:tcPr>
          <w:p w14:paraId="53C5BB66" w14:textId="77777777" w:rsidR="00A23582" w:rsidRDefault="00A23582" w:rsidP="00A23582">
            <w:pPr>
              <w:jc w:val="both"/>
            </w:pPr>
            <w:r>
              <w:rPr>
                <w:b/>
              </w:rPr>
              <w:t>Rok udělení hodnosti</w:t>
            </w:r>
          </w:p>
        </w:tc>
        <w:tc>
          <w:tcPr>
            <w:tcW w:w="2248" w:type="dxa"/>
            <w:gridSpan w:val="4"/>
            <w:tcBorders>
              <w:right w:val="single" w:sz="12" w:space="0" w:color="auto"/>
            </w:tcBorders>
            <w:shd w:val="clear" w:color="auto" w:fill="F7CAAC"/>
          </w:tcPr>
          <w:p w14:paraId="63B30C7F" w14:textId="77777777" w:rsidR="00A23582" w:rsidRDefault="00A23582" w:rsidP="00A23582">
            <w:pPr>
              <w:jc w:val="both"/>
            </w:pPr>
            <w:r>
              <w:rPr>
                <w:b/>
              </w:rPr>
              <w:t>Řízení konáno na VŠ</w:t>
            </w:r>
          </w:p>
        </w:tc>
        <w:tc>
          <w:tcPr>
            <w:tcW w:w="632" w:type="dxa"/>
            <w:vMerge w:val="restart"/>
            <w:tcBorders>
              <w:left w:val="single" w:sz="12" w:space="0" w:color="auto"/>
            </w:tcBorders>
          </w:tcPr>
          <w:p w14:paraId="66F3592C" w14:textId="77777777" w:rsidR="00A23582" w:rsidRDefault="00B34DF7" w:rsidP="00A23582">
            <w:pPr>
              <w:jc w:val="both"/>
              <w:rPr>
                <w:b/>
              </w:rPr>
            </w:pPr>
            <w:r>
              <w:rPr>
                <w:b/>
              </w:rPr>
              <w:t>2</w:t>
            </w:r>
          </w:p>
        </w:tc>
        <w:tc>
          <w:tcPr>
            <w:tcW w:w="693" w:type="dxa"/>
            <w:vMerge w:val="restart"/>
          </w:tcPr>
          <w:p w14:paraId="20B0E28D" w14:textId="67F84C52" w:rsidR="00A23582" w:rsidRDefault="003B21FF" w:rsidP="00A23582">
            <w:pPr>
              <w:jc w:val="both"/>
              <w:rPr>
                <w:b/>
              </w:rPr>
            </w:pPr>
            <w:r>
              <w:rPr>
                <w:b/>
              </w:rPr>
              <w:t>2</w:t>
            </w:r>
          </w:p>
        </w:tc>
        <w:tc>
          <w:tcPr>
            <w:tcW w:w="694" w:type="dxa"/>
            <w:vMerge w:val="restart"/>
          </w:tcPr>
          <w:p w14:paraId="3CEFEE79" w14:textId="3B94E192" w:rsidR="00A23582" w:rsidRDefault="003B21FF" w:rsidP="00A23582">
            <w:pPr>
              <w:jc w:val="both"/>
              <w:rPr>
                <w:b/>
              </w:rPr>
            </w:pPr>
            <w:r>
              <w:rPr>
                <w:b/>
              </w:rPr>
              <w:t>0</w:t>
            </w:r>
          </w:p>
        </w:tc>
      </w:tr>
      <w:tr w:rsidR="00A23582" w14:paraId="127B399C" w14:textId="77777777" w:rsidTr="00A23582">
        <w:trPr>
          <w:trHeight w:val="205"/>
        </w:trPr>
        <w:tc>
          <w:tcPr>
            <w:tcW w:w="3347" w:type="dxa"/>
            <w:gridSpan w:val="2"/>
          </w:tcPr>
          <w:p w14:paraId="1D2AE0BF" w14:textId="77777777" w:rsidR="00A23582" w:rsidRDefault="00A23582" w:rsidP="00A23582">
            <w:pPr>
              <w:jc w:val="both"/>
            </w:pPr>
          </w:p>
        </w:tc>
        <w:tc>
          <w:tcPr>
            <w:tcW w:w="2245" w:type="dxa"/>
            <w:gridSpan w:val="2"/>
          </w:tcPr>
          <w:p w14:paraId="10FCCC7E" w14:textId="77777777" w:rsidR="00A23582" w:rsidRDefault="00A23582" w:rsidP="00A23582">
            <w:pPr>
              <w:jc w:val="both"/>
            </w:pPr>
          </w:p>
        </w:tc>
        <w:tc>
          <w:tcPr>
            <w:tcW w:w="2248" w:type="dxa"/>
            <w:gridSpan w:val="4"/>
            <w:tcBorders>
              <w:right w:val="single" w:sz="12" w:space="0" w:color="auto"/>
            </w:tcBorders>
          </w:tcPr>
          <w:p w14:paraId="4D3DADBA" w14:textId="77777777" w:rsidR="00A23582" w:rsidRDefault="00A23582" w:rsidP="00A23582">
            <w:pPr>
              <w:jc w:val="both"/>
            </w:pPr>
          </w:p>
        </w:tc>
        <w:tc>
          <w:tcPr>
            <w:tcW w:w="632" w:type="dxa"/>
            <w:vMerge/>
            <w:tcBorders>
              <w:left w:val="single" w:sz="12" w:space="0" w:color="auto"/>
            </w:tcBorders>
            <w:vAlign w:val="center"/>
          </w:tcPr>
          <w:p w14:paraId="523E9C00" w14:textId="77777777" w:rsidR="00A23582" w:rsidRDefault="00A23582" w:rsidP="00A23582">
            <w:pPr>
              <w:rPr>
                <w:b/>
              </w:rPr>
            </w:pPr>
          </w:p>
        </w:tc>
        <w:tc>
          <w:tcPr>
            <w:tcW w:w="693" w:type="dxa"/>
            <w:vMerge/>
            <w:vAlign w:val="center"/>
          </w:tcPr>
          <w:p w14:paraId="46F38743" w14:textId="77777777" w:rsidR="00A23582" w:rsidRDefault="00A23582" w:rsidP="00A23582">
            <w:pPr>
              <w:rPr>
                <w:b/>
              </w:rPr>
            </w:pPr>
          </w:p>
        </w:tc>
        <w:tc>
          <w:tcPr>
            <w:tcW w:w="694" w:type="dxa"/>
            <w:vMerge/>
            <w:vAlign w:val="center"/>
          </w:tcPr>
          <w:p w14:paraId="0798F853" w14:textId="77777777" w:rsidR="00A23582" w:rsidRDefault="00A23582" w:rsidP="00A23582">
            <w:pPr>
              <w:rPr>
                <w:b/>
              </w:rPr>
            </w:pPr>
          </w:p>
        </w:tc>
      </w:tr>
      <w:tr w:rsidR="00A23582" w14:paraId="544E103C" w14:textId="77777777" w:rsidTr="00A23582">
        <w:tc>
          <w:tcPr>
            <w:tcW w:w="9859" w:type="dxa"/>
            <w:gridSpan w:val="11"/>
            <w:shd w:val="clear" w:color="auto" w:fill="F7CAAC"/>
          </w:tcPr>
          <w:p w14:paraId="1C5DC4A8" w14:textId="77777777" w:rsidR="00A23582" w:rsidRDefault="00A23582" w:rsidP="00A23582">
            <w:pPr>
              <w:jc w:val="both"/>
              <w:rPr>
                <w:b/>
              </w:rPr>
            </w:pPr>
            <w:r>
              <w:rPr>
                <w:b/>
              </w:rPr>
              <w:t xml:space="preserve">Přehled o nejvýznamnější publikační a další tvůrčí činnosti nebo další profesní činnosti u odborníků z praxe vztahující se k zabezpečovaným předmětům </w:t>
            </w:r>
          </w:p>
        </w:tc>
      </w:tr>
      <w:tr w:rsidR="00A23582" w14:paraId="3C7AC9A8" w14:textId="77777777" w:rsidTr="00A23582">
        <w:trPr>
          <w:trHeight w:val="2347"/>
        </w:trPr>
        <w:tc>
          <w:tcPr>
            <w:tcW w:w="9859" w:type="dxa"/>
            <w:gridSpan w:val="11"/>
          </w:tcPr>
          <w:p w14:paraId="465B6571" w14:textId="77777777" w:rsidR="008322A2" w:rsidRDefault="008322A2" w:rsidP="008322A2">
            <w:pPr>
              <w:jc w:val="both"/>
            </w:pPr>
            <w:r>
              <w:t xml:space="preserve">TUČKOVÁ, Z., HAUGE, O., HRABAL, M., JURIGOVÁ, Z., JELÍNKOVÁ, D., MIKESKA, M., PAPADAKI, Š., SLINTÁK, K., TRČKA, L., SOLENES, O. </w:t>
            </w:r>
            <w:r w:rsidRPr="00804E80">
              <w:rPr>
                <w:i/>
              </w:rPr>
              <w:t>The Social Economy, Social Enterprises and outline of sustainability.</w:t>
            </w:r>
            <w:r>
              <w:t xml:space="preserve"> Praha: Wolters Kluwer, 2016. 152 s. 1. ISBN 978-80-7552-459-1 (7,5%). </w:t>
            </w:r>
          </w:p>
          <w:p w14:paraId="3B4F7B3D" w14:textId="77777777" w:rsidR="008322A2" w:rsidRDefault="008322A2" w:rsidP="008322A2">
            <w:pPr>
              <w:jc w:val="both"/>
            </w:pPr>
            <w:r>
              <w:t xml:space="preserve">HUNČOVÁ, M., MIKESKA, M. The Changing Role of Cooperatives. In </w:t>
            </w:r>
            <w:r>
              <w:rPr>
                <w:i/>
                <w:iCs/>
              </w:rPr>
              <w:t>Cooperative Institutions in European Countries</w:t>
            </w:r>
            <w:r>
              <w:t xml:space="preserve">. Cham: Springer International Publishing AG, 2016, s. 269-282. ISBN 978-3-319-28783-6 (50%). </w:t>
            </w:r>
          </w:p>
          <w:p w14:paraId="7337AF2B" w14:textId="77777777" w:rsidR="008322A2" w:rsidRDefault="008322A2" w:rsidP="008322A2">
            <w:pPr>
              <w:jc w:val="both"/>
            </w:pPr>
            <w:r>
              <w:t xml:space="preserve">TUČEK, D., MIKESKA, M. Business Process Management – New Result of Quantitative Research in Czech Republic. In </w:t>
            </w:r>
            <w:r>
              <w:rPr>
                <w:i/>
                <w:iCs/>
              </w:rPr>
              <w:t>Proceedings of the 7th International Scientific Conference Finance and the Performance of Firms in Science, Education and Practice</w:t>
            </w:r>
            <w:r>
              <w:t xml:space="preserve">. Zlín: Fakulta managementu a ekonomiky, UTB ve Zlíně, 2015, s. 1566-1581. ISBN 978-80-7454-482-8 (50%). </w:t>
            </w:r>
          </w:p>
          <w:p w14:paraId="0C13925B" w14:textId="77777777" w:rsidR="008322A2" w:rsidRDefault="008322A2" w:rsidP="008322A2">
            <w:pPr>
              <w:jc w:val="both"/>
            </w:pPr>
            <w:r w:rsidRPr="00E66B0B">
              <w:rPr>
                <w:i/>
              </w:rPr>
              <w:t>Přehled projektové činnosti:</w:t>
            </w:r>
          </w:p>
          <w:p w14:paraId="1E4E4A08" w14:textId="65E25B70" w:rsidR="00856B74" w:rsidRDefault="008322A2" w:rsidP="008322A2">
            <w:pPr>
              <w:jc w:val="both"/>
              <w:rPr>
                <w:b/>
              </w:rPr>
            </w:pPr>
            <w:r w:rsidRPr="002D3B7D">
              <w:rPr>
                <w:szCs w:val="22"/>
              </w:rPr>
              <w:t xml:space="preserve">GA ČR 406/08/0459 </w:t>
            </w:r>
            <w:r w:rsidRPr="002D3B7D">
              <w:t>Rozvoj tacitních znalostí manažerů 2008-2010 (člen řešitelského týmu).</w:t>
            </w:r>
          </w:p>
        </w:tc>
      </w:tr>
      <w:tr w:rsidR="00A23582" w14:paraId="35F743F6" w14:textId="77777777" w:rsidTr="00A23582">
        <w:trPr>
          <w:trHeight w:val="218"/>
        </w:trPr>
        <w:tc>
          <w:tcPr>
            <w:tcW w:w="9859" w:type="dxa"/>
            <w:gridSpan w:val="11"/>
            <w:shd w:val="clear" w:color="auto" w:fill="F7CAAC"/>
          </w:tcPr>
          <w:p w14:paraId="4D970713" w14:textId="77777777" w:rsidR="00A23582" w:rsidRDefault="00A23582" w:rsidP="00A23582">
            <w:pPr>
              <w:rPr>
                <w:b/>
              </w:rPr>
            </w:pPr>
            <w:r>
              <w:rPr>
                <w:b/>
              </w:rPr>
              <w:t>Působení v zahraničí</w:t>
            </w:r>
          </w:p>
        </w:tc>
      </w:tr>
      <w:tr w:rsidR="00A23582" w14:paraId="35EAFC71" w14:textId="77777777" w:rsidTr="00A23582">
        <w:trPr>
          <w:trHeight w:val="328"/>
        </w:trPr>
        <w:tc>
          <w:tcPr>
            <w:tcW w:w="9859" w:type="dxa"/>
            <w:gridSpan w:val="11"/>
          </w:tcPr>
          <w:p w14:paraId="6995E123" w14:textId="7C4ACF50" w:rsidR="00A23582" w:rsidRPr="001503C1" w:rsidRDefault="00A23582" w:rsidP="00A23582">
            <w:r>
              <w:t>2014</w:t>
            </w:r>
            <w:r>
              <w:tab/>
              <w:t xml:space="preserve">University </w:t>
            </w:r>
            <w:r w:rsidRPr="00040C23">
              <w:t xml:space="preserve">of </w:t>
            </w:r>
            <w:r>
              <w:t>Pittsburgh</w:t>
            </w:r>
            <w:r w:rsidRPr="00040C23">
              <w:t xml:space="preserve">, </w:t>
            </w:r>
            <w:r>
              <w:t xml:space="preserve">PA, USA </w:t>
            </w:r>
            <w:r w:rsidRPr="00040C23">
              <w:t>–</w:t>
            </w:r>
            <w:r>
              <w:t xml:space="preserve"> Ru</w:t>
            </w:r>
            <w:r w:rsidR="001503C1">
              <w:t>th Crawford Mitchell Fellowship</w:t>
            </w:r>
          </w:p>
        </w:tc>
      </w:tr>
      <w:tr w:rsidR="00A23582" w14:paraId="386D95E9" w14:textId="77777777" w:rsidTr="00A23582">
        <w:trPr>
          <w:cantSplit/>
          <w:trHeight w:val="256"/>
        </w:trPr>
        <w:tc>
          <w:tcPr>
            <w:tcW w:w="2518" w:type="dxa"/>
            <w:shd w:val="clear" w:color="auto" w:fill="F7CAAC"/>
          </w:tcPr>
          <w:p w14:paraId="12E35724" w14:textId="77777777" w:rsidR="00A23582" w:rsidRDefault="00A23582" w:rsidP="00A23582">
            <w:pPr>
              <w:jc w:val="both"/>
              <w:rPr>
                <w:b/>
              </w:rPr>
            </w:pPr>
            <w:r>
              <w:rPr>
                <w:b/>
              </w:rPr>
              <w:t xml:space="preserve">Podpis </w:t>
            </w:r>
          </w:p>
        </w:tc>
        <w:tc>
          <w:tcPr>
            <w:tcW w:w="4536" w:type="dxa"/>
            <w:gridSpan w:val="5"/>
          </w:tcPr>
          <w:p w14:paraId="3692BC9F" w14:textId="77777777" w:rsidR="00A23582" w:rsidRDefault="00A23582" w:rsidP="00A23582">
            <w:pPr>
              <w:jc w:val="both"/>
            </w:pPr>
          </w:p>
        </w:tc>
        <w:tc>
          <w:tcPr>
            <w:tcW w:w="786" w:type="dxa"/>
            <w:gridSpan w:val="2"/>
            <w:shd w:val="clear" w:color="auto" w:fill="F7CAAC"/>
          </w:tcPr>
          <w:p w14:paraId="365AF09C" w14:textId="77777777" w:rsidR="00A23582" w:rsidRDefault="00A23582" w:rsidP="00A23582">
            <w:pPr>
              <w:jc w:val="both"/>
            </w:pPr>
            <w:r>
              <w:rPr>
                <w:b/>
              </w:rPr>
              <w:t>datum</w:t>
            </w:r>
          </w:p>
        </w:tc>
        <w:tc>
          <w:tcPr>
            <w:tcW w:w="2019" w:type="dxa"/>
            <w:gridSpan w:val="3"/>
          </w:tcPr>
          <w:p w14:paraId="59CD6A23" w14:textId="77777777" w:rsidR="00A23582" w:rsidRDefault="00A23582" w:rsidP="00A23582">
            <w:pPr>
              <w:jc w:val="both"/>
            </w:pPr>
          </w:p>
        </w:tc>
      </w:tr>
    </w:tbl>
    <w:p w14:paraId="5F1CD346" w14:textId="77777777" w:rsidR="00A23582" w:rsidRDefault="00A23582" w:rsidP="00B2050B"/>
    <w:p w14:paraId="6A2EBF1F" w14:textId="77777777" w:rsidR="001503C1" w:rsidRDefault="001503C1">
      <w:r>
        <w:br w:type="page"/>
      </w:r>
    </w:p>
    <w:tbl>
      <w:tblPr>
        <w:tblW w:w="989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4"/>
        <w:gridCol w:w="1167"/>
        <w:gridCol w:w="1351"/>
        <w:gridCol w:w="11"/>
        <w:gridCol w:w="623"/>
        <w:gridCol w:w="195"/>
        <w:gridCol w:w="1533"/>
        <w:gridCol w:w="188"/>
        <w:gridCol w:w="338"/>
        <w:gridCol w:w="186"/>
        <w:gridCol w:w="284"/>
        <w:gridCol w:w="184"/>
        <w:gridCol w:w="814"/>
        <w:gridCol w:w="180"/>
        <w:gridCol w:w="532"/>
        <w:gridCol w:w="77"/>
        <w:gridCol w:w="100"/>
        <w:gridCol w:w="77"/>
        <w:gridCol w:w="458"/>
        <w:gridCol w:w="174"/>
        <w:gridCol w:w="522"/>
        <w:gridCol w:w="171"/>
        <w:gridCol w:w="515"/>
        <w:gridCol w:w="179"/>
      </w:tblGrid>
      <w:tr w:rsidR="00B2050B" w14:paraId="4F9EC3CD" w14:textId="77777777" w:rsidTr="00F94EDA">
        <w:trPr>
          <w:gridAfter w:val="1"/>
          <w:wAfter w:w="179" w:type="dxa"/>
        </w:trPr>
        <w:tc>
          <w:tcPr>
            <w:tcW w:w="9714" w:type="dxa"/>
            <w:gridSpan w:val="23"/>
            <w:tcBorders>
              <w:bottom w:val="double" w:sz="4" w:space="0" w:color="auto"/>
            </w:tcBorders>
            <w:shd w:val="clear" w:color="auto" w:fill="BDD6EE"/>
          </w:tcPr>
          <w:p w14:paraId="6FE21724" w14:textId="5D0028EC" w:rsidR="00B2050B" w:rsidRDefault="00B2050B" w:rsidP="00B2050B">
            <w:pPr>
              <w:jc w:val="both"/>
              <w:rPr>
                <w:b/>
                <w:sz w:val="28"/>
              </w:rPr>
            </w:pPr>
            <w:r>
              <w:rPr>
                <w:b/>
                <w:sz w:val="28"/>
              </w:rPr>
              <w:lastRenderedPageBreak/>
              <w:t>C-I – Personální zabezpečení</w:t>
            </w:r>
          </w:p>
        </w:tc>
      </w:tr>
      <w:tr w:rsidR="00B2050B" w14:paraId="3D66CA51" w14:textId="77777777" w:rsidTr="00F94EDA">
        <w:trPr>
          <w:gridAfter w:val="1"/>
          <w:wAfter w:w="179" w:type="dxa"/>
        </w:trPr>
        <w:tc>
          <w:tcPr>
            <w:tcW w:w="2563" w:type="dxa"/>
            <w:gridSpan w:val="4"/>
            <w:tcBorders>
              <w:top w:val="double" w:sz="4" w:space="0" w:color="auto"/>
            </w:tcBorders>
            <w:shd w:val="clear" w:color="auto" w:fill="F7CAAC"/>
          </w:tcPr>
          <w:p w14:paraId="18CA75E7" w14:textId="77777777" w:rsidR="00B2050B" w:rsidRDefault="00B2050B" w:rsidP="00B2050B">
            <w:pPr>
              <w:jc w:val="both"/>
              <w:rPr>
                <w:b/>
              </w:rPr>
            </w:pPr>
            <w:r>
              <w:rPr>
                <w:b/>
              </w:rPr>
              <w:t>Vysoká škola</w:t>
            </w:r>
          </w:p>
        </w:tc>
        <w:tc>
          <w:tcPr>
            <w:tcW w:w="7151" w:type="dxa"/>
            <w:gridSpan w:val="19"/>
          </w:tcPr>
          <w:p w14:paraId="2A19DE02" w14:textId="77777777" w:rsidR="00B2050B" w:rsidRDefault="00B2050B" w:rsidP="00B2050B">
            <w:pPr>
              <w:jc w:val="both"/>
            </w:pPr>
            <w:r w:rsidRPr="00E54DBF">
              <w:t>Univerzita Tomáše Bati ve Zlíně</w:t>
            </w:r>
          </w:p>
        </w:tc>
      </w:tr>
      <w:tr w:rsidR="00B2050B" w14:paraId="5D921C59" w14:textId="77777777" w:rsidTr="00F94EDA">
        <w:trPr>
          <w:gridAfter w:val="1"/>
          <w:wAfter w:w="179" w:type="dxa"/>
        </w:trPr>
        <w:tc>
          <w:tcPr>
            <w:tcW w:w="2563" w:type="dxa"/>
            <w:gridSpan w:val="4"/>
            <w:shd w:val="clear" w:color="auto" w:fill="F7CAAC"/>
          </w:tcPr>
          <w:p w14:paraId="2B6C6C3B" w14:textId="77777777" w:rsidR="00B2050B" w:rsidRDefault="00B2050B" w:rsidP="00B2050B">
            <w:pPr>
              <w:jc w:val="both"/>
              <w:rPr>
                <w:b/>
              </w:rPr>
            </w:pPr>
            <w:r>
              <w:rPr>
                <w:b/>
              </w:rPr>
              <w:t>Součást vysoké školy</w:t>
            </w:r>
          </w:p>
        </w:tc>
        <w:tc>
          <w:tcPr>
            <w:tcW w:w="7151" w:type="dxa"/>
            <w:gridSpan w:val="19"/>
          </w:tcPr>
          <w:p w14:paraId="7980CF00" w14:textId="77777777" w:rsidR="00B2050B" w:rsidRDefault="00B2050B" w:rsidP="00B2050B">
            <w:pPr>
              <w:jc w:val="both"/>
            </w:pPr>
            <w:r>
              <w:t>Fakulta managementu a ekonomiky</w:t>
            </w:r>
          </w:p>
        </w:tc>
      </w:tr>
      <w:tr w:rsidR="00B2050B" w14:paraId="7486218D" w14:textId="77777777" w:rsidTr="00F94EDA">
        <w:trPr>
          <w:gridAfter w:val="1"/>
          <w:wAfter w:w="179" w:type="dxa"/>
        </w:trPr>
        <w:tc>
          <w:tcPr>
            <w:tcW w:w="2563" w:type="dxa"/>
            <w:gridSpan w:val="4"/>
            <w:shd w:val="clear" w:color="auto" w:fill="F7CAAC"/>
          </w:tcPr>
          <w:p w14:paraId="49566B28" w14:textId="77777777" w:rsidR="00B2050B" w:rsidRDefault="00B2050B" w:rsidP="00B2050B">
            <w:pPr>
              <w:jc w:val="both"/>
              <w:rPr>
                <w:b/>
              </w:rPr>
            </w:pPr>
            <w:r>
              <w:rPr>
                <w:b/>
              </w:rPr>
              <w:t>Název studijního programu</w:t>
            </w:r>
          </w:p>
        </w:tc>
        <w:tc>
          <w:tcPr>
            <w:tcW w:w="7151" w:type="dxa"/>
            <w:gridSpan w:val="19"/>
          </w:tcPr>
          <w:p w14:paraId="1359BBCB" w14:textId="4FCA6D40" w:rsidR="00B2050B" w:rsidRDefault="00343DC3" w:rsidP="00B2050B">
            <w:pPr>
              <w:jc w:val="both"/>
            </w:pPr>
            <w:r>
              <w:t xml:space="preserve">Economics and Management </w:t>
            </w:r>
          </w:p>
        </w:tc>
      </w:tr>
      <w:tr w:rsidR="00B2050B" w14:paraId="4AB669A3" w14:textId="77777777" w:rsidTr="00F94EDA">
        <w:trPr>
          <w:gridAfter w:val="1"/>
          <w:wAfter w:w="179" w:type="dxa"/>
        </w:trPr>
        <w:tc>
          <w:tcPr>
            <w:tcW w:w="2563" w:type="dxa"/>
            <w:gridSpan w:val="4"/>
            <w:shd w:val="clear" w:color="auto" w:fill="F7CAAC"/>
          </w:tcPr>
          <w:p w14:paraId="58C21103" w14:textId="77777777" w:rsidR="00B2050B" w:rsidRDefault="00B2050B" w:rsidP="00B2050B">
            <w:pPr>
              <w:jc w:val="both"/>
              <w:rPr>
                <w:b/>
              </w:rPr>
            </w:pPr>
            <w:r>
              <w:rPr>
                <w:b/>
              </w:rPr>
              <w:t>Jméno a příjmení</w:t>
            </w:r>
          </w:p>
        </w:tc>
        <w:tc>
          <w:tcPr>
            <w:tcW w:w="4345" w:type="dxa"/>
            <w:gridSpan w:val="9"/>
          </w:tcPr>
          <w:p w14:paraId="2813846C" w14:textId="77777777" w:rsidR="00B2050B" w:rsidRPr="00F10996" w:rsidRDefault="00B2050B" w:rsidP="00B2050B">
            <w:pPr>
              <w:jc w:val="both"/>
            </w:pPr>
            <w:r w:rsidRPr="00F10996">
              <w:t>Petr NOVÁK</w:t>
            </w:r>
          </w:p>
        </w:tc>
        <w:tc>
          <w:tcPr>
            <w:tcW w:w="712" w:type="dxa"/>
            <w:gridSpan w:val="2"/>
            <w:shd w:val="clear" w:color="auto" w:fill="F7CAAC"/>
          </w:tcPr>
          <w:p w14:paraId="0FCBDF08" w14:textId="77777777" w:rsidR="00B2050B" w:rsidRDefault="00B2050B" w:rsidP="00B2050B">
            <w:pPr>
              <w:jc w:val="both"/>
              <w:rPr>
                <w:b/>
              </w:rPr>
            </w:pPr>
            <w:r>
              <w:rPr>
                <w:b/>
              </w:rPr>
              <w:t>Tituly</w:t>
            </w:r>
          </w:p>
        </w:tc>
        <w:tc>
          <w:tcPr>
            <w:tcW w:w="2094" w:type="dxa"/>
            <w:gridSpan w:val="8"/>
          </w:tcPr>
          <w:p w14:paraId="1B37E770" w14:textId="19BB1EF8" w:rsidR="00B2050B" w:rsidRDefault="005255E7" w:rsidP="00375FBA">
            <w:pPr>
              <w:jc w:val="both"/>
            </w:pPr>
            <w:r>
              <w:t xml:space="preserve">doc. </w:t>
            </w:r>
            <w:r w:rsidR="00B2050B">
              <w:t>Ing., Ph</w:t>
            </w:r>
            <w:r w:rsidR="00670492">
              <w:t>.</w:t>
            </w:r>
            <w:r w:rsidR="00B2050B">
              <w:t>D.</w:t>
            </w:r>
          </w:p>
        </w:tc>
      </w:tr>
      <w:tr w:rsidR="00B2050B" w14:paraId="3E12FFDF" w14:textId="77777777" w:rsidTr="00F94EDA">
        <w:trPr>
          <w:gridAfter w:val="1"/>
          <w:wAfter w:w="179" w:type="dxa"/>
        </w:trPr>
        <w:tc>
          <w:tcPr>
            <w:tcW w:w="2563" w:type="dxa"/>
            <w:gridSpan w:val="4"/>
            <w:shd w:val="clear" w:color="auto" w:fill="F7CAAC"/>
          </w:tcPr>
          <w:p w14:paraId="52FF63A9" w14:textId="77777777" w:rsidR="00B2050B" w:rsidRDefault="00B2050B" w:rsidP="00B2050B">
            <w:pPr>
              <w:jc w:val="both"/>
              <w:rPr>
                <w:b/>
              </w:rPr>
            </w:pPr>
            <w:r>
              <w:rPr>
                <w:b/>
              </w:rPr>
              <w:t>Rok narození</w:t>
            </w:r>
          </w:p>
        </w:tc>
        <w:tc>
          <w:tcPr>
            <w:tcW w:w="623" w:type="dxa"/>
          </w:tcPr>
          <w:p w14:paraId="2A9F353E" w14:textId="77777777" w:rsidR="00B2050B" w:rsidRDefault="00B2050B" w:rsidP="001A1FDC">
            <w:r>
              <w:t>1979</w:t>
            </w:r>
          </w:p>
        </w:tc>
        <w:tc>
          <w:tcPr>
            <w:tcW w:w="1728" w:type="dxa"/>
            <w:gridSpan w:val="2"/>
            <w:shd w:val="clear" w:color="auto" w:fill="F7CAAC"/>
          </w:tcPr>
          <w:p w14:paraId="38CA661D" w14:textId="77777777" w:rsidR="00B2050B" w:rsidRDefault="00B2050B" w:rsidP="001A1FDC">
            <w:pPr>
              <w:rPr>
                <w:b/>
              </w:rPr>
            </w:pPr>
            <w:r>
              <w:rPr>
                <w:b/>
              </w:rPr>
              <w:t>typ vztahu k VŠ</w:t>
            </w:r>
          </w:p>
        </w:tc>
        <w:tc>
          <w:tcPr>
            <w:tcW w:w="996" w:type="dxa"/>
            <w:gridSpan w:val="4"/>
          </w:tcPr>
          <w:p w14:paraId="47BC312A" w14:textId="77777777" w:rsidR="00B2050B" w:rsidRDefault="001A1FDC" w:rsidP="001A1FDC">
            <w:r>
              <w:t>pp</w:t>
            </w:r>
          </w:p>
        </w:tc>
        <w:tc>
          <w:tcPr>
            <w:tcW w:w="998" w:type="dxa"/>
            <w:gridSpan w:val="2"/>
            <w:shd w:val="clear" w:color="auto" w:fill="F7CAAC"/>
          </w:tcPr>
          <w:p w14:paraId="19B6EECD" w14:textId="77777777" w:rsidR="00B2050B" w:rsidRDefault="00B2050B" w:rsidP="001A1FDC">
            <w:pPr>
              <w:rPr>
                <w:b/>
              </w:rPr>
            </w:pPr>
            <w:r>
              <w:rPr>
                <w:b/>
              </w:rPr>
              <w:t>rozsah</w:t>
            </w:r>
          </w:p>
        </w:tc>
        <w:tc>
          <w:tcPr>
            <w:tcW w:w="712" w:type="dxa"/>
            <w:gridSpan w:val="2"/>
          </w:tcPr>
          <w:p w14:paraId="19F40072" w14:textId="77777777" w:rsidR="00B2050B" w:rsidRDefault="00B2050B" w:rsidP="001A1FDC">
            <w:r>
              <w:t>40</w:t>
            </w:r>
          </w:p>
        </w:tc>
        <w:tc>
          <w:tcPr>
            <w:tcW w:w="712" w:type="dxa"/>
            <w:gridSpan w:val="4"/>
            <w:shd w:val="clear" w:color="auto" w:fill="F7CAAC"/>
          </w:tcPr>
          <w:p w14:paraId="40C1E450" w14:textId="77777777" w:rsidR="00B2050B" w:rsidRDefault="00B2050B" w:rsidP="001A1FDC">
            <w:pPr>
              <w:rPr>
                <w:b/>
              </w:rPr>
            </w:pPr>
            <w:r>
              <w:rPr>
                <w:b/>
              </w:rPr>
              <w:t>do kdy</w:t>
            </w:r>
          </w:p>
        </w:tc>
        <w:tc>
          <w:tcPr>
            <w:tcW w:w="1382" w:type="dxa"/>
            <w:gridSpan w:val="4"/>
          </w:tcPr>
          <w:p w14:paraId="6960B52A" w14:textId="77777777" w:rsidR="00B2050B" w:rsidRDefault="001A1FDC" w:rsidP="001A1FDC">
            <w:r>
              <w:t>N</w:t>
            </w:r>
          </w:p>
        </w:tc>
      </w:tr>
      <w:tr w:rsidR="00B2050B" w14:paraId="37B2D93F" w14:textId="77777777" w:rsidTr="00F94EDA">
        <w:trPr>
          <w:gridAfter w:val="1"/>
          <w:wAfter w:w="179" w:type="dxa"/>
        </w:trPr>
        <w:tc>
          <w:tcPr>
            <w:tcW w:w="4914" w:type="dxa"/>
            <w:gridSpan w:val="7"/>
            <w:shd w:val="clear" w:color="auto" w:fill="F7CAAC"/>
          </w:tcPr>
          <w:p w14:paraId="79EEF243" w14:textId="77777777" w:rsidR="00B2050B" w:rsidRDefault="00B2050B" w:rsidP="001A1FDC">
            <w:pPr>
              <w:rPr>
                <w:b/>
              </w:rPr>
            </w:pPr>
            <w:r>
              <w:rPr>
                <w:b/>
              </w:rPr>
              <w:t>Typ vztahu na součásti VŠ, která uskutečňuje st. program</w:t>
            </w:r>
          </w:p>
        </w:tc>
        <w:tc>
          <w:tcPr>
            <w:tcW w:w="996" w:type="dxa"/>
            <w:gridSpan w:val="4"/>
          </w:tcPr>
          <w:p w14:paraId="5ED0F5E4" w14:textId="77777777" w:rsidR="00B2050B" w:rsidRDefault="001A1FDC" w:rsidP="001A1FDC">
            <w:r>
              <w:t>pp</w:t>
            </w:r>
          </w:p>
        </w:tc>
        <w:tc>
          <w:tcPr>
            <w:tcW w:w="998" w:type="dxa"/>
            <w:gridSpan w:val="2"/>
            <w:shd w:val="clear" w:color="auto" w:fill="F7CAAC"/>
          </w:tcPr>
          <w:p w14:paraId="117607EB" w14:textId="77777777" w:rsidR="00B2050B" w:rsidRDefault="00B2050B" w:rsidP="001A1FDC">
            <w:pPr>
              <w:rPr>
                <w:b/>
              </w:rPr>
            </w:pPr>
            <w:r>
              <w:rPr>
                <w:b/>
              </w:rPr>
              <w:t>rozsah</w:t>
            </w:r>
          </w:p>
        </w:tc>
        <w:tc>
          <w:tcPr>
            <w:tcW w:w="712" w:type="dxa"/>
            <w:gridSpan w:val="2"/>
          </w:tcPr>
          <w:p w14:paraId="781A7EE9" w14:textId="77777777" w:rsidR="00B2050B" w:rsidRDefault="001A1FDC" w:rsidP="001A1FDC">
            <w:r>
              <w:t>40</w:t>
            </w:r>
          </w:p>
        </w:tc>
        <w:tc>
          <w:tcPr>
            <w:tcW w:w="712" w:type="dxa"/>
            <w:gridSpan w:val="4"/>
            <w:shd w:val="clear" w:color="auto" w:fill="F7CAAC"/>
          </w:tcPr>
          <w:p w14:paraId="2B83A7DB" w14:textId="77777777" w:rsidR="00B2050B" w:rsidRDefault="00B2050B" w:rsidP="001A1FDC">
            <w:pPr>
              <w:rPr>
                <w:b/>
              </w:rPr>
            </w:pPr>
            <w:r>
              <w:rPr>
                <w:b/>
              </w:rPr>
              <w:t>do kdy</w:t>
            </w:r>
          </w:p>
        </w:tc>
        <w:tc>
          <w:tcPr>
            <w:tcW w:w="1382" w:type="dxa"/>
            <w:gridSpan w:val="4"/>
          </w:tcPr>
          <w:p w14:paraId="74CB5618" w14:textId="77777777" w:rsidR="00B2050B" w:rsidRDefault="001A1FDC" w:rsidP="001A1FDC">
            <w:r>
              <w:t>N</w:t>
            </w:r>
          </w:p>
        </w:tc>
      </w:tr>
      <w:tr w:rsidR="00B2050B" w14:paraId="55616E37" w14:textId="77777777" w:rsidTr="00F94EDA">
        <w:trPr>
          <w:gridAfter w:val="1"/>
          <w:wAfter w:w="179" w:type="dxa"/>
        </w:trPr>
        <w:tc>
          <w:tcPr>
            <w:tcW w:w="5910" w:type="dxa"/>
            <w:gridSpan w:val="11"/>
            <w:shd w:val="clear" w:color="auto" w:fill="F7CAAC"/>
          </w:tcPr>
          <w:p w14:paraId="6345098C" w14:textId="77777777" w:rsidR="00B2050B" w:rsidRDefault="00B2050B" w:rsidP="00B2050B">
            <w:pPr>
              <w:jc w:val="both"/>
            </w:pPr>
            <w:r>
              <w:rPr>
                <w:b/>
              </w:rPr>
              <w:t>Další současná působení jako akademický pracovník na jiných VŠ</w:t>
            </w:r>
          </w:p>
        </w:tc>
        <w:tc>
          <w:tcPr>
            <w:tcW w:w="1710" w:type="dxa"/>
            <w:gridSpan w:val="4"/>
            <w:shd w:val="clear" w:color="auto" w:fill="F7CAAC"/>
          </w:tcPr>
          <w:p w14:paraId="6A8C1A85" w14:textId="77777777" w:rsidR="00B2050B" w:rsidRDefault="00B2050B" w:rsidP="00B2050B">
            <w:pPr>
              <w:jc w:val="both"/>
              <w:rPr>
                <w:b/>
              </w:rPr>
            </w:pPr>
            <w:r>
              <w:rPr>
                <w:b/>
              </w:rPr>
              <w:t>typ prac. vztahu</w:t>
            </w:r>
          </w:p>
        </w:tc>
        <w:tc>
          <w:tcPr>
            <w:tcW w:w="2094" w:type="dxa"/>
            <w:gridSpan w:val="8"/>
            <w:shd w:val="clear" w:color="auto" w:fill="F7CAAC"/>
          </w:tcPr>
          <w:p w14:paraId="1BE25847" w14:textId="77777777" w:rsidR="00B2050B" w:rsidRDefault="00B2050B" w:rsidP="00B2050B">
            <w:pPr>
              <w:jc w:val="both"/>
              <w:rPr>
                <w:b/>
              </w:rPr>
            </w:pPr>
            <w:r>
              <w:rPr>
                <w:b/>
              </w:rPr>
              <w:t>rozsah</w:t>
            </w:r>
          </w:p>
        </w:tc>
      </w:tr>
      <w:tr w:rsidR="008322A2" w14:paraId="30463C6D" w14:textId="77777777" w:rsidTr="005F7C7C">
        <w:trPr>
          <w:gridAfter w:val="1"/>
          <w:wAfter w:w="179" w:type="dxa"/>
        </w:trPr>
        <w:tc>
          <w:tcPr>
            <w:tcW w:w="5910" w:type="dxa"/>
            <w:gridSpan w:val="11"/>
            <w:tcBorders>
              <w:top w:val="nil"/>
            </w:tcBorders>
          </w:tcPr>
          <w:p w14:paraId="15CE0654" w14:textId="48455192" w:rsidR="008322A2" w:rsidRDefault="008322A2" w:rsidP="008322A2">
            <w:pPr>
              <w:jc w:val="both"/>
            </w:pPr>
            <w:r w:rsidRPr="003129DB">
              <w:t>Moravská vysoká škola Olomouc</w:t>
            </w:r>
          </w:p>
        </w:tc>
        <w:tc>
          <w:tcPr>
            <w:tcW w:w="1710" w:type="dxa"/>
            <w:gridSpan w:val="4"/>
            <w:tcBorders>
              <w:top w:val="nil"/>
            </w:tcBorders>
          </w:tcPr>
          <w:p w14:paraId="1BD58FE5" w14:textId="7A59809F" w:rsidR="008322A2" w:rsidRDefault="008322A2" w:rsidP="008322A2">
            <w:pPr>
              <w:jc w:val="center"/>
            </w:pPr>
            <w:r>
              <w:t>DPP</w:t>
            </w:r>
          </w:p>
        </w:tc>
        <w:tc>
          <w:tcPr>
            <w:tcW w:w="2094" w:type="dxa"/>
            <w:gridSpan w:val="8"/>
            <w:tcBorders>
              <w:top w:val="nil"/>
            </w:tcBorders>
          </w:tcPr>
          <w:p w14:paraId="6AFE13B0" w14:textId="1017BA2C" w:rsidR="008322A2" w:rsidRDefault="008322A2" w:rsidP="008322A2">
            <w:pPr>
              <w:jc w:val="both"/>
            </w:pPr>
            <w:r>
              <w:t>8 h/t</w:t>
            </w:r>
          </w:p>
        </w:tc>
      </w:tr>
      <w:tr w:rsidR="008D2C5F" w14:paraId="72FB9152" w14:textId="77777777" w:rsidTr="00F94EDA">
        <w:trPr>
          <w:gridAfter w:val="1"/>
          <w:wAfter w:w="179" w:type="dxa"/>
        </w:trPr>
        <w:tc>
          <w:tcPr>
            <w:tcW w:w="5910" w:type="dxa"/>
            <w:gridSpan w:val="11"/>
          </w:tcPr>
          <w:p w14:paraId="1188F43F" w14:textId="54A13554" w:rsidR="008D2C5F" w:rsidRDefault="008D2C5F" w:rsidP="008D2C5F">
            <w:pPr>
              <w:jc w:val="both"/>
            </w:pPr>
          </w:p>
        </w:tc>
        <w:tc>
          <w:tcPr>
            <w:tcW w:w="1710" w:type="dxa"/>
            <w:gridSpan w:val="4"/>
          </w:tcPr>
          <w:p w14:paraId="4E0ED5C6" w14:textId="3AEDECC6" w:rsidR="008D2C5F" w:rsidRDefault="008D2C5F" w:rsidP="008D2C5F">
            <w:pPr>
              <w:jc w:val="both"/>
            </w:pPr>
          </w:p>
        </w:tc>
        <w:tc>
          <w:tcPr>
            <w:tcW w:w="2094" w:type="dxa"/>
            <w:gridSpan w:val="8"/>
          </w:tcPr>
          <w:p w14:paraId="2A2BF24F" w14:textId="794DDB95" w:rsidR="008D2C5F" w:rsidRDefault="008D2C5F" w:rsidP="008D2C5F">
            <w:pPr>
              <w:jc w:val="both"/>
            </w:pPr>
          </w:p>
        </w:tc>
      </w:tr>
      <w:tr w:rsidR="00B2050B" w14:paraId="6199E4BF" w14:textId="77777777" w:rsidTr="00F94EDA">
        <w:trPr>
          <w:gridAfter w:val="1"/>
          <w:wAfter w:w="179" w:type="dxa"/>
        </w:trPr>
        <w:tc>
          <w:tcPr>
            <w:tcW w:w="9714" w:type="dxa"/>
            <w:gridSpan w:val="23"/>
            <w:shd w:val="clear" w:color="auto" w:fill="F7CAAC"/>
          </w:tcPr>
          <w:p w14:paraId="3802E1B6" w14:textId="77777777" w:rsidR="00B2050B" w:rsidRDefault="00B2050B" w:rsidP="00B2050B">
            <w:pPr>
              <w:jc w:val="both"/>
            </w:pPr>
            <w:r>
              <w:rPr>
                <w:b/>
              </w:rPr>
              <w:t>Předměty příslušného studijního programu a způsob zapojení do jejich výuky, příp. další zapojení do uskutečňování studijního programu</w:t>
            </w:r>
          </w:p>
        </w:tc>
      </w:tr>
      <w:tr w:rsidR="00B2050B" w14:paraId="63BD8979" w14:textId="77777777" w:rsidTr="00F94EDA">
        <w:trPr>
          <w:gridAfter w:val="1"/>
          <w:wAfter w:w="179" w:type="dxa"/>
          <w:trHeight w:val="419"/>
        </w:trPr>
        <w:tc>
          <w:tcPr>
            <w:tcW w:w="9714" w:type="dxa"/>
            <w:gridSpan w:val="23"/>
            <w:tcBorders>
              <w:top w:val="nil"/>
            </w:tcBorders>
          </w:tcPr>
          <w:p w14:paraId="67E96739" w14:textId="01DA211B" w:rsidR="00B2050B" w:rsidRDefault="003B7826" w:rsidP="00B2050B">
            <w:pPr>
              <w:jc w:val="both"/>
            </w:pPr>
            <w:r>
              <w:t>Business</w:t>
            </w:r>
            <w:r w:rsidR="00F94EDA">
              <w:t xml:space="preserve"> Economics I </w:t>
            </w:r>
            <w:r w:rsidR="00B2050B">
              <w:t>– garant, přednášející (</w:t>
            </w:r>
            <w:r w:rsidR="00D90DB1">
              <w:t xml:space="preserve">100 </w:t>
            </w:r>
            <w:r w:rsidR="00B2050B">
              <w:t>%)</w:t>
            </w:r>
          </w:p>
          <w:p w14:paraId="0029EEDF" w14:textId="77777777" w:rsidR="00B2050B" w:rsidRDefault="00F94EDA" w:rsidP="00B2050B">
            <w:pPr>
              <w:jc w:val="both"/>
            </w:pPr>
            <w:r w:rsidRPr="009A21EF">
              <w:rPr>
                <w:color w:val="000000"/>
                <w:shd w:val="clear" w:color="auto" w:fill="FFFFFF"/>
              </w:rPr>
              <w:t>Bachelor´s Thesis Preparation and Work Placement</w:t>
            </w:r>
            <w:r w:rsidRPr="009A21EF">
              <w:rPr>
                <w:i/>
              </w:rPr>
              <w:t xml:space="preserve"> </w:t>
            </w:r>
            <w:r>
              <w:t xml:space="preserve">- garant </w:t>
            </w:r>
          </w:p>
        </w:tc>
      </w:tr>
      <w:tr w:rsidR="00B2050B" w14:paraId="0422AC7B" w14:textId="77777777" w:rsidTr="00F94EDA">
        <w:trPr>
          <w:gridAfter w:val="1"/>
          <w:wAfter w:w="179" w:type="dxa"/>
        </w:trPr>
        <w:tc>
          <w:tcPr>
            <w:tcW w:w="9714" w:type="dxa"/>
            <w:gridSpan w:val="23"/>
            <w:shd w:val="clear" w:color="auto" w:fill="F7CAAC"/>
          </w:tcPr>
          <w:p w14:paraId="794FC417" w14:textId="77777777" w:rsidR="00B2050B" w:rsidRDefault="00B2050B" w:rsidP="00B2050B">
            <w:pPr>
              <w:jc w:val="both"/>
            </w:pPr>
            <w:r>
              <w:rPr>
                <w:b/>
              </w:rPr>
              <w:t xml:space="preserve">Údaje o vzdělání na VŠ </w:t>
            </w:r>
          </w:p>
        </w:tc>
      </w:tr>
      <w:tr w:rsidR="00B2050B" w:rsidRPr="00E54DBF" w14:paraId="59F0C831" w14:textId="77777777" w:rsidTr="005F7C7C">
        <w:tblPrEx>
          <w:tblLook w:val="0000" w:firstRow="0" w:lastRow="0" w:firstColumn="0" w:lastColumn="0" w:noHBand="0" w:noVBand="0"/>
        </w:tblPrEx>
        <w:trPr>
          <w:gridAfter w:val="1"/>
          <w:wAfter w:w="179" w:type="dxa"/>
          <w:trHeight w:val="285"/>
        </w:trPr>
        <w:tc>
          <w:tcPr>
            <w:tcW w:w="1201" w:type="dxa"/>
            <w:gridSpan w:val="2"/>
            <w:tcBorders>
              <w:bottom w:val="nil"/>
              <w:right w:val="nil"/>
            </w:tcBorders>
            <w:shd w:val="clear" w:color="auto" w:fill="auto"/>
          </w:tcPr>
          <w:p w14:paraId="413FA38E" w14:textId="77777777" w:rsidR="00B2050B" w:rsidRPr="00EB72EB" w:rsidRDefault="00B2050B" w:rsidP="00B2050B">
            <w:pPr>
              <w:pStyle w:val="Zkladntext"/>
              <w:rPr>
                <w:rFonts w:ascii="Times New Roman" w:hAnsi="Times New Roman"/>
                <w:i w:val="0"/>
                <w:sz w:val="20"/>
              </w:rPr>
            </w:pPr>
            <w:r w:rsidRPr="00EB72EB">
              <w:rPr>
                <w:rFonts w:ascii="Times New Roman" w:hAnsi="Times New Roman"/>
                <w:i w:val="0"/>
                <w:sz w:val="20"/>
              </w:rPr>
              <w:t>2003 – 2009</w:t>
            </w:r>
          </w:p>
        </w:tc>
        <w:tc>
          <w:tcPr>
            <w:tcW w:w="8513" w:type="dxa"/>
            <w:gridSpan w:val="21"/>
            <w:tcBorders>
              <w:left w:val="nil"/>
              <w:bottom w:val="nil"/>
            </w:tcBorders>
            <w:shd w:val="clear" w:color="auto" w:fill="auto"/>
          </w:tcPr>
          <w:p w14:paraId="41725341" w14:textId="77777777" w:rsidR="00B2050B" w:rsidRPr="00EB72EB" w:rsidRDefault="00B2050B" w:rsidP="00B2050B">
            <w:pPr>
              <w:pStyle w:val="Zkladntext"/>
              <w:tabs>
                <w:tab w:val="left" w:pos="2018"/>
              </w:tabs>
              <w:rPr>
                <w:rFonts w:ascii="Times New Roman" w:hAnsi="Times New Roman"/>
                <w:i w:val="0"/>
                <w:sz w:val="20"/>
              </w:rPr>
            </w:pPr>
            <w:r w:rsidRPr="00EB72EB">
              <w:rPr>
                <w:rFonts w:ascii="Times New Roman" w:hAnsi="Times New Roman"/>
                <w:i w:val="0"/>
                <w:sz w:val="20"/>
              </w:rPr>
              <w:t>Univerzita Tomáš Bati ve Zlíně, obor Management a ekonomika (Ph.D.)</w:t>
            </w:r>
          </w:p>
        </w:tc>
      </w:tr>
      <w:tr w:rsidR="00B2050B" w:rsidRPr="00E54DBF" w14:paraId="43084E3A" w14:textId="77777777" w:rsidTr="005F7C7C">
        <w:tblPrEx>
          <w:tblLook w:val="0000" w:firstRow="0" w:lastRow="0" w:firstColumn="0" w:lastColumn="0" w:noHBand="0" w:noVBand="0"/>
        </w:tblPrEx>
        <w:trPr>
          <w:gridAfter w:val="1"/>
          <w:wAfter w:w="179" w:type="dxa"/>
          <w:trHeight w:val="254"/>
        </w:trPr>
        <w:tc>
          <w:tcPr>
            <w:tcW w:w="1201" w:type="dxa"/>
            <w:gridSpan w:val="2"/>
            <w:tcBorders>
              <w:top w:val="nil"/>
              <w:bottom w:val="dotted" w:sz="4" w:space="0" w:color="auto"/>
              <w:right w:val="nil"/>
            </w:tcBorders>
            <w:shd w:val="clear" w:color="auto" w:fill="auto"/>
          </w:tcPr>
          <w:p w14:paraId="053CE901" w14:textId="77777777" w:rsidR="00B2050B" w:rsidRPr="00EB72EB" w:rsidRDefault="00B2050B" w:rsidP="00B2050B">
            <w:pPr>
              <w:pStyle w:val="Zkladntext"/>
              <w:rPr>
                <w:rFonts w:ascii="Times New Roman" w:hAnsi="Times New Roman"/>
                <w:i w:val="0"/>
                <w:sz w:val="20"/>
              </w:rPr>
            </w:pPr>
            <w:r w:rsidRPr="00EB72EB">
              <w:rPr>
                <w:rFonts w:ascii="Times New Roman" w:hAnsi="Times New Roman"/>
                <w:i w:val="0"/>
                <w:sz w:val="20"/>
              </w:rPr>
              <w:t>1998 – 2003</w:t>
            </w:r>
          </w:p>
        </w:tc>
        <w:tc>
          <w:tcPr>
            <w:tcW w:w="8513" w:type="dxa"/>
            <w:gridSpan w:val="21"/>
            <w:tcBorders>
              <w:top w:val="nil"/>
              <w:left w:val="nil"/>
              <w:bottom w:val="dotted" w:sz="4" w:space="0" w:color="auto"/>
            </w:tcBorders>
            <w:shd w:val="clear" w:color="auto" w:fill="auto"/>
          </w:tcPr>
          <w:p w14:paraId="0CC37FBE" w14:textId="77777777" w:rsidR="00B2050B" w:rsidRPr="00EB72EB" w:rsidRDefault="00B2050B" w:rsidP="00B2050B">
            <w:pPr>
              <w:pStyle w:val="Zkladntext"/>
              <w:tabs>
                <w:tab w:val="left" w:pos="1658"/>
              </w:tabs>
              <w:rPr>
                <w:rFonts w:ascii="Times New Roman" w:hAnsi="Times New Roman"/>
                <w:i w:val="0"/>
                <w:sz w:val="20"/>
              </w:rPr>
            </w:pPr>
            <w:r w:rsidRPr="00EB72EB">
              <w:rPr>
                <w:rFonts w:ascii="Times New Roman" w:hAnsi="Times New Roman"/>
                <w:i w:val="0"/>
                <w:sz w:val="20"/>
              </w:rPr>
              <w:t>Univerzita Tomáš Bati ve Zlíně, obor Management a ekonomika (Bc, Ing.)</w:t>
            </w:r>
          </w:p>
        </w:tc>
      </w:tr>
      <w:tr w:rsidR="00B2050B" w14:paraId="17DF703C" w14:textId="77777777" w:rsidTr="00F94EDA">
        <w:trPr>
          <w:gridAfter w:val="1"/>
          <w:wAfter w:w="179" w:type="dxa"/>
        </w:trPr>
        <w:tc>
          <w:tcPr>
            <w:tcW w:w="9714" w:type="dxa"/>
            <w:gridSpan w:val="23"/>
            <w:shd w:val="clear" w:color="auto" w:fill="F7CAAC"/>
          </w:tcPr>
          <w:p w14:paraId="30ADD55F" w14:textId="77777777" w:rsidR="00B2050B" w:rsidRPr="00EB72EB" w:rsidRDefault="00B2050B" w:rsidP="00B2050B">
            <w:pPr>
              <w:jc w:val="both"/>
              <w:rPr>
                <w:b/>
              </w:rPr>
            </w:pPr>
            <w:r w:rsidRPr="00EB72EB">
              <w:rPr>
                <w:b/>
              </w:rPr>
              <w:t>Údaje o odborném působení od absolvování VŠ</w:t>
            </w:r>
          </w:p>
        </w:tc>
      </w:tr>
      <w:tr w:rsidR="00B2050B" w:rsidRPr="00E54DBF" w14:paraId="40A51D3F" w14:textId="77777777" w:rsidTr="005F7C7C">
        <w:tblPrEx>
          <w:tblLook w:val="0000" w:firstRow="0" w:lastRow="0" w:firstColumn="0" w:lastColumn="0" w:noHBand="0" w:noVBand="0"/>
        </w:tblPrEx>
        <w:trPr>
          <w:gridAfter w:val="1"/>
          <w:wAfter w:w="179" w:type="dxa"/>
          <w:trHeight w:val="123"/>
        </w:trPr>
        <w:tc>
          <w:tcPr>
            <w:tcW w:w="1201" w:type="dxa"/>
            <w:gridSpan w:val="2"/>
            <w:tcBorders>
              <w:bottom w:val="nil"/>
              <w:right w:val="nil"/>
            </w:tcBorders>
          </w:tcPr>
          <w:p w14:paraId="71E175A6" w14:textId="77777777" w:rsidR="00B2050B" w:rsidRPr="00EB72EB" w:rsidRDefault="00B2050B" w:rsidP="00B2050B">
            <w:pPr>
              <w:pStyle w:val="Zkladntext"/>
              <w:rPr>
                <w:rFonts w:ascii="Times New Roman" w:hAnsi="Times New Roman"/>
                <w:i w:val="0"/>
                <w:sz w:val="20"/>
                <w:highlight w:val="yellow"/>
              </w:rPr>
            </w:pPr>
            <w:r w:rsidRPr="00EB72EB">
              <w:rPr>
                <w:rFonts w:ascii="Times New Roman" w:hAnsi="Times New Roman"/>
                <w:i w:val="0"/>
                <w:sz w:val="20"/>
              </w:rPr>
              <w:t>2006 - dosud</w:t>
            </w:r>
          </w:p>
        </w:tc>
        <w:tc>
          <w:tcPr>
            <w:tcW w:w="8513" w:type="dxa"/>
            <w:gridSpan w:val="21"/>
            <w:tcBorders>
              <w:left w:val="nil"/>
              <w:bottom w:val="nil"/>
            </w:tcBorders>
          </w:tcPr>
          <w:p w14:paraId="716B68EC" w14:textId="77777777" w:rsidR="00B2050B" w:rsidRPr="00EB72EB" w:rsidRDefault="00B2050B" w:rsidP="00B2050B">
            <w:pPr>
              <w:jc w:val="both"/>
              <w:rPr>
                <w:highlight w:val="yellow"/>
              </w:rPr>
            </w:pPr>
            <w:r w:rsidRPr="00EB72EB">
              <w:t>Univerzita Tomáše Bati ve Zlíně, Fakulta managementu a ekonomiky, akademický pracovník, odborný asistent, ředitel ústavu Podnikové ekonomiky (od 2016)</w:t>
            </w:r>
          </w:p>
        </w:tc>
      </w:tr>
      <w:tr w:rsidR="00B2050B" w:rsidRPr="00E54DBF" w14:paraId="138C8BA9" w14:textId="77777777" w:rsidTr="005F7C7C">
        <w:tblPrEx>
          <w:tblLook w:val="0000" w:firstRow="0" w:lastRow="0" w:firstColumn="0" w:lastColumn="0" w:noHBand="0" w:noVBand="0"/>
        </w:tblPrEx>
        <w:trPr>
          <w:gridAfter w:val="1"/>
          <w:wAfter w:w="179" w:type="dxa"/>
          <w:trHeight w:val="135"/>
        </w:trPr>
        <w:tc>
          <w:tcPr>
            <w:tcW w:w="1201" w:type="dxa"/>
            <w:gridSpan w:val="2"/>
            <w:tcBorders>
              <w:top w:val="nil"/>
              <w:bottom w:val="dotted" w:sz="4" w:space="0" w:color="auto"/>
              <w:right w:val="nil"/>
            </w:tcBorders>
          </w:tcPr>
          <w:p w14:paraId="195FC8F0" w14:textId="77777777" w:rsidR="00B2050B" w:rsidRPr="00EB72EB" w:rsidRDefault="00B2050B" w:rsidP="00B2050B">
            <w:pPr>
              <w:pStyle w:val="Zkladntext"/>
              <w:rPr>
                <w:rFonts w:ascii="Times New Roman" w:hAnsi="Times New Roman"/>
                <w:i w:val="0"/>
                <w:sz w:val="20"/>
              </w:rPr>
            </w:pPr>
            <w:r w:rsidRPr="00EB72EB">
              <w:rPr>
                <w:rFonts w:ascii="Times New Roman" w:hAnsi="Times New Roman"/>
                <w:i w:val="0"/>
                <w:sz w:val="20"/>
              </w:rPr>
              <w:t>2011 - dosud</w:t>
            </w:r>
          </w:p>
        </w:tc>
        <w:tc>
          <w:tcPr>
            <w:tcW w:w="8513" w:type="dxa"/>
            <w:gridSpan w:val="21"/>
            <w:tcBorders>
              <w:top w:val="nil"/>
              <w:left w:val="nil"/>
              <w:bottom w:val="dotted" w:sz="4" w:space="0" w:color="auto"/>
            </w:tcBorders>
          </w:tcPr>
          <w:p w14:paraId="0AAC6ADE" w14:textId="77777777" w:rsidR="00B2050B" w:rsidRPr="00EB72EB" w:rsidRDefault="00B2050B" w:rsidP="00B2050B">
            <w:pPr>
              <w:jc w:val="both"/>
            </w:pPr>
            <w:r w:rsidRPr="00EB72EB">
              <w:t>Moravská vysoká škola Olomouc, Ústav podnikové ekonomiky, akademický pracovník, odborný asistent</w:t>
            </w:r>
          </w:p>
        </w:tc>
      </w:tr>
      <w:tr w:rsidR="00B2050B" w14:paraId="6F86DA69" w14:textId="77777777" w:rsidTr="00F94EDA">
        <w:trPr>
          <w:gridAfter w:val="1"/>
          <w:wAfter w:w="179" w:type="dxa"/>
          <w:trHeight w:val="250"/>
        </w:trPr>
        <w:tc>
          <w:tcPr>
            <w:tcW w:w="9714" w:type="dxa"/>
            <w:gridSpan w:val="23"/>
            <w:shd w:val="clear" w:color="auto" w:fill="F7CAAC"/>
          </w:tcPr>
          <w:p w14:paraId="11D6910A" w14:textId="77777777" w:rsidR="00B2050B" w:rsidRDefault="00B2050B" w:rsidP="00B2050B">
            <w:pPr>
              <w:jc w:val="both"/>
            </w:pPr>
            <w:r>
              <w:rPr>
                <w:b/>
              </w:rPr>
              <w:t>Zkušenosti s vedením kvalifikačních a rigorózních prací</w:t>
            </w:r>
          </w:p>
        </w:tc>
      </w:tr>
      <w:tr w:rsidR="00B2050B" w14:paraId="7E2BBF50" w14:textId="77777777" w:rsidTr="001A1FDC">
        <w:trPr>
          <w:gridAfter w:val="1"/>
          <w:wAfter w:w="179" w:type="dxa"/>
          <w:trHeight w:val="168"/>
        </w:trPr>
        <w:tc>
          <w:tcPr>
            <w:tcW w:w="9714" w:type="dxa"/>
            <w:gridSpan w:val="23"/>
          </w:tcPr>
          <w:p w14:paraId="0398D2F4" w14:textId="77777777" w:rsidR="008322A2" w:rsidRDefault="008322A2" w:rsidP="008322A2">
            <w:pPr>
              <w:jc w:val="both"/>
            </w:pPr>
            <w:r>
              <w:t xml:space="preserve">Počet vedených bakalářských prací – 50 </w:t>
            </w:r>
          </w:p>
          <w:p w14:paraId="2375EDAD" w14:textId="18E18C9F" w:rsidR="00B2050B" w:rsidRDefault="008322A2" w:rsidP="008322A2">
            <w:pPr>
              <w:jc w:val="both"/>
            </w:pPr>
            <w:r>
              <w:t>Počet vedených diplomových prací – 90</w:t>
            </w:r>
          </w:p>
        </w:tc>
      </w:tr>
      <w:tr w:rsidR="00B2050B" w14:paraId="662D6DA7" w14:textId="77777777" w:rsidTr="00F94EDA">
        <w:trPr>
          <w:gridAfter w:val="1"/>
          <w:wAfter w:w="179" w:type="dxa"/>
          <w:cantSplit/>
        </w:trPr>
        <w:tc>
          <w:tcPr>
            <w:tcW w:w="3186" w:type="dxa"/>
            <w:gridSpan w:val="5"/>
            <w:tcBorders>
              <w:top w:val="single" w:sz="12" w:space="0" w:color="auto"/>
            </w:tcBorders>
            <w:shd w:val="clear" w:color="auto" w:fill="F7CAAC"/>
          </w:tcPr>
          <w:p w14:paraId="6F576C7A" w14:textId="77777777" w:rsidR="00B2050B" w:rsidRDefault="00B2050B" w:rsidP="00B2050B">
            <w:pPr>
              <w:jc w:val="both"/>
            </w:pPr>
            <w:r>
              <w:rPr>
                <w:b/>
              </w:rPr>
              <w:t xml:space="preserve">Obor habilitačního řízení </w:t>
            </w:r>
          </w:p>
        </w:tc>
        <w:tc>
          <w:tcPr>
            <w:tcW w:w="2254" w:type="dxa"/>
            <w:gridSpan w:val="4"/>
            <w:tcBorders>
              <w:top w:val="single" w:sz="12" w:space="0" w:color="auto"/>
            </w:tcBorders>
            <w:shd w:val="clear" w:color="auto" w:fill="F7CAAC"/>
          </w:tcPr>
          <w:p w14:paraId="07E96D73" w14:textId="77777777" w:rsidR="00B2050B" w:rsidRDefault="00B2050B" w:rsidP="00B2050B">
            <w:pPr>
              <w:jc w:val="both"/>
            </w:pPr>
            <w:r>
              <w:rPr>
                <w:b/>
              </w:rPr>
              <w:t>Rok udělení hodnosti</w:t>
            </w:r>
          </w:p>
        </w:tc>
        <w:tc>
          <w:tcPr>
            <w:tcW w:w="2257" w:type="dxa"/>
            <w:gridSpan w:val="7"/>
            <w:tcBorders>
              <w:top w:val="single" w:sz="12" w:space="0" w:color="auto"/>
              <w:right w:val="single" w:sz="12" w:space="0" w:color="auto"/>
            </w:tcBorders>
            <w:shd w:val="clear" w:color="auto" w:fill="F7CAAC"/>
          </w:tcPr>
          <w:p w14:paraId="21188243" w14:textId="77777777" w:rsidR="00B2050B" w:rsidRDefault="00B2050B" w:rsidP="00B2050B">
            <w:pPr>
              <w:jc w:val="both"/>
            </w:pPr>
            <w:r>
              <w:rPr>
                <w:b/>
              </w:rPr>
              <w:t>Řízení konáno na VŠ</w:t>
            </w:r>
          </w:p>
        </w:tc>
        <w:tc>
          <w:tcPr>
            <w:tcW w:w="2017" w:type="dxa"/>
            <w:gridSpan w:val="7"/>
            <w:tcBorders>
              <w:top w:val="single" w:sz="12" w:space="0" w:color="auto"/>
              <w:left w:val="single" w:sz="12" w:space="0" w:color="auto"/>
            </w:tcBorders>
            <w:shd w:val="clear" w:color="auto" w:fill="F7CAAC"/>
          </w:tcPr>
          <w:p w14:paraId="444A01A2" w14:textId="77777777" w:rsidR="00B2050B" w:rsidRDefault="00B2050B" w:rsidP="00B2050B">
            <w:pPr>
              <w:jc w:val="both"/>
              <w:rPr>
                <w:b/>
              </w:rPr>
            </w:pPr>
            <w:r>
              <w:rPr>
                <w:b/>
              </w:rPr>
              <w:t>Ohlasy publikací</w:t>
            </w:r>
          </w:p>
        </w:tc>
      </w:tr>
      <w:tr w:rsidR="00B2050B" w14:paraId="41EDDE0C" w14:textId="77777777" w:rsidTr="00F94EDA">
        <w:trPr>
          <w:gridAfter w:val="1"/>
          <w:wAfter w:w="179" w:type="dxa"/>
          <w:cantSplit/>
        </w:trPr>
        <w:tc>
          <w:tcPr>
            <w:tcW w:w="3186" w:type="dxa"/>
            <w:gridSpan w:val="5"/>
          </w:tcPr>
          <w:p w14:paraId="77D49CA5" w14:textId="08DC54C7" w:rsidR="00B2050B" w:rsidRDefault="005255E7" w:rsidP="00B2050B">
            <w:pPr>
              <w:jc w:val="center"/>
            </w:pPr>
            <w:r>
              <w:t>Ekonomika a management podniku</w:t>
            </w:r>
          </w:p>
        </w:tc>
        <w:tc>
          <w:tcPr>
            <w:tcW w:w="2254" w:type="dxa"/>
            <w:gridSpan w:val="4"/>
          </w:tcPr>
          <w:p w14:paraId="328A653F" w14:textId="7CC8DA32" w:rsidR="00B2050B" w:rsidRDefault="005255E7" w:rsidP="00B2050B">
            <w:pPr>
              <w:jc w:val="center"/>
            </w:pPr>
            <w:r>
              <w:t>2019</w:t>
            </w:r>
          </w:p>
        </w:tc>
        <w:tc>
          <w:tcPr>
            <w:tcW w:w="2257" w:type="dxa"/>
            <w:gridSpan w:val="7"/>
            <w:tcBorders>
              <w:right w:val="single" w:sz="12" w:space="0" w:color="auto"/>
            </w:tcBorders>
          </w:tcPr>
          <w:p w14:paraId="025AECBF" w14:textId="483F3932" w:rsidR="00B2050B" w:rsidRDefault="005255E7" w:rsidP="00B2050B">
            <w:pPr>
              <w:jc w:val="center"/>
            </w:pPr>
            <w:r>
              <w:t>UTB ve Zlíně</w:t>
            </w:r>
          </w:p>
        </w:tc>
        <w:tc>
          <w:tcPr>
            <w:tcW w:w="635" w:type="dxa"/>
            <w:gridSpan w:val="3"/>
            <w:tcBorders>
              <w:left w:val="single" w:sz="12" w:space="0" w:color="auto"/>
            </w:tcBorders>
            <w:shd w:val="clear" w:color="auto" w:fill="F7CAAC"/>
          </w:tcPr>
          <w:p w14:paraId="7538FA1B" w14:textId="77777777" w:rsidR="00B2050B" w:rsidRDefault="00B2050B" w:rsidP="00B2050B">
            <w:pPr>
              <w:jc w:val="both"/>
            </w:pPr>
            <w:r>
              <w:rPr>
                <w:b/>
              </w:rPr>
              <w:t>WOS</w:t>
            </w:r>
          </w:p>
        </w:tc>
        <w:tc>
          <w:tcPr>
            <w:tcW w:w="696" w:type="dxa"/>
            <w:gridSpan w:val="2"/>
            <w:shd w:val="clear" w:color="auto" w:fill="F7CAAC"/>
          </w:tcPr>
          <w:p w14:paraId="25DFC9C9" w14:textId="77777777" w:rsidR="00B2050B" w:rsidRDefault="00B2050B" w:rsidP="00B2050B">
            <w:pPr>
              <w:jc w:val="both"/>
              <w:rPr>
                <w:sz w:val="18"/>
              </w:rPr>
            </w:pPr>
            <w:r>
              <w:rPr>
                <w:b/>
                <w:sz w:val="18"/>
              </w:rPr>
              <w:t>Scopus</w:t>
            </w:r>
          </w:p>
        </w:tc>
        <w:tc>
          <w:tcPr>
            <w:tcW w:w="686" w:type="dxa"/>
            <w:gridSpan w:val="2"/>
            <w:shd w:val="clear" w:color="auto" w:fill="F7CAAC"/>
          </w:tcPr>
          <w:p w14:paraId="154CE4B0" w14:textId="77777777" w:rsidR="00B2050B" w:rsidRDefault="00B2050B" w:rsidP="00B2050B">
            <w:pPr>
              <w:jc w:val="both"/>
            </w:pPr>
            <w:r>
              <w:rPr>
                <w:b/>
                <w:sz w:val="18"/>
              </w:rPr>
              <w:t>ostatní</w:t>
            </w:r>
          </w:p>
        </w:tc>
      </w:tr>
      <w:tr w:rsidR="00B2050B" w14:paraId="35367B41" w14:textId="77777777" w:rsidTr="00F94EDA">
        <w:trPr>
          <w:gridAfter w:val="1"/>
          <w:wAfter w:w="179" w:type="dxa"/>
          <w:cantSplit/>
          <w:trHeight w:val="70"/>
        </w:trPr>
        <w:tc>
          <w:tcPr>
            <w:tcW w:w="3186" w:type="dxa"/>
            <w:gridSpan w:val="5"/>
            <w:shd w:val="clear" w:color="auto" w:fill="F7CAAC"/>
          </w:tcPr>
          <w:p w14:paraId="5D6C4F58" w14:textId="77777777" w:rsidR="00B2050B" w:rsidRDefault="00B2050B" w:rsidP="00B2050B">
            <w:pPr>
              <w:jc w:val="both"/>
            </w:pPr>
            <w:r>
              <w:rPr>
                <w:b/>
              </w:rPr>
              <w:t>Obor jmenovacího řízení</w:t>
            </w:r>
          </w:p>
        </w:tc>
        <w:tc>
          <w:tcPr>
            <w:tcW w:w="2254" w:type="dxa"/>
            <w:gridSpan w:val="4"/>
            <w:shd w:val="clear" w:color="auto" w:fill="F7CAAC"/>
          </w:tcPr>
          <w:p w14:paraId="1F2CCCC5" w14:textId="77777777" w:rsidR="00B2050B" w:rsidRDefault="00B2050B" w:rsidP="00B2050B">
            <w:pPr>
              <w:jc w:val="both"/>
            </w:pPr>
            <w:r>
              <w:rPr>
                <w:b/>
              </w:rPr>
              <w:t>Rok udělení hodnosti (Ph.D.)</w:t>
            </w:r>
          </w:p>
        </w:tc>
        <w:tc>
          <w:tcPr>
            <w:tcW w:w="2257" w:type="dxa"/>
            <w:gridSpan w:val="7"/>
            <w:tcBorders>
              <w:right w:val="single" w:sz="12" w:space="0" w:color="auto"/>
            </w:tcBorders>
            <w:shd w:val="clear" w:color="auto" w:fill="F7CAAC"/>
          </w:tcPr>
          <w:p w14:paraId="14B86754" w14:textId="77777777" w:rsidR="00B2050B" w:rsidRDefault="00B2050B" w:rsidP="00B2050B">
            <w:pPr>
              <w:jc w:val="both"/>
            </w:pPr>
            <w:r>
              <w:rPr>
                <w:b/>
              </w:rPr>
              <w:t>Řízení konáno na VŠ</w:t>
            </w:r>
          </w:p>
        </w:tc>
        <w:tc>
          <w:tcPr>
            <w:tcW w:w="635" w:type="dxa"/>
            <w:gridSpan w:val="3"/>
            <w:vMerge w:val="restart"/>
            <w:tcBorders>
              <w:left w:val="single" w:sz="12" w:space="0" w:color="auto"/>
            </w:tcBorders>
          </w:tcPr>
          <w:p w14:paraId="0160B91E" w14:textId="4F9574FA" w:rsidR="00B2050B" w:rsidRDefault="006E06C9" w:rsidP="00B2050B">
            <w:pPr>
              <w:jc w:val="center"/>
              <w:rPr>
                <w:b/>
              </w:rPr>
            </w:pPr>
            <w:r>
              <w:rPr>
                <w:b/>
              </w:rPr>
              <w:t>36</w:t>
            </w:r>
          </w:p>
        </w:tc>
        <w:tc>
          <w:tcPr>
            <w:tcW w:w="696" w:type="dxa"/>
            <w:gridSpan w:val="2"/>
            <w:vMerge w:val="restart"/>
          </w:tcPr>
          <w:p w14:paraId="76AA5ED4" w14:textId="60459C46" w:rsidR="00B2050B" w:rsidRDefault="008322A2" w:rsidP="00B2050B">
            <w:pPr>
              <w:jc w:val="center"/>
              <w:rPr>
                <w:b/>
              </w:rPr>
            </w:pPr>
            <w:r>
              <w:rPr>
                <w:b/>
              </w:rPr>
              <w:t>77</w:t>
            </w:r>
          </w:p>
        </w:tc>
        <w:tc>
          <w:tcPr>
            <w:tcW w:w="686" w:type="dxa"/>
            <w:gridSpan w:val="2"/>
            <w:vMerge w:val="restart"/>
          </w:tcPr>
          <w:p w14:paraId="0104EE4C" w14:textId="698921EA" w:rsidR="00B2050B" w:rsidRPr="008132EC" w:rsidRDefault="008322A2" w:rsidP="00B2050B">
            <w:pPr>
              <w:jc w:val="center"/>
            </w:pPr>
            <w:r>
              <w:t>0</w:t>
            </w:r>
          </w:p>
        </w:tc>
      </w:tr>
      <w:tr w:rsidR="00B2050B" w14:paraId="75D51998" w14:textId="77777777" w:rsidTr="00F94EDA">
        <w:trPr>
          <w:gridAfter w:val="1"/>
          <w:wAfter w:w="179" w:type="dxa"/>
          <w:trHeight w:val="205"/>
        </w:trPr>
        <w:tc>
          <w:tcPr>
            <w:tcW w:w="3186" w:type="dxa"/>
            <w:gridSpan w:val="5"/>
          </w:tcPr>
          <w:p w14:paraId="06233573" w14:textId="77777777" w:rsidR="00B2050B" w:rsidRDefault="00B2050B" w:rsidP="00B2050B">
            <w:pPr>
              <w:jc w:val="center"/>
            </w:pPr>
          </w:p>
        </w:tc>
        <w:tc>
          <w:tcPr>
            <w:tcW w:w="2254" w:type="dxa"/>
            <w:gridSpan w:val="4"/>
          </w:tcPr>
          <w:p w14:paraId="0FC62AAD" w14:textId="77777777" w:rsidR="00B2050B" w:rsidRDefault="00B2050B" w:rsidP="00B2050B">
            <w:pPr>
              <w:jc w:val="center"/>
            </w:pPr>
          </w:p>
        </w:tc>
        <w:tc>
          <w:tcPr>
            <w:tcW w:w="2257" w:type="dxa"/>
            <w:gridSpan w:val="7"/>
            <w:tcBorders>
              <w:right w:val="single" w:sz="12" w:space="0" w:color="auto"/>
            </w:tcBorders>
          </w:tcPr>
          <w:p w14:paraId="405FD8EC" w14:textId="77777777" w:rsidR="00B2050B" w:rsidRDefault="00B2050B" w:rsidP="00B2050B">
            <w:pPr>
              <w:jc w:val="center"/>
            </w:pPr>
          </w:p>
        </w:tc>
        <w:tc>
          <w:tcPr>
            <w:tcW w:w="635" w:type="dxa"/>
            <w:gridSpan w:val="3"/>
            <w:vMerge/>
            <w:tcBorders>
              <w:left w:val="single" w:sz="12" w:space="0" w:color="auto"/>
            </w:tcBorders>
            <w:vAlign w:val="center"/>
          </w:tcPr>
          <w:p w14:paraId="38119C0E" w14:textId="77777777" w:rsidR="00B2050B" w:rsidRDefault="00B2050B" w:rsidP="00B2050B">
            <w:pPr>
              <w:rPr>
                <w:b/>
              </w:rPr>
            </w:pPr>
          </w:p>
        </w:tc>
        <w:tc>
          <w:tcPr>
            <w:tcW w:w="696" w:type="dxa"/>
            <w:gridSpan w:val="2"/>
            <w:vMerge/>
            <w:vAlign w:val="center"/>
          </w:tcPr>
          <w:p w14:paraId="169C9DCE" w14:textId="77777777" w:rsidR="00B2050B" w:rsidRDefault="00B2050B" w:rsidP="00B2050B">
            <w:pPr>
              <w:rPr>
                <w:b/>
              </w:rPr>
            </w:pPr>
          </w:p>
        </w:tc>
        <w:tc>
          <w:tcPr>
            <w:tcW w:w="686" w:type="dxa"/>
            <w:gridSpan w:val="2"/>
            <w:vMerge/>
            <w:vAlign w:val="center"/>
          </w:tcPr>
          <w:p w14:paraId="115E9DB6" w14:textId="77777777" w:rsidR="00B2050B" w:rsidRDefault="00B2050B" w:rsidP="00B2050B">
            <w:pPr>
              <w:rPr>
                <w:b/>
              </w:rPr>
            </w:pPr>
          </w:p>
        </w:tc>
      </w:tr>
      <w:tr w:rsidR="00B2050B" w14:paraId="42D6CABA" w14:textId="77777777" w:rsidTr="00F94EDA">
        <w:trPr>
          <w:gridAfter w:val="1"/>
          <w:wAfter w:w="179" w:type="dxa"/>
        </w:trPr>
        <w:tc>
          <w:tcPr>
            <w:tcW w:w="9714" w:type="dxa"/>
            <w:gridSpan w:val="23"/>
            <w:shd w:val="clear" w:color="auto" w:fill="F7CAAC"/>
          </w:tcPr>
          <w:p w14:paraId="0B43CB31" w14:textId="77777777" w:rsidR="00B2050B" w:rsidRDefault="00B2050B" w:rsidP="00B2050B">
            <w:pPr>
              <w:jc w:val="both"/>
              <w:rPr>
                <w:b/>
              </w:rPr>
            </w:pPr>
            <w:r>
              <w:rPr>
                <w:b/>
              </w:rPr>
              <w:t xml:space="preserve">Přehled o nejvýznamnější publikační a další tvůrčí činnosti nebo další profesní činnosti u odborníků z praxe vztahující se k zabezpečovaným předmětům </w:t>
            </w:r>
          </w:p>
        </w:tc>
      </w:tr>
      <w:tr w:rsidR="00B2050B" w14:paraId="49744C84" w14:textId="77777777" w:rsidTr="00F94EDA">
        <w:trPr>
          <w:gridAfter w:val="1"/>
          <w:wAfter w:w="179" w:type="dxa"/>
          <w:trHeight w:val="283"/>
        </w:trPr>
        <w:tc>
          <w:tcPr>
            <w:tcW w:w="9714" w:type="dxa"/>
            <w:gridSpan w:val="23"/>
          </w:tcPr>
          <w:p w14:paraId="55C10287" w14:textId="77777777" w:rsidR="008322A2" w:rsidRDefault="008322A2" w:rsidP="008322A2">
            <w:pPr>
              <w:pStyle w:val="Nadpis5"/>
              <w:jc w:val="both"/>
              <w:rPr>
                <w:rFonts w:ascii="Times New Roman" w:eastAsia="Times New Roman" w:hAnsi="Times New Roman" w:cs="Times New Roman"/>
                <w:caps/>
                <w:color w:val="000000"/>
              </w:rPr>
            </w:pPr>
            <w:r w:rsidRPr="00C04FFF">
              <w:rPr>
                <w:rFonts w:ascii="Times New Roman" w:eastAsia="Times New Roman" w:hAnsi="Times New Roman" w:cs="Times New Roman"/>
                <w:caps/>
                <w:color w:val="000000"/>
              </w:rPr>
              <w:t>Novák, P.,</w:t>
            </w:r>
            <w:r w:rsidRPr="008E48B9">
              <w:rPr>
                <w:rFonts w:ascii="Times New Roman" w:eastAsia="Times New Roman" w:hAnsi="Times New Roman" w:cs="Times New Roman"/>
                <w:caps/>
                <w:color w:val="000000"/>
              </w:rPr>
              <w:t xml:space="preserve"> Hrušecká, D., </w:t>
            </w:r>
            <w:r>
              <w:rPr>
                <w:rFonts w:ascii="Times New Roman" w:eastAsia="Times New Roman" w:hAnsi="Times New Roman" w:cs="Times New Roman"/>
                <w:caps/>
                <w:color w:val="000000"/>
              </w:rPr>
              <w:t xml:space="preserve">Macurová, L. </w:t>
            </w:r>
            <w:r>
              <w:rPr>
                <w:rFonts w:ascii="Times New Roman" w:eastAsia="Times New Roman" w:hAnsi="Times New Roman" w:cs="Times New Roman"/>
                <w:color w:val="000000"/>
              </w:rPr>
              <w:t>Perception of C</w:t>
            </w:r>
            <w:r w:rsidRPr="008E48B9">
              <w:rPr>
                <w:rFonts w:ascii="Times New Roman" w:eastAsia="Times New Roman" w:hAnsi="Times New Roman" w:cs="Times New Roman"/>
                <w:color w:val="000000"/>
              </w:rPr>
              <w:t xml:space="preserve">ost </w:t>
            </w:r>
            <w:r>
              <w:rPr>
                <w:rFonts w:ascii="Times New Roman" w:eastAsia="Times New Roman" w:hAnsi="Times New Roman" w:cs="Times New Roman"/>
                <w:color w:val="000000"/>
              </w:rPr>
              <w:t>B</w:t>
            </w:r>
            <w:r w:rsidRPr="008E48B9">
              <w:rPr>
                <w:rFonts w:ascii="Times New Roman" w:eastAsia="Times New Roman" w:hAnsi="Times New Roman" w:cs="Times New Roman"/>
                <w:color w:val="000000"/>
              </w:rPr>
              <w:t xml:space="preserve">ehaviour in </w:t>
            </w:r>
            <w:r>
              <w:rPr>
                <w:rFonts w:ascii="Times New Roman" w:eastAsia="Times New Roman" w:hAnsi="Times New Roman" w:cs="Times New Roman"/>
                <w:color w:val="000000"/>
              </w:rPr>
              <w:t>I</w:t>
            </w:r>
            <w:r w:rsidRPr="008E48B9">
              <w:rPr>
                <w:rFonts w:ascii="Times New Roman" w:eastAsia="Times New Roman" w:hAnsi="Times New Roman" w:cs="Times New Roman"/>
                <w:color w:val="000000"/>
              </w:rPr>
              <w:t xml:space="preserve">ndustrial </w:t>
            </w:r>
            <w:r>
              <w:rPr>
                <w:rFonts w:ascii="Times New Roman" w:eastAsia="Times New Roman" w:hAnsi="Times New Roman" w:cs="Times New Roman"/>
                <w:color w:val="000000"/>
              </w:rPr>
              <w:t>F</w:t>
            </w:r>
            <w:r w:rsidRPr="008E48B9">
              <w:rPr>
                <w:rFonts w:ascii="Times New Roman" w:eastAsia="Times New Roman" w:hAnsi="Times New Roman" w:cs="Times New Roman"/>
                <w:color w:val="000000"/>
              </w:rPr>
              <w:t xml:space="preserve">irms with </w:t>
            </w:r>
            <w:r>
              <w:rPr>
                <w:rFonts w:ascii="Times New Roman" w:eastAsia="Times New Roman" w:hAnsi="Times New Roman" w:cs="Times New Roman"/>
                <w:color w:val="000000"/>
              </w:rPr>
              <w:t>E</w:t>
            </w:r>
            <w:r w:rsidRPr="008E48B9">
              <w:rPr>
                <w:rFonts w:ascii="Times New Roman" w:eastAsia="Times New Roman" w:hAnsi="Times New Roman" w:cs="Times New Roman"/>
                <w:color w:val="000000"/>
              </w:rPr>
              <w:t xml:space="preserve">mphasis on </w:t>
            </w:r>
            <w:r>
              <w:rPr>
                <w:rFonts w:ascii="Times New Roman" w:eastAsia="Times New Roman" w:hAnsi="Times New Roman" w:cs="Times New Roman"/>
                <w:color w:val="000000"/>
              </w:rPr>
              <w:t>L</w:t>
            </w:r>
            <w:r w:rsidRPr="008E48B9">
              <w:rPr>
                <w:rFonts w:ascii="Times New Roman" w:eastAsia="Times New Roman" w:hAnsi="Times New Roman" w:cs="Times New Roman"/>
                <w:color w:val="000000"/>
              </w:rPr>
              <w:t xml:space="preserve">ogistics and </w:t>
            </w:r>
            <w:r>
              <w:rPr>
                <w:rFonts w:ascii="Times New Roman" w:eastAsia="Times New Roman" w:hAnsi="Times New Roman" w:cs="Times New Roman"/>
                <w:color w:val="000000"/>
              </w:rPr>
              <w:t>its C</w:t>
            </w:r>
            <w:r w:rsidRPr="008E48B9">
              <w:rPr>
                <w:rFonts w:ascii="Times New Roman" w:eastAsia="Times New Roman" w:hAnsi="Times New Roman" w:cs="Times New Roman"/>
                <w:color w:val="000000"/>
              </w:rPr>
              <w:t>osts</w:t>
            </w:r>
            <w:r>
              <w:rPr>
                <w:rFonts w:ascii="Times New Roman" w:eastAsia="Times New Roman" w:hAnsi="Times New Roman" w:cs="Times New Roman"/>
                <w:color w:val="000000"/>
              </w:rPr>
              <w:t>.</w:t>
            </w:r>
            <w:r w:rsidRPr="008E48B9">
              <w:rPr>
                <w:rFonts w:ascii="Times New Roman" w:eastAsia="Times New Roman" w:hAnsi="Times New Roman" w:cs="Times New Roman"/>
                <w:color w:val="000000"/>
              </w:rPr>
              <w:t xml:space="preserve"> </w:t>
            </w:r>
            <w:r w:rsidRPr="00C04FFF">
              <w:rPr>
                <w:rFonts w:ascii="Times New Roman" w:eastAsia="Times New Roman" w:hAnsi="Times New Roman" w:cs="Times New Roman"/>
                <w:i/>
                <w:color w:val="000000"/>
              </w:rPr>
              <w:t>FME Transactions</w:t>
            </w:r>
            <w:r>
              <w:rPr>
                <w:rFonts w:ascii="Times New Roman" w:eastAsia="Times New Roman" w:hAnsi="Times New Roman" w:cs="Times New Roman"/>
                <w:color w:val="000000"/>
              </w:rPr>
              <w:t xml:space="preserve">, </w:t>
            </w:r>
            <w:r w:rsidRPr="008E48B9">
              <w:rPr>
                <w:rFonts w:ascii="Times New Roman" w:eastAsia="Times New Roman" w:hAnsi="Times New Roman" w:cs="Times New Roman"/>
                <w:color w:val="000000"/>
              </w:rPr>
              <w:t>2018</w:t>
            </w:r>
            <w:r>
              <w:rPr>
                <w:rFonts w:ascii="Times New Roman" w:eastAsia="Times New Roman" w:hAnsi="Times New Roman" w:cs="Times New Roman"/>
                <w:color w:val="000000"/>
              </w:rPr>
              <w:t xml:space="preserve">. </w:t>
            </w:r>
            <w:r w:rsidRPr="008E48B9">
              <w:rPr>
                <w:rFonts w:ascii="Times New Roman" w:eastAsia="Times New Roman" w:hAnsi="Times New Roman" w:cs="Times New Roman"/>
                <w:color w:val="000000"/>
              </w:rPr>
              <w:t>46(4), pp. 658-667</w:t>
            </w:r>
            <w:r>
              <w:rPr>
                <w:rFonts w:ascii="Times New Roman" w:eastAsia="Times New Roman" w:hAnsi="Times New Roman" w:cs="Times New Roman"/>
                <w:color w:val="000000"/>
              </w:rPr>
              <w:t>. ISSN</w:t>
            </w:r>
            <w:r w:rsidRPr="00C04FFF">
              <w:rPr>
                <w:rFonts w:ascii="Times New Roman" w:eastAsia="Times New Roman" w:hAnsi="Times New Roman" w:cs="Times New Roman"/>
                <w:color w:val="000000"/>
              </w:rPr>
              <w:t xml:space="preserve"> 2406-128X</w:t>
            </w:r>
            <w:r>
              <w:rPr>
                <w:rFonts w:ascii="Times New Roman" w:eastAsia="Times New Roman" w:hAnsi="Times New Roman" w:cs="Times New Roman"/>
                <w:color w:val="000000"/>
              </w:rPr>
              <w:t xml:space="preserve"> (60%)</w:t>
            </w:r>
          </w:p>
          <w:p w14:paraId="688AE50F" w14:textId="77777777" w:rsidR="008322A2" w:rsidRPr="009A269C" w:rsidRDefault="008322A2" w:rsidP="008322A2">
            <w:pPr>
              <w:jc w:val="both"/>
              <w:rPr>
                <w:caps/>
              </w:rPr>
            </w:pPr>
            <w:r w:rsidRPr="00B54264">
              <w:rPr>
                <w:caps/>
              </w:rPr>
              <w:t>Popesko, B., Novák, P.</w:t>
            </w:r>
            <w:r>
              <w:rPr>
                <w:caps/>
              </w:rPr>
              <w:t>,</w:t>
            </w:r>
            <w:r w:rsidRPr="00B54264">
              <w:rPr>
                <w:caps/>
              </w:rPr>
              <w:t xml:space="preserve"> Dvorský, J., PAPADAKI, Š. </w:t>
            </w:r>
            <w:r w:rsidRPr="00B54264">
              <w:t>The Maturity of a Budgeting System and its Influence on Corporate Performance.</w:t>
            </w:r>
            <w:r w:rsidRPr="00B54264">
              <w:rPr>
                <w:b/>
                <w:bCs/>
              </w:rPr>
              <w:t xml:space="preserve"> </w:t>
            </w:r>
            <w:r w:rsidRPr="00B54264">
              <w:rPr>
                <w:i/>
              </w:rPr>
              <w:t>Acta Polytec</w:t>
            </w:r>
            <w:r w:rsidRPr="009A269C">
              <w:rPr>
                <w:i/>
              </w:rPr>
              <w:t xml:space="preserve">hnica Hungarica, </w:t>
            </w:r>
            <w:r w:rsidRPr="009A269C">
              <w:t>2017, Vol. 14, No. 7, pp 91-104. ISSN 1785-860 (20%).</w:t>
            </w:r>
          </w:p>
          <w:p w14:paraId="33825F7E" w14:textId="77777777" w:rsidR="008322A2" w:rsidRPr="009A269C" w:rsidRDefault="008322A2" w:rsidP="008322A2">
            <w:pPr>
              <w:pStyle w:val="Nadpis5"/>
              <w:jc w:val="both"/>
              <w:rPr>
                <w:rFonts w:ascii="Times New Roman" w:eastAsia="Times New Roman" w:hAnsi="Times New Roman" w:cs="Times New Roman"/>
                <w:caps/>
                <w:color w:val="auto"/>
              </w:rPr>
            </w:pPr>
            <w:r w:rsidRPr="009A269C">
              <w:rPr>
                <w:rFonts w:ascii="Times New Roman" w:eastAsia="Times New Roman" w:hAnsi="Times New Roman" w:cs="Times New Roman"/>
                <w:caps/>
                <w:color w:val="auto"/>
              </w:rPr>
              <w:t xml:space="preserve">Papadaki, Š., Novák, P., Dvorský, J. </w:t>
            </w:r>
            <w:r w:rsidRPr="009A269C">
              <w:rPr>
                <w:rFonts w:ascii="Times New Roman" w:eastAsia="Times New Roman" w:hAnsi="Times New Roman" w:cs="Times New Roman"/>
                <w:color w:val="auto"/>
              </w:rPr>
              <w:t xml:space="preserve">Attitude of University Students to Entrepreneurship. </w:t>
            </w:r>
            <w:r w:rsidRPr="009A269C">
              <w:rPr>
                <w:rFonts w:ascii="Times New Roman" w:eastAsia="Times New Roman" w:hAnsi="Times New Roman" w:cs="Times New Roman"/>
                <w:i/>
                <w:color w:val="auto"/>
              </w:rPr>
              <w:t xml:space="preserve">Economic Annals-XXI. </w:t>
            </w:r>
            <w:r w:rsidRPr="009A269C">
              <w:rPr>
                <w:rFonts w:ascii="Times New Roman" w:eastAsia="Times New Roman" w:hAnsi="Times New Roman" w:cs="Times New Roman"/>
                <w:color w:val="auto"/>
              </w:rPr>
              <w:t xml:space="preserve">2017, Vol. 166, 7-8, pp 100-104. ISSN 1728-6239. </w:t>
            </w:r>
            <w:hyperlink r:id="rId33" w:history="1">
              <w:r w:rsidRPr="00DA4FD6">
                <w:rPr>
                  <w:rStyle w:val="Hypertextovodkaz"/>
                  <w:rFonts w:ascii="Times New Roman" w:hAnsi="Times New Roman"/>
                  <w:color w:val="auto"/>
                  <w:u w:val="none"/>
                </w:rPr>
                <w:t>https://doi.org/10.21003/ea.V166-20</w:t>
              </w:r>
            </w:hyperlink>
            <w:r w:rsidRPr="00DA4FD6">
              <w:rPr>
                <w:rStyle w:val="Hypertextovodkaz"/>
                <w:rFonts w:ascii="Times New Roman" w:hAnsi="Times New Roman"/>
                <w:color w:val="auto"/>
                <w:u w:val="none"/>
              </w:rPr>
              <w:t xml:space="preserve"> (35%).</w:t>
            </w:r>
            <w:r w:rsidRPr="009A269C">
              <w:rPr>
                <w:rFonts w:ascii="Times New Roman" w:eastAsia="Times New Roman" w:hAnsi="Times New Roman" w:cs="Times New Roman"/>
                <w:i/>
                <w:color w:val="auto"/>
              </w:rPr>
              <w:t xml:space="preserve"> </w:t>
            </w:r>
          </w:p>
          <w:p w14:paraId="2B9645F5" w14:textId="77777777" w:rsidR="008322A2" w:rsidRPr="009A269C" w:rsidRDefault="008322A2" w:rsidP="008322A2">
            <w:pPr>
              <w:pStyle w:val="Nadpis5"/>
              <w:jc w:val="both"/>
              <w:rPr>
                <w:rFonts w:ascii="Times New Roman" w:eastAsia="Times New Roman" w:hAnsi="Times New Roman" w:cs="Times New Roman"/>
                <w:caps/>
                <w:color w:val="auto"/>
              </w:rPr>
            </w:pPr>
            <w:r w:rsidRPr="009A269C">
              <w:rPr>
                <w:rFonts w:ascii="Times New Roman" w:eastAsia="Times New Roman" w:hAnsi="Times New Roman" w:cs="Times New Roman"/>
                <w:caps/>
                <w:color w:val="auto"/>
              </w:rPr>
              <w:t xml:space="preserve">Novák, P., Dvorský, J., Popesko, B., Strouhal, J. </w:t>
            </w:r>
            <w:r w:rsidRPr="009A269C">
              <w:rPr>
                <w:rFonts w:ascii="Times New Roman" w:eastAsia="Times New Roman" w:hAnsi="Times New Roman" w:cs="Times New Roman"/>
                <w:color w:val="auto"/>
              </w:rPr>
              <w:t xml:space="preserve">Analysis of overhead cost behavior: Case study on decision-making approach. </w:t>
            </w:r>
            <w:r w:rsidRPr="009A269C">
              <w:rPr>
                <w:rFonts w:ascii="Times New Roman" w:eastAsia="Times New Roman" w:hAnsi="Times New Roman" w:cs="Times New Roman"/>
                <w:i/>
                <w:color w:val="auto"/>
              </w:rPr>
              <w:t>Journal of International Studies.</w:t>
            </w:r>
            <w:r w:rsidRPr="009A269C">
              <w:rPr>
                <w:rFonts w:ascii="Times New Roman" w:eastAsia="Times New Roman" w:hAnsi="Times New Roman" w:cs="Times New Roman"/>
                <w:color w:val="auto"/>
              </w:rPr>
              <w:t xml:space="preserve"> 2017, Vol. 10, No. 1, pp 74-91. ISSN 1823-691X.  </w:t>
            </w:r>
            <w:r w:rsidRPr="009A269C">
              <w:rPr>
                <w:rFonts w:ascii="Times New Roman" w:hAnsi="Times New Roman" w:cs="Times New Roman"/>
                <w:color w:val="auto"/>
              </w:rPr>
              <w:t>DOI:10.14254/2071-8330.2017/10-1/5 (40%). </w:t>
            </w:r>
          </w:p>
          <w:p w14:paraId="3F069209" w14:textId="77777777" w:rsidR="008322A2" w:rsidRPr="009A269C" w:rsidRDefault="008322A2" w:rsidP="008322A2">
            <w:pPr>
              <w:jc w:val="both"/>
            </w:pPr>
            <w:r w:rsidRPr="009A269C">
              <w:t>POPESKO, B., NOVÁK, P., PAPADKI, S. a HRABEC, D. Are the Traditional Budgets Still Prevalent: The Survey of the Czech Firms Budgeting Practices. </w:t>
            </w:r>
            <w:r w:rsidRPr="009A269C">
              <w:rPr>
                <w:rStyle w:val="Zdraznn"/>
              </w:rPr>
              <w:t>Transformations in Business &amp; Economics.</w:t>
            </w:r>
            <w:r w:rsidRPr="009A269C">
              <w:t xml:space="preserve"> Vol. 14, No. 3C (36C), 2015, pp. 373-388. ISSN 1648-4460 (20%). </w:t>
            </w:r>
          </w:p>
          <w:p w14:paraId="7A1D286D" w14:textId="77777777" w:rsidR="008322A2" w:rsidRPr="009A269C" w:rsidRDefault="008322A2" w:rsidP="008322A2">
            <w:pPr>
              <w:jc w:val="both"/>
              <w:rPr>
                <w:rStyle w:val="Hypertextovodkaz"/>
                <w:lang w:val="en-US"/>
              </w:rPr>
            </w:pPr>
            <w:r w:rsidRPr="00E66B0B">
              <w:rPr>
                <w:i/>
              </w:rPr>
              <w:t>Přehled projektové činnosti:</w:t>
            </w:r>
          </w:p>
          <w:p w14:paraId="4BA4D08A" w14:textId="77777777" w:rsidR="008322A2" w:rsidRPr="009A269C" w:rsidRDefault="008322A2" w:rsidP="008322A2">
            <w:pPr>
              <w:jc w:val="both"/>
            </w:pPr>
            <w:r w:rsidRPr="009A269C">
              <w:t>Ministerstvo zdravotnictví ČR NT 12235 Aplikace moderních kalkulačních metod pro účely optimalizace nákladů ve zdravotnictví 2011-2013 (člen řešitelského týmu).</w:t>
            </w:r>
          </w:p>
          <w:p w14:paraId="0CE10A30" w14:textId="77777777" w:rsidR="008322A2" w:rsidRPr="009A269C" w:rsidRDefault="008322A2" w:rsidP="008322A2">
            <w:pPr>
              <w:jc w:val="both"/>
            </w:pPr>
            <w:r w:rsidRPr="009A269C">
              <w:t>GAČR 14-21654P Variabilita skupin nákladů a její promítnutí v kalkulačním systému ve výrobních firmách 2014-2016 (hlavní řešitel).</w:t>
            </w:r>
          </w:p>
          <w:p w14:paraId="305094ED" w14:textId="77777777" w:rsidR="008322A2" w:rsidRPr="009A269C" w:rsidRDefault="008322A2" w:rsidP="008322A2">
            <w:pPr>
              <w:jc w:val="both"/>
            </w:pPr>
            <w:r w:rsidRPr="009A269C">
              <w:t xml:space="preserve">ERASMUS+ KA2 2016-1-CZ01-KA203-023873 Pilot project: Entrepeneurship education for University students 2016-2018 (člen řešitelského týmu). </w:t>
            </w:r>
          </w:p>
          <w:p w14:paraId="6F19BCFE" w14:textId="1E6E1880" w:rsidR="00B2050B" w:rsidRPr="00FF3F07" w:rsidRDefault="008322A2" w:rsidP="008322A2">
            <w:pPr>
              <w:jc w:val="both"/>
            </w:pPr>
            <w:r w:rsidRPr="009A269C">
              <w:t xml:space="preserve">GAČR 17-13518S Determinanty struktury systémů rozpočetnictví a měření výkonnosti a jejich vliv na chování a výkonnost organizace </w:t>
            </w:r>
            <w:r>
              <w:t>2017-2019</w:t>
            </w:r>
            <w:r w:rsidRPr="00914F6C">
              <w:t xml:space="preserve"> </w:t>
            </w:r>
            <w:r>
              <w:t>(člen řešitelského týmu).</w:t>
            </w:r>
          </w:p>
        </w:tc>
      </w:tr>
      <w:tr w:rsidR="00B2050B" w14:paraId="0AECDFB2" w14:textId="77777777" w:rsidTr="00F94EDA">
        <w:trPr>
          <w:gridAfter w:val="1"/>
          <w:wAfter w:w="179" w:type="dxa"/>
          <w:trHeight w:val="218"/>
        </w:trPr>
        <w:tc>
          <w:tcPr>
            <w:tcW w:w="9714" w:type="dxa"/>
            <w:gridSpan w:val="23"/>
            <w:shd w:val="clear" w:color="auto" w:fill="F7CAAC"/>
          </w:tcPr>
          <w:p w14:paraId="0DA841B1" w14:textId="77777777" w:rsidR="00B2050B" w:rsidRDefault="00B2050B" w:rsidP="00B2050B">
            <w:pPr>
              <w:rPr>
                <w:b/>
              </w:rPr>
            </w:pPr>
            <w:r>
              <w:rPr>
                <w:b/>
              </w:rPr>
              <w:t>Působení v zahraničí</w:t>
            </w:r>
          </w:p>
        </w:tc>
      </w:tr>
      <w:tr w:rsidR="00B2050B" w14:paraId="288E531C" w14:textId="77777777" w:rsidTr="00F94EDA">
        <w:trPr>
          <w:gridAfter w:val="1"/>
          <w:wAfter w:w="179" w:type="dxa"/>
          <w:trHeight w:val="70"/>
        </w:trPr>
        <w:tc>
          <w:tcPr>
            <w:tcW w:w="9714" w:type="dxa"/>
            <w:gridSpan w:val="23"/>
          </w:tcPr>
          <w:p w14:paraId="3C4E7293" w14:textId="77777777" w:rsidR="00B2050B" w:rsidRPr="008132EC" w:rsidRDefault="00B2050B" w:rsidP="00B2050B"/>
        </w:tc>
      </w:tr>
      <w:tr w:rsidR="00B2050B" w14:paraId="58FB6A5C" w14:textId="77777777" w:rsidTr="00F94EDA">
        <w:trPr>
          <w:gridAfter w:val="1"/>
          <w:wAfter w:w="179" w:type="dxa"/>
          <w:cantSplit/>
          <w:trHeight w:val="141"/>
        </w:trPr>
        <w:tc>
          <w:tcPr>
            <w:tcW w:w="2563" w:type="dxa"/>
            <w:gridSpan w:val="4"/>
            <w:shd w:val="clear" w:color="auto" w:fill="F7CAAC"/>
          </w:tcPr>
          <w:p w14:paraId="77172D9D" w14:textId="77777777" w:rsidR="00B2050B" w:rsidRDefault="00B2050B" w:rsidP="00B2050B">
            <w:pPr>
              <w:jc w:val="both"/>
              <w:rPr>
                <w:b/>
              </w:rPr>
            </w:pPr>
            <w:r>
              <w:rPr>
                <w:b/>
              </w:rPr>
              <w:t xml:space="preserve">Podpis </w:t>
            </w:r>
          </w:p>
        </w:tc>
        <w:tc>
          <w:tcPr>
            <w:tcW w:w="4345" w:type="dxa"/>
            <w:gridSpan w:val="9"/>
          </w:tcPr>
          <w:p w14:paraId="4F3DD513" w14:textId="77777777" w:rsidR="00B2050B" w:rsidRDefault="00B2050B" w:rsidP="00B2050B">
            <w:pPr>
              <w:jc w:val="both"/>
            </w:pPr>
          </w:p>
        </w:tc>
        <w:tc>
          <w:tcPr>
            <w:tcW w:w="789" w:type="dxa"/>
            <w:gridSpan w:val="3"/>
            <w:shd w:val="clear" w:color="auto" w:fill="F7CAAC"/>
          </w:tcPr>
          <w:p w14:paraId="12240941" w14:textId="77777777" w:rsidR="00B2050B" w:rsidRDefault="00B2050B" w:rsidP="00B2050B">
            <w:pPr>
              <w:jc w:val="both"/>
            </w:pPr>
            <w:r>
              <w:rPr>
                <w:b/>
              </w:rPr>
              <w:t>datum</w:t>
            </w:r>
          </w:p>
        </w:tc>
        <w:tc>
          <w:tcPr>
            <w:tcW w:w="2017" w:type="dxa"/>
            <w:gridSpan w:val="7"/>
          </w:tcPr>
          <w:p w14:paraId="0B83C3CE" w14:textId="77777777" w:rsidR="00B2050B" w:rsidRDefault="00B2050B" w:rsidP="00B2050B">
            <w:pPr>
              <w:jc w:val="both"/>
            </w:pPr>
          </w:p>
        </w:tc>
      </w:tr>
      <w:tr w:rsidR="00B2050B" w14:paraId="7A841727" w14:textId="77777777" w:rsidTr="00F94EDA">
        <w:trPr>
          <w:gridBefore w:val="1"/>
          <w:wBefore w:w="34" w:type="dxa"/>
        </w:trPr>
        <w:tc>
          <w:tcPr>
            <w:tcW w:w="9859" w:type="dxa"/>
            <w:gridSpan w:val="23"/>
            <w:tcBorders>
              <w:bottom w:val="double" w:sz="4" w:space="0" w:color="auto"/>
            </w:tcBorders>
            <w:shd w:val="clear" w:color="auto" w:fill="BDD6EE"/>
          </w:tcPr>
          <w:p w14:paraId="402C31ED" w14:textId="77777777" w:rsidR="00B2050B" w:rsidRDefault="00B2050B" w:rsidP="00B2050B">
            <w:pPr>
              <w:jc w:val="both"/>
              <w:rPr>
                <w:b/>
                <w:sz w:val="28"/>
              </w:rPr>
            </w:pPr>
            <w:r>
              <w:rPr>
                <w:b/>
                <w:sz w:val="28"/>
              </w:rPr>
              <w:lastRenderedPageBreak/>
              <w:t>C-I – Personální zabezpečení</w:t>
            </w:r>
          </w:p>
        </w:tc>
      </w:tr>
      <w:tr w:rsidR="00B2050B" w14:paraId="39709C80" w14:textId="77777777" w:rsidTr="00F94EDA">
        <w:trPr>
          <w:gridBefore w:val="1"/>
          <w:wBefore w:w="34" w:type="dxa"/>
        </w:trPr>
        <w:tc>
          <w:tcPr>
            <w:tcW w:w="2518" w:type="dxa"/>
            <w:gridSpan w:val="2"/>
            <w:tcBorders>
              <w:top w:val="double" w:sz="4" w:space="0" w:color="auto"/>
            </w:tcBorders>
            <w:shd w:val="clear" w:color="auto" w:fill="F7CAAC"/>
          </w:tcPr>
          <w:p w14:paraId="38792D01" w14:textId="77777777" w:rsidR="00B2050B" w:rsidRDefault="00B2050B" w:rsidP="00B2050B">
            <w:pPr>
              <w:jc w:val="both"/>
              <w:rPr>
                <w:b/>
              </w:rPr>
            </w:pPr>
            <w:r>
              <w:rPr>
                <w:b/>
              </w:rPr>
              <w:t>Vysoká škola</w:t>
            </w:r>
          </w:p>
        </w:tc>
        <w:tc>
          <w:tcPr>
            <w:tcW w:w="7341" w:type="dxa"/>
            <w:gridSpan w:val="21"/>
          </w:tcPr>
          <w:p w14:paraId="1BC04054" w14:textId="77777777" w:rsidR="00B2050B" w:rsidRDefault="00B2050B" w:rsidP="00B2050B">
            <w:pPr>
              <w:jc w:val="both"/>
            </w:pPr>
            <w:r>
              <w:t>Univerzita Tomáše Bati ve Zlíně</w:t>
            </w:r>
          </w:p>
        </w:tc>
      </w:tr>
      <w:tr w:rsidR="00B2050B" w14:paraId="3429BFA5" w14:textId="77777777" w:rsidTr="00F94EDA">
        <w:trPr>
          <w:gridBefore w:val="1"/>
          <w:wBefore w:w="34" w:type="dxa"/>
        </w:trPr>
        <w:tc>
          <w:tcPr>
            <w:tcW w:w="2518" w:type="dxa"/>
            <w:gridSpan w:val="2"/>
            <w:shd w:val="clear" w:color="auto" w:fill="F7CAAC"/>
          </w:tcPr>
          <w:p w14:paraId="3030A701" w14:textId="77777777" w:rsidR="00B2050B" w:rsidRDefault="00B2050B" w:rsidP="00B2050B">
            <w:pPr>
              <w:jc w:val="both"/>
              <w:rPr>
                <w:b/>
              </w:rPr>
            </w:pPr>
            <w:r>
              <w:rPr>
                <w:b/>
              </w:rPr>
              <w:t>Součást vysoké školy</w:t>
            </w:r>
          </w:p>
        </w:tc>
        <w:tc>
          <w:tcPr>
            <w:tcW w:w="7341" w:type="dxa"/>
            <w:gridSpan w:val="21"/>
          </w:tcPr>
          <w:p w14:paraId="5583964C" w14:textId="77777777" w:rsidR="00B2050B" w:rsidRDefault="00B2050B" w:rsidP="00B2050B">
            <w:pPr>
              <w:jc w:val="both"/>
            </w:pPr>
            <w:r>
              <w:t>Fakulta managementu a ekonomiky</w:t>
            </w:r>
          </w:p>
        </w:tc>
      </w:tr>
      <w:tr w:rsidR="00B2050B" w14:paraId="11EA4834" w14:textId="77777777" w:rsidTr="00F94EDA">
        <w:trPr>
          <w:gridBefore w:val="1"/>
          <w:wBefore w:w="34" w:type="dxa"/>
        </w:trPr>
        <w:tc>
          <w:tcPr>
            <w:tcW w:w="2518" w:type="dxa"/>
            <w:gridSpan w:val="2"/>
            <w:shd w:val="clear" w:color="auto" w:fill="F7CAAC"/>
          </w:tcPr>
          <w:p w14:paraId="40A9F535" w14:textId="77777777" w:rsidR="00B2050B" w:rsidRDefault="00B2050B" w:rsidP="00B2050B">
            <w:pPr>
              <w:jc w:val="both"/>
              <w:rPr>
                <w:b/>
              </w:rPr>
            </w:pPr>
            <w:r>
              <w:rPr>
                <w:b/>
              </w:rPr>
              <w:t>Název studijního programu</w:t>
            </w:r>
          </w:p>
        </w:tc>
        <w:tc>
          <w:tcPr>
            <w:tcW w:w="7341" w:type="dxa"/>
            <w:gridSpan w:val="21"/>
          </w:tcPr>
          <w:p w14:paraId="5330CB0B" w14:textId="24CFDB0A" w:rsidR="00B2050B" w:rsidRDefault="00343DC3" w:rsidP="00B2050B">
            <w:pPr>
              <w:jc w:val="both"/>
            </w:pPr>
            <w:r>
              <w:t xml:space="preserve">Economics and Management </w:t>
            </w:r>
          </w:p>
        </w:tc>
      </w:tr>
      <w:tr w:rsidR="00B2050B" w14:paraId="5EBFF46D" w14:textId="77777777" w:rsidTr="00F94EDA">
        <w:trPr>
          <w:gridBefore w:val="1"/>
          <w:wBefore w:w="34" w:type="dxa"/>
        </w:trPr>
        <w:tc>
          <w:tcPr>
            <w:tcW w:w="2518" w:type="dxa"/>
            <w:gridSpan w:val="2"/>
            <w:shd w:val="clear" w:color="auto" w:fill="F7CAAC"/>
          </w:tcPr>
          <w:p w14:paraId="63E0B93F" w14:textId="77777777" w:rsidR="00B2050B" w:rsidRDefault="00B2050B" w:rsidP="00B2050B">
            <w:pPr>
              <w:jc w:val="both"/>
              <w:rPr>
                <w:b/>
              </w:rPr>
            </w:pPr>
            <w:r>
              <w:rPr>
                <w:b/>
              </w:rPr>
              <w:t>Jméno a příjmení</w:t>
            </w:r>
          </w:p>
        </w:tc>
        <w:tc>
          <w:tcPr>
            <w:tcW w:w="4536" w:type="dxa"/>
            <w:gridSpan w:val="11"/>
          </w:tcPr>
          <w:p w14:paraId="3F2F953B" w14:textId="77777777" w:rsidR="00B2050B" w:rsidRDefault="00B2050B" w:rsidP="00B2050B">
            <w:pPr>
              <w:jc w:val="both"/>
            </w:pPr>
            <w:r>
              <w:t>Milana OTRUSINOVÁ</w:t>
            </w:r>
          </w:p>
        </w:tc>
        <w:tc>
          <w:tcPr>
            <w:tcW w:w="709" w:type="dxa"/>
            <w:gridSpan w:val="3"/>
            <w:shd w:val="clear" w:color="auto" w:fill="F7CAAC"/>
          </w:tcPr>
          <w:p w14:paraId="1F7CCF21" w14:textId="77777777" w:rsidR="00B2050B" w:rsidRDefault="00B2050B" w:rsidP="00B2050B">
            <w:pPr>
              <w:jc w:val="both"/>
              <w:rPr>
                <w:b/>
              </w:rPr>
            </w:pPr>
            <w:r>
              <w:rPr>
                <w:b/>
              </w:rPr>
              <w:t>Tituly</w:t>
            </w:r>
          </w:p>
        </w:tc>
        <w:tc>
          <w:tcPr>
            <w:tcW w:w="2096" w:type="dxa"/>
            <w:gridSpan w:val="7"/>
          </w:tcPr>
          <w:p w14:paraId="1222DE89" w14:textId="77777777" w:rsidR="00B2050B" w:rsidRDefault="00B2050B" w:rsidP="00B2050B">
            <w:pPr>
              <w:jc w:val="both"/>
            </w:pPr>
            <w:r>
              <w:t>Ing., Ph.D.</w:t>
            </w:r>
          </w:p>
        </w:tc>
      </w:tr>
      <w:tr w:rsidR="00B2050B" w14:paraId="5781C39B" w14:textId="77777777" w:rsidTr="00F94EDA">
        <w:trPr>
          <w:gridBefore w:val="1"/>
          <w:wBefore w:w="34" w:type="dxa"/>
        </w:trPr>
        <w:tc>
          <w:tcPr>
            <w:tcW w:w="2518" w:type="dxa"/>
            <w:gridSpan w:val="2"/>
            <w:shd w:val="clear" w:color="auto" w:fill="F7CAAC"/>
          </w:tcPr>
          <w:p w14:paraId="0510DE74" w14:textId="77777777" w:rsidR="00B2050B" w:rsidRDefault="00B2050B" w:rsidP="00B2050B">
            <w:pPr>
              <w:jc w:val="both"/>
              <w:rPr>
                <w:b/>
              </w:rPr>
            </w:pPr>
            <w:r>
              <w:rPr>
                <w:b/>
              </w:rPr>
              <w:t>Rok narození</w:t>
            </w:r>
          </w:p>
        </w:tc>
        <w:tc>
          <w:tcPr>
            <w:tcW w:w="829" w:type="dxa"/>
            <w:gridSpan w:val="3"/>
          </w:tcPr>
          <w:p w14:paraId="7332CE58" w14:textId="77777777" w:rsidR="00B2050B" w:rsidRDefault="00B2050B" w:rsidP="00B2050B">
            <w:pPr>
              <w:jc w:val="both"/>
            </w:pPr>
            <w:r>
              <w:t>1962</w:t>
            </w:r>
          </w:p>
        </w:tc>
        <w:tc>
          <w:tcPr>
            <w:tcW w:w="1721" w:type="dxa"/>
            <w:gridSpan w:val="2"/>
            <w:shd w:val="clear" w:color="auto" w:fill="F7CAAC"/>
          </w:tcPr>
          <w:p w14:paraId="7F230DBC" w14:textId="77777777" w:rsidR="00B2050B" w:rsidRDefault="00B2050B" w:rsidP="00B2050B">
            <w:pPr>
              <w:jc w:val="both"/>
              <w:rPr>
                <w:b/>
              </w:rPr>
            </w:pPr>
            <w:r>
              <w:rPr>
                <w:b/>
              </w:rPr>
              <w:t>typ vztahu k VŠ</w:t>
            </w:r>
          </w:p>
        </w:tc>
        <w:tc>
          <w:tcPr>
            <w:tcW w:w="992" w:type="dxa"/>
            <w:gridSpan w:val="4"/>
          </w:tcPr>
          <w:p w14:paraId="7ED2EA97" w14:textId="77777777" w:rsidR="00B2050B" w:rsidRDefault="00B2050B" w:rsidP="00B2050B">
            <w:pPr>
              <w:jc w:val="both"/>
            </w:pPr>
            <w:r>
              <w:t>pp</w:t>
            </w:r>
          </w:p>
        </w:tc>
        <w:tc>
          <w:tcPr>
            <w:tcW w:w="994" w:type="dxa"/>
            <w:gridSpan w:val="2"/>
            <w:shd w:val="clear" w:color="auto" w:fill="F7CAAC"/>
          </w:tcPr>
          <w:p w14:paraId="7C7EA873" w14:textId="77777777" w:rsidR="00B2050B" w:rsidRDefault="00B2050B" w:rsidP="00B2050B">
            <w:pPr>
              <w:jc w:val="both"/>
              <w:rPr>
                <w:b/>
              </w:rPr>
            </w:pPr>
            <w:r>
              <w:rPr>
                <w:b/>
              </w:rPr>
              <w:t>rozsah</w:t>
            </w:r>
          </w:p>
        </w:tc>
        <w:tc>
          <w:tcPr>
            <w:tcW w:w="709" w:type="dxa"/>
            <w:gridSpan w:val="3"/>
          </w:tcPr>
          <w:p w14:paraId="22113EE3" w14:textId="77777777" w:rsidR="00B2050B" w:rsidRDefault="00B2050B" w:rsidP="00B2050B">
            <w:pPr>
              <w:jc w:val="both"/>
            </w:pPr>
            <w:r>
              <w:t>40</w:t>
            </w:r>
          </w:p>
        </w:tc>
        <w:tc>
          <w:tcPr>
            <w:tcW w:w="709" w:type="dxa"/>
            <w:gridSpan w:val="3"/>
            <w:shd w:val="clear" w:color="auto" w:fill="F7CAAC"/>
          </w:tcPr>
          <w:p w14:paraId="0AA64EBA" w14:textId="77777777" w:rsidR="00B2050B" w:rsidRDefault="00B2050B" w:rsidP="00B2050B">
            <w:pPr>
              <w:jc w:val="both"/>
              <w:rPr>
                <w:b/>
              </w:rPr>
            </w:pPr>
            <w:r>
              <w:rPr>
                <w:b/>
              </w:rPr>
              <w:t>do kdy</w:t>
            </w:r>
          </w:p>
        </w:tc>
        <w:tc>
          <w:tcPr>
            <w:tcW w:w="1387" w:type="dxa"/>
            <w:gridSpan w:val="4"/>
          </w:tcPr>
          <w:p w14:paraId="2926FB41" w14:textId="77777777" w:rsidR="00B2050B" w:rsidRDefault="00B2050B" w:rsidP="00B2050B">
            <w:pPr>
              <w:jc w:val="both"/>
            </w:pPr>
            <w:r>
              <w:t>N</w:t>
            </w:r>
          </w:p>
        </w:tc>
      </w:tr>
      <w:tr w:rsidR="00B2050B" w14:paraId="2BC5FFBC" w14:textId="77777777" w:rsidTr="00F94EDA">
        <w:trPr>
          <w:gridBefore w:val="1"/>
          <w:wBefore w:w="34" w:type="dxa"/>
        </w:trPr>
        <w:tc>
          <w:tcPr>
            <w:tcW w:w="5068" w:type="dxa"/>
            <w:gridSpan w:val="7"/>
            <w:shd w:val="clear" w:color="auto" w:fill="F7CAAC"/>
          </w:tcPr>
          <w:p w14:paraId="2839E6BB" w14:textId="77777777" w:rsidR="00B2050B" w:rsidRDefault="00B2050B" w:rsidP="00B2050B">
            <w:pPr>
              <w:jc w:val="both"/>
              <w:rPr>
                <w:b/>
              </w:rPr>
            </w:pPr>
            <w:r>
              <w:rPr>
                <w:b/>
              </w:rPr>
              <w:t>Typ vztahu na součásti VŠ, která uskutečňuje st. program</w:t>
            </w:r>
          </w:p>
        </w:tc>
        <w:tc>
          <w:tcPr>
            <w:tcW w:w="992" w:type="dxa"/>
            <w:gridSpan w:val="4"/>
          </w:tcPr>
          <w:p w14:paraId="50554A1B" w14:textId="77777777" w:rsidR="00B2050B" w:rsidRDefault="00B2050B" w:rsidP="00B2050B">
            <w:pPr>
              <w:jc w:val="both"/>
            </w:pPr>
            <w:r>
              <w:t>pp</w:t>
            </w:r>
          </w:p>
        </w:tc>
        <w:tc>
          <w:tcPr>
            <w:tcW w:w="994" w:type="dxa"/>
            <w:gridSpan w:val="2"/>
            <w:shd w:val="clear" w:color="auto" w:fill="F7CAAC"/>
          </w:tcPr>
          <w:p w14:paraId="7308D428" w14:textId="77777777" w:rsidR="00B2050B" w:rsidRDefault="00B2050B" w:rsidP="00B2050B">
            <w:pPr>
              <w:jc w:val="both"/>
              <w:rPr>
                <w:b/>
              </w:rPr>
            </w:pPr>
            <w:r>
              <w:rPr>
                <w:b/>
              </w:rPr>
              <w:t>rozsah</w:t>
            </w:r>
          </w:p>
        </w:tc>
        <w:tc>
          <w:tcPr>
            <w:tcW w:w="709" w:type="dxa"/>
            <w:gridSpan w:val="3"/>
          </w:tcPr>
          <w:p w14:paraId="34C00761" w14:textId="77777777" w:rsidR="00B2050B" w:rsidRDefault="00B2050B" w:rsidP="00B2050B">
            <w:pPr>
              <w:jc w:val="both"/>
            </w:pPr>
            <w:r>
              <w:t>40</w:t>
            </w:r>
          </w:p>
        </w:tc>
        <w:tc>
          <w:tcPr>
            <w:tcW w:w="709" w:type="dxa"/>
            <w:gridSpan w:val="3"/>
            <w:shd w:val="clear" w:color="auto" w:fill="F7CAAC"/>
          </w:tcPr>
          <w:p w14:paraId="45E7F007" w14:textId="77777777" w:rsidR="00B2050B" w:rsidRDefault="00B2050B" w:rsidP="00B2050B">
            <w:pPr>
              <w:jc w:val="both"/>
              <w:rPr>
                <w:b/>
              </w:rPr>
            </w:pPr>
            <w:r>
              <w:rPr>
                <w:b/>
              </w:rPr>
              <w:t>do kdy</w:t>
            </w:r>
          </w:p>
        </w:tc>
        <w:tc>
          <w:tcPr>
            <w:tcW w:w="1387" w:type="dxa"/>
            <w:gridSpan w:val="4"/>
          </w:tcPr>
          <w:p w14:paraId="6DF00393" w14:textId="77777777" w:rsidR="00B2050B" w:rsidRDefault="00B2050B" w:rsidP="00B2050B">
            <w:pPr>
              <w:jc w:val="both"/>
            </w:pPr>
            <w:r>
              <w:t>N</w:t>
            </w:r>
          </w:p>
        </w:tc>
      </w:tr>
      <w:tr w:rsidR="00B2050B" w14:paraId="14B55C6C" w14:textId="77777777" w:rsidTr="00F94EDA">
        <w:trPr>
          <w:gridBefore w:val="1"/>
          <w:wBefore w:w="34" w:type="dxa"/>
        </w:trPr>
        <w:tc>
          <w:tcPr>
            <w:tcW w:w="6060" w:type="dxa"/>
            <w:gridSpan w:val="11"/>
            <w:shd w:val="clear" w:color="auto" w:fill="F7CAAC"/>
          </w:tcPr>
          <w:p w14:paraId="65F0A756" w14:textId="77777777" w:rsidR="00B2050B" w:rsidRDefault="00B2050B" w:rsidP="00B2050B">
            <w:pPr>
              <w:jc w:val="both"/>
            </w:pPr>
            <w:r>
              <w:rPr>
                <w:b/>
              </w:rPr>
              <w:t>Další současná působení jako akademický pracovník na jiných VŠ</w:t>
            </w:r>
          </w:p>
        </w:tc>
        <w:tc>
          <w:tcPr>
            <w:tcW w:w="1703" w:type="dxa"/>
            <w:gridSpan w:val="5"/>
            <w:shd w:val="clear" w:color="auto" w:fill="F7CAAC"/>
          </w:tcPr>
          <w:p w14:paraId="5C50787D" w14:textId="77777777" w:rsidR="00B2050B" w:rsidRDefault="00B2050B" w:rsidP="00B2050B">
            <w:pPr>
              <w:jc w:val="both"/>
              <w:rPr>
                <w:b/>
              </w:rPr>
            </w:pPr>
            <w:r>
              <w:rPr>
                <w:b/>
              </w:rPr>
              <w:t>typ prac. vztahu</w:t>
            </w:r>
          </w:p>
        </w:tc>
        <w:tc>
          <w:tcPr>
            <w:tcW w:w="2096" w:type="dxa"/>
            <w:gridSpan w:val="7"/>
            <w:shd w:val="clear" w:color="auto" w:fill="F7CAAC"/>
          </w:tcPr>
          <w:p w14:paraId="162B42FB" w14:textId="77777777" w:rsidR="00B2050B" w:rsidRDefault="00B2050B" w:rsidP="00B2050B">
            <w:pPr>
              <w:jc w:val="both"/>
              <w:rPr>
                <w:b/>
              </w:rPr>
            </w:pPr>
            <w:r>
              <w:rPr>
                <w:b/>
              </w:rPr>
              <w:t>rozsah</w:t>
            </w:r>
          </w:p>
        </w:tc>
      </w:tr>
      <w:tr w:rsidR="00B2050B" w14:paraId="1DE7A420" w14:textId="77777777" w:rsidTr="00F94EDA">
        <w:trPr>
          <w:gridBefore w:val="1"/>
          <w:wBefore w:w="34" w:type="dxa"/>
        </w:trPr>
        <w:tc>
          <w:tcPr>
            <w:tcW w:w="6060" w:type="dxa"/>
            <w:gridSpan w:val="11"/>
          </w:tcPr>
          <w:p w14:paraId="0CA7486B" w14:textId="77777777" w:rsidR="00B2050B" w:rsidRDefault="00B2050B" w:rsidP="00B2050B">
            <w:pPr>
              <w:jc w:val="both"/>
            </w:pPr>
          </w:p>
        </w:tc>
        <w:tc>
          <w:tcPr>
            <w:tcW w:w="1703" w:type="dxa"/>
            <w:gridSpan w:val="5"/>
          </w:tcPr>
          <w:p w14:paraId="0891F8A8" w14:textId="77777777" w:rsidR="00B2050B" w:rsidRDefault="00B2050B" w:rsidP="00B2050B">
            <w:pPr>
              <w:jc w:val="both"/>
            </w:pPr>
          </w:p>
        </w:tc>
        <w:tc>
          <w:tcPr>
            <w:tcW w:w="2096" w:type="dxa"/>
            <w:gridSpan w:val="7"/>
          </w:tcPr>
          <w:p w14:paraId="62FCF8F4" w14:textId="77777777" w:rsidR="00B2050B" w:rsidRDefault="00B2050B" w:rsidP="00B2050B">
            <w:pPr>
              <w:jc w:val="both"/>
            </w:pPr>
          </w:p>
        </w:tc>
      </w:tr>
      <w:tr w:rsidR="00B2050B" w14:paraId="64CF0ECB" w14:textId="77777777" w:rsidTr="00F94EDA">
        <w:trPr>
          <w:gridBefore w:val="1"/>
          <w:wBefore w:w="34" w:type="dxa"/>
        </w:trPr>
        <w:tc>
          <w:tcPr>
            <w:tcW w:w="6060" w:type="dxa"/>
            <w:gridSpan w:val="11"/>
          </w:tcPr>
          <w:p w14:paraId="5A902049" w14:textId="77777777" w:rsidR="00B2050B" w:rsidRDefault="00B2050B" w:rsidP="00B2050B">
            <w:pPr>
              <w:jc w:val="both"/>
            </w:pPr>
          </w:p>
        </w:tc>
        <w:tc>
          <w:tcPr>
            <w:tcW w:w="1703" w:type="dxa"/>
            <w:gridSpan w:val="5"/>
          </w:tcPr>
          <w:p w14:paraId="6633875B" w14:textId="77777777" w:rsidR="00B2050B" w:rsidRDefault="00B2050B" w:rsidP="00B2050B">
            <w:pPr>
              <w:jc w:val="both"/>
            </w:pPr>
          </w:p>
        </w:tc>
        <w:tc>
          <w:tcPr>
            <w:tcW w:w="2096" w:type="dxa"/>
            <w:gridSpan w:val="7"/>
          </w:tcPr>
          <w:p w14:paraId="61DC8B0B" w14:textId="77777777" w:rsidR="00B2050B" w:rsidRDefault="00B2050B" w:rsidP="00B2050B">
            <w:pPr>
              <w:jc w:val="both"/>
            </w:pPr>
          </w:p>
        </w:tc>
      </w:tr>
      <w:tr w:rsidR="00B2050B" w14:paraId="0F7366C0" w14:textId="77777777" w:rsidTr="00F94EDA">
        <w:trPr>
          <w:gridBefore w:val="1"/>
          <w:wBefore w:w="34" w:type="dxa"/>
        </w:trPr>
        <w:tc>
          <w:tcPr>
            <w:tcW w:w="6060" w:type="dxa"/>
            <w:gridSpan w:val="11"/>
          </w:tcPr>
          <w:p w14:paraId="76776DDD" w14:textId="77777777" w:rsidR="00B2050B" w:rsidRDefault="00B2050B" w:rsidP="00B2050B">
            <w:pPr>
              <w:jc w:val="both"/>
            </w:pPr>
          </w:p>
        </w:tc>
        <w:tc>
          <w:tcPr>
            <w:tcW w:w="1703" w:type="dxa"/>
            <w:gridSpan w:val="5"/>
          </w:tcPr>
          <w:p w14:paraId="5EBEBB9B" w14:textId="77777777" w:rsidR="00B2050B" w:rsidRDefault="00B2050B" w:rsidP="00B2050B">
            <w:pPr>
              <w:jc w:val="both"/>
            </w:pPr>
          </w:p>
        </w:tc>
        <w:tc>
          <w:tcPr>
            <w:tcW w:w="2096" w:type="dxa"/>
            <w:gridSpan w:val="7"/>
          </w:tcPr>
          <w:p w14:paraId="5630211E" w14:textId="77777777" w:rsidR="00B2050B" w:rsidRDefault="00B2050B" w:rsidP="00B2050B">
            <w:pPr>
              <w:jc w:val="both"/>
            </w:pPr>
          </w:p>
        </w:tc>
      </w:tr>
      <w:tr w:rsidR="00B2050B" w14:paraId="53BB51C2" w14:textId="77777777" w:rsidTr="00F94EDA">
        <w:trPr>
          <w:gridBefore w:val="1"/>
          <w:wBefore w:w="34" w:type="dxa"/>
        </w:trPr>
        <w:tc>
          <w:tcPr>
            <w:tcW w:w="6060" w:type="dxa"/>
            <w:gridSpan w:val="11"/>
          </w:tcPr>
          <w:p w14:paraId="593987F9" w14:textId="77777777" w:rsidR="00B2050B" w:rsidRDefault="00B2050B" w:rsidP="00B2050B">
            <w:pPr>
              <w:jc w:val="both"/>
            </w:pPr>
          </w:p>
        </w:tc>
        <w:tc>
          <w:tcPr>
            <w:tcW w:w="1703" w:type="dxa"/>
            <w:gridSpan w:val="5"/>
          </w:tcPr>
          <w:p w14:paraId="0F224C74" w14:textId="77777777" w:rsidR="00B2050B" w:rsidRDefault="00B2050B" w:rsidP="00B2050B">
            <w:pPr>
              <w:jc w:val="both"/>
            </w:pPr>
          </w:p>
        </w:tc>
        <w:tc>
          <w:tcPr>
            <w:tcW w:w="2096" w:type="dxa"/>
            <w:gridSpan w:val="7"/>
          </w:tcPr>
          <w:p w14:paraId="31DBAE52" w14:textId="77777777" w:rsidR="00B2050B" w:rsidRDefault="00B2050B" w:rsidP="00B2050B">
            <w:pPr>
              <w:jc w:val="both"/>
            </w:pPr>
          </w:p>
        </w:tc>
      </w:tr>
      <w:tr w:rsidR="00B2050B" w14:paraId="2E575AC4" w14:textId="77777777" w:rsidTr="00F94EDA">
        <w:trPr>
          <w:gridBefore w:val="1"/>
          <w:wBefore w:w="34" w:type="dxa"/>
        </w:trPr>
        <w:tc>
          <w:tcPr>
            <w:tcW w:w="9859" w:type="dxa"/>
            <w:gridSpan w:val="23"/>
            <w:shd w:val="clear" w:color="auto" w:fill="F7CAAC"/>
          </w:tcPr>
          <w:p w14:paraId="543C74BD" w14:textId="77777777" w:rsidR="00B2050B" w:rsidRDefault="00B2050B" w:rsidP="00B2050B">
            <w:pPr>
              <w:jc w:val="both"/>
            </w:pPr>
            <w:r>
              <w:rPr>
                <w:b/>
              </w:rPr>
              <w:t>Předměty příslušného studijního programu a způsob zapojení do jejich výuky, příp. další zapojení do uskutečňování studijního programu</w:t>
            </w:r>
          </w:p>
        </w:tc>
      </w:tr>
      <w:tr w:rsidR="00B2050B" w14:paraId="41FFEC65" w14:textId="77777777" w:rsidTr="00F94EDA">
        <w:trPr>
          <w:gridBefore w:val="1"/>
          <w:wBefore w:w="34" w:type="dxa"/>
          <w:trHeight w:val="466"/>
        </w:trPr>
        <w:tc>
          <w:tcPr>
            <w:tcW w:w="9859" w:type="dxa"/>
            <w:gridSpan w:val="23"/>
            <w:tcBorders>
              <w:top w:val="nil"/>
            </w:tcBorders>
          </w:tcPr>
          <w:p w14:paraId="6841DE74" w14:textId="3A9FC153" w:rsidR="00B2050B" w:rsidRDefault="00F94EDA" w:rsidP="00B2050B">
            <w:pPr>
              <w:jc w:val="both"/>
            </w:pPr>
            <w:r>
              <w:t xml:space="preserve">Financial Accounting I </w:t>
            </w:r>
            <w:r w:rsidR="00B2050B">
              <w:t>– garant, přednášející (</w:t>
            </w:r>
            <w:r w:rsidR="00124A5F">
              <w:t>6</w:t>
            </w:r>
            <w:r w:rsidR="00B2050B">
              <w:t>0%)</w:t>
            </w:r>
          </w:p>
        </w:tc>
      </w:tr>
      <w:tr w:rsidR="00B2050B" w14:paraId="7313C8BF" w14:textId="77777777" w:rsidTr="00F94EDA">
        <w:trPr>
          <w:gridBefore w:val="1"/>
          <w:wBefore w:w="34" w:type="dxa"/>
        </w:trPr>
        <w:tc>
          <w:tcPr>
            <w:tcW w:w="9859" w:type="dxa"/>
            <w:gridSpan w:val="23"/>
            <w:shd w:val="clear" w:color="auto" w:fill="F7CAAC"/>
          </w:tcPr>
          <w:p w14:paraId="121CB9E2" w14:textId="77777777" w:rsidR="00B2050B" w:rsidRDefault="00B2050B" w:rsidP="00B2050B">
            <w:pPr>
              <w:jc w:val="both"/>
            </w:pPr>
            <w:r>
              <w:rPr>
                <w:b/>
              </w:rPr>
              <w:t xml:space="preserve">Údaje o vzdělání na VŠ </w:t>
            </w:r>
          </w:p>
        </w:tc>
      </w:tr>
      <w:tr w:rsidR="00B2050B" w14:paraId="0457B23F" w14:textId="77777777" w:rsidTr="00F94EDA">
        <w:trPr>
          <w:gridBefore w:val="1"/>
          <w:wBefore w:w="34" w:type="dxa"/>
          <w:trHeight w:val="461"/>
        </w:trPr>
        <w:tc>
          <w:tcPr>
            <w:tcW w:w="9859" w:type="dxa"/>
            <w:gridSpan w:val="23"/>
          </w:tcPr>
          <w:p w14:paraId="7720666B" w14:textId="77777777" w:rsidR="00B2050B" w:rsidRPr="008E0197" w:rsidRDefault="00B2050B" w:rsidP="00B2050B">
            <w:pPr>
              <w:ind w:left="-30"/>
              <w:jc w:val="both"/>
              <w:rPr>
                <w:bCs/>
              </w:rPr>
            </w:pPr>
            <w:r w:rsidRPr="002E6DF0">
              <w:t>1985:</w:t>
            </w:r>
            <w:r w:rsidRPr="008E0197">
              <w:rPr>
                <w:bCs/>
              </w:rPr>
              <w:t xml:space="preserve">  VUT Brno, Fakulta strojní, obor Ekonomika a řízení (Ing.)</w:t>
            </w:r>
          </w:p>
          <w:p w14:paraId="545CB9FB" w14:textId="3DACD424" w:rsidR="00DB530D" w:rsidRPr="00C41EBA" w:rsidRDefault="00DB530D" w:rsidP="00B2050B">
            <w:pPr>
              <w:ind w:left="-30"/>
              <w:jc w:val="both"/>
            </w:pPr>
            <w:r w:rsidRPr="002E6DF0">
              <w:t>2008:</w:t>
            </w:r>
            <w:r w:rsidRPr="008E0197">
              <w:rPr>
                <w:bCs/>
              </w:rPr>
              <w:t xml:space="preserve">  </w:t>
            </w:r>
            <w:r w:rsidRPr="008E0197">
              <w:rPr>
                <w:bCs/>
                <w:color w:val="000000"/>
                <w:szCs w:val="24"/>
              </w:rPr>
              <w:t>Univerzita</w:t>
            </w:r>
            <w:r w:rsidRPr="009A3584">
              <w:rPr>
                <w:color w:val="000000"/>
                <w:szCs w:val="24"/>
              </w:rPr>
              <w:t xml:space="preserve"> Tomáše Bati ve Zlíně, Fakulta managementu a ekonomi</w:t>
            </w:r>
            <w:r>
              <w:rPr>
                <w:color w:val="000000"/>
                <w:szCs w:val="24"/>
              </w:rPr>
              <w:t xml:space="preserve">ky, obor Ekonomika a management </w:t>
            </w:r>
            <w:r w:rsidRPr="00DB530D">
              <w:rPr>
                <w:color w:val="000000"/>
                <w:szCs w:val="24"/>
              </w:rPr>
              <w:t>(Ph.D.)</w:t>
            </w:r>
          </w:p>
        </w:tc>
      </w:tr>
      <w:tr w:rsidR="00B2050B" w14:paraId="2FF96083" w14:textId="77777777" w:rsidTr="00F94EDA">
        <w:trPr>
          <w:gridBefore w:val="1"/>
          <w:wBefore w:w="34" w:type="dxa"/>
        </w:trPr>
        <w:tc>
          <w:tcPr>
            <w:tcW w:w="9859" w:type="dxa"/>
            <w:gridSpan w:val="23"/>
            <w:shd w:val="clear" w:color="auto" w:fill="F7CAAC"/>
          </w:tcPr>
          <w:p w14:paraId="335DC91E" w14:textId="77777777" w:rsidR="00B2050B" w:rsidRDefault="00B2050B" w:rsidP="00B2050B">
            <w:pPr>
              <w:jc w:val="both"/>
              <w:rPr>
                <w:b/>
              </w:rPr>
            </w:pPr>
            <w:r>
              <w:rPr>
                <w:b/>
              </w:rPr>
              <w:t>Údaje o odborném působení od absolvování VŠ</w:t>
            </w:r>
          </w:p>
        </w:tc>
      </w:tr>
      <w:tr w:rsidR="00B2050B" w14:paraId="3A162F11" w14:textId="77777777" w:rsidTr="00F94EDA">
        <w:trPr>
          <w:gridBefore w:val="1"/>
          <w:wBefore w:w="34" w:type="dxa"/>
          <w:trHeight w:val="1090"/>
        </w:trPr>
        <w:tc>
          <w:tcPr>
            <w:tcW w:w="9859" w:type="dxa"/>
            <w:gridSpan w:val="23"/>
          </w:tcPr>
          <w:p w14:paraId="0CF8488D" w14:textId="77777777" w:rsidR="00B2050B" w:rsidRPr="008E0197" w:rsidRDefault="00B2050B" w:rsidP="00B2050B">
            <w:pPr>
              <w:jc w:val="both"/>
              <w:rPr>
                <w:bCs/>
              </w:rPr>
            </w:pPr>
            <w:r w:rsidRPr="002E6DF0">
              <w:t>1985 - 1988:</w:t>
            </w:r>
            <w:r w:rsidRPr="008E0197">
              <w:rPr>
                <w:bCs/>
              </w:rPr>
              <w:t xml:space="preserve">      </w:t>
            </w:r>
            <w:r w:rsidRPr="008E0197">
              <w:rPr>
                <w:bCs/>
              </w:rPr>
              <w:tab/>
              <w:t>Podnik výpočetní techniky Brno, Analytička, programátorka</w:t>
            </w:r>
          </w:p>
          <w:p w14:paraId="2C03FD39" w14:textId="77777777" w:rsidR="00B2050B" w:rsidRPr="008E0197" w:rsidRDefault="00B2050B" w:rsidP="00B2050B">
            <w:pPr>
              <w:rPr>
                <w:bCs/>
              </w:rPr>
            </w:pPr>
            <w:r w:rsidRPr="002E6DF0">
              <w:t>1988 - 1993:</w:t>
            </w:r>
            <w:r w:rsidRPr="008E0197">
              <w:rPr>
                <w:bCs/>
              </w:rPr>
              <w:t xml:space="preserve">      </w:t>
            </w:r>
            <w:r w:rsidRPr="008E0197">
              <w:rPr>
                <w:bCs/>
              </w:rPr>
              <w:tab/>
              <w:t>Průmyslové stavby Zlín, Analytička, programátorka</w:t>
            </w:r>
          </w:p>
          <w:p w14:paraId="30164FCC" w14:textId="77777777" w:rsidR="00B2050B" w:rsidRPr="008E0197" w:rsidRDefault="00B2050B" w:rsidP="00B2050B">
            <w:pPr>
              <w:rPr>
                <w:bCs/>
              </w:rPr>
            </w:pPr>
            <w:r w:rsidRPr="002E6DF0">
              <w:t>1993 - 1997:</w:t>
            </w:r>
            <w:r w:rsidRPr="008E0197">
              <w:rPr>
                <w:bCs/>
              </w:rPr>
              <w:t xml:space="preserve">     </w:t>
            </w:r>
            <w:r w:rsidRPr="008E0197">
              <w:rPr>
                <w:bCs/>
              </w:rPr>
              <w:tab/>
              <w:t>Správa přípravy učňů Praha, Metodička, ekonomka, zástupkyně ředitele</w:t>
            </w:r>
          </w:p>
          <w:p w14:paraId="630001A6" w14:textId="77777777" w:rsidR="00B2050B" w:rsidRPr="008E0197" w:rsidRDefault="00B2050B" w:rsidP="00B2050B">
            <w:pPr>
              <w:rPr>
                <w:bCs/>
              </w:rPr>
            </w:pPr>
            <w:r w:rsidRPr="002E6DF0">
              <w:t>1997 - 1998:</w:t>
            </w:r>
            <w:r w:rsidRPr="008E0197">
              <w:rPr>
                <w:bCs/>
              </w:rPr>
              <w:tab/>
              <w:t>ISŠT – COP Zlín, Ekonomka, zástupkyně ředitele</w:t>
            </w:r>
          </w:p>
          <w:p w14:paraId="124C3485" w14:textId="77777777" w:rsidR="00B2050B" w:rsidRPr="008E0197" w:rsidRDefault="00B2050B" w:rsidP="00B2050B">
            <w:pPr>
              <w:rPr>
                <w:bCs/>
              </w:rPr>
            </w:pPr>
            <w:r w:rsidRPr="002E6DF0">
              <w:t>1998 - 2004:</w:t>
            </w:r>
            <w:r w:rsidRPr="008E0197">
              <w:rPr>
                <w:bCs/>
              </w:rPr>
              <w:t xml:space="preserve">      </w:t>
            </w:r>
            <w:r w:rsidRPr="008E0197">
              <w:rPr>
                <w:bCs/>
              </w:rPr>
              <w:tab/>
              <w:t>Střední odborné učiliště Zlín, Ekonomka, zástupkyně ředitele</w:t>
            </w:r>
          </w:p>
          <w:p w14:paraId="1087856C" w14:textId="77777777" w:rsidR="00B2050B" w:rsidRDefault="00B2050B" w:rsidP="00B2050B">
            <w:pPr>
              <w:jc w:val="both"/>
            </w:pPr>
            <w:r w:rsidRPr="002E6DF0">
              <w:t>2004 - dosud:</w:t>
            </w:r>
            <w:r w:rsidRPr="00C41EBA">
              <w:t xml:space="preserve">   </w:t>
            </w:r>
            <w:r>
              <w:tab/>
            </w:r>
            <w:r w:rsidRPr="00C41EBA">
              <w:t xml:space="preserve">UTB ve Zlíně, FaME, Ústav financí a účetnictví, </w:t>
            </w:r>
            <w:r>
              <w:t>akademický pracovník</w:t>
            </w:r>
            <w:r w:rsidRPr="00C41EBA">
              <w:t xml:space="preserve"> </w:t>
            </w:r>
          </w:p>
        </w:tc>
      </w:tr>
      <w:tr w:rsidR="00B2050B" w14:paraId="432CDF8D" w14:textId="77777777" w:rsidTr="00F94EDA">
        <w:trPr>
          <w:gridBefore w:val="1"/>
          <w:wBefore w:w="34" w:type="dxa"/>
          <w:trHeight w:val="250"/>
        </w:trPr>
        <w:tc>
          <w:tcPr>
            <w:tcW w:w="9859" w:type="dxa"/>
            <w:gridSpan w:val="23"/>
            <w:shd w:val="clear" w:color="auto" w:fill="F7CAAC"/>
          </w:tcPr>
          <w:p w14:paraId="001866D0" w14:textId="77777777" w:rsidR="00B2050B" w:rsidRDefault="00B2050B" w:rsidP="00B2050B">
            <w:pPr>
              <w:jc w:val="both"/>
            </w:pPr>
            <w:r>
              <w:rPr>
                <w:b/>
              </w:rPr>
              <w:t>Zkušenosti s vedením kvalifikačních a rigorózních prací</w:t>
            </w:r>
          </w:p>
        </w:tc>
      </w:tr>
      <w:tr w:rsidR="00B2050B" w14:paraId="420EA50B" w14:textId="77777777" w:rsidTr="00F94EDA">
        <w:trPr>
          <w:gridBefore w:val="1"/>
          <w:wBefore w:w="34" w:type="dxa"/>
          <w:trHeight w:val="367"/>
        </w:trPr>
        <w:tc>
          <w:tcPr>
            <w:tcW w:w="9859" w:type="dxa"/>
            <w:gridSpan w:val="23"/>
          </w:tcPr>
          <w:p w14:paraId="664ABFA5" w14:textId="77777777" w:rsidR="008322A2" w:rsidRDefault="008322A2" w:rsidP="008322A2">
            <w:pPr>
              <w:jc w:val="both"/>
            </w:pPr>
            <w:r>
              <w:t>Počet vedených bakalářských prací – 84</w:t>
            </w:r>
          </w:p>
          <w:p w14:paraId="2B890196" w14:textId="5CA70F21" w:rsidR="00B2050B" w:rsidRDefault="008322A2" w:rsidP="008322A2">
            <w:pPr>
              <w:jc w:val="both"/>
            </w:pPr>
            <w:r>
              <w:t>Počet vedených diplomových prací – 104</w:t>
            </w:r>
          </w:p>
        </w:tc>
      </w:tr>
      <w:tr w:rsidR="00B2050B" w14:paraId="0A73B00B" w14:textId="77777777" w:rsidTr="00F94EDA">
        <w:trPr>
          <w:gridBefore w:val="1"/>
          <w:wBefore w:w="34" w:type="dxa"/>
          <w:cantSplit/>
        </w:trPr>
        <w:tc>
          <w:tcPr>
            <w:tcW w:w="3347" w:type="dxa"/>
            <w:gridSpan w:val="5"/>
            <w:tcBorders>
              <w:top w:val="single" w:sz="12" w:space="0" w:color="auto"/>
            </w:tcBorders>
            <w:shd w:val="clear" w:color="auto" w:fill="F7CAAC"/>
          </w:tcPr>
          <w:p w14:paraId="46DE70C3" w14:textId="77777777" w:rsidR="00B2050B" w:rsidRDefault="00B2050B" w:rsidP="00B2050B">
            <w:pPr>
              <w:jc w:val="both"/>
            </w:pPr>
            <w:r>
              <w:rPr>
                <w:b/>
              </w:rPr>
              <w:t xml:space="preserve">Obor habilitačního řízení </w:t>
            </w:r>
          </w:p>
        </w:tc>
        <w:tc>
          <w:tcPr>
            <w:tcW w:w="2245" w:type="dxa"/>
            <w:gridSpan w:val="4"/>
            <w:tcBorders>
              <w:top w:val="single" w:sz="12" w:space="0" w:color="auto"/>
            </w:tcBorders>
            <w:shd w:val="clear" w:color="auto" w:fill="F7CAAC"/>
          </w:tcPr>
          <w:p w14:paraId="5E98B38B" w14:textId="77777777" w:rsidR="00B2050B" w:rsidRDefault="00B2050B" w:rsidP="00B2050B">
            <w:pPr>
              <w:jc w:val="both"/>
            </w:pPr>
            <w:r>
              <w:rPr>
                <w:b/>
              </w:rPr>
              <w:t>Rok udělení hodnosti</w:t>
            </w:r>
          </w:p>
        </w:tc>
        <w:tc>
          <w:tcPr>
            <w:tcW w:w="2248" w:type="dxa"/>
            <w:gridSpan w:val="8"/>
            <w:tcBorders>
              <w:top w:val="single" w:sz="12" w:space="0" w:color="auto"/>
              <w:right w:val="single" w:sz="12" w:space="0" w:color="auto"/>
            </w:tcBorders>
            <w:shd w:val="clear" w:color="auto" w:fill="F7CAAC"/>
          </w:tcPr>
          <w:p w14:paraId="232CB902" w14:textId="77777777" w:rsidR="00B2050B" w:rsidRDefault="00B2050B" w:rsidP="00B2050B">
            <w:pPr>
              <w:jc w:val="both"/>
            </w:pPr>
            <w:r>
              <w:rPr>
                <w:b/>
              </w:rPr>
              <w:t>Řízení konáno na VŠ</w:t>
            </w:r>
          </w:p>
        </w:tc>
        <w:tc>
          <w:tcPr>
            <w:tcW w:w="2019" w:type="dxa"/>
            <w:gridSpan w:val="6"/>
            <w:tcBorders>
              <w:top w:val="single" w:sz="12" w:space="0" w:color="auto"/>
              <w:left w:val="single" w:sz="12" w:space="0" w:color="auto"/>
            </w:tcBorders>
            <w:shd w:val="clear" w:color="auto" w:fill="F7CAAC"/>
          </w:tcPr>
          <w:p w14:paraId="05C24F95" w14:textId="77777777" w:rsidR="00B2050B" w:rsidRDefault="00B2050B" w:rsidP="00B2050B">
            <w:pPr>
              <w:jc w:val="both"/>
              <w:rPr>
                <w:b/>
              </w:rPr>
            </w:pPr>
            <w:r>
              <w:rPr>
                <w:b/>
              </w:rPr>
              <w:t>Ohlasy publikací</w:t>
            </w:r>
          </w:p>
        </w:tc>
      </w:tr>
      <w:tr w:rsidR="00B2050B" w14:paraId="382E632B" w14:textId="77777777" w:rsidTr="00F94EDA">
        <w:trPr>
          <w:gridBefore w:val="1"/>
          <w:wBefore w:w="34" w:type="dxa"/>
          <w:cantSplit/>
        </w:trPr>
        <w:tc>
          <w:tcPr>
            <w:tcW w:w="3347" w:type="dxa"/>
            <w:gridSpan w:val="5"/>
          </w:tcPr>
          <w:p w14:paraId="13355038" w14:textId="77777777" w:rsidR="00B2050B" w:rsidRDefault="00B2050B" w:rsidP="00B2050B">
            <w:pPr>
              <w:jc w:val="both"/>
            </w:pPr>
          </w:p>
        </w:tc>
        <w:tc>
          <w:tcPr>
            <w:tcW w:w="2245" w:type="dxa"/>
            <w:gridSpan w:val="4"/>
          </w:tcPr>
          <w:p w14:paraId="7F532CFC" w14:textId="77777777" w:rsidR="00B2050B" w:rsidRDefault="00B2050B" w:rsidP="00B2050B">
            <w:pPr>
              <w:jc w:val="both"/>
            </w:pPr>
          </w:p>
        </w:tc>
        <w:tc>
          <w:tcPr>
            <w:tcW w:w="2248" w:type="dxa"/>
            <w:gridSpan w:val="8"/>
            <w:tcBorders>
              <w:right w:val="single" w:sz="12" w:space="0" w:color="auto"/>
            </w:tcBorders>
          </w:tcPr>
          <w:p w14:paraId="34F1CC0A" w14:textId="77777777" w:rsidR="00B2050B" w:rsidRDefault="00B2050B" w:rsidP="00B2050B">
            <w:pPr>
              <w:jc w:val="both"/>
            </w:pPr>
          </w:p>
        </w:tc>
        <w:tc>
          <w:tcPr>
            <w:tcW w:w="632" w:type="dxa"/>
            <w:gridSpan w:val="2"/>
            <w:tcBorders>
              <w:left w:val="single" w:sz="12" w:space="0" w:color="auto"/>
            </w:tcBorders>
            <w:shd w:val="clear" w:color="auto" w:fill="F7CAAC"/>
          </w:tcPr>
          <w:p w14:paraId="3B2D654A" w14:textId="77777777" w:rsidR="00B2050B" w:rsidRDefault="00B2050B" w:rsidP="00B2050B">
            <w:pPr>
              <w:jc w:val="both"/>
            </w:pPr>
            <w:r>
              <w:rPr>
                <w:b/>
              </w:rPr>
              <w:t>WOS</w:t>
            </w:r>
          </w:p>
        </w:tc>
        <w:tc>
          <w:tcPr>
            <w:tcW w:w="693" w:type="dxa"/>
            <w:gridSpan w:val="2"/>
            <w:shd w:val="clear" w:color="auto" w:fill="F7CAAC"/>
          </w:tcPr>
          <w:p w14:paraId="57939090" w14:textId="77777777" w:rsidR="00B2050B" w:rsidRDefault="00B2050B" w:rsidP="00B2050B">
            <w:pPr>
              <w:jc w:val="both"/>
              <w:rPr>
                <w:sz w:val="18"/>
              </w:rPr>
            </w:pPr>
            <w:r>
              <w:rPr>
                <w:b/>
                <w:sz w:val="18"/>
              </w:rPr>
              <w:t>Scopus</w:t>
            </w:r>
          </w:p>
        </w:tc>
        <w:tc>
          <w:tcPr>
            <w:tcW w:w="694" w:type="dxa"/>
            <w:gridSpan w:val="2"/>
            <w:shd w:val="clear" w:color="auto" w:fill="F7CAAC"/>
          </w:tcPr>
          <w:p w14:paraId="531DC57E" w14:textId="77777777" w:rsidR="00B2050B" w:rsidRDefault="00B2050B" w:rsidP="00B2050B">
            <w:pPr>
              <w:jc w:val="both"/>
            </w:pPr>
            <w:r>
              <w:rPr>
                <w:b/>
                <w:sz w:val="18"/>
              </w:rPr>
              <w:t>ostatní</w:t>
            </w:r>
          </w:p>
        </w:tc>
      </w:tr>
      <w:tr w:rsidR="00B2050B" w14:paraId="744F3B49" w14:textId="77777777" w:rsidTr="00F94EDA">
        <w:trPr>
          <w:gridBefore w:val="1"/>
          <w:wBefore w:w="34" w:type="dxa"/>
          <w:cantSplit/>
          <w:trHeight w:val="70"/>
        </w:trPr>
        <w:tc>
          <w:tcPr>
            <w:tcW w:w="3347" w:type="dxa"/>
            <w:gridSpan w:val="5"/>
            <w:shd w:val="clear" w:color="auto" w:fill="F7CAAC"/>
          </w:tcPr>
          <w:p w14:paraId="669F2DC7" w14:textId="77777777" w:rsidR="00B2050B" w:rsidRDefault="00B2050B" w:rsidP="00B2050B">
            <w:pPr>
              <w:jc w:val="both"/>
            </w:pPr>
            <w:r>
              <w:rPr>
                <w:b/>
              </w:rPr>
              <w:t>Obor jmenovacího řízení</w:t>
            </w:r>
          </w:p>
        </w:tc>
        <w:tc>
          <w:tcPr>
            <w:tcW w:w="2245" w:type="dxa"/>
            <w:gridSpan w:val="4"/>
            <w:shd w:val="clear" w:color="auto" w:fill="F7CAAC"/>
          </w:tcPr>
          <w:p w14:paraId="03AC1E3D" w14:textId="77777777" w:rsidR="00B2050B" w:rsidRDefault="00B2050B" w:rsidP="00B2050B">
            <w:pPr>
              <w:jc w:val="both"/>
            </w:pPr>
            <w:r>
              <w:rPr>
                <w:b/>
              </w:rPr>
              <w:t>Rok udělení hodnosti</w:t>
            </w:r>
          </w:p>
        </w:tc>
        <w:tc>
          <w:tcPr>
            <w:tcW w:w="2248" w:type="dxa"/>
            <w:gridSpan w:val="8"/>
            <w:tcBorders>
              <w:right w:val="single" w:sz="12" w:space="0" w:color="auto"/>
            </w:tcBorders>
            <w:shd w:val="clear" w:color="auto" w:fill="F7CAAC"/>
          </w:tcPr>
          <w:p w14:paraId="7D10AFB2" w14:textId="77777777" w:rsidR="00B2050B" w:rsidRDefault="00B2050B" w:rsidP="00B2050B">
            <w:pPr>
              <w:jc w:val="both"/>
            </w:pPr>
            <w:r>
              <w:rPr>
                <w:b/>
              </w:rPr>
              <w:t>Řízení konáno na VŠ</w:t>
            </w:r>
          </w:p>
        </w:tc>
        <w:tc>
          <w:tcPr>
            <w:tcW w:w="632" w:type="dxa"/>
            <w:gridSpan w:val="2"/>
            <w:vMerge w:val="restart"/>
            <w:tcBorders>
              <w:left w:val="single" w:sz="12" w:space="0" w:color="auto"/>
            </w:tcBorders>
          </w:tcPr>
          <w:p w14:paraId="04313FF2" w14:textId="44C34416" w:rsidR="00B2050B" w:rsidRDefault="008322A2" w:rsidP="00B2050B">
            <w:pPr>
              <w:jc w:val="both"/>
              <w:rPr>
                <w:b/>
              </w:rPr>
            </w:pPr>
            <w:r>
              <w:rPr>
                <w:b/>
              </w:rPr>
              <w:t>1</w:t>
            </w:r>
          </w:p>
        </w:tc>
        <w:tc>
          <w:tcPr>
            <w:tcW w:w="693" w:type="dxa"/>
            <w:gridSpan w:val="2"/>
            <w:vMerge w:val="restart"/>
          </w:tcPr>
          <w:p w14:paraId="706ED930" w14:textId="3ABB9E9B" w:rsidR="00B2050B" w:rsidRDefault="008322A2" w:rsidP="00B2050B">
            <w:pPr>
              <w:jc w:val="both"/>
              <w:rPr>
                <w:b/>
              </w:rPr>
            </w:pPr>
            <w:r>
              <w:rPr>
                <w:b/>
              </w:rPr>
              <w:t>16</w:t>
            </w:r>
          </w:p>
        </w:tc>
        <w:tc>
          <w:tcPr>
            <w:tcW w:w="694" w:type="dxa"/>
            <w:gridSpan w:val="2"/>
            <w:vMerge w:val="restart"/>
          </w:tcPr>
          <w:p w14:paraId="678F0211" w14:textId="77777777" w:rsidR="00B2050B" w:rsidRDefault="00B2050B" w:rsidP="00B2050B">
            <w:pPr>
              <w:jc w:val="both"/>
              <w:rPr>
                <w:b/>
              </w:rPr>
            </w:pPr>
            <w:r>
              <w:rPr>
                <w:b/>
              </w:rPr>
              <w:t>70</w:t>
            </w:r>
          </w:p>
        </w:tc>
      </w:tr>
      <w:tr w:rsidR="00B2050B" w14:paraId="40656F8F" w14:textId="77777777" w:rsidTr="00F94EDA">
        <w:trPr>
          <w:gridBefore w:val="1"/>
          <w:wBefore w:w="34" w:type="dxa"/>
          <w:trHeight w:val="205"/>
        </w:trPr>
        <w:tc>
          <w:tcPr>
            <w:tcW w:w="3347" w:type="dxa"/>
            <w:gridSpan w:val="5"/>
          </w:tcPr>
          <w:p w14:paraId="1EA25C0D" w14:textId="77777777" w:rsidR="00B2050B" w:rsidRDefault="00B2050B" w:rsidP="00B2050B">
            <w:pPr>
              <w:jc w:val="both"/>
            </w:pPr>
          </w:p>
        </w:tc>
        <w:tc>
          <w:tcPr>
            <w:tcW w:w="2245" w:type="dxa"/>
            <w:gridSpan w:val="4"/>
          </w:tcPr>
          <w:p w14:paraId="55B2345D" w14:textId="77777777" w:rsidR="00B2050B" w:rsidRDefault="00B2050B" w:rsidP="00B2050B">
            <w:pPr>
              <w:jc w:val="both"/>
            </w:pPr>
          </w:p>
        </w:tc>
        <w:tc>
          <w:tcPr>
            <w:tcW w:w="2248" w:type="dxa"/>
            <w:gridSpan w:val="8"/>
            <w:tcBorders>
              <w:right w:val="single" w:sz="12" w:space="0" w:color="auto"/>
            </w:tcBorders>
          </w:tcPr>
          <w:p w14:paraId="308FC53A" w14:textId="77777777" w:rsidR="00B2050B" w:rsidRDefault="00B2050B" w:rsidP="00B2050B">
            <w:pPr>
              <w:jc w:val="both"/>
            </w:pPr>
          </w:p>
        </w:tc>
        <w:tc>
          <w:tcPr>
            <w:tcW w:w="632" w:type="dxa"/>
            <w:gridSpan w:val="2"/>
            <w:vMerge/>
            <w:tcBorders>
              <w:left w:val="single" w:sz="12" w:space="0" w:color="auto"/>
            </w:tcBorders>
            <w:vAlign w:val="center"/>
          </w:tcPr>
          <w:p w14:paraId="168E1C10" w14:textId="77777777" w:rsidR="00B2050B" w:rsidRDefault="00B2050B" w:rsidP="00B2050B">
            <w:pPr>
              <w:rPr>
                <w:b/>
              </w:rPr>
            </w:pPr>
          </w:p>
        </w:tc>
        <w:tc>
          <w:tcPr>
            <w:tcW w:w="693" w:type="dxa"/>
            <w:gridSpan w:val="2"/>
            <w:vMerge/>
            <w:vAlign w:val="center"/>
          </w:tcPr>
          <w:p w14:paraId="64D74B0E" w14:textId="77777777" w:rsidR="00B2050B" w:rsidRDefault="00B2050B" w:rsidP="00B2050B">
            <w:pPr>
              <w:rPr>
                <w:b/>
              </w:rPr>
            </w:pPr>
          </w:p>
        </w:tc>
        <w:tc>
          <w:tcPr>
            <w:tcW w:w="694" w:type="dxa"/>
            <w:gridSpan w:val="2"/>
            <w:vMerge/>
            <w:vAlign w:val="center"/>
          </w:tcPr>
          <w:p w14:paraId="32674F99" w14:textId="77777777" w:rsidR="00B2050B" w:rsidRDefault="00B2050B" w:rsidP="00B2050B">
            <w:pPr>
              <w:rPr>
                <w:b/>
              </w:rPr>
            </w:pPr>
          </w:p>
        </w:tc>
      </w:tr>
      <w:tr w:rsidR="00B2050B" w14:paraId="4D956D86" w14:textId="77777777" w:rsidTr="00F94EDA">
        <w:trPr>
          <w:gridBefore w:val="1"/>
          <w:wBefore w:w="34" w:type="dxa"/>
        </w:trPr>
        <w:tc>
          <w:tcPr>
            <w:tcW w:w="9859" w:type="dxa"/>
            <w:gridSpan w:val="23"/>
            <w:shd w:val="clear" w:color="auto" w:fill="F7CAAC"/>
          </w:tcPr>
          <w:p w14:paraId="0E7585A9" w14:textId="77777777" w:rsidR="00B2050B" w:rsidRDefault="00B2050B" w:rsidP="00B2050B">
            <w:pPr>
              <w:jc w:val="both"/>
              <w:rPr>
                <w:b/>
              </w:rPr>
            </w:pPr>
            <w:r>
              <w:rPr>
                <w:b/>
              </w:rPr>
              <w:t xml:space="preserve">Přehled o nejvýznamnější publikační a další tvůrčí činnosti nebo další profesní činnosti u odborníků z praxe vztahující se k zabezpečovaným předmětům </w:t>
            </w:r>
          </w:p>
        </w:tc>
      </w:tr>
      <w:tr w:rsidR="00B2050B" w14:paraId="3DC21937" w14:textId="77777777" w:rsidTr="00F94EDA">
        <w:trPr>
          <w:gridBefore w:val="1"/>
          <w:wBefore w:w="34" w:type="dxa"/>
          <w:trHeight w:val="2347"/>
        </w:trPr>
        <w:tc>
          <w:tcPr>
            <w:tcW w:w="9859" w:type="dxa"/>
            <w:gridSpan w:val="23"/>
          </w:tcPr>
          <w:p w14:paraId="7897924E" w14:textId="77777777" w:rsidR="006D1A93" w:rsidRDefault="006D1A93" w:rsidP="008322A2">
            <w:pPr>
              <w:jc w:val="both"/>
            </w:pPr>
            <w:r>
              <w:t xml:space="preserve">OTRUSINOVÁ, M. Public Sector Accounting in the Czech Republic and Slovakia. </w:t>
            </w:r>
            <w:r w:rsidRPr="006D1A93">
              <w:rPr>
                <w:i/>
              </w:rPr>
              <w:t>Administratie si Management Public</w:t>
            </w:r>
            <w:r>
              <w:t>, 2016 (27). pp 30-45. ISSN 1583-9583. Dostupné z: http://www.ramp.ase.ro/en/index.php?pageid=3&amp;archiveid=27.</w:t>
            </w:r>
          </w:p>
          <w:p w14:paraId="20B1B5B5" w14:textId="0FFC5E4D" w:rsidR="006D1A93" w:rsidRDefault="006D1A93" w:rsidP="008322A2">
            <w:pPr>
              <w:jc w:val="both"/>
            </w:pPr>
            <w:r>
              <w:t xml:space="preserve">ŠTEKER, K., OTRUSINOVÁ, M. </w:t>
            </w:r>
            <w:r w:rsidRPr="006D1A93">
              <w:rPr>
                <w:i/>
              </w:rPr>
              <w:t>Jak číst účetní výkazy. Základy českého účetnictví a výkaznictví.</w:t>
            </w:r>
            <w:r>
              <w:t xml:space="preserve"> 2. aktual. a rozšířené vydání. Praha: Grada Publishing, 2016. ISBN 978-80-271-0048-4 (50%).</w:t>
            </w:r>
          </w:p>
          <w:p w14:paraId="0B141CBF" w14:textId="43D56C94" w:rsidR="00CD2E3C" w:rsidRDefault="00CD2E3C" w:rsidP="008322A2">
            <w:pPr>
              <w:jc w:val="both"/>
            </w:pPr>
            <w:r>
              <w:t xml:space="preserve">PASEKOVÁ, M., SVITÁKOVÁ, B., KRAMNÁ, E., OTRUSINOVÁ, M., KOLÁŘOVÁ, E., CRHOVÁ, Z. </w:t>
            </w:r>
            <w:r w:rsidRPr="00CD2E3C">
              <w:t>Problematic Areas of Accounting: Some Evidence from the Czech Republic</w:t>
            </w:r>
            <w:r w:rsidRPr="002E6DF0">
              <w:rPr>
                <w:i/>
              </w:rPr>
              <w:t xml:space="preserve">. </w:t>
            </w:r>
            <w:r w:rsidRPr="0031440D">
              <w:rPr>
                <w:i/>
              </w:rPr>
              <w:t xml:space="preserve">Journal of Competitiveness. </w:t>
            </w:r>
            <w:r>
              <w:t>Vol. 10, Issue 1, pp. 89 - 105, 2018. ISSN 1804-171X (Print), ISSN 1804-1728 (On-line), DOI: 10.7441/joc.2018.01.06 (10%)</w:t>
            </w:r>
          </w:p>
          <w:p w14:paraId="6AAE5A10" w14:textId="14EF0707" w:rsidR="00B2050B" w:rsidRDefault="00CD2E3C" w:rsidP="008322A2">
            <w:pPr>
              <w:jc w:val="both"/>
              <w:rPr>
                <w:b/>
              </w:rPr>
            </w:pPr>
            <w:r w:rsidRPr="00CD2E3C">
              <w:t>PASEKOVÁ, M</w:t>
            </w:r>
            <w:r>
              <w:t>.,</w:t>
            </w:r>
            <w:r w:rsidRPr="00CD2E3C">
              <w:t xml:space="preserve"> KOLÁŘOVÁ, E</w:t>
            </w:r>
            <w:r>
              <w:t>., OTRUSINOVÁ, M</w:t>
            </w:r>
            <w:r w:rsidRPr="00CD2E3C">
              <w:t xml:space="preserve">. Assessment of Accounting Spheres as Viewed by Accountants of Czech Enterprises. </w:t>
            </w:r>
            <w:r w:rsidRPr="0031440D">
              <w:rPr>
                <w:i/>
              </w:rPr>
              <w:t>International Advances in Economic Research</w:t>
            </w:r>
            <w:r w:rsidRPr="00CD2E3C">
              <w:t xml:space="preserve">, 2018, roč. 24, č. 3, s. 295-296. ISSN 1083-0898. </w:t>
            </w:r>
            <w:r>
              <w:t>(0%)</w:t>
            </w:r>
          </w:p>
        </w:tc>
      </w:tr>
      <w:tr w:rsidR="00B2050B" w14:paraId="0256FA45" w14:textId="77777777" w:rsidTr="002E6DF0">
        <w:trPr>
          <w:gridBefore w:val="1"/>
          <w:wBefore w:w="34" w:type="dxa"/>
          <w:trHeight w:val="218"/>
        </w:trPr>
        <w:tc>
          <w:tcPr>
            <w:tcW w:w="9859" w:type="dxa"/>
            <w:gridSpan w:val="23"/>
            <w:shd w:val="clear" w:color="auto" w:fill="F7CAAC"/>
          </w:tcPr>
          <w:p w14:paraId="5A4E210E" w14:textId="77777777" w:rsidR="00B2050B" w:rsidRDefault="00B2050B" w:rsidP="00B2050B">
            <w:pPr>
              <w:rPr>
                <w:b/>
              </w:rPr>
            </w:pPr>
            <w:r>
              <w:rPr>
                <w:b/>
              </w:rPr>
              <w:t>Působení v zahraničí</w:t>
            </w:r>
          </w:p>
        </w:tc>
      </w:tr>
      <w:tr w:rsidR="00B2050B" w14:paraId="7000FBDE" w14:textId="77777777" w:rsidTr="002E6DF0">
        <w:trPr>
          <w:gridBefore w:val="1"/>
          <w:wBefore w:w="34" w:type="dxa"/>
          <w:trHeight w:val="60"/>
        </w:trPr>
        <w:tc>
          <w:tcPr>
            <w:tcW w:w="9859" w:type="dxa"/>
            <w:gridSpan w:val="23"/>
          </w:tcPr>
          <w:p w14:paraId="5DCBD6EC" w14:textId="77777777" w:rsidR="00B2050B" w:rsidRPr="002E6DF0" w:rsidRDefault="00B2050B" w:rsidP="00B2050B">
            <w:pPr>
              <w:rPr>
                <w:b/>
              </w:rPr>
            </w:pPr>
          </w:p>
        </w:tc>
      </w:tr>
      <w:tr w:rsidR="00534C60" w14:paraId="1CCBD311" w14:textId="77777777" w:rsidTr="006D1A93">
        <w:trPr>
          <w:gridBefore w:val="1"/>
          <w:wBefore w:w="34" w:type="dxa"/>
          <w:cantSplit/>
          <w:trHeight w:val="78"/>
        </w:trPr>
        <w:tc>
          <w:tcPr>
            <w:tcW w:w="2518" w:type="dxa"/>
            <w:gridSpan w:val="2"/>
            <w:shd w:val="clear" w:color="auto" w:fill="F7CAAC"/>
          </w:tcPr>
          <w:p w14:paraId="70CB6636" w14:textId="77777777" w:rsidR="00B2050B" w:rsidRDefault="00B2050B" w:rsidP="00B2050B">
            <w:pPr>
              <w:jc w:val="both"/>
              <w:rPr>
                <w:b/>
              </w:rPr>
            </w:pPr>
            <w:r>
              <w:rPr>
                <w:b/>
              </w:rPr>
              <w:t xml:space="preserve">Podpis </w:t>
            </w:r>
          </w:p>
        </w:tc>
        <w:tc>
          <w:tcPr>
            <w:tcW w:w="4536" w:type="dxa"/>
            <w:gridSpan w:val="11"/>
          </w:tcPr>
          <w:p w14:paraId="461D1B7B" w14:textId="77777777" w:rsidR="00B2050B" w:rsidRPr="002E6DF0" w:rsidRDefault="00B2050B" w:rsidP="00B2050B">
            <w:pPr>
              <w:jc w:val="both"/>
            </w:pPr>
          </w:p>
        </w:tc>
        <w:tc>
          <w:tcPr>
            <w:tcW w:w="786" w:type="dxa"/>
            <w:gridSpan w:val="4"/>
            <w:shd w:val="clear" w:color="auto" w:fill="F7CAAC"/>
          </w:tcPr>
          <w:p w14:paraId="65B40CE1" w14:textId="77777777" w:rsidR="00B2050B" w:rsidRDefault="00B2050B" w:rsidP="00B2050B">
            <w:pPr>
              <w:jc w:val="both"/>
            </w:pPr>
            <w:r>
              <w:rPr>
                <w:b/>
              </w:rPr>
              <w:t>datum</w:t>
            </w:r>
          </w:p>
        </w:tc>
        <w:tc>
          <w:tcPr>
            <w:tcW w:w="2019" w:type="dxa"/>
            <w:gridSpan w:val="6"/>
          </w:tcPr>
          <w:p w14:paraId="475F13B7" w14:textId="77777777" w:rsidR="00B2050B" w:rsidRDefault="00B2050B" w:rsidP="00B2050B">
            <w:pPr>
              <w:jc w:val="both"/>
            </w:pPr>
          </w:p>
        </w:tc>
      </w:tr>
    </w:tbl>
    <w:p w14:paraId="5C2FE46C" w14:textId="77777777" w:rsidR="00B2050B" w:rsidRDefault="00B2050B" w:rsidP="00B2050B"/>
    <w:p w14:paraId="345AF6B3" w14:textId="77777777" w:rsidR="00B2050B" w:rsidRDefault="00B2050B" w:rsidP="00B2050B"/>
    <w:p w14:paraId="20B70759" w14:textId="77777777" w:rsidR="00A23582" w:rsidRDefault="00A23582" w:rsidP="00B2050B"/>
    <w:p w14:paraId="28A19E66" w14:textId="77777777" w:rsidR="00A23582" w:rsidRDefault="00A23582" w:rsidP="00B2050B"/>
    <w:p w14:paraId="312FD93E" w14:textId="77777777" w:rsidR="00380D44" w:rsidRDefault="00380D44">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A23582" w14:paraId="5E5BF598" w14:textId="77777777" w:rsidTr="00A23582">
        <w:tc>
          <w:tcPr>
            <w:tcW w:w="9859" w:type="dxa"/>
            <w:gridSpan w:val="11"/>
            <w:tcBorders>
              <w:bottom w:val="double" w:sz="4" w:space="0" w:color="auto"/>
            </w:tcBorders>
            <w:shd w:val="clear" w:color="auto" w:fill="BDD6EE"/>
          </w:tcPr>
          <w:p w14:paraId="3C352868" w14:textId="3F155A23" w:rsidR="00A23582" w:rsidRDefault="00A23582" w:rsidP="00A23582">
            <w:pPr>
              <w:jc w:val="both"/>
              <w:rPr>
                <w:b/>
                <w:sz w:val="28"/>
              </w:rPr>
            </w:pPr>
            <w:r>
              <w:rPr>
                <w:b/>
                <w:sz w:val="28"/>
              </w:rPr>
              <w:lastRenderedPageBreak/>
              <w:t>C-I – Personální zabezpečení</w:t>
            </w:r>
          </w:p>
        </w:tc>
      </w:tr>
      <w:tr w:rsidR="00A23582" w14:paraId="3A6DD43B" w14:textId="77777777" w:rsidTr="00A23582">
        <w:tc>
          <w:tcPr>
            <w:tcW w:w="2518" w:type="dxa"/>
            <w:tcBorders>
              <w:top w:val="double" w:sz="4" w:space="0" w:color="auto"/>
            </w:tcBorders>
            <w:shd w:val="clear" w:color="auto" w:fill="F7CAAC"/>
          </w:tcPr>
          <w:p w14:paraId="08E9C3EE" w14:textId="77777777" w:rsidR="00A23582" w:rsidRDefault="00A23582" w:rsidP="00A23582">
            <w:pPr>
              <w:jc w:val="both"/>
              <w:rPr>
                <w:b/>
              </w:rPr>
            </w:pPr>
            <w:r>
              <w:rPr>
                <w:b/>
              </w:rPr>
              <w:t>Vysoká škola</w:t>
            </w:r>
          </w:p>
        </w:tc>
        <w:tc>
          <w:tcPr>
            <w:tcW w:w="7341" w:type="dxa"/>
            <w:gridSpan w:val="10"/>
          </w:tcPr>
          <w:p w14:paraId="0B0E30AB" w14:textId="77777777" w:rsidR="00A23582" w:rsidRDefault="00A23582" w:rsidP="00A23582">
            <w:pPr>
              <w:jc w:val="both"/>
            </w:pPr>
            <w:r>
              <w:t>Univerzita Tomáše Bati ve Zlíně</w:t>
            </w:r>
          </w:p>
        </w:tc>
      </w:tr>
      <w:tr w:rsidR="00A23582" w14:paraId="7A6A2299" w14:textId="77777777" w:rsidTr="00A23582">
        <w:tc>
          <w:tcPr>
            <w:tcW w:w="2518" w:type="dxa"/>
            <w:shd w:val="clear" w:color="auto" w:fill="F7CAAC"/>
          </w:tcPr>
          <w:p w14:paraId="2273B98C" w14:textId="77777777" w:rsidR="00A23582" w:rsidRDefault="00A23582" w:rsidP="00A23582">
            <w:pPr>
              <w:jc w:val="both"/>
              <w:rPr>
                <w:b/>
              </w:rPr>
            </w:pPr>
            <w:r>
              <w:rPr>
                <w:b/>
              </w:rPr>
              <w:t>Součást vysoké školy</w:t>
            </w:r>
          </w:p>
        </w:tc>
        <w:tc>
          <w:tcPr>
            <w:tcW w:w="7341" w:type="dxa"/>
            <w:gridSpan w:val="10"/>
          </w:tcPr>
          <w:p w14:paraId="4CA1E8BB" w14:textId="77777777" w:rsidR="00A23582" w:rsidRDefault="00A23582" w:rsidP="00A23582">
            <w:pPr>
              <w:jc w:val="both"/>
            </w:pPr>
            <w:r>
              <w:t>Fakulta managementu a ekonomiky</w:t>
            </w:r>
          </w:p>
        </w:tc>
      </w:tr>
      <w:tr w:rsidR="00A23582" w14:paraId="55F5F459" w14:textId="77777777" w:rsidTr="00A23582">
        <w:tc>
          <w:tcPr>
            <w:tcW w:w="2518" w:type="dxa"/>
            <w:shd w:val="clear" w:color="auto" w:fill="F7CAAC"/>
          </w:tcPr>
          <w:p w14:paraId="54BE5186" w14:textId="77777777" w:rsidR="00A23582" w:rsidRDefault="00A23582" w:rsidP="00A23582">
            <w:pPr>
              <w:jc w:val="both"/>
              <w:rPr>
                <w:b/>
              </w:rPr>
            </w:pPr>
            <w:r>
              <w:rPr>
                <w:b/>
              </w:rPr>
              <w:t>Název studijního programu</w:t>
            </w:r>
          </w:p>
        </w:tc>
        <w:tc>
          <w:tcPr>
            <w:tcW w:w="7341" w:type="dxa"/>
            <w:gridSpan w:val="10"/>
          </w:tcPr>
          <w:p w14:paraId="244A6AF5" w14:textId="066AEDE3" w:rsidR="00A23582" w:rsidRDefault="00343DC3" w:rsidP="00A23582">
            <w:pPr>
              <w:jc w:val="both"/>
            </w:pPr>
            <w:r>
              <w:t xml:space="preserve">Economics and Management </w:t>
            </w:r>
          </w:p>
        </w:tc>
      </w:tr>
      <w:tr w:rsidR="00A23582" w14:paraId="344087EC" w14:textId="77777777" w:rsidTr="00A23582">
        <w:tc>
          <w:tcPr>
            <w:tcW w:w="2518" w:type="dxa"/>
            <w:shd w:val="clear" w:color="auto" w:fill="F7CAAC"/>
          </w:tcPr>
          <w:p w14:paraId="57ABCEC6" w14:textId="77777777" w:rsidR="00A23582" w:rsidRDefault="00A23582" w:rsidP="00A23582">
            <w:pPr>
              <w:jc w:val="both"/>
              <w:rPr>
                <w:b/>
              </w:rPr>
            </w:pPr>
            <w:r>
              <w:rPr>
                <w:b/>
              </w:rPr>
              <w:t>Jméno a příjmení</w:t>
            </w:r>
          </w:p>
        </w:tc>
        <w:tc>
          <w:tcPr>
            <w:tcW w:w="4536" w:type="dxa"/>
            <w:gridSpan w:val="5"/>
          </w:tcPr>
          <w:p w14:paraId="752876F7" w14:textId="77777777" w:rsidR="00A23582" w:rsidRDefault="00A23582" w:rsidP="00A23582">
            <w:pPr>
              <w:jc w:val="both"/>
            </w:pPr>
            <w:r>
              <w:t>Přemysl PÁLKA</w:t>
            </w:r>
          </w:p>
        </w:tc>
        <w:tc>
          <w:tcPr>
            <w:tcW w:w="709" w:type="dxa"/>
            <w:shd w:val="clear" w:color="auto" w:fill="F7CAAC"/>
          </w:tcPr>
          <w:p w14:paraId="2C68D74B" w14:textId="77777777" w:rsidR="00A23582" w:rsidRDefault="00A23582" w:rsidP="00A23582">
            <w:pPr>
              <w:jc w:val="both"/>
              <w:rPr>
                <w:b/>
              </w:rPr>
            </w:pPr>
            <w:r>
              <w:rPr>
                <w:b/>
              </w:rPr>
              <w:t>Tituly</w:t>
            </w:r>
          </w:p>
        </w:tc>
        <w:tc>
          <w:tcPr>
            <w:tcW w:w="2096" w:type="dxa"/>
            <w:gridSpan w:val="4"/>
          </w:tcPr>
          <w:p w14:paraId="4D1831EF" w14:textId="77777777" w:rsidR="00A23582" w:rsidRDefault="00A23582" w:rsidP="00A23582">
            <w:pPr>
              <w:jc w:val="both"/>
            </w:pPr>
            <w:r>
              <w:t>Ing., Ph.D.</w:t>
            </w:r>
          </w:p>
        </w:tc>
      </w:tr>
      <w:tr w:rsidR="00A23582" w14:paraId="7850D9A0" w14:textId="77777777" w:rsidTr="00A23582">
        <w:tc>
          <w:tcPr>
            <w:tcW w:w="2518" w:type="dxa"/>
            <w:shd w:val="clear" w:color="auto" w:fill="F7CAAC"/>
          </w:tcPr>
          <w:p w14:paraId="2AAB4A5E" w14:textId="77777777" w:rsidR="00A23582" w:rsidRDefault="00A23582" w:rsidP="00A23582">
            <w:pPr>
              <w:jc w:val="both"/>
              <w:rPr>
                <w:b/>
              </w:rPr>
            </w:pPr>
            <w:r>
              <w:rPr>
                <w:b/>
              </w:rPr>
              <w:t>Rok narození</w:t>
            </w:r>
          </w:p>
        </w:tc>
        <w:tc>
          <w:tcPr>
            <w:tcW w:w="829" w:type="dxa"/>
          </w:tcPr>
          <w:p w14:paraId="0850C5A1" w14:textId="77777777" w:rsidR="00A23582" w:rsidRDefault="00A23582" w:rsidP="00A23582">
            <w:pPr>
              <w:jc w:val="both"/>
            </w:pPr>
            <w:r>
              <w:t>1982</w:t>
            </w:r>
          </w:p>
        </w:tc>
        <w:tc>
          <w:tcPr>
            <w:tcW w:w="1721" w:type="dxa"/>
            <w:shd w:val="clear" w:color="auto" w:fill="F7CAAC"/>
          </w:tcPr>
          <w:p w14:paraId="1DBA5DEC" w14:textId="77777777" w:rsidR="00A23582" w:rsidRDefault="00A23582" w:rsidP="00A23582">
            <w:pPr>
              <w:jc w:val="both"/>
              <w:rPr>
                <w:b/>
              </w:rPr>
            </w:pPr>
            <w:r>
              <w:rPr>
                <w:b/>
              </w:rPr>
              <w:t>typ vztahu k VŠ</w:t>
            </w:r>
          </w:p>
        </w:tc>
        <w:tc>
          <w:tcPr>
            <w:tcW w:w="992" w:type="dxa"/>
            <w:gridSpan w:val="2"/>
          </w:tcPr>
          <w:p w14:paraId="11B1F590" w14:textId="77777777" w:rsidR="00A23582" w:rsidRDefault="00A23582" w:rsidP="00A23582">
            <w:pPr>
              <w:jc w:val="both"/>
            </w:pPr>
            <w:r>
              <w:t>pp</w:t>
            </w:r>
          </w:p>
        </w:tc>
        <w:tc>
          <w:tcPr>
            <w:tcW w:w="994" w:type="dxa"/>
            <w:shd w:val="clear" w:color="auto" w:fill="F7CAAC"/>
          </w:tcPr>
          <w:p w14:paraId="73264C15" w14:textId="77777777" w:rsidR="00A23582" w:rsidRDefault="00A23582" w:rsidP="00A23582">
            <w:pPr>
              <w:jc w:val="both"/>
              <w:rPr>
                <w:b/>
              </w:rPr>
            </w:pPr>
            <w:r>
              <w:rPr>
                <w:b/>
              </w:rPr>
              <w:t>rozsah</w:t>
            </w:r>
          </w:p>
        </w:tc>
        <w:tc>
          <w:tcPr>
            <w:tcW w:w="709" w:type="dxa"/>
          </w:tcPr>
          <w:p w14:paraId="1F41B95E" w14:textId="77777777" w:rsidR="00A23582" w:rsidRDefault="00A23582" w:rsidP="00A23582">
            <w:pPr>
              <w:jc w:val="both"/>
            </w:pPr>
            <w:r>
              <w:t>40</w:t>
            </w:r>
          </w:p>
        </w:tc>
        <w:tc>
          <w:tcPr>
            <w:tcW w:w="709" w:type="dxa"/>
            <w:gridSpan w:val="2"/>
            <w:shd w:val="clear" w:color="auto" w:fill="F7CAAC"/>
          </w:tcPr>
          <w:p w14:paraId="377108D1" w14:textId="77777777" w:rsidR="00A23582" w:rsidRDefault="00A23582" w:rsidP="00A23582">
            <w:pPr>
              <w:jc w:val="both"/>
              <w:rPr>
                <w:b/>
              </w:rPr>
            </w:pPr>
            <w:r>
              <w:rPr>
                <w:b/>
              </w:rPr>
              <w:t>do kdy</w:t>
            </w:r>
          </w:p>
        </w:tc>
        <w:tc>
          <w:tcPr>
            <w:tcW w:w="1387" w:type="dxa"/>
            <w:gridSpan w:val="2"/>
          </w:tcPr>
          <w:p w14:paraId="066C0036" w14:textId="77777777" w:rsidR="00A23582" w:rsidRDefault="00A23582" w:rsidP="00A23582">
            <w:pPr>
              <w:jc w:val="both"/>
            </w:pPr>
            <w:r>
              <w:t>N</w:t>
            </w:r>
          </w:p>
        </w:tc>
      </w:tr>
      <w:tr w:rsidR="00A23582" w14:paraId="6D1E4974" w14:textId="77777777" w:rsidTr="00A23582">
        <w:tc>
          <w:tcPr>
            <w:tcW w:w="5068" w:type="dxa"/>
            <w:gridSpan w:val="3"/>
            <w:shd w:val="clear" w:color="auto" w:fill="F7CAAC"/>
          </w:tcPr>
          <w:p w14:paraId="50B9D04D" w14:textId="77777777" w:rsidR="00A23582" w:rsidRDefault="00A23582" w:rsidP="00A23582">
            <w:pPr>
              <w:jc w:val="both"/>
              <w:rPr>
                <w:b/>
              </w:rPr>
            </w:pPr>
            <w:r>
              <w:rPr>
                <w:b/>
              </w:rPr>
              <w:t>Typ vztahu na součásti VŠ, která uskutečňuje st. program</w:t>
            </w:r>
          </w:p>
        </w:tc>
        <w:tc>
          <w:tcPr>
            <w:tcW w:w="992" w:type="dxa"/>
            <w:gridSpan w:val="2"/>
          </w:tcPr>
          <w:p w14:paraId="0378F983" w14:textId="77777777" w:rsidR="00A23582" w:rsidRDefault="00A23582" w:rsidP="00A23582">
            <w:pPr>
              <w:jc w:val="both"/>
            </w:pPr>
            <w:r>
              <w:t>pp</w:t>
            </w:r>
          </w:p>
        </w:tc>
        <w:tc>
          <w:tcPr>
            <w:tcW w:w="994" w:type="dxa"/>
            <w:shd w:val="clear" w:color="auto" w:fill="F7CAAC"/>
          </w:tcPr>
          <w:p w14:paraId="5308BA68" w14:textId="77777777" w:rsidR="00A23582" w:rsidRDefault="00A23582" w:rsidP="00A23582">
            <w:pPr>
              <w:jc w:val="both"/>
              <w:rPr>
                <w:b/>
              </w:rPr>
            </w:pPr>
            <w:r>
              <w:rPr>
                <w:b/>
              </w:rPr>
              <w:t>rozsah</w:t>
            </w:r>
          </w:p>
        </w:tc>
        <w:tc>
          <w:tcPr>
            <w:tcW w:w="709" w:type="dxa"/>
          </w:tcPr>
          <w:p w14:paraId="10E3FAE1" w14:textId="77777777" w:rsidR="00A23582" w:rsidRDefault="00A23582" w:rsidP="00A23582">
            <w:pPr>
              <w:jc w:val="both"/>
            </w:pPr>
            <w:r>
              <w:t>40</w:t>
            </w:r>
          </w:p>
        </w:tc>
        <w:tc>
          <w:tcPr>
            <w:tcW w:w="709" w:type="dxa"/>
            <w:gridSpan w:val="2"/>
            <w:shd w:val="clear" w:color="auto" w:fill="F7CAAC"/>
          </w:tcPr>
          <w:p w14:paraId="151C4E13" w14:textId="77777777" w:rsidR="00A23582" w:rsidRDefault="00A23582" w:rsidP="00A23582">
            <w:pPr>
              <w:jc w:val="both"/>
              <w:rPr>
                <w:b/>
              </w:rPr>
            </w:pPr>
            <w:r>
              <w:rPr>
                <w:b/>
              </w:rPr>
              <w:t>do kdy</w:t>
            </w:r>
          </w:p>
        </w:tc>
        <w:tc>
          <w:tcPr>
            <w:tcW w:w="1387" w:type="dxa"/>
            <w:gridSpan w:val="2"/>
          </w:tcPr>
          <w:p w14:paraId="79EBFB8D" w14:textId="77777777" w:rsidR="00A23582" w:rsidRDefault="00A23582" w:rsidP="00A23582">
            <w:pPr>
              <w:jc w:val="both"/>
            </w:pPr>
            <w:r>
              <w:t>N</w:t>
            </w:r>
          </w:p>
        </w:tc>
      </w:tr>
      <w:tr w:rsidR="00A23582" w14:paraId="71009FD0" w14:textId="77777777" w:rsidTr="00A23582">
        <w:tc>
          <w:tcPr>
            <w:tcW w:w="6060" w:type="dxa"/>
            <w:gridSpan w:val="5"/>
            <w:shd w:val="clear" w:color="auto" w:fill="F7CAAC"/>
          </w:tcPr>
          <w:p w14:paraId="3DF4E372" w14:textId="77777777" w:rsidR="00A23582" w:rsidRDefault="00A23582" w:rsidP="00A23582">
            <w:pPr>
              <w:jc w:val="both"/>
            </w:pPr>
            <w:r>
              <w:rPr>
                <w:b/>
              </w:rPr>
              <w:t>Další současná působení jako akademický pracovník na jiných VŠ</w:t>
            </w:r>
          </w:p>
        </w:tc>
        <w:tc>
          <w:tcPr>
            <w:tcW w:w="1703" w:type="dxa"/>
            <w:gridSpan w:val="2"/>
            <w:shd w:val="clear" w:color="auto" w:fill="F7CAAC"/>
          </w:tcPr>
          <w:p w14:paraId="76C67370" w14:textId="77777777" w:rsidR="00A23582" w:rsidRDefault="00A23582" w:rsidP="00A23582">
            <w:pPr>
              <w:jc w:val="both"/>
              <w:rPr>
                <w:b/>
              </w:rPr>
            </w:pPr>
            <w:r>
              <w:rPr>
                <w:b/>
              </w:rPr>
              <w:t>typ prac. vztahu</w:t>
            </w:r>
          </w:p>
        </w:tc>
        <w:tc>
          <w:tcPr>
            <w:tcW w:w="2096" w:type="dxa"/>
            <w:gridSpan w:val="4"/>
            <w:shd w:val="clear" w:color="auto" w:fill="F7CAAC"/>
          </w:tcPr>
          <w:p w14:paraId="36478686" w14:textId="77777777" w:rsidR="00A23582" w:rsidRDefault="00A23582" w:rsidP="00A23582">
            <w:pPr>
              <w:jc w:val="both"/>
              <w:rPr>
                <w:b/>
              </w:rPr>
            </w:pPr>
            <w:r>
              <w:rPr>
                <w:b/>
              </w:rPr>
              <w:t>rozsah</w:t>
            </w:r>
          </w:p>
        </w:tc>
      </w:tr>
      <w:tr w:rsidR="00A23582" w14:paraId="6C1F724B" w14:textId="77777777" w:rsidTr="00A23582">
        <w:tc>
          <w:tcPr>
            <w:tcW w:w="6060" w:type="dxa"/>
            <w:gridSpan w:val="5"/>
          </w:tcPr>
          <w:p w14:paraId="3FFFE64C" w14:textId="77777777" w:rsidR="00A23582" w:rsidRDefault="00A23582" w:rsidP="00A23582">
            <w:pPr>
              <w:jc w:val="both"/>
            </w:pPr>
          </w:p>
        </w:tc>
        <w:tc>
          <w:tcPr>
            <w:tcW w:w="1703" w:type="dxa"/>
            <w:gridSpan w:val="2"/>
          </w:tcPr>
          <w:p w14:paraId="5732D5A3" w14:textId="77777777" w:rsidR="00A23582" w:rsidRDefault="00A23582" w:rsidP="00A23582">
            <w:pPr>
              <w:jc w:val="both"/>
            </w:pPr>
          </w:p>
        </w:tc>
        <w:tc>
          <w:tcPr>
            <w:tcW w:w="2096" w:type="dxa"/>
            <w:gridSpan w:val="4"/>
          </w:tcPr>
          <w:p w14:paraId="543ABADC" w14:textId="77777777" w:rsidR="00A23582" w:rsidRDefault="00A23582" w:rsidP="00A23582">
            <w:pPr>
              <w:jc w:val="both"/>
            </w:pPr>
          </w:p>
        </w:tc>
      </w:tr>
      <w:tr w:rsidR="00A23582" w14:paraId="2EDB6B7C" w14:textId="77777777" w:rsidTr="00A23582">
        <w:tc>
          <w:tcPr>
            <w:tcW w:w="6060" w:type="dxa"/>
            <w:gridSpan w:val="5"/>
          </w:tcPr>
          <w:p w14:paraId="0D70A86D" w14:textId="77777777" w:rsidR="00A23582" w:rsidRDefault="00A23582" w:rsidP="00A23582">
            <w:pPr>
              <w:jc w:val="both"/>
            </w:pPr>
          </w:p>
        </w:tc>
        <w:tc>
          <w:tcPr>
            <w:tcW w:w="1703" w:type="dxa"/>
            <w:gridSpan w:val="2"/>
          </w:tcPr>
          <w:p w14:paraId="35FA16C5" w14:textId="77777777" w:rsidR="00A23582" w:rsidRDefault="00A23582" w:rsidP="00A23582">
            <w:pPr>
              <w:jc w:val="both"/>
            </w:pPr>
          </w:p>
        </w:tc>
        <w:tc>
          <w:tcPr>
            <w:tcW w:w="2096" w:type="dxa"/>
            <w:gridSpan w:val="4"/>
          </w:tcPr>
          <w:p w14:paraId="56484DBF" w14:textId="77777777" w:rsidR="00A23582" w:rsidRDefault="00A23582" w:rsidP="00A23582">
            <w:pPr>
              <w:jc w:val="both"/>
            </w:pPr>
          </w:p>
        </w:tc>
      </w:tr>
      <w:tr w:rsidR="00A23582" w14:paraId="2C262ED7" w14:textId="77777777" w:rsidTr="00A23582">
        <w:tc>
          <w:tcPr>
            <w:tcW w:w="6060" w:type="dxa"/>
            <w:gridSpan w:val="5"/>
          </w:tcPr>
          <w:p w14:paraId="32B73862" w14:textId="77777777" w:rsidR="00A23582" w:rsidRDefault="00A23582" w:rsidP="00A23582">
            <w:pPr>
              <w:jc w:val="both"/>
            </w:pPr>
          </w:p>
        </w:tc>
        <w:tc>
          <w:tcPr>
            <w:tcW w:w="1703" w:type="dxa"/>
            <w:gridSpan w:val="2"/>
          </w:tcPr>
          <w:p w14:paraId="39FAD441" w14:textId="77777777" w:rsidR="00A23582" w:rsidRDefault="00A23582" w:rsidP="00A23582">
            <w:pPr>
              <w:jc w:val="both"/>
            </w:pPr>
          </w:p>
        </w:tc>
        <w:tc>
          <w:tcPr>
            <w:tcW w:w="2096" w:type="dxa"/>
            <w:gridSpan w:val="4"/>
          </w:tcPr>
          <w:p w14:paraId="66AD947B" w14:textId="77777777" w:rsidR="00A23582" w:rsidRDefault="00A23582" w:rsidP="00A23582">
            <w:pPr>
              <w:jc w:val="both"/>
            </w:pPr>
          </w:p>
        </w:tc>
      </w:tr>
      <w:tr w:rsidR="00A23582" w14:paraId="39EFC119" w14:textId="77777777" w:rsidTr="00A23582">
        <w:tc>
          <w:tcPr>
            <w:tcW w:w="6060" w:type="dxa"/>
            <w:gridSpan w:val="5"/>
          </w:tcPr>
          <w:p w14:paraId="4FDFC71F" w14:textId="77777777" w:rsidR="00A23582" w:rsidRDefault="00A23582" w:rsidP="00A23582">
            <w:pPr>
              <w:jc w:val="both"/>
            </w:pPr>
          </w:p>
        </w:tc>
        <w:tc>
          <w:tcPr>
            <w:tcW w:w="1703" w:type="dxa"/>
            <w:gridSpan w:val="2"/>
          </w:tcPr>
          <w:p w14:paraId="56E6C202" w14:textId="77777777" w:rsidR="00A23582" w:rsidRDefault="00A23582" w:rsidP="00A23582">
            <w:pPr>
              <w:jc w:val="both"/>
            </w:pPr>
          </w:p>
        </w:tc>
        <w:tc>
          <w:tcPr>
            <w:tcW w:w="2096" w:type="dxa"/>
            <w:gridSpan w:val="4"/>
          </w:tcPr>
          <w:p w14:paraId="6DADA715" w14:textId="77777777" w:rsidR="00A23582" w:rsidRDefault="00A23582" w:rsidP="00A23582">
            <w:pPr>
              <w:jc w:val="both"/>
            </w:pPr>
          </w:p>
        </w:tc>
      </w:tr>
      <w:tr w:rsidR="00A23582" w14:paraId="6277C7F1" w14:textId="77777777" w:rsidTr="00A23582">
        <w:tc>
          <w:tcPr>
            <w:tcW w:w="9859" w:type="dxa"/>
            <w:gridSpan w:val="11"/>
            <w:shd w:val="clear" w:color="auto" w:fill="F7CAAC"/>
          </w:tcPr>
          <w:p w14:paraId="3DCFA849" w14:textId="77777777" w:rsidR="00A23582" w:rsidRDefault="00A23582" w:rsidP="00A23582">
            <w:pPr>
              <w:jc w:val="both"/>
            </w:pPr>
            <w:r>
              <w:rPr>
                <w:b/>
              </w:rPr>
              <w:t>Předměty příslušného studijního programu a způsob zapojení do jejich výuky, příp. další zapojení do uskutečňování studijního programu</w:t>
            </w:r>
          </w:p>
        </w:tc>
      </w:tr>
      <w:tr w:rsidR="00A23582" w14:paraId="7A9F244E" w14:textId="77777777" w:rsidTr="00A23582">
        <w:trPr>
          <w:trHeight w:val="324"/>
        </w:trPr>
        <w:tc>
          <w:tcPr>
            <w:tcW w:w="9859" w:type="dxa"/>
            <w:gridSpan w:val="11"/>
            <w:tcBorders>
              <w:top w:val="nil"/>
            </w:tcBorders>
          </w:tcPr>
          <w:p w14:paraId="283E5712" w14:textId="77777777" w:rsidR="00A23582" w:rsidRDefault="00A23582" w:rsidP="00A23582">
            <w:pPr>
              <w:jc w:val="both"/>
            </w:pPr>
            <w:r w:rsidRPr="00882107">
              <w:t>Corporate Finance</w:t>
            </w:r>
            <w:r>
              <w:t xml:space="preserve"> – přednášející (40%)</w:t>
            </w:r>
          </w:p>
        </w:tc>
      </w:tr>
      <w:tr w:rsidR="00A23582" w14:paraId="39F51F98" w14:textId="77777777" w:rsidTr="00A23582">
        <w:tc>
          <w:tcPr>
            <w:tcW w:w="9859" w:type="dxa"/>
            <w:gridSpan w:val="11"/>
            <w:shd w:val="clear" w:color="auto" w:fill="F7CAAC"/>
          </w:tcPr>
          <w:p w14:paraId="4640AB36" w14:textId="77777777" w:rsidR="00A23582" w:rsidRDefault="00A23582" w:rsidP="00A23582">
            <w:pPr>
              <w:jc w:val="both"/>
            </w:pPr>
            <w:r>
              <w:rPr>
                <w:b/>
              </w:rPr>
              <w:t xml:space="preserve">Údaje o vzdělání na VŠ </w:t>
            </w:r>
          </w:p>
        </w:tc>
      </w:tr>
      <w:tr w:rsidR="00A23582" w14:paraId="13783ED9" w14:textId="77777777" w:rsidTr="00A23582">
        <w:trPr>
          <w:trHeight w:val="544"/>
        </w:trPr>
        <w:tc>
          <w:tcPr>
            <w:tcW w:w="9859" w:type="dxa"/>
            <w:gridSpan w:val="11"/>
          </w:tcPr>
          <w:p w14:paraId="2A5348FD" w14:textId="77777777" w:rsidR="00A23582" w:rsidRPr="00822910" w:rsidRDefault="00A23582" w:rsidP="00A23582">
            <w:pPr>
              <w:tabs>
                <w:tab w:val="left" w:pos="1418"/>
              </w:tabs>
              <w:autoSpaceDE w:val="0"/>
              <w:autoSpaceDN w:val="0"/>
              <w:adjustRightInd w:val="0"/>
              <w:ind w:left="1418" w:hanging="1418"/>
              <w:rPr>
                <w:color w:val="000000"/>
                <w:szCs w:val="24"/>
              </w:rPr>
            </w:pPr>
            <w:r w:rsidRPr="002E6DF0">
              <w:rPr>
                <w:color w:val="000000"/>
              </w:rPr>
              <w:t xml:space="preserve">2004 – 2006: </w:t>
            </w:r>
            <w:r w:rsidRPr="00822910">
              <w:rPr>
                <w:color w:val="000000"/>
                <w:szCs w:val="24"/>
              </w:rPr>
              <w:t>Univerzita Tomáše Bati ve Zlíně, Fakulta managementu a ekonomiky, obor Finance (Ing.)</w:t>
            </w:r>
          </w:p>
          <w:p w14:paraId="583F67A6" w14:textId="19CA679B" w:rsidR="00DB530D" w:rsidRPr="00070654" w:rsidRDefault="00DB530D" w:rsidP="00DB530D">
            <w:pPr>
              <w:tabs>
                <w:tab w:val="left" w:pos="1418"/>
              </w:tabs>
              <w:autoSpaceDE w:val="0"/>
              <w:autoSpaceDN w:val="0"/>
              <w:adjustRightInd w:val="0"/>
              <w:ind w:left="1416" w:hanging="1416"/>
              <w:rPr>
                <w:color w:val="000000"/>
                <w:szCs w:val="24"/>
              </w:rPr>
            </w:pPr>
            <w:r w:rsidRPr="002E6DF0">
              <w:rPr>
                <w:color w:val="000000"/>
              </w:rPr>
              <w:t>2007 – 2011:</w:t>
            </w:r>
            <w:r>
              <w:rPr>
                <w:b/>
                <w:bCs/>
                <w:color w:val="000000"/>
                <w:szCs w:val="24"/>
              </w:rPr>
              <w:t xml:space="preserve"> </w:t>
            </w:r>
            <w:r w:rsidRPr="009A3584">
              <w:rPr>
                <w:color w:val="000000"/>
                <w:szCs w:val="24"/>
              </w:rPr>
              <w:t>Univerzita Tomáše Bati ve Zlíně, Fakulta managementu a ekonomi</w:t>
            </w:r>
            <w:r>
              <w:rPr>
                <w:color w:val="000000"/>
                <w:szCs w:val="24"/>
              </w:rPr>
              <w:t>ky, obor Finance (</w:t>
            </w:r>
            <w:r w:rsidRPr="00DB530D">
              <w:rPr>
                <w:color w:val="000000"/>
                <w:szCs w:val="24"/>
              </w:rPr>
              <w:t>Ph.D.)</w:t>
            </w:r>
          </w:p>
        </w:tc>
      </w:tr>
      <w:tr w:rsidR="00A23582" w14:paraId="0288E86D" w14:textId="77777777" w:rsidTr="00A23582">
        <w:tc>
          <w:tcPr>
            <w:tcW w:w="9859" w:type="dxa"/>
            <w:gridSpan w:val="11"/>
            <w:shd w:val="clear" w:color="auto" w:fill="F7CAAC"/>
          </w:tcPr>
          <w:p w14:paraId="070FC1C2" w14:textId="77777777" w:rsidR="00A23582" w:rsidRDefault="00A23582" w:rsidP="00A23582">
            <w:pPr>
              <w:jc w:val="both"/>
              <w:rPr>
                <w:b/>
              </w:rPr>
            </w:pPr>
            <w:r>
              <w:rPr>
                <w:b/>
              </w:rPr>
              <w:t>Údaje o odborném působení od absolvování VŠ</w:t>
            </w:r>
          </w:p>
        </w:tc>
      </w:tr>
      <w:tr w:rsidR="00A23582" w14:paraId="6CFD1478" w14:textId="77777777" w:rsidTr="00A23582">
        <w:trPr>
          <w:trHeight w:val="460"/>
        </w:trPr>
        <w:tc>
          <w:tcPr>
            <w:tcW w:w="9859" w:type="dxa"/>
            <w:gridSpan w:val="11"/>
          </w:tcPr>
          <w:p w14:paraId="594952DF" w14:textId="77777777" w:rsidR="00A23582" w:rsidRPr="0072428E" w:rsidRDefault="00A23582" w:rsidP="00A23582">
            <w:pPr>
              <w:tabs>
                <w:tab w:val="left" w:pos="2127"/>
              </w:tabs>
              <w:autoSpaceDE w:val="0"/>
              <w:autoSpaceDN w:val="0"/>
              <w:adjustRightInd w:val="0"/>
              <w:rPr>
                <w:color w:val="000000"/>
                <w:szCs w:val="24"/>
              </w:rPr>
            </w:pPr>
            <w:r w:rsidRPr="002E6DF0">
              <w:rPr>
                <w:color w:val="000000"/>
              </w:rPr>
              <w:t>3/2007 – dosud:</w:t>
            </w:r>
            <w:r>
              <w:rPr>
                <w:color w:val="000000"/>
                <w:szCs w:val="24"/>
              </w:rPr>
              <w:t xml:space="preserve"> UTB ve Zlíně, Fakulta managementu a ekonomiky, akademický pracovník</w:t>
            </w:r>
          </w:p>
        </w:tc>
      </w:tr>
      <w:tr w:rsidR="00A23582" w14:paraId="6535A622" w14:textId="77777777" w:rsidTr="00A23582">
        <w:trPr>
          <w:trHeight w:val="250"/>
        </w:trPr>
        <w:tc>
          <w:tcPr>
            <w:tcW w:w="9859" w:type="dxa"/>
            <w:gridSpan w:val="11"/>
            <w:shd w:val="clear" w:color="auto" w:fill="F7CAAC"/>
          </w:tcPr>
          <w:p w14:paraId="4407402C" w14:textId="77777777" w:rsidR="00A23582" w:rsidRDefault="00A23582" w:rsidP="00A23582">
            <w:pPr>
              <w:jc w:val="both"/>
            </w:pPr>
            <w:r>
              <w:rPr>
                <w:b/>
              </w:rPr>
              <w:t>Zkušenosti s vedením kvalifikačních a rigorózních prací</w:t>
            </w:r>
          </w:p>
        </w:tc>
      </w:tr>
      <w:tr w:rsidR="00A23582" w14:paraId="09CA6B9A" w14:textId="77777777" w:rsidTr="00A23582">
        <w:trPr>
          <w:trHeight w:val="295"/>
        </w:trPr>
        <w:tc>
          <w:tcPr>
            <w:tcW w:w="9859" w:type="dxa"/>
            <w:gridSpan w:val="11"/>
          </w:tcPr>
          <w:p w14:paraId="1C4E59DE" w14:textId="77777777" w:rsidR="008322A2" w:rsidRDefault="008322A2" w:rsidP="008322A2">
            <w:pPr>
              <w:jc w:val="both"/>
            </w:pPr>
            <w:r>
              <w:t>Počet vedených bakalářských prací – 21</w:t>
            </w:r>
          </w:p>
          <w:p w14:paraId="5633517F" w14:textId="04DA5260" w:rsidR="00A23582" w:rsidRDefault="008322A2" w:rsidP="008322A2">
            <w:pPr>
              <w:jc w:val="both"/>
            </w:pPr>
            <w:r>
              <w:t>Počet vedených diplomových prací – 48</w:t>
            </w:r>
          </w:p>
        </w:tc>
      </w:tr>
      <w:tr w:rsidR="00A23582" w14:paraId="302A80B6" w14:textId="77777777" w:rsidTr="00A23582">
        <w:trPr>
          <w:cantSplit/>
        </w:trPr>
        <w:tc>
          <w:tcPr>
            <w:tcW w:w="3347" w:type="dxa"/>
            <w:gridSpan w:val="2"/>
            <w:tcBorders>
              <w:top w:val="single" w:sz="12" w:space="0" w:color="auto"/>
            </w:tcBorders>
            <w:shd w:val="clear" w:color="auto" w:fill="F7CAAC"/>
          </w:tcPr>
          <w:p w14:paraId="358EAD17" w14:textId="77777777" w:rsidR="00A23582" w:rsidRDefault="00A23582" w:rsidP="00A23582">
            <w:pPr>
              <w:jc w:val="both"/>
            </w:pPr>
            <w:r>
              <w:rPr>
                <w:b/>
              </w:rPr>
              <w:t xml:space="preserve">Obor habilitačního řízení </w:t>
            </w:r>
          </w:p>
        </w:tc>
        <w:tc>
          <w:tcPr>
            <w:tcW w:w="2245" w:type="dxa"/>
            <w:gridSpan w:val="2"/>
            <w:tcBorders>
              <w:top w:val="single" w:sz="12" w:space="0" w:color="auto"/>
            </w:tcBorders>
            <w:shd w:val="clear" w:color="auto" w:fill="F7CAAC"/>
          </w:tcPr>
          <w:p w14:paraId="3D932366" w14:textId="77777777" w:rsidR="00A23582" w:rsidRDefault="00A23582" w:rsidP="00A23582">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50C1C3F0" w14:textId="77777777" w:rsidR="00A23582" w:rsidRDefault="00A23582" w:rsidP="00A23582">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3486BDC2" w14:textId="77777777" w:rsidR="00A23582" w:rsidRDefault="00A23582" w:rsidP="00A23582">
            <w:pPr>
              <w:jc w:val="both"/>
              <w:rPr>
                <w:b/>
              </w:rPr>
            </w:pPr>
            <w:r>
              <w:rPr>
                <w:b/>
              </w:rPr>
              <w:t>Ohlasy publikací</w:t>
            </w:r>
          </w:p>
        </w:tc>
      </w:tr>
      <w:tr w:rsidR="00A23582" w14:paraId="712BAA32" w14:textId="77777777" w:rsidTr="00A23582">
        <w:trPr>
          <w:cantSplit/>
        </w:trPr>
        <w:tc>
          <w:tcPr>
            <w:tcW w:w="3347" w:type="dxa"/>
            <w:gridSpan w:val="2"/>
          </w:tcPr>
          <w:p w14:paraId="699899A9" w14:textId="77777777" w:rsidR="00A23582" w:rsidRDefault="00A23582" w:rsidP="00A23582">
            <w:pPr>
              <w:jc w:val="both"/>
            </w:pPr>
          </w:p>
        </w:tc>
        <w:tc>
          <w:tcPr>
            <w:tcW w:w="2245" w:type="dxa"/>
            <w:gridSpan w:val="2"/>
          </w:tcPr>
          <w:p w14:paraId="1E4BD68B" w14:textId="77777777" w:rsidR="00A23582" w:rsidRDefault="00A23582" w:rsidP="00A23582">
            <w:pPr>
              <w:jc w:val="both"/>
            </w:pPr>
          </w:p>
        </w:tc>
        <w:tc>
          <w:tcPr>
            <w:tcW w:w="2248" w:type="dxa"/>
            <w:gridSpan w:val="4"/>
            <w:tcBorders>
              <w:right w:val="single" w:sz="12" w:space="0" w:color="auto"/>
            </w:tcBorders>
          </w:tcPr>
          <w:p w14:paraId="5E72466B" w14:textId="77777777" w:rsidR="00A23582" w:rsidRDefault="00A23582" w:rsidP="00A23582">
            <w:pPr>
              <w:jc w:val="both"/>
            </w:pPr>
          </w:p>
        </w:tc>
        <w:tc>
          <w:tcPr>
            <w:tcW w:w="632" w:type="dxa"/>
            <w:tcBorders>
              <w:left w:val="single" w:sz="12" w:space="0" w:color="auto"/>
            </w:tcBorders>
            <w:shd w:val="clear" w:color="auto" w:fill="F7CAAC"/>
          </w:tcPr>
          <w:p w14:paraId="6104725A" w14:textId="77777777" w:rsidR="00A23582" w:rsidRDefault="00A23582" w:rsidP="00A23582">
            <w:pPr>
              <w:jc w:val="both"/>
            </w:pPr>
            <w:r>
              <w:rPr>
                <w:b/>
              </w:rPr>
              <w:t>WOS</w:t>
            </w:r>
          </w:p>
        </w:tc>
        <w:tc>
          <w:tcPr>
            <w:tcW w:w="693" w:type="dxa"/>
            <w:shd w:val="clear" w:color="auto" w:fill="F7CAAC"/>
          </w:tcPr>
          <w:p w14:paraId="02A3CDBA" w14:textId="77777777" w:rsidR="00A23582" w:rsidRDefault="00A23582" w:rsidP="00A23582">
            <w:pPr>
              <w:jc w:val="both"/>
              <w:rPr>
                <w:sz w:val="18"/>
              </w:rPr>
            </w:pPr>
            <w:r>
              <w:rPr>
                <w:b/>
                <w:sz w:val="18"/>
              </w:rPr>
              <w:t>Scopus</w:t>
            </w:r>
          </w:p>
        </w:tc>
        <w:tc>
          <w:tcPr>
            <w:tcW w:w="694" w:type="dxa"/>
            <w:shd w:val="clear" w:color="auto" w:fill="F7CAAC"/>
          </w:tcPr>
          <w:p w14:paraId="611802AE" w14:textId="77777777" w:rsidR="00A23582" w:rsidRDefault="00A23582" w:rsidP="00A23582">
            <w:pPr>
              <w:jc w:val="both"/>
            </w:pPr>
            <w:r>
              <w:rPr>
                <w:b/>
                <w:sz w:val="18"/>
              </w:rPr>
              <w:t>ostatní</w:t>
            </w:r>
          </w:p>
        </w:tc>
      </w:tr>
      <w:tr w:rsidR="00A23582" w14:paraId="696CF591" w14:textId="77777777" w:rsidTr="00A23582">
        <w:trPr>
          <w:cantSplit/>
          <w:trHeight w:val="70"/>
        </w:trPr>
        <w:tc>
          <w:tcPr>
            <w:tcW w:w="3347" w:type="dxa"/>
            <w:gridSpan w:val="2"/>
            <w:shd w:val="clear" w:color="auto" w:fill="F7CAAC"/>
          </w:tcPr>
          <w:p w14:paraId="332D40F8" w14:textId="77777777" w:rsidR="00A23582" w:rsidRDefault="00A23582" w:rsidP="00A23582">
            <w:pPr>
              <w:jc w:val="both"/>
            </w:pPr>
            <w:r>
              <w:rPr>
                <w:b/>
              </w:rPr>
              <w:t>Obor jmenovacího řízení</w:t>
            </w:r>
          </w:p>
        </w:tc>
        <w:tc>
          <w:tcPr>
            <w:tcW w:w="2245" w:type="dxa"/>
            <w:gridSpan w:val="2"/>
            <w:shd w:val="clear" w:color="auto" w:fill="F7CAAC"/>
          </w:tcPr>
          <w:p w14:paraId="6A2226DC" w14:textId="77777777" w:rsidR="00A23582" w:rsidRDefault="00A23582" w:rsidP="00A23582">
            <w:pPr>
              <w:jc w:val="both"/>
            </w:pPr>
            <w:r>
              <w:rPr>
                <w:b/>
              </w:rPr>
              <w:t>Rok udělení hodnosti</w:t>
            </w:r>
          </w:p>
        </w:tc>
        <w:tc>
          <w:tcPr>
            <w:tcW w:w="2248" w:type="dxa"/>
            <w:gridSpan w:val="4"/>
            <w:tcBorders>
              <w:right w:val="single" w:sz="12" w:space="0" w:color="auto"/>
            </w:tcBorders>
            <w:shd w:val="clear" w:color="auto" w:fill="F7CAAC"/>
          </w:tcPr>
          <w:p w14:paraId="3B39ABAD" w14:textId="77777777" w:rsidR="00A23582" w:rsidRDefault="00A23582" w:rsidP="00A23582">
            <w:pPr>
              <w:jc w:val="both"/>
            </w:pPr>
            <w:r>
              <w:rPr>
                <w:b/>
              </w:rPr>
              <w:t>Řízení konáno na VŠ</w:t>
            </w:r>
          </w:p>
        </w:tc>
        <w:tc>
          <w:tcPr>
            <w:tcW w:w="632" w:type="dxa"/>
            <w:vMerge w:val="restart"/>
            <w:tcBorders>
              <w:left w:val="single" w:sz="12" w:space="0" w:color="auto"/>
            </w:tcBorders>
          </w:tcPr>
          <w:p w14:paraId="2E7BD8F3" w14:textId="0CF61F69" w:rsidR="00A23582" w:rsidRDefault="008322A2" w:rsidP="00A23582">
            <w:pPr>
              <w:jc w:val="both"/>
              <w:rPr>
                <w:b/>
              </w:rPr>
            </w:pPr>
            <w:r>
              <w:rPr>
                <w:b/>
              </w:rPr>
              <w:t>6</w:t>
            </w:r>
          </w:p>
        </w:tc>
        <w:tc>
          <w:tcPr>
            <w:tcW w:w="693" w:type="dxa"/>
            <w:vMerge w:val="restart"/>
          </w:tcPr>
          <w:p w14:paraId="603EB898" w14:textId="2EEC3CC1" w:rsidR="00A23582" w:rsidRDefault="008322A2" w:rsidP="00A23582">
            <w:pPr>
              <w:jc w:val="both"/>
              <w:rPr>
                <w:b/>
              </w:rPr>
            </w:pPr>
            <w:r>
              <w:rPr>
                <w:b/>
              </w:rPr>
              <w:t>18</w:t>
            </w:r>
          </w:p>
        </w:tc>
        <w:tc>
          <w:tcPr>
            <w:tcW w:w="694" w:type="dxa"/>
            <w:vMerge w:val="restart"/>
          </w:tcPr>
          <w:p w14:paraId="613C82A6" w14:textId="77777777" w:rsidR="00A23582" w:rsidRDefault="00A23582" w:rsidP="00A23582">
            <w:pPr>
              <w:jc w:val="both"/>
              <w:rPr>
                <w:b/>
              </w:rPr>
            </w:pPr>
            <w:r>
              <w:rPr>
                <w:b/>
              </w:rPr>
              <w:t>20</w:t>
            </w:r>
          </w:p>
        </w:tc>
      </w:tr>
      <w:tr w:rsidR="00A23582" w14:paraId="30E174FB" w14:textId="77777777" w:rsidTr="00A23582">
        <w:trPr>
          <w:trHeight w:val="205"/>
        </w:trPr>
        <w:tc>
          <w:tcPr>
            <w:tcW w:w="3347" w:type="dxa"/>
            <w:gridSpan w:val="2"/>
          </w:tcPr>
          <w:p w14:paraId="14159EA9" w14:textId="77777777" w:rsidR="00A23582" w:rsidRDefault="00A23582" w:rsidP="00A23582">
            <w:pPr>
              <w:jc w:val="both"/>
            </w:pPr>
          </w:p>
        </w:tc>
        <w:tc>
          <w:tcPr>
            <w:tcW w:w="2245" w:type="dxa"/>
            <w:gridSpan w:val="2"/>
          </w:tcPr>
          <w:p w14:paraId="1C746ADA" w14:textId="77777777" w:rsidR="00A23582" w:rsidRDefault="00A23582" w:rsidP="00A23582">
            <w:pPr>
              <w:jc w:val="both"/>
            </w:pPr>
          </w:p>
        </w:tc>
        <w:tc>
          <w:tcPr>
            <w:tcW w:w="2248" w:type="dxa"/>
            <w:gridSpan w:val="4"/>
            <w:tcBorders>
              <w:right w:val="single" w:sz="12" w:space="0" w:color="auto"/>
            </w:tcBorders>
          </w:tcPr>
          <w:p w14:paraId="3933DC2D" w14:textId="77777777" w:rsidR="00A23582" w:rsidRDefault="00A23582" w:rsidP="00A23582">
            <w:pPr>
              <w:jc w:val="both"/>
            </w:pPr>
          </w:p>
        </w:tc>
        <w:tc>
          <w:tcPr>
            <w:tcW w:w="632" w:type="dxa"/>
            <w:vMerge/>
            <w:tcBorders>
              <w:left w:val="single" w:sz="12" w:space="0" w:color="auto"/>
            </w:tcBorders>
            <w:vAlign w:val="center"/>
          </w:tcPr>
          <w:p w14:paraId="15927FEB" w14:textId="77777777" w:rsidR="00A23582" w:rsidRDefault="00A23582" w:rsidP="00A23582">
            <w:pPr>
              <w:rPr>
                <w:b/>
              </w:rPr>
            </w:pPr>
          </w:p>
        </w:tc>
        <w:tc>
          <w:tcPr>
            <w:tcW w:w="693" w:type="dxa"/>
            <w:vMerge/>
            <w:vAlign w:val="center"/>
          </w:tcPr>
          <w:p w14:paraId="30421E7B" w14:textId="77777777" w:rsidR="00A23582" w:rsidRDefault="00A23582" w:rsidP="00A23582">
            <w:pPr>
              <w:rPr>
                <w:b/>
              </w:rPr>
            </w:pPr>
          </w:p>
        </w:tc>
        <w:tc>
          <w:tcPr>
            <w:tcW w:w="694" w:type="dxa"/>
            <w:vMerge/>
            <w:vAlign w:val="center"/>
          </w:tcPr>
          <w:p w14:paraId="739832CA" w14:textId="77777777" w:rsidR="00A23582" w:rsidRDefault="00A23582" w:rsidP="00A23582">
            <w:pPr>
              <w:rPr>
                <w:b/>
              </w:rPr>
            </w:pPr>
          </w:p>
        </w:tc>
      </w:tr>
      <w:tr w:rsidR="00A23582" w14:paraId="58F18FA5" w14:textId="77777777" w:rsidTr="00A23582">
        <w:tc>
          <w:tcPr>
            <w:tcW w:w="9859" w:type="dxa"/>
            <w:gridSpan w:val="11"/>
            <w:shd w:val="clear" w:color="auto" w:fill="F7CAAC"/>
          </w:tcPr>
          <w:p w14:paraId="545195ED" w14:textId="77777777" w:rsidR="00A23582" w:rsidRDefault="00A23582" w:rsidP="00A23582">
            <w:pPr>
              <w:jc w:val="both"/>
              <w:rPr>
                <w:b/>
              </w:rPr>
            </w:pPr>
            <w:r>
              <w:rPr>
                <w:b/>
              </w:rPr>
              <w:t xml:space="preserve">Přehled o nejvýznamnější publikační a další tvůrčí činnosti nebo další profesní činnosti u odborníků z praxe vztahující se k zabezpečovaným předmětům </w:t>
            </w:r>
          </w:p>
        </w:tc>
      </w:tr>
      <w:tr w:rsidR="00A23582" w14:paraId="11FAE6C3" w14:textId="77777777" w:rsidTr="00A23582">
        <w:trPr>
          <w:trHeight w:val="2347"/>
        </w:trPr>
        <w:tc>
          <w:tcPr>
            <w:tcW w:w="9859" w:type="dxa"/>
            <w:gridSpan w:val="11"/>
          </w:tcPr>
          <w:p w14:paraId="747BCF50" w14:textId="77777777" w:rsidR="008322A2" w:rsidRDefault="008322A2" w:rsidP="008322A2">
            <w:pPr>
              <w:jc w:val="both"/>
            </w:pPr>
            <w:r w:rsidRPr="00E072F2">
              <w:rPr>
                <w:caps/>
              </w:rPr>
              <w:t>Blahová</w:t>
            </w:r>
            <w:r w:rsidRPr="00E072F2">
              <w:t>, M</w:t>
            </w:r>
            <w:r>
              <w:t>.</w:t>
            </w:r>
            <w:r w:rsidRPr="00E072F2">
              <w:t xml:space="preserve">, </w:t>
            </w:r>
            <w:r w:rsidRPr="00E072F2">
              <w:rPr>
                <w:caps/>
              </w:rPr>
              <w:t>Pálka</w:t>
            </w:r>
            <w:r w:rsidRPr="00E072F2">
              <w:t>, P</w:t>
            </w:r>
            <w:r>
              <w:t>.,</w:t>
            </w:r>
            <w:r w:rsidRPr="00E072F2">
              <w:rPr>
                <w:caps/>
              </w:rPr>
              <w:t xml:space="preserve"> Haghirian, P</w:t>
            </w:r>
            <w:r>
              <w:rPr>
                <w:caps/>
              </w:rPr>
              <w:t xml:space="preserve">. </w:t>
            </w:r>
            <w:r>
              <w:t xml:space="preserve">Remastering Contemporary Enterprise Performance Management Systems. </w:t>
            </w:r>
            <w:r w:rsidRPr="00B611FC">
              <w:rPr>
                <w:i/>
              </w:rPr>
              <w:t>Measuring Business Excellence</w:t>
            </w:r>
            <w:r>
              <w:t xml:space="preserve">. 2017, roč. 21, č. 3, s. 250-260. ISSN 13683047, DOI: </w:t>
            </w:r>
            <w:r w:rsidRPr="006E267F">
              <w:t>10.1108/MBE-12-2016-0060</w:t>
            </w:r>
            <w:r>
              <w:t xml:space="preserve"> (20%).</w:t>
            </w:r>
          </w:p>
          <w:p w14:paraId="4CCD1810" w14:textId="77777777" w:rsidR="008322A2" w:rsidRDefault="008322A2" w:rsidP="008322A2">
            <w:pPr>
              <w:jc w:val="both"/>
              <w:rPr>
                <w:caps/>
              </w:rPr>
            </w:pPr>
            <w:r w:rsidRPr="00E072F2">
              <w:rPr>
                <w:caps/>
              </w:rPr>
              <w:t>Blahová</w:t>
            </w:r>
            <w:r w:rsidRPr="00E072F2">
              <w:t>, M</w:t>
            </w:r>
            <w:r>
              <w:t>.</w:t>
            </w:r>
            <w:r w:rsidRPr="00E072F2">
              <w:t xml:space="preserve">, </w:t>
            </w:r>
            <w:r w:rsidRPr="00E072F2">
              <w:rPr>
                <w:caps/>
              </w:rPr>
              <w:t>Haghirian, P</w:t>
            </w:r>
            <w:r>
              <w:rPr>
                <w:caps/>
              </w:rPr>
              <w:t>.</w:t>
            </w:r>
            <w:r w:rsidRPr="00E072F2">
              <w:rPr>
                <w:caps/>
              </w:rPr>
              <w:t>, Pálka</w:t>
            </w:r>
            <w:r w:rsidRPr="00E072F2">
              <w:t xml:space="preserve">, P. Emerging Topics in Japanese Management Research. In Haghirian, P. </w:t>
            </w:r>
            <w:r w:rsidRPr="00E072F2">
              <w:rPr>
                <w:i/>
              </w:rPr>
              <w:t>Routledge Handbook of Japanese Business and Management</w:t>
            </w:r>
            <w:r w:rsidRPr="00E072F2">
              <w:t>. Abingdon and New York: Routledge, 2016, s. 387-395. ISBN 978-0-415-73418-9</w:t>
            </w:r>
            <w:r>
              <w:t xml:space="preserve"> (30%)</w:t>
            </w:r>
            <w:r w:rsidRPr="00E072F2">
              <w:t>.</w:t>
            </w:r>
          </w:p>
          <w:p w14:paraId="7320FC25" w14:textId="77777777" w:rsidR="008322A2" w:rsidRDefault="008322A2" w:rsidP="008322A2">
            <w:pPr>
              <w:jc w:val="both"/>
            </w:pPr>
            <w:r w:rsidRPr="00E072F2">
              <w:rPr>
                <w:caps/>
              </w:rPr>
              <w:t xml:space="preserve">Blahová, </w:t>
            </w:r>
            <w:r w:rsidRPr="00E072F2">
              <w:t>M</w:t>
            </w:r>
            <w:r>
              <w:t>.</w:t>
            </w:r>
            <w:r w:rsidRPr="00E072F2">
              <w:rPr>
                <w:caps/>
              </w:rPr>
              <w:t xml:space="preserve">, Pálka, </w:t>
            </w:r>
            <w:r w:rsidRPr="00E072F2">
              <w:t>P</w:t>
            </w:r>
            <w:r>
              <w:t>.</w:t>
            </w:r>
            <w:r w:rsidRPr="00E072F2">
              <w:rPr>
                <w:caps/>
              </w:rPr>
              <w:t>, Zelený</w:t>
            </w:r>
            <w:r w:rsidRPr="00E072F2">
              <w:t xml:space="preserve">, M. Contemporary Trends in Japanese Business Environment: A Review of Existing Empirical Evidence. </w:t>
            </w:r>
            <w:r w:rsidRPr="0070416B">
              <w:rPr>
                <w:i/>
              </w:rPr>
              <w:t>Human Systems Management</w:t>
            </w:r>
            <w:r w:rsidRPr="00E072F2">
              <w:t>. 2014, roč. 33, č. 3, s. 57-70. ISSN 0167-2533. DOI 10.3233/HSM-140819</w:t>
            </w:r>
            <w:r>
              <w:t xml:space="preserve"> (50%)</w:t>
            </w:r>
            <w:r w:rsidRPr="00E072F2">
              <w:t>.</w:t>
            </w:r>
          </w:p>
          <w:p w14:paraId="0FDA15C6" w14:textId="77777777" w:rsidR="008322A2" w:rsidRPr="000D3E15" w:rsidRDefault="008322A2" w:rsidP="008322A2">
            <w:pPr>
              <w:jc w:val="both"/>
              <w:rPr>
                <w:color w:val="222222"/>
                <w:shd w:val="clear" w:color="auto" w:fill="FFFFFF"/>
              </w:rPr>
            </w:pPr>
            <w:r w:rsidRPr="00E66B0B">
              <w:rPr>
                <w:i/>
              </w:rPr>
              <w:t>Přehled projektové činnosti:</w:t>
            </w:r>
          </w:p>
          <w:p w14:paraId="3C81FD1C" w14:textId="77777777" w:rsidR="008322A2" w:rsidRDefault="008322A2" w:rsidP="008322A2">
            <w:pPr>
              <w:tabs>
                <w:tab w:val="left" w:pos="2565"/>
              </w:tabs>
              <w:jc w:val="both"/>
            </w:pPr>
            <w:r w:rsidRPr="00264F69">
              <w:t xml:space="preserve">GA ČR 402/08/H051 Optimalizace multidisciplinárního navrhování a modelování výrobního systému virtuálních firem </w:t>
            </w:r>
            <w:r>
              <w:t xml:space="preserve">2008-2011 </w:t>
            </w:r>
            <w:r w:rsidRPr="00264F69">
              <w:t>(</w:t>
            </w:r>
            <w:r>
              <w:t xml:space="preserve">člen </w:t>
            </w:r>
            <w:r w:rsidRPr="00264F69">
              <w:t>spoluřešitel</w:t>
            </w:r>
            <w:r>
              <w:t>ského týmu</w:t>
            </w:r>
            <w:r w:rsidRPr="00264F69">
              <w:t>).</w:t>
            </w:r>
          </w:p>
          <w:p w14:paraId="61D7ED24" w14:textId="77777777" w:rsidR="008322A2" w:rsidRDefault="008322A2" w:rsidP="008322A2">
            <w:pPr>
              <w:jc w:val="both"/>
            </w:pPr>
            <w:r w:rsidRPr="00264F69">
              <w:t xml:space="preserve">GA ČR 102/07/1495 Hodnocení přínosů vyspělých technologií </w:t>
            </w:r>
            <w:r>
              <w:t xml:space="preserve">2007-2010 </w:t>
            </w:r>
            <w:r w:rsidRPr="00264F69">
              <w:t>(</w:t>
            </w:r>
            <w:r>
              <w:t xml:space="preserve">člen </w:t>
            </w:r>
            <w:r w:rsidRPr="00264F69">
              <w:t>spoluřešitel</w:t>
            </w:r>
            <w:r>
              <w:t>ského týmu</w:t>
            </w:r>
            <w:r w:rsidRPr="00264F69">
              <w:t>)</w:t>
            </w:r>
            <w:r>
              <w:t>.</w:t>
            </w:r>
          </w:p>
          <w:p w14:paraId="53201CBA" w14:textId="33B17358" w:rsidR="00C81EC7" w:rsidRPr="001A7888" w:rsidRDefault="008322A2" w:rsidP="008322A2">
            <w:pPr>
              <w:jc w:val="both"/>
              <w:rPr>
                <w:caps/>
              </w:rPr>
            </w:pPr>
            <w:r>
              <w:t xml:space="preserve">H 2020 - </w:t>
            </w:r>
            <w:r w:rsidRPr="001646F5">
              <w:t>731264</w:t>
            </w:r>
            <w:r>
              <w:t xml:space="preserve"> </w:t>
            </w:r>
            <w:r w:rsidRPr="001646F5">
              <w:t>SHAPE-ENERGY: Social Sciences and Humanities for Advancing Policy in European Energy</w:t>
            </w:r>
            <w:r>
              <w:t xml:space="preserve"> 2017-2019 </w:t>
            </w:r>
            <w:r w:rsidRPr="00264F69">
              <w:t>(</w:t>
            </w:r>
            <w:r>
              <w:t xml:space="preserve">člen </w:t>
            </w:r>
            <w:r w:rsidRPr="00264F69">
              <w:t>spoluřešitel</w:t>
            </w:r>
            <w:r>
              <w:t>ského týmu</w:t>
            </w:r>
            <w:r w:rsidRPr="00264F69">
              <w:t>).</w:t>
            </w:r>
          </w:p>
        </w:tc>
      </w:tr>
      <w:tr w:rsidR="00A23582" w14:paraId="267BA359" w14:textId="77777777" w:rsidTr="00A23582">
        <w:trPr>
          <w:trHeight w:val="218"/>
        </w:trPr>
        <w:tc>
          <w:tcPr>
            <w:tcW w:w="9859" w:type="dxa"/>
            <w:gridSpan w:val="11"/>
            <w:shd w:val="clear" w:color="auto" w:fill="F7CAAC"/>
          </w:tcPr>
          <w:p w14:paraId="61737C7D" w14:textId="77777777" w:rsidR="00A23582" w:rsidRDefault="00A23582" w:rsidP="00A23582">
            <w:pPr>
              <w:rPr>
                <w:b/>
              </w:rPr>
            </w:pPr>
            <w:r>
              <w:rPr>
                <w:b/>
              </w:rPr>
              <w:t>Působení v zahraničí</w:t>
            </w:r>
          </w:p>
        </w:tc>
      </w:tr>
      <w:tr w:rsidR="00A23582" w14:paraId="7165FD0F" w14:textId="77777777" w:rsidTr="00A23582">
        <w:trPr>
          <w:trHeight w:val="77"/>
        </w:trPr>
        <w:tc>
          <w:tcPr>
            <w:tcW w:w="9859" w:type="dxa"/>
            <w:gridSpan w:val="11"/>
          </w:tcPr>
          <w:p w14:paraId="7036624C" w14:textId="77777777" w:rsidR="00A23582" w:rsidRDefault="00A23582" w:rsidP="00A23582">
            <w:pPr>
              <w:rPr>
                <w:b/>
              </w:rPr>
            </w:pPr>
          </w:p>
        </w:tc>
      </w:tr>
      <w:tr w:rsidR="00A23582" w14:paraId="36C1A2F7" w14:textId="77777777" w:rsidTr="00A23582">
        <w:trPr>
          <w:cantSplit/>
          <w:trHeight w:val="148"/>
        </w:trPr>
        <w:tc>
          <w:tcPr>
            <w:tcW w:w="2518" w:type="dxa"/>
            <w:shd w:val="clear" w:color="auto" w:fill="F7CAAC"/>
          </w:tcPr>
          <w:p w14:paraId="70AA279A" w14:textId="77777777" w:rsidR="00A23582" w:rsidRDefault="00A23582" w:rsidP="00A23582">
            <w:pPr>
              <w:jc w:val="both"/>
              <w:rPr>
                <w:b/>
              </w:rPr>
            </w:pPr>
            <w:r>
              <w:rPr>
                <w:b/>
              </w:rPr>
              <w:t xml:space="preserve">Podpis </w:t>
            </w:r>
          </w:p>
        </w:tc>
        <w:tc>
          <w:tcPr>
            <w:tcW w:w="4536" w:type="dxa"/>
            <w:gridSpan w:val="5"/>
          </w:tcPr>
          <w:p w14:paraId="4ABE223A" w14:textId="77777777" w:rsidR="00A23582" w:rsidRDefault="00A23582" w:rsidP="00A23582">
            <w:pPr>
              <w:jc w:val="both"/>
            </w:pPr>
          </w:p>
        </w:tc>
        <w:tc>
          <w:tcPr>
            <w:tcW w:w="786" w:type="dxa"/>
            <w:gridSpan w:val="2"/>
            <w:shd w:val="clear" w:color="auto" w:fill="F7CAAC"/>
          </w:tcPr>
          <w:p w14:paraId="7B33D878" w14:textId="77777777" w:rsidR="00A23582" w:rsidRDefault="00A23582" w:rsidP="00A23582">
            <w:pPr>
              <w:jc w:val="both"/>
            </w:pPr>
            <w:r>
              <w:rPr>
                <w:b/>
              </w:rPr>
              <w:t>datum</w:t>
            </w:r>
          </w:p>
        </w:tc>
        <w:tc>
          <w:tcPr>
            <w:tcW w:w="2019" w:type="dxa"/>
            <w:gridSpan w:val="3"/>
          </w:tcPr>
          <w:p w14:paraId="0F0465CA" w14:textId="77777777" w:rsidR="00A23582" w:rsidRDefault="00A23582" w:rsidP="00A23582">
            <w:pPr>
              <w:jc w:val="both"/>
            </w:pPr>
          </w:p>
        </w:tc>
      </w:tr>
    </w:tbl>
    <w:p w14:paraId="3D95BA7E" w14:textId="77777777" w:rsidR="00A23582" w:rsidRDefault="00A23582" w:rsidP="00B2050B"/>
    <w:p w14:paraId="342048AB" w14:textId="77777777" w:rsidR="00A23582" w:rsidRDefault="00A23582" w:rsidP="00B2050B"/>
    <w:p w14:paraId="55909A3E" w14:textId="77777777" w:rsidR="00A23582" w:rsidRDefault="00A23582" w:rsidP="00B2050B"/>
    <w:p w14:paraId="457B0A99" w14:textId="77777777" w:rsidR="005F7C7C" w:rsidRDefault="005F7C7C">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B2050B" w14:paraId="3541A262" w14:textId="77777777" w:rsidTr="006C0A99">
        <w:tc>
          <w:tcPr>
            <w:tcW w:w="9859" w:type="dxa"/>
            <w:gridSpan w:val="11"/>
            <w:tcBorders>
              <w:bottom w:val="double" w:sz="4" w:space="0" w:color="auto"/>
            </w:tcBorders>
            <w:shd w:val="clear" w:color="auto" w:fill="BDD6EE"/>
          </w:tcPr>
          <w:p w14:paraId="4B9BDB87" w14:textId="66CF9B05" w:rsidR="00B2050B" w:rsidRDefault="00B2050B" w:rsidP="00B2050B">
            <w:pPr>
              <w:jc w:val="both"/>
              <w:rPr>
                <w:b/>
                <w:sz w:val="28"/>
              </w:rPr>
            </w:pPr>
            <w:r>
              <w:rPr>
                <w:b/>
                <w:sz w:val="28"/>
              </w:rPr>
              <w:lastRenderedPageBreak/>
              <w:t>C-I – Personální zabezpečení</w:t>
            </w:r>
          </w:p>
        </w:tc>
      </w:tr>
      <w:tr w:rsidR="00B2050B" w14:paraId="11CDBAF6" w14:textId="77777777" w:rsidTr="006C0A99">
        <w:tc>
          <w:tcPr>
            <w:tcW w:w="2518" w:type="dxa"/>
            <w:tcBorders>
              <w:top w:val="double" w:sz="4" w:space="0" w:color="auto"/>
            </w:tcBorders>
            <w:shd w:val="clear" w:color="auto" w:fill="F7CAAC"/>
          </w:tcPr>
          <w:p w14:paraId="31FF695C" w14:textId="77777777" w:rsidR="00B2050B" w:rsidRDefault="00B2050B" w:rsidP="00B2050B">
            <w:pPr>
              <w:jc w:val="both"/>
              <w:rPr>
                <w:b/>
              </w:rPr>
            </w:pPr>
            <w:r>
              <w:rPr>
                <w:b/>
              </w:rPr>
              <w:t>Vysoká škola</w:t>
            </w:r>
          </w:p>
        </w:tc>
        <w:tc>
          <w:tcPr>
            <w:tcW w:w="7341" w:type="dxa"/>
            <w:gridSpan w:val="10"/>
          </w:tcPr>
          <w:p w14:paraId="2E79CD82" w14:textId="77777777" w:rsidR="00B2050B" w:rsidRDefault="00B2050B" w:rsidP="00B2050B">
            <w:pPr>
              <w:jc w:val="both"/>
            </w:pPr>
            <w:r>
              <w:t>Univerzita Tomáše Bati ve Zlíně</w:t>
            </w:r>
          </w:p>
        </w:tc>
      </w:tr>
      <w:tr w:rsidR="00B2050B" w14:paraId="532EA63A" w14:textId="77777777" w:rsidTr="006C0A99">
        <w:tc>
          <w:tcPr>
            <w:tcW w:w="2518" w:type="dxa"/>
            <w:shd w:val="clear" w:color="auto" w:fill="F7CAAC"/>
          </w:tcPr>
          <w:p w14:paraId="1C8A34D4" w14:textId="77777777" w:rsidR="00B2050B" w:rsidRDefault="00B2050B" w:rsidP="00B2050B">
            <w:pPr>
              <w:jc w:val="both"/>
              <w:rPr>
                <w:b/>
              </w:rPr>
            </w:pPr>
            <w:r>
              <w:rPr>
                <w:b/>
              </w:rPr>
              <w:t>Součást vysoké školy</w:t>
            </w:r>
          </w:p>
        </w:tc>
        <w:tc>
          <w:tcPr>
            <w:tcW w:w="7341" w:type="dxa"/>
            <w:gridSpan w:val="10"/>
          </w:tcPr>
          <w:p w14:paraId="7D196B19" w14:textId="77777777" w:rsidR="00B2050B" w:rsidRDefault="00B2050B" w:rsidP="00B2050B">
            <w:pPr>
              <w:jc w:val="both"/>
            </w:pPr>
            <w:r>
              <w:t>Fakulta managementu a ekonomiky</w:t>
            </w:r>
          </w:p>
        </w:tc>
      </w:tr>
      <w:tr w:rsidR="00B2050B" w14:paraId="0FC9FA6A" w14:textId="77777777" w:rsidTr="006C0A99">
        <w:tc>
          <w:tcPr>
            <w:tcW w:w="2518" w:type="dxa"/>
            <w:shd w:val="clear" w:color="auto" w:fill="F7CAAC"/>
          </w:tcPr>
          <w:p w14:paraId="3FABDA8F" w14:textId="77777777" w:rsidR="00B2050B" w:rsidRDefault="00B2050B" w:rsidP="00B2050B">
            <w:pPr>
              <w:jc w:val="both"/>
              <w:rPr>
                <w:b/>
              </w:rPr>
            </w:pPr>
            <w:r>
              <w:rPr>
                <w:b/>
              </w:rPr>
              <w:t>Název studijního programu</w:t>
            </w:r>
          </w:p>
        </w:tc>
        <w:tc>
          <w:tcPr>
            <w:tcW w:w="7341" w:type="dxa"/>
            <w:gridSpan w:val="10"/>
          </w:tcPr>
          <w:p w14:paraId="3EEC7179" w14:textId="7CD0A203" w:rsidR="00B2050B" w:rsidRDefault="00343DC3" w:rsidP="00B2050B">
            <w:pPr>
              <w:jc w:val="both"/>
            </w:pPr>
            <w:r>
              <w:t xml:space="preserve">Economics and Management </w:t>
            </w:r>
          </w:p>
        </w:tc>
      </w:tr>
      <w:tr w:rsidR="00B2050B" w14:paraId="53D1BBD4" w14:textId="77777777" w:rsidTr="006C0A99">
        <w:tc>
          <w:tcPr>
            <w:tcW w:w="2518" w:type="dxa"/>
            <w:shd w:val="clear" w:color="auto" w:fill="F7CAAC"/>
          </w:tcPr>
          <w:p w14:paraId="5298649C" w14:textId="77777777" w:rsidR="00B2050B" w:rsidRDefault="00B2050B" w:rsidP="00B2050B">
            <w:pPr>
              <w:jc w:val="both"/>
              <w:rPr>
                <w:b/>
              </w:rPr>
            </w:pPr>
            <w:r>
              <w:rPr>
                <w:b/>
              </w:rPr>
              <w:t>Jméno a příjmení</w:t>
            </w:r>
          </w:p>
        </w:tc>
        <w:tc>
          <w:tcPr>
            <w:tcW w:w="4536" w:type="dxa"/>
            <w:gridSpan w:val="5"/>
          </w:tcPr>
          <w:p w14:paraId="3B58A60A" w14:textId="77777777" w:rsidR="00B2050B" w:rsidRDefault="00B2050B" w:rsidP="00B2050B">
            <w:pPr>
              <w:jc w:val="both"/>
            </w:pPr>
            <w:r>
              <w:t>Šárka PAPADAKI</w:t>
            </w:r>
          </w:p>
        </w:tc>
        <w:tc>
          <w:tcPr>
            <w:tcW w:w="709" w:type="dxa"/>
            <w:shd w:val="clear" w:color="auto" w:fill="F7CAAC"/>
          </w:tcPr>
          <w:p w14:paraId="52E6A0A7" w14:textId="77777777" w:rsidR="00B2050B" w:rsidRDefault="00B2050B" w:rsidP="00B2050B">
            <w:pPr>
              <w:jc w:val="both"/>
              <w:rPr>
                <w:b/>
              </w:rPr>
            </w:pPr>
            <w:r>
              <w:rPr>
                <w:b/>
              </w:rPr>
              <w:t>Tituly</w:t>
            </w:r>
          </w:p>
        </w:tc>
        <w:tc>
          <w:tcPr>
            <w:tcW w:w="2096" w:type="dxa"/>
            <w:gridSpan w:val="4"/>
          </w:tcPr>
          <w:p w14:paraId="74AE0A65" w14:textId="77777777" w:rsidR="00B2050B" w:rsidRDefault="00B2050B" w:rsidP="00B2050B">
            <w:pPr>
              <w:jc w:val="both"/>
            </w:pPr>
            <w:r>
              <w:t>Ing.</w:t>
            </w:r>
            <w:r w:rsidR="006D1A93">
              <w:t>,</w:t>
            </w:r>
            <w:r>
              <w:t xml:space="preserve"> Ph.D.</w:t>
            </w:r>
          </w:p>
        </w:tc>
      </w:tr>
      <w:tr w:rsidR="00B2050B" w14:paraId="04E37670" w14:textId="77777777" w:rsidTr="006C0A99">
        <w:tc>
          <w:tcPr>
            <w:tcW w:w="2518" w:type="dxa"/>
            <w:shd w:val="clear" w:color="auto" w:fill="F7CAAC"/>
          </w:tcPr>
          <w:p w14:paraId="301F86AA" w14:textId="77777777" w:rsidR="00B2050B" w:rsidRDefault="00B2050B" w:rsidP="00B2050B">
            <w:pPr>
              <w:jc w:val="both"/>
              <w:rPr>
                <w:b/>
              </w:rPr>
            </w:pPr>
            <w:r>
              <w:rPr>
                <w:b/>
              </w:rPr>
              <w:t>Rok narození</w:t>
            </w:r>
          </w:p>
        </w:tc>
        <w:tc>
          <w:tcPr>
            <w:tcW w:w="829" w:type="dxa"/>
          </w:tcPr>
          <w:p w14:paraId="447DE8A5" w14:textId="77777777" w:rsidR="00B2050B" w:rsidRDefault="00B2050B" w:rsidP="00B2050B">
            <w:pPr>
              <w:jc w:val="both"/>
            </w:pPr>
            <w:r>
              <w:t>1984</w:t>
            </w:r>
          </w:p>
        </w:tc>
        <w:tc>
          <w:tcPr>
            <w:tcW w:w="1721" w:type="dxa"/>
            <w:shd w:val="clear" w:color="auto" w:fill="F7CAAC"/>
          </w:tcPr>
          <w:p w14:paraId="2D52E752" w14:textId="77777777" w:rsidR="00B2050B" w:rsidRDefault="00B2050B" w:rsidP="00B2050B">
            <w:pPr>
              <w:jc w:val="both"/>
              <w:rPr>
                <w:b/>
              </w:rPr>
            </w:pPr>
            <w:r>
              <w:rPr>
                <w:b/>
              </w:rPr>
              <w:t>typ vztahu k VŠ</w:t>
            </w:r>
          </w:p>
        </w:tc>
        <w:tc>
          <w:tcPr>
            <w:tcW w:w="992" w:type="dxa"/>
            <w:gridSpan w:val="2"/>
          </w:tcPr>
          <w:p w14:paraId="60810569" w14:textId="77777777" w:rsidR="00B2050B" w:rsidRDefault="00B2050B" w:rsidP="00B2050B">
            <w:pPr>
              <w:jc w:val="both"/>
            </w:pPr>
            <w:r>
              <w:t>pp</w:t>
            </w:r>
          </w:p>
        </w:tc>
        <w:tc>
          <w:tcPr>
            <w:tcW w:w="994" w:type="dxa"/>
            <w:shd w:val="clear" w:color="auto" w:fill="F7CAAC"/>
          </w:tcPr>
          <w:p w14:paraId="50B97811" w14:textId="77777777" w:rsidR="00B2050B" w:rsidRDefault="00B2050B" w:rsidP="00B2050B">
            <w:pPr>
              <w:jc w:val="both"/>
              <w:rPr>
                <w:b/>
              </w:rPr>
            </w:pPr>
            <w:r>
              <w:rPr>
                <w:b/>
              </w:rPr>
              <w:t>rozsah</w:t>
            </w:r>
          </w:p>
        </w:tc>
        <w:tc>
          <w:tcPr>
            <w:tcW w:w="709" w:type="dxa"/>
          </w:tcPr>
          <w:p w14:paraId="764005BB" w14:textId="77777777" w:rsidR="00B2050B" w:rsidRDefault="006D1A93" w:rsidP="00B2050B">
            <w:pPr>
              <w:jc w:val="both"/>
            </w:pPr>
            <w:r>
              <w:t>40</w:t>
            </w:r>
          </w:p>
        </w:tc>
        <w:tc>
          <w:tcPr>
            <w:tcW w:w="709" w:type="dxa"/>
            <w:gridSpan w:val="2"/>
            <w:shd w:val="clear" w:color="auto" w:fill="F7CAAC"/>
          </w:tcPr>
          <w:p w14:paraId="1128C3CF" w14:textId="77777777" w:rsidR="00B2050B" w:rsidRDefault="00B2050B" w:rsidP="00B2050B">
            <w:pPr>
              <w:jc w:val="both"/>
              <w:rPr>
                <w:b/>
              </w:rPr>
            </w:pPr>
            <w:r>
              <w:rPr>
                <w:b/>
              </w:rPr>
              <w:t>do kdy</w:t>
            </w:r>
          </w:p>
        </w:tc>
        <w:tc>
          <w:tcPr>
            <w:tcW w:w="1387" w:type="dxa"/>
            <w:gridSpan w:val="2"/>
          </w:tcPr>
          <w:p w14:paraId="63EC8CD3" w14:textId="77777777" w:rsidR="00B2050B" w:rsidRDefault="006D1A93" w:rsidP="00B2050B">
            <w:pPr>
              <w:jc w:val="both"/>
            </w:pPr>
            <w:r>
              <w:t xml:space="preserve">N </w:t>
            </w:r>
          </w:p>
        </w:tc>
      </w:tr>
      <w:tr w:rsidR="00B2050B" w14:paraId="2768DBC8" w14:textId="77777777" w:rsidTr="006C0A99">
        <w:tc>
          <w:tcPr>
            <w:tcW w:w="5068" w:type="dxa"/>
            <w:gridSpan w:val="3"/>
            <w:shd w:val="clear" w:color="auto" w:fill="F7CAAC"/>
          </w:tcPr>
          <w:p w14:paraId="25435CDD" w14:textId="77777777" w:rsidR="00B2050B" w:rsidRDefault="00B2050B" w:rsidP="00B2050B">
            <w:pPr>
              <w:jc w:val="both"/>
              <w:rPr>
                <w:b/>
              </w:rPr>
            </w:pPr>
            <w:r>
              <w:rPr>
                <w:b/>
              </w:rPr>
              <w:t>Typ vztahu na součásti VŠ, která uskutečňuje st. program</w:t>
            </w:r>
          </w:p>
        </w:tc>
        <w:tc>
          <w:tcPr>
            <w:tcW w:w="992" w:type="dxa"/>
            <w:gridSpan w:val="2"/>
          </w:tcPr>
          <w:p w14:paraId="244E4A47" w14:textId="77777777" w:rsidR="00B2050B" w:rsidRDefault="00B2050B" w:rsidP="00B2050B">
            <w:pPr>
              <w:jc w:val="both"/>
            </w:pPr>
            <w:r>
              <w:t>pp</w:t>
            </w:r>
          </w:p>
        </w:tc>
        <w:tc>
          <w:tcPr>
            <w:tcW w:w="994" w:type="dxa"/>
            <w:shd w:val="clear" w:color="auto" w:fill="F7CAAC"/>
          </w:tcPr>
          <w:p w14:paraId="6A843DE9" w14:textId="77777777" w:rsidR="00B2050B" w:rsidRDefault="00B2050B" w:rsidP="00B2050B">
            <w:pPr>
              <w:jc w:val="both"/>
              <w:rPr>
                <w:b/>
              </w:rPr>
            </w:pPr>
            <w:r>
              <w:rPr>
                <w:b/>
              </w:rPr>
              <w:t>rozsah</w:t>
            </w:r>
          </w:p>
        </w:tc>
        <w:tc>
          <w:tcPr>
            <w:tcW w:w="709" w:type="dxa"/>
          </w:tcPr>
          <w:p w14:paraId="6E4815B8" w14:textId="77777777" w:rsidR="00B2050B" w:rsidRDefault="006D1A93" w:rsidP="00B2050B">
            <w:pPr>
              <w:jc w:val="both"/>
            </w:pPr>
            <w:r>
              <w:t>40</w:t>
            </w:r>
          </w:p>
        </w:tc>
        <w:tc>
          <w:tcPr>
            <w:tcW w:w="709" w:type="dxa"/>
            <w:gridSpan w:val="2"/>
            <w:shd w:val="clear" w:color="auto" w:fill="F7CAAC"/>
          </w:tcPr>
          <w:p w14:paraId="5E761A45" w14:textId="77777777" w:rsidR="00B2050B" w:rsidRDefault="00B2050B" w:rsidP="00B2050B">
            <w:pPr>
              <w:jc w:val="both"/>
              <w:rPr>
                <w:b/>
              </w:rPr>
            </w:pPr>
            <w:r>
              <w:rPr>
                <w:b/>
              </w:rPr>
              <w:t>do kdy</w:t>
            </w:r>
          </w:p>
        </w:tc>
        <w:tc>
          <w:tcPr>
            <w:tcW w:w="1387" w:type="dxa"/>
            <w:gridSpan w:val="2"/>
          </w:tcPr>
          <w:p w14:paraId="73DAAE97" w14:textId="77777777" w:rsidR="00B2050B" w:rsidRDefault="006D1A93" w:rsidP="00B2050B">
            <w:pPr>
              <w:jc w:val="both"/>
            </w:pPr>
            <w:r>
              <w:t xml:space="preserve">N </w:t>
            </w:r>
          </w:p>
        </w:tc>
      </w:tr>
      <w:tr w:rsidR="00B2050B" w14:paraId="75064B56" w14:textId="77777777" w:rsidTr="006C0A99">
        <w:tc>
          <w:tcPr>
            <w:tcW w:w="6060" w:type="dxa"/>
            <w:gridSpan w:val="5"/>
            <w:shd w:val="clear" w:color="auto" w:fill="F7CAAC"/>
          </w:tcPr>
          <w:p w14:paraId="7CC4441F" w14:textId="77777777" w:rsidR="00B2050B" w:rsidRDefault="00B2050B" w:rsidP="00B2050B">
            <w:pPr>
              <w:jc w:val="both"/>
            </w:pPr>
            <w:r>
              <w:rPr>
                <w:b/>
              </w:rPr>
              <w:t>Další současná působení jako akademický pracovník na jiných VŠ</w:t>
            </w:r>
          </w:p>
        </w:tc>
        <w:tc>
          <w:tcPr>
            <w:tcW w:w="1703" w:type="dxa"/>
            <w:gridSpan w:val="2"/>
            <w:shd w:val="clear" w:color="auto" w:fill="F7CAAC"/>
          </w:tcPr>
          <w:p w14:paraId="10764982" w14:textId="77777777" w:rsidR="00B2050B" w:rsidRDefault="00B2050B" w:rsidP="00B2050B">
            <w:pPr>
              <w:jc w:val="both"/>
              <w:rPr>
                <w:b/>
              </w:rPr>
            </w:pPr>
            <w:r>
              <w:rPr>
                <w:b/>
              </w:rPr>
              <w:t>typ prac. vztahu</w:t>
            </w:r>
          </w:p>
        </w:tc>
        <w:tc>
          <w:tcPr>
            <w:tcW w:w="2096" w:type="dxa"/>
            <w:gridSpan w:val="4"/>
            <w:shd w:val="clear" w:color="auto" w:fill="F7CAAC"/>
          </w:tcPr>
          <w:p w14:paraId="24EEB79A" w14:textId="77777777" w:rsidR="00B2050B" w:rsidRDefault="00B2050B" w:rsidP="00B2050B">
            <w:pPr>
              <w:jc w:val="both"/>
              <w:rPr>
                <w:b/>
              </w:rPr>
            </w:pPr>
            <w:r>
              <w:rPr>
                <w:b/>
              </w:rPr>
              <w:t>rozsah</w:t>
            </w:r>
          </w:p>
        </w:tc>
      </w:tr>
      <w:tr w:rsidR="00B2050B" w14:paraId="55B483AB" w14:textId="77777777" w:rsidTr="006C0A99">
        <w:tc>
          <w:tcPr>
            <w:tcW w:w="6060" w:type="dxa"/>
            <w:gridSpan w:val="5"/>
          </w:tcPr>
          <w:p w14:paraId="0D850B85" w14:textId="77777777" w:rsidR="00B2050B" w:rsidRDefault="00B2050B" w:rsidP="00B2050B">
            <w:pPr>
              <w:jc w:val="both"/>
            </w:pPr>
            <w:r>
              <w:t xml:space="preserve">Moravská vysoká škola </w:t>
            </w:r>
          </w:p>
        </w:tc>
        <w:tc>
          <w:tcPr>
            <w:tcW w:w="1703" w:type="dxa"/>
            <w:gridSpan w:val="2"/>
          </w:tcPr>
          <w:p w14:paraId="4417A8BC" w14:textId="77777777" w:rsidR="00B2050B" w:rsidRDefault="00B2050B" w:rsidP="00B2050B">
            <w:pPr>
              <w:jc w:val="both"/>
            </w:pPr>
            <w:r>
              <w:t>pp</w:t>
            </w:r>
          </w:p>
        </w:tc>
        <w:tc>
          <w:tcPr>
            <w:tcW w:w="2096" w:type="dxa"/>
            <w:gridSpan w:val="4"/>
          </w:tcPr>
          <w:p w14:paraId="5AB10FB5" w14:textId="77777777" w:rsidR="00B2050B" w:rsidRDefault="006D1A93" w:rsidP="00B2050B">
            <w:pPr>
              <w:jc w:val="both"/>
            </w:pPr>
            <w:r>
              <w:t>20 h/t</w:t>
            </w:r>
          </w:p>
        </w:tc>
      </w:tr>
      <w:tr w:rsidR="00B2050B" w14:paraId="429C52AA" w14:textId="77777777" w:rsidTr="006C0A99">
        <w:tc>
          <w:tcPr>
            <w:tcW w:w="9859" w:type="dxa"/>
            <w:gridSpan w:val="11"/>
            <w:shd w:val="clear" w:color="auto" w:fill="F7CAAC"/>
          </w:tcPr>
          <w:p w14:paraId="377C9CE8" w14:textId="77777777" w:rsidR="00B2050B" w:rsidRDefault="00B2050B" w:rsidP="00B2050B">
            <w:pPr>
              <w:jc w:val="both"/>
            </w:pPr>
            <w:r>
              <w:rPr>
                <w:b/>
              </w:rPr>
              <w:t>Předměty příslušného studijního programu a způsob zapojení do jejich výuky, příp. další zapojení do uskutečňování studijního programu</w:t>
            </w:r>
          </w:p>
        </w:tc>
      </w:tr>
      <w:tr w:rsidR="00B2050B" w14:paraId="08BFC9C1" w14:textId="77777777" w:rsidTr="006C0A99">
        <w:trPr>
          <w:trHeight w:val="338"/>
        </w:trPr>
        <w:tc>
          <w:tcPr>
            <w:tcW w:w="9859" w:type="dxa"/>
            <w:gridSpan w:val="11"/>
            <w:tcBorders>
              <w:top w:val="nil"/>
            </w:tcBorders>
          </w:tcPr>
          <w:p w14:paraId="021C0A32" w14:textId="77777777" w:rsidR="00B2050B" w:rsidRDefault="00F94EDA" w:rsidP="00B2050B">
            <w:pPr>
              <w:jc w:val="both"/>
            </w:pPr>
            <w:r w:rsidRPr="003205EA">
              <w:t>Management Accounting</w:t>
            </w:r>
            <w:r>
              <w:t xml:space="preserve"> </w:t>
            </w:r>
            <w:r w:rsidR="00B2050B">
              <w:t>– přednášející (40%)</w:t>
            </w:r>
          </w:p>
        </w:tc>
      </w:tr>
      <w:tr w:rsidR="00B2050B" w14:paraId="12BF4A12" w14:textId="77777777" w:rsidTr="006C0A99">
        <w:tc>
          <w:tcPr>
            <w:tcW w:w="9859" w:type="dxa"/>
            <w:gridSpan w:val="11"/>
            <w:shd w:val="clear" w:color="auto" w:fill="F7CAAC"/>
          </w:tcPr>
          <w:p w14:paraId="40AB9D53" w14:textId="77777777" w:rsidR="00B2050B" w:rsidRDefault="00B2050B" w:rsidP="00B2050B">
            <w:pPr>
              <w:jc w:val="both"/>
            </w:pPr>
            <w:r>
              <w:rPr>
                <w:b/>
              </w:rPr>
              <w:t xml:space="preserve">Údaje o vzdělání na VŠ </w:t>
            </w:r>
          </w:p>
        </w:tc>
      </w:tr>
      <w:tr w:rsidR="00B2050B" w14:paraId="30D66C29" w14:textId="77777777" w:rsidTr="006C0A99">
        <w:trPr>
          <w:trHeight w:val="729"/>
        </w:trPr>
        <w:tc>
          <w:tcPr>
            <w:tcW w:w="9859" w:type="dxa"/>
            <w:gridSpan w:val="11"/>
          </w:tcPr>
          <w:p w14:paraId="4F893F53" w14:textId="070EC8CD" w:rsidR="00B2050B" w:rsidRPr="00E828D6" w:rsidRDefault="00B2050B" w:rsidP="00B2050B">
            <w:pPr>
              <w:ind w:left="1314" w:hanging="1314"/>
              <w:jc w:val="both"/>
            </w:pPr>
            <w:r w:rsidRPr="00E828D6">
              <w:t>2007</w:t>
            </w:r>
            <w:r>
              <w:t xml:space="preserve"> </w:t>
            </w:r>
            <w:r w:rsidRPr="00E828D6">
              <w:t xml:space="preserve">Univerzita Tomáše Bati ve Zlíně, </w:t>
            </w:r>
            <w:r w:rsidR="00DB530D">
              <w:t xml:space="preserve">Fakulta managementu a ekonomiky, obor: </w:t>
            </w:r>
            <w:r w:rsidRPr="00E828D6">
              <w:t>Finance</w:t>
            </w:r>
            <w:r w:rsidR="00DB530D">
              <w:t xml:space="preserve"> (Ing.)</w:t>
            </w:r>
          </w:p>
          <w:p w14:paraId="5F4F2220" w14:textId="1C5E1FA5" w:rsidR="00B2050B" w:rsidRPr="00E828D6" w:rsidRDefault="00B2050B" w:rsidP="00B2050B">
            <w:pPr>
              <w:ind w:left="1314" w:hanging="1314"/>
              <w:jc w:val="both"/>
            </w:pPr>
            <w:r>
              <w:t xml:space="preserve">2010 </w:t>
            </w:r>
            <w:r w:rsidRPr="00E828D6">
              <w:t>Univerzita Tomáše Bati ve Zlíně, Fakulta humanitních studií</w:t>
            </w:r>
            <w:r w:rsidR="00DB530D">
              <w:t>, obor</w:t>
            </w:r>
            <w:r>
              <w:t xml:space="preserve">: </w:t>
            </w:r>
            <w:r w:rsidRPr="00E828D6">
              <w:t>Učitelství odborných předmětů pro SŠ</w:t>
            </w:r>
            <w:r w:rsidR="00DB530D">
              <w:t xml:space="preserve"> (Bc.)</w:t>
            </w:r>
          </w:p>
          <w:p w14:paraId="79DD10B2" w14:textId="3592B7C2" w:rsidR="00B2050B" w:rsidRDefault="00B2050B" w:rsidP="00DB530D">
            <w:pPr>
              <w:jc w:val="both"/>
              <w:rPr>
                <w:b/>
              </w:rPr>
            </w:pPr>
            <w:r>
              <w:t xml:space="preserve">2014 </w:t>
            </w:r>
            <w:r w:rsidRPr="00E828D6">
              <w:t xml:space="preserve">Univerzita Tomáše Bati ve Zlíně, </w:t>
            </w:r>
            <w:r>
              <w:t>Fakulta managementu a ekonomiky</w:t>
            </w:r>
            <w:r w:rsidR="00DB530D">
              <w:t>, obor</w:t>
            </w:r>
            <w:r>
              <w:t xml:space="preserve">: </w:t>
            </w:r>
            <w:r w:rsidRPr="00E828D6">
              <w:t>Finance</w:t>
            </w:r>
            <w:r w:rsidR="00DB530D">
              <w:t xml:space="preserve"> (Ph.D.)</w:t>
            </w:r>
          </w:p>
        </w:tc>
      </w:tr>
      <w:tr w:rsidR="00B2050B" w14:paraId="78B83F8F" w14:textId="77777777" w:rsidTr="006C0A99">
        <w:tc>
          <w:tcPr>
            <w:tcW w:w="9859" w:type="dxa"/>
            <w:gridSpan w:val="11"/>
            <w:shd w:val="clear" w:color="auto" w:fill="F7CAAC"/>
          </w:tcPr>
          <w:p w14:paraId="2D001F29" w14:textId="77777777" w:rsidR="00B2050B" w:rsidRDefault="00B2050B" w:rsidP="00B2050B">
            <w:pPr>
              <w:jc w:val="both"/>
              <w:rPr>
                <w:b/>
              </w:rPr>
            </w:pPr>
            <w:r>
              <w:rPr>
                <w:b/>
              </w:rPr>
              <w:t>Údaje o odborném působení od absolvování VŠ</w:t>
            </w:r>
          </w:p>
        </w:tc>
      </w:tr>
      <w:tr w:rsidR="00B2050B" w14:paraId="34C2A15F" w14:textId="77777777" w:rsidTr="006C0A99">
        <w:trPr>
          <w:trHeight w:val="885"/>
        </w:trPr>
        <w:tc>
          <w:tcPr>
            <w:tcW w:w="9859" w:type="dxa"/>
            <w:gridSpan w:val="11"/>
          </w:tcPr>
          <w:p w14:paraId="4F6B3EB8" w14:textId="1A247D12" w:rsidR="00B2050B" w:rsidRDefault="00DB530D" w:rsidP="00B2050B">
            <w:pPr>
              <w:ind w:left="1097" w:hanging="1097"/>
              <w:jc w:val="both"/>
            </w:pPr>
            <w:r>
              <w:t>o</w:t>
            </w:r>
            <w:r w:rsidR="00B2050B">
              <w:t>d 11/2011 Univerzita Tomáše Bati ve Zlíně, Fakulta managementu a ekonomiky - Akademický pracovník – odborný asistent na Ústavu podnikové ekonomiky FaME UTB</w:t>
            </w:r>
          </w:p>
          <w:p w14:paraId="6051F6BA" w14:textId="77777777" w:rsidR="00B2050B" w:rsidRDefault="00B2050B" w:rsidP="00B2050B">
            <w:pPr>
              <w:jc w:val="both"/>
            </w:pPr>
            <w:r>
              <w:t>2011-2012  Univerzita Tomáše Bati ve Zlíně, Fakulta managementu a ekonomiky - Finanční manažer a ekonom projektů</w:t>
            </w:r>
          </w:p>
          <w:p w14:paraId="43732E43" w14:textId="77777777" w:rsidR="00B2050B" w:rsidRDefault="00B2050B" w:rsidP="00B2050B">
            <w:pPr>
              <w:jc w:val="both"/>
            </w:pPr>
            <w:r>
              <w:t>2010-2012   Regionální poradenská agentura - Externí spolupracovník v oblasti zpracování projektů</w:t>
            </w:r>
          </w:p>
        </w:tc>
      </w:tr>
      <w:tr w:rsidR="00B2050B" w14:paraId="372D467F" w14:textId="77777777" w:rsidTr="006C0A99">
        <w:trPr>
          <w:trHeight w:val="250"/>
        </w:trPr>
        <w:tc>
          <w:tcPr>
            <w:tcW w:w="9859" w:type="dxa"/>
            <w:gridSpan w:val="11"/>
            <w:shd w:val="clear" w:color="auto" w:fill="F7CAAC"/>
          </w:tcPr>
          <w:p w14:paraId="29B59BF8" w14:textId="77777777" w:rsidR="00B2050B" w:rsidRDefault="00B2050B" w:rsidP="00B2050B">
            <w:pPr>
              <w:jc w:val="both"/>
            </w:pPr>
            <w:r>
              <w:rPr>
                <w:b/>
              </w:rPr>
              <w:t>Zkušenosti s vedením kvalifikačních a rigorózních prací</w:t>
            </w:r>
          </w:p>
        </w:tc>
      </w:tr>
      <w:tr w:rsidR="00B2050B" w14:paraId="284D73AE" w14:textId="77777777" w:rsidTr="006C0A99">
        <w:trPr>
          <w:trHeight w:val="264"/>
        </w:trPr>
        <w:tc>
          <w:tcPr>
            <w:tcW w:w="9859" w:type="dxa"/>
            <w:gridSpan w:val="11"/>
          </w:tcPr>
          <w:p w14:paraId="6D44E138" w14:textId="77777777" w:rsidR="008322A2" w:rsidRDefault="008322A2" w:rsidP="008322A2">
            <w:pPr>
              <w:jc w:val="both"/>
            </w:pPr>
            <w:r>
              <w:t>Počet vedených bakalářských prací – 49</w:t>
            </w:r>
          </w:p>
          <w:p w14:paraId="5EF641F6" w14:textId="0681206D" w:rsidR="00B2050B" w:rsidRDefault="008322A2" w:rsidP="008322A2">
            <w:pPr>
              <w:jc w:val="both"/>
            </w:pPr>
            <w:r>
              <w:t>Počet vedených diplomových prací – 44</w:t>
            </w:r>
          </w:p>
        </w:tc>
      </w:tr>
      <w:tr w:rsidR="00B2050B" w14:paraId="6F959AC6" w14:textId="77777777" w:rsidTr="006C0A99">
        <w:trPr>
          <w:cantSplit/>
        </w:trPr>
        <w:tc>
          <w:tcPr>
            <w:tcW w:w="3347" w:type="dxa"/>
            <w:gridSpan w:val="2"/>
            <w:tcBorders>
              <w:top w:val="single" w:sz="12" w:space="0" w:color="auto"/>
            </w:tcBorders>
            <w:shd w:val="clear" w:color="auto" w:fill="F7CAAC"/>
          </w:tcPr>
          <w:p w14:paraId="3E5B909C" w14:textId="77777777" w:rsidR="00B2050B" w:rsidRDefault="00B2050B" w:rsidP="00B2050B">
            <w:pPr>
              <w:jc w:val="both"/>
            </w:pPr>
            <w:r>
              <w:rPr>
                <w:b/>
              </w:rPr>
              <w:t xml:space="preserve">Obor habilitačního řízení </w:t>
            </w:r>
          </w:p>
        </w:tc>
        <w:tc>
          <w:tcPr>
            <w:tcW w:w="2245" w:type="dxa"/>
            <w:gridSpan w:val="2"/>
            <w:tcBorders>
              <w:top w:val="single" w:sz="12" w:space="0" w:color="auto"/>
            </w:tcBorders>
            <w:shd w:val="clear" w:color="auto" w:fill="F7CAAC"/>
          </w:tcPr>
          <w:p w14:paraId="59C78590" w14:textId="77777777" w:rsidR="00B2050B" w:rsidRDefault="00B2050B" w:rsidP="00B2050B">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565BDDCC" w14:textId="77777777" w:rsidR="00B2050B" w:rsidRDefault="00B2050B" w:rsidP="00B2050B">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1D58B7F3" w14:textId="77777777" w:rsidR="00B2050B" w:rsidRDefault="00B2050B" w:rsidP="00B2050B">
            <w:pPr>
              <w:jc w:val="both"/>
              <w:rPr>
                <w:b/>
              </w:rPr>
            </w:pPr>
            <w:r>
              <w:rPr>
                <w:b/>
              </w:rPr>
              <w:t>Ohlasy publikací</w:t>
            </w:r>
          </w:p>
        </w:tc>
      </w:tr>
      <w:tr w:rsidR="00B2050B" w14:paraId="27E6C412" w14:textId="77777777" w:rsidTr="006C0A99">
        <w:trPr>
          <w:cantSplit/>
        </w:trPr>
        <w:tc>
          <w:tcPr>
            <w:tcW w:w="3347" w:type="dxa"/>
            <w:gridSpan w:val="2"/>
          </w:tcPr>
          <w:p w14:paraId="595F924B" w14:textId="77777777" w:rsidR="00B2050B" w:rsidRDefault="00B2050B" w:rsidP="00B2050B">
            <w:pPr>
              <w:jc w:val="both"/>
            </w:pPr>
          </w:p>
        </w:tc>
        <w:tc>
          <w:tcPr>
            <w:tcW w:w="2245" w:type="dxa"/>
            <w:gridSpan w:val="2"/>
          </w:tcPr>
          <w:p w14:paraId="427C2488" w14:textId="77777777" w:rsidR="00B2050B" w:rsidRDefault="00B2050B" w:rsidP="00B2050B">
            <w:pPr>
              <w:jc w:val="both"/>
            </w:pPr>
          </w:p>
        </w:tc>
        <w:tc>
          <w:tcPr>
            <w:tcW w:w="2248" w:type="dxa"/>
            <w:gridSpan w:val="4"/>
            <w:tcBorders>
              <w:right w:val="single" w:sz="12" w:space="0" w:color="auto"/>
            </w:tcBorders>
          </w:tcPr>
          <w:p w14:paraId="2F9254B7" w14:textId="77777777" w:rsidR="00B2050B" w:rsidRDefault="00B2050B" w:rsidP="00B2050B">
            <w:pPr>
              <w:jc w:val="both"/>
            </w:pPr>
          </w:p>
        </w:tc>
        <w:tc>
          <w:tcPr>
            <w:tcW w:w="632" w:type="dxa"/>
            <w:tcBorders>
              <w:left w:val="single" w:sz="12" w:space="0" w:color="auto"/>
            </w:tcBorders>
            <w:shd w:val="clear" w:color="auto" w:fill="F7CAAC"/>
          </w:tcPr>
          <w:p w14:paraId="1BC8CC1F" w14:textId="77777777" w:rsidR="00B2050B" w:rsidRDefault="00B2050B" w:rsidP="00B2050B">
            <w:pPr>
              <w:jc w:val="both"/>
            </w:pPr>
            <w:r>
              <w:rPr>
                <w:b/>
              </w:rPr>
              <w:t>WOS</w:t>
            </w:r>
          </w:p>
        </w:tc>
        <w:tc>
          <w:tcPr>
            <w:tcW w:w="693" w:type="dxa"/>
            <w:shd w:val="clear" w:color="auto" w:fill="F7CAAC"/>
          </w:tcPr>
          <w:p w14:paraId="014B7A5C" w14:textId="77777777" w:rsidR="00B2050B" w:rsidRDefault="00B2050B" w:rsidP="00B2050B">
            <w:pPr>
              <w:jc w:val="both"/>
              <w:rPr>
                <w:sz w:val="18"/>
              </w:rPr>
            </w:pPr>
            <w:r>
              <w:rPr>
                <w:b/>
                <w:sz w:val="18"/>
              </w:rPr>
              <w:t>Scopus</w:t>
            </w:r>
          </w:p>
        </w:tc>
        <w:tc>
          <w:tcPr>
            <w:tcW w:w="694" w:type="dxa"/>
            <w:shd w:val="clear" w:color="auto" w:fill="F7CAAC"/>
          </w:tcPr>
          <w:p w14:paraId="47A1DEA2" w14:textId="77777777" w:rsidR="00B2050B" w:rsidRDefault="00B2050B" w:rsidP="00B2050B">
            <w:pPr>
              <w:jc w:val="both"/>
            </w:pPr>
            <w:r>
              <w:rPr>
                <w:b/>
                <w:sz w:val="18"/>
              </w:rPr>
              <w:t>ostatní</w:t>
            </w:r>
          </w:p>
        </w:tc>
      </w:tr>
      <w:tr w:rsidR="00E51633" w14:paraId="4337B624" w14:textId="77777777" w:rsidTr="006C0A99">
        <w:trPr>
          <w:cantSplit/>
          <w:trHeight w:val="70"/>
        </w:trPr>
        <w:tc>
          <w:tcPr>
            <w:tcW w:w="3347" w:type="dxa"/>
            <w:gridSpan w:val="2"/>
            <w:shd w:val="clear" w:color="auto" w:fill="F7CAAC"/>
          </w:tcPr>
          <w:p w14:paraId="5AFCB5F6" w14:textId="77777777" w:rsidR="00E51633" w:rsidRDefault="00E51633" w:rsidP="00E51633">
            <w:pPr>
              <w:jc w:val="both"/>
            </w:pPr>
            <w:r>
              <w:rPr>
                <w:b/>
              </w:rPr>
              <w:t>Obor jmenovacího řízení</w:t>
            </w:r>
          </w:p>
        </w:tc>
        <w:tc>
          <w:tcPr>
            <w:tcW w:w="2245" w:type="dxa"/>
            <w:gridSpan w:val="2"/>
            <w:shd w:val="clear" w:color="auto" w:fill="F7CAAC"/>
          </w:tcPr>
          <w:p w14:paraId="2BDD8CE3" w14:textId="77777777" w:rsidR="00E51633" w:rsidRDefault="00E51633" w:rsidP="00E51633">
            <w:pPr>
              <w:jc w:val="both"/>
            </w:pPr>
            <w:r>
              <w:rPr>
                <w:b/>
              </w:rPr>
              <w:t>Rok udělení hodnosti</w:t>
            </w:r>
          </w:p>
        </w:tc>
        <w:tc>
          <w:tcPr>
            <w:tcW w:w="2248" w:type="dxa"/>
            <w:gridSpan w:val="4"/>
            <w:tcBorders>
              <w:right w:val="single" w:sz="12" w:space="0" w:color="auto"/>
            </w:tcBorders>
            <w:shd w:val="clear" w:color="auto" w:fill="F7CAAC"/>
          </w:tcPr>
          <w:p w14:paraId="6D72B73B" w14:textId="77777777" w:rsidR="00E51633" w:rsidRDefault="00E51633" w:rsidP="00E51633">
            <w:pPr>
              <w:jc w:val="both"/>
            </w:pPr>
            <w:r>
              <w:rPr>
                <w:b/>
              </w:rPr>
              <w:t>Řízení konáno na VŠ</w:t>
            </w:r>
          </w:p>
        </w:tc>
        <w:tc>
          <w:tcPr>
            <w:tcW w:w="632" w:type="dxa"/>
            <w:vMerge w:val="restart"/>
            <w:tcBorders>
              <w:left w:val="single" w:sz="12" w:space="0" w:color="auto"/>
            </w:tcBorders>
          </w:tcPr>
          <w:p w14:paraId="64EC394F" w14:textId="77777777" w:rsidR="00E51633" w:rsidRDefault="00E51633" w:rsidP="00E51633">
            <w:pPr>
              <w:jc w:val="both"/>
              <w:rPr>
                <w:b/>
              </w:rPr>
            </w:pPr>
            <w:r>
              <w:rPr>
                <w:b/>
              </w:rPr>
              <w:t>11</w:t>
            </w:r>
          </w:p>
        </w:tc>
        <w:tc>
          <w:tcPr>
            <w:tcW w:w="693" w:type="dxa"/>
            <w:vMerge w:val="restart"/>
          </w:tcPr>
          <w:p w14:paraId="555F74AC" w14:textId="31FB775F" w:rsidR="00E51633" w:rsidRDefault="008322A2" w:rsidP="00E51633">
            <w:pPr>
              <w:jc w:val="both"/>
              <w:rPr>
                <w:b/>
              </w:rPr>
            </w:pPr>
            <w:r>
              <w:rPr>
                <w:b/>
              </w:rPr>
              <w:t>21</w:t>
            </w:r>
          </w:p>
        </w:tc>
        <w:tc>
          <w:tcPr>
            <w:tcW w:w="694" w:type="dxa"/>
            <w:vMerge w:val="restart"/>
          </w:tcPr>
          <w:p w14:paraId="4A0BD6AE" w14:textId="171F3568" w:rsidR="00E51633" w:rsidRDefault="008322A2" w:rsidP="00E51633">
            <w:pPr>
              <w:jc w:val="both"/>
              <w:rPr>
                <w:b/>
              </w:rPr>
            </w:pPr>
            <w:r>
              <w:rPr>
                <w:b/>
              </w:rPr>
              <w:t>0</w:t>
            </w:r>
          </w:p>
        </w:tc>
      </w:tr>
      <w:tr w:rsidR="00E51633" w14:paraId="0BDA3118" w14:textId="77777777" w:rsidTr="006C0A99">
        <w:trPr>
          <w:trHeight w:val="205"/>
        </w:trPr>
        <w:tc>
          <w:tcPr>
            <w:tcW w:w="3347" w:type="dxa"/>
            <w:gridSpan w:val="2"/>
          </w:tcPr>
          <w:p w14:paraId="4B535041" w14:textId="77777777" w:rsidR="00E51633" w:rsidRDefault="00E51633" w:rsidP="00E51633">
            <w:pPr>
              <w:jc w:val="both"/>
            </w:pPr>
          </w:p>
        </w:tc>
        <w:tc>
          <w:tcPr>
            <w:tcW w:w="2245" w:type="dxa"/>
            <w:gridSpan w:val="2"/>
          </w:tcPr>
          <w:p w14:paraId="563AAAE6" w14:textId="77777777" w:rsidR="00E51633" w:rsidRDefault="00E51633" w:rsidP="00E51633">
            <w:pPr>
              <w:jc w:val="both"/>
            </w:pPr>
          </w:p>
        </w:tc>
        <w:tc>
          <w:tcPr>
            <w:tcW w:w="2248" w:type="dxa"/>
            <w:gridSpan w:val="4"/>
            <w:tcBorders>
              <w:right w:val="single" w:sz="12" w:space="0" w:color="auto"/>
            </w:tcBorders>
          </w:tcPr>
          <w:p w14:paraId="23BB18DE" w14:textId="77777777" w:rsidR="00E51633" w:rsidRDefault="00E51633" w:rsidP="00E51633">
            <w:pPr>
              <w:jc w:val="both"/>
            </w:pPr>
          </w:p>
        </w:tc>
        <w:tc>
          <w:tcPr>
            <w:tcW w:w="632" w:type="dxa"/>
            <w:vMerge/>
            <w:tcBorders>
              <w:left w:val="single" w:sz="12" w:space="0" w:color="auto"/>
            </w:tcBorders>
            <w:vAlign w:val="center"/>
          </w:tcPr>
          <w:p w14:paraId="5BB5B1EC" w14:textId="77777777" w:rsidR="00E51633" w:rsidRDefault="00E51633" w:rsidP="00E51633">
            <w:pPr>
              <w:rPr>
                <w:b/>
              </w:rPr>
            </w:pPr>
          </w:p>
        </w:tc>
        <w:tc>
          <w:tcPr>
            <w:tcW w:w="693" w:type="dxa"/>
            <w:vMerge/>
            <w:vAlign w:val="center"/>
          </w:tcPr>
          <w:p w14:paraId="64778A31" w14:textId="77777777" w:rsidR="00E51633" w:rsidRDefault="00E51633" w:rsidP="00E51633">
            <w:pPr>
              <w:rPr>
                <w:b/>
              </w:rPr>
            </w:pPr>
          </w:p>
        </w:tc>
        <w:tc>
          <w:tcPr>
            <w:tcW w:w="694" w:type="dxa"/>
            <w:vMerge/>
            <w:vAlign w:val="center"/>
          </w:tcPr>
          <w:p w14:paraId="58FD6360" w14:textId="77777777" w:rsidR="00E51633" w:rsidRDefault="00E51633" w:rsidP="00E51633">
            <w:pPr>
              <w:rPr>
                <w:b/>
              </w:rPr>
            </w:pPr>
          </w:p>
        </w:tc>
      </w:tr>
      <w:tr w:rsidR="00E51633" w14:paraId="513DC862" w14:textId="77777777" w:rsidTr="006C0A99">
        <w:tc>
          <w:tcPr>
            <w:tcW w:w="9859" w:type="dxa"/>
            <w:gridSpan w:val="11"/>
            <w:shd w:val="clear" w:color="auto" w:fill="F7CAAC"/>
          </w:tcPr>
          <w:p w14:paraId="4C9A29AE" w14:textId="77777777" w:rsidR="00E51633" w:rsidRDefault="00E51633" w:rsidP="00E51633">
            <w:pPr>
              <w:jc w:val="both"/>
              <w:rPr>
                <w:b/>
              </w:rPr>
            </w:pPr>
            <w:r>
              <w:rPr>
                <w:b/>
              </w:rPr>
              <w:t xml:space="preserve">Přehled o nejvýznamnější publikační a další tvůrčí činnosti nebo další profesní činnosti u odborníků z praxe vztahující se k zabezpečovaným předmětům </w:t>
            </w:r>
          </w:p>
        </w:tc>
      </w:tr>
      <w:tr w:rsidR="00E51633" w14:paraId="25D9C6E6" w14:textId="77777777" w:rsidTr="006C0A99">
        <w:trPr>
          <w:trHeight w:val="2347"/>
        </w:trPr>
        <w:tc>
          <w:tcPr>
            <w:tcW w:w="9859" w:type="dxa"/>
            <w:gridSpan w:val="11"/>
          </w:tcPr>
          <w:p w14:paraId="653C4BDF" w14:textId="77777777" w:rsidR="008322A2" w:rsidRPr="00DA4FD6" w:rsidRDefault="008322A2" w:rsidP="008322A2">
            <w:pPr>
              <w:pStyle w:val="Odstavecseseznamem"/>
              <w:spacing w:after="0"/>
              <w:ind w:left="0"/>
              <w:jc w:val="both"/>
              <w:rPr>
                <w:rFonts w:ascii="Times New Roman" w:hAnsi="Times New Roman"/>
                <w:sz w:val="20"/>
                <w:szCs w:val="20"/>
              </w:rPr>
            </w:pPr>
            <w:r w:rsidRPr="00DA4FD6">
              <w:rPr>
                <w:rFonts w:ascii="Times New Roman" w:hAnsi="Times New Roman"/>
                <w:sz w:val="20"/>
                <w:szCs w:val="20"/>
              </w:rPr>
              <w:t xml:space="preserve">POPESKO, B., PAPADAKI, S. </w:t>
            </w:r>
            <w:r w:rsidRPr="00DA4FD6">
              <w:rPr>
                <w:rFonts w:ascii="Times New Roman" w:hAnsi="Times New Roman"/>
                <w:i/>
                <w:sz w:val="20"/>
                <w:szCs w:val="20"/>
              </w:rPr>
              <w:t>Moderní metody řízení nákladů</w:t>
            </w:r>
            <w:r w:rsidRPr="00DA4FD6">
              <w:rPr>
                <w:rFonts w:ascii="Times New Roman" w:hAnsi="Times New Roman"/>
                <w:sz w:val="20"/>
                <w:szCs w:val="20"/>
              </w:rPr>
              <w:t>. Praha: Grada, 2016, 264 s. ISBN 978-80-247-5773-5 (20%).</w:t>
            </w:r>
          </w:p>
          <w:p w14:paraId="03DA9082" w14:textId="77777777" w:rsidR="005F7C7C" w:rsidRPr="00DA4FD6" w:rsidRDefault="005F7C7C" w:rsidP="005F7C7C">
            <w:pPr>
              <w:jc w:val="both"/>
              <w:rPr>
                <w:color w:val="222222"/>
                <w:shd w:val="clear" w:color="auto" w:fill="FFFFFF"/>
              </w:rPr>
            </w:pPr>
            <w:r w:rsidRPr="00DA4FD6">
              <w:rPr>
                <w:color w:val="222222"/>
                <w:shd w:val="clear" w:color="auto" w:fill="FFFFFF"/>
              </w:rPr>
              <w:t>POPESKO, B., NOVÁK, P., PAPADAKI, Š. Measuring diagnosis and patient profitability in healthcare: Economics vs ethics.</w:t>
            </w:r>
            <w:r w:rsidRPr="00DA4FD6">
              <w:rPr>
                <w:rStyle w:val="apple-converted-space"/>
                <w:color w:val="222222"/>
                <w:shd w:val="clear" w:color="auto" w:fill="FFFFFF"/>
              </w:rPr>
              <w:t> </w:t>
            </w:r>
            <w:r w:rsidRPr="00DA4FD6">
              <w:rPr>
                <w:i/>
                <w:iCs/>
                <w:color w:val="222222"/>
                <w:shd w:val="clear" w:color="auto" w:fill="FFFFFF"/>
              </w:rPr>
              <w:t>Economics and Sociology</w:t>
            </w:r>
            <w:r w:rsidRPr="00DA4FD6">
              <w:rPr>
                <w:color w:val="222222"/>
                <w:shd w:val="clear" w:color="auto" w:fill="FFFFFF"/>
              </w:rPr>
              <w:t>. 2015</w:t>
            </w:r>
            <w:r w:rsidRPr="00DA4FD6">
              <w:t xml:space="preserve">, Vol. 8, No 1, pp. 234-245. ISSN 2071-789X. </w:t>
            </w:r>
            <w:r w:rsidRPr="00DA4FD6">
              <w:rPr>
                <w:color w:val="222222"/>
                <w:shd w:val="clear" w:color="auto" w:fill="FFFFFF"/>
              </w:rPr>
              <w:t>DOI: 10.14254/2071-789X.2015/8-1/18 (20%).</w:t>
            </w:r>
          </w:p>
          <w:p w14:paraId="260BFD17" w14:textId="77777777" w:rsidR="005F7C7C" w:rsidRPr="00DA4FD6" w:rsidRDefault="005F7C7C" w:rsidP="005F7C7C">
            <w:pPr>
              <w:jc w:val="both"/>
              <w:rPr>
                <w:color w:val="222222"/>
                <w:shd w:val="clear" w:color="auto" w:fill="FFFFFF"/>
              </w:rPr>
            </w:pPr>
            <w:r w:rsidRPr="00DA4FD6">
              <w:rPr>
                <w:color w:val="222222"/>
                <w:shd w:val="clear" w:color="auto" w:fill="FFFFFF"/>
              </w:rPr>
              <w:t>POPESKO, B., NOVÁK, P., PAPADAKI, Š, HRABEC, D. Are the Traditional Budgets Still Prelevant: The Survey of the Czech Firms Budgeting Practices.</w:t>
            </w:r>
            <w:r w:rsidRPr="00DA4FD6">
              <w:rPr>
                <w:rStyle w:val="apple-converted-space"/>
                <w:color w:val="222222"/>
                <w:shd w:val="clear" w:color="auto" w:fill="FFFFFF"/>
              </w:rPr>
              <w:t> </w:t>
            </w:r>
            <w:r w:rsidRPr="00DA4FD6">
              <w:rPr>
                <w:i/>
                <w:iCs/>
                <w:color w:val="222222"/>
                <w:shd w:val="clear" w:color="auto" w:fill="FFFFFF"/>
              </w:rPr>
              <w:t>Transformation in Business &amp; Economics</w:t>
            </w:r>
            <w:r w:rsidRPr="00DA4FD6">
              <w:rPr>
                <w:color w:val="222222"/>
                <w:shd w:val="clear" w:color="auto" w:fill="FFFFFF"/>
              </w:rPr>
              <w:t>, 2015, Volume 14, Issue 3C (36C). ISSN 1648-4460 (20%).</w:t>
            </w:r>
          </w:p>
          <w:p w14:paraId="4F8487D3" w14:textId="77777777" w:rsidR="005F7C7C" w:rsidRPr="00DA4FD6" w:rsidRDefault="005F7C7C" w:rsidP="005F7C7C">
            <w:pPr>
              <w:jc w:val="both"/>
              <w:rPr>
                <w:color w:val="222222"/>
                <w:shd w:val="clear" w:color="auto" w:fill="FFFFFF"/>
              </w:rPr>
            </w:pPr>
            <w:r w:rsidRPr="00DA4FD6">
              <w:rPr>
                <w:color w:val="222222"/>
                <w:shd w:val="clear" w:color="auto" w:fill="FFFFFF"/>
              </w:rPr>
              <w:t>POPESKO, B., PAPADAKI, Š., NOVÁK, P. Cost and reimbursement analysis of selected hospital diagnoses via activity-based costing.</w:t>
            </w:r>
            <w:r w:rsidRPr="00DA4FD6">
              <w:rPr>
                <w:rStyle w:val="apple-converted-space"/>
                <w:color w:val="222222"/>
                <w:shd w:val="clear" w:color="auto" w:fill="FFFFFF"/>
              </w:rPr>
              <w:t> </w:t>
            </w:r>
            <w:r w:rsidRPr="00DA4FD6">
              <w:rPr>
                <w:i/>
                <w:iCs/>
                <w:color w:val="222222"/>
                <w:shd w:val="clear" w:color="auto" w:fill="FFFFFF"/>
              </w:rPr>
              <w:t>E+ M Ekonomie a Management</w:t>
            </w:r>
            <w:r w:rsidRPr="00DA4FD6">
              <w:rPr>
                <w:color w:val="222222"/>
                <w:shd w:val="clear" w:color="auto" w:fill="FFFFFF"/>
              </w:rPr>
              <w:t>. 2015, roč. 2017, č. 3, 50-61 s.</w:t>
            </w:r>
            <w:r w:rsidRPr="00DA4FD6">
              <w:t xml:space="preserve"> </w:t>
            </w:r>
            <w:r w:rsidRPr="00DA4FD6">
              <w:rPr>
                <w:color w:val="222222"/>
                <w:shd w:val="clear" w:color="auto" w:fill="FFFFFF"/>
              </w:rPr>
              <w:t>DOI: 10.15240/tul/001/2015-3-005 (30%).</w:t>
            </w:r>
          </w:p>
          <w:p w14:paraId="553784F9" w14:textId="77777777" w:rsidR="008322A2" w:rsidRPr="00DA4FD6" w:rsidRDefault="008322A2" w:rsidP="008322A2">
            <w:pPr>
              <w:jc w:val="both"/>
              <w:rPr>
                <w:color w:val="222222"/>
                <w:shd w:val="clear" w:color="auto" w:fill="FFFFFF"/>
              </w:rPr>
            </w:pPr>
            <w:r w:rsidRPr="00DA4FD6">
              <w:t xml:space="preserve">POPESKO, B. a kol. </w:t>
            </w:r>
            <w:r w:rsidRPr="00DA4FD6">
              <w:rPr>
                <w:i/>
              </w:rPr>
              <w:t>Kalkulace nákladů ve zdravotnických organizacích</w:t>
            </w:r>
            <w:r w:rsidRPr="00DA4FD6">
              <w:t>. Praha: Wolters Kluver, 2014, 220 s. ISBN 978-80-7478-509-2 (15%).</w:t>
            </w:r>
          </w:p>
          <w:p w14:paraId="44604836" w14:textId="77777777" w:rsidR="008322A2" w:rsidRPr="00DA4FD6" w:rsidRDefault="008322A2" w:rsidP="008322A2">
            <w:pPr>
              <w:jc w:val="both"/>
              <w:rPr>
                <w:color w:val="222222"/>
                <w:shd w:val="clear" w:color="auto" w:fill="FFFFFF"/>
              </w:rPr>
            </w:pPr>
            <w:r w:rsidRPr="00DA4FD6">
              <w:rPr>
                <w:i/>
              </w:rPr>
              <w:t>Přehled projektové činnosti:</w:t>
            </w:r>
          </w:p>
          <w:p w14:paraId="3CBF0992" w14:textId="77777777" w:rsidR="008322A2" w:rsidRPr="00DA4FD6" w:rsidRDefault="008322A2" w:rsidP="008322A2">
            <w:pPr>
              <w:jc w:val="both"/>
            </w:pPr>
            <w:r w:rsidRPr="00DA4FD6">
              <w:t>Ministerstvo zdravotnictví ČR NT 12235 Aplikace moderních kalkulačních metod pro účely optimalizace nákladů ve zdravotnictví 2011-2013 (člen řešitelského týmu).</w:t>
            </w:r>
          </w:p>
          <w:p w14:paraId="07DF0A99" w14:textId="77777777" w:rsidR="008322A2" w:rsidRPr="00DA4FD6" w:rsidRDefault="008322A2" w:rsidP="008322A2">
            <w:pPr>
              <w:jc w:val="both"/>
            </w:pPr>
            <w:r w:rsidRPr="00DA4FD6">
              <w:t xml:space="preserve">ERASMUS+ KA2 2016-1-CZ01-KA203-023873 Pilot project: Entrepeneurship education for University students 2016-2018 (člen řešitelského týmu). </w:t>
            </w:r>
          </w:p>
          <w:p w14:paraId="12A639EB" w14:textId="77777777" w:rsidR="008322A2" w:rsidRPr="00DA4FD6" w:rsidRDefault="008322A2" w:rsidP="008322A2">
            <w:pPr>
              <w:jc w:val="both"/>
            </w:pPr>
            <w:r w:rsidRPr="00DA4FD6">
              <w:t>GAČR 17-13518S Determinanty struktury systémů rozpočetnictví a měření výkonnosti a jejich vliv na chování a výkonnost organizace 2017-2019 (člen řešitelského týmu).</w:t>
            </w:r>
          </w:p>
          <w:p w14:paraId="74DEE3E5" w14:textId="0E08B7E7" w:rsidR="00882727" w:rsidRPr="000D3E15" w:rsidRDefault="008322A2" w:rsidP="008322A2">
            <w:pPr>
              <w:jc w:val="both"/>
            </w:pPr>
            <w:r w:rsidRPr="00DA4FD6">
              <w:t>LIFELONG LEARNING PROGRAMME- ub programme - LEONARDO DA VINCI název projektu: Vocational Education for European Routes NEtworks (zkratka V.E.R.N.E.) – Vzdělávání  v rámci evropských stezek (člen řešitelského týmu).</w:t>
            </w:r>
          </w:p>
        </w:tc>
      </w:tr>
      <w:tr w:rsidR="00E51633" w14:paraId="35A30F3C" w14:textId="77777777" w:rsidTr="006C0A99">
        <w:trPr>
          <w:trHeight w:val="218"/>
        </w:trPr>
        <w:tc>
          <w:tcPr>
            <w:tcW w:w="9859" w:type="dxa"/>
            <w:gridSpan w:val="11"/>
            <w:shd w:val="clear" w:color="auto" w:fill="F7CAAC"/>
          </w:tcPr>
          <w:p w14:paraId="2EB01F07" w14:textId="77777777" w:rsidR="00E51633" w:rsidRDefault="00E51633" w:rsidP="00E51633">
            <w:pPr>
              <w:rPr>
                <w:b/>
              </w:rPr>
            </w:pPr>
            <w:r>
              <w:rPr>
                <w:b/>
              </w:rPr>
              <w:t>Působení v zahraničí</w:t>
            </w:r>
          </w:p>
        </w:tc>
      </w:tr>
      <w:tr w:rsidR="00E51633" w14:paraId="4701BCE9" w14:textId="77777777" w:rsidTr="008322A2">
        <w:trPr>
          <w:trHeight w:val="88"/>
        </w:trPr>
        <w:tc>
          <w:tcPr>
            <w:tcW w:w="9859" w:type="dxa"/>
            <w:gridSpan w:val="11"/>
          </w:tcPr>
          <w:p w14:paraId="27000663" w14:textId="7F9CC458" w:rsidR="00E51633" w:rsidRDefault="00E51633" w:rsidP="008322A2">
            <w:pPr>
              <w:rPr>
                <w:b/>
              </w:rPr>
            </w:pPr>
          </w:p>
        </w:tc>
      </w:tr>
      <w:tr w:rsidR="00E51633" w14:paraId="61A0D8C9" w14:textId="77777777" w:rsidTr="006C0A99">
        <w:trPr>
          <w:cantSplit/>
          <w:trHeight w:val="141"/>
        </w:trPr>
        <w:tc>
          <w:tcPr>
            <w:tcW w:w="2518" w:type="dxa"/>
            <w:shd w:val="clear" w:color="auto" w:fill="F7CAAC"/>
          </w:tcPr>
          <w:p w14:paraId="28B91249" w14:textId="77777777" w:rsidR="00E51633" w:rsidRDefault="00E51633" w:rsidP="00E51633">
            <w:pPr>
              <w:jc w:val="both"/>
              <w:rPr>
                <w:b/>
              </w:rPr>
            </w:pPr>
            <w:r>
              <w:rPr>
                <w:b/>
              </w:rPr>
              <w:t xml:space="preserve">Podpis </w:t>
            </w:r>
          </w:p>
        </w:tc>
        <w:tc>
          <w:tcPr>
            <w:tcW w:w="4536" w:type="dxa"/>
            <w:gridSpan w:val="5"/>
          </w:tcPr>
          <w:p w14:paraId="5EFF339D" w14:textId="77777777" w:rsidR="00E51633" w:rsidRDefault="00E51633" w:rsidP="00E51633">
            <w:pPr>
              <w:jc w:val="both"/>
            </w:pPr>
          </w:p>
        </w:tc>
        <w:tc>
          <w:tcPr>
            <w:tcW w:w="786" w:type="dxa"/>
            <w:gridSpan w:val="2"/>
            <w:shd w:val="clear" w:color="auto" w:fill="F7CAAC"/>
          </w:tcPr>
          <w:p w14:paraId="7F6BF79B" w14:textId="77777777" w:rsidR="00E51633" w:rsidRDefault="00E51633" w:rsidP="00E51633">
            <w:pPr>
              <w:jc w:val="both"/>
            </w:pPr>
            <w:r>
              <w:rPr>
                <w:b/>
              </w:rPr>
              <w:t>datum</w:t>
            </w:r>
          </w:p>
        </w:tc>
        <w:tc>
          <w:tcPr>
            <w:tcW w:w="2019" w:type="dxa"/>
            <w:gridSpan w:val="3"/>
          </w:tcPr>
          <w:p w14:paraId="6C06F2E3" w14:textId="77777777" w:rsidR="00E51633" w:rsidRDefault="00E51633" w:rsidP="00E51633">
            <w:pPr>
              <w:jc w:val="both"/>
            </w:pPr>
          </w:p>
        </w:tc>
      </w:tr>
    </w:tbl>
    <w:p w14:paraId="005B8AED" w14:textId="77777777" w:rsidR="001503C1" w:rsidRDefault="001503C1">
      <w:r>
        <w:br w:type="page"/>
      </w:r>
    </w:p>
    <w:tbl>
      <w:tblPr>
        <w:tblW w:w="9640" w:type="dxa"/>
        <w:tblInd w:w="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51"/>
        <w:gridCol w:w="829"/>
        <w:gridCol w:w="1720"/>
        <w:gridCol w:w="524"/>
        <w:gridCol w:w="468"/>
        <w:gridCol w:w="994"/>
        <w:gridCol w:w="709"/>
        <w:gridCol w:w="77"/>
        <w:gridCol w:w="635"/>
        <w:gridCol w:w="693"/>
        <w:gridCol w:w="440"/>
      </w:tblGrid>
      <w:tr w:rsidR="00E51633" w14:paraId="6DAB47EE" w14:textId="77777777" w:rsidTr="008322A2">
        <w:tc>
          <w:tcPr>
            <w:tcW w:w="9640" w:type="dxa"/>
            <w:gridSpan w:val="11"/>
            <w:tcBorders>
              <w:bottom w:val="double" w:sz="4" w:space="0" w:color="auto"/>
            </w:tcBorders>
            <w:shd w:val="clear" w:color="auto" w:fill="BDD6EE"/>
          </w:tcPr>
          <w:p w14:paraId="72A98DA1" w14:textId="3C255C87" w:rsidR="00E51633" w:rsidRDefault="00E51633" w:rsidP="00E51633">
            <w:pPr>
              <w:jc w:val="both"/>
              <w:rPr>
                <w:b/>
                <w:sz w:val="28"/>
              </w:rPr>
            </w:pPr>
            <w:r>
              <w:rPr>
                <w:b/>
                <w:sz w:val="28"/>
              </w:rPr>
              <w:lastRenderedPageBreak/>
              <w:t>C-I – Personální zabezpečení</w:t>
            </w:r>
          </w:p>
        </w:tc>
      </w:tr>
      <w:tr w:rsidR="00E51633" w14:paraId="6064B7A7" w14:textId="77777777" w:rsidTr="008322A2">
        <w:tc>
          <w:tcPr>
            <w:tcW w:w="2551" w:type="dxa"/>
            <w:tcBorders>
              <w:top w:val="double" w:sz="4" w:space="0" w:color="auto"/>
            </w:tcBorders>
            <w:shd w:val="clear" w:color="auto" w:fill="F7CAAC"/>
          </w:tcPr>
          <w:p w14:paraId="5EF36BC5" w14:textId="77777777" w:rsidR="00E51633" w:rsidRDefault="00E51633" w:rsidP="00E51633">
            <w:pPr>
              <w:jc w:val="both"/>
              <w:rPr>
                <w:b/>
              </w:rPr>
            </w:pPr>
            <w:r>
              <w:rPr>
                <w:b/>
              </w:rPr>
              <w:t>Vysoká škola</w:t>
            </w:r>
          </w:p>
        </w:tc>
        <w:tc>
          <w:tcPr>
            <w:tcW w:w="7089" w:type="dxa"/>
            <w:gridSpan w:val="10"/>
          </w:tcPr>
          <w:p w14:paraId="3B7A5D94" w14:textId="77777777" w:rsidR="00E51633" w:rsidRDefault="00E51633" w:rsidP="00E51633">
            <w:pPr>
              <w:jc w:val="both"/>
            </w:pPr>
            <w:r>
              <w:t>Univerzita Tomáše Bati ve Zlíně</w:t>
            </w:r>
          </w:p>
        </w:tc>
      </w:tr>
      <w:tr w:rsidR="00E51633" w14:paraId="649B131B" w14:textId="77777777" w:rsidTr="008322A2">
        <w:tc>
          <w:tcPr>
            <w:tcW w:w="2551" w:type="dxa"/>
            <w:shd w:val="clear" w:color="auto" w:fill="F7CAAC"/>
          </w:tcPr>
          <w:p w14:paraId="12E6670D" w14:textId="77777777" w:rsidR="00E51633" w:rsidRDefault="00E51633" w:rsidP="00E51633">
            <w:pPr>
              <w:jc w:val="both"/>
              <w:rPr>
                <w:b/>
              </w:rPr>
            </w:pPr>
            <w:r>
              <w:rPr>
                <w:b/>
              </w:rPr>
              <w:t>Součást vysoké školy</w:t>
            </w:r>
          </w:p>
        </w:tc>
        <w:tc>
          <w:tcPr>
            <w:tcW w:w="7089" w:type="dxa"/>
            <w:gridSpan w:val="10"/>
          </w:tcPr>
          <w:p w14:paraId="2C0C07FC" w14:textId="77777777" w:rsidR="00E51633" w:rsidRDefault="00E51633" w:rsidP="00E51633">
            <w:pPr>
              <w:jc w:val="both"/>
            </w:pPr>
            <w:r>
              <w:t>Fakulta managementu a ekonomiky</w:t>
            </w:r>
          </w:p>
        </w:tc>
      </w:tr>
      <w:tr w:rsidR="00E51633" w14:paraId="49B263F3" w14:textId="77777777" w:rsidTr="008322A2">
        <w:tc>
          <w:tcPr>
            <w:tcW w:w="2551" w:type="dxa"/>
            <w:shd w:val="clear" w:color="auto" w:fill="F7CAAC"/>
          </w:tcPr>
          <w:p w14:paraId="2C38D45E" w14:textId="77777777" w:rsidR="00E51633" w:rsidRDefault="00E51633" w:rsidP="00E51633">
            <w:pPr>
              <w:jc w:val="both"/>
              <w:rPr>
                <w:b/>
              </w:rPr>
            </w:pPr>
            <w:r>
              <w:rPr>
                <w:b/>
              </w:rPr>
              <w:t>Název studijního programu</w:t>
            </w:r>
          </w:p>
        </w:tc>
        <w:tc>
          <w:tcPr>
            <w:tcW w:w="7089" w:type="dxa"/>
            <w:gridSpan w:val="10"/>
          </w:tcPr>
          <w:p w14:paraId="1B37E0A9" w14:textId="5D5DCCCE" w:rsidR="00E51633" w:rsidRDefault="00343DC3" w:rsidP="00E51633">
            <w:pPr>
              <w:jc w:val="both"/>
            </w:pPr>
            <w:r>
              <w:t xml:space="preserve">Economics and Management </w:t>
            </w:r>
          </w:p>
        </w:tc>
      </w:tr>
      <w:tr w:rsidR="00E51633" w14:paraId="1E0EC41B" w14:textId="77777777" w:rsidTr="008322A2">
        <w:tc>
          <w:tcPr>
            <w:tcW w:w="2551" w:type="dxa"/>
            <w:shd w:val="clear" w:color="auto" w:fill="F7CAAC"/>
          </w:tcPr>
          <w:p w14:paraId="5BB12FBA" w14:textId="77777777" w:rsidR="00E51633" w:rsidRDefault="00E51633" w:rsidP="00E51633">
            <w:pPr>
              <w:jc w:val="both"/>
              <w:rPr>
                <w:b/>
              </w:rPr>
            </w:pPr>
            <w:r>
              <w:rPr>
                <w:b/>
              </w:rPr>
              <w:t>Jméno a příjmení</w:t>
            </w:r>
          </w:p>
        </w:tc>
        <w:tc>
          <w:tcPr>
            <w:tcW w:w="4535" w:type="dxa"/>
            <w:gridSpan w:val="5"/>
          </w:tcPr>
          <w:p w14:paraId="3780D33B" w14:textId="77777777" w:rsidR="00E51633" w:rsidRDefault="00E51633" w:rsidP="00E51633">
            <w:pPr>
              <w:jc w:val="both"/>
            </w:pPr>
            <w:r>
              <w:t>Marie PASEKOVÁ</w:t>
            </w:r>
          </w:p>
        </w:tc>
        <w:tc>
          <w:tcPr>
            <w:tcW w:w="709" w:type="dxa"/>
            <w:shd w:val="clear" w:color="auto" w:fill="F7CAAC"/>
          </w:tcPr>
          <w:p w14:paraId="64343E0C" w14:textId="77777777" w:rsidR="00E51633" w:rsidRDefault="00E51633" w:rsidP="00E51633">
            <w:pPr>
              <w:jc w:val="both"/>
              <w:rPr>
                <w:b/>
              </w:rPr>
            </w:pPr>
            <w:r>
              <w:rPr>
                <w:b/>
              </w:rPr>
              <w:t>Tituly</w:t>
            </w:r>
          </w:p>
        </w:tc>
        <w:tc>
          <w:tcPr>
            <w:tcW w:w="1845" w:type="dxa"/>
            <w:gridSpan w:val="4"/>
          </w:tcPr>
          <w:p w14:paraId="433D345E" w14:textId="77777777" w:rsidR="00E51633" w:rsidRDefault="00E51633" w:rsidP="00E51633">
            <w:pPr>
              <w:jc w:val="both"/>
            </w:pPr>
            <w:r>
              <w:t>doc. Ing., Ph.D.</w:t>
            </w:r>
          </w:p>
        </w:tc>
      </w:tr>
      <w:tr w:rsidR="00E51633" w14:paraId="541D042F" w14:textId="77777777" w:rsidTr="008322A2">
        <w:tc>
          <w:tcPr>
            <w:tcW w:w="2551" w:type="dxa"/>
            <w:shd w:val="clear" w:color="auto" w:fill="F7CAAC"/>
          </w:tcPr>
          <w:p w14:paraId="3785FE00" w14:textId="77777777" w:rsidR="00E51633" w:rsidRDefault="00E51633" w:rsidP="00E51633">
            <w:pPr>
              <w:jc w:val="both"/>
              <w:rPr>
                <w:b/>
              </w:rPr>
            </w:pPr>
            <w:r>
              <w:rPr>
                <w:b/>
              </w:rPr>
              <w:t>Rok narození</w:t>
            </w:r>
          </w:p>
        </w:tc>
        <w:tc>
          <w:tcPr>
            <w:tcW w:w="829" w:type="dxa"/>
          </w:tcPr>
          <w:p w14:paraId="2A6E16B3" w14:textId="77777777" w:rsidR="00E51633" w:rsidRDefault="00E51633" w:rsidP="00E51633">
            <w:pPr>
              <w:jc w:val="both"/>
            </w:pPr>
            <w:r>
              <w:t>1960</w:t>
            </w:r>
          </w:p>
        </w:tc>
        <w:tc>
          <w:tcPr>
            <w:tcW w:w="1720" w:type="dxa"/>
            <w:shd w:val="clear" w:color="auto" w:fill="F7CAAC"/>
          </w:tcPr>
          <w:p w14:paraId="5C699C8E" w14:textId="77777777" w:rsidR="00E51633" w:rsidRDefault="00E51633" w:rsidP="00E51633">
            <w:pPr>
              <w:jc w:val="both"/>
              <w:rPr>
                <w:b/>
              </w:rPr>
            </w:pPr>
            <w:r>
              <w:rPr>
                <w:b/>
              </w:rPr>
              <w:t>typ vztahu k VŠ</w:t>
            </w:r>
          </w:p>
        </w:tc>
        <w:tc>
          <w:tcPr>
            <w:tcW w:w="992" w:type="dxa"/>
            <w:gridSpan w:val="2"/>
          </w:tcPr>
          <w:p w14:paraId="5AA7D105" w14:textId="77777777" w:rsidR="00E51633" w:rsidRDefault="00E51633" w:rsidP="00E51633">
            <w:pPr>
              <w:jc w:val="both"/>
            </w:pPr>
            <w:r>
              <w:t>pp</w:t>
            </w:r>
          </w:p>
        </w:tc>
        <w:tc>
          <w:tcPr>
            <w:tcW w:w="994" w:type="dxa"/>
            <w:shd w:val="clear" w:color="auto" w:fill="F7CAAC"/>
          </w:tcPr>
          <w:p w14:paraId="730A9A0F" w14:textId="77777777" w:rsidR="00E51633" w:rsidRDefault="00E51633" w:rsidP="00E51633">
            <w:pPr>
              <w:jc w:val="both"/>
              <w:rPr>
                <w:b/>
              </w:rPr>
            </w:pPr>
            <w:r>
              <w:rPr>
                <w:b/>
              </w:rPr>
              <w:t>rozsah</w:t>
            </w:r>
          </w:p>
        </w:tc>
        <w:tc>
          <w:tcPr>
            <w:tcW w:w="709" w:type="dxa"/>
          </w:tcPr>
          <w:p w14:paraId="78C52B34" w14:textId="77777777" w:rsidR="00E51633" w:rsidRDefault="00E51633" w:rsidP="00E51633">
            <w:pPr>
              <w:jc w:val="both"/>
            </w:pPr>
            <w:r>
              <w:t>40</w:t>
            </w:r>
          </w:p>
        </w:tc>
        <w:tc>
          <w:tcPr>
            <w:tcW w:w="712" w:type="dxa"/>
            <w:gridSpan w:val="2"/>
            <w:shd w:val="clear" w:color="auto" w:fill="F7CAAC"/>
          </w:tcPr>
          <w:p w14:paraId="3F17708A" w14:textId="77777777" w:rsidR="00E51633" w:rsidRDefault="00E51633" w:rsidP="00E51633">
            <w:pPr>
              <w:jc w:val="both"/>
              <w:rPr>
                <w:b/>
              </w:rPr>
            </w:pPr>
            <w:r>
              <w:rPr>
                <w:b/>
              </w:rPr>
              <w:t>do kdy</w:t>
            </w:r>
          </w:p>
        </w:tc>
        <w:tc>
          <w:tcPr>
            <w:tcW w:w="1133" w:type="dxa"/>
            <w:gridSpan w:val="2"/>
          </w:tcPr>
          <w:p w14:paraId="01452159" w14:textId="77777777" w:rsidR="00E51633" w:rsidRDefault="00E51633" w:rsidP="00E51633">
            <w:pPr>
              <w:jc w:val="both"/>
            </w:pPr>
            <w:r>
              <w:t>N</w:t>
            </w:r>
          </w:p>
        </w:tc>
      </w:tr>
      <w:tr w:rsidR="00E51633" w14:paraId="4C85CD22" w14:textId="77777777" w:rsidTr="008322A2">
        <w:tc>
          <w:tcPr>
            <w:tcW w:w="5100" w:type="dxa"/>
            <w:gridSpan w:val="3"/>
            <w:shd w:val="clear" w:color="auto" w:fill="F7CAAC"/>
          </w:tcPr>
          <w:p w14:paraId="78366965" w14:textId="77777777" w:rsidR="00E51633" w:rsidRDefault="00E51633" w:rsidP="00E51633">
            <w:pPr>
              <w:jc w:val="both"/>
              <w:rPr>
                <w:b/>
              </w:rPr>
            </w:pPr>
            <w:r>
              <w:rPr>
                <w:b/>
              </w:rPr>
              <w:t>Typ vztahu na součásti VŠ, která uskutečňuje st. program</w:t>
            </w:r>
          </w:p>
        </w:tc>
        <w:tc>
          <w:tcPr>
            <w:tcW w:w="992" w:type="dxa"/>
            <w:gridSpan w:val="2"/>
          </w:tcPr>
          <w:p w14:paraId="5A7649B1" w14:textId="77777777" w:rsidR="00E51633" w:rsidRDefault="00E51633" w:rsidP="00E51633">
            <w:pPr>
              <w:jc w:val="both"/>
            </w:pPr>
            <w:r>
              <w:t>pp</w:t>
            </w:r>
          </w:p>
        </w:tc>
        <w:tc>
          <w:tcPr>
            <w:tcW w:w="994" w:type="dxa"/>
            <w:shd w:val="clear" w:color="auto" w:fill="F7CAAC"/>
          </w:tcPr>
          <w:p w14:paraId="06F5EAD7" w14:textId="77777777" w:rsidR="00E51633" w:rsidRDefault="00E51633" w:rsidP="00E51633">
            <w:pPr>
              <w:jc w:val="both"/>
              <w:rPr>
                <w:b/>
              </w:rPr>
            </w:pPr>
            <w:r>
              <w:rPr>
                <w:b/>
              </w:rPr>
              <w:t>rozsah</w:t>
            </w:r>
          </w:p>
        </w:tc>
        <w:tc>
          <w:tcPr>
            <w:tcW w:w="709" w:type="dxa"/>
          </w:tcPr>
          <w:p w14:paraId="233EDDEC" w14:textId="77777777" w:rsidR="00E51633" w:rsidRDefault="00E51633" w:rsidP="00E51633">
            <w:pPr>
              <w:jc w:val="both"/>
            </w:pPr>
            <w:r>
              <w:t>40</w:t>
            </w:r>
          </w:p>
        </w:tc>
        <w:tc>
          <w:tcPr>
            <w:tcW w:w="712" w:type="dxa"/>
            <w:gridSpan w:val="2"/>
            <w:shd w:val="clear" w:color="auto" w:fill="F7CAAC"/>
          </w:tcPr>
          <w:p w14:paraId="3DD479D5" w14:textId="77777777" w:rsidR="00E51633" w:rsidRDefault="00E51633" w:rsidP="00E51633">
            <w:pPr>
              <w:jc w:val="both"/>
              <w:rPr>
                <w:b/>
              </w:rPr>
            </w:pPr>
            <w:r>
              <w:rPr>
                <w:b/>
              </w:rPr>
              <w:t>do kdy</w:t>
            </w:r>
          </w:p>
        </w:tc>
        <w:tc>
          <w:tcPr>
            <w:tcW w:w="1133" w:type="dxa"/>
            <w:gridSpan w:val="2"/>
          </w:tcPr>
          <w:p w14:paraId="1B52A4B7" w14:textId="77777777" w:rsidR="00E51633" w:rsidRDefault="00E51633" w:rsidP="00E51633">
            <w:pPr>
              <w:jc w:val="both"/>
            </w:pPr>
            <w:r>
              <w:t>N</w:t>
            </w:r>
          </w:p>
        </w:tc>
      </w:tr>
      <w:tr w:rsidR="00E51633" w14:paraId="091E78B4" w14:textId="77777777" w:rsidTr="008322A2">
        <w:tc>
          <w:tcPr>
            <w:tcW w:w="6092" w:type="dxa"/>
            <w:gridSpan w:val="5"/>
            <w:shd w:val="clear" w:color="auto" w:fill="F7CAAC"/>
          </w:tcPr>
          <w:p w14:paraId="441B6439" w14:textId="77777777" w:rsidR="00E51633" w:rsidRDefault="00E51633" w:rsidP="00E51633">
            <w:pPr>
              <w:jc w:val="both"/>
            </w:pPr>
            <w:r>
              <w:rPr>
                <w:b/>
              </w:rPr>
              <w:t>Další současná působení jako akademický pracovník na jiných VŠ</w:t>
            </w:r>
          </w:p>
        </w:tc>
        <w:tc>
          <w:tcPr>
            <w:tcW w:w="1703" w:type="dxa"/>
            <w:gridSpan w:val="2"/>
            <w:shd w:val="clear" w:color="auto" w:fill="F7CAAC"/>
          </w:tcPr>
          <w:p w14:paraId="69E0B47F" w14:textId="77777777" w:rsidR="00E51633" w:rsidRDefault="00E51633" w:rsidP="00E51633">
            <w:pPr>
              <w:jc w:val="both"/>
              <w:rPr>
                <w:b/>
              </w:rPr>
            </w:pPr>
            <w:r>
              <w:rPr>
                <w:b/>
              </w:rPr>
              <w:t>typ prac. vztahu</w:t>
            </w:r>
          </w:p>
        </w:tc>
        <w:tc>
          <w:tcPr>
            <w:tcW w:w="1845" w:type="dxa"/>
            <w:gridSpan w:val="4"/>
            <w:shd w:val="clear" w:color="auto" w:fill="F7CAAC"/>
          </w:tcPr>
          <w:p w14:paraId="6C796B83" w14:textId="77777777" w:rsidR="00E51633" w:rsidRDefault="00E51633" w:rsidP="00E51633">
            <w:pPr>
              <w:jc w:val="both"/>
              <w:rPr>
                <w:b/>
              </w:rPr>
            </w:pPr>
            <w:r>
              <w:rPr>
                <w:b/>
              </w:rPr>
              <w:t>rozsah</w:t>
            </w:r>
          </w:p>
        </w:tc>
      </w:tr>
      <w:tr w:rsidR="00E51633" w14:paraId="16645586" w14:textId="77777777" w:rsidTr="008322A2">
        <w:tc>
          <w:tcPr>
            <w:tcW w:w="6092" w:type="dxa"/>
            <w:gridSpan w:val="5"/>
          </w:tcPr>
          <w:p w14:paraId="71094B75" w14:textId="77777777" w:rsidR="00E51633" w:rsidRDefault="00E51633" w:rsidP="00E51633">
            <w:pPr>
              <w:jc w:val="both"/>
            </w:pPr>
          </w:p>
        </w:tc>
        <w:tc>
          <w:tcPr>
            <w:tcW w:w="1703" w:type="dxa"/>
            <w:gridSpan w:val="2"/>
          </w:tcPr>
          <w:p w14:paraId="0CA0BEF1" w14:textId="77777777" w:rsidR="00E51633" w:rsidRDefault="00E51633" w:rsidP="00E51633">
            <w:pPr>
              <w:jc w:val="both"/>
            </w:pPr>
          </w:p>
        </w:tc>
        <w:tc>
          <w:tcPr>
            <w:tcW w:w="1845" w:type="dxa"/>
            <w:gridSpan w:val="4"/>
          </w:tcPr>
          <w:p w14:paraId="0DC9EBB6" w14:textId="77777777" w:rsidR="00E51633" w:rsidRDefault="00E51633" w:rsidP="00E51633">
            <w:pPr>
              <w:jc w:val="both"/>
            </w:pPr>
          </w:p>
        </w:tc>
      </w:tr>
      <w:tr w:rsidR="00E51633" w14:paraId="57234CA9" w14:textId="77777777" w:rsidTr="008322A2">
        <w:tc>
          <w:tcPr>
            <w:tcW w:w="6092" w:type="dxa"/>
            <w:gridSpan w:val="5"/>
          </w:tcPr>
          <w:p w14:paraId="2231B632" w14:textId="77777777" w:rsidR="00E51633" w:rsidRDefault="00E51633" w:rsidP="00E51633">
            <w:pPr>
              <w:jc w:val="both"/>
            </w:pPr>
          </w:p>
        </w:tc>
        <w:tc>
          <w:tcPr>
            <w:tcW w:w="1703" w:type="dxa"/>
            <w:gridSpan w:val="2"/>
          </w:tcPr>
          <w:p w14:paraId="68275EB3" w14:textId="77777777" w:rsidR="00E51633" w:rsidRDefault="00E51633" w:rsidP="00E51633">
            <w:pPr>
              <w:jc w:val="both"/>
            </w:pPr>
          </w:p>
        </w:tc>
        <w:tc>
          <w:tcPr>
            <w:tcW w:w="1845" w:type="dxa"/>
            <w:gridSpan w:val="4"/>
          </w:tcPr>
          <w:p w14:paraId="4968DE41" w14:textId="77777777" w:rsidR="00E51633" w:rsidRDefault="00E51633" w:rsidP="00E51633">
            <w:pPr>
              <w:jc w:val="both"/>
            </w:pPr>
          </w:p>
        </w:tc>
      </w:tr>
      <w:tr w:rsidR="00E51633" w14:paraId="7BDDFCB1" w14:textId="77777777" w:rsidTr="008322A2">
        <w:tc>
          <w:tcPr>
            <w:tcW w:w="6092" w:type="dxa"/>
            <w:gridSpan w:val="5"/>
          </w:tcPr>
          <w:p w14:paraId="0040E290" w14:textId="77777777" w:rsidR="00E51633" w:rsidRDefault="00E51633" w:rsidP="00E51633">
            <w:pPr>
              <w:jc w:val="both"/>
            </w:pPr>
          </w:p>
        </w:tc>
        <w:tc>
          <w:tcPr>
            <w:tcW w:w="1703" w:type="dxa"/>
            <w:gridSpan w:val="2"/>
          </w:tcPr>
          <w:p w14:paraId="544068C1" w14:textId="77777777" w:rsidR="00E51633" w:rsidRDefault="00E51633" w:rsidP="00E51633">
            <w:pPr>
              <w:jc w:val="both"/>
            </w:pPr>
          </w:p>
        </w:tc>
        <w:tc>
          <w:tcPr>
            <w:tcW w:w="1845" w:type="dxa"/>
            <w:gridSpan w:val="4"/>
          </w:tcPr>
          <w:p w14:paraId="45FFA807" w14:textId="77777777" w:rsidR="00E51633" w:rsidRDefault="00E51633" w:rsidP="00E51633">
            <w:pPr>
              <w:jc w:val="both"/>
            </w:pPr>
          </w:p>
        </w:tc>
      </w:tr>
      <w:tr w:rsidR="00E51633" w14:paraId="18F47414" w14:textId="77777777" w:rsidTr="008322A2">
        <w:tc>
          <w:tcPr>
            <w:tcW w:w="6092" w:type="dxa"/>
            <w:gridSpan w:val="5"/>
          </w:tcPr>
          <w:p w14:paraId="0E33FE93" w14:textId="77777777" w:rsidR="00E51633" w:rsidRDefault="00E51633" w:rsidP="00E51633">
            <w:pPr>
              <w:jc w:val="both"/>
            </w:pPr>
          </w:p>
        </w:tc>
        <w:tc>
          <w:tcPr>
            <w:tcW w:w="1703" w:type="dxa"/>
            <w:gridSpan w:val="2"/>
          </w:tcPr>
          <w:p w14:paraId="7BBA1302" w14:textId="77777777" w:rsidR="00E51633" w:rsidRDefault="00E51633" w:rsidP="00E51633">
            <w:pPr>
              <w:jc w:val="both"/>
            </w:pPr>
          </w:p>
        </w:tc>
        <w:tc>
          <w:tcPr>
            <w:tcW w:w="1845" w:type="dxa"/>
            <w:gridSpan w:val="4"/>
          </w:tcPr>
          <w:p w14:paraId="2C782A1D" w14:textId="77777777" w:rsidR="00E51633" w:rsidRDefault="00E51633" w:rsidP="00E51633">
            <w:pPr>
              <w:jc w:val="both"/>
            </w:pPr>
          </w:p>
        </w:tc>
      </w:tr>
      <w:tr w:rsidR="00E51633" w14:paraId="623524AF" w14:textId="77777777" w:rsidTr="008322A2">
        <w:tc>
          <w:tcPr>
            <w:tcW w:w="9640" w:type="dxa"/>
            <w:gridSpan w:val="11"/>
            <w:shd w:val="clear" w:color="auto" w:fill="F7CAAC"/>
          </w:tcPr>
          <w:p w14:paraId="7515D910" w14:textId="77777777" w:rsidR="00E51633" w:rsidRDefault="00E51633" w:rsidP="00E51633">
            <w:pPr>
              <w:jc w:val="both"/>
            </w:pPr>
            <w:r>
              <w:rPr>
                <w:b/>
              </w:rPr>
              <w:t>Předměty příslušného studijního programu a způsob zapojení do jejich výuky, příp. další zapojení do uskutečňování studijního programu</w:t>
            </w:r>
          </w:p>
        </w:tc>
      </w:tr>
      <w:tr w:rsidR="00E51633" w14:paraId="430F9025" w14:textId="77777777" w:rsidTr="008322A2">
        <w:trPr>
          <w:trHeight w:val="218"/>
        </w:trPr>
        <w:tc>
          <w:tcPr>
            <w:tcW w:w="9640" w:type="dxa"/>
            <w:gridSpan w:val="11"/>
            <w:tcBorders>
              <w:top w:val="nil"/>
            </w:tcBorders>
          </w:tcPr>
          <w:p w14:paraId="7C397377" w14:textId="6ADE4FB7" w:rsidR="00E51633" w:rsidRDefault="00E51633" w:rsidP="008322A2">
            <w:r w:rsidRPr="00435619">
              <w:rPr>
                <w:color w:val="000000"/>
              </w:rPr>
              <w:t>Basics of Accounting</w:t>
            </w:r>
            <w:r>
              <w:rPr>
                <w:color w:val="000000"/>
              </w:rPr>
              <w:t xml:space="preserve"> </w:t>
            </w:r>
            <w:r w:rsidR="008322A2">
              <w:t>– garant, přednášející (60%)</w:t>
            </w:r>
          </w:p>
        </w:tc>
      </w:tr>
      <w:tr w:rsidR="00E51633" w14:paraId="404C5CD4" w14:textId="77777777" w:rsidTr="008322A2">
        <w:tc>
          <w:tcPr>
            <w:tcW w:w="9640" w:type="dxa"/>
            <w:gridSpan w:val="11"/>
            <w:shd w:val="clear" w:color="auto" w:fill="F7CAAC"/>
          </w:tcPr>
          <w:p w14:paraId="4719B548" w14:textId="77777777" w:rsidR="00E51633" w:rsidRDefault="00E51633" w:rsidP="00E51633">
            <w:pPr>
              <w:jc w:val="both"/>
            </w:pPr>
            <w:r>
              <w:rPr>
                <w:b/>
              </w:rPr>
              <w:t xml:space="preserve">Údaje o vzdělání na VŠ </w:t>
            </w:r>
          </w:p>
        </w:tc>
      </w:tr>
      <w:tr w:rsidR="00E51633" w14:paraId="1039A8AA" w14:textId="77777777" w:rsidTr="008322A2">
        <w:trPr>
          <w:trHeight w:val="452"/>
        </w:trPr>
        <w:tc>
          <w:tcPr>
            <w:tcW w:w="9640" w:type="dxa"/>
            <w:gridSpan w:val="11"/>
          </w:tcPr>
          <w:p w14:paraId="13DEA423" w14:textId="77777777" w:rsidR="008322A2" w:rsidRDefault="008322A2" w:rsidP="008322A2">
            <w:pPr>
              <w:autoSpaceDE w:val="0"/>
              <w:autoSpaceDN w:val="0"/>
              <w:adjustRightInd w:val="0"/>
            </w:pPr>
            <w:r>
              <w:t>1986 Vysoká škola ekonomická v Praze, Obchodní fakulta, ekonomika vnit</w:t>
            </w:r>
            <w:r>
              <w:rPr>
                <w:rFonts w:ascii="TimesNewRoman" w:hAnsi="TimesNewRoman" w:cs="TimesNewRoman"/>
              </w:rPr>
              <w:t>ř</w:t>
            </w:r>
            <w:r>
              <w:t xml:space="preserve">ního obchodu </w:t>
            </w:r>
            <w:r w:rsidRPr="00DB530D">
              <w:t>(Ing.)</w:t>
            </w:r>
          </w:p>
          <w:p w14:paraId="1141467B" w14:textId="6E6972EA" w:rsidR="00E51633" w:rsidRDefault="008322A2" w:rsidP="008322A2">
            <w:pPr>
              <w:autoSpaceDE w:val="0"/>
              <w:autoSpaceDN w:val="0"/>
              <w:adjustRightInd w:val="0"/>
              <w:rPr>
                <w:b/>
              </w:rPr>
            </w:pPr>
            <w:r>
              <w:t>2005 Univerzita Tomáše Bati ve Zlín</w:t>
            </w:r>
            <w:r>
              <w:rPr>
                <w:rFonts w:ascii="TimesNewRoman" w:hAnsi="TimesNewRoman" w:cs="TimesNewRoman"/>
              </w:rPr>
              <w:t>ě</w:t>
            </w:r>
            <w:r>
              <w:t xml:space="preserve">, Fakulta managementu a ekonomiky, management a ekonomika </w:t>
            </w:r>
            <w:r w:rsidRPr="00DB530D">
              <w:t>(Ph.D.)</w:t>
            </w:r>
          </w:p>
        </w:tc>
      </w:tr>
      <w:tr w:rsidR="00E51633" w14:paraId="49FD4450" w14:textId="77777777" w:rsidTr="008322A2">
        <w:tc>
          <w:tcPr>
            <w:tcW w:w="9640" w:type="dxa"/>
            <w:gridSpan w:val="11"/>
            <w:shd w:val="clear" w:color="auto" w:fill="F7CAAC"/>
          </w:tcPr>
          <w:p w14:paraId="0F083C48" w14:textId="77777777" w:rsidR="00E51633" w:rsidRDefault="00E51633" w:rsidP="00E51633">
            <w:pPr>
              <w:jc w:val="both"/>
              <w:rPr>
                <w:b/>
              </w:rPr>
            </w:pPr>
            <w:r>
              <w:rPr>
                <w:b/>
              </w:rPr>
              <w:t>Údaje o odborném působení od absolvování VŠ</w:t>
            </w:r>
          </w:p>
        </w:tc>
      </w:tr>
      <w:tr w:rsidR="00E51633" w14:paraId="5611F7FD" w14:textId="77777777" w:rsidTr="008322A2">
        <w:trPr>
          <w:trHeight w:val="1090"/>
        </w:trPr>
        <w:tc>
          <w:tcPr>
            <w:tcW w:w="9640" w:type="dxa"/>
            <w:gridSpan w:val="11"/>
          </w:tcPr>
          <w:p w14:paraId="143286B5" w14:textId="77777777" w:rsidR="00E51633" w:rsidRPr="005672FD" w:rsidRDefault="00E51633" w:rsidP="00E51633">
            <w:pPr>
              <w:autoSpaceDE w:val="0"/>
              <w:autoSpaceDN w:val="0"/>
              <w:adjustRightInd w:val="0"/>
            </w:pPr>
            <w:r w:rsidRPr="005672FD">
              <w:t>1979–1991 Potraviny Brno, závod 06-05 Zlín, personální referent, metodik informační soustavy</w:t>
            </w:r>
          </w:p>
          <w:p w14:paraId="716698D4" w14:textId="77777777" w:rsidR="00E51633" w:rsidRPr="005672FD" w:rsidRDefault="00E51633" w:rsidP="00E51633">
            <w:pPr>
              <w:autoSpaceDE w:val="0"/>
              <w:autoSpaceDN w:val="0"/>
              <w:adjustRightInd w:val="0"/>
            </w:pPr>
            <w:r w:rsidRPr="005672FD">
              <w:t>1991–1992 účetní poradce</w:t>
            </w:r>
          </w:p>
          <w:p w14:paraId="0801FD5F" w14:textId="77777777" w:rsidR="00E51633" w:rsidRPr="005672FD" w:rsidRDefault="00E51633" w:rsidP="00E51633">
            <w:pPr>
              <w:autoSpaceDE w:val="0"/>
              <w:autoSpaceDN w:val="0"/>
              <w:adjustRightInd w:val="0"/>
            </w:pPr>
            <w:r w:rsidRPr="005672FD">
              <w:t>1992–1994 SPŠ Zlín, učitelka odborných předmětů</w:t>
            </w:r>
          </w:p>
          <w:p w14:paraId="4F61DED5" w14:textId="77777777" w:rsidR="00E51633" w:rsidRPr="005672FD" w:rsidRDefault="00E51633" w:rsidP="00E51633">
            <w:pPr>
              <w:autoSpaceDE w:val="0"/>
              <w:autoSpaceDN w:val="0"/>
              <w:adjustRightInd w:val="0"/>
            </w:pPr>
            <w:r w:rsidRPr="005672FD">
              <w:t>1994–2000 IŠT Zlín, učitelka odborných předmětů</w:t>
            </w:r>
          </w:p>
          <w:p w14:paraId="78AE697E" w14:textId="77777777" w:rsidR="00E51633" w:rsidRDefault="00E51633" w:rsidP="00E51633">
            <w:pPr>
              <w:autoSpaceDE w:val="0"/>
              <w:autoSpaceDN w:val="0"/>
              <w:adjustRightInd w:val="0"/>
            </w:pPr>
            <w:r w:rsidRPr="005672FD">
              <w:t>2000–dosud Univerzita Tomáše Bati ve Zlíně, Fakulta managementu a ekonomiky, Ústav financí a účetnictví, docent</w:t>
            </w:r>
          </w:p>
        </w:tc>
      </w:tr>
      <w:tr w:rsidR="00E51633" w14:paraId="28A8BEE7" w14:textId="77777777" w:rsidTr="008322A2">
        <w:trPr>
          <w:trHeight w:val="250"/>
        </w:trPr>
        <w:tc>
          <w:tcPr>
            <w:tcW w:w="9640" w:type="dxa"/>
            <w:gridSpan w:val="11"/>
            <w:shd w:val="clear" w:color="auto" w:fill="F7CAAC"/>
          </w:tcPr>
          <w:p w14:paraId="0A639070" w14:textId="77777777" w:rsidR="00E51633" w:rsidRDefault="00E51633" w:rsidP="00E51633">
            <w:pPr>
              <w:jc w:val="both"/>
            </w:pPr>
            <w:r>
              <w:rPr>
                <w:b/>
              </w:rPr>
              <w:t>Zkušenosti s vedením kvalifikačních a rigorózních prací</w:t>
            </w:r>
          </w:p>
        </w:tc>
      </w:tr>
      <w:tr w:rsidR="00E51633" w14:paraId="3152FAAD" w14:textId="77777777" w:rsidTr="008322A2">
        <w:trPr>
          <w:trHeight w:val="725"/>
        </w:trPr>
        <w:tc>
          <w:tcPr>
            <w:tcW w:w="9640" w:type="dxa"/>
            <w:gridSpan w:val="11"/>
          </w:tcPr>
          <w:p w14:paraId="0C2F6A79" w14:textId="77777777" w:rsidR="008322A2" w:rsidRDefault="008322A2" w:rsidP="008322A2">
            <w:pPr>
              <w:jc w:val="both"/>
            </w:pPr>
            <w:r>
              <w:t>Počet vedených bakalářských prací – 74</w:t>
            </w:r>
          </w:p>
          <w:p w14:paraId="12146D51" w14:textId="77777777" w:rsidR="008322A2" w:rsidRDefault="008322A2" w:rsidP="008322A2">
            <w:pPr>
              <w:jc w:val="both"/>
            </w:pPr>
            <w:r>
              <w:t>Počet vedených diplomových prací – 106</w:t>
            </w:r>
          </w:p>
          <w:p w14:paraId="77D49487" w14:textId="34B2803A" w:rsidR="00E51633" w:rsidRDefault="008322A2" w:rsidP="008322A2">
            <w:pPr>
              <w:jc w:val="both"/>
            </w:pPr>
            <w:r>
              <w:t>Počet vedených disertačních prací - 1</w:t>
            </w:r>
          </w:p>
        </w:tc>
      </w:tr>
      <w:tr w:rsidR="00E51633" w14:paraId="435A43C6" w14:textId="77777777" w:rsidTr="008322A2">
        <w:trPr>
          <w:cantSplit/>
        </w:trPr>
        <w:tc>
          <w:tcPr>
            <w:tcW w:w="3380" w:type="dxa"/>
            <w:gridSpan w:val="2"/>
            <w:tcBorders>
              <w:top w:val="single" w:sz="12" w:space="0" w:color="auto"/>
            </w:tcBorders>
            <w:shd w:val="clear" w:color="auto" w:fill="F7CAAC"/>
          </w:tcPr>
          <w:p w14:paraId="57678D99" w14:textId="77777777" w:rsidR="00E51633" w:rsidRDefault="00E51633" w:rsidP="00E51633">
            <w:pPr>
              <w:jc w:val="both"/>
            </w:pPr>
            <w:r>
              <w:rPr>
                <w:b/>
              </w:rPr>
              <w:t xml:space="preserve">Obor habilitačního řízení </w:t>
            </w:r>
          </w:p>
        </w:tc>
        <w:tc>
          <w:tcPr>
            <w:tcW w:w="2244" w:type="dxa"/>
            <w:gridSpan w:val="2"/>
            <w:tcBorders>
              <w:top w:val="single" w:sz="12" w:space="0" w:color="auto"/>
            </w:tcBorders>
            <w:shd w:val="clear" w:color="auto" w:fill="F7CAAC"/>
          </w:tcPr>
          <w:p w14:paraId="3AAFFCC0" w14:textId="77777777" w:rsidR="00E51633" w:rsidRDefault="00E51633" w:rsidP="00E51633">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0C80273F" w14:textId="77777777" w:rsidR="00E51633" w:rsidRDefault="00E51633" w:rsidP="00E51633">
            <w:pPr>
              <w:jc w:val="both"/>
            </w:pPr>
            <w:r>
              <w:rPr>
                <w:b/>
              </w:rPr>
              <w:t>Řízení konáno na VŠ</w:t>
            </w:r>
          </w:p>
        </w:tc>
        <w:tc>
          <w:tcPr>
            <w:tcW w:w="1768" w:type="dxa"/>
            <w:gridSpan w:val="3"/>
            <w:tcBorders>
              <w:top w:val="single" w:sz="12" w:space="0" w:color="auto"/>
              <w:left w:val="single" w:sz="12" w:space="0" w:color="auto"/>
            </w:tcBorders>
            <w:shd w:val="clear" w:color="auto" w:fill="F7CAAC"/>
          </w:tcPr>
          <w:p w14:paraId="2B6E5908" w14:textId="77777777" w:rsidR="00E51633" w:rsidRDefault="00E51633" w:rsidP="00E51633">
            <w:pPr>
              <w:jc w:val="both"/>
              <w:rPr>
                <w:b/>
              </w:rPr>
            </w:pPr>
            <w:r>
              <w:rPr>
                <w:b/>
              </w:rPr>
              <w:t>Ohlasy publikací</w:t>
            </w:r>
          </w:p>
        </w:tc>
      </w:tr>
      <w:tr w:rsidR="00E51633" w14:paraId="7926C933" w14:textId="77777777" w:rsidTr="008322A2">
        <w:trPr>
          <w:cantSplit/>
        </w:trPr>
        <w:tc>
          <w:tcPr>
            <w:tcW w:w="3380" w:type="dxa"/>
            <w:gridSpan w:val="2"/>
          </w:tcPr>
          <w:p w14:paraId="78E6E1C9" w14:textId="77777777" w:rsidR="00E51633" w:rsidRDefault="00E51633" w:rsidP="00E51633">
            <w:pPr>
              <w:jc w:val="both"/>
            </w:pPr>
            <w:r>
              <w:t>Management a ekonomika podniku</w:t>
            </w:r>
          </w:p>
        </w:tc>
        <w:tc>
          <w:tcPr>
            <w:tcW w:w="2244" w:type="dxa"/>
            <w:gridSpan w:val="2"/>
          </w:tcPr>
          <w:p w14:paraId="4C70DA93" w14:textId="77777777" w:rsidR="00E51633" w:rsidRDefault="00E51633" w:rsidP="00E51633">
            <w:pPr>
              <w:jc w:val="both"/>
            </w:pPr>
            <w:r>
              <w:t>2010</w:t>
            </w:r>
          </w:p>
        </w:tc>
        <w:tc>
          <w:tcPr>
            <w:tcW w:w="2248" w:type="dxa"/>
            <w:gridSpan w:val="4"/>
            <w:tcBorders>
              <w:right w:val="single" w:sz="12" w:space="0" w:color="auto"/>
            </w:tcBorders>
          </w:tcPr>
          <w:p w14:paraId="207E0B4D" w14:textId="77777777" w:rsidR="00E51633" w:rsidRPr="00DF3659" w:rsidRDefault="00E51633" w:rsidP="00E51633">
            <w:pPr>
              <w:ind w:left="708" w:hanging="708"/>
              <w:jc w:val="both"/>
              <w:rPr>
                <w:b/>
                <w:u w:val="single"/>
              </w:rPr>
            </w:pPr>
            <w:r>
              <w:t>UTB ve Zlíně</w:t>
            </w:r>
          </w:p>
        </w:tc>
        <w:tc>
          <w:tcPr>
            <w:tcW w:w="635" w:type="dxa"/>
            <w:tcBorders>
              <w:left w:val="single" w:sz="12" w:space="0" w:color="auto"/>
            </w:tcBorders>
            <w:shd w:val="clear" w:color="auto" w:fill="F7CAAC"/>
          </w:tcPr>
          <w:p w14:paraId="1E8450E8" w14:textId="77777777" w:rsidR="00E51633" w:rsidRDefault="00E51633" w:rsidP="00E51633">
            <w:pPr>
              <w:jc w:val="both"/>
            </w:pPr>
            <w:r>
              <w:rPr>
                <w:b/>
              </w:rPr>
              <w:t>WOS</w:t>
            </w:r>
          </w:p>
        </w:tc>
        <w:tc>
          <w:tcPr>
            <w:tcW w:w="693" w:type="dxa"/>
            <w:shd w:val="clear" w:color="auto" w:fill="F7CAAC"/>
          </w:tcPr>
          <w:p w14:paraId="55209624" w14:textId="77777777" w:rsidR="00E51633" w:rsidRDefault="00E51633" w:rsidP="00E51633">
            <w:pPr>
              <w:jc w:val="both"/>
              <w:rPr>
                <w:sz w:val="18"/>
              </w:rPr>
            </w:pPr>
            <w:r>
              <w:rPr>
                <w:b/>
                <w:sz w:val="18"/>
              </w:rPr>
              <w:t>Scopus</w:t>
            </w:r>
          </w:p>
        </w:tc>
        <w:tc>
          <w:tcPr>
            <w:tcW w:w="440" w:type="dxa"/>
            <w:shd w:val="clear" w:color="auto" w:fill="F7CAAC"/>
          </w:tcPr>
          <w:p w14:paraId="5E2CD651" w14:textId="77777777" w:rsidR="00E51633" w:rsidRDefault="00E51633" w:rsidP="00E51633">
            <w:pPr>
              <w:jc w:val="both"/>
            </w:pPr>
            <w:r>
              <w:rPr>
                <w:b/>
                <w:sz w:val="18"/>
              </w:rPr>
              <w:t>ostatní</w:t>
            </w:r>
          </w:p>
        </w:tc>
      </w:tr>
      <w:tr w:rsidR="00E51633" w14:paraId="4D4B29AE" w14:textId="77777777" w:rsidTr="008322A2">
        <w:trPr>
          <w:cantSplit/>
          <w:trHeight w:val="70"/>
        </w:trPr>
        <w:tc>
          <w:tcPr>
            <w:tcW w:w="3380" w:type="dxa"/>
            <w:gridSpan w:val="2"/>
            <w:shd w:val="clear" w:color="auto" w:fill="F7CAAC"/>
          </w:tcPr>
          <w:p w14:paraId="60019952" w14:textId="77777777" w:rsidR="00E51633" w:rsidRDefault="00E51633" w:rsidP="00E51633">
            <w:pPr>
              <w:jc w:val="both"/>
            </w:pPr>
            <w:r>
              <w:rPr>
                <w:b/>
              </w:rPr>
              <w:t>Obor jmenovacího řízení</w:t>
            </w:r>
          </w:p>
        </w:tc>
        <w:tc>
          <w:tcPr>
            <w:tcW w:w="2244" w:type="dxa"/>
            <w:gridSpan w:val="2"/>
            <w:shd w:val="clear" w:color="auto" w:fill="F7CAAC"/>
          </w:tcPr>
          <w:p w14:paraId="3863B8EE" w14:textId="77777777" w:rsidR="00E51633" w:rsidRDefault="00E51633" w:rsidP="00E51633">
            <w:pPr>
              <w:jc w:val="both"/>
            </w:pPr>
            <w:r>
              <w:rPr>
                <w:b/>
              </w:rPr>
              <w:t>Rok udělení hodnosti</w:t>
            </w:r>
          </w:p>
        </w:tc>
        <w:tc>
          <w:tcPr>
            <w:tcW w:w="2248" w:type="dxa"/>
            <w:gridSpan w:val="4"/>
            <w:tcBorders>
              <w:right w:val="single" w:sz="12" w:space="0" w:color="auto"/>
            </w:tcBorders>
            <w:shd w:val="clear" w:color="auto" w:fill="F7CAAC"/>
          </w:tcPr>
          <w:p w14:paraId="64BA49A4" w14:textId="77777777" w:rsidR="00E51633" w:rsidRDefault="00E51633" w:rsidP="00E51633">
            <w:pPr>
              <w:jc w:val="both"/>
            </w:pPr>
            <w:r>
              <w:rPr>
                <w:b/>
              </w:rPr>
              <w:t>Řízení konáno na VŠ</w:t>
            </w:r>
          </w:p>
        </w:tc>
        <w:tc>
          <w:tcPr>
            <w:tcW w:w="635" w:type="dxa"/>
            <w:vMerge w:val="restart"/>
            <w:tcBorders>
              <w:left w:val="single" w:sz="12" w:space="0" w:color="auto"/>
            </w:tcBorders>
          </w:tcPr>
          <w:p w14:paraId="59A807D8" w14:textId="714E9AA3" w:rsidR="00E51633" w:rsidRDefault="008322A2" w:rsidP="00E51633">
            <w:pPr>
              <w:jc w:val="both"/>
              <w:rPr>
                <w:b/>
              </w:rPr>
            </w:pPr>
            <w:r>
              <w:rPr>
                <w:b/>
              </w:rPr>
              <w:t>34</w:t>
            </w:r>
          </w:p>
        </w:tc>
        <w:tc>
          <w:tcPr>
            <w:tcW w:w="693" w:type="dxa"/>
            <w:vMerge w:val="restart"/>
          </w:tcPr>
          <w:p w14:paraId="1E41DF8F" w14:textId="68A8B07F" w:rsidR="00E51633" w:rsidRDefault="008322A2" w:rsidP="00E51633">
            <w:pPr>
              <w:jc w:val="both"/>
              <w:rPr>
                <w:b/>
              </w:rPr>
            </w:pPr>
            <w:r>
              <w:rPr>
                <w:b/>
              </w:rPr>
              <w:t>82</w:t>
            </w:r>
          </w:p>
        </w:tc>
        <w:tc>
          <w:tcPr>
            <w:tcW w:w="440" w:type="dxa"/>
            <w:vMerge w:val="restart"/>
          </w:tcPr>
          <w:p w14:paraId="602A2E9D" w14:textId="77777777" w:rsidR="00E51633" w:rsidRDefault="00E51633" w:rsidP="00E51633">
            <w:pPr>
              <w:jc w:val="both"/>
              <w:rPr>
                <w:b/>
              </w:rPr>
            </w:pPr>
            <w:r>
              <w:rPr>
                <w:b/>
              </w:rPr>
              <w:t>376</w:t>
            </w:r>
          </w:p>
        </w:tc>
      </w:tr>
      <w:tr w:rsidR="00E51633" w14:paraId="4586B97B" w14:textId="77777777" w:rsidTr="008322A2">
        <w:trPr>
          <w:trHeight w:val="205"/>
        </w:trPr>
        <w:tc>
          <w:tcPr>
            <w:tcW w:w="3380" w:type="dxa"/>
            <w:gridSpan w:val="2"/>
          </w:tcPr>
          <w:p w14:paraId="578AE096" w14:textId="77777777" w:rsidR="00E51633" w:rsidRDefault="00E51633" w:rsidP="00E51633">
            <w:pPr>
              <w:jc w:val="both"/>
            </w:pPr>
          </w:p>
        </w:tc>
        <w:tc>
          <w:tcPr>
            <w:tcW w:w="2244" w:type="dxa"/>
            <w:gridSpan w:val="2"/>
          </w:tcPr>
          <w:p w14:paraId="05D6B54F" w14:textId="77777777" w:rsidR="00E51633" w:rsidRDefault="00E51633" w:rsidP="00E51633">
            <w:pPr>
              <w:jc w:val="both"/>
            </w:pPr>
          </w:p>
        </w:tc>
        <w:tc>
          <w:tcPr>
            <w:tcW w:w="2248" w:type="dxa"/>
            <w:gridSpan w:val="4"/>
            <w:tcBorders>
              <w:right w:val="single" w:sz="12" w:space="0" w:color="auto"/>
            </w:tcBorders>
          </w:tcPr>
          <w:p w14:paraId="18F650DF" w14:textId="77777777" w:rsidR="00E51633" w:rsidRDefault="00E51633" w:rsidP="00E51633">
            <w:pPr>
              <w:jc w:val="both"/>
            </w:pPr>
          </w:p>
        </w:tc>
        <w:tc>
          <w:tcPr>
            <w:tcW w:w="635" w:type="dxa"/>
            <w:vMerge/>
            <w:tcBorders>
              <w:left w:val="single" w:sz="12" w:space="0" w:color="auto"/>
            </w:tcBorders>
            <w:vAlign w:val="center"/>
          </w:tcPr>
          <w:p w14:paraId="3C894531" w14:textId="77777777" w:rsidR="00E51633" w:rsidRDefault="00E51633" w:rsidP="00E51633">
            <w:pPr>
              <w:rPr>
                <w:b/>
              </w:rPr>
            </w:pPr>
          </w:p>
        </w:tc>
        <w:tc>
          <w:tcPr>
            <w:tcW w:w="693" w:type="dxa"/>
            <w:vMerge/>
            <w:vAlign w:val="center"/>
          </w:tcPr>
          <w:p w14:paraId="79303BE5" w14:textId="77777777" w:rsidR="00E51633" w:rsidRDefault="00E51633" w:rsidP="00E51633">
            <w:pPr>
              <w:rPr>
                <w:b/>
              </w:rPr>
            </w:pPr>
          </w:p>
        </w:tc>
        <w:tc>
          <w:tcPr>
            <w:tcW w:w="440" w:type="dxa"/>
            <w:vMerge/>
            <w:vAlign w:val="center"/>
          </w:tcPr>
          <w:p w14:paraId="4A76AAE4" w14:textId="77777777" w:rsidR="00E51633" w:rsidRDefault="00E51633" w:rsidP="00E51633">
            <w:pPr>
              <w:rPr>
                <w:b/>
              </w:rPr>
            </w:pPr>
          </w:p>
        </w:tc>
      </w:tr>
      <w:tr w:rsidR="00E51633" w14:paraId="2D7EFB61" w14:textId="77777777" w:rsidTr="008322A2">
        <w:tc>
          <w:tcPr>
            <w:tcW w:w="9640" w:type="dxa"/>
            <w:gridSpan w:val="11"/>
            <w:shd w:val="clear" w:color="auto" w:fill="F7CAAC"/>
          </w:tcPr>
          <w:p w14:paraId="5C86768E" w14:textId="77777777" w:rsidR="00E51633" w:rsidRDefault="00E51633" w:rsidP="00E51633">
            <w:pPr>
              <w:jc w:val="both"/>
              <w:rPr>
                <w:b/>
              </w:rPr>
            </w:pPr>
            <w:r>
              <w:rPr>
                <w:b/>
              </w:rPr>
              <w:t xml:space="preserve">Přehled o nejvýznamnější publikační a další tvůrčí činnosti nebo další profesní činnosti u odborníků z praxe vztahující se k zabezpečovaným předmětům </w:t>
            </w:r>
          </w:p>
        </w:tc>
      </w:tr>
      <w:tr w:rsidR="00E51633" w14:paraId="230021DF" w14:textId="77777777" w:rsidTr="008322A2">
        <w:trPr>
          <w:trHeight w:val="699"/>
        </w:trPr>
        <w:tc>
          <w:tcPr>
            <w:tcW w:w="9640" w:type="dxa"/>
            <w:gridSpan w:val="11"/>
          </w:tcPr>
          <w:p w14:paraId="540BF2FD" w14:textId="77777777" w:rsidR="008322A2" w:rsidRPr="005672FD" w:rsidRDefault="008322A2" w:rsidP="008322A2">
            <w:pPr>
              <w:jc w:val="both"/>
            </w:pPr>
            <w:r>
              <w:t xml:space="preserve">PASEKOVÁ, M., SVITAKOVÁ, B., KRAMNÁ, E., OTRUSINOVÁ, M. Towards Financial Sustainability Of Companies: </w:t>
            </w:r>
            <w:r w:rsidRPr="005672FD">
              <w:t xml:space="preserve">Issues Related To Reporting Errors. </w:t>
            </w:r>
            <w:r w:rsidRPr="005672FD">
              <w:rPr>
                <w:i/>
                <w:iCs/>
              </w:rPr>
              <w:t>Journal of Security and Sustainability Issues.</w:t>
            </w:r>
            <w:r w:rsidRPr="005672FD">
              <w:t xml:space="preserve"> 2017, Volume 7, Issue 1, pp. 141-153. ISSN 2029-7017. </w:t>
            </w:r>
            <w:hyperlink r:id="rId34" w:history="1">
              <w:r w:rsidRPr="005672FD">
                <w:rPr>
                  <w:rStyle w:val="Hypertextovodkaz"/>
                  <w:color w:val="auto"/>
                  <w:u w:val="none"/>
                </w:rPr>
                <w:t>https://doi.org/10.9770/jssi.2017.7.1(12)</w:t>
              </w:r>
            </w:hyperlink>
            <w:r>
              <w:rPr>
                <w:rStyle w:val="Hypertextovodkaz"/>
                <w:color w:val="auto"/>
                <w:u w:val="none"/>
              </w:rPr>
              <w:t xml:space="preserve"> (55%)</w:t>
            </w:r>
          </w:p>
          <w:p w14:paraId="6975B8B0" w14:textId="77777777" w:rsidR="008322A2" w:rsidRPr="005672FD" w:rsidRDefault="008322A2" w:rsidP="008322A2">
            <w:pPr>
              <w:jc w:val="both"/>
            </w:pPr>
            <w:r w:rsidRPr="005672FD">
              <w:t xml:space="preserve">STROUHAL, J., PASEKOVÁ, M., CRHOVÁ, Z. Are SMEs Willing to Report under IFRS? Czech Evidence. </w:t>
            </w:r>
            <w:r w:rsidRPr="005672FD">
              <w:rPr>
                <w:i/>
                <w:iCs/>
              </w:rPr>
              <w:t>International Advances in Economic Research.</w:t>
            </w:r>
            <w:r w:rsidRPr="005672FD">
              <w:t xml:space="preserve"> 2015, Volume 21, Issue 2, p. 237-238. ISSN 1083-0898. DOI: 10.1007/s11294-015-9514-3. </w:t>
            </w:r>
            <w:hyperlink r:id="rId35" w:history="1">
              <w:r w:rsidRPr="005672FD">
                <w:rPr>
                  <w:rStyle w:val="Hypertextovodkaz"/>
                  <w:color w:val="auto"/>
                  <w:u w:val="none"/>
                </w:rPr>
                <w:t>http://link.springer.com/article/10.1007/s11294-015-9514-3?wt_mc=alerts.TOCjournals</w:t>
              </w:r>
            </w:hyperlink>
            <w:r>
              <w:rPr>
                <w:rStyle w:val="Hypertextovodkaz"/>
                <w:color w:val="auto"/>
                <w:u w:val="none"/>
              </w:rPr>
              <w:t xml:space="preserve"> </w:t>
            </w:r>
            <w:r>
              <w:t>(65%)</w:t>
            </w:r>
          </w:p>
          <w:p w14:paraId="643B1D8A" w14:textId="77777777" w:rsidR="008322A2" w:rsidRPr="005672FD" w:rsidRDefault="008322A2" w:rsidP="008322A2">
            <w:pPr>
              <w:jc w:val="both"/>
            </w:pPr>
            <w:r w:rsidRPr="005672FD">
              <w:t xml:space="preserve">PASEKOVÁ, M., CRHOVÁ, Z., BAŘINOVÁ, D. Czech Creditor Satisfaction with Debt Relief Under the Insolvency Act of 2008. </w:t>
            </w:r>
            <w:r w:rsidRPr="005672FD">
              <w:rPr>
                <w:i/>
              </w:rPr>
              <w:t>International Advances in Economic Research</w:t>
            </w:r>
            <w:r w:rsidRPr="005672FD">
              <w:t xml:space="preserve">. 2015, Volume 21, Issue3, p. 349-350. ISSN 1083-0898. DOI: 10.1007/s11294-015-9529-9. Dostupné z: </w:t>
            </w:r>
            <w:hyperlink r:id="rId36" w:history="1">
              <w:r w:rsidRPr="005672FD">
                <w:rPr>
                  <w:rStyle w:val="Hypertextovodkaz"/>
                  <w:color w:val="auto"/>
                  <w:u w:val="none"/>
                </w:rPr>
                <w:t>http://link.springer.com/article/10.1007/s11294-015-9529-9</w:t>
              </w:r>
            </w:hyperlink>
            <w:r>
              <w:rPr>
                <w:rStyle w:val="Hypertextovodkaz"/>
                <w:color w:val="auto"/>
                <w:u w:val="none"/>
              </w:rPr>
              <w:t xml:space="preserve"> (65%)</w:t>
            </w:r>
          </w:p>
          <w:p w14:paraId="4AE91CA9" w14:textId="77777777" w:rsidR="008322A2" w:rsidRPr="005672FD" w:rsidRDefault="008322A2" w:rsidP="008322A2">
            <w:pPr>
              <w:jc w:val="both"/>
            </w:pPr>
            <w:r w:rsidRPr="005672FD">
              <w:t xml:space="preserve">PASEKOVÁ, M., FIŠEROVÁ, Z., CRHOVÁ, Z., BAŘINOVÁ, D. Debt relief of natural persons and the rate of satisfaction of their creditors in the Czech Republic. </w:t>
            </w:r>
            <w:r w:rsidRPr="005672FD">
              <w:rPr>
                <w:i/>
              </w:rPr>
              <w:t>Business: Theory and Practice</w:t>
            </w:r>
            <w:r w:rsidRPr="005672FD">
              <w:t>. 2015, vol. 16, issue 2, pp. 185–194. ISSN 1648-0627. doi:10.3846/btp.2015.484</w:t>
            </w:r>
            <w:r>
              <w:t xml:space="preserve"> (40%)</w:t>
            </w:r>
          </w:p>
          <w:p w14:paraId="6BFD5DF4" w14:textId="77777777" w:rsidR="008322A2" w:rsidRDefault="008322A2" w:rsidP="008322A2">
            <w:pPr>
              <w:jc w:val="both"/>
            </w:pPr>
            <w:r w:rsidRPr="005672FD">
              <w:t>MÜLLEROVÁ, L.,</w:t>
            </w:r>
            <w:r>
              <w:t xml:space="preserve"> PASEKOVÁ, M. Experience with Depreciation Models and Provisions for Repairs in Czech SMES. </w:t>
            </w:r>
            <w:r w:rsidRPr="003942DA">
              <w:rPr>
                <w:i/>
              </w:rPr>
              <w:t>Acta academica karviniensia</w:t>
            </w:r>
            <w:r>
              <w:t>. 2014, roč. XIV, č. 2, s. 86–95. ISSN 1212-415X. (50%)</w:t>
            </w:r>
          </w:p>
          <w:p w14:paraId="720A3C52" w14:textId="77777777" w:rsidR="008322A2" w:rsidRPr="00DA4FD6" w:rsidRDefault="008322A2" w:rsidP="008322A2">
            <w:pPr>
              <w:jc w:val="both"/>
              <w:rPr>
                <w:color w:val="222222"/>
                <w:shd w:val="clear" w:color="auto" w:fill="FFFFFF"/>
              </w:rPr>
            </w:pPr>
            <w:r w:rsidRPr="00DA4FD6">
              <w:rPr>
                <w:i/>
              </w:rPr>
              <w:t>Přehled projektové činnosti:</w:t>
            </w:r>
          </w:p>
          <w:p w14:paraId="694F51C0" w14:textId="0DB8F82C" w:rsidR="00C744EF" w:rsidRPr="00C744EF" w:rsidRDefault="008322A2" w:rsidP="008322A2">
            <w:pPr>
              <w:jc w:val="both"/>
              <w:rPr>
                <w:b/>
              </w:rPr>
            </w:pPr>
            <w:r w:rsidRPr="00727445">
              <w:t>GA ČR 402/09/0225 Užití IAS/IFRS v malých a středních podnicích a vliv na měření jejich výkonnosti 2009-2011 (hlavní řešitel)</w:t>
            </w:r>
            <w:r>
              <w:t>.</w:t>
            </w:r>
          </w:p>
        </w:tc>
      </w:tr>
      <w:tr w:rsidR="00E51633" w14:paraId="07F06362" w14:textId="77777777" w:rsidTr="008322A2">
        <w:trPr>
          <w:trHeight w:val="218"/>
        </w:trPr>
        <w:tc>
          <w:tcPr>
            <w:tcW w:w="9640" w:type="dxa"/>
            <w:gridSpan w:val="11"/>
            <w:shd w:val="clear" w:color="auto" w:fill="F7CAAC"/>
          </w:tcPr>
          <w:p w14:paraId="572029CC" w14:textId="77777777" w:rsidR="00E51633" w:rsidRDefault="00E51633" w:rsidP="00E51633">
            <w:pPr>
              <w:rPr>
                <w:b/>
              </w:rPr>
            </w:pPr>
            <w:r>
              <w:rPr>
                <w:b/>
              </w:rPr>
              <w:t>Působení v zahraničí</w:t>
            </w:r>
          </w:p>
        </w:tc>
      </w:tr>
      <w:tr w:rsidR="00E51633" w14:paraId="193E43C6" w14:textId="77777777" w:rsidTr="008322A2">
        <w:trPr>
          <w:trHeight w:val="60"/>
        </w:trPr>
        <w:tc>
          <w:tcPr>
            <w:tcW w:w="9640" w:type="dxa"/>
            <w:gridSpan w:val="11"/>
          </w:tcPr>
          <w:p w14:paraId="2C216C23" w14:textId="77777777" w:rsidR="00E51633" w:rsidRDefault="00E51633" w:rsidP="00E51633">
            <w:pPr>
              <w:rPr>
                <w:b/>
              </w:rPr>
            </w:pPr>
          </w:p>
        </w:tc>
      </w:tr>
      <w:tr w:rsidR="00E51633" w14:paraId="2F31F980" w14:textId="77777777" w:rsidTr="002E6DF0">
        <w:trPr>
          <w:cantSplit/>
          <w:trHeight w:val="70"/>
        </w:trPr>
        <w:tc>
          <w:tcPr>
            <w:tcW w:w="2551" w:type="dxa"/>
            <w:shd w:val="clear" w:color="auto" w:fill="F7CAAC"/>
          </w:tcPr>
          <w:p w14:paraId="04BABA3B" w14:textId="77777777" w:rsidR="00E51633" w:rsidRDefault="00E51633" w:rsidP="00E51633">
            <w:pPr>
              <w:jc w:val="both"/>
              <w:rPr>
                <w:b/>
              </w:rPr>
            </w:pPr>
            <w:r>
              <w:rPr>
                <w:b/>
              </w:rPr>
              <w:t xml:space="preserve">Podpis </w:t>
            </w:r>
          </w:p>
        </w:tc>
        <w:tc>
          <w:tcPr>
            <w:tcW w:w="4535" w:type="dxa"/>
            <w:gridSpan w:val="5"/>
          </w:tcPr>
          <w:p w14:paraId="0A871EDC" w14:textId="77777777" w:rsidR="00E51633" w:rsidRDefault="00E51633" w:rsidP="00E51633">
            <w:pPr>
              <w:jc w:val="both"/>
            </w:pPr>
          </w:p>
        </w:tc>
        <w:tc>
          <w:tcPr>
            <w:tcW w:w="786" w:type="dxa"/>
            <w:gridSpan w:val="2"/>
            <w:shd w:val="clear" w:color="auto" w:fill="F7CAAC"/>
          </w:tcPr>
          <w:p w14:paraId="7CB7A4F3" w14:textId="77777777" w:rsidR="00E51633" w:rsidRDefault="00E51633" w:rsidP="00E51633">
            <w:pPr>
              <w:jc w:val="both"/>
            </w:pPr>
            <w:r>
              <w:rPr>
                <w:b/>
              </w:rPr>
              <w:t>datum</w:t>
            </w:r>
          </w:p>
        </w:tc>
        <w:tc>
          <w:tcPr>
            <w:tcW w:w="1768" w:type="dxa"/>
            <w:gridSpan w:val="3"/>
          </w:tcPr>
          <w:p w14:paraId="2C4005F9" w14:textId="77777777" w:rsidR="00E51633" w:rsidRDefault="00E51633" w:rsidP="00E51633">
            <w:pPr>
              <w:jc w:val="both"/>
            </w:pPr>
          </w:p>
        </w:tc>
      </w:tr>
    </w:tbl>
    <w:p w14:paraId="223F5434" w14:textId="77777777" w:rsidR="006C1AC3" w:rsidRDefault="006C1AC3"/>
    <w:p w14:paraId="4D95FAF7" w14:textId="77777777" w:rsidR="006C1AC3" w:rsidRDefault="006C1AC3">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379"/>
        <w:gridCol w:w="789"/>
        <w:gridCol w:w="2123"/>
        <w:gridCol w:w="943"/>
        <w:gridCol w:w="448"/>
        <w:gridCol w:w="498"/>
        <w:gridCol w:w="251"/>
        <w:gridCol w:w="426"/>
        <w:gridCol w:w="677"/>
        <w:gridCol w:w="662"/>
        <w:gridCol w:w="663"/>
      </w:tblGrid>
      <w:tr w:rsidR="006C1AC3" w14:paraId="679ACA75" w14:textId="77777777" w:rsidTr="006C1AC3">
        <w:tc>
          <w:tcPr>
            <w:tcW w:w="9859" w:type="dxa"/>
            <w:gridSpan w:val="11"/>
            <w:tcBorders>
              <w:bottom w:val="double" w:sz="4" w:space="0" w:color="auto"/>
            </w:tcBorders>
            <w:shd w:val="clear" w:color="auto" w:fill="BDD6EE"/>
          </w:tcPr>
          <w:p w14:paraId="41E0C964" w14:textId="77777777" w:rsidR="006C1AC3" w:rsidRDefault="006C1AC3" w:rsidP="006C1AC3">
            <w:pPr>
              <w:jc w:val="both"/>
              <w:rPr>
                <w:b/>
                <w:sz w:val="28"/>
              </w:rPr>
            </w:pPr>
            <w:r>
              <w:rPr>
                <w:b/>
                <w:sz w:val="28"/>
              </w:rPr>
              <w:lastRenderedPageBreak/>
              <w:t>C-I – Personální zabezpečení</w:t>
            </w:r>
          </w:p>
        </w:tc>
      </w:tr>
      <w:tr w:rsidR="006C1AC3" w14:paraId="20643E3A" w14:textId="77777777" w:rsidTr="006C1AC3">
        <w:tc>
          <w:tcPr>
            <w:tcW w:w="2518" w:type="dxa"/>
            <w:tcBorders>
              <w:top w:val="double" w:sz="4" w:space="0" w:color="auto"/>
            </w:tcBorders>
            <w:shd w:val="clear" w:color="auto" w:fill="F7CAAC"/>
          </w:tcPr>
          <w:p w14:paraId="3855CF22" w14:textId="77777777" w:rsidR="006C1AC3" w:rsidRDefault="006C1AC3" w:rsidP="006C1AC3">
            <w:pPr>
              <w:jc w:val="both"/>
              <w:rPr>
                <w:b/>
              </w:rPr>
            </w:pPr>
            <w:r>
              <w:rPr>
                <w:b/>
              </w:rPr>
              <w:t>Vysoká škola</w:t>
            </w:r>
          </w:p>
        </w:tc>
        <w:tc>
          <w:tcPr>
            <w:tcW w:w="7341" w:type="dxa"/>
            <w:gridSpan w:val="10"/>
          </w:tcPr>
          <w:p w14:paraId="4EF82304" w14:textId="77777777" w:rsidR="006C1AC3" w:rsidRDefault="006C1AC3" w:rsidP="006C1AC3">
            <w:pPr>
              <w:jc w:val="both"/>
            </w:pPr>
            <w:r>
              <w:t>Univerzita Tomáše Bati ve Zlíně</w:t>
            </w:r>
          </w:p>
        </w:tc>
      </w:tr>
      <w:tr w:rsidR="006C1AC3" w14:paraId="0648FD01" w14:textId="77777777" w:rsidTr="006C1AC3">
        <w:tc>
          <w:tcPr>
            <w:tcW w:w="2518" w:type="dxa"/>
            <w:shd w:val="clear" w:color="auto" w:fill="F7CAAC"/>
          </w:tcPr>
          <w:p w14:paraId="40B3EE84" w14:textId="77777777" w:rsidR="006C1AC3" w:rsidRDefault="006C1AC3" w:rsidP="006C1AC3">
            <w:pPr>
              <w:jc w:val="both"/>
              <w:rPr>
                <w:b/>
              </w:rPr>
            </w:pPr>
            <w:r>
              <w:rPr>
                <w:b/>
              </w:rPr>
              <w:t>Součást vysoké školy</w:t>
            </w:r>
          </w:p>
        </w:tc>
        <w:tc>
          <w:tcPr>
            <w:tcW w:w="7341" w:type="dxa"/>
            <w:gridSpan w:val="10"/>
          </w:tcPr>
          <w:p w14:paraId="51D227AD" w14:textId="77777777" w:rsidR="006C1AC3" w:rsidRDefault="006C1AC3" w:rsidP="006C1AC3">
            <w:pPr>
              <w:jc w:val="both"/>
            </w:pPr>
            <w:r>
              <w:t>Fakulta managementu a ekonomiky</w:t>
            </w:r>
          </w:p>
        </w:tc>
      </w:tr>
      <w:tr w:rsidR="006C1AC3" w14:paraId="587EC2A7" w14:textId="77777777" w:rsidTr="006C1AC3">
        <w:tc>
          <w:tcPr>
            <w:tcW w:w="2518" w:type="dxa"/>
            <w:shd w:val="clear" w:color="auto" w:fill="F7CAAC"/>
          </w:tcPr>
          <w:p w14:paraId="391ECB15" w14:textId="77777777" w:rsidR="006C1AC3" w:rsidRDefault="006C1AC3" w:rsidP="006C1AC3">
            <w:pPr>
              <w:jc w:val="both"/>
              <w:rPr>
                <w:b/>
              </w:rPr>
            </w:pPr>
            <w:r>
              <w:rPr>
                <w:b/>
              </w:rPr>
              <w:t>Název studijního programu</w:t>
            </w:r>
          </w:p>
        </w:tc>
        <w:tc>
          <w:tcPr>
            <w:tcW w:w="7341" w:type="dxa"/>
            <w:gridSpan w:val="10"/>
          </w:tcPr>
          <w:p w14:paraId="6D61B58D" w14:textId="77777777" w:rsidR="006C1AC3" w:rsidRDefault="006C1AC3" w:rsidP="006C1AC3">
            <w:pPr>
              <w:jc w:val="both"/>
            </w:pPr>
            <w:r>
              <w:t xml:space="preserve">Economics and Management </w:t>
            </w:r>
          </w:p>
        </w:tc>
      </w:tr>
      <w:tr w:rsidR="006C1AC3" w14:paraId="2973A6F4" w14:textId="77777777" w:rsidTr="006C1AC3">
        <w:tc>
          <w:tcPr>
            <w:tcW w:w="2518" w:type="dxa"/>
            <w:shd w:val="clear" w:color="auto" w:fill="F7CAAC"/>
          </w:tcPr>
          <w:p w14:paraId="11FE782F" w14:textId="77777777" w:rsidR="006C1AC3" w:rsidRDefault="006C1AC3" w:rsidP="006C1AC3">
            <w:pPr>
              <w:jc w:val="both"/>
              <w:rPr>
                <w:b/>
              </w:rPr>
            </w:pPr>
            <w:r>
              <w:rPr>
                <w:b/>
              </w:rPr>
              <w:t>Jméno a příjmení</w:t>
            </w:r>
          </w:p>
        </w:tc>
        <w:tc>
          <w:tcPr>
            <w:tcW w:w="4536" w:type="dxa"/>
            <w:gridSpan w:val="5"/>
          </w:tcPr>
          <w:p w14:paraId="6A554BAF" w14:textId="77777777" w:rsidR="006C1AC3" w:rsidRDefault="006C1AC3" w:rsidP="006C1AC3">
            <w:pPr>
              <w:jc w:val="both"/>
            </w:pPr>
            <w:r>
              <w:t>Veronika PEČIVOVÁ</w:t>
            </w:r>
          </w:p>
        </w:tc>
        <w:tc>
          <w:tcPr>
            <w:tcW w:w="709" w:type="dxa"/>
            <w:gridSpan w:val="2"/>
            <w:shd w:val="clear" w:color="auto" w:fill="F7CAAC"/>
          </w:tcPr>
          <w:p w14:paraId="654563A5" w14:textId="77777777" w:rsidR="006C1AC3" w:rsidRDefault="006C1AC3" w:rsidP="006C1AC3">
            <w:pPr>
              <w:jc w:val="both"/>
              <w:rPr>
                <w:b/>
              </w:rPr>
            </w:pPr>
            <w:r>
              <w:rPr>
                <w:b/>
              </w:rPr>
              <w:t>Tituly</w:t>
            </w:r>
          </w:p>
        </w:tc>
        <w:tc>
          <w:tcPr>
            <w:tcW w:w="2096" w:type="dxa"/>
            <w:gridSpan w:val="3"/>
          </w:tcPr>
          <w:p w14:paraId="320CA070" w14:textId="77777777" w:rsidR="006C1AC3" w:rsidRDefault="006C1AC3" w:rsidP="006C1AC3">
            <w:pPr>
              <w:jc w:val="both"/>
            </w:pPr>
            <w:r>
              <w:t xml:space="preserve">Mgr. </w:t>
            </w:r>
          </w:p>
        </w:tc>
      </w:tr>
      <w:tr w:rsidR="006C1AC3" w14:paraId="63DA589C" w14:textId="77777777" w:rsidTr="006C1AC3">
        <w:tc>
          <w:tcPr>
            <w:tcW w:w="2518" w:type="dxa"/>
            <w:shd w:val="clear" w:color="auto" w:fill="F7CAAC"/>
          </w:tcPr>
          <w:p w14:paraId="54D8B64E" w14:textId="77777777" w:rsidR="006C1AC3" w:rsidRDefault="006C1AC3" w:rsidP="006C1AC3">
            <w:pPr>
              <w:jc w:val="both"/>
              <w:rPr>
                <w:b/>
              </w:rPr>
            </w:pPr>
            <w:r>
              <w:rPr>
                <w:b/>
              </w:rPr>
              <w:t>Rok narození</w:t>
            </w:r>
          </w:p>
        </w:tc>
        <w:tc>
          <w:tcPr>
            <w:tcW w:w="829" w:type="dxa"/>
          </w:tcPr>
          <w:p w14:paraId="18D6BC1C" w14:textId="77777777" w:rsidR="006C1AC3" w:rsidRDefault="006C1AC3" w:rsidP="006C1AC3">
            <w:pPr>
              <w:jc w:val="both"/>
            </w:pPr>
            <w:r>
              <w:t>1979</w:t>
            </w:r>
          </w:p>
        </w:tc>
        <w:tc>
          <w:tcPr>
            <w:tcW w:w="1721" w:type="dxa"/>
            <w:shd w:val="clear" w:color="auto" w:fill="F7CAAC"/>
          </w:tcPr>
          <w:p w14:paraId="00FB359F" w14:textId="77777777" w:rsidR="006C1AC3" w:rsidRDefault="006C1AC3" w:rsidP="006C1AC3">
            <w:pPr>
              <w:jc w:val="both"/>
              <w:rPr>
                <w:b/>
              </w:rPr>
            </w:pPr>
            <w:r>
              <w:rPr>
                <w:b/>
              </w:rPr>
              <w:t>typ vztahu k VŠ</w:t>
            </w:r>
          </w:p>
        </w:tc>
        <w:tc>
          <w:tcPr>
            <w:tcW w:w="992" w:type="dxa"/>
          </w:tcPr>
          <w:p w14:paraId="4044D81F" w14:textId="77777777" w:rsidR="006C1AC3" w:rsidRDefault="006C1AC3" w:rsidP="006C1AC3">
            <w:pPr>
              <w:jc w:val="both"/>
            </w:pPr>
            <w:r>
              <w:t>pp</w:t>
            </w:r>
          </w:p>
        </w:tc>
        <w:tc>
          <w:tcPr>
            <w:tcW w:w="994" w:type="dxa"/>
            <w:gridSpan w:val="2"/>
            <w:shd w:val="clear" w:color="auto" w:fill="F7CAAC"/>
          </w:tcPr>
          <w:p w14:paraId="2C24026B" w14:textId="77777777" w:rsidR="006C1AC3" w:rsidRDefault="006C1AC3" w:rsidP="006C1AC3">
            <w:pPr>
              <w:jc w:val="both"/>
              <w:rPr>
                <w:b/>
              </w:rPr>
            </w:pPr>
            <w:r>
              <w:rPr>
                <w:b/>
              </w:rPr>
              <w:t>rozsah</w:t>
            </w:r>
          </w:p>
        </w:tc>
        <w:tc>
          <w:tcPr>
            <w:tcW w:w="709" w:type="dxa"/>
            <w:gridSpan w:val="2"/>
          </w:tcPr>
          <w:p w14:paraId="7C7D8A0D" w14:textId="77777777" w:rsidR="006C1AC3" w:rsidRDefault="006C1AC3" w:rsidP="006C1AC3">
            <w:pPr>
              <w:jc w:val="both"/>
            </w:pPr>
            <w:r>
              <w:t>40</w:t>
            </w:r>
          </w:p>
        </w:tc>
        <w:tc>
          <w:tcPr>
            <w:tcW w:w="709" w:type="dxa"/>
            <w:shd w:val="clear" w:color="auto" w:fill="F7CAAC"/>
          </w:tcPr>
          <w:p w14:paraId="772603FD" w14:textId="77777777" w:rsidR="006C1AC3" w:rsidRDefault="006C1AC3" w:rsidP="006C1AC3">
            <w:pPr>
              <w:jc w:val="both"/>
              <w:rPr>
                <w:b/>
              </w:rPr>
            </w:pPr>
            <w:r>
              <w:rPr>
                <w:b/>
              </w:rPr>
              <w:t>do kdy</w:t>
            </w:r>
          </w:p>
        </w:tc>
        <w:tc>
          <w:tcPr>
            <w:tcW w:w="1387" w:type="dxa"/>
            <w:gridSpan w:val="2"/>
          </w:tcPr>
          <w:p w14:paraId="0873F713" w14:textId="30ED5612" w:rsidR="006C1AC3" w:rsidRDefault="006C1AC3">
            <w:pPr>
              <w:jc w:val="both"/>
            </w:pPr>
            <w:r>
              <w:t>08/2022</w:t>
            </w:r>
          </w:p>
        </w:tc>
      </w:tr>
      <w:tr w:rsidR="006C1AC3" w14:paraId="107453AE" w14:textId="77777777" w:rsidTr="006C1AC3">
        <w:tc>
          <w:tcPr>
            <w:tcW w:w="5068" w:type="dxa"/>
            <w:gridSpan w:val="3"/>
            <w:shd w:val="clear" w:color="auto" w:fill="F7CAAC"/>
          </w:tcPr>
          <w:p w14:paraId="4A86482A" w14:textId="77777777" w:rsidR="006C1AC3" w:rsidRDefault="006C1AC3" w:rsidP="006C1AC3">
            <w:pPr>
              <w:jc w:val="both"/>
              <w:rPr>
                <w:b/>
              </w:rPr>
            </w:pPr>
            <w:r>
              <w:rPr>
                <w:b/>
              </w:rPr>
              <w:t>Typ vztahu na součásti VŠ, která uskutečňuje st. program</w:t>
            </w:r>
          </w:p>
        </w:tc>
        <w:tc>
          <w:tcPr>
            <w:tcW w:w="992" w:type="dxa"/>
          </w:tcPr>
          <w:p w14:paraId="1C8B57E4" w14:textId="1E3D47FD" w:rsidR="006C1AC3" w:rsidRDefault="006C1AC3" w:rsidP="006C1AC3">
            <w:pPr>
              <w:jc w:val="both"/>
            </w:pPr>
          </w:p>
        </w:tc>
        <w:tc>
          <w:tcPr>
            <w:tcW w:w="994" w:type="dxa"/>
            <w:gridSpan w:val="2"/>
            <w:shd w:val="clear" w:color="auto" w:fill="F7CAAC"/>
          </w:tcPr>
          <w:p w14:paraId="28B77722" w14:textId="77777777" w:rsidR="006C1AC3" w:rsidRDefault="006C1AC3" w:rsidP="006C1AC3">
            <w:pPr>
              <w:jc w:val="both"/>
              <w:rPr>
                <w:b/>
              </w:rPr>
            </w:pPr>
            <w:r>
              <w:rPr>
                <w:b/>
              </w:rPr>
              <w:t>rozsah</w:t>
            </w:r>
          </w:p>
        </w:tc>
        <w:tc>
          <w:tcPr>
            <w:tcW w:w="709" w:type="dxa"/>
            <w:gridSpan w:val="2"/>
          </w:tcPr>
          <w:p w14:paraId="21621AC3" w14:textId="738457C6" w:rsidR="006C1AC3" w:rsidRDefault="006C1AC3" w:rsidP="006C1AC3">
            <w:pPr>
              <w:jc w:val="both"/>
            </w:pPr>
          </w:p>
        </w:tc>
        <w:tc>
          <w:tcPr>
            <w:tcW w:w="709" w:type="dxa"/>
            <w:shd w:val="clear" w:color="auto" w:fill="F7CAAC"/>
          </w:tcPr>
          <w:p w14:paraId="4BA96249" w14:textId="77777777" w:rsidR="006C1AC3" w:rsidRDefault="006C1AC3" w:rsidP="006C1AC3">
            <w:pPr>
              <w:jc w:val="both"/>
              <w:rPr>
                <w:b/>
              </w:rPr>
            </w:pPr>
            <w:r>
              <w:rPr>
                <w:b/>
              </w:rPr>
              <w:t>do kdy</w:t>
            </w:r>
          </w:p>
        </w:tc>
        <w:tc>
          <w:tcPr>
            <w:tcW w:w="1387" w:type="dxa"/>
            <w:gridSpan w:val="2"/>
          </w:tcPr>
          <w:p w14:paraId="3C2C743E" w14:textId="36F9F555" w:rsidR="006C1AC3" w:rsidRDefault="006C1AC3" w:rsidP="006C1AC3">
            <w:pPr>
              <w:jc w:val="both"/>
            </w:pPr>
          </w:p>
        </w:tc>
      </w:tr>
      <w:tr w:rsidR="006C1AC3" w14:paraId="335FD66B" w14:textId="77777777" w:rsidTr="006C1AC3">
        <w:tc>
          <w:tcPr>
            <w:tcW w:w="6060" w:type="dxa"/>
            <w:gridSpan w:val="4"/>
            <w:shd w:val="clear" w:color="auto" w:fill="F7CAAC"/>
          </w:tcPr>
          <w:p w14:paraId="59BAF5ED" w14:textId="77777777" w:rsidR="006C1AC3" w:rsidRDefault="006C1AC3" w:rsidP="006C1AC3">
            <w:pPr>
              <w:jc w:val="both"/>
            </w:pPr>
            <w:r>
              <w:rPr>
                <w:b/>
              </w:rPr>
              <w:t>Další současná působení jako akademický pracovník na jiných VŠ</w:t>
            </w:r>
          </w:p>
        </w:tc>
        <w:tc>
          <w:tcPr>
            <w:tcW w:w="1703" w:type="dxa"/>
            <w:gridSpan w:val="4"/>
            <w:shd w:val="clear" w:color="auto" w:fill="F7CAAC"/>
          </w:tcPr>
          <w:p w14:paraId="74797C61" w14:textId="77777777" w:rsidR="006C1AC3" w:rsidRDefault="006C1AC3" w:rsidP="006C1AC3">
            <w:pPr>
              <w:jc w:val="both"/>
              <w:rPr>
                <w:b/>
              </w:rPr>
            </w:pPr>
            <w:r>
              <w:rPr>
                <w:b/>
              </w:rPr>
              <w:t>typ prac. vztahu</w:t>
            </w:r>
          </w:p>
        </w:tc>
        <w:tc>
          <w:tcPr>
            <w:tcW w:w="2096" w:type="dxa"/>
            <w:gridSpan w:val="3"/>
            <w:shd w:val="clear" w:color="auto" w:fill="F7CAAC"/>
          </w:tcPr>
          <w:p w14:paraId="73A59C08" w14:textId="77777777" w:rsidR="006C1AC3" w:rsidRDefault="006C1AC3" w:rsidP="006C1AC3">
            <w:pPr>
              <w:jc w:val="both"/>
              <w:rPr>
                <w:b/>
              </w:rPr>
            </w:pPr>
            <w:r>
              <w:rPr>
                <w:b/>
              </w:rPr>
              <w:t>rozsah</w:t>
            </w:r>
          </w:p>
        </w:tc>
      </w:tr>
      <w:tr w:rsidR="006C1AC3" w14:paraId="384E31C6" w14:textId="77777777" w:rsidTr="006C1AC3">
        <w:tc>
          <w:tcPr>
            <w:tcW w:w="6060" w:type="dxa"/>
            <w:gridSpan w:val="4"/>
          </w:tcPr>
          <w:p w14:paraId="7EB195EB" w14:textId="77777777" w:rsidR="006C1AC3" w:rsidRDefault="006C1AC3" w:rsidP="006C1AC3">
            <w:pPr>
              <w:jc w:val="both"/>
            </w:pPr>
          </w:p>
        </w:tc>
        <w:tc>
          <w:tcPr>
            <w:tcW w:w="1703" w:type="dxa"/>
            <w:gridSpan w:val="4"/>
          </w:tcPr>
          <w:p w14:paraId="7DD14A69" w14:textId="77777777" w:rsidR="006C1AC3" w:rsidRDefault="006C1AC3" w:rsidP="006C1AC3">
            <w:pPr>
              <w:jc w:val="both"/>
            </w:pPr>
          </w:p>
        </w:tc>
        <w:tc>
          <w:tcPr>
            <w:tcW w:w="2096" w:type="dxa"/>
            <w:gridSpan w:val="3"/>
          </w:tcPr>
          <w:p w14:paraId="612089AA" w14:textId="77777777" w:rsidR="006C1AC3" w:rsidRDefault="006C1AC3" w:rsidP="006C1AC3">
            <w:pPr>
              <w:jc w:val="both"/>
            </w:pPr>
          </w:p>
        </w:tc>
      </w:tr>
      <w:tr w:rsidR="006C1AC3" w14:paraId="6EB69E97" w14:textId="77777777" w:rsidTr="006C1AC3">
        <w:tc>
          <w:tcPr>
            <w:tcW w:w="6060" w:type="dxa"/>
            <w:gridSpan w:val="4"/>
          </w:tcPr>
          <w:p w14:paraId="2AD84BCD" w14:textId="77777777" w:rsidR="006C1AC3" w:rsidRDefault="006C1AC3" w:rsidP="006C1AC3">
            <w:pPr>
              <w:jc w:val="both"/>
            </w:pPr>
          </w:p>
        </w:tc>
        <w:tc>
          <w:tcPr>
            <w:tcW w:w="1703" w:type="dxa"/>
            <w:gridSpan w:val="4"/>
          </w:tcPr>
          <w:p w14:paraId="46E0CD44" w14:textId="77777777" w:rsidR="006C1AC3" w:rsidRDefault="006C1AC3" w:rsidP="006C1AC3">
            <w:pPr>
              <w:jc w:val="both"/>
            </w:pPr>
          </w:p>
        </w:tc>
        <w:tc>
          <w:tcPr>
            <w:tcW w:w="2096" w:type="dxa"/>
            <w:gridSpan w:val="3"/>
          </w:tcPr>
          <w:p w14:paraId="392F82B8" w14:textId="77777777" w:rsidR="006C1AC3" w:rsidRDefault="006C1AC3" w:rsidP="006C1AC3">
            <w:pPr>
              <w:jc w:val="both"/>
            </w:pPr>
          </w:p>
        </w:tc>
      </w:tr>
      <w:tr w:rsidR="006C1AC3" w14:paraId="2697A45F" w14:textId="77777777" w:rsidTr="006C1AC3">
        <w:tc>
          <w:tcPr>
            <w:tcW w:w="6060" w:type="dxa"/>
            <w:gridSpan w:val="4"/>
          </w:tcPr>
          <w:p w14:paraId="6EEEE736" w14:textId="77777777" w:rsidR="006C1AC3" w:rsidRDefault="006C1AC3" w:rsidP="006C1AC3">
            <w:pPr>
              <w:jc w:val="both"/>
            </w:pPr>
          </w:p>
        </w:tc>
        <w:tc>
          <w:tcPr>
            <w:tcW w:w="1703" w:type="dxa"/>
            <w:gridSpan w:val="4"/>
          </w:tcPr>
          <w:p w14:paraId="5E28F33C" w14:textId="77777777" w:rsidR="006C1AC3" w:rsidRDefault="006C1AC3" w:rsidP="006C1AC3">
            <w:pPr>
              <w:jc w:val="both"/>
            </w:pPr>
          </w:p>
        </w:tc>
        <w:tc>
          <w:tcPr>
            <w:tcW w:w="2096" w:type="dxa"/>
            <w:gridSpan w:val="3"/>
          </w:tcPr>
          <w:p w14:paraId="64081EEF" w14:textId="77777777" w:rsidR="006C1AC3" w:rsidRDefault="006C1AC3" w:rsidP="006C1AC3">
            <w:pPr>
              <w:jc w:val="both"/>
            </w:pPr>
          </w:p>
        </w:tc>
      </w:tr>
      <w:tr w:rsidR="006C1AC3" w14:paraId="46C31188" w14:textId="77777777" w:rsidTr="006C1AC3">
        <w:tc>
          <w:tcPr>
            <w:tcW w:w="6060" w:type="dxa"/>
            <w:gridSpan w:val="4"/>
          </w:tcPr>
          <w:p w14:paraId="2289996B" w14:textId="77777777" w:rsidR="006C1AC3" w:rsidRDefault="006C1AC3" w:rsidP="006C1AC3">
            <w:pPr>
              <w:jc w:val="both"/>
            </w:pPr>
          </w:p>
        </w:tc>
        <w:tc>
          <w:tcPr>
            <w:tcW w:w="1703" w:type="dxa"/>
            <w:gridSpan w:val="4"/>
          </w:tcPr>
          <w:p w14:paraId="13CF6D99" w14:textId="77777777" w:rsidR="006C1AC3" w:rsidRDefault="006C1AC3" w:rsidP="006C1AC3">
            <w:pPr>
              <w:jc w:val="both"/>
            </w:pPr>
          </w:p>
        </w:tc>
        <w:tc>
          <w:tcPr>
            <w:tcW w:w="2096" w:type="dxa"/>
            <w:gridSpan w:val="3"/>
          </w:tcPr>
          <w:p w14:paraId="17AC4440" w14:textId="77777777" w:rsidR="006C1AC3" w:rsidRDefault="006C1AC3" w:rsidP="006C1AC3">
            <w:pPr>
              <w:jc w:val="both"/>
            </w:pPr>
          </w:p>
        </w:tc>
      </w:tr>
      <w:tr w:rsidR="006C1AC3" w14:paraId="28CDB179" w14:textId="77777777" w:rsidTr="006C1AC3">
        <w:tc>
          <w:tcPr>
            <w:tcW w:w="9859" w:type="dxa"/>
            <w:gridSpan w:val="11"/>
            <w:shd w:val="clear" w:color="auto" w:fill="F7CAAC"/>
          </w:tcPr>
          <w:p w14:paraId="448476C8" w14:textId="77777777" w:rsidR="006C1AC3" w:rsidRDefault="006C1AC3" w:rsidP="006C1AC3">
            <w:pPr>
              <w:jc w:val="both"/>
            </w:pPr>
            <w:r>
              <w:rPr>
                <w:b/>
              </w:rPr>
              <w:t>Předměty příslušného studijního programu a způsob zapojení do jejich výuky, příp. další zapojení do uskutečňování studijního programu</w:t>
            </w:r>
          </w:p>
        </w:tc>
      </w:tr>
      <w:tr w:rsidR="006C1AC3" w14:paraId="6BA1F8DD" w14:textId="77777777" w:rsidTr="006C1AC3">
        <w:trPr>
          <w:trHeight w:val="466"/>
        </w:trPr>
        <w:tc>
          <w:tcPr>
            <w:tcW w:w="9859" w:type="dxa"/>
            <w:gridSpan w:val="11"/>
            <w:tcBorders>
              <w:top w:val="nil"/>
            </w:tcBorders>
          </w:tcPr>
          <w:p w14:paraId="761E2820" w14:textId="77777777" w:rsidR="006C1AC3" w:rsidRDefault="006C1AC3" w:rsidP="006C1AC3">
            <w:pPr>
              <w:jc w:val="both"/>
            </w:pPr>
            <w:r w:rsidRPr="008D29E0">
              <w:rPr>
                <w:color w:val="000000"/>
                <w:shd w:val="clear" w:color="auto" w:fill="FFFFFF"/>
              </w:rPr>
              <w:t>Spanish</w:t>
            </w:r>
            <w:r w:rsidRPr="008D29E0">
              <w:t xml:space="preserve"> 1</w:t>
            </w:r>
            <w:r>
              <w:t xml:space="preserve"> – garant, vedení seminářů (100%)</w:t>
            </w:r>
          </w:p>
          <w:p w14:paraId="7DF6442A" w14:textId="77777777" w:rsidR="006C1AC3" w:rsidRDefault="006C1AC3" w:rsidP="006C1AC3">
            <w:pPr>
              <w:jc w:val="both"/>
            </w:pPr>
            <w:r w:rsidRPr="008D29E0">
              <w:rPr>
                <w:color w:val="000000"/>
                <w:shd w:val="clear" w:color="auto" w:fill="FFFFFF"/>
              </w:rPr>
              <w:t>Spanish</w:t>
            </w:r>
            <w:r>
              <w:t xml:space="preserve"> 2 – garant, vedení seminářů (100%)</w:t>
            </w:r>
          </w:p>
        </w:tc>
      </w:tr>
      <w:tr w:rsidR="006C1AC3" w14:paraId="7078B816" w14:textId="77777777" w:rsidTr="006C1AC3">
        <w:tc>
          <w:tcPr>
            <w:tcW w:w="9859" w:type="dxa"/>
            <w:gridSpan w:val="11"/>
            <w:shd w:val="clear" w:color="auto" w:fill="F7CAAC"/>
          </w:tcPr>
          <w:p w14:paraId="3FD52EFF" w14:textId="77777777" w:rsidR="006C1AC3" w:rsidRDefault="006C1AC3" w:rsidP="006C1AC3">
            <w:pPr>
              <w:jc w:val="both"/>
            </w:pPr>
            <w:r>
              <w:rPr>
                <w:b/>
              </w:rPr>
              <w:t xml:space="preserve">Údaje o vzdělání na VŠ </w:t>
            </w:r>
          </w:p>
        </w:tc>
      </w:tr>
      <w:tr w:rsidR="006C1AC3" w14:paraId="116709CF" w14:textId="77777777" w:rsidTr="006C1AC3">
        <w:trPr>
          <w:trHeight w:val="731"/>
        </w:trPr>
        <w:tc>
          <w:tcPr>
            <w:tcW w:w="9859" w:type="dxa"/>
            <w:gridSpan w:val="11"/>
          </w:tcPr>
          <w:p w14:paraId="623B20D2" w14:textId="77777777" w:rsidR="006C1AC3" w:rsidRPr="002F0C43" w:rsidRDefault="006C1AC3" w:rsidP="006C1AC3">
            <w:pPr>
              <w:jc w:val="both"/>
            </w:pPr>
            <w:r>
              <w:rPr>
                <w:b/>
              </w:rPr>
              <w:t>1999</w:t>
            </w:r>
            <w:r w:rsidRPr="00FE3B0D">
              <w:rPr>
                <w:b/>
              </w:rPr>
              <w:t xml:space="preserve"> – 2005:</w:t>
            </w:r>
            <w:r>
              <w:t xml:space="preserve"> Masarykova univerzita  Brno, Filozofická fakulta, obory Anglický jazyk a literatura, Španělský jazyk a literatura (</w:t>
            </w:r>
            <w:r w:rsidRPr="002E6DF0">
              <w:rPr>
                <w:b/>
              </w:rPr>
              <w:t>Mgr</w:t>
            </w:r>
            <w:r>
              <w:t>.)</w:t>
            </w:r>
          </w:p>
        </w:tc>
      </w:tr>
      <w:tr w:rsidR="006C1AC3" w14:paraId="6AF4BB3B" w14:textId="77777777" w:rsidTr="006C1AC3">
        <w:tc>
          <w:tcPr>
            <w:tcW w:w="9859" w:type="dxa"/>
            <w:gridSpan w:val="11"/>
            <w:shd w:val="clear" w:color="auto" w:fill="F7CAAC"/>
          </w:tcPr>
          <w:p w14:paraId="38F004CB" w14:textId="77777777" w:rsidR="006C1AC3" w:rsidRDefault="006C1AC3" w:rsidP="006C1AC3">
            <w:pPr>
              <w:jc w:val="both"/>
              <w:rPr>
                <w:b/>
              </w:rPr>
            </w:pPr>
            <w:r>
              <w:rPr>
                <w:b/>
              </w:rPr>
              <w:t>Údaje o odborném působení od absolvování VŠ</w:t>
            </w:r>
          </w:p>
        </w:tc>
      </w:tr>
      <w:tr w:rsidR="006C1AC3" w14:paraId="5BF51B3E" w14:textId="77777777" w:rsidTr="006C1AC3">
        <w:trPr>
          <w:trHeight w:val="462"/>
        </w:trPr>
        <w:tc>
          <w:tcPr>
            <w:tcW w:w="9859" w:type="dxa"/>
            <w:gridSpan w:val="11"/>
          </w:tcPr>
          <w:p w14:paraId="49BFBE52" w14:textId="77777777" w:rsidR="006C1AC3" w:rsidRDefault="006C1AC3" w:rsidP="006C1AC3">
            <w:pPr>
              <w:jc w:val="both"/>
            </w:pPr>
            <w:r w:rsidRPr="00E30CFB">
              <w:rPr>
                <w:b/>
              </w:rPr>
              <w:t>9/2016 – dosud:</w:t>
            </w:r>
            <w:r>
              <w:t xml:space="preserve">  FHS UTB ve Zlíně, Fakulta humanitních studií, akademický pracovník</w:t>
            </w:r>
          </w:p>
        </w:tc>
      </w:tr>
      <w:tr w:rsidR="006C1AC3" w14:paraId="085DAE48" w14:textId="77777777" w:rsidTr="006C1AC3">
        <w:trPr>
          <w:trHeight w:val="250"/>
        </w:trPr>
        <w:tc>
          <w:tcPr>
            <w:tcW w:w="9859" w:type="dxa"/>
            <w:gridSpan w:val="11"/>
            <w:shd w:val="clear" w:color="auto" w:fill="F7CAAC"/>
          </w:tcPr>
          <w:p w14:paraId="6522EFFD" w14:textId="77777777" w:rsidR="006C1AC3" w:rsidRDefault="006C1AC3" w:rsidP="006C1AC3">
            <w:pPr>
              <w:jc w:val="both"/>
            </w:pPr>
            <w:r>
              <w:rPr>
                <w:b/>
              </w:rPr>
              <w:t>Zkušenosti s vedením kvalifikačních a rigorózních prací</w:t>
            </w:r>
          </w:p>
        </w:tc>
      </w:tr>
      <w:tr w:rsidR="006C1AC3" w14:paraId="7B398B4A" w14:textId="77777777" w:rsidTr="006C1AC3">
        <w:trPr>
          <w:trHeight w:val="444"/>
        </w:trPr>
        <w:tc>
          <w:tcPr>
            <w:tcW w:w="9859" w:type="dxa"/>
            <w:gridSpan w:val="11"/>
          </w:tcPr>
          <w:p w14:paraId="0CF3ACD1" w14:textId="0BD427AD" w:rsidR="006C1AC3" w:rsidRDefault="006C1AC3" w:rsidP="006C1AC3">
            <w:pPr>
              <w:jc w:val="both"/>
            </w:pPr>
          </w:p>
        </w:tc>
      </w:tr>
      <w:tr w:rsidR="006C1AC3" w14:paraId="22FB4529" w14:textId="77777777" w:rsidTr="006C1AC3">
        <w:trPr>
          <w:cantSplit/>
        </w:trPr>
        <w:tc>
          <w:tcPr>
            <w:tcW w:w="3347" w:type="dxa"/>
            <w:gridSpan w:val="2"/>
            <w:tcBorders>
              <w:top w:val="single" w:sz="12" w:space="0" w:color="auto"/>
            </w:tcBorders>
            <w:shd w:val="clear" w:color="auto" w:fill="F7CAAC"/>
          </w:tcPr>
          <w:p w14:paraId="69A18D04" w14:textId="77777777" w:rsidR="006C1AC3" w:rsidRDefault="006C1AC3" w:rsidP="006C1AC3">
            <w:pPr>
              <w:jc w:val="both"/>
            </w:pPr>
            <w:r>
              <w:rPr>
                <w:b/>
              </w:rPr>
              <w:t xml:space="preserve">Obor habilitačního řízení </w:t>
            </w:r>
          </w:p>
        </w:tc>
        <w:tc>
          <w:tcPr>
            <w:tcW w:w="2245" w:type="dxa"/>
            <w:tcBorders>
              <w:top w:val="single" w:sz="12" w:space="0" w:color="auto"/>
            </w:tcBorders>
            <w:shd w:val="clear" w:color="auto" w:fill="F7CAAC"/>
          </w:tcPr>
          <w:p w14:paraId="75ABCB76" w14:textId="77777777" w:rsidR="006C1AC3" w:rsidRDefault="006C1AC3" w:rsidP="006C1AC3">
            <w:pPr>
              <w:jc w:val="both"/>
            </w:pPr>
            <w:r>
              <w:rPr>
                <w:b/>
              </w:rPr>
              <w:t>Rok udělení hodnosti</w:t>
            </w:r>
          </w:p>
        </w:tc>
        <w:tc>
          <w:tcPr>
            <w:tcW w:w="2248" w:type="dxa"/>
            <w:gridSpan w:val="5"/>
            <w:tcBorders>
              <w:top w:val="single" w:sz="12" w:space="0" w:color="auto"/>
              <w:right w:val="single" w:sz="12" w:space="0" w:color="auto"/>
            </w:tcBorders>
            <w:shd w:val="clear" w:color="auto" w:fill="F7CAAC"/>
          </w:tcPr>
          <w:p w14:paraId="5AA9551E" w14:textId="77777777" w:rsidR="006C1AC3" w:rsidRDefault="006C1AC3" w:rsidP="006C1AC3">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2D33456E" w14:textId="77777777" w:rsidR="006C1AC3" w:rsidRDefault="006C1AC3" w:rsidP="006C1AC3">
            <w:pPr>
              <w:jc w:val="both"/>
              <w:rPr>
                <w:b/>
              </w:rPr>
            </w:pPr>
            <w:r>
              <w:rPr>
                <w:b/>
              </w:rPr>
              <w:t>Ohlasy publikací</w:t>
            </w:r>
          </w:p>
        </w:tc>
      </w:tr>
      <w:tr w:rsidR="006C1AC3" w14:paraId="3ED76888" w14:textId="77777777" w:rsidTr="006C1AC3">
        <w:trPr>
          <w:cantSplit/>
        </w:trPr>
        <w:tc>
          <w:tcPr>
            <w:tcW w:w="3347" w:type="dxa"/>
            <w:gridSpan w:val="2"/>
          </w:tcPr>
          <w:p w14:paraId="1C98F237" w14:textId="77777777" w:rsidR="006C1AC3" w:rsidRDefault="006C1AC3" w:rsidP="006C1AC3">
            <w:pPr>
              <w:jc w:val="both"/>
            </w:pPr>
          </w:p>
        </w:tc>
        <w:tc>
          <w:tcPr>
            <w:tcW w:w="2245" w:type="dxa"/>
          </w:tcPr>
          <w:p w14:paraId="3290E3ED" w14:textId="77777777" w:rsidR="006C1AC3" w:rsidRDefault="006C1AC3" w:rsidP="006C1AC3">
            <w:pPr>
              <w:jc w:val="both"/>
            </w:pPr>
          </w:p>
        </w:tc>
        <w:tc>
          <w:tcPr>
            <w:tcW w:w="2248" w:type="dxa"/>
            <w:gridSpan w:val="5"/>
            <w:tcBorders>
              <w:right w:val="single" w:sz="12" w:space="0" w:color="auto"/>
            </w:tcBorders>
          </w:tcPr>
          <w:p w14:paraId="7B84BA8F" w14:textId="77777777" w:rsidR="006C1AC3" w:rsidRDefault="006C1AC3" w:rsidP="006C1AC3">
            <w:pPr>
              <w:jc w:val="both"/>
            </w:pPr>
          </w:p>
        </w:tc>
        <w:tc>
          <w:tcPr>
            <w:tcW w:w="632" w:type="dxa"/>
            <w:tcBorders>
              <w:left w:val="single" w:sz="12" w:space="0" w:color="auto"/>
            </w:tcBorders>
            <w:shd w:val="clear" w:color="auto" w:fill="F7CAAC"/>
          </w:tcPr>
          <w:p w14:paraId="2DF5FA62" w14:textId="77777777" w:rsidR="006C1AC3" w:rsidRDefault="006C1AC3" w:rsidP="006C1AC3">
            <w:pPr>
              <w:jc w:val="both"/>
            </w:pPr>
            <w:r>
              <w:rPr>
                <w:b/>
              </w:rPr>
              <w:t>WOS</w:t>
            </w:r>
          </w:p>
        </w:tc>
        <w:tc>
          <w:tcPr>
            <w:tcW w:w="693" w:type="dxa"/>
            <w:shd w:val="clear" w:color="auto" w:fill="F7CAAC"/>
          </w:tcPr>
          <w:p w14:paraId="509353F2" w14:textId="77777777" w:rsidR="006C1AC3" w:rsidRDefault="006C1AC3" w:rsidP="006C1AC3">
            <w:pPr>
              <w:jc w:val="both"/>
              <w:rPr>
                <w:sz w:val="18"/>
              </w:rPr>
            </w:pPr>
            <w:r>
              <w:rPr>
                <w:b/>
                <w:sz w:val="18"/>
              </w:rPr>
              <w:t>Scopus</w:t>
            </w:r>
          </w:p>
        </w:tc>
        <w:tc>
          <w:tcPr>
            <w:tcW w:w="694" w:type="dxa"/>
            <w:shd w:val="clear" w:color="auto" w:fill="F7CAAC"/>
          </w:tcPr>
          <w:p w14:paraId="3F085CA8" w14:textId="77777777" w:rsidR="006C1AC3" w:rsidRDefault="006C1AC3" w:rsidP="006C1AC3">
            <w:pPr>
              <w:jc w:val="both"/>
            </w:pPr>
            <w:r>
              <w:rPr>
                <w:b/>
                <w:sz w:val="18"/>
              </w:rPr>
              <w:t>ostatní</w:t>
            </w:r>
          </w:p>
        </w:tc>
      </w:tr>
      <w:tr w:rsidR="006C1AC3" w14:paraId="2E1C3363" w14:textId="77777777" w:rsidTr="006C1AC3">
        <w:trPr>
          <w:cantSplit/>
          <w:trHeight w:val="70"/>
        </w:trPr>
        <w:tc>
          <w:tcPr>
            <w:tcW w:w="3347" w:type="dxa"/>
            <w:gridSpan w:val="2"/>
            <w:shd w:val="clear" w:color="auto" w:fill="F7CAAC"/>
          </w:tcPr>
          <w:p w14:paraId="68D1F887" w14:textId="77777777" w:rsidR="006C1AC3" w:rsidRDefault="006C1AC3" w:rsidP="006C1AC3">
            <w:pPr>
              <w:jc w:val="both"/>
            </w:pPr>
            <w:r>
              <w:rPr>
                <w:b/>
              </w:rPr>
              <w:t>Obor jmenovacího řízení</w:t>
            </w:r>
          </w:p>
        </w:tc>
        <w:tc>
          <w:tcPr>
            <w:tcW w:w="2245" w:type="dxa"/>
            <w:shd w:val="clear" w:color="auto" w:fill="F7CAAC"/>
          </w:tcPr>
          <w:p w14:paraId="5A384C0D" w14:textId="77777777" w:rsidR="006C1AC3" w:rsidRDefault="006C1AC3" w:rsidP="006C1AC3">
            <w:pPr>
              <w:jc w:val="both"/>
            </w:pPr>
            <w:r>
              <w:rPr>
                <w:b/>
              </w:rPr>
              <w:t>Rok udělení hodnosti</w:t>
            </w:r>
          </w:p>
        </w:tc>
        <w:tc>
          <w:tcPr>
            <w:tcW w:w="2248" w:type="dxa"/>
            <w:gridSpan w:val="5"/>
            <w:tcBorders>
              <w:right w:val="single" w:sz="12" w:space="0" w:color="auto"/>
            </w:tcBorders>
            <w:shd w:val="clear" w:color="auto" w:fill="F7CAAC"/>
          </w:tcPr>
          <w:p w14:paraId="3CCA75F9" w14:textId="77777777" w:rsidR="006C1AC3" w:rsidRDefault="006C1AC3" w:rsidP="006C1AC3">
            <w:pPr>
              <w:jc w:val="both"/>
            </w:pPr>
            <w:r>
              <w:rPr>
                <w:b/>
              </w:rPr>
              <w:t>Řízení konáno na VŠ</w:t>
            </w:r>
          </w:p>
        </w:tc>
        <w:tc>
          <w:tcPr>
            <w:tcW w:w="632" w:type="dxa"/>
            <w:vMerge w:val="restart"/>
            <w:tcBorders>
              <w:left w:val="single" w:sz="12" w:space="0" w:color="auto"/>
            </w:tcBorders>
          </w:tcPr>
          <w:p w14:paraId="3E1CB6D6" w14:textId="6502D09B" w:rsidR="006C1AC3" w:rsidRDefault="006C1AC3" w:rsidP="006C1AC3">
            <w:pPr>
              <w:jc w:val="both"/>
              <w:rPr>
                <w:b/>
              </w:rPr>
            </w:pPr>
          </w:p>
        </w:tc>
        <w:tc>
          <w:tcPr>
            <w:tcW w:w="693" w:type="dxa"/>
            <w:vMerge w:val="restart"/>
          </w:tcPr>
          <w:p w14:paraId="6E9F005D" w14:textId="3809A7B5" w:rsidR="006C1AC3" w:rsidRDefault="006C1AC3" w:rsidP="006C1AC3">
            <w:pPr>
              <w:jc w:val="both"/>
              <w:rPr>
                <w:b/>
              </w:rPr>
            </w:pPr>
          </w:p>
        </w:tc>
        <w:tc>
          <w:tcPr>
            <w:tcW w:w="694" w:type="dxa"/>
            <w:vMerge w:val="restart"/>
          </w:tcPr>
          <w:p w14:paraId="64DDDAB5" w14:textId="6573A15E" w:rsidR="006C1AC3" w:rsidRDefault="006C1AC3" w:rsidP="006C1AC3">
            <w:pPr>
              <w:jc w:val="both"/>
              <w:rPr>
                <w:b/>
              </w:rPr>
            </w:pPr>
          </w:p>
        </w:tc>
      </w:tr>
      <w:tr w:rsidR="006C1AC3" w14:paraId="7611E8E0" w14:textId="77777777" w:rsidTr="006C1AC3">
        <w:trPr>
          <w:trHeight w:val="205"/>
        </w:trPr>
        <w:tc>
          <w:tcPr>
            <w:tcW w:w="3347" w:type="dxa"/>
            <w:gridSpan w:val="2"/>
          </w:tcPr>
          <w:p w14:paraId="0AEC2A72" w14:textId="77777777" w:rsidR="006C1AC3" w:rsidRDefault="006C1AC3" w:rsidP="006C1AC3">
            <w:pPr>
              <w:jc w:val="both"/>
            </w:pPr>
          </w:p>
        </w:tc>
        <w:tc>
          <w:tcPr>
            <w:tcW w:w="2245" w:type="dxa"/>
          </w:tcPr>
          <w:p w14:paraId="212503D9" w14:textId="77777777" w:rsidR="006C1AC3" w:rsidRDefault="006C1AC3" w:rsidP="006C1AC3">
            <w:pPr>
              <w:jc w:val="both"/>
            </w:pPr>
          </w:p>
        </w:tc>
        <w:tc>
          <w:tcPr>
            <w:tcW w:w="2248" w:type="dxa"/>
            <w:gridSpan w:val="5"/>
            <w:tcBorders>
              <w:right w:val="single" w:sz="12" w:space="0" w:color="auto"/>
            </w:tcBorders>
          </w:tcPr>
          <w:p w14:paraId="24116AA9" w14:textId="77777777" w:rsidR="006C1AC3" w:rsidRDefault="006C1AC3" w:rsidP="006C1AC3">
            <w:pPr>
              <w:jc w:val="both"/>
            </w:pPr>
          </w:p>
        </w:tc>
        <w:tc>
          <w:tcPr>
            <w:tcW w:w="632" w:type="dxa"/>
            <w:vMerge/>
            <w:tcBorders>
              <w:left w:val="single" w:sz="12" w:space="0" w:color="auto"/>
            </w:tcBorders>
            <w:vAlign w:val="center"/>
          </w:tcPr>
          <w:p w14:paraId="4B358C2B" w14:textId="77777777" w:rsidR="006C1AC3" w:rsidRDefault="006C1AC3" w:rsidP="006C1AC3">
            <w:pPr>
              <w:rPr>
                <w:b/>
              </w:rPr>
            </w:pPr>
          </w:p>
        </w:tc>
        <w:tc>
          <w:tcPr>
            <w:tcW w:w="693" w:type="dxa"/>
            <w:vMerge/>
            <w:vAlign w:val="center"/>
          </w:tcPr>
          <w:p w14:paraId="604F1EFE" w14:textId="77777777" w:rsidR="006C1AC3" w:rsidRDefault="006C1AC3" w:rsidP="006C1AC3">
            <w:pPr>
              <w:rPr>
                <w:b/>
              </w:rPr>
            </w:pPr>
          </w:p>
        </w:tc>
        <w:tc>
          <w:tcPr>
            <w:tcW w:w="694" w:type="dxa"/>
            <w:vMerge/>
            <w:vAlign w:val="center"/>
          </w:tcPr>
          <w:p w14:paraId="5664DA27" w14:textId="77777777" w:rsidR="006C1AC3" w:rsidRDefault="006C1AC3" w:rsidP="006C1AC3">
            <w:pPr>
              <w:rPr>
                <w:b/>
              </w:rPr>
            </w:pPr>
          </w:p>
        </w:tc>
      </w:tr>
      <w:tr w:rsidR="006C1AC3" w14:paraId="6694EF69" w14:textId="77777777" w:rsidTr="006C1AC3">
        <w:tc>
          <w:tcPr>
            <w:tcW w:w="9859" w:type="dxa"/>
            <w:gridSpan w:val="11"/>
            <w:shd w:val="clear" w:color="auto" w:fill="F7CAAC"/>
          </w:tcPr>
          <w:p w14:paraId="281FC9FE" w14:textId="77777777" w:rsidR="006C1AC3" w:rsidRDefault="006C1AC3" w:rsidP="006C1AC3">
            <w:pPr>
              <w:jc w:val="both"/>
              <w:rPr>
                <w:b/>
              </w:rPr>
            </w:pPr>
            <w:r>
              <w:rPr>
                <w:b/>
              </w:rPr>
              <w:t xml:space="preserve">Přehled o nejvýznamnější publikační a další tvůrčí činnosti nebo další profesní činnosti u odborníků z praxe vztahující se k zabezpečovaným předmětům </w:t>
            </w:r>
          </w:p>
        </w:tc>
      </w:tr>
      <w:tr w:rsidR="006C1AC3" w14:paraId="06095B36" w14:textId="77777777" w:rsidTr="006C1AC3">
        <w:trPr>
          <w:trHeight w:val="1913"/>
        </w:trPr>
        <w:tc>
          <w:tcPr>
            <w:tcW w:w="9859" w:type="dxa"/>
            <w:gridSpan w:val="11"/>
          </w:tcPr>
          <w:p w14:paraId="7AB17CB0" w14:textId="77777777" w:rsidR="006C1AC3" w:rsidRDefault="006C1AC3" w:rsidP="006C1AC3">
            <w:pPr>
              <w:jc w:val="both"/>
              <w:rPr>
                <w:b/>
              </w:rPr>
            </w:pPr>
          </w:p>
        </w:tc>
      </w:tr>
      <w:tr w:rsidR="006C1AC3" w14:paraId="10C66DB9" w14:textId="77777777" w:rsidTr="002E6DF0">
        <w:trPr>
          <w:trHeight w:val="218"/>
        </w:trPr>
        <w:tc>
          <w:tcPr>
            <w:tcW w:w="9859" w:type="dxa"/>
            <w:gridSpan w:val="11"/>
            <w:shd w:val="clear" w:color="auto" w:fill="F7CAAC"/>
          </w:tcPr>
          <w:p w14:paraId="2FFCD00E" w14:textId="20029274" w:rsidR="006C1AC3" w:rsidRDefault="006C1AC3" w:rsidP="006C1AC3">
            <w:pPr>
              <w:rPr>
                <w:b/>
              </w:rPr>
            </w:pPr>
            <w:r>
              <w:rPr>
                <w:b/>
              </w:rPr>
              <w:t>Působení v zahraničí</w:t>
            </w:r>
          </w:p>
        </w:tc>
      </w:tr>
      <w:tr w:rsidR="006C1AC3" w14:paraId="785642E5" w14:textId="77777777" w:rsidTr="002E6DF0">
        <w:trPr>
          <w:trHeight w:val="328"/>
        </w:trPr>
        <w:tc>
          <w:tcPr>
            <w:tcW w:w="9859" w:type="dxa"/>
            <w:gridSpan w:val="11"/>
          </w:tcPr>
          <w:p w14:paraId="276C145F" w14:textId="77777777" w:rsidR="006C1AC3" w:rsidRDefault="006C1AC3" w:rsidP="006C1AC3">
            <w:pPr>
              <w:rPr>
                <w:b/>
              </w:rPr>
            </w:pPr>
          </w:p>
        </w:tc>
      </w:tr>
      <w:tr w:rsidR="00534C60" w14:paraId="10F76934" w14:textId="77777777" w:rsidTr="006C1AC3">
        <w:trPr>
          <w:cantSplit/>
          <w:trHeight w:val="470"/>
        </w:trPr>
        <w:tc>
          <w:tcPr>
            <w:tcW w:w="2518" w:type="dxa"/>
            <w:shd w:val="clear" w:color="auto" w:fill="F7CAAC"/>
          </w:tcPr>
          <w:p w14:paraId="205148D9" w14:textId="77777777" w:rsidR="006C1AC3" w:rsidRDefault="006C1AC3" w:rsidP="006C1AC3">
            <w:pPr>
              <w:jc w:val="both"/>
              <w:rPr>
                <w:b/>
              </w:rPr>
            </w:pPr>
            <w:r>
              <w:rPr>
                <w:b/>
              </w:rPr>
              <w:t xml:space="preserve">Podpis </w:t>
            </w:r>
          </w:p>
        </w:tc>
        <w:tc>
          <w:tcPr>
            <w:tcW w:w="4536" w:type="dxa"/>
            <w:gridSpan w:val="4"/>
          </w:tcPr>
          <w:p w14:paraId="696477D5" w14:textId="77777777" w:rsidR="006C1AC3" w:rsidRDefault="006C1AC3" w:rsidP="006C1AC3">
            <w:pPr>
              <w:jc w:val="both"/>
            </w:pPr>
          </w:p>
        </w:tc>
        <w:tc>
          <w:tcPr>
            <w:tcW w:w="786" w:type="dxa"/>
            <w:gridSpan w:val="2"/>
            <w:shd w:val="clear" w:color="auto" w:fill="F7CAAC"/>
          </w:tcPr>
          <w:p w14:paraId="4E561FC3" w14:textId="77777777" w:rsidR="006C1AC3" w:rsidRDefault="006C1AC3" w:rsidP="006C1AC3">
            <w:pPr>
              <w:jc w:val="both"/>
            </w:pPr>
            <w:r>
              <w:rPr>
                <w:b/>
              </w:rPr>
              <w:t>datum</w:t>
            </w:r>
          </w:p>
        </w:tc>
        <w:tc>
          <w:tcPr>
            <w:tcW w:w="2019" w:type="dxa"/>
            <w:gridSpan w:val="4"/>
          </w:tcPr>
          <w:p w14:paraId="590D5F91" w14:textId="77777777" w:rsidR="006C1AC3" w:rsidRDefault="006C1AC3" w:rsidP="006C1AC3">
            <w:pPr>
              <w:jc w:val="both"/>
            </w:pPr>
          </w:p>
        </w:tc>
      </w:tr>
    </w:tbl>
    <w:p w14:paraId="48AEE20F" w14:textId="77777777" w:rsidR="006C1AC3" w:rsidRDefault="006C1AC3" w:rsidP="006C1AC3"/>
    <w:p w14:paraId="782332D6" w14:textId="77777777" w:rsidR="006C1AC3" w:rsidRDefault="006C1AC3" w:rsidP="006C1AC3"/>
    <w:p w14:paraId="2C162F3A" w14:textId="728E0656" w:rsidR="00124A5F" w:rsidRDefault="00124A5F">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E77123" w:rsidRPr="0003498C" w14:paraId="2C2DE4B3" w14:textId="77777777" w:rsidTr="00233D8D">
        <w:tc>
          <w:tcPr>
            <w:tcW w:w="9859" w:type="dxa"/>
            <w:gridSpan w:val="11"/>
            <w:tcBorders>
              <w:bottom w:val="double" w:sz="4" w:space="0" w:color="auto"/>
            </w:tcBorders>
            <w:shd w:val="clear" w:color="auto" w:fill="BDD6EE"/>
          </w:tcPr>
          <w:p w14:paraId="7A446043" w14:textId="77777777" w:rsidR="00E77123" w:rsidRPr="0003498C" w:rsidRDefault="00E77123" w:rsidP="00233D8D">
            <w:pPr>
              <w:jc w:val="both"/>
              <w:rPr>
                <w:b/>
                <w:sz w:val="28"/>
              </w:rPr>
            </w:pPr>
            <w:r w:rsidRPr="0003498C">
              <w:rPr>
                <w:b/>
                <w:sz w:val="28"/>
              </w:rPr>
              <w:lastRenderedPageBreak/>
              <w:t>C-I – Personální zabezpečení</w:t>
            </w:r>
          </w:p>
        </w:tc>
      </w:tr>
      <w:tr w:rsidR="00E77123" w:rsidRPr="0003498C" w14:paraId="53E66264" w14:textId="77777777" w:rsidTr="00233D8D">
        <w:tc>
          <w:tcPr>
            <w:tcW w:w="2518" w:type="dxa"/>
            <w:tcBorders>
              <w:top w:val="double" w:sz="4" w:space="0" w:color="auto"/>
            </w:tcBorders>
            <w:shd w:val="clear" w:color="auto" w:fill="F7CAAC"/>
          </w:tcPr>
          <w:p w14:paraId="77AB7254" w14:textId="77777777" w:rsidR="00E77123" w:rsidRPr="0003498C" w:rsidRDefault="00E77123" w:rsidP="00233D8D">
            <w:pPr>
              <w:jc w:val="both"/>
              <w:rPr>
                <w:b/>
              </w:rPr>
            </w:pPr>
            <w:r w:rsidRPr="0003498C">
              <w:rPr>
                <w:b/>
              </w:rPr>
              <w:t>Vysoká škola</w:t>
            </w:r>
          </w:p>
        </w:tc>
        <w:tc>
          <w:tcPr>
            <w:tcW w:w="7341" w:type="dxa"/>
            <w:gridSpan w:val="10"/>
          </w:tcPr>
          <w:p w14:paraId="074DEF6A" w14:textId="77777777" w:rsidR="00E77123" w:rsidRPr="0003498C" w:rsidRDefault="00E77123" w:rsidP="00233D8D">
            <w:pPr>
              <w:jc w:val="both"/>
            </w:pPr>
            <w:r w:rsidRPr="0003498C">
              <w:t>Univerzita Tomáše Bati ve Zlíně</w:t>
            </w:r>
          </w:p>
        </w:tc>
      </w:tr>
      <w:tr w:rsidR="00E77123" w:rsidRPr="0003498C" w14:paraId="312A96AE" w14:textId="77777777" w:rsidTr="00233D8D">
        <w:tc>
          <w:tcPr>
            <w:tcW w:w="2518" w:type="dxa"/>
            <w:shd w:val="clear" w:color="auto" w:fill="F7CAAC"/>
          </w:tcPr>
          <w:p w14:paraId="48596899" w14:textId="77777777" w:rsidR="00E77123" w:rsidRPr="0003498C" w:rsidRDefault="00E77123" w:rsidP="00233D8D">
            <w:pPr>
              <w:jc w:val="both"/>
              <w:rPr>
                <w:b/>
              </w:rPr>
            </w:pPr>
            <w:r w:rsidRPr="0003498C">
              <w:rPr>
                <w:b/>
              </w:rPr>
              <w:t>Součást vysoké školy</w:t>
            </w:r>
          </w:p>
        </w:tc>
        <w:tc>
          <w:tcPr>
            <w:tcW w:w="7341" w:type="dxa"/>
            <w:gridSpan w:val="10"/>
          </w:tcPr>
          <w:p w14:paraId="290EA05B" w14:textId="77777777" w:rsidR="00E77123" w:rsidRPr="0003498C" w:rsidRDefault="00E77123" w:rsidP="00233D8D">
            <w:pPr>
              <w:jc w:val="both"/>
            </w:pPr>
            <w:r w:rsidRPr="0003498C">
              <w:t>Fakulta managementu a ekonomiky</w:t>
            </w:r>
          </w:p>
        </w:tc>
      </w:tr>
      <w:tr w:rsidR="00E77123" w:rsidRPr="0003498C" w14:paraId="1E69FB44" w14:textId="77777777" w:rsidTr="00233D8D">
        <w:tc>
          <w:tcPr>
            <w:tcW w:w="2518" w:type="dxa"/>
            <w:shd w:val="clear" w:color="auto" w:fill="F7CAAC"/>
          </w:tcPr>
          <w:p w14:paraId="49E35FF6" w14:textId="77777777" w:rsidR="00E77123" w:rsidRPr="0003498C" w:rsidRDefault="00E77123" w:rsidP="00233D8D">
            <w:pPr>
              <w:jc w:val="both"/>
              <w:rPr>
                <w:b/>
              </w:rPr>
            </w:pPr>
            <w:r w:rsidRPr="0003498C">
              <w:rPr>
                <w:b/>
              </w:rPr>
              <w:t>Název studijního programu</w:t>
            </w:r>
          </w:p>
        </w:tc>
        <w:tc>
          <w:tcPr>
            <w:tcW w:w="7341" w:type="dxa"/>
            <w:gridSpan w:val="10"/>
          </w:tcPr>
          <w:p w14:paraId="32E53689" w14:textId="77777777" w:rsidR="00E77123" w:rsidRPr="00707BE7" w:rsidRDefault="00E77123" w:rsidP="00233D8D">
            <w:pPr>
              <w:jc w:val="both"/>
            </w:pPr>
            <w:r w:rsidRPr="00BC7BA7">
              <w:t>Economics and Management</w:t>
            </w:r>
          </w:p>
        </w:tc>
      </w:tr>
      <w:tr w:rsidR="00E77123" w:rsidRPr="0003498C" w14:paraId="4E10FFED" w14:textId="77777777" w:rsidTr="00233D8D">
        <w:tc>
          <w:tcPr>
            <w:tcW w:w="2518" w:type="dxa"/>
            <w:shd w:val="clear" w:color="auto" w:fill="F7CAAC"/>
          </w:tcPr>
          <w:p w14:paraId="62D91CD8" w14:textId="77777777" w:rsidR="00E77123" w:rsidRPr="0003498C" w:rsidRDefault="00E77123" w:rsidP="00233D8D">
            <w:pPr>
              <w:jc w:val="both"/>
              <w:rPr>
                <w:b/>
              </w:rPr>
            </w:pPr>
            <w:r w:rsidRPr="0003498C">
              <w:rPr>
                <w:b/>
              </w:rPr>
              <w:t>Jméno a příjmení</w:t>
            </w:r>
          </w:p>
        </w:tc>
        <w:tc>
          <w:tcPr>
            <w:tcW w:w="4536" w:type="dxa"/>
            <w:gridSpan w:val="5"/>
          </w:tcPr>
          <w:p w14:paraId="3E346CB3" w14:textId="77777777" w:rsidR="00E77123" w:rsidRPr="0003498C" w:rsidRDefault="00E77123" w:rsidP="00233D8D">
            <w:pPr>
              <w:jc w:val="both"/>
            </w:pPr>
            <w:r>
              <w:t>Kamil PETEREK</w:t>
            </w:r>
          </w:p>
        </w:tc>
        <w:tc>
          <w:tcPr>
            <w:tcW w:w="709" w:type="dxa"/>
            <w:shd w:val="clear" w:color="auto" w:fill="F7CAAC"/>
          </w:tcPr>
          <w:p w14:paraId="7C3AEDE2" w14:textId="77777777" w:rsidR="00E77123" w:rsidRPr="0003498C" w:rsidRDefault="00E77123" w:rsidP="00233D8D">
            <w:pPr>
              <w:jc w:val="both"/>
              <w:rPr>
                <w:b/>
              </w:rPr>
            </w:pPr>
            <w:r w:rsidRPr="0003498C">
              <w:rPr>
                <w:b/>
              </w:rPr>
              <w:t>Tituly</w:t>
            </w:r>
          </w:p>
        </w:tc>
        <w:tc>
          <w:tcPr>
            <w:tcW w:w="2096" w:type="dxa"/>
            <w:gridSpan w:val="4"/>
          </w:tcPr>
          <w:p w14:paraId="7BC4F5A7" w14:textId="77777777" w:rsidR="00E77123" w:rsidRPr="0003498C" w:rsidRDefault="00E77123" w:rsidP="00233D8D">
            <w:pPr>
              <w:jc w:val="both"/>
            </w:pPr>
            <w:r w:rsidRPr="00707BE7">
              <w:t>Mgr.</w:t>
            </w:r>
            <w:r>
              <w:t>, Ph.D.</w:t>
            </w:r>
          </w:p>
        </w:tc>
      </w:tr>
      <w:tr w:rsidR="00E77123" w:rsidRPr="0003498C" w14:paraId="0D4ACFF8" w14:textId="77777777" w:rsidTr="00233D8D">
        <w:tc>
          <w:tcPr>
            <w:tcW w:w="2518" w:type="dxa"/>
            <w:shd w:val="clear" w:color="auto" w:fill="F7CAAC"/>
          </w:tcPr>
          <w:p w14:paraId="7D371577" w14:textId="77777777" w:rsidR="00E77123" w:rsidRPr="0003498C" w:rsidRDefault="00E77123" w:rsidP="00233D8D">
            <w:pPr>
              <w:jc w:val="both"/>
              <w:rPr>
                <w:b/>
              </w:rPr>
            </w:pPr>
            <w:r w:rsidRPr="0003498C">
              <w:rPr>
                <w:b/>
              </w:rPr>
              <w:t>Rok narození</w:t>
            </w:r>
          </w:p>
        </w:tc>
        <w:tc>
          <w:tcPr>
            <w:tcW w:w="829" w:type="dxa"/>
          </w:tcPr>
          <w:p w14:paraId="453F656D" w14:textId="77777777" w:rsidR="00E77123" w:rsidRPr="00707BE7" w:rsidRDefault="00E77123" w:rsidP="00233D8D">
            <w:pPr>
              <w:jc w:val="both"/>
              <w:rPr>
                <w:highlight w:val="yellow"/>
              </w:rPr>
            </w:pPr>
            <w:r w:rsidRPr="007D428E">
              <w:t>1982</w:t>
            </w:r>
          </w:p>
        </w:tc>
        <w:tc>
          <w:tcPr>
            <w:tcW w:w="1721" w:type="dxa"/>
            <w:shd w:val="clear" w:color="auto" w:fill="F7CAAC"/>
          </w:tcPr>
          <w:p w14:paraId="2C22CF5B" w14:textId="77777777" w:rsidR="00E77123" w:rsidRPr="0003498C" w:rsidRDefault="00E77123" w:rsidP="00233D8D">
            <w:pPr>
              <w:jc w:val="both"/>
              <w:rPr>
                <w:b/>
              </w:rPr>
            </w:pPr>
            <w:r w:rsidRPr="0003498C">
              <w:rPr>
                <w:b/>
              </w:rPr>
              <w:t>typ vztahu k VŠ</w:t>
            </w:r>
          </w:p>
        </w:tc>
        <w:tc>
          <w:tcPr>
            <w:tcW w:w="992" w:type="dxa"/>
            <w:gridSpan w:val="2"/>
          </w:tcPr>
          <w:p w14:paraId="4E7997D8" w14:textId="05FF2CDF" w:rsidR="00E77123" w:rsidRPr="0003498C" w:rsidRDefault="00130E22" w:rsidP="00233D8D">
            <w:pPr>
              <w:jc w:val="both"/>
            </w:pPr>
            <w:r>
              <w:t>PP</w:t>
            </w:r>
          </w:p>
        </w:tc>
        <w:tc>
          <w:tcPr>
            <w:tcW w:w="994" w:type="dxa"/>
            <w:shd w:val="clear" w:color="auto" w:fill="F7CAAC"/>
          </w:tcPr>
          <w:p w14:paraId="29C325BE" w14:textId="77777777" w:rsidR="00E77123" w:rsidRPr="0003498C" w:rsidRDefault="00E77123" w:rsidP="00233D8D">
            <w:pPr>
              <w:jc w:val="both"/>
              <w:rPr>
                <w:b/>
              </w:rPr>
            </w:pPr>
            <w:r w:rsidRPr="0003498C">
              <w:rPr>
                <w:b/>
              </w:rPr>
              <w:t>rozsah</w:t>
            </w:r>
          </w:p>
        </w:tc>
        <w:tc>
          <w:tcPr>
            <w:tcW w:w="709" w:type="dxa"/>
          </w:tcPr>
          <w:p w14:paraId="3E8BAF8F" w14:textId="58F50BDB" w:rsidR="00E77123" w:rsidRPr="0003498C" w:rsidRDefault="00130E22" w:rsidP="0031440D">
            <w:r>
              <w:t>40</w:t>
            </w:r>
          </w:p>
        </w:tc>
        <w:tc>
          <w:tcPr>
            <w:tcW w:w="709" w:type="dxa"/>
            <w:gridSpan w:val="2"/>
            <w:shd w:val="clear" w:color="auto" w:fill="F7CAAC"/>
          </w:tcPr>
          <w:p w14:paraId="0FDACA02" w14:textId="77777777" w:rsidR="00E77123" w:rsidRPr="0003498C" w:rsidRDefault="00E77123" w:rsidP="00233D8D">
            <w:pPr>
              <w:jc w:val="both"/>
              <w:rPr>
                <w:b/>
              </w:rPr>
            </w:pPr>
            <w:r w:rsidRPr="0003498C">
              <w:rPr>
                <w:b/>
              </w:rPr>
              <w:t>do kdy</w:t>
            </w:r>
          </w:p>
        </w:tc>
        <w:tc>
          <w:tcPr>
            <w:tcW w:w="1387" w:type="dxa"/>
            <w:gridSpan w:val="2"/>
          </w:tcPr>
          <w:p w14:paraId="57846606" w14:textId="0825465D" w:rsidR="00E77123" w:rsidRPr="0003498C" w:rsidRDefault="00E77123" w:rsidP="00233D8D">
            <w:pPr>
              <w:jc w:val="both"/>
            </w:pPr>
            <w:r>
              <w:t>1</w:t>
            </w:r>
            <w:r w:rsidR="00130E22">
              <w:t>0</w:t>
            </w:r>
            <w:r>
              <w:t>/20</w:t>
            </w:r>
            <w:r w:rsidR="00130E22">
              <w:t>20</w:t>
            </w:r>
          </w:p>
        </w:tc>
      </w:tr>
      <w:tr w:rsidR="00E77123" w:rsidRPr="0003498C" w14:paraId="5DD657F5" w14:textId="77777777" w:rsidTr="00233D8D">
        <w:tc>
          <w:tcPr>
            <w:tcW w:w="5068" w:type="dxa"/>
            <w:gridSpan w:val="3"/>
            <w:shd w:val="clear" w:color="auto" w:fill="F7CAAC"/>
          </w:tcPr>
          <w:p w14:paraId="0A192421" w14:textId="77777777" w:rsidR="00E77123" w:rsidRPr="0003498C" w:rsidRDefault="00E77123" w:rsidP="00233D8D">
            <w:pPr>
              <w:jc w:val="both"/>
              <w:rPr>
                <w:b/>
              </w:rPr>
            </w:pPr>
            <w:r w:rsidRPr="0003498C">
              <w:rPr>
                <w:b/>
              </w:rPr>
              <w:t>Typ vztahu na součásti VŠ, která uskutečňuje st. program</w:t>
            </w:r>
          </w:p>
        </w:tc>
        <w:tc>
          <w:tcPr>
            <w:tcW w:w="992" w:type="dxa"/>
            <w:gridSpan w:val="2"/>
          </w:tcPr>
          <w:p w14:paraId="018BC0F6" w14:textId="77777777" w:rsidR="00E77123" w:rsidRPr="0003498C" w:rsidRDefault="00E77123" w:rsidP="00233D8D">
            <w:pPr>
              <w:jc w:val="both"/>
            </w:pPr>
          </w:p>
        </w:tc>
        <w:tc>
          <w:tcPr>
            <w:tcW w:w="994" w:type="dxa"/>
            <w:shd w:val="clear" w:color="auto" w:fill="F7CAAC"/>
          </w:tcPr>
          <w:p w14:paraId="69764EF8" w14:textId="77777777" w:rsidR="00E77123" w:rsidRPr="0003498C" w:rsidRDefault="00E77123" w:rsidP="00233D8D">
            <w:pPr>
              <w:jc w:val="both"/>
              <w:rPr>
                <w:b/>
              </w:rPr>
            </w:pPr>
            <w:r w:rsidRPr="0003498C">
              <w:rPr>
                <w:b/>
              </w:rPr>
              <w:t>rozsah</w:t>
            </w:r>
          </w:p>
        </w:tc>
        <w:tc>
          <w:tcPr>
            <w:tcW w:w="709" w:type="dxa"/>
          </w:tcPr>
          <w:p w14:paraId="7AC0635F" w14:textId="77777777" w:rsidR="00E77123" w:rsidRPr="0003498C" w:rsidRDefault="00E77123" w:rsidP="00233D8D">
            <w:pPr>
              <w:jc w:val="both"/>
            </w:pPr>
          </w:p>
        </w:tc>
        <w:tc>
          <w:tcPr>
            <w:tcW w:w="709" w:type="dxa"/>
            <w:gridSpan w:val="2"/>
            <w:shd w:val="clear" w:color="auto" w:fill="F7CAAC"/>
          </w:tcPr>
          <w:p w14:paraId="41B132AA" w14:textId="77777777" w:rsidR="00E77123" w:rsidRPr="0003498C" w:rsidRDefault="00E77123" w:rsidP="00233D8D">
            <w:pPr>
              <w:jc w:val="both"/>
              <w:rPr>
                <w:b/>
              </w:rPr>
            </w:pPr>
            <w:r w:rsidRPr="0003498C">
              <w:rPr>
                <w:b/>
              </w:rPr>
              <w:t>do kdy</w:t>
            </w:r>
          </w:p>
        </w:tc>
        <w:tc>
          <w:tcPr>
            <w:tcW w:w="1387" w:type="dxa"/>
            <w:gridSpan w:val="2"/>
          </w:tcPr>
          <w:p w14:paraId="45F1870A" w14:textId="77777777" w:rsidR="00E77123" w:rsidRPr="0003498C" w:rsidRDefault="00E77123" w:rsidP="00233D8D">
            <w:pPr>
              <w:jc w:val="both"/>
            </w:pPr>
          </w:p>
        </w:tc>
      </w:tr>
      <w:tr w:rsidR="00E77123" w:rsidRPr="0003498C" w14:paraId="4F7C9CDD" w14:textId="77777777" w:rsidTr="00233D8D">
        <w:tc>
          <w:tcPr>
            <w:tcW w:w="6060" w:type="dxa"/>
            <w:gridSpan w:val="5"/>
            <w:shd w:val="clear" w:color="auto" w:fill="F7CAAC"/>
          </w:tcPr>
          <w:p w14:paraId="02F93D3B" w14:textId="77777777" w:rsidR="00E77123" w:rsidRPr="0003498C" w:rsidRDefault="00E77123" w:rsidP="00233D8D">
            <w:pPr>
              <w:jc w:val="both"/>
            </w:pPr>
            <w:r w:rsidRPr="0003498C">
              <w:rPr>
                <w:b/>
              </w:rPr>
              <w:t>Další současná působení jako akademický pracovník na jiných VŠ</w:t>
            </w:r>
          </w:p>
        </w:tc>
        <w:tc>
          <w:tcPr>
            <w:tcW w:w="1703" w:type="dxa"/>
            <w:gridSpan w:val="2"/>
            <w:shd w:val="clear" w:color="auto" w:fill="F7CAAC"/>
          </w:tcPr>
          <w:p w14:paraId="2EAEB123" w14:textId="77777777" w:rsidR="00E77123" w:rsidRPr="0003498C" w:rsidRDefault="00E77123" w:rsidP="00233D8D">
            <w:pPr>
              <w:jc w:val="both"/>
              <w:rPr>
                <w:b/>
              </w:rPr>
            </w:pPr>
            <w:r w:rsidRPr="0003498C">
              <w:rPr>
                <w:b/>
              </w:rPr>
              <w:t>typ prac. vztahu</w:t>
            </w:r>
          </w:p>
        </w:tc>
        <w:tc>
          <w:tcPr>
            <w:tcW w:w="2096" w:type="dxa"/>
            <w:gridSpan w:val="4"/>
            <w:shd w:val="clear" w:color="auto" w:fill="F7CAAC"/>
          </w:tcPr>
          <w:p w14:paraId="7ECE681A" w14:textId="77777777" w:rsidR="00E77123" w:rsidRPr="0003498C" w:rsidRDefault="00E77123" w:rsidP="00233D8D">
            <w:pPr>
              <w:jc w:val="both"/>
              <w:rPr>
                <w:b/>
              </w:rPr>
            </w:pPr>
            <w:r w:rsidRPr="0003498C">
              <w:rPr>
                <w:b/>
              </w:rPr>
              <w:t>rozsah</w:t>
            </w:r>
          </w:p>
        </w:tc>
      </w:tr>
      <w:tr w:rsidR="00E77123" w:rsidRPr="0003498C" w14:paraId="7D517A82" w14:textId="77777777" w:rsidTr="00233D8D">
        <w:tc>
          <w:tcPr>
            <w:tcW w:w="6060" w:type="dxa"/>
            <w:gridSpan w:val="5"/>
          </w:tcPr>
          <w:p w14:paraId="7A9AA804" w14:textId="77777777" w:rsidR="00E77123" w:rsidRPr="0003498C" w:rsidRDefault="00E77123" w:rsidP="00233D8D">
            <w:pPr>
              <w:jc w:val="both"/>
            </w:pPr>
          </w:p>
        </w:tc>
        <w:tc>
          <w:tcPr>
            <w:tcW w:w="1703" w:type="dxa"/>
            <w:gridSpan w:val="2"/>
          </w:tcPr>
          <w:p w14:paraId="1A2CAA93" w14:textId="77777777" w:rsidR="00E77123" w:rsidRPr="0003498C" w:rsidRDefault="00E77123" w:rsidP="00233D8D">
            <w:pPr>
              <w:jc w:val="both"/>
            </w:pPr>
          </w:p>
        </w:tc>
        <w:tc>
          <w:tcPr>
            <w:tcW w:w="2096" w:type="dxa"/>
            <w:gridSpan w:val="4"/>
          </w:tcPr>
          <w:p w14:paraId="3E988C77" w14:textId="77777777" w:rsidR="00E77123" w:rsidRPr="0003498C" w:rsidRDefault="00E77123" w:rsidP="00233D8D">
            <w:pPr>
              <w:jc w:val="both"/>
            </w:pPr>
          </w:p>
        </w:tc>
      </w:tr>
      <w:tr w:rsidR="00E77123" w:rsidRPr="0003498C" w14:paraId="0F8793BD" w14:textId="77777777" w:rsidTr="00233D8D">
        <w:tc>
          <w:tcPr>
            <w:tcW w:w="6060" w:type="dxa"/>
            <w:gridSpan w:val="5"/>
          </w:tcPr>
          <w:p w14:paraId="39D5BFCB" w14:textId="77777777" w:rsidR="00E77123" w:rsidRPr="0003498C" w:rsidRDefault="00E77123" w:rsidP="00233D8D">
            <w:pPr>
              <w:jc w:val="both"/>
            </w:pPr>
          </w:p>
        </w:tc>
        <w:tc>
          <w:tcPr>
            <w:tcW w:w="1703" w:type="dxa"/>
            <w:gridSpan w:val="2"/>
          </w:tcPr>
          <w:p w14:paraId="582B9E3E" w14:textId="77777777" w:rsidR="00E77123" w:rsidRPr="0003498C" w:rsidRDefault="00E77123" w:rsidP="00233D8D">
            <w:pPr>
              <w:jc w:val="both"/>
            </w:pPr>
          </w:p>
        </w:tc>
        <w:tc>
          <w:tcPr>
            <w:tcW w:w="2096" w:type="dxa"/>
            <w:gridSpan w:val="4"/>
          </w:tcPr>
          <w:p w14:paraId="1C62A603" w14:textId="77777777" w:rsidR="00E77123" w:rsidRPr="0003498C" w:rsidRDefault="00E77123" w:rsidP="00233D8D">
            <w:pPr>
              <w:jc w:val="both"/>
            </w:pPr>
          </w:p>
        </w:tc>
      </w:tr>
      <w:tr w:rsidR="00E77123" w:rsidRPr="0003498C" w14:paraId="05CEC995" w14:textId="77777777" w:rsidTr="00233D8D">
        <w:tc>
          <w:tcPr>
            <w:tcW w:w="6060" w:type="dxa"/>
            <w:gridSpan w:val="5"/>
          </w:tcPr>
          <w:p w14:paraId="5F3B7A8C" w14:textId="77777777" w:rsidR="00E77123" w:rsidRPr="0003498C" w:rsidRDefault="00E77123" w:rsidP="00233D8D">
            <w:pPr>
              <w:jc w:val="both"/>
            </w:pPr>
          </w:p>
        </w:tc>
        <w:tc>
          <w:tcPr>
            <w:tcW w:w="1703" w:type="dxa"/>
            <w:gridSpan w:val="2"/>
          </w:tcPr>
          <w:p w14:paraId="07D9323E" w14:textId="77777777" w:rsidR="00E77123" w:rsidRPr="0003498C" w:rsidRDefault="00E77123" w:rsidP="00233D8D">
            <w:pPr>
              <w:jc w:val="both"/>
            </w:pPr>
          </w:p>
        </w:tc>
        <w:tc>
          <w:tcPr>
            <w:tcW w:w="2096" w:type="dxa"/>
            <w:gridSpan w:val="4"/>
          </w:tcPr>
          <w:p w14:paraId="32691EC9" w14:textId="77777777" w:rsidR="00E77123" w:rsidRPr="0003498C" w:rsidRDefault="00E77123" w:rsidP="00233D8D">
            <w:pPr>
              <w:jc w:val="both"/>
            </w:pPr>
          </w:p>
        </w:tc>
      </w:tr>
      <w:tr w:rsidR="00E77123" w:rsidRPr="0003498C" w14:paraId="28F3D784" w14:textId="77777777" w:rsidTr="00233D8D">
        <w:tc>
          <w:tcPr>
            <w:tcW w:w="6060" w:type="dxa"/>
            <w:gridSpan w:val="5"/>
          </w:tcPr>
          <w:p w14:paraId="69181452" w14:textId="77777777" w:rsidR="00E77123" w:rsidRPr="0003498C" w:rsidRDefault="00E77123" w:rsidP="00233D8D">
            <w:pPr>
              <w:jc w:val="both"/>
            </w:pPr>
          </w:p>
        </w:tc>
        <w:tc>
          <w:tcPr>
            <w:tcW w:w="1703" w:type="dxa"/>
            <w:gridSpan w:val="2"/>
          </w:tcPr>
          <w:p w14:paraId="5BD07AA9" w14:textId="77777777" w:rsidR="00E77123" w:rsidRPr="0003498C" w:rsidRDefault="00E77123" w:rsidP="00233D8D">
            <w:pPr>
              <w:jc w:val="both"/>
            </w:pPr>
          </w:p>
        </w:tc>
        <w:tc>
          <w:tcPr>
            <w:tcW w:w="2096" w:type="dxa"/>
            <w:gridSpan w:val="4"/>
          </w:tcPr>
          <w:p w14:paraId="67FE7C4F" w14:textId="77777777" w:rsidR="00E77123" w:rsidRPr="0003498C" w:rsidRDefault="00E77123" w:rsidP="00233D8D">
            <w:pPr>
              <w:jc w:val="both"/>
            </w:pPr>
          </w:p>
        </w:tc>
      </w:tr>
      <w:tr w:rsidR="00E77123" w:rsidRPr="0003498C" w14:paraId="5F605FDD" w14:textId="77777777" w:rsidTr="00233D8D">
        <w:tc>
          <w:tcPr>
            <w:tcW w:w="9859" w:type="dxa"/>
            <w:gridSpan w:val="11"/>
            <w:shd w:val="clear" w:color="auto" w:fill="F7CAAC"/>
          </w:tcPr>
          <w:p w14:paraId="2D9F9D40" w14:textId="77777777" w:rsidR="00E77123" w:rsidRPr="0003498C" w:rsidRDefault="00E77123" w:rsidP="00233D8D">
            <w:pPr>
              <w:jc w:val="both"/>
            </w:pPr>
            <w:r w:rsidRPr="0003498C">
              <w:rPr>
                <w:b/>
              </w:rPr>
              <w:t>Předměty příslušného studijního programu a způsob zapojení do jejich výuky, příp. další zapojení do uskutečňování studijního programu</w:t>
            </w:r>
          </w:p>
        </w:tc>
      </w:tr>
      <w:tr w:rsidR="00E77123" w:rsidRPr="0003498C" w14:paraId="35B0C954" w14:textId="77777777" w:rsidTr="00233D8D">
        <w:trPr>
          <w:trHeight w:val="324"/>
        </w:trPr>
        <w:tc>
          <w:tcPr>
            <w:tcW w:w="9859" w:type="dxa"/>
            <w:gridSpan w:val="11"/>
            <w:tcBorders>
              <w:top w:val="nil"/>
            </w:tcBorders>
          </w:tcPr>
          <w:p w14:paraId="0F4A834B" w14:textId="77777777" w:rsidR="00E77123" w:rsidRDefault="00E77123" w:rsidP="00233D8D">
            <w:pPr>
              <w:jc w:val="both"/>
            </w:pPr>
            <w:r>
              <w:t>Mathematics EI</w:t>
            </w:r>
            <w:r w:rsidRPr="00707BE7">
              <w:t xml:space="preserve"> – garant, přednášející (</w:t>
            </w:r>
            <w:r>
              <w:t>6</w:t>
            </w:r>
            <w:r w:rsidRPr="00707BE7">
              <w:t>0%)</w:t>
            </w:r>
          </w:p>
          <w:p w14:paraId="389B9E33" w14:textId="77777777" w:rsidR="00E77123" w:rsidRDefault="00E77123" w:rsidP="00233D8D">
            <w:pPr>
              <w:jc w:val="both"/>
            </w:pPr>
            <w:r>
              <w:t>Mathematics EII</w:t>
            </w:r>
            <w:r w:rsidRPr="00707BE7">
              <w:t xml:space="preserve"> – garant, přednášející (</w:t>
            </w:r>
            <w:r>
              <w:t>10</w:t>
            </w:r>
            <w:r w:rsidRPr="00707BE7">
              <w:t>0%)</w:t>
            </w:r>
          </w:p>
          <w:p w14:paraId="4510EF15" w14:textId="77777777" w:rsidR="00E77123" w:rsidRPr="00707BE7" w:rsidRDefault="00E77123" w:rsidP="00233D8D">
            <w:pPr>
              <w:jc w:val="both"/>
            </w:pPr>
          </w:p>
        </w:tc>
      </w:tr>
      <w:tr w:rsidR="00E77123" w:rsidRPr="0003498C" w14:paraId="5B05EE6E" w14:textId="77777777" w:rsidTr="00233D8D">
        <w:tc>
          <w:tcPr>
            <w:tcW w:w="9859" w:type="dxa"/>
            <w:gridSpan w:val="11"/>
            <w:shd w:val="clear" w:color="auto" w:fill="F7CAAC"/>
          </w:tcPr>
          <w:p w14:paraId="5A28670B" w14:textId="77777777" w:rsidR="00E77123" w:rsidRPr="0003498C" w:rsidRDefault="00E77123" w:rsidP="00233D8D">
            <w:pPr>
              <w:jc w:val="both"/>
            </w:pPr>
            <w:r w:rsidRPr="0003498C">
              <w:rPr>
                <w:b/>
              </w:rPr>
              <w:t xml:space="preserve">Údaje o vzdělání na VŠ </w:t>
            </w:r>
          </w:p>
        </w:tc>
      </w:tr>
      <w:tr w:rsidR="00E77123" w:rsidRPr="0003498C" w14:paraId="71730B83" w14:textId="77777777" w:rsidTr="00233D8D">
        <w:trPr>
          <w:trHeight w:val="745"/>
        </w:trPr>
        <w:tc>
          <w:tcPr>
            <w:tcW w:w="9859" w:type="dxa"/>
            <w:gridSpan w:val="11"/>
          </w:tcPr>
          <w:p w14:paraId="0D98DF36" w14:textId="14C71C96" w:rsidR="00E77123" w:rsidRDefault="00E77123" w:rsidP="00233D8D">
            <w:pPr>
              <w:ind w:left="1104" w:hanging="1104"/>
              <w:jc w:val="both"/>
            </w:pPr>
            <w:r>
              <w:t>2006 – Univerzita Palackého v Olomouci, Fakulta PřF, Učitelství pro SŠ, aprobace: matematika a zeměpis (Mgr.)</w:t>
            </w:r>
          </w:p>
          <w:p w14:paraId="3CB7C7A6" w14:textId="77D79902" w:rsidR="00E77123" w:rsidRPr="00707BE7" w:rsidRDefault="00E77123" w:rsidP="00233D8D">
            <w:pPr>
              <w:ind w:left="1104" w:hanging="1104"/>
              <w:jc w:val="both"/>
            </w:pPr>
            <w:r>
              <w:t>2018 – Žilinská univerzita v Žilině, Fakulta FBI Krizový management, občanská bezpečnost (Ph.D.)</w:t>
            </w:r>
          </w:p>
        </w:tc>
      </w:tr>
      <w:tr w:rsidR="00E77123" w:rsidRPr="0003498C" w14:paraId="00EC10B6" w14:textId="77777777" w:rsidTr="00233D8D">
        <w:tc>
          <w:tcPr>
            <w:tcW w:w="9859" w:type="dxa"/>
            <w:gridSpan w:val="11"/>
            <w:shd w:val="clear" w:color="auto" w:fill="F7CAAC"/>
          </w:tcPr>
          <w:p w14:paraId="658D831E" w14:textId="77777777" w:rsidR="00E77123" w:rsidRPr="0003498C" w:rsidRDefault="00E77123" w:rsidP="00233D8D">
            <w:pPr>
              <w:jc w:val="both"/>
              <w:rPr>
                <w:b/>
              </w:rPr>
            </w:pPr>
            <w:r w:rsidRPr="0003498C">
              <w:rPr>
                <w:b/>
              </w:rPr>
              <w:t>Údaje o odborném působení od absolvování VŠ</w:t>
            </w:r>
          </w:p>
        </w:tc>
      </w:tr>
      <w:tr w:rsidR="00E77123" w:rsidRPr="0003498C" w14:paraId="42B7C950" w14:textId="77777777" w:rsidTr="00233D8D">
        <w:trPr>
          <w:trHeight w:val="605"/>
        </w:trPr>
        <w:tc>
          <w:tcPr>
            <w:tcW w:w="9859" w:type="dxa"/>
            <w:gridSpan w:val="11"/>
          </w:tcPr>
          <w:p w14:paraId="7B49BE6D" w14:textId="77777777" w:rsidR="00E77123" w:rsidRDefault="00E77123" w:rsidP="00233D8D">
            <w:pPr>
              <w:jc w:val="both"/>
            </w:pPr>
            <w:r>
              <w:t>2005-2009 Základní škola Kravaře, příspěvková organizace, učitel matematiky a zeměpisu na ZŠ</w:t>
            </w:r>
          </w:p>
          <w:p w14:paraId="571B5129" w14:textId="77777777" w:rsidR="00E77123" w:rsidRDefault="00E77123" w:rsidP="00233D8D">
            <w:pPr>
              <w:jc w:val="both"/>
            </w:pPr>
            <w:r>
              <w:t>2009-2019 Vysoká škola logistiky, o.p.s., Přerov, odborný asistent</w:t>
            </w:r>
          </w:p>
          <w:p w14:paraId="4E05771F" w14:textId="77777777" w:rsidR="00E77123" w:rsidRPr="0003498C" w:rsidRDefault="00E77123" w:rsidP="00233D8D">
            <w:pPr>
              <w:jc w:val="both"/>
            </w:pPr>
          </w:p>
        </w:tc>
      </w:tr>
      <w:tr w:rsidR="00E77123" w:rsidRPr="0003498C" w14:paraId="29B6D518" w14:textId="77777777" w:rsidTr="002E6DF0">
        <w:trPr>
          <w:trHeight w:val="250"/>
        </w:trPr>
        <w:tc>
          <w:tcPr>
            <w:tcW w:w="9859" w:type="dxa"/>
            <w:gridSpan w:val="11"/>
            <w:shd w:val="clear" w:color="auto" w:fill="F7CAAC"/>
          </w:tcPr>
          <w:p w14:paraId="1FB2CEDE" w14:textId="77777777" w:rsidR="00E77123" w:rsidRPr="0003498C" w:rsidRDefault="00E77123" w:rsidP="00233D8D">
            <w:pPr>
              <w:jc w:val="both"/>
            </w:pPr>
            <w:r w:rsidRPr="0003498C">
              <w:rPr>
                <w:b/>
              </w:rPr>
              <w:t>Zkušenosti s vedením kvalifikačních a rigorózních prací</w:t>
            </w:r>
          </w:p>
        </w:tc>
      </w:tr>
      <w:tr w:rsidR="00E77123" w:rsidRPr="0003498C" w14:paraId="0EE16516" w14:textId="77777777" w:rsidTr="00233D8D">
        <w:trPr>
          <w:trHeight w:val="420"/>
        </w:trPr>
        <w:tc>
          <w:tcPr>
            <w:tcW w:w="9859" w:type="dxa"/>
            <w:gridSpan w:val="11"/>
          </w:tcPr>
          <w:p w14:paraId="6619C744" w14:textId="77777777" w:rsidR="00E77123" w:rsidRPr="0003498C" w:rsidRDefault="00E77123" w:rsidP="00233D8D">
            <w:pPr>
              <w:jc w:val="both"/>
            </w:pPr>
            <w:r w:rsidRPr="0003498C">
              <w:t>Počet v</w:t>
            </w:r>
            <w:r>
              <w:t xml:space="preserve">edených bakalářských prací 10 </w:t>
            </w:r>
          </w:p>
          <w:p w14:paraId="05FE7BD6" w14:textId="2515D09F" w:rsidR="00E77123" w:rsidRPr="0003498C" w:rsidRDefault="00E77123" w:rsidP="00233D8D">
            <w:pPr>
              <w:jc w:val="both"/>
            </w:pPr>
            <w:r w:rsidRPr="0003498C">
              <w:t>Počet</w:t>
            </w:r>
            <w:r>
              <w:t xml:space="preserve"> vedených diplomových prací – 0</w:t>
            </w:r>
          </w:p>
        </w:tc>
      </w:tr>
      <w:tr w:rsidR="00E77123" w:rsidRPr="0003498C" w14:paraId="39134BA4" w14:textId="77777777" w:rsidTr="00233D8D">
        <w:trPr>
          <w:cantSplit/>
        </w:trPr>
        <w:tc>
          <w:tcPr>
            <w:tcW w:w="3347" w:type="dxa"/>
            <w:gridSpan w:val="2"/>
            <w:tcBorders>
              <w:top w:val="single" w:sz="12" w:space="0" w:color="auto"/>
            </w:tcBorders>
            <w:shd w:val="clear" w:color="auto" w:fill="F7CAAC"/>
          </w:tcPr>
          <w:p w14:paraId="77EFB423" w14:textId="77777777" w:rsidR="00E77123" w:rsidRPr="0003498C" w:rsidRDefault="00E77123" w:rsidP="00233D8D">
            <w:pPr>
              <w:jc w:val="both"/>
            </w:pPr>
            <w:r w:rsidRPr="0003498C">
              <w:rPr>
                <w:b/>
              </w:rPr>
              <w:t xml:space="preserve">Obor habilitačního řízení </w:t>
            </w:r>
          </w:p>
        </w:tc>
        <w:tc>
          <w:tcPr>
            <w:tcW w:w="2245" w:type="dxa"/>
            <w:gridSpan w:val="2"/>
            <w:tcBorders>
              <w:top w:val="single" w:sz="12" w:space="0" w:color="auto"/>
            </w:tcBorders>
            <w:shd w:val="clear" w:color="auto" w:fill="F7CAAC"/>
          </w:tcPr>
          <w:p w14:paraId="41DE96EE" w14:textId="77777777" w:rsidR="00E77123" w:rsidRPr="0003498C" w:rsidRDefault="00E77123" w:rsidP="00233D8D">
            <w:pPr>
              <w:jc w:val="both"/>
            </w:pPr>
            <w:r w:rsidRPr="0003498C">
              <w:rPr>
                <w:b/>
              </w:rPr>
              <w:t>Rok udělení hodnosti</w:t>
            </w:r>
          </w:p>
        </w:tc>
        <w:tc>
          <w:tcPr>
            <w:tcW w:w="2248" w:type="dxa"/>
            <w:gridSpan w:val="4"/>
            <w:tcBorders>
              <w:top w:val="single" w:sz="12" w:space="0" w:color="auto"/>
              <w:right w:val="single" w:sz="12" w:space="0" w:color="auto"/>
            </w:tcBorders>
            <w:shd w:val="clear" w:color="auto" w:fill="F7CAAC"/>
          </w:tcPr>
          <w:p w14:paraId="1350F7D0" w14:textId="77777777" w:rsidR="00E77123" w:rsidRPr="0003498C" w:rsidRDefault="00E77123" w:rsidP="00233D8D">
            <w:pPr>
              <w:jc w:val="both"/>
            </w:pPr>
            <w:r w:rsidRPr="0003498C">
              <w:rPr>
                <w:b/>
              </w:rPr>
              <w:t>Řízení konáno na VŠ</w:t>
            </w:r>
          </w:p>
        </w:tc>
        <w:tc>
          <w:tcPr>
            <w:tcW w:w="2019" w:type="dxa"/>
            <w:gridSpan w:val="3"/>
            <w:tcBorders>
              <w:top w:val="single" w:sz="12" w:space="0" w:color="auto"/>
              <w:left w:val="single" w:sz="12" w:space="0" w:color="auto"/>
            </w:tcBorders>
            <w:shd w:val="clear" w:color="auto" w:fill="F7CAAC"/>
          </w:tcPr>
          <w:p w14:paraId="243FA7C1" w14:textId="77777777" w:rsidR="00E77123" w:rsidRPr="0003498C" w:rsidRDefault="00E77123" w:rsidP="00233D8D">
            <w:pPr>
              <w:jc w:val="both"/>
              <w:rPr>
                <w:b/>
              </w:rPr>
            </w:pPr>
            <w:r w:rsidRPr="0003498C">
              <w:rPr>
                <w:b/>
              </w:rPr>
              <w:t>Ohlasy publikací</w:t>
            </w:r>
          </w:p>
        </w:tc>
      </w:tr>
      <w:tr w:rsidR="00E77123" w:rsidRPr="0003498C" w14:paraId="11E559B8" w14:textId="77777777" w:rsidTr="00233D8D">
        <w:trPr>
          <w:cantSplit/>
        </w:trPr>
        <w:tc>
          <w:tcPr>
            <w:tcW w:w="3347" w:type="dxa"/>
            <w:gridSpan w:val="2"/>
          </w:tcPr>
          <w:p w14:paraId="344992B8" w14:textId="77777777" w:rsidR="00E77123" w:rsidRPr="0003498C" w:rsidRDefault="00E77123" w:rsidP="00233D8D">
            <w:pPr>
              <w:jc w:val="both"/>
            </w:pPr>
          </w:p>
        </w:tc>
        <w:tc>
          <w:tcPr>
            <w:tcW w:w="2245" w:type="dxa"/>
            <w:gridSpan w:val="2"/>
          </w:tcPr>
          <w:p w14:paraId="058E62E8" w14:textId="77777777" w:rsidR="00E77123" w:rsidRPr="0003498C" w:rsidRDefault="00E77123" w:rsidP="00233D8D">
            <w:pPr>
              <w:jc w:val="both"/>
            </w:pPr>
          </w:p>
        </w:tc>
        <w:tc>
          <w:tcPr>
            <w:tcW w:w="2248" w:type="dxa"/>
            <w:gridSpan w:val="4"/>
            <w:tcBorders>
              <w:right w:val="single" w:sz="12" w:space="0" w:color="auto"/>
            </w:tcBorders>
          </w:tcPr>
          <w:p w14:paraId="42750B63" w14:textId="77777777" w:rsidR="00E77123" w:rsidRPr="0003498C" w:rsidRDefault="00E77123" w:rsidP="00233D8D">
            <w:pPr>
              <w:jc w:val="both"/>
            </w:pPr>
          </w:p>
        </w:tc>
        <w:tc>
          <w:tcPr>
            <w:tcW w:w="632" w:type="dxa"/>
            <w:tcBorders>
              <w:left w:val="single" w:sz="12" w:space="0" w:color="auto"/>
            </w:tcBorders>
            <w:shd w:val="clear" w:color="auto" w:fill="F7CAAC"/>
          </w:tcPr>
          <w:p w14:paraId="1F42BC25" w14:textId="77777777" w:rsidR="00E77123" w:rsidRPr="0003498C" w:rsidRDefault="00E77123" w:rsidP="00233D8D">
            <w:pPr>
              <w:jc w:val="both"/>
            </w:pPr>
            <w:r w:rsidRPr="0003498C">
              <w:rPr>
                <w:b/>
              </w:rPr>
              <w:t>WOS</w:t>
            </w:r>
          </w:p>
        </w:tc>
        <w:tc>
          <w:tcPr>
            <w:tcW w:w="693" w:type="dxa"/>
            <w:shd w:val="clear" w:color="auto" w:fill="F7CAAC"/>
          </w:tcPr>
          <w:p w14:paraId="5E388F7C" w14:textId="77777777" w:rsidR="00E77123" w:rsidRPr="0003498C" w:rsidRDefault="00E77123" w:rsidP="00233D8D">
            <w:pPr>
              <w:jc w:val="both"/>
              <w:rPr>
                <w:sz w:val="18"/>
              </w:rPr>
            </w:pPr>
            <w:r w:rsidRPr="0003498C">
              <w:rPr>
                <w:b/>
                <w:sz w:val="18"/>
              </w:rPr>
              <w:t>Scopus</w:t>
            </w:r>
          </w:p>
        </w:tc>
        <w:tc>
          <w:tcPr>
            <w:tcW w:w="694" w:type="dxa"/>
            <w:shd w:val="clear" w:color="auto" w:fill="F7CAAC"/>
          </w:tcPr>
          <w:p w14:paraId="3AE58328" w14:textId="77777777" w:rsidR="00E77123" w:rsidRPr="0003498C" w:rsidRDefault="00E77123" w:rsidP="00233D8D">
            <w:pPr>
              <w:jc w:val="both"/>
            </w:pPr>
            <w:r w:rsidRPr="0003498C">
              <w:rPr>
                <w:b/>
                <w:sz w:val="18"/>
              </w:rPr>
              <w:t>ostatní</w:t>
            </w:r>
          </w:p>
        </w:tc>
      </w:tr>
      <w:tr w:rsidR="00E77123" w:rsidRPr="0003498C" w14:paraId="257B3E35" w14:textId="77777777" w:rsidTr="00233D8D">
        <w:trPr>
          <w:cantSplit/>
          <w:trHeight w:val="70"/>
        </w:trPr>
        <w:tc>
          <w:tcPr>
            <w:tcW w:w="3347" w:type="dxa"/>
            <w:gridSpan w:val="2"/>
            <w:shd w:val="clear" w:color="auto" w:fill="F7CAAC"/>
          </w:tcPr>
          <w:p w14:paraId="26AFA690" w14:textId="77777777" w:rsidR="00E77123" w:rsidRPr="0003498C" w:rsidRDefault="00E77123" w:rsidP="00233D8D">
            <w:pPr>
              <w:jc w:val="both"/>
            </w:pPr>
            <w:r w:rsidRPr="0003498C">
              <w:rPr>
                <w:b/>
              </w:rPr>
              <w:t>Obor jmenovacího řízení</w:t>
            </w:r>
          </w:p>
        </w:tc>
        <w:tc>
          <w:tcPr>
            <w:tcW w:w="2245" w:type="dxa"/>
            <w:gridSpan w:val="2"/>
            <w:shd w:val="clear" w:color="auto" w:fill="F7CAAC"/>
          </w:tcPr>
          <w:p w14:paraId="3B959710" w14:textId="77777777" w:rsidR="00E77123" w:rsidRPr="0003498C" w:rsidRDefault="00E77123" w:rsidP="00233D8D">
            <w:pPr>
              <w:jc w:val="both"/>
            </w:pPr>
            <w:r w:rsidRPr="0003498C">
              <w:rPr>
                <w:b/>
              </w:rPr>
              <w:t>Rok udělení hodnosti</w:t>
            </w:r>
          </w:p>
        </w:tc>
        <w:tc>
          <w:tcPr>
            <w:tcW w:w="2248" w:type="dxa"/>
            <w:gridSpan w:val="4"/>
            <w:tcBorders>
              <w:right w:val="single" w:sz="12" w:space="0" w:color="auto"/>
            </w:tcBorders>
            <w:shd w:val="clear" w:color="auto" w:fill="F7CAAC"/>
          </w:tcPr>
          <w:p w14:paraId="74D115DA" w14:textId="77777777" w:rsidR="00E77123" w:rsidRPr="0003498C" w:rsidRDefault="00E77123" w:rsidP="00233D8D">
            <w:pPr>
              <w:jc w:val="both"/>
            </w:pPr>
            <w:r w:rsidRPr="0003498C">
              <w:rPr>
                <w:b/>
              </w:rPr>
              <w:t>Řízení konáno na VŠ</w:t>
            </w:r>
          </w:p>
        </w:tc>
        <w:tc>
          <w:tcPr>
            <w:tcW w:w="632" w:type="dxa"/>
            <w:vMerge w:val="restart"/>
            <w:tcBorders>
              <w:left w:val="single" w:sz="12" w:space="0" w:color="auto"/>
            </w:tcBorders>
          </w:tcPr>
          <w:p w14:paraId="1440529F" w14:textId="77777777" w:rsidR="00E77123" w:rsidRPr="0003498C" w:rsidRDefault="00E77123" w:rsidP="00233D8D">
            <w:pPr>
              <w:jc w:val="both"/>
              <w:rPr>
                <w:b/>
              </w:rPr>
            </w:pPr>
          </w:p>
        </w:tc>
        <w:tc>
          <w:tcPr>
            <w:tcW w:w="693" w:type="dxa"/>
            <w:vMerge w:val="restart"/>
          </w:tcPr>
          <w:p w14:paraId="02AE4C25" w14:textId="77777777" w:rsidR="00E77123" w:rsidRPr="0003498C" w:rsidRDefault="00E77123" w:rsidP="00233D8D">
            <w:pPr>
              <w:jc w:val="both"/>
              <w:rPr>
                <w:b/>
              </w:rPr>
            </w:pPr>
          </w:p>
        </w:tc>
        <w:tc>
          <w:tcPr>
            <w:tcW w:w="694" w:type="dxa"/>
            <w:vMerge w:val="restart"/>
          </w:tcPr>
          <w:p w14:paraId="73ABEBA0" w14:textId="77777777" w:rsidR="00E77123" w:rsidRPr="0003498C" w:rsidRDefault="00E77123" w:rsidP="00233D8D">
            <w:pPr>
              <w:jc w:val="both"/>
              <w:rPr>
                <w:b/>
              </w:rPr>
            </w:pPr>
          </w:p>
        </w:tc>
      </w:tr>
      <w:tr w:rsidR="00E77123" w:rsidRPr="0003498C" w14:paraId="1157568E" w14:textId="77777777" w:rsidTr="00233D8D">
        <w:trPr>
          <w:trHeight w:val="205"/>
        </w:trPr>
        <w:tc>
          <w:tcPr>
            <w:tcW w:w="3347" w:type="dxa"/>
            <w:gridSpan w:val="2"/>
          </w:tcPr>
          <w:p w14:paraId="040E4303" w14:textId="77777777" w:rsidR="00E77123" w:rsidRPr="0003498C" w:rsidRDefault="00E77123" w:rsidP="00233D8D">
            <w:pPr>
              <w:jc w:val="both"/>
            </w:pPr>
          </w:p>
        </w:tc>
        <w:tc>
          <w:tcPr>
            <w:tcW w:w="2245" w:type="dxa"/>
            <w:gridSpan w:val="2"/>
          </w:tcPr>
          <w:p w14:paraId="322D6FB4" w14:textId="77777777" w:rsidR="00E77123" w:rsidRPr="0003498C" w:rsidRDefault="00E77123" w:rsidP="00233D8D">
            <w:pPr>
              <w:jc w:val="both"/>
            </w:pPr>
          </w:p>
        </w:tc>
        <w:tc>
          <w:tcPr>
            <w:tcW w:w="2248" w:type="dxa"/>
            <w:gridSpan w:val="4"/>
            <w:tcBorders>
              <w:right w:val="single" w:sz="12" w:space="0" w:color="auto"/>
            </w:tcBorders>
          </w:tcPr>
          <w:p w14:paraId="14232D47" w14:textId="77777777" w:rsidR="00E77123" w:rsidRPr="0003498C" w:rsidRDefault="00E77123" w:rsidP="00233D8D">
            <w:pPr>
              <w:jc w:val="both"/>
            </w:pPr>
          </w:p>
        </w:tc>
        <w:tc>
          <w:tcPr>
            <w:tcW w:w="632" w:type="dxa"/>
            <w:vMerge/>
            <w:tcBorders>
              <w:left w:val="single" w:sz="12" w:space="0" w:color="auto"/>
            </w:tcBorders>
            <w:vAlign w:val="center"/>
          </w:tcPr>
          <w:p w14:paraId="248CAAF3" w14:textId="77777777" w:rsidR="00E77123" w:rsidRPr="0003498C" w:rsidRDefault="00E77123" w:rsidP="00233D8D">
            <w:pPr>
              <w:rPr>
                <w:b/>
              </w:rPr>
            </w:pPr>
          </w:p>
        </w:tc>
        <w:tc>
          <w:tcPr>
            <w:tcW w:w="693" w:type="dxa"/>
            <w:vMerge/>
            <w:vAlign w:val="center"/>
          </w:tcPr>
          <w:p w14:paraId="438701EC" w14:textId="77777777" w:rsidR="00E77123" w:rsidRPr="0003498C" w:rsidRDefault="00E77123" w:rsidP="00233D8D">
            <w:pPr>
              <w:rPr>
                <w:b/>
              </w:rPr>
            </w:pPr>
          </w:p>
        </w:tc>
        <w:tc>
          <w:tcPr>
            <w:tcW w:w="694" w:type="dxa"/>
            <w:vMerge/>
            <w:vAlign w:val="center"/>
          </w:tcPr>
          <w:p w14:paraId="2D6185D0" w14:textId="77777777" w:rsidR="00E77123" w:rsidRPr="0003498C" w:rsidRDefault="00E77123" w:rsidP="00233D8D">
            <w:pPr>
              <w:rPr>
                <w:b/>
              </w:rPr>
            </w:pPr>
          </w:p>
        </w:tc>
      </w:tr>
      <w:tr w:rsidR="00E77123" w:rsidRPr="0003498C" w14:paraId="44974287" w14:textId="77777777" w:rsidTr="00233D8D">
        <w:tc>
          <w:tcPr>
            <w:tcW w:w="9859" w:type="dxa"/>
            <w:gridSpan w:val="11"/>
            <w:shd w:val="clear" w:color="auto" w:fill="F7CAAC"/>
          </w:tcPr>
          <w:p w14:paraId="5EA03ED4" w14:textId="77777777" w:rsidR="00E77123" w:rsidRPr="0003498C" w:rsidRDefault="00E77123" w:rsidP="00233D8D">
            <w:pPr>
              <w:jc w:val="both"/>
              <w:rPr>
                <w:b/>
              </w:rPr>
            </w:pPr>
            <w:r w:rsidRPr="0003498C">
              <w:rPr>
                <w:b/>
              </w:rPr>
              <w:t xml:space="preserve">Přehled o nejvýznamnější publikační a další tvůrčí činnosti nebo další profesní činnosti u odborníků z praxe vztahující se k zabezpečovaným předmětům </w:t>
            </w:r>
          </w:p>
        </w:tc>
      </w:tr>
      <w:tr w:rsidR="00E77123" w:rsidRPr="0003498C" w14:paraId="4D869E25" w14:textId="77777777" w:rsidTr="00233D8D">
        <w:trPr>
          <w:trHeight w:val="2365"/>
        </w:trPr>
        <w:tc>
          <w:tcPr>
            <w:tcW w:w="9859" w:type="dxa"/>
            <w:gridSpan w:val="11"/>
          </w:tcPr>
          <w:p w14:paraId="79E00404" w14:textId="4547492A" w:rsidR="00E77123" w:rsidRDefault="00E77123" w:rsidP="0031440D">
            <w:pPr>
              <w:autoSpaceDE w:val="0"/>
              <w:autoSpaceDN w:val="0"/>
              <w:adjustRightInd w:val="0"/>
              <w:jc w:val="both"/>
            </w:pPr>
            <w:r w:rsidRPr="007B2025">
              <w:t>P</w:t>
            </w:r>
            <w:r>
              <w:t>ETEREK,</w:t>
            </w:r>
            <w:r w:rsidRPr="007B2025">
              <w:t xml:space="preserve"> K</w:t>
            </w:r>
            <w:r>
              <w:t xml:space="preserve">. a kol. </w:t>
            </w:r>
            <w:r w:rsidRPr="0031440D">
              <w:t>Flood Evacuation Modeling and Planning in Czech Local Crisis Planning Practice</w:t>
            </w:r>
            <w:r w:rsidRPr="007B2025">
              <w:t xml:space="preserve">. In: </w:t>
            </w:r>
            <w:r w:rsidRPr="0031440D">
              <w:rPr>
                <w:i/>
                <w:iCs/>
              </w:rPr>
              <w:t>19th International Multidisciplinary Scientific GeoConference SGEM</w:t>
            </w:r>
            <w:r w:rsidR="00D01946">
              <w:rPr>
                <w:i/>
                <w:iCs/>
              </w:rPr>
              <w:t xml:space="preserve"> 2019</w:t>
            </w:r>
            <w:r w:rsidRPr="007B2025">
              <w:t xml:space="preserve">. </w:t>
            </w:r>
            <w:r w:rsidR="00D01946">
              <w:t xml:space="preserve">Bulharsko: </w:t>
            </w:r>
            <w:r w:rsidRPr="007B2025">
              <w:t xml:space="preserve">Sofia, 2019, </w:t>
            </w:r>
            <w:r>
              <w:t>p</w:t>
            </w:r>
            <w:r w:rsidRPr="007B2025">
              <w:t>. 201-208. ISSN 1314-2704.</w:t>
            </w:r>
            <w:r>
              <w:t xml:space="preserve"> </w:t>
            </w:r>
            <w:r w:rsidRPr="007B2025">
              <w:t>DOI 10.5593/sgem2019/3.1/S12.026</w:t>
            </w:r>
            <w:r w:rsidR="00D01946">
              <w:t xml:space="preserve"> (50 %)</w:t>
            </w:r>
          </w:p>
          <w:p w14:paraId="2206F887" w14:textId="7A2280A7" w:rsidR="00E77123" w:rsidRDefault="00E77123" w:rsidP="0031440D">
            <w:pPr>
              <w:autoSpaceDE w:val="0"/>
              <w:autoSpaceDN w:val="0"/>
              <w:adjustRightInd w:val="0"/>
              <w:jc w:val="both"/>
            </w:pPr>
            <w:r w:rsidRPr="007B2025">
              <w:t>K</w:t>
            </w:r>
            <w:r w:rsidRPr="007B2025">
              <w:rPr>
                <w:caps/>
              </w:rPr>
              <w:t>alupová</w:t>
            </w:r>
            <w:r w:rsidRPr="007B2025">
              <w:t xml:space="preserve"> B</w:t>
            </w:r>
            <w:r w:rsidR="00D01946">
              <w:t>.,</w:t>
            </w:r>
            <w:r w:rsidRPr="007B2025">
              <w:t xml:space="preserve"> </w:t>
            </w:r>
            <w:r w:rsidRPr="007B2025">
              <w:rPr>
                <w:caps/>
              </w:rPr>
              <w:t>Dočkalíková</w:t>
            </w:r>
            <w:r w:rsidR="00D01946">
              <w:rPr>
                <w:caps/>
              </w:rPr>
              <w:t>, I.,</w:t>
            </w:r>
            <w:r>
              <w:t xml:space="preserve"> </w:t>
            </w:r>
            <w:r w:rsidRPr="007B2025">
              <w:rPr>
                <w:caps/>
              </w:rPr>
              <w:t>Peterek</w:t>
            </w:r>
            <w:r w:rsidR="00D01946">
              <w:rPr>
                <w:caps/>
              </w:rPr>
              <w:t>, K.,</w:t>
            </w:r>
            <w:r>
              <w:t xml:space="preserve"> </w:t>
            </w:r>
            <w:r w:rsidRPr="007B2025">
              <w:rPr>
                <w:caps/>
              </w:rPr>
              <w:t>Turek</w:t>
            </w:r>
            <w:r w:rsidR="00D01946">
              <w:rPr>
                <w:caps/>
              </w:rPr>
              <w:t>, M</w:t>
            </w:r>
            <w:r w:rsidRPr="00D01946">
              <w:t xml:space="preserve">. </w:t>
            </w:r>
            <w:r w:rsidRPr="0031440D">
              <w:t>Acquisition Forms and Methods Of Education in the Context of Good Practice</w:t>
            </w:r>
            <w:r w:rsidRPr="00D01946">
              <w:t>.</w:t>
            </w:r>
            <w:r w:rsidRPr="007B2025">
              <w:t xml:space="preserve"> In: </w:t>
            </w:r>
            <w:r w:rsidRPr="0031440D">
              <w:rPr>
                <w:i/>
                <w:iCs/>
              </w:rPr>
              <w:t>19th International Multidisciplinary Scientific GeoConference SGEM 2019</w:t>
            </w:r>
            <w:r w:rsidRPr="007B2025">
              <w:t xml:space="preserve">. </w:t>
            </w:r>
            <w:r w:rsidR="00D01946">
              <w:t xml:space="preserve">Bulharsko: </w:t>
            </w:r>
            <w:r w:rsidRPr="007B2025">
              <w:t xml:space="preserve">Sofia, 2019, </w:t>
            </w:r>
            <w:r w:rsidR="00D01946">
              <w:t>p</w:t>
            </w:r>
            <w:r w:rsidRPr="007B2025">
              <w:t>. 9-16. ISSN 1314-2704.</w:t>
            </w:r>
            <w:r>
              <w:t xml:space="preserve"> </w:t>
            </w:r>
            <w:r w:rsidR="00D01946" w:rsidRPr="007B2025">
              <w:t>DOI 10.5593/sgem2019/5.4/S22.002</w:t>
            </w:r>
            <w:r w:rsidR="00D01946">
              <w:t xml:space="preserve"> (25 %)</w:t>
            </w:r>
          </w:p>
          <w:p w14:paraId="413D887C" w14:textId="0D733C03" w:rsidR="00E77123" w:rsidRPr="00D01946" w:rsidRDefault="00E77123" w:rsidP="0031440D">
            <w:pPr>
              <w:autoSpaceDE w:val="0"/>
              <w:autoSpaceDN w:val="0"/>
              <w:adjustRightInd w:val="0"/>
              <w:jc w:val="both"/>
            </w:pPr>
            <w:r w:rsidRPr="00D01946">
              <w:t xml:space="preserve">PETEREK, K. a kol. </w:t>
            </w:r>
            <w:r w:rsidRPr="0031440D">
              <w:t>Error model in modelling and Estimating Movement of Cyclists</w:t>
            </w:r>
            <w:r w:rsidRPr="00D01946">
              <w:t xml:space="preserve">. </w:t>
            </w:r>
            <w:r w:rsidR="00D01946">
              <w:t xml:space="preserve">In: </w:t>
            </w:r>
            <w:r w:rsidR="00D01946" w:rsidRPr="0031440D">
              <w:rPr>
                <w:i/>
                <w:iCs/>
              </w:rPr>
              <w:t>17th International Multidisciplinary Scientific GeoConference (SGEM 2017)</w:t>
            </w:r>
            <w:r w:rsidR="00D01946">
              <w:rPr>
                <w:i/>
                <w:iCs/>
              </w:rPr>
              <w:t xml:space="preserve">. </w:t>
            </w:r>
            <w:r w:rsidRPr="00D01946">
              <w:t>Bulharsko</w:t>
            </w:r>
            <w:r w:rsidR="00D01946">
              <w:t>:</w:t>
            </w:r>
            <w:r w:rsidRPr="00D01946">
              <w:t xml:space="preserve"> Albena, </w:t>
            </w:r>
            <w:r w:rsidR="00D01946" w:rsidRPr="00D01946">
              <w:t xml:space="preserve">Volume </w:t>
            </w:r>
            <w:r w:rsidRPr="0031440D">
              <w:t>17</w:t>
            </w:r>
            <w:r w:rsidR="00D01946" w:rsidRPr="0031440D">
              <w:t xml:space="preserve">, Issue </w:t>
            </w:r>
            <w:r w:rsidRPr="00D01946">
              <w:t>21</w:t>
            </w:r>
            <w:r w:rsidR="00D01946" w:rsidRPr="00D01946">
              <w:t>,</w:t>
            </w:r>
            <w:r w:rsidRPr="00D01946">
              <w:t xml:space="preserve"> </w:t>
            </w:r>
            <w:r w:rsidR="00D01946" w:rsidRPr="00D01946">
              <w:t>p</w:t>
            </w:r>
            <w:r w:rsidRPr="00D01946">
              <w:t>. 875 – 882. ISBN 978-619-7408-01-0. (33 %)</w:t>
            </w:r>
          </w:p>
          <w:p w14:paraId="70A9D097" w14:textId="31A20309" w:rsidR="00E77123" w:rsidRDefault="00E77123" w:rsidP="0031440D">
            <w:pPr>
              <w:jc w:val="both"/>
              <w:rPr>
                <w:iCs/>
              </w:rPr>
            </w:pPr>
            <w:r w:rsidRPr="007B2025">
              <w:rPr>
                <w:iCs/>
                <w:caps/>
              </w:rPr>
              <w:t>Čujan</w:t>
            </w:r>
            <w:r w:rsidR="00D01946">
              <w:rPr>
                <w:iCs/>
                <w:caps/>
              </w:rPr>
              <w:t>,</w:t>
            </w:r>
            <w:r w:rsidRPr="007B2025">
              <w:rPr>
                <w:iCs/>
              </w:rPr>
              <w:t xml:space="preserve"> Z</w:t>
            </w:r>
            <w:r w:rsidR="00D01946">
              <w:rPr>
                <w:iCs/>
              </w:rPr>
              <w:t>.</w:t>
            </w:r>
            <w:r w:rsidRPr="007B2025">
              <w:rPr>
                <w:iCs/>
              </w:rPr>
              <w:t xml:space="preserve">, </w:t>
            </w:r>
            <w:r w:rsidR="00D01946">
              <w:rPr>
                <w:iCs/>
              </w:rPr>
              <w:t>K</w:t>
            </w:r>
            <w:r w:rsidRPr="007B2025">
              <w:rPr>
                <w:iCs/>
                <w:caps/>
              </w:rPr>
              <w:t>avka</w:t>
            </w:r>
            <w:r w:rsidR="00D01946">
              <w:rPr>
                <w:iCs/>
                <w:caps/>
              </w:rPr>
              <w:t xml:space="preserve">, L., </w:t>
            </w:r>
            <w:r w:rsidRPr="007B2025">
              <w:rPr>
                <w:iCs/>
              </w:rPr>
              <w:t>P</w:t>
            </w:r>
            <w:r>
              <w:rPr>
                <w:iCs/>
              </w:rPr>
              <w:t>ETEREK</w:t>
            </w:r>
            <w:r w:rsidR="00D01946">
              <w:rPr>
                <w:iCs/>
              </w:rPr>
              <w:t>, K</w:t>
            </w:r>
            <w:r w:rsidRPr="007B2025">
              <w:rPr>
                <w:i/>
              </w:rPr>
              <w:t xml:space="preserve">. Logistika v praktických úlohách a případových studiích. </w:t>
            </w:r>
            <w:r w:rsidRPr="007B2025">
              <w:rPr>
                <w:iCs/>
              </w:rPr>
              <w:t>Přerov: Vysoká škola logistiky o.p.s., 2017, 294 s. ISBN 978-80-87179-4-1.</w:t>
            </w:r>
          </w:p>
          <w:p w14:paraId="43CDE994" w14:textId="38071063" w:rsidR="00E77123" w:rsidRPr="0031440D" w:rsidRDefault="00E77123" w:rsidP="00233D8D">
            <w:pPr>
              <w:jc w:val="both"/>
              <w:rPr>
                <w:iCs/>
              </w:rPr>
            </w:pPr>
            <w:r>
              <w:rPr>
                <w:iCs/>
              </w:rPr>
              <w:t>TUREK</w:t>
            </w:r>
            <w:r w:rsidR="00D01946">
              <w:rPr>
                <w:iCs/>
              </w:rPr>
              <w:t>,</w:t>
            </w:r>
            <w:r>
              <w:rPr>
                <w:iCs/>
              </w:rPr>
              <w:t xml:space="preserve"> M</w:t>
            </w:r>
            <w:r w:rsidR="00D01946">
              <w:rPr>
                <w:iCs/>
              </w:rPr>
              <w:t>.,</w:t>
            </w:r>
            <w:r>
              <w:rPr>
                <w:iCs/>
              </w:rPr>
              <w:t xml:space="preserve"> PETEREK</w:t>
            </w:r>
            <w:r w:rsidR="00D01946">
              <w:rPr>
                <w:iCs/>
              </w:rPr>
              <w:t>, K</w:t>
            </w:r>
            <w:r>
              <w:rPr>
                <w:iCs/>
              </w:rPr>
              <w:t xml:space="preserve">. </w:t>
            </w:r>
            <w:r w:rsidRPr="0031440D">
              <w:rPr>
                <w:iCs/>
              </w:rPr>
              <w:t>Assessment of citizens' and employees' mobility by public transport</w:t>
            </w:r>
            <w:r w:rsidRPr="00D01946">
              <w:rPr>
                <w:iCs/>
              </w:rPr>
              <w:t>.</w:t>
            </w:r>
            <w:r>
              <w:rPr>
                <w:iCs/>
              </w:rPr>
              <w:t xml:space="preserve"> In: </w:t>
            </w:r>
            <w:r w:rsidRPr="0031440D">
              <w:rPr>
                <w:i/>
              </w:rPr>
              <w:t>MATEC Web of conferences</w:t>
            </w:r>
            <w:r w:rsidR="00D01946">
              <w:rPr>
                <w:iCs/>
              </w:rPr>
              <w:t xml:space="preserve">. </w:t>
            </w:r>
            <w:r>
              <w:rPr>
                <w:iCs/>
              </w:rPr>
              <w:t>2017</w:t>
            </w:r>
            <w:r w:rsidR="00D01946">
              <w:rPr>
                <w:iCs/>
              </w:rPr>
              <w:t>, Volume 134, Issue 7</w:t>
            </w:r>
            <w:r>
              <w:rPr>
                <w:iCs/>
              </w:rPr>
              <w:t xml:space="preserve">, </w:t>
            </w:r>
            <w:r w:rsidR="00D01946">
              <w:rPr>
                <w:iCs/>
              </w:rPr>
              <w:t>p.</w:t>
            </w:r>
            <w:r>
              <w:rPr>
                <w:iCs/>
              </w:rPr>
              <w:t xml:space="preserve"> </w:t>
            </w:r>
            <w:r>
              <w:rPr>
                <w:iCs/>
                <w:lang w:val="en-US"/>
              </w:rPr>
              <w:t>1-7. ISSN 2261-236X.</w:t>
            </w:r>
            <w:r w:rsidR="00D01946">
              <w:rPr>
                <w:iCs/>
                <w:lang w:val="en-US"/>
              </w:rPr>
              <w:t xml:space="preserve"> </w:t>
            </w:r>
            <w:r w:rsidR="00D01946" w:rsidRPr="00D01946">
              <w:rPr>
                <w:iCs/>
                <w:lang w:val="en-US"/>
              </w:rPr>
              <w:t>DOI: 10.1051/matecconf/201713400059</w:t>
            </w:r>
            <w:r>
              <w:rPr>
                <w:iCs/>
                <w:lang w:val="en-US"/>
              </w:rPr>
              <w:t xml:space="preserve"> (50 %)</w:t>
            </w:r>
          </w:p>
        </w:tc>
      </w:tr>
      <w:tr w:rsidR="00E77123" w:rsidRPr="0003498C" w14:paraId="4D8FACAD" w14:textId="77777777" w:rsidTr="00233D8D">
        <w:trPr>
          <w:trHeight w:val="218"/>
        </w:trPr>
        <w:tc>
          <w:tcPr>
            <w:tcW w:w="9859" w:type="dxa"/>
            <w:gridSpan w:val="11"/>
            <w:shd w:val="clear" w:color="auto" w:fill="F7CAAC"/>
          </w:tcPr>
          <w:p w14:paraId="406DC0F1" w14:textId="77777777" w:rsidR="00E77123" w:rsidRPr="0003498C" w:rsidRDefault="00E77123" w:rsidP="00233D8D">
            <w:pPr>
              <w:rPr>
                <w:b/>
              </w:rPr>
            </w:pPr>
            <w:r w:rsidRPr="0003498C">
              <w:rPr>
                <w:b/>
              </w:rPr>
              <w:t>Působení v zahraničí</w:t>
            </w:r>
          </w:p>
        </w:tc>
      </w:tr>
      <w:tr w:rsidR="00E77123" w:rsidRPr="0003498C" w14:paraId="04573807" w14:textId="77777777" w:rsidTr="00233D8D">
        <w:trPr>
          <w:trHeight w:val="186"/>
        </w:trPr>
        <w:tc>
          <w:tcPr>
            <w:tcW w:w="9859" w:type="dxa"/>
            <w:gridSpan w:val="11"/>
          </w:tcPr>
          <w:p w14:paraId="1BE03B7F" w14:textId="30998914" w:rsidR="00E77123" w:rsidRPr="007B2025" w:rsidRDefault="00E77123" w:rsidP="00233D8D">
            <w:pPr>
              <w:rPr>
                <w:bCs/>
              </w:rPr>
            </w:pPr>
          </w:p>
        </w:tc>
      </w:tr>
      <w:tr w:rsidR="00E77123" w:rsidRPr="0003498C" w14:paraId="58907C9B" w14:textId="77777777" w:rsidTr="00233D8D">
        <w:trPr>
          <w:cantSplit/>
          <w:trHeight w:val="219"/>
        </w:trPr>
        <w:tc>
          <w:tcPr>
            <w:tcW w:w="2518" w:type="dxa"/>
            <w:shd w:val="clear" w:color="auto" w:fill="F7CAAC"/>
          </w:tcPr>
          <w:p w14:paraId="210D238F" w14:textId="77777777" w:rsidR="00E77123" w:rsidRPr="0003498C" w:rsidRDefault="00E77123" w:rsidP="00233D8D">
            <w:pPr>
              <w:jc w:val="both"/>
              <w:rPr>
                <w:b/>
              </w:rPr>
            </w:pPr>
            <w:r w:rsidRPr="0003498C">
              <w:rPr>
                <w:b/>
              </w:rPr>
              <w:t xml:space="preserve">Podpis </w:t>
            </w:r>
          </w:p>
        </w:tc>
        <w:tc>
          <w:tcPr>
            <w:tcW w:w="4536" w:type="dxa"/>
            <w:gridSpan w:val="5"/>
          </w:tcPr>
          <w:p w14:paraId="1019F593" w14:textId="77777777" w:rsidR="00E77123" w:rsidRPr="0003498C" w:rsidRDefault="00E77123" w:rsidP="00233D8D">
            <w:pPr>
              <w:jc w:val="both"/>
            </w:pPr>
          </w:p>
        </w:tc>
        <w:tc>
          <w:tcPr>
            <w:tcW w:w="786" w:type="dxa"/>
            <w:gridSpan w:val="2"/>
            <w:shd w:val="clear" w:color="auto" w:fill="F7CAAC"/>
          </w:tcPr>
          <w:p w14:paraId="4EEECCF6" w14:textId="77777777" w:rsidR="00E77123" w:rsidRPr="0003498C" w:rsidRDefault="00E77123" w:rsidP="00233D8D">
            <w:pPr>
              <w:jc w:val="both"/>
            </w:pPr>
            <w:r w:rsidRPr="0003498C">
              <w:rPr>
                <w:b/>
              </w:rPr>
              <w:t>datum</w:t>
            </w:r>
          </w:p>
        </w:tc>
        <w:tc>
          <w:tcPr>
            <w:tcW w:w="2019" w:type="dxa"/>
            <w:gridSpan w:val="3"/>
          </w:tcPr>
          <w:p w14:paraId="3A39DAED" w14:textId="190900C8" w:rsidR="00E77123" w:rsidRPr="0003498C" w:rsidRDefault="00E77123" w:rsidP="00233D8D">
            <w:pPr>
              <w:jc w:val="both"/>
            </w:pPr>
          </w:p>
        </w:tc>
      </w:tr>
    </w:tbl>
    <w:p w14:paraId="165C65F1" w14:textId="4D30CF6C" w:rsidR="00124A5F" w:rsidRDefault="00124A5F">
      <w:r>
        <w:br w:type="page"/>
      </w:r>
    </w:p>
    <w:p w14:paraId="0D118B18" w14:textId="5A004C19" w:rsidR="00D5632F" w:rsidRDefault="00D5632F"/>
    <w:tbl>
      <w:tblPr>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29"/>
        <w:gridCol w:w="832"/>
        <w:gridCol w:w="1728"/>
        <w:gridCol w:w="526"/>
        <w:gridCol w:w="470"/>
        <w:gridCol w:w="998"/>
        <w:gridCol w:w="712"/>
        <w:gridCol w:w="77"/>
        <w:gridCol w:w="635"/>
        <w:gridCol w:w="696"/>
        <w:gridCol w:w="697"/>
      </w:tblGrid>
      <w:tr w:rsidR="00D5632F" w14:paraId="45B01A37" w14:textId="77777777" w:rsidTr="008605CB">
        <w:tc>
          <w:tcPr>
            <w:tcW w:w="9900" w:type="dxa"/>
            <w:gridSpan w:val="11"/>
            <w:tcBorders>
              <w:bottom w:val="double" w:sz="4" w:space="0" w:color="auto"/>
            </w:tcBorders>
            <w:shd w:val="clear" w:color="auto" w:fill="BDD6EE"/>
          </w:tcPr>
          <w:p w14:paraId="7511C499" w14:textId="77777777" w:rsidR="00D5632F" w:rsidRDefault="00D5632F" w:rsidP="008605CB">
            <w:pPr>
              <w:jc w:val="both"/>
              <w:rPr>
                <w:b/>
                <w:sz w:val="28"/>
              </w:rPr>
            </w:pPr>
            <w:r>
              <w:rPr>
                <w:b/>
                <w:sz w:val="28"/>
              </w:rPr>
              <w:t>C-I – Personální zabezpečení</w:t>
            </w:r>
          </w:p>
        </w:tc>
      </w:tr>
      <w:tr w:rsidR="00D5632F" w14:paraId="211F1BD4" w14:textId="77777777" w:rsidTr="008605CB">
        <w:tc>
          <w:tcPr>
            <w:tcW w:w="2529" w:type="dxa"/>
            <w:tcBorders>
              <w:top w:val="double" w:sz="4" w:space="0" w:color="auto"/>
            </w:tcBorders>
            <w:shd w:val="clear" w:color="auto" w:fill="F7CAAC"/>
          </w:tcPr>
          <w:p w14:paraId="0FEA9AE8" w14:textId="77777777" w:rsidR="00D5632F" w:rsidRDefault="00D5632F" w:rsidP="008605CB">
            <w:pPr>
              <w:jc w:val="both"/>
              <w:rPr>
                <w:b/>
              </w:rPr>
            </w:pPr>
            <w:r>
              <w:rPr>
                <w:b/>
              </w:rPr>
              <w:t>Vysoká škola</w:t>
            </w:r>
          </w:p>
        </w:tc>
        <w:tc>
          <w:tcPr>
            <w:tcW w:w="7371" w:type="dxa"/>
            <w:gridSpan w:val="10"/>
          </w:tcPr>
          <w:p w14:paraId="3645717A" w14:textId="77777777" w:rsidR="00D5632F" w:rsidRDefault="00D5632F" w:rsidP="008605CB">
            <w:pPr>
              <w:jc w:val="both"/>
            </w:pPr>
            <w:r>
              <w:t>Univerzita Tomáše Bati ve Zlíně</w:t>
            </w:r>
          </w:p>
        </w:tc>
      </w:tr>
      <w:tr w:rsidR="00D5632F" w14:paraId="50835B16" w14:textId="77777777" w:rsidTr="008605CB">
        <w:tc>
          <w:tcPr>
            <w:tcW w:w="2529" w:type="dxa"/>
            <w:shd w:val="clear" w:color="auto" w:fill="F7CAAC"/>
          </w:tcPr>
          <w:p w14:paraId="417B6AEF" w14:textId="77777777" w:rsidR="00D5632F" w:rsidRDefault="00D5632F" w:rsidP="008605CB">
            <w:pPr>
              <w:jc w:val="both"/>
              <w:rPr>
                <w:b/>
              </w:rPr>
            </w:pPr>
            <w:r>
              <w:rPr>
                <w:b/>
              </w:rPr>
              <w:t>Součást vysoké školy</w:t>
            </w:r>
          </w:p>
        </w:tc>
        <w:tc>
          <w:tcPr>
            <w:tcW w:w="7371" w:type="dxa"/>
            <w:gridSpan w:val="10"/>
          </w:tcPr>
          <w:p w14:paraId="36C22146" w14:textId="77777777" w:rsidR="00D5632F" w:rsidRDefault="00D5632F" w:rsidP="008605CB">
            <w:pPr>
              <w:jc w:val="both"/>
            </w:pPr>
            <w:r>
              <w:t>Fakulta managementu a ekonomiky</w:t>
            </w:r>
          </w:p>
        </w:tc>
      </w:tr>
      <w:tr w:rsidR="00D5632F" w14:paraId="5F934B66" w14:textId="77777777" w:rsidTr="008605CB">
        <w:tc>
          <w:tcPr>
            <w:tcW w:w="2529" w:type="dxa"/>
            <w:shd w:val="clear" w:color="auto" w:fill="F7CAAC"/>
          </w:tcPr>
          <w:p w14:paraId="5A4A40F8" w14:textId="77777777" w:rsidR="00D5632F" w:rsidRDefault="00D5632F" w:rsidP="008605CB">
            <w:pPr>
              <w:jc w:val="both"/>
              <w:rPr>
                <w:b/>
              </w:rPr>
            </w:pPr>
            <w:r>
              <w:rPr>
                <w:b/>
              </w:rPr>
              <w:t>Název studijního programu</w:t>
            </w:r>
          </w:p>
        </w:tc>
        <w:tc>
          <w:tcPr>
            <w:tcW w:w="7371" w:type="dxa"/>
            <w:gridSpan w:val="10"/>
          </w:tcPr>
          <w:p w14:paraId="6DAB4C19" w14:textId="32548166" w:rsidR="00D5632F" w:rsidRDefault="00343DC3" w:rsidP="008605CB">
            <w:pPr>
              <w:jc w:val="both"/>
            </w:pPr>
            <w:r>
              <w:t xml:space="preserve">Economics and Management </w:t>
            </w:r>
          </w:p>
        </w:tc>
      </w:tr>
      <w:tr w:rsidR="00D5632F" w14:paraId="366082CB" w14:textId="77777777" w:rsidTr="008605CB">
        <w:tc>
          <w:tcPr>
            <w:tcW w:w="2529" w:type="dxa"/>
            <w:shd w:val="clear" w:color="auto" w:fill="F7CAAC"/>
          </w:tcPr>
          <w:p w14:paraId="30C06CAF" w14:textId="77777777" w:rsidR="00D5632F" w:rsidRDefault="00D5632F" w:rsidP="008605CB">
            <w:pPr>
              <w:jc w:val="both"/>
              <w:rPr>
                <w:b/>
              </w:rPr>
            </w:pPr>
            <w:r>
              <w:rPr>
                <w:b/>
              </w:rPr>
              <w:t>Jméno a příjmení</w:t>
            </w:r>
          </w:p>
        </w:tc>
        <w:tc>
          <w:tcPr>
            <w:tcW w:w="4554" w:type="dxa"/>
            <w:gridSpan w:val="5"/>
          </w:tcPr>
          <w:p w14:paraId="61164D3D" w14:textId="77777777" w:rsidR="00D5632F" w:rsidRDefault="00D5632F" w:rsidP="008605CB">
            <w:pPr>
              <w:jc w:val="both"/>
            </w:pPr>
            <w:r>
              <w:t>Michal PILÍK</w:t>
            </w:r>
          </w:p>
        </w:tc>
        <w:tc>
          <w:tcPr>
            <w:tcW w:w="712" w:type="dxa"/>
            <w:shd w:val="clear" w:color="auto" w:fill="F7CAAC"/>
          </w:tcPr>
          <w:p w14:paraId="2F9E0AEE" w14:textId="77777777" w:rsidR="00D5632F" w:rsidRDefault="00D5632F" w:rsidP="008605CB">
            <w:pPr>
              <w:jc w:val="both"/>
              <w:rPr>
                <w:b/>
              </w:rPr>
            </w:pPr>
            <w:r>
              <w:rPr>
                <w:b/>
              </w:rPr>
              <w:t>Tituly</w:t>
            </w:r>
          </w:p>
        </w:tc>
        <w:tc>
          <w:tcPr>
            <w:tcW w:w="2105" w:type="dxa"/>
            <w:gridSpan w:val="4"/>
          </w:tcPr>
          <w:p w14:paraId="5D162A45" w14:textId="77777777" w:rsidR="00D5632F" w:rsidRDefault="00D5632F" w:rsidP="008605CB">
            <w:pPr>
              <w:jc w:val="both"/>
            </w:pPr>
            <w:r>
              <w:t>doc. Ing., Ph.D.</w:t>
            </w:r>
          </w:p>
        </w:tc>
      </w:tr>
      <w:tr w:rsidR="00D5632F" w14:paraId="65B3EEA2" w14:textId="77777777" w:rsidTr="008605CB">
        <w:tc>
          <w:tcPr>
            <w:tcW w:w="2529" w:type="dxa"/>
            <w:shd w:val="clear" w:color="auto" w:fill="F7CAAC"/>
          </w:tcPr>
          <w:p w14:paraId="2F86648A" w14:textId="77777777" w:rsidR="00D5632F" w:rsidRDefault="00D5632F" w:rsidP="008605CB">
            <w:pPr>
              <w:jc w:val="both"/>
              <w:rPr>
                <w:b/>
              </w:rPr>
            </w:pPr>
            <w:r>
              <w:rPr>
                <w:b/>
              </w:rPr>
              <w:t>Rok narození</w:t>
            </w:r>
          </w:p>
        </w:tc>
        <w:tc>
          <w:tcPr>
            <w:tcW w:w="832" w:type="dxa"/>
          </w:tcPr>
          <w:p w14:paraId="51CBBDDA" w14:textId="77777777" w:rsidR="00D5632F" w:rsidRDefault="00D5632F" w:rsidP="008605CB">
            <w:pPr>
              <w:jc w:val="both"/>
            </w:pPr>
            <w:r>
              <w:t>1978</w:t>
            </w:r>
          </w:p>
        </w:tc>
        <w:tc>
          <w:tcPr>
            <w:tcW w:w="1728" w:type="dxa"/>
            <w:shd w:val="clear" w:color="auto" w:fill="F7CAAC"/>
          </w:tcPr>
          <w:p w14:paraId="103F251F" w14:textId="77777777" w:rsidR="00D5632F" w:rsidRDefault="00D5632F" w:rsidP="008605CB">
            <w:pPr>
              <w:jc w:val="both"/>
              <w:rPr>
                <w:b/>
              </w:rPr>
            </w:pPr>
            <w:r>
              <w:rPr>
                <w:b/>
              </w:rPr>
              <w:t>typ vztahu k VŠ</w:t>
            </w:r>
          </w:p>
        </w:tc>
        <w:tc>
          <w:tcPr>
            <w:tcW w:w="996" w:type="dxa"/>
            <w:gridSpan w:val="2"/>
          </w:tcPr>
          <w:p w14:paraId="617FD054" w14:textId="77777777" w:rsidR="00D5632F" w:rsidRDefault="00D5632F" w:rsidP="008605CB">
            <w:pPr>
              <w:jc w:val="both"/>
            </w:pPr>
            <w:r>
              <w:t>pp</w:t>
            </w:r>
          </w:p>
        </w:tc>
        <w:tc>
          <w:tcPr>
            <w:tcW w:w="998" w:type="dxa"/>
            <w:shd w:val="clear" w:color="auto" w:fill="F7CAAC"/>
          </w:tcPr>
          <w:p w14:paraId="7F681DF3" w14:textId="77777777" w:rsidR="00D5632F" w:rsidRDefault="00D5632F" w:rsidP="008605CB">
            <w:pPr>
              <w:jc w:val="both"/>
              <w:rPr>
                <w:b/>
              </w:rPr>
            </w:pPr>
            <w:r>
              <w:rPr>
                <w:b/>
              </w:rPr>
              <w:t>rozsah</w:t>
            </w:r>
          </w:p>
        </w:tc>
        <w:tc>
          <w:tcPr>
            <w:tcW w:w="712" w:type="dxa"/>
          </w:tcPr>
          <w:p w14:paraId="5851E1A5" w14:textId="77777777" w:rsidR="00D5632F" w:rsidRDefault="00D5632F" w:rsidP="008605CB">
            <w:pPr>
              <w:jc w:val="both"/>
            </w:pPr>
            <w:r>
              <w:t>40</w:t>
            </w:r>
          </w:p>
        </w:tc>
        <w:tc>
          <w:tcPr>
            <w:tcW w:w="712" w:type="dxa"/>
            <w:gridSpan w:val="2"/>
            <w:shd w:val="clear" w:color="auto" w:fill="F7CAAC"/>
          </w:tcPr>
          <w:p w14:paraId="584A6635" w14:textId="77777777" w:rsidR="00D5632F" w:rsidRDefault="00D5632F" w:rsidP="008605CB">
            <w:pPr>
              <w:jc w:val="both"/>
              <w:rPr>
                <w:b/>
              </w:rPr>
            </w:pPr>
            <w:r>
              <w:rPr>
                <w:b/>
              </w:rPr>
              <w:t>do kdy</w:t>
            </w:r>
          </w:p>
        </w:tc>
        <w:tc>
          <w:tcPr>
            <w:tcW w:w="1393" w:type="dxa"/>
            <w:gridSpan w:val="2"/>
          </w:tcPr>
          <w:p w14:paraId="393FF557" w14:textId="77777777" w:rsidR="00D5632F" w:rsidRDefault="00D5632F" w:rsidP="008605CB">
            <w:pPr>
              <w:jc w:val="both"/>
            </w:pPr>
            <w:r>
              <w:t>N</w:t>
            </w:r>
          </w:p>
        </w:tc>
      </w:tr>
      <w:tr w:rsidR="00D5632F" w14:paraId="1084F64D" w14:textId="77777777" w:rsidTr="008605CB">
        <w:tc>
          <w:tcPr>
            <w:tcW w:w="5089" w:type="dxa"/>
            <w:gridSpan w:val="3"/>
            <w:shd w:val="clear" w:color="auto" w:fill="F7CAAC"/>
          </w:tcPr>
          <w:p w14:paraId="42D6A97F" w14:textId="77777777" w:rsidR="00D5632F" w:rsidRDefault="00D5632F" w:rsidP="008605CB">
            <w:pPr>
              <w:jc w:val="both"/>
              <w:rPr>
                <w:b/>
              </w:rPr>
            </w:pPr>
            <w:r>
              <w:rPr>
                <w:b/>
              </w:rPr>
              <w:t>Typ vztahu na součásti VŠ, která uskutečňuje st. program</w:t>
            </w:r>
          </w:p>
        </w:tc>
        <w:tc>
          <w:tcPr>
            <w:tcW w:w="996" w:type="dxa"/>
            <w:gridSpan w:val="2"/>
          </w:tcPr>
          <w:p w14:paraId="40315583" w14:textId="77777777" w:rsidR="00D5632F" w:rsidRDefault="00D5632F" w:rsidP="008605CB">
            <w:pPr>
              <w:jc w:val="both"/>
            </w:pPr>
            <w:r>
              <w:t>pp</w:t>
            </w:r>
          </w:p>
        </w:tc>
        <w:tc>
          <w:tcPr>
            <w:tcW w:w="998" w:type="dxa"/>
            <w:shd w:val="clear" w:color="auto" w:fill="F7CAAC"/>
          </w:tcPr>
          <w:p w14:paraId="3FAA5D67" w14:textId="77777777" w:rsidR="00D5632F" w:rsidRDefault="00D5632F" w:rsidP="008605CB">
            <w:pPr>
              <w:jc w:val="both"/>
              <w:rPr>
                <w:b/>
              </w:rPr>
            </w:pPr>
            <w:r>
              <w:rPr>
                <w:b/>
              </w:rPr>
              <w:t>rozsah</w:t>
            </w:r>
          </w:p>
        </w:tc>
        <w:tc>
          <w:tcPr>
            <w:tcW w:w="712" w:type="dxa"/>
          </w:tcPr>
          <w:p w14:paraId="05CE17F5" w14:textId="77777777" w:rsidR="00D5632F" w:rsidRDefault="00D5632F" w:rsidP="008605CB">
            <w:pPr>
              <w:jc w:val="both"/>
            </w:pPr>
            <w:r>
              <w:t>40</w:t>
            </w:r>
          </w:p>
        </w:tc>
        <w:tc>
          <w:tcPr>
            <w:tcW w:w="712" w:type="dxa"/>
            <w:gridSpan w:val="2"/>
            <w:shd w:val="clear" w:color="auto" w:fill="F7CAAC"/>
          </w:tcPr>
          <w:p w14:paraId="4E79B5D2" w14:textId="77777777" w:rsidR="00D5632F" w:rsidRDefault="00D5632F" w:rsidP="008605CB">
            <w:pPr>
              <w:jc w:val="both"/>
              <w:rPr>
                <w:b/>
              </w:rPr>
            </w:pPr>
            <w:r>
              <w:rPr>
                <w:b/>
              </w:rPr>
              <w:t>do kdy</w:t>
            </w:r>
          </w:p>
        </w:tc>
        <w:tc>
          <w:tcPr>
            <w:tcW w:w="1393" w:type="dxa"/>
            <w:gridSpan w:val="2"/>
          </w:tcPr>
          <w:p w14:paraId="2E410C63" w14:textId="77777777" w:rsidR="00D5632F" w:rsidRDefault="00D5632F" w:rsidP="008605CB">
            <w:pPr>
              <w:jc w:val="both"/>
            </w:pPr>
            <w:r>
              <w:t>N</w:t>
            </w:r>
          </w:p>
        </w:tc>
      </w:tr>
      <w:tr w:rsidR="00D5632F" w14:paraId="672160F9" w14:textId="77777777" w:rsidTr="008605CB">
        <w:tc>
          <w:tcPr>
            <w:tcW w:w="6085" w:type="dxa"/>
            <w:gridSpan w:val="5"/>
            <w:shd w:val="clear" w:color="auto" w:fill="F7CAAC"/>
          </w:tcPr>
          <w:p w14:paraId="57E9B4A0" w14:textId="77777777" w:rsidR="00D5632F" w:rsidRDefault="00D5632F" w:rsidP="008605CB">
            <w:pPr>
              <w:jc w:val="both"/>
            </w:pPr>
            <w:r>
              <w:rPr>
                <w:b/>
              </w:rPr>
              <w:t>Další současná působení jako akademický pracovník na jiných VŠ</w:t>
            </w:r>
          </w:p>
        </w:tc>
        <w:tc>
          <w:tcPr>
            <w:tcW w:w="1710" w:type="dxa"/>
            <w:gridSpan w:val="2"/>
            <w:shd w:val="clear" w:color="auto" w:fill="F7CAAC"/>
          </w:tcPr>
          <w:p w14:paraId="3BC330FF" w14:textId="77777777" w:rsidR="00D5632F" w:rsidRDefault="00D5632F" w:rsidP="008605CB">
            <w:pPr>
              <w:jc w:val="both"/>
              <w:rPr>
                <w:b/>
              </w:rPr>
            </w:pPr>
            <w:r>
              <w:rPr>
                <w:b/>
              </w:rPr>
              <w:t>typ prac. vztahu</w:t>
            </w:r>
          </w:p>
        </w:tc>
        <w:tc>
          <w:tcPr>
            <w:tcW w:w="2105" w:type="dxa"/>
            <w:gridSpan w:val="4"/>
            <w:shd w:val="clear" w:color="auto" w:fill="F7CAAC"/>
          </w:tcPr>
          <w:p w14:paraId="4A3B7C6E" w14:textId="77777777" w:rsidR="00D5632F" w:rsidRDefault="00D5632F" w:rsidP="008605CB">
            <w:pPr>
              <w:jc w:val="both"/>
              <w:rPr>
                <w:b/>
              </w:rPr>
            </w:pPr>
            <w:r>
              <w:rPr>
                <w:b/>
              </w:rPr>
              <w:t>rozsah</w:t>
            </w:r>
          </w:p>
        </w:tc>
      </w:tr>
      <w:tr w:rsidR="00D5632F" w14:paraId="50256100" w14:textId="77777777" w:rsidTr="008605CB">
        <w:tc>
          <w:tcPr>
            <w:tcW w:w="6085" w:type="dxa"/>
            <w:gridSpan w:val="5"/>
          </w:tcPr>
          <w:p w14:paraId="06922892" w14:textId="77777777" w:rsidR="00D5632F" w:rsidRDefault="00D5632F" w:rsidP="008605CB">
            <w:r>
              <w:t>ČVUT v Praze, Masarykův ústav vyšších studií</w:t>
            </w:r>
          </w:p>
        </w:tc>
        <w:tc>
          <w:tcPr>
            <w:tcW w:w="1710" w:type="dxa"/>
            <w:gridSpan w:val="2"/>
          </w:tcPr>
          <w:p w14:paraId="302B2309" w14:textId="77777777" w:rsidR="00D5632F" w:rsidRDefault="00D5632F" w:rsidP="008605CB">
            <w:pPr>
              <w:jc w:val="both"/>
            </w:pPr>
            <w:r>
              <w:t>pp</w:t>
            </w:r>
          </w:p>
        </w:tc>
        <w:tc>
          <w:tcPr>
            <w:tcW w:w="2105" w:type="dxa"/>
            <w:gridSpan w:val="4"/>
          </w:tcPr>
          <w:p w14:paraId="01EBDA61" w14:textId="77777777" w:rsidR="00D5632F" w:rsidRDefault="00D5632F" w:rsidP="006D1A93">
            <w:pPr>
              <w:jc w:val="both"/>
            </w:pPr>
            <w:r>
              <w:t>10</w:t>
            </w:r>
            <w:r w:rsidR="006D1A93">
              <w:t xml:space="preserve"> </w:t>
            </w:r>
          </w:p>
        </w:tc>
      </w:tr>
      <w:tr w:rsidR="00D5632F" w14:paraId="7A465B01" w14:textId="77777777" w:rsidTr="008605CB">
        <w:tc>
          <w:tcPr>
            <w:tcW w:w="6085" w:type="dxa"/>
            <w:gridSpan w:val="5"/>
          </w:tcPr>
          <w:p w14:paraId="45072BD2" w14:textId="77777777" w:rsidR="00D5632F" w:rsidRDefault="00D5632F" w:rsidP="008605CB">
            <w:pPr>
              <w:jc w:val="both"/>
            </w:pPr>
          </w:p>
        </w:tc>
        <w:tc>
          <w:tcPr>
            <w:tcW w:w="1710" w:type="dxa"/>
            <w:gridSpan w:val="2"/>
          </w:tcPr>
          <w:p w14:paraId="3F28FA92" w14:textId="77777777" w:rsidR="00D5632F" w:rsidRDefault="00D5632F" w:rsidP="008605CB">
            <w:pPr>
              <w:jc w:val="both"/>
            </w:pPr>
          </w:p>
        </w:tc>
        <w:tc>
          <w:tcPr>
            <w:tcW w:w="2105" w:type="dxa"/>
            <w:gridSpan w:val="4"/>
          </w:tcPr>
          <w:p w14:paraId="2221805E" w14:textId="77777777" w:rsidR="00D5632F" w:rsidRDefault="00D5632F" w:rsidP="008605CB">
            <w:pPr>
              <w:jc w:val="both"/>
            </w:pPr>
          </w:p>
        </w:tc>
      </w:tr>
      <w:tr w:rsidR="00D5632F" w14:paraId="1DA8AB96" w14:textId="77777777" w:rsidTr="008605CB">
        <w:tc>
          <w:tcPr>
            <w:tcW w:w="6085" w:type="dxa"/>
            <w:gridSpan w:val="5"/>
          </w:tcPr>
          <w:p w14:paraId="781E32CA" w14:textId="77777777" w:rsidR="00D5632F" w:rsidRDefault="00D5632F" w:rsidP="008605CB">
            <w:pPr>
              <w:jc w:val="both"/>
            </w:pPr>
          </w:p>
        </w:tc>
        <w:tc>
          <w:tcPr>
            <w:tcW w:w="1710" w:type="dxa"/>
            <w:gridSpan w:val="2"/>
          </w:tcPr>
          <w:p w14:paraId="398F7249" w14:textId="77777777" w:rsidR="00D5632F" w:rsidRDefault="00D5632F" w:rsidP="008605CB">
            <w:pPr>
              <w:jc w:val="both"/>
            </w:pPr>
          </w:p>
        </w:tc>
        <w:tc>
          <w:tcPr>
            <w:tcW w:w="2105" w:type="dxa"/>
            <w:gridSpan w:val="4"/>
          </w:tcPr>
          <w:p w14:paraId="4F201A95" w14:textId="77777777" w:rsidR="00D5632F" w:rsidRDefault="00D5632F" w:rsidP="008605CB">
            <w:pPr>
              <w:jc w:val="both"/>
            </w:pPr>
          </w:p>
        </w:tc>
      </w:tr>
      <w:tr w:rsidR="00D5632F" w14:paraId="13FE5BA6" w14:textId="77777777" w:rsidTr="008605CB">
        <w:tc>
          <w:tcPr>
            <w:tcW w:w="9900" w:type="dxa"/>
            <w:gridSpan w:val="11"/>
            <w:shd w:val="clear" w:color="auto" w:fill="F7CAAC"/>
          </w:tcPr>
          <w:p w14:paraId="6ACB4AB8" w14:textId="77777777" w:rsidR="00D5632F" w:rsidRDefault="00D5632F" w:rsidP="008605CB">
            <w:pPr>
              <w:jc w:val="both"/>
            </w:pPr>
            <w:r>
              <w:rPr>
                <w:b/>
              </w:rPr>
              <w:t>Předměty příslušného studijního programu a způsob zapojení do jejich výuky, příp. další zapojení do uskutečňování studijního programu</w:t>
            </w:r>
          </w:p>
        </w:tc>
      </w:tr>
      <w:tr w:rsidR="00D5632F" w14:paraId="78A367B3" w14:textId="77777777" w:rsidTr="008605CB">
        <w:trPr>
          <w:trHeight w:val="643"/>
        </w:trPr>
        <w:tc>
          <w:tcPr>
            <w:tcW w:w="9900" w:type="dxa"/>
            <w:gridSpan w:val="11"/>
            <w:tcBorders>
              <w:top w:val="nil"/>
            </w:tcBorders>
          </w:tcPr>
          <w:p w14:paraId="200EAAE0" w14:textId="77777777" w:rsidR="00D5632F" w:rsidRDefault="00D5632F" w:rsidP="008605CB">
            <w:pPr>
              <w:jc w:val="both"/>
            </w:pPr>
            <w:r>
              <w:t xml:space="preserve">Marketing I – garant, přednášející (60%) </w:t>
            </w:r>
          </w:p>
          <w:p w14:paraId="6DBE165C" w14:textId="1DB936EC" w:rsidR="00D5632F" w:rsidRDefault="00DA4014" w:rsidP="008605CB">
            <w:pPr>
              <w:jc w:val="both"/>
            </w:pPr>
            <w:r>
              <w:t>Bachelor T</w:t>
            </w:r>
            <w:r w:rsidRPr="00465E29">
              <w:t xml:space="preserve">hesis </w:t>
            </w:r>
            <w:r>
              <w:t>S</w:t>
            </w:r>
            <w:r w:rsidRPr="00465E29">
              <w:t>eminar</w:t>
            </w:r>
            <w:r>
              <w:t xml:space="preserve"> </w:t>
            </w:r>
            <w:r w:rsidR="00D5632F">
              <w:t>– garant, vedení seminářů (</w:t>
            </w:r>
            <w:r w:rsidR="00124A5F">
              <w:t>10</w:t>
            </w:r>
            <w:r w:rsidR="00D5632F">
              <w:t>0%)</w:t>
            </w:r>
          </w:p>
          <w:p w14:paraId="306CB019" w14:textId="77777777" w:rsidR="00D5632F" w:rsidRDefault="00DA4014" w:rsidP="008605CB">
            <w:pPr>
              <w:jc w:val="both"/>
            </w:pPr>
            <w:r w:rsidRPr="00435619">
              <w:t>E-commerce</w:t>
            </w:r>
            <w:r>
              <w:t xml:space="preserve"> </w:t>
            </w:r>
            <w:r w:rsidR="006D1A93">
              <w:t>– garant, přednášející (60</w:t>
            </w:r>
            <w:r w:rsidR="00D5632F">
              <w:t>%)</w:t>
            </w:r>
          </w:p>
          <w:p w14:paraId="54AC7F7B" w14:textId="77777777" w:rsidR="00D5632F" w:rsidRDefault="00DA4014" w:rsidP="008605CB">
            <w:pPr>
              <w:jc w:val="both"/>
            </w:pPr>
            <w:r>
              <w:t>Advanced Marketing and Management – přednášející (40%)</w:t>
            </w:r>
          </w:p>
        </w:tc>
      </w:tr>
      <w:tr w:rsidR="00D5632F" w14:paraId="1378CEBD" w14:textId="77777777" w:rsidTr="008605CB">
        <w:tc>
          <w:tcPr>
            <w:tcW w:w="9900" w:type="dxa"/>
            <w:gridSpan w:val="11"/>
            <w:shd w:val="clear" w:color="auto" w:fill="F7CAAC"/>
          </w:tcPr>
          <w:p w14:paraId="2FCE2BF3" w14:textId="77777777" w:rsidR="00D5632F" w:rsidRDefault="00D5632F" w:rsidP="008605CB">
            <w:pPr>
              <w:jc w:val="both"/>
            </w:pPr>
            <w:r>
              <w:rPr>
                <w:b/>
              </w:rPr>
              <w:t xml:space="preserve">Údaje o vzdělání na VŠ </w:t>
            </w:r>
          </w:p>
        </w:tc>
      </w:tr>
      <w:tr w:rsidR="00D5632F" w14:paraId="3ACD293A" w14:textId="77777777" w:rsidTr="00DB530D">
        <w:trPr>
          <w:trHeight w:val="841"/>
        </w:trPr>
        <w:tc>
          <w:tcPr>
            <w:tcW w:w="9900" w:type="dxa"/>
            <w:gridSpan w:val="11"/>
          </w:tcPr>
          <w:p w14:paraId="419DE409" w14:textId="77777777" w:rsidR="00D5632F" w:rsidRPr="00822910" w:rsidRDefault="00D5632F" w:rsidP="008322A2">
            <w:pPr>
              <w:tabs>
                <w:tab w:val="left" w:pos="1418"/>
              </w:tabs>
              <w:autoSpaceDE w:val="0"/>
              <w:autoSpaceDN w:val="0"/>
              <w:adjustRightInd w:val="0"/>
              <w:ind w:left="1418" w:hanging="1418"/>
              <w:rPr>
                <w:color w:val="000000"/>
                <w:szCs w:val="24"/>
              </w:rPr>
            </w:pPr>
            <w:r w:rsidRPr="002E6DF0">
              <w:rPr>
                <w:color w:val="000000"/>
              </w:rPr>
              <w:t xml:space="preserve">1996 – 2001: </w:t>
            </w:r>
            <w:r w:rsidRPr="00822910">
              <w:rPr>
                <w:color w:val="000000"/>
                <w:szCs w:val="24"/>
              </w:rPr>
              <w:t>UTB ve Zlíně, Fakulta managementu a ekonomiky, obor Ekonomika a management (Ing.)</w:t>
            </w:r>
          </w:p>
          <w:p w14:paraId="5EF60267" w14:textId="77777777" w:rsidR="00DB530D" w:rsidRPr="00822910" w:rsidRDefault="00DB530D" w:rsidP="00DB530D">
            <w:pPr>
              <w:tabs>
                <w:tab w:val="left" w:pos="1418"/>
              </w:tabs>
              <w:autoSpaceDE w:val="0"/>
              <w:autoSpaceDN w:val="0"/>
              <w:adjustRightInd w:val="0"/>
              <w:ind w:left="1416" w:hanging="1416"/>
              <w:rPr>
                <w:color w:val="000000"/>
                <w:szCs w:val="24"/>
              </w:rPr>
            </w:pPr>
            <w:r w:rsidRPr="002E6DF0">
              <w:rPr>
                <w:color w:val="000000"/>
              </w:rPr>
              <w:t xml:space="preserve">2004 – 2006: </w:t>
            </w:r>
            <w:r w:rsidRPr="00822910">
              <w:rPr>
                <w:color w:val="000000"/>
                <w:szCs w:val="24"/>
              </w:rPr>
              <w:t>UTB ve Zlíně, Fakulta humanitních studií, obor Pedagogika, učitelství a sociální péče (Bc.)</w:t>
            </w:r>
          </w:p>
          <w:p w14:paraId="6141F7D2" w14:textId="586E6461" w:rsidR="00D5632F" w:rsidRPr="00DB530D" w:rsidRDefault="00DB530D" w:rsidP="00DB530D">
            <w:pPr>
              <w:tabs>
                <w:tab w:val="left" w:pos="1418"/>
              </w:tabs>
              <w:autoSpaceDE w:val="0"/>
              <w:autoSpaceDN w:val="0"/>
              <w:adjustRightInd w:val="0"/>
              <w:ind w:left="1416" w:hanging="1416"/>
              <w:rPr>
                <w:color w:val="000000"/>
                <w:szCs w:val="24"/>
              </w:rPr>
            </w:pPr>
            <w:r w:rsidRPr="002E6DF0">
              <w:rPr>
                <w:color w:val="000000"/>
              </w:rPr>
              <w:t>2003 – 2007:</w:t>
            </w:r>
            <w:r>
              <w:rPr>
                <w:b/>
                <w:bCs/>
                <w:color w:val="000000"/>
                <w:szCs w:val="24"/>
              </w:rPr>
              <w:t xml:space="preserve"> </w:t>
            </w:r>
            <w:r>
              <w:rPr>
                <w:color w:val="000000"/>
                <w:szCs w:val="24"/>
              </w:rPr>
              <w:t>UTB</w:t>
            </w:r>
            <w:r w:rsidRPr="009A3584">
              <w:rPr>
                <w:color w:val="000000"/>
                <w:szCs w:val="24"/>
              </w:rPr>
              <w:t xml:space="preserve"> ve Zlíně, Fakulta managementu a ekonomi</w:t>
            </w:r>
            <w:r>
              <w:rPr>
                <w:color w:val="000000"/>
                <w:szCs w:val="24"/>
              </w:rPr>
              <w:t>ky, obor Ekonomika a management (</w:t>
            </w:r>
            <w:r w:rsidRPr="00DB530D">
              <w:rPr>
                <w:color w:val="000000"/>
                <w:szCs w:val="24"/>
              </w:rPr>
              <w:t>Ph.D.</w:t>
            </w:r>
            <w:r>
              <w:rPr>
                <w:color w:val="000000"/>
                <w:szCs w:val="24"/>
              </w:rPr>
              <w:t>)</w:t>
            </w:r>
          </w:p>
        </w:tc>
      </w:tr>
      <w:tr w:rsidR="00D5632F" w14:paraId="5D4955C8" w14:textId="77777777" w:rsidTr="008605CB">
        <w:trPr>
          <w:trHeight w:val="70"/>
        </w:trPr>
        <w:tc>
          <w:tcPr>
            <w:tcW w:w="9900" w:type="dxa"/>
            <w:gridSpan w:val="11"/>
            <w:shd w:val="clear" w:color="auto" w:fill="F7CAAC"/>
          </w:tcPr>
          <w:p w14:paraId="6BB36C29" w14:textId="77777777" w:rsidR="00D5632F" w:rsidRDefault="00D5632F" w:rsidP="008605CB">
            <w:pPr>
              <w:jc w:val="both"/>
              <w:rPr>
                <w:b/>
              </w:rPr>
            </w:pPr>
            <w:r>
              <w:rPr>
                <w:b/>
              </w:rPr>
              <w:t>Údaje o odborném působení od absolvování VŠ</w:t>
            </w:r>
          </w:p>
        </w:tc>
      </w:tr>
      <w:tr w:rsidR="00D5632F" w14:paraId="4145BE47" w14:textId="77777777" w:rsidTr="008605CB">
        <w:trPr>
          <w:trHeight w:val="781"/>
        </w:trPr>
        <w:tc>
          <w:tcPr>
            <w:tcW w:w="9900" w:type="dxa"/>
            <w:gridSpan w:val="11"/>
          </w:tcPr>
          <w:p w14:paraId="616CC148" w14:textId="77777777" w:rsidR="00D5632F" w:rsidRPr="00822910" w:rsidRDefault="00D5632F" w:rsidP="008605CB">
            <w:pPr>
              <w:tabs>
                <w:tab w:val="left" w:pos="2127"/>
              </w:tabs>
              <w:autoSpaceDE w:val="0"/>
              <w:autoSpaceDN w:val="0"/>
              <w:adjustRightInd w:val="0"/>
              <w:rPr>
                <w:color w:val="000000"/>
                <w:szCs w:val="24"/>
              </w:rPr>
            </w:pPr>
            <w:r w:rsidRPr="002E6DF0">
              <w:rPr>
                <w:color w:val="000000"/>
              </w:rPr>
              <w:t xml:space="preserve">09/2001 - 12/2002: </w:t>
            </w:r>
            <w:r w:rsidRPr="008E0197">
              <w:rPr>
                <w:color w:val="000000"/>
                <w:szCs w:val="24"/>
              </w:rPr>
              <w:t xml:space="preserve">Barum Continental spol. s r. o., Obor praxe: </w:t>
            </w:r>
            <w:r w:rsidRPr="00822910">
              <w:rPr>
                <w:color w:val="000000"/>
                <w:szCs w:val="24"/>
              </w:rPr>
              <w:t>Marketing</w:t>
            </w:r>
          </w:p>
          <w:p w14:paraId="243FC904" w14:textId="77777777" w:rsidR="00D5632F" w:rsidRPr="00822910" w:rsidRDefault="00D5632F" w:rsidP="008605CB">
            <w:pPr>
              <w:tabs>
                <w:tab w:val="left" w:pos="2127"/>
              </w:tabs>
              <w:autoSpaceDE w:val="0"/>
              <w:autoSpaceDN w:val="0"/>
              <w:adjustRightInd w:val="0"/>
              <w:rPr>
                <w:color w:val="000000"/>
                <w:szCs w:val="24"/>
              </w:rPr>
            </w:pPr>
            <w:r w:rsidRPr="002E6DF0">
              <w:rPr>
                <w:color w:val="000000"/>
              </w:rPr>
              <w:t>3/2003 – dosud:</w:t>
            </w:r>
            <w:r w:rsidRPr="00822910">
              <w:rPr>
                <w:color w:val="000000"/>
                <w:szCs w:val="24"/>
              </w:rPr>
              <w:t xml:space="preserve"> UTB ve Zlíně, Fakulta managementu a ekonomiky, akademický pracovník</w:t>
            </w:r>
          </w:p>
          <w:p w14:paraId="3E0F5A79" w14:textId="77777777" w:rsidR="00D5632F" w:rsidRPr="008E460F" w:rsidRDefault="00D5632F" w:rsidP="008605CB">
            <w:pPr>
              <w:tabs>
                <w:tab w:val="left" w:pos="2127"/>
              </w:tabs>
              <w:autoSpaceDE w:val="0"/>
              <w:autoSpaceDN w:val="0"/>
              <w:adjustRightInd w:val="0"/>
              <w:rPr>
                <w:color w:val="000000"/>
                <w:szCs w:val="24"/>
              </w:rPr>
            </w:pPr>
            <w:r w:rsidRPr="002E6DF0">
              <w:rPr>
                <w:color w:val="000000"/>
              </w:rPr>
              <w:t>9/2017 – dosud:</w:t>
            </w:r>
            <w:r>
              <w:rPr>
                <w:color w:val="000000"/>
                <w:szCs w:val="24"/>
              </w:rPr>
              <w:t xml:space="preserve"> ČVUT v Praze, Masarykův ústav vyšších studií (25% úvazek)</w:t>
            </w:r>
          </w:p>
          <w:p w14:paraId="6E0E9A63" w14:textId="77777777" w:rsidR="00D5632F" w:rsidRDefault="00D5632F" w:rsidP="008605CB">
            <w:pPr>
              <w:jc w:val="both"/>
            </w:pPr>
          </w:p>
        </w:tc>
      </w:tr>
      <w:tr w:rsidR="00D5632F" w14:paraId="6D2FBBF0" w14:textId="77777777" w:rsidTr="008605CB">
        <w:trPr>
          <w:trHeight w:val="250"/>
        </w:trPr>
        <w:tc>
          <w:tcPr>
            <w:tcW w:w="9900" w:type="dxa"/>
            <w:gridSpan w:val="11"/>
            <w:shd w:val="clear" w:color="auto" w:fill="F7CAAC"/>
          </w:tcPr>
          <w:p w14:paraId="2BA17C71" w14:textId="77777777" w:rsidR="00D5632F" w:rsidRDefault="00D5632F" w:rsidP="008605CB">
            <w:pPr>
              <w:jc w:val="both"/>
            </w:pPr>
            <w:r>
              <w:rPr>
                <w:b/>
              </w:rPr>
              <w:t>Zkušenosti s vedením kvalifikačních a rigorózních prací</w:t>
            </w:r>
          </w:p>
        </w:tc>
      </w:tr>
      <w:tr w:rsidR="00D5632F" w14:paraId="39134A60" w14:textId="77777777" w:rsidTr="008605CB">
        <w:trPr>
          <w:trHeight w:val="418"/>
        </w:trPr>
        <w:tc>
          <w:tcPr>
            <w:tcW w:w="9900" w:type="dxa"/>
            <w:gridSpan w:val="11"/>
          </w:tcPr>
          <w:p w14:paraId="4FB406B2" w14:textId="77777777" w:rsidR="008322A2" w:rsidRDefault="008322A2" w:rsidP="008322A2">
            <w:pPr>
              <w:jc w:val="both"/>
            </w:pPr>
            <w:r>
              <w:t xml:space="preserve">Počet vedených bakalářských prací – 79 </w:t>
            </w:r>
          </w:p>
          <w:p w14:paraId="5B49CB90" w14:textId="4871BE8B" w:rsidR="00D5632F" w:rsidRDefault="008322A2" w:rsidP="008322A2">
            <w:pPr>
              <w:jc w:val="both"/>
            </w:pPr>
            <w:r>
              <w:t>Počet vedených diplomových prací – 158</w:t>
            </w:r>
          </w:p>
        </w:tc>
      </w:tr>
      <w:tr w:rsidR="00D5632F" w14:paraId="2C9153A0" w14:textId="77777777" w:rsidTr="008605CB">
        <w:trPr>
          <w:cantSplit/>
        </w:trPr>
        <w:tc>
          <w:tcPr>
            <w:tcW w:w="3361" w:type="dxa"/>
            <w:gridSpan w:val="2"/>
            <w:tcBorders>
              <w:top w:val="single" w:sz="12" w:space="0" w:color="auto"/>
            </w:tcBorders>
            <w:shd w:val="clear" w:color="auto" w:fill="F7CAAC"/>
          </w:tcPr>
          <w:p w14:paraId="34191067" w14:textId="77777777" w:rsidR="00D5632F" w:rsidRDefault="00D5632F" w:rsidP="008605CB">
            <w:pPr>
              <w:jc w:val="both"/>
            </w:pPr>
            <w:r>
              <w:rPr>
                <w:b/>
              </w:rPr>
              <w:t xml:space="preserve">Obor habilitačního řízení </w:t>
            </w:r>
          </w:p>
        </w:tc>
        <w:tc>
          <w:tcPr>
            <w:tcW w:w="2254" w:type="dxa"/>
            <w:gridSpan w:val="2"/>
            <w:tcBorders>
              <w:top w:val="single" w:sz="12" w:space="0" w:color="auto"/>
            </w:tcBorders>
            <w:shd w:val="clear" w:color="auto" w:fill="F7CAAC"/>
          </w:tcPr>
          <w:p w14:paraId="40971CDB" w14:textId="77777777" w:rsidR="00D5632F" w:rsidRDefault="00D5632F" w:rsidP="008605CB">
            <w:pPr>
              <w:jc w:val="both"/>
            </w:pPr>
            <w:r>
              <w:rPr>
                <w:b/>
              </w:rPr>
              <w:t>Rok udělení hodnosti</w:t>
            </w:r>
          </w:p>
        </w:tc>
        <w:tc>
          <w:tcPr>
            <w:tcW w:w="2257" w:type="dxa"/>
            <w:gridSpan w:val="4"/>
            <w:tcBorders>
              <w:top w:val="single" w:sz="12" w:space="0" w:color="auto"/>
              <w:right w:val="single" w:sz="12" w:space="0" w:color="auto"/>
            </w:tcBorders>
            <w:shd w:val="clear" w:color="auto" w:fill="F7CAAC"/>
          </w:tcPr>
          <w:p w14:paraId="003AC472" w14:textId="77777777" w:rsidR="00D5632F" w:rsidRDefault="00D5632F" w:rsidP="008605CB">
            <w:pPr>
              <w:jc w:val="both"/>
            </w:pPr>
            <w:r>
              <w:rPr>
                <w:b/>
              </w:rPr>
              <w:t>Řízení konáno na VŠ</w:t>
            </w:r>
          </w:p>
        </w:tc>
        <w:tc>
          <w:tcPr>
            <w:tcW w:w="2028" w:type="dxa"/>
            <w:gridSpan w:val="3"/>
            <w:tcBorders>
              <w:top w:val="single" w:sz="12" w:space="0" w:color="auto"/>
              <w:left w:val="single" w:sz="12" w:space="0" w:color="auto"/>
            </w:tcBorders>
            <w:shd w:val="clear" w:color="auto" w:fill="F7CAAC"/>
          </w:tcPr>
          <w:p w14:paraId="698EF672" w14:textId="77777777" w:rsidR="00D5632F" w:rsidRDefault="00D5632F" w:rsidP="008605CB">
            <w:pPr>
              <w:jc w:val="both"/>
              <w:rPr>
                <w:b/>
              </w:rPr>
            </w:pPr>
            <w:r>
              <w:rPr>
                <w:b/>
              </w:rPr>
              <w:t>Ohlasy publikací</w:t>
            </w:r>
          </w:p>
        </w:tc>
      </w:tr>
      <w:tr w:rsidR="00D5632F" w14:paraId="1DF71ADC" w14:textId="77777777" w:rsidTr="008605CB">
        <w:trPr>
          <w:cantSplit/>
        </w:trPr>
        <w:tc>
          <w:tcPr>
            <w:tcW w:w="3361" w:type="dxa"/>
            <w:gridSpan w:val="2"/>
          </w:tcPr>
          <w:p w14:paraId="5E41EBAD" w14:textId="77777777" w:rsidR="00D5632F" w:rsidRDefault="00D5632F" w:rsidP="008605CB">
            <w:pPr>
              <w:jc w:val="both"/>
            </w:pPr>
            <w:r>
              <w:t>Management a ekonomika podniku</w:t>
            </w:r>
          </w:p>
        </w:tc>
        <w:tc>
          <w:tcPr>
            <w:tcW w:w="2254" w:type="dxa"/>
            <w:gridSpan w:val="2"/>
          </w:tcPr>
          <w:p w14:paraId="21FB41C9" w14:textId="77777777" w:rsidR="00D5632F" w:rsidRDefault="00D5632F" w:rsidP="008605CB">
            <w:pPr>
              <w:jc w:val="both"/>
            </w:pPr>
            <w:r>
              <w:t>2015</w:t>
            </w:r>
          </w:p>
        </w:tc>
        <w:tc>
          <w:tcPr>
            <w:tcW w:w="2257" w:type="dxa"/>
            <w:gridSpan w:val="4"/>
            <w:tcBorders>
              <w:right w:val="single" w:sz="12" w:space="0" w:color="auto"/>
            </w:tcBorders>
          </w:tcPr>
          <w:p w14:paraId="3F17921D" w14:textId="77777777" w:rsidR="00D5632F" w:rsidRDefault="00D5632F" w:rsidP="008605CB">
            <w:pPr>
              <w:jc w:val="both"/>
            </w:pPr>
            <w:r>
              <w:t>UTB ve Zlíně</w:t>
            </w:r>
          </w:p>
        </w:tc>
        <w:tc>
          <w:tcPr>
            <w:tcW w:w="635" w:type="dxa"/>
            <w:tcBorders>
              <w:left w:val="single" w:sz="12" w:space="0" w:color="auto"/>
            </w:tcBorders>
            <w:shd w:val="clear" w:color="auto" w:fill="F7CAAC"/>
          </w:tcPr>
          <w:p w14:paraId="064D3110" w14:textId="77777777" w:rsidR="00D5632F" w:rsidRDefault="00D5632F" w:rsidP="008605CB">
            <w:pPr>
              <w:jc w:val="both"/>
            </w:pPr>
            <w:r>
              <w:rPr>
                <w:b/>
              </w:rPr>
              <w:t>WOS</w:t>
            </w:r>
          </w:p>
        </w:tc>
        <w:tc>
          <w:tcPr>
            <w:tcW w:w="696" w:type="dxa"/>
            <w:shd w:val="clear" w:color="auto" w:fill="F7CAAC"/>
          </w:tcPr>
          <w:p w14:paraId="5A5FF413" w14:textId="77777777" w:rsidR="00D5632F" w:rsidRDefault="00D5632F" w:rsidP="008605CB">
            <w:pPr>
              <w:jc w:val="both"/>
              <w:rPr>
                <w:sz w:val="18"/>
              </w:rPr>
            </w:pPr>
            <w:r>
              <w:rPr>
                <w:b/>
                <w:sz w:val="18"/>
              </w:rPr>
              <w:t>Scopus</w:t>
            </w:r>
          </w:p>
        </w:tc>
        <w:tc>
          <w:tcPr>
            <w:tcW w:w="697" w:type="dxa"/>
            <w:shd w:val="clear" w:color="auto" w:fill="F7CAAC"/>
          </w:tcPr>
          <w:p w14:paraId="2E235EC3" w14:textId="77777777" w:rsidR="00D5632F" w:rsidRDefault="00D5632F" w:rsidP="008605CB">
            <w:pPr>
              <w:jc w:val="both"/>
            </w:pPr>
            <w:r>
              <w:rPr>
                <w:b/>
                <w:sz w:val="18"/>
              </w:rPr>
              <w:t>ostatní</w:t>
            </w:r>
          </w:p>
        </w:tc>
      </w:tr>
      <w:tr w:rsidR="00D5632F" w14:paraId="1C56AE49" w14:textId="77777777" w:rsidTr="008605CB">
        <w:trPr>
          <w:cantSplit/>
          <w:trHeight w:val="70"/>
        </w:trPr>
        <w:tc>
          <w:tcPr>
            <w:tcW w:w="3361" w:type="dxa"/>
            <w:gridSpan w:val="2"/>
            <w:shd w:val="clear" w:color="auto" w:fill="F7CAAC"/>
          </w:tcPr>
          <w:p w14:paraId="2BCE305B" w14:textId="77777777" w:rsidR="00D5632F" w:rsidRDefault="00D5632F" w:rsidP="008605CB">
            <w:pPr>
              <w:jc w:val="both"/>
            </w:pPr>
            <w:r>
              <w:rPr>
                <w:b/>
              </w:rPr>
              <w:t>Obor jmenovacího řízení</w:t>
            </w:r>
          </w:p>
        </w:tc>
        <w:tc>
          <w:tcPr>
            <w:tcW w:w="2254" w:type="dxa"/>
            <w:gridSpan w:val="2"/>
            <w:shd w:val="clear" w:color="auto" w:fill="F7CAAC"/>
          </w:tcPr>
          <w:p w14:paraId="2021E302" w14:textId="77777777" w:rsidR="00D5632F" w:rsidRDefault="00D5632F" w:rsidP="008605CB">
            <w:pPr>
              <w:jc w:val="both"/>
            </w:pPr>
            <w:r>
              <w:rPr>
                <w:b/>
              </w:rPr>
              <w:t>Rok udělení hodnosti</w:t>
            </w:r>
          </w:p>
        </w:tc>
        <w:tc>
          <w:tcPr>
            <w:tcW w:w="2257" w:type="dxa"/>
            <w:gridSpan w:val="4"/>
            <w:tcBorders>
              <w:right w:val="single" w:sz="12" w:space="0" w:color="auto"/>
            </w:tcBorders>
            <w:shd w:val="clear" w:color="auto" w:fill="F7CAAC"/>
          </w:tcPr>
          <w:p w14:paraId="4F0E964C" w14:textId="77777777" w:rsidR="00D5632F" w:rsidRDefault="00D5632F" w:rsidP="008605CB">
            <w:pPr>
              <w:jc w:val="both"/>
            </w:pPr>
            <w:r>
              <w:rPr>
                <w:b/>
              </w:rPr>
              <w:t>Řízení konáno na VŠ</w:t>
            </w:r>
          </w:p>
        </w:tc>
        <w:tc>
          <w:tcPr>
            <w:tcW w:w="635" w:type="dxa"/>
            <w:vMerge w:val="restart"/>
            <w:tcBorders>
              <w:left w:val="single" w:sz="12" w:space="0" w:color="auto"/>
            </w:tcBorders>
          </w:tcPr>
          <w:p w14:paraId="7DA8C1E4" w14:textId="77777777" w:rsidR="00D5632F" w:rsidRDefault="00D5632F" w:rsidP="008605CB">
            <w:pPr>
              <w:jc w:val="both"/>
              <w:rPr>
                <w:b/>
              </w:rPr>
            </w:pPr>
            <w:r>
              <w:t>11</w:t>
            </w:r>
          </w:p>
        </w:tc>
        <w:tc>
          <w:tcPr>
            <w:tcW w:w="696" w:type="dxa"/>
            <w:vMerge w:val="restart"/>
          </w:tcPr>
          <w:p w14:paraId="4E233154" w14:textId="3BD1C90E" w:rsidR="00D5632F" w:rsidRDefault="008322A2" w:rsidP="008605CB">
            <w:pPr>
              <w:jc w:val="both"/>
              <w:rPr>
                <w:b/>
              </w:rPr>
            </w:pPr>
            <w:r>
              <w:t>13</w:t>
            </w:r>
          </w:p>
        </w:tc>
        <w:tc>
          <w:tcPr>
            <w:tcW w:w="697" w:type="dxa"/>
            <w:vMerge w:val="restart"/>
          </w:tcPr>
          <w:p w14:paraId="372833C4" w14:textId="77777777" w:rsidR="00D5632F" w:rsidRDefault="00D5632F" w:rsidP="008605CB">
            <w:pPr>
              <w:jc w:val="both"/>
              <w:rPr>
                <w:b/>
              </w:rPr>
            </w:pPr>
            <w:r>
              <w:t>21</w:t>
            </w:r>
          </w:p>
        </w:tc>
      </w:tr>
      <w:tr w:rsidR="00D5632F" w14:paraId="3D4E3C88" w14:textId="77777777" w:rsidTr="008605CB">
        <w:trPr>
          <w:trHeight w:val="205"/>
        </w:trPr>
        <w:tc>
          <w:tcPr>
            <w:tcW w:w="3361" w:type="dxa"/>
            <w:gridSpan w:val="2"/>
          </w:tcPr>
          <w:p w14:paraId="4468F651" w14:textId="77777777" w:rsidR="00D5632F" w:rsidRDefault="00D5632F" w:rsidP="008605CB">
            <w:pPr>
              <w:jc w:val="both"/>
            </w:pPr>
          </w:p>
        </w:tc>
        <w:tc>
          <w:tcPr>
            <w:tcW w:w="2254" w:type="dxa"/>
            <w:gridSpan w:val="2"/>
          </w:tcPr>
          <w:p w14:paraId="09BE6C6D" w14:textId="77777777" w:rsidR="00D5632F" w:rsidRDefault="00D5632F" w:rsidP="008605CB">
            <w:pPr>
              <w:jc w:val="both"/>
            </w:pPr>
          </w:p>
        </w:tc>
        <w:tc>
          <w:tcPr>
            <w:tcW w:w="2257" w:type="dxa"/>
            <w:gridSpan w:val="4"/>
            <w:tcBorders>
              <w:right w:val="single" w:sz="12" w:space="0" w:color="auto"/>
            </w:tcBorders>
          </w:tcPr>
          <w:p w14:paraId="695253C2" w14:textId="77777777" w:rsidR="00D5632F" w:rsidRDefault="00D5632F" w:rsidP="008605CB">
            <w:pPr>
              <w:jc w:val="both"/>
            </w:pPr>
          </w:p>
        </w:tc>
        <w:tc>
          <w:tcPr>
            <w:tcW w:w="635" w:type="dxa"/>
            <w:vMerge/>
            <w:tcBorders>
              <w:left w:val="single" w:sz="12" w:space="0" w:color="auto"/>
            </w:tcBorders>
            <w:vAlign w:val="center"/>
          </w:tcPr>
          <w:p w14:paraId="1664223B" w14:textId="77777777" w:rsidR="00D5632F" w:rsidRDefault="00D5632F" w:rsidP="008605CB">
            <w:pPr>
              <w:rPr>
                <w:b/>
              </w:rPr>
            </w:pPr>
          </w:p>
        </w:tc>
        <w:tc>
          <w:tcPr>
            <w:tcW w:w="696" w:type="dxa"/>
            <w:vMerge/>
            <w:vAlign w:val="center"/>
          </w:tcPr>
          <w:p w14:paraId="1A81E25D" w14:textId="77777777" w:rsidR="00D5632F" w:rsidRDefault="00D5632F" w:rsidP="008605CB">
            <w:pPr>
              <w:rPr>
                <w:b/>
              </w:rPr>
            </w:pPr>
          </w:p>
        </w:tc>
        <w:tc>
          <w:tcPr>
            <w:tcW w:w="697" w:type="dxa"/>
            <w:vMerge/>
            <w:vAlign w:val="center"/>
          </w:tcPr>
          <w:p w14:paraId="03D5D4B8" w14:textId="77777777" w:rsidR="00D5632F" w:rsidRDefault="00D5632F" w:rsidP="008605CB">
            <w:pPr>
              <w:rPr>
                <w:b/>
              </w:rPr>
            </w:pPr>
          </w:p>
        </w:tc>
      </w:tr>
      <w:tr w:rsidR="00D5632F" w14:paraId="0FBD5561" w14:textId="77777777" w:rsidTr="008605CB">
        <w:tc>
          <w:tcPr>
            <w:tcW w:w="9900" w:type="dxa"/>
            <w:gridSpan w:val="11"/>
            <w:shd w:val="clear" w:color="auto" w:fill="F7CAAC"/>
          </w:tcPr>
          <w:p w14:paraId="7D751541" w14:textId="77777777" w:rsidR="00D5632F" w:rsidRDefault="00D5632F" w:rsidP="008605CB">
            <w:pPr>
              <w:jc w:val="both"/>
              <w:rPr>
                <w:b/>
              </w:rPr>
            </w:pPr>
            <w:r>
              <w:rPr>
                <w:b/>
              </w:rPr>
              <w:t xml:space="preserve">Přehled o nejvýznamnější publikační a další tvůrčí činnosti nebo další profesní činnosti u odborníků z praxe vztahující se k zabezpečovaným předmětům </w:t>
            </w:r>
          </w:p>
        </w:tc>
      </w:tr>
      <w:tr w:rsidR="00D5632F" w14:paraId="2F235044" w14:textId="77777777" w:rsidTr="008605CB">
        <w:trPr>
          <w:trHeight w:val="2347"/>
        </w:trPr>
        <w:tc>
          <w:tcPr>
            <w:tcW w:w="9900" w:type="dxa"/>
            <w:gridSpan w:val="11"/>
          </w:tcPr>
          <w:p w14:paraId="50B37D82" w14:textId="77777777" w:rsidR="008322A2" w:rsidRDefault="008322A2" w:rsidP="008322A2">
            <w:pPr>
              <w:jc w:val="both"/>
              <w:rPr>
                <w:b/>
              </w:rPr>
            </w:pPr>
            <w:r>
              <w:t xml:space="preserve">KWARTENG, A. M., PILÍK, M., JUŘIČKOVÁ, E. </w:t>
            </w:r>
            <w:r w:rsidRPr="00323565">
              <w:t>Mining Interest In Online Shoppers’ Data: An Association Rule Mining Approach</w:t>
            </w:r>
            <w:r>
              <w:t xml:space="preserve">. </w:t>
            </w:r>
            <w:r w:rsidRPr="00323565">
              <w:rPr>
                <w:i/>
              </w:rPr>
              <w:t>Acta Polytechnica Hungarica.</w:t>
            </w:r>
            <w:r>
              <w:t xml:space="preserve"> 2017, Volume 14, Issue 7. ISSN 1785-8860</w:t>
            </w:r>
            <w:r w:rsidRPr="00D5632F">
              <w:t>. (25 %)</w:t>
            </w:r>
          </w:p>
          <w:p w14:paraId="10E2CB68" w14:textId="77777777" w:rsidR="008322A2" w:rsidRDefault="008322A2" w:rsidP="008322A2">
            <w:pPr>
              <w:jc w:val="both"/>
            </w:pPr>
            <w:r>
              <w:rPr>
                <w:szCs w:val="32"/>
              </w:rPr>
              <w:t>PILÍK, M., JUŘIČKOVÁ, E.,</w:t>
            </w:r>
            <w:r>
              <w:t xml:space="preserve"> KWARTENG, A. M. </w:t>
            </w:r>
            <w:r w:rsidRPr="0038329D">
              <w:t>Online shopping behaviour in conditions of digital transformation in the Czech Republic</w:t>
            </w:r>
            <w:r>
              <w:t xml:space="preserve">. </w:t>
            </w:r>
            <w:r w:rsidRPr="00D62B7B">
              <w:rPr>
                <w:i/>
              </w:rPr>
              <w:t xml:space="preserve">Economic Annals-XXI. </w:t>
            </w:r>
            <w:r>
              <w:t xml:space="preserve">2017, 165(3-4(1)). ISSN </w:t>
            </w:r>
            <w:r w:rsidRPr="0038329D">
              <w:t>1728-6220</w:t>
            </w:r>
            <w:r>
              <w:t xml:space="preserve">. </w:t>
            </w:r>
            <w:r w:rsidRPr="007867F2">
              <w:t>(40 %)</w:t>
            </w:r>
          </w:p>
          <w:p w14:paraId="67A20CD3" w14:textId="77777777" w:rsidR="008322A2" w:rsidRDefault="008322A2" w:rsidP="008322A2">
            <w:pPr>
              <w:jc w:val="both"/>
              <w:rPr>
                <w:b/>
                <w:szCs w:val="32"/>
              </w:rPr>
            </w:pPr>
            <w:r>
              <w:rPr>
                <w:szCs w:val="32"/>
              </w:rPr>
              <w:t xml:space="preserve">JUŘIČKOVÁ, E., PILÍK, M., KLÍMEK, P., PÁLKA, P. Comparison schopping agents and Czech online customers´ shopping behaviour. </w:t>
            </w:r>
            <w:r w:rsidRPr="00DF24D5">
              <w:rPr>
                <w:i/>
                <w:szCs w:val="32"/>
              </w:rPr>
              <w:t>International Journal of Enterpreneurial Knowledge.</w:t>
            </w:r>
            <w:r>
              <w:rPr>
                <w:szCs w:val="32"/>
              </w:rPr>
              <w:t xml:space="preserve"> 2016, roč. 4, č. 2, s. 62-69. ISSN </w:t>
            </w:r>
            <w:r w:rsidRPr="00DF24D5">
              <w:rPr>
                <w:szCs w:val="32"/>
              </w:rPr>
              <w:t>2336-2952</w:t>
            </w:r>
            <w:r>
              <w:rPr>
                <w:szCs w:val="32"/>
              </w:rPr>
              <w:t xml:space="preserve">. </w:t>
            </w:r>
            <w:r w:rsidRPr="00DF24D5">
              <w:rPr>
                <w:szCs w:val="32"/>
              </w:rPr>
              <w:t xml:space="preserve">DOI: </w:t>
            </w:r>
            <w:r w:rsidRPr="00B142CE">
              <w:rPr>
                <w:szCs w:val="32"/>
              </w:rPr>
              <w:t>10.1515/ijek-2016-0014</w:t>
            </w:r>
            <w:r>
              <w:rPr>
                <w:szCs w:val="32"/>
              </w:rPr>
              <w:t xml:space="preserve"> </w:t>
            </w:r>
            <w:r w:rsidRPr="00D5632F">
              <w:rPr>
                <w:szCs w:val="32"/>
              </w:rPr>
              <w:t>(40 %)</w:t>
            </w:r>
          </w:p>
          <w:p w14:paraId="4ED2F5C2" w14:textId="77777777" w:rsidR="008322A2" w:rsidRDefault="008322A2" w:rsidP="008322A2">
            <w:pPr>
              <w:jc w:val="both"/>
              <w:rPr>
                <w:color w:val="0070C0"/>
                <w:szCs w:val="32"/>
              </w:rPr>
            </w:pPr>
            <w:r>
              <w:rPr>
                <w:szCs w:val="32"/>
              </w:rPr>
              <w:t xml:space="preserve">PILÍK, M., JUŘIČKOVÁ, E. Trust and security as a significant factors influencing on-line buying behavior in the Czech Republic. </w:t>
            </w:r>
            <w:r w:rsidRPr="00DF24D5">
              <w:rPr>
                <w:i/>
                <w:szCs w:val="32"/>
              </w:rPr>
              <w:t>Economics Management Innovation.</w:t>
            </w:r>
            <w:r>
              <w:rPr>
                <w:szCs w:val="32"/>
              </w:rPr>
              <w:t xml:space="preserve"> 2016, Volume 8, Issue </w:t>
            </w:r>
            <w:r w:rsidRPr="00197ABE">
              <w:rPr>
                <w:szCs w:val="32"/>
              </w:rPr>
              <w:t>2</w:t>
            </w:r>
            <w:r>
              <w:rPr>
                <w:szCs w:val="32"/>
              </w:rPr>
              <w:t>, pp. 31-44</w:t>
            </w:r>
            <w:r w:rsidRPr="00197ABE">
              <w:rPr>
                <w:szCs w:val="32"/>
              </w:rPr>
              <w:t>. ISSN 1805-353X. Available at: http://www.emijournal.cz/</w:t>
            </w:r>
            <w:r>
              <w:rPr>
                <w:szCs w:val="32"/>
              </w:rPr>
              <w:t xml:space="preserve"> </w:t>
            </w:r>
            <w:r w:rsidRPr="00D5632F">
              <w:rPr>
                <w:szCs w:val="32"/>
              </w:rPr>
              <w:t>(50 %)</w:t>
            </w:r>
          </w:p>
          <w:p w14:paraId="22601143" w14:textId="77777777" w:rsidR="008322A2" w:rsidRPr="00AE2BDB" w:rsidRDefault="008322A2" w:rsidP="008322A2">
            <w:pPr>
              <w:jc w:val="both"/>
              <w:rPr>
                <w:i/>
              </w:rPr>
            </w:pPr>
            <w:r w:rsidRPr="00AE2BDB">
              <w:rPr>
                <w:i/>
              </w:rPr>
              <w:t xml:space="preserve">Přehled projektové činnosti: </w:t>
            </w:r>
          </w:p>
          <w:p w14:paraId="5A82EC17" w14:textId="77777777" w:rsidR="008322A2" w:rsidRDefault="008322A2" w:rsidP="008322A2">
            <w:pPr>
              <w:jc w:val="both"/>
            </w:pPr>
            <w:r w:rsidRPr="00AE2BDB">
              <w:rPr>
                <w:rStyle w:val="Hypertextovodkaz"/>
                <w:color w:val="auto"/>
                <w:szCs w:val="32"/>
                <w:u w:val="none"/>
              </w:rPr>
              <w:t>GA ČR P403/11/P175</w:t>
            </w:r>
            <w:r w:rsidRPr="00AE2BDB">
              <w:rPr>
                <w:rStyle w:val="Hypertextovodkaz"/>
                <w:color w:val="auto"/>
                <w:szCs w:val="32"/>
              </w:rPr>
              <w:t xml:space="preserve"> </w:t>
            </w:r>
            <w:r w:rsidRPr="003278A1">
              <w:t xml:space="preserve">Faktory ovlivňující on-line nákupní chování na Internetu v prostředí e-commerce na B2C a B2B trzích v ČR </w:t>
            </w:r>
            <w:r>
              <w:t xml:space="preserve">2011-2013 </w:t>
            </w:r>
            <w:r w:rsidRPr="003278A1">
              <w:t>(hlavní řešitel)</w:t>
            </w:r>
            <w:r>
              <w:t>.</w:t>
            </w:r>
          </w:p>
          <w:p w14:paraId="7F991764" w14:textId="6BA80366" w:rsidR="00D5632F" w:rsidRDefault="008322A2" w:rsidP="008322A2">
            <w:pPr>
              <w:jc w:val="both"/>
              <w:rPr>
                <w:b/>
              </w:rPr>
            </w:pPr>
            <w:r>
              <w:t xml:space="preserve">H 2020 - </w:t>
            </w:r>
            <w:r w:rsidRPr="001646F5">
              <w:t>731264</w:t>
            </w:r>
            <w:r>
              <w:t xml:space="preserve"> </w:t>
            </w:r>
            <w:r w:rsidRPr="001646F5">
              <w:t>SHAPE-ENERGY: Social Sciences and Humanities for Advancing Policy in European Energy</w:t>
            </w:r>
            <w:r>
              <w:t xml:space="preserve"> 2017-2019 </w:t>
            </w:r>
            <w:r w:rsidRPr="00264F69">
              <w:t>(</w:t>
            </w:r>
            <w:r>
              <w:t xml:space="preserve">člen </w:t>
            </w:r>
            <w:r w:rsidRPr="00264F69">
              <w:t>spoluřešitel</w:t>
            </w:r>
            <w:r>
              <w:t>ského týmu</w:t>
            </w:r>
            <w:r w:rsidRPr="00264F69">
              <w:t>).</w:t>
            </w:r>
          </w:p>
        </w:tc>
      </w:tr>
      <w:tr w:rsidR="00D5632F" w14:paraId="1E034F01" w14:textId="77777777" w:rsidTr="008605CB">
        <w:trPr>
          <w:trHeight w:val="218"/>
        </w:trPr>
        <w:tc>
          <w:tcPr>
            <w:tcW w:w="9900" w:type="dxa"/>
            <w:gridSpan w:val="11"/>
            <w:shd w:val="clear" w:color="auto" w:fill="F7CAAC"/>
          </w:tcPr>
          <w:p w14:paraId="78CAFAC5" w14:textId="77777777" w:rsidR="00D5632F" w:rsidRDefault="00D5632F" w:rsidP="008605CB">
            <w:pPr>
              <w:rPr>
                <w:b/>
              </w:rPr>
            </w:pPr>
            <w:r>
              <w:rPr>
                <w:b/>
              </w:rPr>
              <w:t>Působení v zahraničí</w:t>
            </w:r>
          </w:p>
        </w:tc>
      </w:tr>
      <w:tr w:rsidR="00D5632F" w14:paraId="4D134215" w14:textId="77777777" w:rsidTr="006D1A93">
        <w:trPr>
          <w:trHeight w:val="60"/>
        </w:trPr>
        <w:tc>
          <w:tcPr>
            <w:tcW w:w="9900" w:type="dxa"/>
            <w:gridSpan w:val="11"/>
          </w:tcPr>
          <w:p w14:paraId="7FFAA184" w14:textId="77777777" w:rsidR="00D5632F" w:rsidRDefault="00D5632F" w:rsidP="008605CB">
            <w:pPr>
              <w:rPr>
                <w:b/>
              </w:rPr>
            </w:pPr>
          </w:p>
        </w:tc>
      </w:tr>
      <w:tr w:rsidR="00D5632F" w14:paraId="599A2664" w14:textId="77777777" w:rsidTr="006D1A93">
        <w:trPr>
          <w:cantSplit/>
          <w:trHeight w:val="218"/>
        </w:trPr>
        <w:tc>
          <w:tcPr>
            <w:tcW w:w="2529" w:type="dxa"/>
            <w:shd w:val="clear" w:color="auto" w:fill="F7CAAC"/>
          </w:tcPr>
          <w:p w14:paraId="76DB06A7" w14:textId="77777777" w:rsidR="00D5632F" w:rsidRDefault="00D5632F" w:rsidP="008605CB">
            <w:pPr>
              <w:jc w:val="both"/>
              <w:rPr>
                <w:b/>
              </w:rPr>
            </w:pPr>
            <w:r>
              <w:rPr>
                <w:b/>
              </w:rPr>
              <w:t xml:space="preserve">Podpis </w:t>
            </w:r>
          </w:p>
        </w:tc>
        <w:tc>
          <w:tcPr>
            <w:tcW w:w="4554" w:type="dxa"/>
            <w:gridSpan w:val="5"/>
          </w:tcPr>
          <w:p w14:paraId="4B9B2B81" w14:textId="77777777" w:rsidR="00D5632F" w:rsidRPr="00B10230" w:rsidRDefault="00D5632F" w:rsidP="008605CB">
            <w:pPr>
              <w:jc w:val="both"/>
              <w:rPr>
                <w:b/>
              </w:rPr>
            </w:pPr>
          </w:p>
        </w:tc>
        <w:tc>
          <w:tcPr>
            <w:tcW w:w="789" w:type="dxa"/>
            <w:gridSpan w:val="2"/>
            <w:shd w:val="clear" w:color="auto" w:fill="F7CAAC"/>
          </w:tcPr>
          <w:p w14:paraId="1AE0D100" w14:textId="77777777" w:rsidR="00D5632F" w:rsidRDefault="00D5632F" w:rsidP="008605CB">
            <w:pPr>
              <w:jc w:val="both"/>
            </w:pPr>
            <w:r>
              <w:rPr>
                <w:b/>
              </w:rPr>
              <w:t>datum</w:t>
            </w:r>
          </w:p>
        </w:tc>
        <w:tc>
          <w:tcPr>
            <w:tcW w:w="2028" w:type="dxa"/>
            <w:gridSpan w:val="3"/>
          </w:tcPr>
          <w:p w14:paraId="3DBEBE5F" w14:textId="77777777" w:rsidR="00D5632F" w:rsidRDefault="00D5632F" w:rsidP="008605CB">
            <w:pPr>
              <w:jc w:val="both"/>
            </w:pPr>
          </w:p>
        </w:tc>
      </w:tr>
    </w:tbl>
    <w:p w14:paraId="09BFA90B" w14:textId="77777777" w:rsidR="009732B5" w:rsidRDefault="009732B5" w:rsidP="00B2050B"/>
    <w:p w14:paraId="0421D7CF" w14:textId="77777777" w:rsidR="001503C1" w:rsidRDefault="001503C1">
      <w:r>
        <w:br w:type="page"/>
      </w:r>
    </w:p>
    <w:tbl>
      <w:tblPr>
        <w:tblW w:w="9856"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6"/>
        <w:gridCol w:w="829"/>
        <w:gridCol w:w="1720"/>
        <w:gridCol w:w="524"/>
        <w:gridCol w:w="468"/>
        <w:gridCol w:w="994"/>
        <w:gridCol w:w="709"/>
        <w:gridCol w:w="77"/>
        <w:gridCol w:w="632"/>
        <w:gridCol w:w="693"/>
        <w:gridCol w:w="694"/>
      </w:tblGrid>
      <w:tr w:rsidR="009732B5" w14:paraId="4C761487" w14:textId="77777777" w:rsidTr="00BB635C">
        <w:tc>
          <w:tcPr>
            <w:tcW w:w="9856" w:type="dxa"/>
            <w:gridSpan w:val="11"/>
            <w:tcBorders>
              <w:bottom w:val="double" w:sz="4" w:space="0" w:color="auto"/>
            </w:tcBorders>
            <w:shd w:val="clear" w:color="auto" w:fill="BDD6EE"/>
          </w:tcPr>
          <w:p w14:paraId="18C4AEE4" w14:textId="055E0CE8" w:rsidR="009732B5" w:rsidRDefault="009732B5" w:rsidP="00BB635C">
            <w:pPr>
              <w:jc w:val="both"/>
              <w:rPr>
                <w:b/>
                <w:sz w:val="28"/>
              </w:rPr>
            </w:pPr>
            <w:r>
              <w:rPr>
                <w:b/>
                <w:sz w:val="28"/>
              </w:rPr>
              <w:lastRenderedPageBreak/>
              <w:t>C-I – Personální zabezpečení</w:t>
            </w:r>
          </w:p>
        </w:tc>
      </w:tr>
      <w:tr w:rsidR="009732B5" w14:paraId="028781BC" w14:textId="77777777" w:rsidTr="00BB635C">
        <w:tc>
          <w:tcPr>
            <w:tcW w:w="2516" w:type="dxa"/>
            <w:tcBorders>
              <w:top w:val="double" w:sz="4" w:space="0" w:color="auto"/>
            </w:tcBorders>
            <w:shd w:val="clear" w:color="auto" w:fill="F7CAAC"/>
          </w:tcPr>
          <w:p w14:paraId="68FE659E" w14:textId="77777777" w:rsidR="009732B5" w:rsidRDefault="009732B5" w:rsidP="00BB635C">
            <w:pPr>
              <w:jc w:val="both"/>
              <w:rPr>
                <w:b/>
              </w:rPr>
            </w:pPr>
            <w:r>
              <w:rPr>
                <w:b/>
              </w:rPr>
              <w:t>Vysoká škola</w:t>
            </w:r>
          </w:p>
        </w:tc>
        <w:tc>
          <w:tcPr>
            <w:tcW w:w="7340" w:type="dxa"/>
            <w:gridSpan w:val="10"/>
          </w:tcPr>
          <w:p w14:paraId="028D51CB" w14:textId="77777777" w:rsidR="009732B5" w:rsidRDefault="009732B5" w:rsidP="00BB635C">
            <w:pPr>
              <w:jc w:val="both"/>
            </w:pPr>
            <w:r>
              <w:t>Univerzita Tomáše Bati ve Zlíně</w:t>
            </w:r>
          </w:p>
        </w:tc>
      </w:tr>
      <w:tr w:rsidR="009732B5" w14:paraId="3D10EE9E" w14:textId="77777777" w:rsidTr="00BB635C">
        <w:tc>
          <w:tcPr>
            <w:tcW w:w="2516" w:type="dxa"/>
            <w:shd w:val="clear" w:color="auto" w:fill="F7CAAC"/>
          </w:tcPr>
          <w:p w14:paraId="2388CA7D" w14:textId="77777777" w:rsidR="009732B5" w:rsidRDefault="009732B5" w:rsidP="00BB635C">
            <w:pPr>
              <w:jc w:val="both"/>
              <w:rPr>
                <w:b/>
              </w:rPr>
            </w:pPr>
            <w:r>
              <w:rPr>
                <w:b/>
              </w:rPr>
              <w:t>Součást vysoké školy</w:t>
            </w:r>
          </w:p>
        </w:tc>
        <w:tc>
          <w:tcPr>
            <w:tcW w:w="7340" w:type="dxa"/>
            <w:gridSpan w:val="10"/>
          </w:tcPr>
          <w:p w14:paraId="51CCE8EF" w14:textId="77777777" w:rsidR="009732B5" w:rsidRDefault="009732B5" w:rsidP="00BB635C">
            <w:pPr>
              <w:jc w:val="both"/>
            </w:pPr>
            <w:r>
              <w:t>Fakulta managementu a ekonomiky</w:t>
            </w:r>
          </w:p>
        </w:tc>
      </w:tr>
      <w:tr w:rsidR="009732B5" w14:paraId="0D1BDDF9" w14:textId="77777777" w:rsidTr="00BB635C">
        <w:tc>
          <w:tcPr>
            <w:tcW w:w="2516" w:type="dxa"/>
            <w:shd w:val="clear" w:color="auto" w:fill="F7CAAC"/>
          </w:tcPr>
          <w:p w14:paraId="4D9EFC6A" w14:textId="77777777" w:rsidR="009732B5" w:rsidRDefault="009732B5" w:rsidP="00BB635C">
            <w:pPr>
              <w:jc w:val="both"/>
              <w:rPr>
                <w:b/>
              </w:rPr>
            </w:pPr>
            <w:r>
              <w:rPr>
                <w:b/>
              </w:rPr>
              <w:t>Název studijního programu</w:t>
            </w:r>
          </w:p>
        </w:tc>
        <w:tc>
          <w:tcPr>
            <w:tcW w:w="7340" w:type="dxa"/>
            <w:gridSpan w:val="10"/>
          </w:tcPr>
          <w:p w14:paraId="67464041" w14:textId="3B3C778D" w:rsidR="009732B5" w:rsidRDefault="00343DC3" w:rsidP="00BB635C">
            <w:pPr>
              <w:jc w:val="both"/>
            </w:pPr>
            <w:r>
              <w:t xml:space="preserve">Economics and Management </w:t>
            </w:r>
          </w:p>
        </w:tc>
      </w:tr>
      <w:tr w:rsidR="009732B5" w14:paraId="73AD9470" w14:textId="77777777" w:rsidTr="00BB635C">
        <w:tc>
          <w:tcPr>
            <w:tcW w:w="2516" w:type="dxa"/>
            <w:shd w:val="clear" w:color="auto" w:fill="F7CAAC"/>
          </w:tcPr>
          <w:p w14:paraId="011F6391" w14:textId="77777777" w:rsidR="009732B5" w:rsidRDefault="009732B5" w:rsidP="00BB635C">
            <w:pPr>
              <w:jc w:val="both"/>
              <w:rPr>
                <w:b/>
              </w:rPr>
            </w:pPr>
            <w:r>
              <w:rPr>
                <w:b/>
              </w:rPr>
              <w:t>Jméno a příjmení</w:t>
            </w:r>
          </w:p>
        </w:tc>
        <w:tc>
          <w:tcPr>
            <w:tcW w:w="4535" w:type="dxa"/>
            <w:gridSpan w:val="5"/>
          </w:tcPr>
          <w:p w14:paraId="2C3B5771" w14:textId="77777777" w:rsidR="009732B5" w:rsidRDefault="009732B5" w:rsidP="00BB635C">
            <w:pPr>
              <w:jc w:val="both"/>
            </w:pPr>
            <w:r>
              <w:t>Michal PIVNIČKA</w:t>
            </w:r>
          </w:p>
        </w:tc>
        <w:tc>
          <w:tcPr>
            <w:tcW w:w="709" w:type="dxa"/>
            <w:shd w:val="clear" w:color="auto" w:fill="F7CAAC"/>
          </w:tcPr>
          <w:p w14:paraId="7B965281" w14:textId="77777777" w:rsidR="009732B5" w:rsidRDefault="009732B5" w:rsidP="00BB635C">
            <w:pPr>
              <w:jc w:val="both"/>
              <w:rPr>
                <w:b/>
              </w:rPr>
            </w:pPr>
            <w:r>
              <w:rPr>
                <w:b/>
              </w:rPr>
              <w:t>Tituly</w:t>
            </w:r>
          </w:p>
        </w:tc>
        <w:tc>
          <w:tcPr>
            <w:tcW w:w="2096" w:type="dxa"/>
            <w:gridSpan w:val="4"/>
          </w:tcPr>
          <w:p w14:paraId="50E81D01" w14:textId="77777777" w:rsidR="009732B5" w:rsidRDefault="009732B5" w:rsidP="00BB635C">
            <w:pPr>
              <w:jc w:val="both"/>
            </w:pPr>
            <w:r>
              <w:t>Ing., Ph.D.</w:t>
            </w:r>
          </w:p>
        </w:tc>
      </w:tr>
      <w:tr w:rsidR="009732B5" w14:paraId="16570262" w14:textId="77777777" w:rsidTr="00BB635C">
        <w:tc>
          <w:tcPr>
            <w:tcW w:w="2516" w:type="dxa"/>
            <w:shd w:val="clear" w:color="auto" w:fill="F7CAAC"/>
          </w:tcPr>
          <w:p w14:paraId="65248E29" w14:textId="77777777" w:rsidR="009732B5" w:rsidRDefault="009732B5" w:rsidP="00BB635C">
            <w:pPr>
              <w:jc w:val="both"/>
              <w:rPr>
                <w:b/>
              </w:rPr>
            </w:pPr>
            <w:r>
              <w:rPr>
                <w:b/>
              </w:rPr>
              <w:t>Rok narození</w:t>
            </w:r>
          </w:p>
        </w:tc>
        <w:tc>
          <w:tcPr>
            <w:tcW w:w="829" w:type="dxa"/>
          </w:tcPr>
          <w:p w14:paraId="466EB64D" w14:textId="77777777" w:rsidR="009732B5" w:rsidRDefault="009732B5" w:rsidP="00BB635C">
            <w:pPr>
              <w:jc w:val="both"/>
            </w:pPr>
            <w:r>
              <w:t>1981</w:t>
            </w:r>
          </w:p>
        </w:tc>
        <w:tc>
          <w:tcPr>
            <w:tcW w:w="1720" w:type="dxa"/>
            <w:shd w:val="clear" w:color="auto" w:fill="F7CAAC"/>
          </w:tcPr>
          <w:p w14:paraId="20548808" w14:textId="77777777" w:rsidR="009732B5" w:rsidRDefault="009732B5" w:rsidP="00BB635C">
            <w:pPr>
              <w:jc w:val="both"/>
              <w:rPr>
                <w:b/>
              </w:rPr>
            </w:pPr>
            <w:r>
              <w:rPr>
                <w:b/>
              </w:rPr>
              <w:t>typ vztahu k VŠ</w:t>
            </w:r>
          </w:p>
        </w:tc>
        <w:tc>
          <w:tcPr>
            <w:tcW w:w="992" w:type="dxa"/>
            <w:gridSpan w:val="2"/>
          </w:tcPr>
          <w:p w14:paraId="65F36F80" w14:textId="77777777" w:rsidR="009732B5" w:rsidRDefault="009732B5" w:rsidP="00BB635C">
            <w:pPr>
              <w:jc w:val="both"/>
            </w:pPr>
            <w:r>
              <w:t>pp</w:t>
            </w:r>
          </w:p>
        </w:tc>
        <w:tc>
          <w:tcPr>
            <w:tcW w:w="994" w:type="dxa"/>
            <w:shd w:val="clear" w:color="auto" w:fill="F7CAAC"/>
          </w:tcPr>
          <w:p w14:paraId="47095E1C" w14:textId="77777777" w:rsidR="009732B5" w:rsidRDefault="009732B5" w:rsidP="00BB635C">
            <w:pPr>
              <w:jc w:val="both"/>
              <w:rPr>
                <w:b/>
              </w:rPr>
            </w:pPr>
            <w:r>
              <w:rPr>
                <w:b/>
              </w:rPr>
              <w:t>rozsah</w:t>
            </w:r>
          </w:p>
        </w:tc>
        <w:tc>
          <w:tcPr>
            <w:tcW w:w="709" w:type="dxa"/>
          </w:tcPr>
          <w:p w14:paraId="4D6C457E" w14:textId="77777777" w:rsidR="009732B5" w:rsidRDefault="009732B5" w:rsidP="00BB635C">
            <w:pPr>
              <w:jc w:val="both"/>
            </w:pPr>
            <w:r>
              <w:t>40</w:t>
            </w:r>
          </w:p>
        </w:tc>
        <w:tc>
          <w:tcPr>
            <w:tcW w:w="709" w:type="dxa"/>
            <w:gridSpan w:val="2"/>
            <w:shd w:val="clear" w:color="auto" w:fill="F7CAAC"/>
          </w:tcPr>
          <w:p w14:paraId="4DB2CD23" w14:textId="77777777" w:rsidR="009732B5" w:rsidRDefault="009732B5" w:rsidP="00BB635C">
            <w:pPr>
              <w:jc w:val="both"/>
              <w:rPr>
                <w:b/>
              </w:rPr>
            </w:pPr>
            <w:r>
              <w:rPr>
                <w:b/>
              </w:rPr>
              <w:t>do kdy</w:t>
            </w:r>
          </w:p>
        </w:tc>
        <w:tc>
          <w:tcPr>
            <w:tcW w:w="1387" w:type="dxa"/>
            <w:gridSpan w:val="2"/>
          </w:tcPr>
          <w:p w14:paraId="5F7493CD" w14:textId="77777777" w:rsidR="009732B5" w:rsidRDefault="009732B5" w:rsidP="00BB635C">
            <w:pPr>
              <w:jc w:val="both"/>
            </w:pPr>
            <w:r>
              <w:t>N</w:t>
            </w:r>
          </w:p>
        </w:tc>
      </w:tr>
      <w:tr w:rsidR="009732B5" w14:paraId="786B0CA9" w14:textId="77777777" w:rsidTr="00BB635C">
        <w:tc>
          <w:tcPr>
            <w:tcW w:w="5065" w:type="dxa"/>
            <w:gridSpan w:val="3"/>
            <w:shd w:val="clear" w:color="auto" w:fill="F7CAAC"/>
          </w:tcPr>
          <w:p w14:paraId="23031417" w14:textId="77777777" w:rsidR="009732B5" w:rsidRDefault="009732B5" w:rsidP="00BB635C">
            <w:pPr>
              <w:jc w:val="both"/>
              <w:rPr>
                <w:b/>
              </w:rPr>
            </w:pPr>
            <w:r>
              <w:rPr>
                <w:b/>
              </w:rPr>
              <w:t>Typ vztahu na součásti VŠ, která uskutečňuje st. program</w:t>
            </w:r>
          </w:p>
        </w:tc>
        <w:tc>
          <w:tcPr>
            <w:tcW w:w="992" w:type="dxa"/>
            <w:gridSpan w:val="2"/>
          </w:tcPr>
          <w:p w14:paraId="48266975" w14:textId="77777777" w:rsidR="009732B5" w:rsidRDefault="009732B5" w:rsidP="00BB635C">
            <w:pPr>
              <w:jc w:val="both"/>
            </w:pPr>
            <w:r>
              <w:t>pp</w:t>
            </w:r>
          </w:p>
        </w:tc>
        <w:tc>
          <w:tcPr>
            <w:tcW w:w="994" w:type="dxa"/>
            <w:shd w:val="clear" w:color="auto" w:fill="F7CAAC"/>
          </w:tcPr>
          <w:p w14:paraId="04A882B4" w14:textId="77777777" w:rsidR="009732B5" w:rsidRDefault="009732B5" w:rsidP="00BB635C">
            <w:pPr>
              <w:jc w:val="both"/>
              <w:rPr>
                <w:b/>
              </w:rPr>
            </w:pPr>
            <w:r>
              <w:rPr>
                <w:b/>
              </w:rPr>
              <w:t>rozsah</w:t>
            </w:r>
          </w:p>
        </w:tc>
        <w:tc>
          <w:tcPr>
            <w:tcW w:w="709" w:type="dxa"/>
          </w:tcPr>
          <w:p w14:paraId="4FAAD4A8" w14:textId="77777777" w:rsidR="009732B5" w:rsidRDefault="009732B5" w:rsidP="00BB635C">
            <w:pPr>
              <w:jc w:val="both"/>
            </w:pPr>
            <w:r>
              <w:t>40</w:t>
            </w:r>
          </w:p>
        </w:tc>
        <w:tc>
          <w:tcPr>
            <w:tcW w:w="709" w:type="dxa"/>
            <w:gridSpan w:val="2"/>
            <w:shd w:val="clear" w:color="auto" w:fill="F7CAAC"/>
          </w:tcPr>
          <w:p w14:paraId="67AD23BF" w14:textId="77777777" w:rsidR="009732B5" w:rsidRDefault="009732B5" w:rsidP="00BB635C">
            <w:pPr>
              <w:jc w:val="both"/>
              <w:rPr>
                <w:b/>
              </w:rPr>
            </w:pPr>
            <w:r>
              <w:rPr>
                <w:b/>
              </w:rPr>
              <w:t>do kdy</w:t>
            </w:r>
          </w:p>
        </w:tc>
        <w:tc>
          <w:tcPr>
            <w:tcW w:w="1387" w:type="dxa"/>
            <w:gridSpan w:val="2"/>
          </w:tcPr>
          <w:p w14:paraId="784133BF" w14:textId="77777777" w:rsidR="009732B5" w:rsidRDefault="009732B5" w:rsidP="00BB635C">
            <w:pPr>
              <w:jc w:val="both"/>
            </w:pPr>
            <w:r>
              <w:t>N</w:t>
            </w:r>
          </w:p>
        </w:tc>
      </w:tr>
      <w:tr w:rsidR="009732B5" w14:paraId="4EE53565" w14:textId="77777777" w:rsidTr="00BB635C">
        <w:tc>
          <w:tcPr>
            <w:tcW w:w="6057" w:type="dxa"/>
            <w:gridSpan w:val="5"/>
            <w:shd w:val="clear" w:color="auto" w:fill="F7CAAC"/>
          </w:tcPr>
          <w:p w14:paraId="3DD1AD59" w14:textId="77777777" w:rsidR="009732B5" w:rsidRDefault="009732B5" w:rsidP="00BB635C">
            <w:pPr>
              <w:jc w:val="both"/>
            </w:pPr>
            <w:r>
              <w:rPr>
                <w:b/>
              </w:rPr>
              <w:t>Další současná působení jako akademický pracovník na jiných VŠ</w:t>
            </w:r>
          </w:p>
        </w:tc>
        <w:tc>
          <w:tcPr>
            <w:tcW w:w="1703" w:type="dxa"/>
            <w:gridSpan w:val="2"/>
            <w:shd w:val="clear" w:color="auto" w:fill="F7CAAC"/>
          </w:tcPr>
          <w:p w14:paraId="2FF41636" w14:textId="77777777" w:rsidR="009732B5" w:rsidRDefault="009732B5" w:rsidP="00BB635C">
            <w:pPr>
              <w:jc w:val="both"/>
              <w:rPr>
                <w:b/>
              </w:rPr>
            </w:pPr>
            <w:r>
              <w:rPr>
                <w:b/>
              </w:rPr>
              <w:t>typ prac. vztahu</w:t>
            </w:r>
          </w:p>
        </w:tc>
        <w:tc>
          <w:tcPr>
            <w:tcW w:w="2096" w:type="dxa"/>
            <w:gridSpan w:val="4"/>
            <w:shd w:val="clear" w:color="auto" w:fill="F7CAAC"/>
          </w:tcPr>
          <w:p w14:paraId="4204D827" w14:textId="77777777" w:rsidR="009732B5" w:rsidRDefault="009732B5" w:rsidP="00BB635C">
            <w:pPr>
              <w:jc w:val="both"/>
              <w:rPr>
                <w:b/>
              </w:rPr>
            </w:pPr>
            <w:r>
              <w:rPr>
                <w:b/>
              </w:rPr>
              <w:t>rozsah</w:t>
            </w:r>
          </w:p>
        </w:tc>
      </w:tr>
      <w:tr w:rsidR="009732B5" w14:paraId="1E12486C" w14:textId="77777777" w:rsidTr="00BB635C">
        <w:tc>
          <w:tcPr>
            <w:tcW w:w="6057" w:type="dxa"/>
            <w:gridSpan w:val="5"/>
          </w:tcPr>
          <w:p w14:paraId="4A3E4CBE" w14:textId="77777777" w:rsidR="009732B5" w:rsidRDefault="009732B5" w:rsidP="00BB635C">
            <w:pPr>
              <w:jc w:val="both"/>
            </w:pPr>
          </w:p>
        </w:tc>
        <w:tc>
          <w:tcPr>
            <w:tcW w:w="1703" w:type="dxa"/>
            <w:gridSpan w:val="2"/>
          </w:tcPr>
          <w:p w14:paraId="5312E1D3" w14:textId="77777777" w:rsidR="009732B5" w:rsidRDefault="009732B5" w:rsidP="00BB635C">
            <w:pPr>
              <w:jc w:val="both"/>
            </w:pPr>
          </w:p>
        </w:tc>
        <w:tc>
          <w:tcPr>
            <w:tcW w:w="2096" w:type="dxa"/>
            <w:gridSpan w:val="4"/>
          </w:tcPr>
          <w:p w14:paraId="166E3C76" w14:textId="77777777" w:rsidR="009732B5" w:rsidRDefault="009732B5" w:rsidP="00BB635C">
            <w:pPr>
              <w:jc w:val="both"/>
            </w:pPr>
          </w:p>
        </w:tc>
      </w:tr>
      <w:tr w:rsidR="009732B5" w14:paraId="377650F4" w14:textId="77777777" w:rsidTr="00BB635C">
        <w:tc>
          <w:tcPr>
            <w:tcW w:w="6057" w:type="dxa"/>
            <w:gridSpan w:val="5"/>
          </w:tcPr>
          <w:p w14:paraId="3E710AA3" w14:textId="77777777" w:rsidR="009732B5" w:rsidRDefault="009732B5" w:rsidP="00BB635C">
            <w:pPr>
              <w:jc w:val="both"/>
            </w:pPr>
          </w:p>
        </w:tc>
        <w:tc>
          <w:tcPr>
            <w:tcW w:w="1703" w:type="dxa"/>
            <w:gridSpan w:val="2"/>
          </w:tcPr>
          <w:p w14:paraId="11B1D9EC" w14:textId="77777777" w:rsidR="009732B5" w:rsidRDefault="009732B5" w:rsidP="00BB635C">
            <w:pPr>
              <w:jc w:val="both"/>
            </w:pPr>
          </w:p>
        </w:tc>
        <w:tc>
          <w:tcPr>
            <w:tcW w:w="2096" w:type="dxa"/>
            <w:gridSpan w:val="4"/>
          </w:tcPr>
          <w:p w14:paraId="6F01E9E1" w14:textId="77777777" w:rsidR="009732B5" w:rsidRDefault="009732B5" w:rsidP="00BB635C">
            <w:pPr>
              <w:jc w:val="both"/>
            </w:pPr>
          </w:p>
        </w:tc>
      </w:tr>
      <w:tr w:rsidR="009732B5" w14:paraId="65312476" w14:textId="77777777" w:rsidTr="00BB635C">
        <w:tc>
          <w:tcPr>
            <w:tcW w:w="9856" w:type="dxa"/>
            <w:gridSpan w:val="11"/>
            <w:shd w:val="clear" w:color="auto" w:fill="F7CAAC"/>
          </w:tcPr>
          <w:p w14:paraId="510C6FFD" w14:textId="77777777" w:rsidR="009732B5" w:rsidRDefault="009732B5" w:rsidP="00BB635C">
            <w:pPr>
              <w:jc w:val="both"/>
            </w:pPr>
            <w:r>
              <w:rPr>
                <w:b/>
              </w:rPr>
              <w:t>Předměty příslušného studijního programu a způsob zapojení do jejich výuky, příp. další zapojení do uskutečňování studijního programu</w:t>
            </w:r>
          </w:p>
        </w:tc>
      </w:tr>
      <w:tr w:rsidR="009732B5" w14:paraId="45B60275" w14:textId="77777777" w:rsidTr="00BB635C">
        <w:trPr>
          <w:trHeight w:val="530"/>
        </w:trPr>
        <w:tc>
          <w:tcPr>
            <w:tcW w:w="9856" w:type="dxa"/>
            <w:gridSpan w:val="11"/>
            <w:tcBorders>
              <w:top w:val="nil"/>
            </w:tcBorders>
          </w:tcPr>
          <w:p w14:paraId="29509DC2" w14:textId="77777777" w:rsidR="009732B5" w:rsidRDefault="009732B5" w:rsidP="00BB635C">
            <w:pPr>
              <w:jc w:val="both"/>
            </w:pPr>
            <w:r w:rsidRPr="00435619">
              <w:rPr>
                <w:color w:val="212121"/>
                <w:lang w:val="en" w:eastAsia="en-GB"/>
              </w:rPr>
              <w:t>Principles of business information systems</w:t>
            </w:r>
            <w:r>
              <w:t xml:space="preserve"> - garant, přednášející (100%)</w:t>
            </w:r>
          </w:p>
          <w:p w14:paraId="14C0DB9E" w14:textId="77777777" w:rsidR="009732B5" w:rsidRPr="006761E0" w:rsidRDefault="009732B5" w:rsidP="00BB635C">
            <w:pPr>
              <w:jc w:val="both"/>
            </w:pPr>
            <w:r w:rsidRPr="00435619">
              <w:rPr>
                <w:color w:val="000000" w:themeColor="text1"/>
                <w:lang w:val="en-GB"/>
              </w:rPr>
              <w:t>Introduction to Systems Studies</w:t>
            </w:r>
            <w:r>
              <w:rPr>
                <w:color w:val="000000" w:themeColor="text1"/>
                <w:lang w:val="en-GB"/>
              </w:rPr>
              <w:t xml:space="preserve"> </w:t>
            </w:r>
            <w:r>
              <w:t>- garant, přednášející (100%)</w:t>
            </w:r>
          </w:p>
        </w:tc>
      </w:tr>
      <w:tr w:rsidR="009732B5" w14:paraId="101CD8A3" w14:textId="77777777" w:rsidTr="00BB635C">
        <w:tc>
          <w:tcPr>
            <w:tcW w:w="9856" w:type="dxa"/>
            <w:gridSpan w:val="11"/>
            <w:shd w:val="clear" w:color="auto" w:fill="F7CAAC"/>
          </w:tcPr>
          <w:p w14:paraId="728915F9" w14:textId="77777777" w:rsidR="009732B5" w:rsidRDefault="009732B5" w:rsidP="00BB635C">
            <w:pPr>
              <w:jc w:val="both"/>
            </w:pPr>
            <w:r>
              <w:rPr>
                <w:b/>
              </w:rPr>
              <w:t xml:space="preserve">Údaje o vzdělání na VŠ </w:t>
            </w:r>
          </w:p>
        </w:tc>
      </w:tr>
      <w:tr w:rsidR="009732B5" w14:paraId="2C43EBA1" w14:textId="77777777" w:rsidTr="00BB635C">
        <w:trPr>
          <w:trHeight w:val="1055"/>
        </w:trPr>
        <w:tc>
          <w:tcPr>
            <w:tcW w:w="9856" w:type="dxa"/>
            <w:gridSpan w:val="11"/>
          </w:tcPr>
          <w:p w14:paraId="12870800" w14:textId="77777777" w:rsidR="008322A2" w:rsidRPr="00822910" w:rsidRDefault="008322A2" w:rsidP="008322A2">
            <w:pPr>
              <w:autoSpaceDE w:val="0"/>
              <w:autoSpaceDN w:val="0"/>
              <w:adjustRightInd w:val="0"/>
              <w:jc w:val="both"/>
              <w:rPr>
                <w:color w:val="000000"/>
                <w:szCs w:val="24"/>
              </w:rPr>
            </w:pPr>
            <w:r w:rsidRPr="002E6DF0">
              <w:rPr>
                <w:color w:val="000000"/>
              </w:rPr>
              <w:t xml:space="preserve">2002 – 2006: </w:t>
            </w:r>
            <w:r w:rsidRPr="00822910">
              <w:rPr>
                <w:color w:val="000000"/>
                <w:szCs w:val="24"/>
              </w:rPr>
              <w:t>Univerzita Tomáš Bati ve Zlíně, Fakulta managementu a ekonomiky, obor Marketing a management (Bc.)</w:t>
            </w:r>
          </w:p>
          <w:p w14:paraId="614A9136" w14:textId="77777777" w:rsidR="008322A2" w:rsidRPr="00822910" w:rsidRDefault="008322A2" w:rsidP="008322A2">
            <w:pPr>
              <w:autoSpaceDE w:val="0"/>
              <w:autoSpaceDN w:val="0"/>
              <w:adjustRightInd w:val="0"/>
              <w:jc w:val="both"/>
              <w:rPr>
                <w:color w:val="000000"/>
                <w:szCs w:val="24"/>
              </w:rPr>
            </w:pPr>
            <w:r w:rsidRPr="002E6DF0">
              <w:rPr>
                <w:color w:val="000000"/>
              </w:rPr>
              <w:t xml:space="preserve">2006 – 2008: </w:t>
            </w:r>
            <w:r w:rsidRPr="00822910">
              <w:rPr>
                <w:color w:val="000000"/>
                <w:szCs w:val="24"/>
              </w:rPr>
              <w:t>Univerzita Tomáše Bati ve Zlíně, Fakulta managementu a ekonomiky, obor Ekonomika a management (Ing.)</w:t>
            </w:r>
          </w:p>
          <w:p w14:paraId="7E8AC210" w14:textId="04B1B1B7" w:rsidR="009732B5" w:rsidRPr="00462C94" w:rsidRDefault="008322A2" w:rsidP="008322A2">
            <w:pPr>
              <w:autoSpaceDE w:val="0"/>
              <w:autoSpaceDN w:val="0"/>
              <w:adjustRightInd w:val="0"/>
              <w:rPr>
                <w:color w:val="000000"/>
                <w:szCs w:val="24"/>
              </w:rPr>
            </w:pPr>
            <w:r w:rsidRPr="002E6DF0">
              <w:rPr>
                <w:color w:val="000000"/>
              </w:rPr>
              <w:t>2008 – 2015:</w:t>
            </w:r>
            <w:r>
              <w:rPr>
                <w:b/>
                <w:bCs/>
                <w:color w:val="000000"/>
                <w:szCs w:val="24"/>
              </w:rPr>
              <w:t xml:space="preserve"> </w:t>
            </w:r>
            <w:r w:rsidRPr="009A3584">
              <w:rPr>
                <w:color w:val="000000"/>
                <w:szCs w:val="24"/>
              </w:rPr>
              <w:t>Univerzita Tomáše Bati ve Zlíně, Fakulta managementu a ekonomi</w:t>
            </w:r>
            <w:r>
              <w:rPr>
                <w:color w:val="000000"/>
                <w:szCs w:val="24"/>
              </w:rPr>
              <w:t>ky, obor Ekonomika a management (</w:t>
            </w:r>
            <w:r w:rsidRPr="00DB530D">
              <w:rPr>
                <w:color w:val="000000"/>
                <w:szCs w:val="24"/>
              </w:rPr>
              <w:t>Ph.D.)</w:t>
            </w:r>
          </w:p>
        </w:tc>
      </w:tr>
      <w:tr w:rsidR="009732B5" w14:paraId="2F2640CF" w14:textId="77777777" w:rsidTr="00BB635C">
        <w:tc>
          <w:tcPr>
            <w:tcW w:w="9856" w:type="dxa"/>
            <w:gridSpan w:val="11"/>
            <w:shd w:val="clear" w:color="auto" w:fill="F7CAAC"/>
          </w:tcPr>
          <w:p w14:paraId="44B3573B" w14:textId="77777777" w:rsidR="009732B5" w:rsidRDefault="009732B5" w:rsidP="00BB635C">
            <w:pPr>
              <w:jc w:val="both"/>
              <w:rPr>
                <w:b/>
              </w:rPr>
            </w:pPr>
            <w:r>
              <w:rPr>
                <w:b/>
              </w:rPr>
              <w:t>Údaje o odborném působení od absolvování VŠ</w:t>
            </w:r>
          </w:p>
        </w:tc>
      </w:tr>
      <w:tr w:rsidR="009732B5" w14:paraId="7C4CDCFE" w14:textId="77777777" w:rsidTr="00BB635C">
        <w:trPr>
          <w:trHeight w:val="1090"/>
        </w:trPr>
        <w:tc>
          <w:tcPr>
            <w:tcW w:w="9856" w:type="dxa"/>
            <w:gridSpan w:val="11"/>
          </w:tcPr>
          <w:p w14:paraId="69911EE3" w14:textId="77777777" w:rsidR="009732B5" w:rsidRDefault="009732B5" w:rsidP="00BB635C">
            <w:pPr>
              <w:jc w:val="both"/>
            </w:pPr>
            <w:r>
              <w:t xml:space="preserve">08/2010: Onsemiconductor, Obor praxe: informační systémy </w:t>
            </w:r>
          </w:p>
          <w:p w14:paraId="7F5AD48F" w14:textId="77777777" w:rsidR="009732B5" w:rsidRPr="008E460F" w:rsidRDefault="009732B5" w:rsidP="00BB635C">
            <w:pPr>
              <w:tabs>
                <w:tab w:val="left" w:pos="2127"/>
              </w:tabs>
              <w:autoSpaceDE w:val="0"/>
              <w:autoSpaceDN w:val="0"/>
              <w:adjustRightInd w:val="0"/>
              <w:rPr>
                <w:color w:val="000000"/>
                <w:szCs w:val="24"/>
              </w:rPr>
            </w:pPr>
            <w:r>
              <w:t xml:space="preserve">01/2011 – dosud: </w:t>
            </w:r>
            <w:r>
              <w:rPr>
                <w:color w:val="000000"/>
                <w:szCs w:val="24"/>
              </w:rPr>
              <w:t>UTB ve Zlíně, Fakulta managementu a ekonomiky, akademický pracovník</w:t>
            </w:r>
          </w:p>
          <w:p w14:paraId="5A9979F1" w14:textId="77777777" w:rsidR="009732B5" w:rsidRDefault="009732B5" w:rsidP="00BB635C">
            <w:pPr>
              <w:jc w:val="both"/>
            </w:pPr>
            <w:r>
              <w:t xml:space="preserve">01/2014 – dosud: Axiom Tech; Obor: modelování a simulace výrobních systémů, technické analýzy, optimalizace systémů </w:t>
            </w:r>
          </w:p>
          <w:p w14:paraId="4CE80677" w14:textId="77777777" w:rsidR="009732B5" w:rsidRPr="006761E0" w:rsidRDefault="009732B5" w:rsidP="00BB635C">
            <w:pPr>
              <w:jc w:val="both"/>
            </w:pPr>
            <w:r>
              <w:t>01/2014 – dosud: různé praktické projekty a poradenská činnost v oblasti modelování a simulací</w:t>
            </w:r>
            <w:r>
              <w:tab/>
            </w:r>
          </w:p>
        </w:tc>
      </w:tr>
      <w:tr w:rsidR="009732B5" w14:paraId="098C0032" w14:textId="77777777" w:rsidTr="00BB635C">
        <w:trPr>
          <w:trHeight w:val="250"/>
        </w:trPr>
        <w:tc>
          <w:tcPr>
            <w:tcW w:w="9856" w:type="dxa"/>
            <w:gridSpan w:val="11"/>
            <w:shd w:val="clear" w:color="auto" w:fill="F7CAAC"/>
          </w:tcPr>
          <w:p w14:paraId="2BC6ED57" w14:textId="77777777" w:rsidR="009732B5" w:rsidRDefault="009732B5" w:rsidP="00BB635C">
            <w:pPr>
              <w:jc w:val="both"/>
            </w:pPr>
            <w:r>
              <w:rPr>
                <w:b/>
              </w:rPr>
              <w:t>Zkušenosti s vedením kvalifikačních a rigorózních prací</w:t>
            </w:r>
          </w:p>
        </w:tc>
      </w:tr>
      <w:tr w:rsidR="009732B5" w14:paraId="4AEC9AEA" w14:textId="77777777" w:rsidTr="00BB635C">
        <w:trPr>
          <w:trHeight w:val="244"/>
        </w:trPr>
        <w:tc>
          <w:tcPr>
            <w:tcW w:w="9856" w:type="dxa"/>
            <w:gridSpan w:val="11"/>
          </w:tcPr>
          <w:p w14:paraId="1088795F" w14:textId="77777777" w:rsidR="008322A2" w:rsidRDefault="008322A2" w:rsidP="008322A2">
            <w:pPr>
              <w:jc w:val="both"/>
            </w:pPr>
            <w:r>
              <w:t xml:space="preserve">Počet vedených bakalářských prací – 2 </w:t>
            </w:r>
          </w:p>
          <w:p w14:paraId="5AF02C9E" w14:textId="5EA4E13D" w:rsidR="009732B5" w:rsidRPr="006761E0" w:rsidRDefault="008322A2" w:rsidP="008322A2">
            <w:pPr>
              <w:jc w:val="both"/>
            </w:pPr>
            <w:r>
              <w:t>Počet vedených diplomových prací – 12</w:t>
            </w:r>
          </w:p>
        </w:tc>
      </w:tr>
      <w:tr w:rsidR="009732B5" w14:paraId="67A94C4D" w14:textId="77777777" w:rsidTr="00BB635C">
        <w:trPr>
          <w:cantSplit/>
        </w:trPr>
        <w:tc>
          <w:tcPr>
            <w:tcW w:w="3345" w:type="dxa"/>
            <w:gridSpan w:val="2"/>
            <w:tcBorders>
              <w:top w:val="single" w:sz="12" w:space="0" w:color="auto"/>
            </w:tcBorders>
            <w:shd w:val="clear" w:color="auto" w:fill="F7CAAC"/>
          </w:tcPr>
          <w:p w14:paraId="71FFE3F6" w14:textId="77777777" w:rsidR="009732B5" w:rsidRDefault="009732B5" w:rsidP="00BB635C">
            <w:pPr>
              <w:jc w:val="both"/>
            </w:pPr>
            <w:r>
              <w:rPr>
                <w:b/>
              </w:rPr>
              <w:t xml:space="preserve">Obor habilitačního řízení </w:t>
            </w:r>
          </w:p>
        </w:tc>
        <w:tc>
          <w:tcPr>
            <w:tcW w:w="2244" w:type="dxa"/>
            <w:gridSpan w:val="2"/>
            <w:tcBorders>
              <w:top w:val="single" w:sz="12" w:space="0" w:color="auto"/>
            </w:tcBorders>
            <w:shd w:val="clear" w:color="auto" w:fill="F7CAAC"/>
          </w:tcPr>
          <w:p w14:paraId="00D95639" w14:textId="77777777" w:rsidR="009732B5" w:rsidRDefault="009732B5" w:rsidP="00BB635C">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2CCD73F1" w14:textId="77777777" w:rsidR="009732B5" w:rsidRDefault="009732B5" w:rsidP="00BB635C">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60E5B6F9" w14:textId="77777777" w:rsidR="009732B5" w:rsidRDefault="009732B5" w:rsidP="00BB635C">
            <w:pPr>
              <w:jc w:val="both"/>
              <w:rPr>
                <w:b/>
              </w:rPr>
            </w:pPr>
            <w:r>
              <w:rPr>
                <w:b/>
              </w:rPr>
              <w:t>Ohlasy publikací</w:t>
            </w:r>
          </w:p>
        </w:tc>
      </w:tr>
      <w:tr w:rsidR="009732B5" w14:paraId="05B9FCFF" w14:textId="77777777" w:rsidTr="00BB635C">
        <w:trPr>
          <w:cantSplit/>
        </w:trPr>
        <w:tc>
          <w:tcPr>
            <w:tcW w:w="3345" w:type="dxa"/>
            <w:gridSpan w:val="2"/>
          </w:tcPr>
          <w:p w14:paraId="64E12666" w14:textId="77777777" w:rsidR="009732B5" w:rsidRDefault="009732B5" w:rsidP="00BB635C">
            <w:pPr>
              <w:jc w:val="both"/>
            </w:pPr>
          </w:p>
        </w:tc>
        <w:tc>
          <w:tcPr>
            <w:tcW w:w="2244" w:type="dxa"/>
            <w:gridSpan w:val="2"/>
          </w:tcPr>
          <w:p w14:paraId="2C8AFDA2" w14:textId="77777777" w:rsidR="009732B5" w:rsidRDefault="009732B5" w:rsidP="00BB635C">
            <w:pPr>
              <w:jc w:val="both"/>
            </w:pPr>
          </w:p>
        </w:tc>
        <w:tc>
          <w:tcPr>
            <w:tcW w:w="2248" w:type="dxa"/>
            <w:gridSpan w:val="4"/>
            <w:tcBorders>
              <w:right w:val="single" w:sz="12" w:space="0" w:color="auto"/>
            </w:tcBorders>
          </w:tcPr>
          <w:p w14:paraId="6B30FCE0" w14:textId="77777777" w:rsidR="009732B5" w:rsidRDefault="009732B5" w:rsidP="00BB635C">
            <w:pPr>
              <w:jc w:val="both"/>
            </w:pPr>
          </w:p>
        </w:tc>
        <w:tc>
          <w:tcPr>
            <w:tcW w:w="632" w:type="dxa"/>
            <w:tcBorders>
              <w:left w:val="single" w:sz="12" w:space="0" w:color="auto"/>
            </w:tcBorders>
            <w:shd w:val="clear" w:color="auto" w:fill="F7CAAC"/>
          </w:tcPr>
          <w:p w14:paraId="51621316" w14:textId="77777777" w:rsidR="009732B5" w:rsidRDefault="009732B5" w:rsidP="00BB635C">
            <w:pPr>
              <w:jc w:val="both"/>
            </w:pPr>
            <w:r>
              <w:rPr>
                <w:b/>
              </w:rPr>
              <w:t>WOS</w:t>
            </w:r>
          </w:p>
        </w:tc>
        <w:tc>
          <w:tcPr>
            <w:tcW w:w="693" w:type="dxa"/>
            <w:shd w:val="clear" w:color="auto" w:fill="F7CAAC"/>
          </w:tcPr>
          <w:p w14:paraId="3A831A9E" w14:textId="77777777" w:rsidR="009732B5" w:rsidRDefault="009732B5" w:rsidP="00BB635C">
            <w:pPr>
              <w:jc w:val="both"/>
              <w:rPr>
                <w:sz w:val="18"/>
              </w:rPr>
            </w:pPr>
            <w:r>
              <w:rPr>
                <w:b/>
                <w:sz w:val="18"/>
              </w:rPr>
              <w:t>Scopus</w:t>
            </w:r>
          </w:p>
        </w:tc>
        <w:tc>
          <w:tcPr>
            <w:tcW w:w="694" w:type="dxa"/>
            <w:shd w:val="clear" w:color="auto" w:fill="F7CAAC"/>
          </w:tcPr>
          <w:p w14:paraId="52A10141" w14:textId="77777777" w:rsidR="009732B5" w:rsidRDefault="009732B5" w:rsidP="00BB635C">
            <w:pPr>
              <w:jc w:val="both"/>
            </w:pPr>
            <w:r>
              <w:rPr>
                <w:b/>
                <w:sz w:val="18"/>
              </w:rPr>
              <w:t>ostatní</w:t>
            </w:r>
          </w:p>
        </w:tc>
      </w:tr>
      <w:tr w:rsidR="009732B5" w14:paraId="6F9C0827" w14:textId="77777777" w:rsidTr="00BB635C">
        <w:trPr>
          <w:cantSplit/>
          <w:trHeight w:val="70"/>
        </w:trPr>
        <w:tc>
          <w:tcPr>
            <w:tcW w:w="3345" w:type="dxa"/>
            <w:gridSpan w:val="2"/>
            <w:shd w:val="clear" w:color="auto" w:fill="F7CAAC"/>
          </w:tcPr>
          <w:p w14:paraId="4B2B8912" w14:textId="77777777" w:rsidR="009732B5" w:rsidRDefault="009732B5" w:rsidP="00BB635C">
            <w:pPr>
              <w:jc w:val="both"/>
            </w:pPr>
            <w:r>
              <w:rPr>
                <w:b/>
              </w:rPr>
              <w:t>Obor jmenovacího řízení</w:t>
            </w:r>
          </w:p>
        </w:tc>
        <w:tc>
          <w:tcPr>
            <w:tcW w:w="2244" w:type="dxa"/>
            <w:gridSpan w:val="2"/>
            <w:shd w:val="clear" w:color="auto" w:fill="F7CAAC"/>
          </w:tcPr>
          <w:p w14:paraId="6036477C" w14:textId="77777777" w:rsidR="009732B5" w:rsidRDefault="009732B5" w:rsidP="00BB635C">
            <w:pPr>
              <w:jc w:val="both"/>
            </w:pPr>
            <w:r>
              <w:rPr>
                <w:b/>
              </w:rPr>
              <w:t>Rok udělení hodnosti</w:t>
            </w:r>
          </w:p>
        </w:tc>
        <w:tc>
          <w:tcPr>
            <w:tcW w:w="2248" w:type="dxa"/>
            <w:gridSpan w:val="4"/>
            <w:tcBorders>
              <w:right w:val="single" w:sz="12" w:space="0" w:color="auto"/>
            </w:tcBorders>
            <w:shd w:val="clear" w:color="auto" w:fill="F7CAAC"/>
          </w:tcPr>
          <w:p w14:paraId="1D6158FC" w14:textId="77777777" w:rsidR="009732B5" w:rsidRDefault="009732B5" w:rsidP="00BB635C">
            <w:pPr>
              <w:jc w:val="both"/>
            </w:pPr>
            <w:r>
              <w:rPr>
                <w:b/>
              </w:rPr>
              <w:t>Řízení konáno na VŠ</w:t>
            </w:r>
          </w:p>
        </w:tc>
        <w:tc>
          <w:tcPr>
            <w:tcW w:w="632" w:type="dxa"/>
            <w:vMerge w:val="restart"/>
            <w:tcBorders>
              <w:left w:val="single" w:sz="12" w:space="0" w:color="auto"/>
            </w:tcBorders>
          </w:tcPr>
          <w:p w14:paraId="3A9F7578" w14:textId="77777777" w:rsidR="009732B5" w:rsidRDefault="00B34DF7" w:rsidP="00BB635C">
            <w:pPr>
              <w:jc w:val="both"/>
              <w:rPr>
                <w:b/>
              </w:rPr>
            </w:pPr>
            <w:r>
              <w:rPr>
                <w:b/>
              </w:rPr>
              <w:t>1</w:t>
            </w:r>
          </w:p>
        </w:tc>
        <w:tc>
          <w:tcPr>
            <w:tcW w:w="693" w:type="dxa"/>
            <w:vMerge w:val="restart"/>
          </w:tcPr>
          <w:p w14:paraId="126A3FBC" w14:textId="77777777" w:rsidR="009732B5" w:rsidRDefault="00B34DF7" w:rsidP="00BB635C">
            <w:pPr>
              <w:jc w:val="both"/>
              <w:rPr>
                <w:b/>
              </w:rPr>
            </w:pPr>
            <w:r>
              <w:rPr>
                <w:b/>
              </w:rPr>
              <w:t>0</w:t>
            </w:r>
          </w:p>
        </w:tc>
        <w:tc>
          <w:tcPr>
            <w:tcW w:w="694" w:type="dxa"/>
            <w:vMerge w:val="restart"/>
          </w:tcPr>
          <w:p w14:paraId="111BB92F" w14:textId="2FFB7EF1" w:rsidR="009732B5" w:rsidRDefault="008322A2" w:rsidP="00BB635C">
            <w:pPr>
              <w:jc w:val="both"/>
              <w:rPr>
                <w:b/>
              </w:rPr>
            </w:pPr>
            <w:r>
              <w:rPr>
                <w:b/>
              </w:rPr>
              <w:t>0</w:t>
            </w:r>
          </w:p>
        </w:tc>
      </w:tr>
      <w:tr w:rsidR="009732B5" w14:paraId="67A66F79" w14:textId="77777777" w:rsidTr="00BB635C">
        <w:trPr>
          <w:trHeight w:val="205"/>
        </w:trPr>
        <w:tc>
          <w:tcPr>
            <w:tcW w:w="3345" w:type="dxa"/>
            <w:gridSpan w:val="2"/>
          </w:tcPr>
          <w:p w14:paraId="4FF1B654" w14:textId="77777777" w:rsidR="009732B5" w:rsidRDefault="009732B5" w:rsidP="00BB635C">
            <w:pPr>
              <w:jc w:val="both"/>
            </w:pPr>
          </w:p>
        </w:tc>
        <w:tc>
          <w:tcPr>
            <w:tcW w:w="2244" w:type="dxa"/>
            <w:gridSpan w:val="2"/>
          </w:tcPr>
          <w:p w14:paraId="06EC9F98" w14:textId="77777777" w:rsidR="009732B5" w:rsidRDefault="009732B5" w:rsidP="00BB635C">
            <w:pPr>
              <w:jc w:val="both"/>
            </w:pPr>
          </w:p>
        </w:tc>
        <w:tc>
          <w:tcPr>
            <w:tcW w:w="2248" w:type="dxa"/>
            <w:gridSpan w:val="4"/>
            <w:tcBorders>
              <w:right w:val="single" w:sz="12" w:space="0" w:color="auto"/>
            </w:tcBorders>
          </w:tcPr>
          <w:p w14:paraId="3EB32CFC" w14:textId="77777777" w:rsidR="009732B5" w:rsidRDefault="009732B5" w:rsidP="00BB635C">
            <w:pPr>
              <w:jc w:val="both"/>
            </w:pPr>
          </w:p>
        </w:tc>
        <w:tc>
          <w:tcPr>
            <w:tcW w:w="632" w:type="dxa"/>
            <w:vMerge/>
            <w:tcBorders>
              <w:left w:val="single" w:sz="12" w:space="0" w:color="auto"/>
            </w:tcBorders>
            <w:vAlign w:val="center"/>
          </w:tcPr>
          <w:p w14:paraId="7AD1A42C" w14:textId="77777777" w:rsidR="009732B5" w:rsidRDefault="009732B5" w:rsidP="00BB635C">
            <w:pPr>
              <w:rPr>
                <w:b/>
              </w:rPr>
            </w:pPr>
          </w:p>
        </w:tc>
        <w:tc>
          <w:tcPr>
            <w:tcW w:w="693" w:type="dxa"/>
            <w:vMerge/>
            <w:vAlign w:val="center"/>
          </w:tcPr>
          <w:p w14:paraId="57942A03" w14:textId="77777777" w:rsidR="009732B5" w:rsidRDefault="009732B5" w:rsidP="00BB635C">
            <w:pPr>
              <w:rPr>
                <w:b/>
              </w:rPr>
            </w:pPr>
          </w:p>
        </w:tc>
        <w:tc>
          <w:tcPr>
            <w:tcW w:w="694" w:type="dxa"/>
            <w:vMerge/>
            <w:vAlign w:val="center"/>
          </w:tcPr>
          <w:p w14:paraId="6A1CA302" w14:textId="77777777" w:rsidR="009732B5" w:rsidRDefault="009732B5" w:rsidP="00BB635C">
            <w:pPr>
              <w:rPr>
                <w:b/>
              </w:rPr>
            </w:pPr>
          </w:p>
        </w:tc>
      </w:tr>
      <w:tr w:rsidR="009732B5" w14:paraId="2273EC98" w14:textId="77777777" w:rsidTr="00BB635C">
        <w:tc>
          <w:tcPr>
            <w:tcW w:w="9856" w:type="dxa"/>
            <w:gridSpan w:val="11"/>
            <w:shd w:val="clear" w:color="auto" w:fill="F7CAAC"/>
          </w:tcPr>
          <w:p w14:paraId="770F5670" w14:textId="77777777" w:rsidR="009732B5" w:rsidRDefault="009732B5" w:rsidP="00BB635C">
            <w:pPr>
              <w:jc w:val="both"/>
              <w:rPr>
                <w:b/>
              </w:rPr>
            </w:pPr>
            <w:r>
              <w:rPr>
                <w:b/>
              </w:rPr>
              <w:t xml:space="preserve">Přehled o nejvýznamnější publikační a další tvůrčí činnosti nebo další profesní činnosti u odborníků z praxe vztahující se k zabezpečovaným předmětům </w:t>
            </w:r>
          </w:p>
        </w:tc>
      </w:tr>
      <w:tr w:rsidR="009732B5" w14:paraId="0C8ADD77" w14:textId="77777777" w:rsidTr="00BB635C">
        <w:trPr>
          <w:trHeight w:val="2347"/>
        </w:trPr>
        <w:tc>
          <w:tcPr>
            <w:tcW w:w="9856" w:type="dxa"/>
            <w:gridSpan w:val="11"/>
          </w:tcPr>
          <w:p w14:paraId="61172E87" w14:textId="66AF8DC9" w:rsidR="00CD2E3C" w:rsidRDefault="00CD2E3C" w:rsidP="008322A2">
            <w:pPr>
              <w:jc w:val="both"/>
            </w:pPr>
            <w:r w:rsidRPr="00CD2E3C">
              <w:t>BUŘITA, L</w:t>
            </w:r>
            <w:r>
              <w:t>.,</w:t>
            </w:r>
            <w:r w:rsidRPr="00CD2E3C">
              <w:t xml:space="preserve"> HRUŠECKÁ, D</w:t>
            </w:r>
            <w:r>
              <w:t>.,</w:t>
            </w:r>
            <w:r w:rsidRPr="00CD2E3C">
              <w:t xml:space="preserve"> PIVNIČKA, M</w:t>
            </w:r>
            <w:r>
              <w:t>.,</w:t>
            </w:r>
            <w:r w:rsidRPr="00CD2E3C">
              <w:t xml:space="preserve"> ROSMAN, P. The Use of Knowledge Management Systems and Event-B Modelling in a Lean Enterprise. </w:t>
            </w:r>
            <w:r w:rsidRPr="0031440D">
              <w:rPr>
                <w:i/>
              </w:rPr>
              <w:t>Journal of Competitiveness</w:t>
            </w:r>
            <w:r w:rsidRPr="00CD2E3C">
              <w:t>, 2018, roč. 10, č. 1, s. 40-53</w:t>
            </w:r>
            <w:r w:rsidRPr="00CD2E3C">
              <w:t>. ISSN 1804-171X.</w:t>
            </w:r>
            <w:r>
              <w:t xml:space="preserve"> </w:t>
            </w:r>
            <w:r>
              <w:t>(25%)</w:t>
            </w:r>
          </w:p>
          <w:p w14:paraId="77DF487C" w14:textId="05555D62" w:rsidR="00CD2E3C" w:rsidRDefault="00CD2E3C" w:rsidP="008322A2">
            <w:pPr>
              <w:jc w:val="both"/>
            </w:pPr>
            <w:r w:rsidRPr="00CD2E3C">
              <w:t>HRUŠECKÁ, D</w:t>
            </w:r>
            <w:r>
              <w:t>.,</w:t>
            </w:r>
            <w:r w:rsidRPr="00CD2E3C">
              <w:t xml:space="preserve"> PIVNIČKA, M</w:t>
            </w:r>
            <w:r>
              <w:t>.,</w:t>
            </w:r>
            <w:r w:rsidRPr="00CD2E3C">
              <w:t xml:space="preserve"> KRAYEM, S</w:t>
            </w:r>
            <w:r>
              <w:t>.,</w:t>
            </w:r>
            <w:r w:rsidRPr="00CD2E3C">
              <w:t xml:space="preserve"> RAWA, A. EVENT-B MODEL FOR INCREASING THE EFFICIENCY OF WAREHOUSE MANAGEMENT. </w:t>
            </w:r>
            <w:r w:rsidRPr="0031440D">
              <w:rPr>
                <w:i/>
              </w:rPr>
              <w:t>Polish Journal of Management Studies</w:t>
            </w:r>
            <w:r w:rsidRPr="00CD2E3C">
              <w:t>, 2018, roč. 17, č. 2, s. 63-74. ISSN 2081-7452.</w:t>
            </w:r>
            <w:r>
              <w:t xml:space="preserve"> (25%)</w:t>
            </w:r>
          </w:p>
          <w:p w14:paraId="3DBEEE28" w14:textId="49E7EA60" w:rsidR="008322A2" w:rsidRDefault="008322A2" w:rsidP="008322A2">
            <w:pPr>
              <w:jc w:val="both"/>
            </w:pPr>
            <w:r w:rsidRPr="004827AC">
              <w:t>HRUŠECKÁ, D</w:t>
            </w:r>
            <w:r>
              <w:t>.</w:t>
            </w:r>
            <w:r w:rsidRPr="004827AC">
              <w:t>, PIVNIČKA</w:t>
            </w:r>
            <w:r>
              <w:t xml:space="preserve">, M., </w:t>
            </w:r>
            <w:r w:rsidRPr="004827AC">
              <w:t>BORGES LOPES</w:t>
            </w:r>
            <w:r>
              <w:t>, R</w:t>
            </w:r>
            <w:r w:rsidRPr="004827AC">
              <w:t xml:space="preserve">. Logistics </w:t>
            </w:r>
            <w:r>
              <w:t>M</w:t>
            </w:r>
            <w:r w:rsidRPr="004827AC">
              <w:t xml:space="preserve">anagement as a </w:t>
            </w:r>
            <w:r>
              <w:t>System Co</w:t>
            </w:r>
            <w:r w:rsidRPr="004827AC">
              <w:t xml:space="preserve">nstraint. </w:t>
            </w:r>
            <w:r w:rsidRPr="003E4C0E">
              <w:rPr>
                <w:i/>
              </w:rPr>
              <w:t xml:space="preserve">Polish </w:t>
            </w:r>
            <w:r>
              <w:rPr>
                <w:i/>
              </w:rPr>
              <w:t xml:space="preserve">Journal of Management Studies. </w:t>
            </w:r>
            <w:r>
              <w:t>2017, Volume</w:t>
            </w:r>
            <w:r w:rsidRPr="004827AC">
              <w:t xml:space="preserve"> 15, </w:t>
            </w:r>
            <w:r>
              <w:t>Issue</w:t>
            </w:r>
            <w:r w:rsidRPr="004827AC">
              <w:t xml:space="preserve"> 1, s. 76-87. ISSN 2081-7452</w:t>
            </w:r>
            <w:r>
              <w:t xml:space="preserve">. </w:t>
            </w:r>
            <w:hyperlink r:id="rId37" w:history="1">
              <w:r w:rsidRPr="003E4C0E">
                <w:rPr>
                  <w:rStyle w:val="Hypertextovodkaz"/>
                  <w:color w:val="auto"/>
                  <w:u w:val="none"/>
                </w:rPr>
                <w:t>https://doi.org/10.17512/pjms.2017.15.1.08</w:t>
              </w:r>
            </w:hyperlink>
            <w:r w:rsidRPr="003E4C0E">
              <w:t xml:space="preserve">  </w:t>
            </w:r>
            <w:r>
              <w:t>(40%)</w:t>
            </w:r>
            <w:r w:rsidRPr="004827AC">
              <w:t>.</w:t>
            </w:r>
          </w:p>
          <w:p w14:paraId="60C34108" w14:textId="77777777" w:rsidR="008322A2" w:rsidRDefault="008322A2" w:rsidP="008322A2">
            <w:pPr>
              <w:jc w:val="both"/>
            </w:pPr>
            <w:r w:rsidRPr="00533D8C">
              <w:t>PIVNIČKA, M</w:t>
            </w:r>
            <w:r>
              <w:t>.,</w:t>
            </w:r>
            <w:r w:rsidRPr="00533D8C">
              <w:t xml:space="preserve"> HRUŠECKÁ</w:t>
            </w:r>
            <w:r>
              <w:t>, D</w:t>
            </w:r>
            <w:r w:rsidRPr="00533D8C">
              <w:t xml:space="preserve">. Possibilities of Using Computer Simulation in Production Process. </w:t>
            </w:r>
            <w:r w:rsidRPr="00533D8C">
              <w:rPr>
                <w:i/>
              </w:rPr>
              <w:t>In Proceedings of The 4th International Conference on Industrial Engineering and Operations Management</w:t>
            </w:r>
            <w:r w:rsidRPr="00533D8C">
              <w:t>. Novi: IEOM Society, 2014,  1273-1280</w:t>
            </w:r>
            <w:r>
              <w:t xml:space="preserve"> s</w:t>
            </w:r>
            <w:r w:rsidRPr="00533D8C">
              <w:t>. ISSN 21</w:t>
            </w:r>
            <w:r>
              <w:t>69-8767. ISBN 978-0-9855497-1-8 (90%).</w:t>
            </w:r>
          </w:p>
          <w:p w14:paraId="3DA2BB34" w14:textId="613C5497" w:rsidR="008322A2" w:rsidRPr="00533D8C" w:rsidRDefault="008322A2" w:rsidP="008322A2">
            <w:pPr>
              <w:jc w:val="both"/>
            </w:pPr>
          </w:p>
          <w:p w14:paraId="4007F691" w14:textId="70B07D2C" w:rsidR="009732B5" w:rsidRPr="00FE5519" w:rsidRDefault="009732B5" w:rsidP="00BB635C">
            <w:pPr>
              <w:jc w:val="both"/>
            </w:pPr>
          </w:p>
        </w:tc>
      </w:tr>
      <w:tr w:rsidR="009732B5" w14:paraId="3D2A2F3D" w14:textId="77777777" w:rsidTr="00BB635C">
        <w:trPr>
          <w:trHeight w:val="218"/>
        </w:trPr>
        <w:tc>
          <w:tcPr>
            <w:tcW w:w="9856" w:type="dxa"/>
            <w:gridSpan w:val="11"/>
            <w:shd w:val="clear" w:color="auto" w:fill="F7CAAC"/>
          </w:tcPr>
          <w:p w14:paraId="465EC7F7" w14:textId="77777777" w:rsidR="009732B5" w:rsidRDefault="009732B5" w:rsidP="00BB635C">
            <w:pPr>
              <w:rPr>
                <w:b/>
              </w:rPr>
            </w:pPr>
            <w:r>
              <w:rPr>
                <w:b/>
              </w:rPr>
              <w:t>Působení v zahraničí</w:t>
            </w:r>
          </w:p>
        </w:tc>
      </w:tr>
      <w:tr w:rsidR="009732B5" w14:paraId="714B01C6" w14:textId="77777777" w:rsidTr="00BB635C">
        <w:trPr>
          <w:trHeight w:val="328"/>
        </w:trPr>
        <w:tc>
          <w:tcPr>
            <w:tcW w:w="9856" w:type="dxa"/>
            <w:gridSpan w:val="11"/>
          </w:tcPr>
          <w:p w14:paraId="16630F34" w14:textId="77777777" w:rsidR="009732B5" w:rsidRDefault="009732B5" w:rsidP="00BB635C">
            <w:pPr>
              <w:rPr>
                <w:b/>
              </w:rPr>
            </w:pPr>
          </w:p>
        </w:tc>
      </w:tr>
      <w:tr w:rsidR="009732B5" w14:paraId="27A9FDBE" w14:textId="77777777" w:rsidTr="00BB635C">
        <w:trPr>
          <w:cantSplit/>
          <w:trHeight w:val="276"/>
        </w:trPr>
        <w:tc>
          <w:tcPr>
            <w:tcW w:w="2516" w:type="dxa"/>
            <w:shd w:val="clear" w:color="auto" w:fill="F7CAAC"/>
          </w:tcPr>
          <w:p w14:paraId="658FF87F" w14:textId="77777777" w:rsidR="009732B5" w:rsidRDefault="009732B5" w:rsidP="00BB635C">
            <w:pPr>
              <w:jc w:val="both"/>
              <w:rPr>
                <w:b/>
              </w:rPr>
            </w:pPr>
            <w:r>
              <w:rPr>
                <w:b/>
              </w:rPr>
              <w:t xml:space="preserve">Podpis </w:t>
            </w:r>
          </w:p>
        </w:tc>
        <w:tc>
          <w:tcPr>
            <w:tcW w:w="4535" w:type="dxa"/>
            <w:gridSpan w:val="5"/>
          </w:tcPr>
          <w:p w14:paraId="5F3D0BCF" w14:textId="77777777" w:rsidR="009732B5" w:rsidRDefault="009732B5" w:rsidP="00BB635C">
            <w:pPr>
              <w:jc w:val="both"/>
            </w:pPr>
          </w:p>
        </w:tc>
        <w:tc>
          <w:tcPr>
            <w:tcW w:w="786" w:type="dxa"/>
            <w:gridSpan w:val="2"/>
            <w:shd w:val="clear" w:color="auto" w:fill="F7CAAC"/>
          </w:tcPr>
          <w:p w14:paraId="43FADEB6" w14:textId="77777777" w:rsidR="009732B5" w:rsidRDefault="009732B5" w:rsidP="00BB635C">
            <w:pPr>
              <w:jc w:val="both"/>
            </w:pPr>
            <w:r>
              <w:rPr>
                <w:b/>
              </w:rPr>
              <w:t>datum</w:t>
            </w:r>
          </w:p>
        </w:tc>
        <w:tc>
          <w:tcPr>
            <w:tcW w:w="2019" w:type="dxa"/>
            <w:gridSpan w:val="3"/>
          </w:tcPr>
          <w:p w14:paraId="0A3ED625" w14:textId="77777777" w:rsidR="009732B5" w:rsidRDefault="009732B5" w:rsidP="00BB635C">
            <w:pPr>
              <w:jc w:val="both"/>
            </w:pPr>
          </w:p>
        </w:tc>
      </w:tr>
    </w:tbl>
    <w:p w14:paraId="3F78339F" w14:textId="77777777" w:rsidR="009732B5" w:rsidRDefault="009732B5" w:rsidP="00B2050B"/>
    <w:p w14:paraId="01612D30" w14:textId="77777777" w:rsidR="00B2050B" w:rsidRDefault="00B2050B" w:rsidP="00B2050B">
      <w:r>
        <w:br w:type="page"/>
      </w:r>
    </w:p>
    <w:tbl>
      <w:tblPr>
        <w:tblW w:w="9861" w:type="dxa"/>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497"/>
        <w:gridCol w:w="823"/>
        <w:gridCol w:w="1708"/>
        <w:gridCol w:w="520"/>
        <w:gridCol w:w="464"/>
        <w:gridCol w:w="987"/>
        <w:gridCol w:w="781"/>
        <w:gridCol w:w="704"/>
        <w:gridCol w:w="688"/>
        <w:gridCol w:w="689"/>
      </w:tblGrid>
      <w:tr w:rsidR="00124A5F" w:rsidRPr="00124A5F" w14:paraId="2260D685" w14:textId="77777777" w:rsidTr="00124A5F">
        <w:tc>
          <w:tcPr>
            <w:tcW w:w="9861" w:type="dxa"/>
            <w:gridSpan w:val="10"/>
            <w:tcBorders>
              <w:bottom w:val="double" w:sz="4" w:space="0" w:color="auto"/>
            </w:tcBorders>
            <w:shd w:val="clear" w:color="auto" w:fill="BDD6EE"/>
          </w:tcPr>
          <w:p w14:paraId="4B7D5634" w14:textId="77777777" w:rsidR="00124A5F" w:rsidRPr="00124A5F" w:rsidRDefault="00124A5F" w:rsidP="00124A5F">
            <w:pPr>
              <w:jc w:val="both"/>
              <w:rPr>
                <w:b/>
                <w:sz w:val="28"/>
              </w:rPr>
            </w:pPr>
            <w:r w:rsidRPr="00124A5F">
              <w:rPr>
                <w:b/>
                <w:sz w:val="28"/>
              </w:rPr>
              <w:lastRenderedPageBreak/>
              <w:t>C-I – Personální zabezpečení</w:t>
            </w:r>
          </w:p>
        </w:tc>
      </w:tr>
      <w:tr w:rsidR="00124A5F" w:rsidRPr="00124A5F" w14:paraId="25D2F98D" w14:textId="77777777" w:rsidTr="00124A5F">
        <w:tc>
          <w:tcPr>
            <w:tcW w:w="2516" w:type="dxa"/>
            <w:tcBorders>
              <w:top w:val="double" w:sz="4" w:space="0" w:color="auto"/>
            </w:tcBorders>
            <w:shd w:val="clear" w:color="auto" w:fill="F7CAAC"/>
          </w:tcPr>
          <w:p w14:paraId="78127225" w14:textId="77777777" w:rsidR="00124A5F" w:rsidRPr="00124A5F" w:rsidRDefault="00124A5F" w:rsidP="00124A5F">
            <w:pPr>
              <w:jc w:val="both"/>
              <w:rPr>
                <w:b/>
              </w:rPr>
            </w:pPr>
            <w:r w:rsidRPr="00124A5F">
              <w:rPr>
                <w:b/>
              </w:rPr>
              <w:t>Vysoká škola</w:t>
            </w:r>
          </w:p>
        </w:tc>
        <w:tc>
          <w:tcPr>
            <w:tcW w:w="7345" w:type="dxa"/>
            <w:gridSpan w:val="9"/>
          </w:tcPr>
          <w:p w14:paraId="76B200BB" w14:textId="77777777" w:rsidR="00124A5F" w:rsidRPr="00124A5F" w:rsidRDefault="00124A5F" w:rsidP="00124A5F">
            <w:pPr>
              <w:jc w:val="both"/>
            </w:pPr>
            <w:r w:rsidRPr="00124A5F">
              <w:t>Univerzita Tomáše Bati ve Zlíně</w:t>
            </w:r>
          </w:p>
        </w:tc>
      </w:tr>
      <w:tr w:rsidR="00124A5F" w:rsidRPr="00124A5F" w14:paraId="67227A1C" w14:textId="77777777" w:rsidTr="00124A5F">
        <w:tc>
          <w:tcPr>
            <w:tcW w:w="2516" w:type="dxa"/>
            <w:shd w:val="clear" w:color="auto" w:fill="F7CAAC"/>
          </w:tcPr>
          <w:p w14:paraId="29BC5431" w14:textId="77777777" w:rsidR="00124A5F" w:rsidRPr="00124A5F" w:rsidRDefault="00124A5F" w:rsidP="00124A5F">
            <w:pPr>
              <w:jc w:val="both"/>
              <w:rPr>
                <w:b/>
              </w:rPr>
            </w:pPr>
            <w:r w:rsidRPr="00124A5F">
              <w:rPr>
                <w:b/>
              </w:rPr>
              <w:t>Součást vysoké školy</w:t>
            </w:r>
          </w:p>
        </w:tc>
        <w:tc>
          <w:tcPr>
            <w:tcW w:w="7345" w:type="dxa"/>
            <w:gridSpan w:val="9"/>
          </w:tcPr>
          <w:p w14:paraId="38F69798" w14:textId="77777777" w:rsidR="00124A5F" w:rsidRPr="00124A5F" w:rsidRDefault="00124A5F" w:rsidP="00124A5F">
            <w:pPr>
              <w:jc w:val="both"/>
            </w:pPr>
            <w:r w:rsidRPr="00124A5F">
              <w:t>Fakulta managementu a ekonomiky</w:t>
            </w:r>
          </w:p>
        </w:tc>
      </w:tr>
      <w:tr w:rsidR="00124A5F" w:rsidRPr="00124A5F" w14:paraId="69623A9E" w14:textId="77777777" w:rsidTr="00124A5F">
        <w:tc>
          <w:tcPr>
            <w:tcW w:w="2516" w:type="dxa"/>
            <w:shd w:val="clear" w:color="auto" w:fill="F7CAAC"/>
          </w:tcPr>
          <w:p w14:paraId="30B3607C" w14:textId="77777777" w:rsidR="00124A5F" w:rsidRPr="00124A5F" w:rsidRDefault="00124A5F" w:rsidP="00124A5F">
            <w:pPr>
              <w:jc w:val="both"/>
              <w:rPr>
                <w:b/>
              </w:rPr>
            </w:pPr>
            <w:r w:rsidRPr="00124A5F">
              <w:rPr>
                <w:b/>
              </w:rPr>
              <w:t>Název studijního programu</w:t>
            </w:r>
          </w:p>
        </w:tc>
        <w:tc>
          <w:tcPr>
            <w:tcW w:w="7345" w:type="dxa"/>
            <w:gridSpan w:val="9"/>
          </w:tcPr>
          <w:p w14:paraId="6C89467E" w14:textId="234DF111" w:rsidR="00124A5F" w:rsidRPr="00124A5F" w:rsidRDefault="00124A5F" w:rsidP="00124A5F">
            <w:pPr>
              <w:jc w:val="both"/>
            </w:pPr>
            <w:r>
              <w:t>Economics and Management</w:t>
            </w:r>
          </w:p>
        </w:tc>
      </w:tr>
      <w:tr w:rsidR="00124A5F" w:rsidRPr="00124A5F" w14:paraId="46007D81" w14:textId="77777777" w:rsidTr="00124A5F">
        <w:tc>
          <w:tcPr>
            <w:tcW w:w="2516" w:type="dxa"/>
            <w:shd w:val="clear" w:color="auto" w:fill="F7CAAC"/>
          </w:tcPr>
          <w:p w14:paraId="786FC07F" w14:textId="77777777" w:rsidR="00124A5F" w:rsidRPr="00124A5F" w:rsidRDefault="00124A5F" w:rsidP="00124A5F">
            <w:pPr>
              <w:jc w:val="both"/>
              <w:rPr>
                <w:b/>
              </w:rPr>
            </w:pPr>
            <w:r w:rsidRPr="00124A5F">
              <w:rPr>
                <w:b/>
              </w:rPr>
              <w:t>Jméno a příjmení</w:t>
            </w:r>
          </w:p>
        </w:tc>
        <w:tc>
          <w:tcPr>
            <w:tcW w:w="4536" w:type="dxa"/>
            <w:gridSpan w:val="5"/>
          </w:tcPr>
          <w:p w14:paraId="7238C710" w14:textId="77777777" w:rsidR="00124A5F" w:rsidRPr="00124A5F" w:rsidRDefault="00124A5F" w:rsidP="00124A5F">
            <w:pPr>
              <w:jc w:val="both"/>
            </w:pPr>
            <w:r w:rsidRPr="00124A5F">
              <w:t>Boris POPESKO</w:t>
            </w:r>
          </w:p>
        </w:tc>
        <w:tc>
          <w:tcPr>
            <w:tcW w:w="713" w:type="dxa"/>
            <w:shd w:val="clear" w:color="auto" w:fill="F7CAAC"/>
          </w:tcPr>
          <w:p w14:paraId="0739A5A1" w14:textId="77777777" w:rsidR="00124A5F" w:rsidRPr="00124A5F" w:rsidRDefault="00124A5F" w:rsidP="00124A5F">
            <w:pPr>
              <w:jc w:val="both"/>
              <w:rPr>
                <w:b/>
              </w:rPr>
            </w:pPr>
            <w:r w:rsidRPr="00124A5F">
              <w:rPr>
                <w:b/>
              </w:rPr>
              <w:t>Tituly</w:t>
            </w:r>
          </w:p>
        </w:tc>
        <w:tc>
          <w:tcPr>
            <w:tcW w:w="2096" w:type="dxa"/>
            <w:gridSpan w:val="3"/>
          </w:tcPr>
          <w:p w14:paraId="4993CBDB" w14:textId="77777777" w:rsidR="00124A5F" w:rsidRPr="00124A5F" w:rsidRDefault="00124A5F" w:rsidP="00124A5F">
            <w:pPr>
              <w:jc w:val="both"/>
            </w:pPr>
            <w:r w:rsidRPr="00124A5F">
              <w:t>prof. Ing., Ph.D.</w:t>
            </w:r>
          </w:p>
        </w:tc>
      </w:tr>
      <w:tr w:rsidR="00534C60" w:rsidRPr="00124A5F" w14:paraId="68519134" w14:textId="77777777" w:rsidTr="00124A5F">
        <w:tc>
          <w:tcPr>
            <w:tcW w:w="2516" w:type="dxa"/>
            <w:shd w:val="clear" w:color="auto" w:fill="F7CAAC"/>
          </w:tcPr>
          <w:p w14:paraId="1BDB9BC0" w14:textId="77777777" w:rsidR="00124A5F" w:rsidRPr="00124A5F" w:rsidRDefault="00124A5F" w:rsidP="00124A5F">
            <w:pPr>
              <w:jc w:val="both"/>
              <w:rPr>
                <w:b/>
              </w:rPr>
            </w:pPr>
            <w:r w:rsidRPr="00124A5F">
              <w:rPr>
                <w:b/>
              </w:rPr>
              <w:t>Rok narození</w:t>
            </w:r>
          </w:p>
        </w:tc>
        <w:tc>
          <w:tcPr>
            <w:tcW w:w="829" w:type="dxa"/>
          </w:tcPr>
          <w:p w14:paraId="52F2DF14" w14:textId="77777777" w:rsidR="00124A5F" w:rsidRPr="00124A5F" w:rsidRDefault="00124A5F" w:rsidP="00124A5F">
            <w:pPr>
              <w:jc w:val="both"/>
            </w:pPr>
            <w:r w:rsidRPr="00124A5F">
              <w:t>1978</w:t>
            </w:r>
          </w:p>
        </w:tc>
        <w:tc>
          <w:tcPr>
            <w:tcW w:w="1721" w:type="dxa"/>
            <w:shd w:val="clear" w:color="auto" w:fill="F7CAAC"/>
          </w:tcPr>
          <w:p w14:paraId="4A64E34C" w14:textId="77777777" w:rsidR="00124A5F" w:rsidRPr="00124A5F" w:rsidRDefault="00124A5F" w:rsidP="00124A5F">
            <w:pPr>
              <w:jc w:val="both"/>
              <w:rPr>
                <w:b/>
              </w:rPr>
            </w:pPr>
            <w:r w:rsidRPr="00124A5F">
              <w:rPr>
                <w:b/>
              </w:rPr>
              <w:t>typ vztahu k VŠ</w:t>
            </w:r>
          </w:p>
        </w:tc>
        <w:tc>
          <w:tcPr>
            <w:tcW w:w="992" w:type="dxa"/>
            <w:gridSpan w:val="2"/>
          </w:tcPr>
          <w:p w14:paraId="1B70BD11" w14:textId="77777777" w:rsidR="00124A5F" w:rsidRPr="00124A5F" w:rsidRDefault="00124A5F" w:rsidP="00124A5F">
            <w:pPr>
              <w:jc w:val="both"/>
            </w:pPr>
            <w:r w:rsidRPr="00124A5F">
              <w:t>pp</w:t>
            </w:r>
          </w:p>
        </w:tc>
        <w:tc>
          <w:tcPr>
            <w:tcW w:w="994" w:type="dxa"/>
            <w:shd w:val="clear" w:color="auto" w:fill="F7CAAC"/>
          </w:tcPr>
          <w:p w14:paraId="4F120293" w14:textId="77777777" w:rsidR="00124A5F" w:rsidRPr="00124A5F" w:rsidRDefault="00124A5F" w:rsidP="00124A5F">
            <w:pPr>
              <w:jc w:val="both"/>
              <w:rPr>
                <w:b/>
              </w:rPr>
            </w:pPr>
            <w:r w:rsidRPr="00124A5F">
              <w:rPr>
                <w:b/>
              </w:rPr>
              <w:t>rozsah</w:t>
            </w:r>
          </w:p>
        </w:tc>
        <w:tc>
          <w:tcPr>
            <w:tcW w:w="713" w:type="dxa"/>
          </w:tcPr>
          <w:p w14:paraId="00F9B399" w14:textId="77777777" w:rsidR="00124A5F" w:rsidRPr="00124A5F" w:rsidRDefault="00124A5F" w:rsidP="00124A5F">
            <w:pPr>
              <w:jc w:val="both"/>
            </w:pPr>
            <w:r w:rsidRPr="00124A5F">
              <w:t>40</w:t>
            </w:r>
          </w:p>
        </w:tc>
        <w:tc>
          <w:tcPr>
            <w:tcW w:w="709" w:type="dxa"/>
            <w:shd w:val="clear" w:color="auto" w:fill="F7CAAC"/>
          </w:tcPr>
          <w:p w14:paraId="066BA12B" w14:textId="77777777" w:rsidR="00124A5F" w:rsidRPr="00124A5F" w:rsidRDefault="00124A5F" w:rsidP="00124A5F">
            <w:pPr>
              <w:jc w:val="both"/>
              <w:rPr>
                <w:b/>
              </w:rPr>
            </w:pPr>
            <w:r w:rsidRPr="00124A5F">
              <w:rPr>
                <w:b/>
              </w:rPr>
              <w:t>do kdy</w:t>
            </w:r>
          </w:p>
        </w:tc>
        <w:tc>
          <w:tcPr>
            <w:tcW w:w="1387" w:type="dxa"/>
            <w:gridSpan w:val="2"/>
          </w:tcPr>
          <w:p w14:paraId="6A12A505" w14:textId="77777777" w:rsidR="00124A5F" w:rsidRPr="00124A5F" w:rsidRDefault="00124A5F" w:rsidP="00124A5F">
            <w:pPr>
              <w:jc w:val="both"/>
            </w:pPr>
            <w:r w:rsidRPr="00124A5F">
              <w:t>N</w:t>
            </w:r>
          </w:p>
        </w:tc>
      </w:tr>
      <w:tr w:rsidR="00534C60" w:rsidRPr="00124A5F" w14:paraId="400B8133" w14:textId="77777777" w:rsidTr="00124A5F">
        <w:tc>
          <w:tcPr>
            <w:tcW w:w="5066" w:type="dxa"/>
            <w:gridSpan w:val="3"/>
            <w:shd w:val="clear" w:color="auto" w:fill="F7CAAC"/>
          </w:tcPr>
          <w:p w14:paraId="1C3C776C" w14:textId="77777777" w:rsidR="00124A5F" w:rsidRPr="00124A5F" w:rsidRDefault="00124A5F" w:rsidP="00124A5F">
            <w:pPr>
              <w:jc w:val="both"/>
              <w:rPr>
                <w:b/>
              </w:rPr>
            </w:pPr>
            <w:r w:rsidRPr="00124A5F">
              <w:rPr>
                <w:b/>
              </w:rPr>
              <w:t>Typ vztahu na součásti VŠ, která uskutečňuje st. program</w:t>
            </w:r>
          </w:p>
        </w:tc>
        <w:tc>
          <w:tcPr>
            <w:tcW w:w="992" w:type="dxa"/>
            <w:gridSpan w:val="2"/>
          </w:tcPr>
          <w:p w14:paraId="56BE238E" w14:textId="77777777" w:rsidR="00124A5F" w:rsidRPr="00124A5F" w:rsidRDefault="00124A5F" w:rsidP="00124A5F">
            <w:pPr>
              <w:jc w:val="both"/>
            </w:pPr>
            <w:r w:rsidRPr="00124A5F">
              <w:t>pp</w:t>
            </w:r>
          </w:p>
        </w:tc>
        <w:tc>
          <w:tcPr>
            <w:tcW w:w="994" w:type="dxa"/>
            <w:shd w:val="clear" w:color="auto" w:fill="F7CAAC"/>
          </w:tcPr>
          <w:p w14:paraId="5766D6B3" w14:textId="77777777" w:rsidR="00124A5F" w:rsidRPr="00124A5F" w:rsidRDefault="00124A5F" w:rsidP="00124A5F">
            <w:pPr>
              <w:jc w:val="both"/>
              <w:rPr>
                <w:b/>
              </w:rPr>
            </w:pPr>
            <w:r w:rsidRPr="00124A5F">
              <w:rPr>
                <w:b/>
              </w:rPr>
              <w:t>rozsah</w:t>
            </w:r>
          </w:p>
        </w:tc>
        <w:tc>
          <w:tcPr>
            <w:tcW w:w="713" w:type="dxa"/>
          </w:tcPr>
          <w:p w14:paraId="1F47823F" w14:textId="77777777" w:rsidR="00124A5F" w:rsidRPr="00124A5F" w:rsidRDefault="00124A5F" w:rsidP="00124A5F">
            <w:pPr>
              <w:jc w:val="both"/>
            </w:pPr>
            <w:r w:rsidRPr="00124A5F">
              <w:t>40</w:t>
            </w:r>
          </w:p>
        </w:tc>
        <w:tc>
          <w:tcPr>
            <w:tcW w:w="709" w:type="dxa"/>
            <w:shd w:val="clear" w:color="auto" w:fill="F7CAAC"/>
          </w:tcPr>
          <w:p w14:paraId="155C6FF9" w14:textId="77777777" w:rsidR="00124A5F" w:rsidRPr="00124A5F" w:rsidRDefault="00124A5F" w:rsidP="00124A5F">
            <w:pPr>
              <w:jc w:val="both"/>
              <w:rPr>
                <w:b/>
              </w:rPr>
            </w:pPr>
            <w:r w:rsidRPr="00124A5F">
              <w:rPr>
                <w:b/>
              </w:rPr>
              <w:t>do kdy</w:t>
            </w:r>
          </w:p>
        </w:tc>
        <w:tc>
          <w:tcPr>
            <w:tcW w:w="1387" w:type="dxa"/>
            <w:gridSpan w:val="2"/>
          </w:tcPr>
          <w:p w14:paraId="16406911" w14:textId="77777777" w:rsidR="00124A5F" w:rsidRPr="00124A5F" w:rsidRDefault="00124A5F" w:rsidP="00124A5F">
            <w:pPr>
              <w:jc w:val="both"/>
            </w:pPr>
            <w:r w:rsidRPr="00124A5F">
              <w:t>N</w:t>
            </w:r>
          </w:p>
        </w:tc>
      </w:tr>
      <w:tr w:rsidR="00534C60" w:rsidRPr="00124A5F" w14:paraId="6CE133A0" w14:textId="77777777" w:rsidTr="00124A5F">
        <w:tc>
          <w:tcPr>
            <w:tcW w:w="6058" w:type="dxa"/>
            <w:gridSpan w:val="5"/>
            <w:shd w:val="clear" w:color="auto" w:fill="F7CAAC"/>
          </w:tcPr>
          <w:p w14:paraId="14685B12" w14:textId="77777777" w:rsidR="00124A5F" w:rsidRPr="00124A5F" w:rsidRDefault="00124A5F" w:rsidP="00124A5F">
            <w:pPr>
              <w:jc w:val="both"/>
            </w:pPr>
            <w:r w:rsidRPr="00124A5F">
              <w:rPr>
                <w:b/>
              </w:rPr>
              <w:t>Další současná působení jako akademický pracovník na jiných VŠ</w:t>
            </w:r>
          </w:p>
        </w:tc>
        <w:tc>
          <w:tcPr>
            <w:tcW w:w="1707" w:type="dxa"/>
            <w:gridSpan w:val="2"/>
            <w:shd w:val="clear" w:color="auto" w:fill="F7CAAC"/>
          </w:tcPr>
          <w:p w14:paraId="027A7757" w14:textId="77777777" w:rsidR="00124A5F" w:rsidRPr="00124A5F" w:rsidRDefault="00124A5F" w:rsidP="00124A5F">
            <w:pPr>
              <w:jc w:val="both"/>
              <w:rPr>
                <w:b/>
              </w:rPr>
            </w:pPr>
            <w:r w:rsidRPr="00124A5F">
              <w:rPr>
                <w:b/>
              </w:rPr>
              <w:t>typ prac. vztahu</w:t>
            </w:r>
          </w:p>
        </w:tc>
        <w:tc>
          <w:tcPr>
            <w:tcW w:w="2096" w:type="dxa"/>
            <w:gridSpan w:val="3"/>
            <w:shd w:val="clear" w:color="auto" w:fill="F7CAAC"/>
          </w:tcPr>
          <w:p w14:paraId="2F41081E" w14:textId="77777777" w:rsidR="00124A5F" w:rsidRPr="00124A5F" w:rsidRDefault="00124A5F" w:rsidP="00124A5F">
            <w:pPr>
              <w:jc w:val="both"/>
              <w:rPr>
                <w:b/>
              </w:rPr>
            </w:pPr>
            <w:r w:rsidRPr="00124A5F">
              <w:rPr>
                <w:b/>
              </w:rPr>
              <w:t>rozsah</w:t>
            </w:r>
          </w:p>
        </w:tc>
      </w:tr>
      <w:tr w:rsidR="00124A5F" w:rsidRPr="00124A5F" w14:paraId="1C83FC75" w14:textId="77777777" w:rsidTr="002E6DF0">
        <w:tc>
          <w:tcPr>
            <w:tcW w:w="6058" w:type="dxa"/>
            <w:gridSpan w:val="5"/>
          </w:tcPr>
          <w:p w14:paraId="168671F8" w14:textId="77777777" w:rsidR="00124A5F" w:rsidRPr="00124A5F" w:rsidRDefault="00124A5F" w:rsidP="00124A5F">
            <w:pPr>
              <w:jc w:val="both"/>
            </w:pPr>
            <w:r w:rsidRPr="00124A5F">
              <w:t>Vysoká škola obchodní v Praze, o.p.s.</w:t>
            </w:r>
          </w:p>
        </w:tc>
        <w:tc>
          <w:tcPr>
            <w:tcW w:w="1707" w:type="dxa"/>
            <w:gridSpan w:val="2"/>
          </w:tcPr>
          <w:p w14:paraId="3ECEFFD9" w14:textId="77777777" w:rsidR="00124A5F" w:rsidRPr="00124A5F" w:rsidRDefault="00124A5F" w:rsidP="00124A5F">
            <w:pPr>
              <w:jc w:val="both"/>
            </w:pPr>
            <w:r w:rsidRPr="00124A5F">
              <w:t>pp</w:t>
            </w:r>
          </w:p>
        </w:tc>
        <w:tc>
          <w:tcPr>
            <w:tcW w:w="2096" w:type="dxa"/>
            <w:gridSpan w:val="3"/>
          </w:tcPr>
          <w:p w14:paraId="263A0FFC" w14:textId="77777777" w:rsidR="00124A5F" w:rsidRPr="00124A5F" w:rsidRDefault="00124A5F" w:rsidP="00124A5F">
            <w:pPr>
              <w:jc w:val="both"/>
            </w:pPr>
            <w:r w:rsidRPr="00124A5F">
              <w:t>10</w:t>
            </w:r>
          </w:p>
        </w:tc>
      </w:tr>
      <w:tr w:rsidR="00124A5F" w:rsidRPr="00124A5F" w14:paraId="4D517AB0" w14:textId="77777777" w:rsidTr="002E6DF0">
        <w:tc>
          <w:tcPr>
            <w:tcW w:w="9861" w:type="dxa"/>
            <w:gridSpan w:val="10"/>
            <w:shd w:val="clear" w:color="auto" w:fill="F7CAAC"/>
          </w:tcPr>
          <w:p w14:paraId="0E78DA0A" w14:textId="77777777" w:rsidR="00124A5F" w:rsidRPr="00124A5F" w:rsidRDefault="00124A5F" w:rsidP="00124A5F">
            <w:pPr>
              <w:jc w:val="both"/>
            </w:pPr>
            <w:r w:rsidRPr="00124A5F">
              <w:rPr>
                <w:b/>
              </w:rPr>
              <w:t>Předměty příslušného studijního programu a způsob zapojení do jejich výuky, příp. další zapojení do uskutečňování studijního programu</w:t>
            </w:r>
          </w:p>
        </w:tc>
      </w:tr>
      <w:tr w:rsidR="00124A5F" w:rsidRPr="00124A5F" w14:paraId="4BB04F8B" w14:textId="77777777" w:rsidTr="0031440D">
        <w:trPr>
          <w:trHeight w:val="342"/>
        </w:trPr>
        <w:tc>
          <w:tcPr>
            <w:tcW w:w="9861" w:type="dxa"/>
            <w:gridSpan w:val="10"/>
            <w:tcBorders>
              <w:top w:val="nil"/>
            </w:tcBorders>
          </w:tcPr>
          <w:p w14:paraId="2D7DBC5F" w14:textId="4520C38F" w:rsidR="00124A5F" w:rsidRPr="00124A5F" w:rsidRDefault="00124A5F" w:rsidP="00124A5F">
            <w:pPr>
              <w:jc w:val="both"/>
            </w:pPr>
            <w:r>
              <w:t>Management Accounting</w:t>
            </w:r>
            <w:r w:rsidRPr="00124A5F">
              <w:t xml:space="preserve"> - garant, přednášející (60%)</w:t>
            </w:r>
          </w:p>
        </w:tc>
      </w:tr>
      <w:tr w:rsidR="00124A5F" w:rsidRPr="00124A5F" w14:paraId="000A64FC" w14:textId="77777777" w:rsidTr="002E6DF0">
        <w:tc>
          <w:tcPr>
            <w:tcW w:w="9861" w:type="dxa"/>
            <w:gridSpan w:val="10"/>
            <w:shd w:val="clear" w:color="auto" w:fill="F7CAAC"/>
          </w:tcPr>
          <w:p w14:paraId="45E868D4" w14:textId="77777777" w:rsidR="00124A5F" w:rsidRPr="00124A5F" w:rsidRDefault="00124A5F" w:rsidP="00124A5F">
            <w:pPr>
              <w:jc w:val="both"/>
            </w:pPr>
            <w:r w:rsidRPr="00124A5F">
              <w:rPr>
                <w:b/>
              </w:rPr>
              <w:t xml:space="preserve">Údaje o vzdělání na VŠ </w:t>
            </w:r>
          </w:p>
        </w:tc>
      </w:tr>
      <w:tr w:rsidR="00124A5F" w:rsidRPr="00124A5F" w14:paraId="056A84BC" w14:textId="77777777" w:rsidTr="00124A5F">
        <w:trPr>
          <w:trHeight w:val="621"/>
        </w:trPr>
        <w:tc>
          <w:tcPr>
            <w:tcW w:w="9861" w:type="dxa"/>
            <w:gridSpan w:val="10"/>
          </w:tcPr>
          <w:p w14:paraId="29D0D477" w14:textId="77777777" w:rsidR="00124A5F" w:rsidRPr="00124A5F" w:rsidRDefault="00124A5F" w:rsidP="00124A5F">
            <w:pPr>
              <w:ind w:left="1172" w:hanging="1172"/>
              <w:jc w:val="both"/>
              <w:rPr>
                <w:iCs/>
                <w:szCs w:val="24"/>
              </w:rPr>
            </w:pPr>
            <w:r w:rsidRPr="00124A5F">
              <w:rPr>
                <w:iCs/>
                <w:szCs w:val="24"/>
              </w:rPr>
              <w:t>2001-2005</w:t>
            </w:r>
            <w:r w:rsidRPr="00124A5F">
              <w:rPr>
                <w:iCs/>
                <w:szCs w:val="24"/>
              </w:rPr>
              <w:tab/>
              <w:t>UTB ve Zlíně, Fakulta managementu a ekonomiky, obor „Ekonomika a management podniku“ (</w:t>
            </w:r>
            <w:r w:rsidRPr="00124A5F">
              <w:rPr>
                <w:b/>
                <w:iCs/>
                <w:szCs w:val="24"/>
              </w:rPr>
              <w:t>Ph.D</w:t>
            </w:r>
            <w:r w:rsidRPr="00124A5F">
              <w:rPr>
                <w:iCs/>
                <w:szCs w:val="24"/>
              </w:rPr>
              <w:t>.)</w:t>
            </w:r>
          </w:p>
          <w:p w14:paraId="4B73A68F" w14:textId="77777777" w:rsidR="00124A5F" w:rsidRPr="00124A5F" w:rsidRDefault="00124A5F" w:rsidP="00124A5F">
            <w:pPr>
              <w:ind w:left="1172" w:hanging="1172"/>
              <w:jc w:val="both"/>
              <w:rPr>
                <w:b/>
                <w:iCs/>
                <w:szCs w:val="24"/>
              </w:rPr>
            </w:pPr>
            <w:r w:rsidRPr="00124A5F">
              <w:rPr>
                <w:iCs/>
                <w:szCs w:val="24"/>
              </w:rPr>
              <w:t>1999-2001</w:t>
            </w:r>
            <w:r w:rsidRPr="00124A5F">
              <w:rPr>
                <w:iCs/>
                <w:szCs w:val="24"/>
              </w:rPr>
              <w:tab/>
              <w:t>UTB ve Zlíně, Fakulta managementu a ekonomiky, obor „Ekonomika a management“ (</w:t>
            </w:r>
            <w:r w:rsidRPr="00124A5F">
              <w:rPr>
                <w:b/>
                <w:iCs/>
                <w:szCs w:val="24"/>
              </w:rPr>
              <w:t>Ing.</w:t>
            </w:r>
            <w:r w:rsidRPr="00124A5F">
              <w:rPr>
                <w:iCs/>
                <w:szCs w:val="24"/>
              </w:rPr>
              <w:t>)</w:t>
            </w:r>
          </w:p>
          <w:p w14:paraId="2EC98E72" w14:textId="77777777" w:rsidR="00124A5F" w:rsidRPr="00124A5F" w:rsidRDefault="00124A5F" w:rsidP="00124A5F">
            <w:pPr>
              <w:ind w:left="1172" w:hanging="1172"/>
              <w:jc w:val="both"/>
              <w:rPr>
                <w:iCs/>
                <w:szCs w:val="24"/>
              </w:rPr>
            </w:pPr>
            <w:r w:rsidRPr="00124A5F">
              <w:rPr>
                <w:iCs/>
                <w:szCs w:val="24"/>
              </w:rPr>
              <w:t>1996-1999</w:t>
            </w:r>
            <w:r w:rsidRPr="00124A5F">
              <w:rPr>
                <w:iCs/>
                <w:szCs w:val="24"/>
              </w:rPr>
              <w:tab/>
              <w:t>UTB ve Zlíně, Fakulta managementu a ekonomiky, obor „Ekonomika a management“ (</w:t>
            </w:r>
            <w:r w:rsidRPr="00124A5F">
              <w:rPr>
                <w:b/>
                <w:iCs/>
                <w:szCs w:val="24"/>
              </w:rPr>
              <w:t>Bc.</w:t>
            </w:r>
            <w:r w:rsidRPr="00124A5F">
              <w:rPr>
                <w:iCs/>
                <w:szCs w:val="24"/>
              </w:rPr>
              <w:t>)</w:t>
            </w:r>
          </w:p>
        </w:tc>
      </w:tr>
      <w:tr w:rsidR="00124A5F" w:rsidRPr="00124A5F" w14:paraId="676A44AC" w14:textId="77777777" w:rsidTr="002E6DF0">
        <w:tc>
          <w:tcPr>
            <w:tcW w:w="9861" w:type="dxa"/>
            <w:gridSpan w:val="10"/>
            <w:shd w:val="clear" w:color="auto" w:fill="F7CAAC"/>
          </w:tcPr>
          <w:p w14:paraId="6272C130" w14:textId="77777777" w:rsidR="00124A5F" w:rsidRPr="00124A5F" w:rsidRDefault="00124A5F" w:rsidP="00124A5F">
            <w:pPr>
              <w:jc w:val="both"/>
              <w:rPr>
                <w:b/>
              </w:rPr>
            </w:pPr>
            <w:r w:rsidRPr="00124A5F">
              <w:rPr>
                <w:b/>
              </w:rPr>
              <w:t>Údaje o odborném působení od absolvování VŠ</w:t>
            </w:r>
          </w:p>
        </w:tc>
      </w:tr>
      <w:tr w:rsidR="00124A5F" w:rsidRPr="00124A5F" w14:paraId="3AC86616" w14:textId="77777777" w:rsidTr="00124A5F">
        <w:trPr>
          <w:trHeight w:val="1090"/>
        </w:trPr>
        <w:tc>
          <w:tcPr>
            <w:tcW w:w="9861" w:type="dxa"/>
            <w:gridSpan w:val="10"/>
          </w:tcPr>
          <w:p w14:paraId="72D96C73" w14:textId="77777777" w:rsidR="00124A5F" w:rsidRPr="00124A5F" w:rsidRDefault="00124A5F" w:rsidP="00124A5F">
            <w:pPr>
              <w:ind w:left="1172" w:hanging="1172"/>
              <w:jc w:val="both"/>
              <w:rPr>
                <w:b/>
                <w:iCs/>
                <w:szCs w:val="24"/>
              </w:rPr>
            </w:pPr>
            <w:r w:rsidRPr="00124A5F">
              <w:rPr>
                <w:iCs/>
                <w:szCs w:val="24"/>
              </w:rPr>
              <w:t>2002-2011</w:t>
            </w:r>
            <w:r w:rsidRPr="00124A5F">
              <w:rPr>
                <w:iCs/>
                <w:szCs w:val="24"/>
              </w:rPr>
              <w:tab/>
              <w:t>UTB ve Zlíně, Fakulta managementu a ekonomiky, Ústav podnikové ekonomiky, asistent/odborný asistent</w:t>
            </w:r>
          </w:p>
          <w:p w14:paraId="1A225C2F" w14:textId="77777777" w:rsidR="00124A5F" w:rsidRPr="00124A5F" w:rsidRDefault="00124A5F" w:rsidP="00124A5F">
            <w:pPr>
              <w:ind w:left="1172" w:hanging="1172"/>
              <w:jc w:val="both"/>
              <w:rPr>
                <w:iCs/>
                <w:szCs w:val="24"/>
              </w:rPr>
            </w:pPr>
            <w:r w:rsidRPr="00124A5F">
              <w:rPr>
                <w:iCs/>
                <w:szCs w:val="24"/>
              </w:rPr>
              <w:t>2006-2012</w:t>
            </w:r>
            <w:r w:rsidRPr="00124A5F">
              <w:rPr>
                <w:iCs/>
                <w:sz w:val="24"/>
                <w:szCs w:val="24"/>
              </w:rPr>
              <w:t xml:space="preserve">     </w:t>
            </w:r>
            <w:r w:rsidRPr="00124A5F">
              <w:rPr>
                <w:iCs/>
                <w:szCs w:val="24"/>
              </w:rPr>
              <w:t>OPTIMICON, s.r.o. – jednatel</w:t>
            </w:r>
          </w:p>
          <w:p w14:paraId="333739D6" w14:textId="77777777" w:rsidR="00124A5F" w:rsidRPr="00124A5F" w:rsidRDefault="00124A5F" w:rsidP="00124A5F">
            <w:pPr>
              <w:ind w:left="1172" w:hanging="1172"/>
              <w:jc w:val="both"/>
              <w:rPr>
                <w:iCs/>
                <w:szCs w:val="24"/>
              </w:rPr>
            </w:pPr>
            <w:r w:rsidRPr="00124A5F">
              <w:rPr>
                <w:iCs/>
                <w:szCs w:val="24"/>
              </w:rPr>
              <w:t>2011-dosud</w:t>
            </w:r>
            <w:r w:rsidRPr="00124A5F">
              <w:rPr>
                <w:iCs/>
                <w:szCs w:val="24"/>
              </w:rPr>
              <w:tab/>
              <w:t>UTB ve Zlíně, Fakulta managementu a ekonomiky, Ústav podnikové ekonomiky, ředitel ústavu/docent</w:t>
            </w:r>
          </w:p>
          <w:p w14:paraId="68B29A83" w14:textId="77777777" w:rsidR="00124A5F" w:rsidRPr="00124A5F" w:rsidRDefault="00124A5F" w:rsidP="00124A5F">
            <w:pPr>
              <w:ind w:left="1172" w:hanging="1172"/>
              <w:jc w:val="both"/>
              <w:rPr>
                <w:iCs/>
                <w:szCs w:val="24"/>
              </w:rPr>
            </w:pPr>
            <w:r w:rsidRPr="00124A5F">
              <w:rPr>
                <w:iCs/>
                <w:szCs w:val="24"/>
              </w:rPr>
              <w:t>2011-2015</w:t>
            </w:r>
            <w:r w:rsidRPr="00124A5F">
              <w:rPr>
                <w:iCs/>
                <w:szCs w:val="24"/>
              </w:rPr>
              <w:tab/>
              <w:t>Vysoká škola podnikání, akademický pracovník</w:t>
            </w:r>
          </w:p>
          <w:p w14:paraId="26DE7047" w14:textId="77777777" w:rsidR="00124A5F" w:rsidRPr="00124A5F" w:rsidRDefault="00124A5F" w:rsidP="00124A5F">
            <w:pPr>
              <w:ind w:left="1172" w:hanging="1172"/>
              <w:jc w:val="both"/>
              <w:rPr>
                <w:iCs/>
                <w:szCs w:val="24"/>
              </w:rPr>
            </w:pPr>
            <w:r w:rsidRPr="00124A5F">
              <w:rPr>
                <w:iCs/>
                <w:szCs w:val="24"/>
              </w:rPr>
              <w:t>2015-2017</w:t>
            </w:r>
            <w:r w:rsidRPr="00124A5F">
              <w:rPr>
                <w:iCs/>
                <w:szCs w:val="24"/>
              </w:rPr>
              <w:tab/>
              <w:t>Vysoká škola podnikání a práva, akademický pracovník</w:t>
            </w:r>
          </w:p>
          <w:p w14:paraId="3E8621B8" w14:textId="77777777" w:rsidR="00124A5F" w:rsidRPr="00124A5F" w:rsidRDefault="00124A5F" w:rsidP="00124A5F">
            <w:pPr>
              <w:ind w:left="1172" w:hanging="1172"/>
              <w:jc w:val="both"/>
              <w:rPr>
                <w:iCs/>
                <w:sz w:val="24"/>
                <w:szCs w:val="24"/>
              </w:rPr>
            </w:pPr>
            <w:r w:rsidRPr="00124A5F">
              <w:rPr>
                <w:iCs/>
                <w:szCs w:val="24"/>
              </w:rPr>
              <w:t xml:space="preserve">2017-2018      Paneurópska Vysoká Škola, Bratislava </w:t>
            </w:r>
          </w:p>
        </w:tc>
      </w:tr>
      <w:tr w:rsidR="00124A5F" w:rsidRPr="00124A5F" w14:paraId="0A92DF87" w14:textId="77777777" w:rsidTr="002E6DF0">
        <w:trPr>
          <w:trHeight w:val="250"/>
        </w:trPr>
        <w:tc>
          <w:tcPr>
            <w:tcW w:w="9861" w:type="dxa"/>
            <w:gridSpan w:val="10"/>
            <w:shd w:val="clear" w:color="auto" w:fill="F7CAAC"/>
          </w:tcPr>
          <w:p w14:paraId="35013674" w14:textId="77777777" w:rsidR="00124A5F" w:rsidRPr="00124A5F" w:rsidRDefault="00124A5F" w:rsidP="00124A5F">
            <w:pPr>
              <w:jc w:val="both"/>
            </w:pPr>
            <w:r w:rsidRPr="00124A5F">
              <w:rPr>
                <w:b/>
              </w:rPr>
              <w:t>Zkušenosti s vedením kvalifikačních a rigorózních prací</w:t>
            </w:r>
          </w:p>
        </w:tc>
      </w:tr>
      <w:tr w:rsidR="00124A5F" w:rsidRPr="00124A5F" w14:paraId="2747C482" w14:textId="77777777" w:rsidTr="002E6DF0">
        <w:trPr>
          <w:trHeight w:val="190"/>
        </w:trPr>
        <w:tc>
          <w:tcPr>
            <w:tcW w:w="9861" w:type="dxa"/>
            <w:gridSpan w:val="10"/>
          </w:tcPr>
          <w:p w14:paraId="3F95FA49" w14:textId="77777777" w:rsidR="00124A5F" w:rsidRPr="00124A5F" w:rsidRDefault="00124A5F" w:rsidP="00124A5F">
            <w:pPr>
              <w:jc w:val="both"/>
            </w:pPr>
            <w:r w:rsidRPr="00124A5F">
              <w:t>Počet vedených bakalářských prací – 100</w:t>
            </w:r>
          </w:p>
          <w:p w14:paraId="77AF9DDB" w14:textId="77777777" w:rsidR="00124A5F" w:rsidRPr="00124A5F" w:rsidRDefault="00124A5F" w:rsidP="00124A5F">
            <w:pPr>
              <w:jc w:val="both"/>
            </w:pPr>
            <w:r w:rsidRPr="00124A5F">
              <w:t>Počet vedených diplomových prací – 121</w:t>
            </w:r>
          </w:p>
        </w:tc>
      </w:tr>
      <w:tr w:rsidR="00534C60" w:rsidRPr="00124A5F" w14:paraId="41B0BF0F" w14:textId="77777777" w:rsidTr="00124A5F">
        <w:trPr>
          <w:cantSplit/>
        </w:trPr>
        <w:tc>
          <w:tcPr>
            <w:tcW w:w="3345" w:type="dxa"/>
            <w:gridSpan w:val="2"/>
            <w:tcBorders>
              <w:top w:val="single" w:sz="12" w:space="0" w:color="auto"/>
            </w:tcBorders>
            <w:shd w:val="clear" w:color="auto" w:fill="F7CAAC"/>
          </w:tcPr>
          <w:p w14:paraId="074A8313" w14:textId="77777777" w:rsidR="00124A5F" w:rsidRPr="00124A5F" w:rsidRDefault="00124A5F" w:rsidP="00124A5F">
            <w:pPr>
              <w:jc w:val="both"/>
            </w:pPr>
            <w:r w:rsidRPr="00124A5F">
              <w:rPr>
                <w:b/>
              </w:rPr>
              <w:t xml:space="preserve">Obor habilitačního řízení </w:t>
            </w:r>
          </w:p>
        </w:tc>
        <w:tc>
          <w:tcPr>
            <w:tcW w:w="2245" w:type="dxa"/>
            <w:gridSpan w:val="2"/>
            <w:tcBorders>
              <w:top w:val="single" w:sz="12" w:space="0" w:color="auto"/>
            </w:tcBorders>
            <w:shd w:val="clear" w:color="auto" w:fill="F7CAAC"/>
          </w:tcPr>
          <w:p w14:paraId="50932D31" w14:textId="77777777" w:rsidR="00124A5F" w:rsidRPr="00124A5F" w:rsidRDefault="00124A5F" w:rsidP="00124A5F">
            <w:pPr>
              <w:jc w:val="both"/>
            </w:pPr>
            <w:r w:rsidRPr="00124A5F">
              <w:rPr>
                <w:b/>
              </w:rPr>
              <w:t>Rok udělení hodnosti</w:t>
            </w:r>
          </w:p>
        </w:tc>
        <w:tc>
          <w:tcPr>
            <w:tcW w:w="2248" w:type="dxa"/>
            <w:gridSpan w:val="3"/>
            <w:tcBorders>
              <w:top w:val="single" w:sz="12" w:space="0" w:color="auto"/>
              <w:right w:val="single" w:sz="12" w:space="0" w:color="auto"/>
            </w:tcBorders>
            <w:shd w:val="clear" w:color="auto" w:fill="F7CAAC"/>
          </w:tcPr>
          <w:p w14:paraId="3939A0F8" w14:textId="77777777" w:rsidR="00124A5F" w:rsidRPr="00124A5F" w:rsidRDefault="00124A5F" w:rsidP="00124A5F">
            <w:pPr>
              <w:jc w:val="both"/>
            </w:pPr>
            <w:r w:rsidRPr="00124A5F">
              <w:rPr>
                <w:b/>
              </w:rPr>
              <w:t>Řízení konáno na VŠ</w:t>
            </w:r>
          </w:p>
        </w:tc>
        <w:tc>
          <w:tcPr>
            <w:tcW w:w="2023" w:type="dxa"/>
            <w:gridSpan w:val="3"/>
            <w:tcBorders>
              <w:top w:val="single" w:sz="12" w:space="0" w:color="auto"/>
              <w:left w:val="single" w:sz="12" w:space="0" w:color="auto"/>
            </w:tcBorders>
            <w:shd w:val="clear" w:color="auto" w:fill="F7CAAC"/>
          </w:tcPr>
          <w:p w14:paraId="72E120B5" w14:textId="77777777" w:rsidR="00124A5F" w:rsidRPr="00124A5F" w:rsidRDefault="00124A5F" w:rsidP="00124A5F">
            <w:pPr>
              <w:jc w:val="both"/>
              <w:rPr>
                <w:b/>
              </w:rPr>
            </w:pPr>
            <w:r w:rsidRPr="00124A5F">
              <w:rPr>
                <w:b/>
              </w:rPr>
              <w:t>Ohlasy publikací</w:t>
            </w:r>
          </w:p>
        </w:tc>
      </w:tr>
      <w:tr w:rsidR="00534C60" w:rsidRPr="00124A5F" w14:paraId="76852C94" w14:textId="77777777" w:rsidTr="00124A5F">
        <w:trPr>
          <w:cantSplit/>
        </w:trPr>
        <w:tc>
          <w:tcPr>
            <w:tcW w:w="3345" w:type="dxa"/>
            <w:gridSpan w:val="2"/>
          </w:tcPr>
          <w:p w14:paraId="349E6D4E" w14:textId="77777777" w:rsidR="00124A5F" w:rsidRPr="00124A5F" w:rsidRDefault="00124A5F" w:rsidP="00124A5F">
            <w:pPr>
              <w:jc w:val="both"/>
            </w:pPr>
            <w:r w:rsidRPr="00124A5F">
              <w:t>Management a ekonomika podniku</w:t>
            </w:r>
          </w:p>
        </w:tc>
        <w:tc>
          <w:tcPr>
            <w:tcW w:w="2245" w:type="dxa"/>
            <w:gridSpan w:val="2"/>
          </w:tcPr>
          <w:p w14:paraId="3CD40E6C" w14:textId="77777777" w:rsidR="00124A5F" w:rsidRPr="00124A5F" w:rsidRDefault="00124A5F" w:rsidP="00124A5F">
            <w:pPr>
              <w:jc w:val="both"/>
            </w:pPr>
            <w:r w:rsidRPr="00124A5F">
              <w:t>2010</w:t>
            </w:r>
          </w:p>
        </w:tc>
        <w:tc>
          <w:tcPr>
            <w:tcW w:w="2248" w:type="dxa"/>
            <w:gridSpan w:val="3"/>
            <w:tcBorders>
              <w:right w:val="single" w:sz="12" w:space="0" w:color="auto"/>
            </w:tcBorders>
          </w:tcPr>
          <w:p w14:paraId="2E3A0AD8" w14:textId="77777777" w:rsidR="00124A5F" w:rsidRPr="00124A5F" w:rsidRDefault="00124A5F" w:rsidP="00124A5F">
            <w:pPr>
              <w:jc w:val="both"/>
            </w:pPr>
            <w:r w:rsidRPr="00124A5F">
              <w:t>UTB ve Zlíně</w:t>
            </w:r>
          </w:p>
        </w:tc>
        <w:tc>
          <w:tcPr>
            <w:tcW w:w="636" w:type="dxa"/>
            <w:tcBorders>
              <w:left w:val="single" w:sz="12" w:space="0" w:color="auto"/>
            </w:tcBorders>
            <w:shd w:val="clear" w:color="auto" w:fill="F7CAAC"/>
          </w:tcPr>
          <w:p w14:paraId="03BED07F" w14:textId="77777777" w:rsidR="00124A5F" w:rsidRPr="00124A5F" w:rsidRDefault="00124A5F" w:rsidP="00124A5F">
            <w:pPr>
              <w:jc w:val="both"/>
            </w:pPr>
            <w:r w:rsidRPr="00124A5F">
              <w:rPr>
                <w:b/>
              </w:rPr>
              <w:t>WOS</w:t>
            </w:r>
          </w:p>
        </w:tc>
        <w:tc>
          <w:tcPr>
            <w:tcW w:w="693" w:type="dxa"/>
            <w:shd w:val="clear" w:color="auto" w:fill="F7CAAC"/>
          </w:tcPr>
          <w:p w14:paraId="4A514B50" w14:textId="77777777" w:rsidR="00124A5F" w:rsidRPr="00124A5F" w:rsidRDefault="00124A5F" w:rsidP="00124A5F">
            <w:pPr>
              <w:jc w:val="both"/>
              <w:rPr>
                <w:sz w:val="18"/>
              </w:rPr>
            </w:pPr>
            <w:r w:rsidRPr="00124A5F">
              <w:rPr>
                <w:b/>
                <w:sz w:val="18"/>
              </w:rPr>
              <w:t>Scopus</w:t>
            </w:r>
          </w:p>
        </w:tc>
        <w:tc>
          <w:tcPr>
            <w:tcW w:w="694" w:type="dxa"/>
            <w:shd w:val="clear" w:color="auto" w:fill="F7CAAC"/>
          </w:tcPr>
          <w:p w14:paraId="2BC3183A" w14:textId="77777777" w:rsidR="00124A5F" w:rsidRPr="00124A5F" w:rsidRDefault="00124A5F" w:rsidP="00124A5F">
            <w:pPr>
              <w:jc w:val="both"/>
            </w:pPr>
            <w:r w:rsidRPr="00124A5F">
              <w:rPr>
                <w:b/>
                <w:sz w:val="18"/>
              </w:rPr>
              <w:t>ostatní</w:t>
            </w:r>
          </w:p>
        </w:tc>
      </w:tr>
      <w:tr w:rsidR="00534C60" w:rsidRPr="00124A5F" w14:paraId="7AF5D174" w14:textId="77777777" w:rsidTr="00124A5F">
        <w:trPr>
          <w:cantSplit/>
          <w:trHeight w:val="70"/>
        </w:trPr>
        <w:tc>
          <w:tcPr>
            <w:tcW w:w="3345" w:type="dxa"/>
            <w:gridSpan w:val="2"/>
            <w:shd w:val="clear" w:color="auto" w:fill="F7CAAC"/>
          </w:tcPr>
          <w:p w14:paraId="6E0C1CDA" w14:textId="77777777" w:rsidR="00124A5F" w:rsidRPr="00124A5F" w:rsidRDefault="00124A5F" w:rsidP="00124A5F">
            <w:pPr>
              <w:jc w:val="both"/>
            </w:pPr>
            <w:r w:rsidRPr="00124A5F">
              <w:rPr>
                <w:b/>
              </w:rPr>
              <w:t>Obor jmenovacího řízení</w:t>
            </w:r>
          </w:p>
        </w:tc>
        <w:tc>
          <w:tcPr>
            <w:tcW w:w="2245" w:type="dxa"/>
            <w:gridSpan w:val="2"/>
            <w:shd w:val="clear" w:color="auto" w:fill="F7CAAC"/>
          </w:tcPr>
          <w:p w14:paraId="61BBD765" w14:textId="77777777" w:rsidR="00124A5F" w:rsidRPr="00124A5F" w:rsidRDefault="00124A5F" w:rsidP="00124A5F">
            <w:pPr>
              <w:jc w:val="both"/>
            </w:pPr>
            <w:r w:rsidRPr="00124A5F">
              <w:rPr>
                <w:b/>
              </w:rPr>
              <w:t>Rok udělení hodnosti</w:t>
            </w:r>
          </w:p>
        </w:tc>
        <w:tc>
          <w:tcPr>
            <w:tcW w:w="2248" w:type="dxa"/>
            <w:gridSpan w:val="3"/>
            <w:tcBorders>
              <w:right w:val="single" w:sz="12" w:space="0" w:color="auto"/>
            </w:tcBorders>
            <w:shd w:val="clear" w:color="auto" w:fill="F7CAAC"/>
          </w:tcPr>
          <w:p w14:paraId="7E4335CC" w14:textId="77777777" w:rsidR="00124A5F" w:rsidRPr="00124A5F" w:rsidRDefault="00124A5F" w:rsidP="00124A5F">
            <w:pPr>
              <w:jc w:val="both"/>
            </w:pPr>
            <w:r w:rsidRPr="00124A5F">
              <w:rPr>
                <w:b/>
              </w:rPr>
              <w:t>Řízení konáno na VŠ</w:t>
            </w:r>
          </w:p>
        </w:tc>
        <w:tc>
          <w:tcPr>
            <w:tcW w:w="636" w:type="dxa"/>
            <w:vMerge w:val="restart"/>
            <w:tcBorders>
              <w:left w:val="single" w:sz="12" w:space="0" w:color="auto"/>
            </w:tcBorders>
          </w:tcPr>
          <w:p w14:paraId="7373D9D4" w14:textId="5BAD7634" w:rsidR="00124A5F" w:rsidRPr="00124A5F" w:rsidRDefault="00124A5F" w:rsidP="00124A5F">
            <w:pPr>
              <w:jc w:val="both"/>
              <w:rPr>
                <w:b/>
              </w:rPr>
            </w:pPr>
            <w:r w:rsidRPr="00124A5F">
              <w:rPr>
                <w:b/>
              </w:rPr>
              <w:t>59</w:t>
            </w:r>
          </w:p>
        </w:tc>
        <w:tc>
          <w:tcPr>
            <w:tcW w:w="693" w:type="dxa"/>
            <w:vMerge w:val="restart"/>
          </w:tcPr>
          <w:p w14:paraId="3E788AA2" w14:textId="289C873A" w:rsidR="00124A5F" w:rsidRPr="00124A5F" w:rsidRDefault="00124A5F" w:rsidP="00124A5F">
            <w:pPr>
              <w:jc w:val="both"/>
              <w:rPr>
                <w:b/>
              </w:rPr>
            </w:pPr>
            <w:r w:rsidRPr="00124A5F">
              <w:rPr>
                <w:b/>
              </w:rPr>
              <w:t>57</w:t>
            </w:r>
          </w:p>
        </w:tc>
        <w:tc>
          <w:tcPr>
            <w:tcW w:w="694" w:type="dxa"/>
            <w:vMerge w:val="restart"/>
          </w:tcPr>
          <w:p w14:paraId="316B42FE" w14:textId="77777777" w:rsidR="00124A5F" w:rsidRPr="00124A5F" w:rsidRDefault="00124A5F" w:rsidP="00124A5F">
            <w:pPr>
              <w:jc w:val="both"/>
              <w:rPr>
                <w:b/>
              </w:rPr>
            </w:pPr>
            <w:r w:rsidRPr="00124A5F">
              <w:rPr>
                <w:b/>
              </w:rPr>
              <w:t>120</w:t>
            </w:r>
          </w:p>
        </w:tc>
      </w:tr>
      <w:tr w:rsidR="00534C60" w:rsidRPr="00124A5F" w14:paraId="4E9A6023" w14:textId="77777777" w:rsidTr="00124A5F">
        <w:trPr>
          <w:trHeight w:val="205"/>
        </w:trPr>
        <w:tc>
          <w:tcPr>
            <w:tcW w:w="3345" w:type="dxa"/>
            <w:gridSpan w:val="2"/>
          </w:tcPr>
          <w:p w14:paraId="43713E69" w14:textId="77777777" w:rsidR="00124A5F" w:rsidRPr="00124A5F" w:rsidRDefault="00124A5F" w:rsidP="00124A5F">
            <w:pPr>
              <w:jc w:val="both"/>
            </w:pPr>
            <w:r w:rsidRPr="00124A5F">
              <w:t>Management a ekonomika podniku</w:t>
            </w:r>
          </w:p>
        </w:tc>
        <w:tc>
          <w:tcPr>
            <w:tcW w:w="2245" w:type="dxa"/>
            <w:gridSpan w:val="2"/>
          </w:tcPr>
          <w:p w14:paraId="6A7411F1" w14:textId="77777777" w:rsidR="00124A5F" w:rsidRPr="00124A5F" w:rsidRDefault="00124A5F" w:rsidP="00124A5F">
            <w:pPr>
              <w:jc w:val="both"/>
            </w:pPr>
            <w:r w:rsidRPr="00124A5F">
              <w:t>2019</w:t>
            </w:r>
          </w:p>
        </w:tc>
        <w:tc>
          <w:tcPr>
            <w:tcW w:w="2248" w:type="dxa"/>
            <w:gridSpan w:val="3"/>
            <w:tcBorders>
              <w:right w:val="single" w:sz="12" w:space="0" w:color="auto"/>
            </w:tcBorders>
          </w:tcPr>
          <w:p w14:paraId="01E1358D" w14:textId="77777777" w:rsidR="00124A5F" w:rsidRPr="00124A5F" w:rsidRDefault="00124A5F" w:rsidP="00124A5F">
            <w:pPr>
              <w:jc w:val="both"/>
            </w:pPr>
            <w:r w:rsidRPr="00124A5F">
              <w:t>UTB ve Zlíně</w:t>
            </w:r>
          </w:p>
        </w:tc>
        <w:tc>
          <w:tcPr>
            <w:tcW w:w="636" w:type="dxa"/>
            <w:vMerge/>
            <w:tcBorders>
              <w:left w:val="single" w:sz="12" w:space="0" w:color="auto"/>
            </w:tcBorders>
            <w:vAlign w:val="center"/>
          </w:tcPr>
          <w:p w14:paraId="37D02463" w14:textId="77777777" w:rsidR="00124A5F" w:rsidRPr="00124A5F" w:rsidRDefault="00124A5F" w:rsidP="00124A5F">
            <w:pPr>
              <w:rPr>
                <w:b/>
              </w:rPr>
            </w:pPr>
          </w:p>
        </w:tc>
        <w:tc>
          <w:tcPr>
            <w:tcW w:w="693" w:type="dxa"/>
            <w:vMerge/>
            <w:vAlign w:val="center"/>
          </w:tcPr>
          <w:p w14:paraId="4710AC5B" w14:textId="77777777" w:rsidR="00124A5F" w:rsidRPr="00124A5F" w:rsidRDefault="00124A5F" w:rsidP="00124A5F">
            <w:pPr>
              <w:rPr>
                <w:b/>
              </w:rPr>
            </w:pPr>
          </w:p>
        </w:tc>
        <w:tc>
          <w:tcPr>
            <w:tcW w:w="694" w:type="dxa"/>
            <w:vMerge/>
            <w:vAlign w:val="center"/>
          </w:tcPr>
          <w:p w14:paraId="65B0E6FD" w14:textId="77777777" w:rsidR="00124A5F" w:rsidRPr="00124A5F" w:rsidRDefault="00124A5F" w:rsidP="00124A5F">
            <w:pPr>
              <w:rPr>
                <w:b/>
              </w:rPr>
            </w:pPr>
          </w:p>
        </w:tc>
      </w:tr>
      <w:tr w:rsidR="00124A5F" w:rsidRPr="00124A5F" w14:paraId="6E68E7A1" w14:textId="77777777" w:rsidTr="002E6DF0">
        <w:tc>
          <w:tcPr>
            <w:tcW w:w="9861" w:type="dxa"/>
            <w:gridSpan w:val="10"/>
            <w:shd w:val="clear" w:color="auto" w:fill="F7CAAC"/>
          </w:tcPr>
          <w:p w14:paraId="1366EB98" w14:textId="77777777" w:rsidR="00124A5F" w:rsidRPr="00124A5F" w:rsidRDefault="00124A5F" w:rsidP="00124A5F">
            <w:pPr>
              <w:jc w:val="both"/>
              <w:rPr>
                <w:b/>
              </w:rPr>
            </w:pPr>
            <w:r w:rsidRPr="00124A5F">
              <w:rPr>
                <w:b/>
              </w:rPr>
              <w:t xml:space="preserve">Přehled o nejvýznamnější publikační a další tvůrčí činnosti nebo další profesní činnosti u odborníků z praxe vztahující se k zabezpečovaným předmětům </w:t>
            </w:r>
          </w:p>
        </w:tc>
      </w:tr>
      <w:tr w:rsidR="00124A5F" w:rsidRPr="00124A5F" w14:paraId="080E4EF0" w14:textId="77777777" w:rsidTr="002E6DF0">
        <w:trPr>
          <w:trHeight w:val="411"/>
        </w:trPr>
        <w:tc>
          <w:tcPr>
            <w:tcW w:w="9861" w:type="dxa"/>
            <w:gridSpan w:val="10"/>
          </w:tcPr>
          <w:p w14:paraId="498AFB48" w14:textId="77777777" w:rsidR="00124A5F" w:rsidRPr="00124A5F" w:rsidRDefault="00124A5F" w:rsidP="00124A5F">
            <w:pPr>
              <w:jc w:val="both"/>
            </w:pPr>
            <w:r w:rsidRPr="00124A5F">
              <w:t xml:space="preserve">POPESKO, B. </w:t>
            </w:r>
            <w:r w:rsidRPr="00124A5F">
              <w:t xml:space="preserve">Transformations in Budgeting Practices: Evidence from the Czech Republic. </w:t>
            </w:r>
            <w:r w:rsidRPr="00124A5F">
              <w:rPr>
                <w:i/>
              </w:rPr>
              <w:t>International Advances in Economic Research</w:t>
            </w:r>
            <w:r w:rsidRPr="00124A5F">
              <w:t>. 2018, Volume 24, Issue 2, pp. 203-204. ISSN 1083-0898. https://doi.org/10.1007/s11294-018-9679-7</w:t>
            </w:r>
          </w:p>
          <w:p w14:paraId="73D6D34B" w14:textId="77777777" w:rsidR="00124A5F" w:rsidRPr="00124A5F" w:rsidRDefault="00124A5F" w:rsidP="00124A5F">
            <w:pPr>
              <w:jc w:val="both"/>
            </w:pPr>
            <w:r w:rsidRPr="00124A5F">
              <w:t xml:space="preserve">POPESKO, B., NOVÁK, P., DVORSKÝ, J., PAPADAKI, Š. The Maturity of a Budgeting System and its Influence on Corporate Performance. </w:t>
            </w:r>
            <w:r w:rsidRPr="00124A5F">
              <w:rPr>
                <w:i/>
              </w:rPr>
              <w:t>Acta Polytechnica Hungarica</w:t>
            </w:r>
            <w:r w:rsidRPr="00124A5F">
              <w:t>, Volume 14, Issue 7, 2017. ISSN 1785-8860. DOI: 10.12700/APH.14.7.2017.7.6 (35%)</w:t>
            </w:r>
          </w:p>
          <w:p w14:paraId="1374D1CB" w14:textId="77777777" w:rsidR="00124A5F" w:rsidRPr="00124A5F" w:rsidRDefault="00124A5F" w:rsidP="00124A5F">
            <w:pPr>
              <w:jc w:val="both"/>
            </w:pPr>
            <w:r w:rsidRPr="00124A5F">
              <w:t xml:space="preserve">POPESKO, B., NOVÁK, P., PAPADKI, S., HRABEC, D. Are the Traditional Budgets Still Prevalent: The Survey of the Czech Firms Budgeting Practices. </w:t>
            </w:r>
            <w:r w:rsidRPr="00124A5F">
              <w:rPr>
                <w:i/>
              </w:rPr>
              <w:t>Transformations in Business &amp; Economics</w:t>
            </w:r>
            <w:r w:rsidRPr="00124A5F">
              <w:t>, Vol. 14, No. 3C (36C), 2015 (40%).</w:t>
            </w:r>
          </w:p>
          <w:p w14:paraId="03A121CE" w14:textId="77777777" w:rsidR="00124A5F" w:rsidRPr="00124A5F" w:rsidRDefault="00124A5F" w:rsidP="00124A5F">
            <w:pPr>
              <w:jc w:val="both"/>
            </w:pPr>
            <w:r w:rsidRPr="00124A5F">
              <w:t xml:space="preserve">POPESKO, B., PAPADAKI, Š., NOVÁK, P., Cost and Reimbursement Analysis of Selected Hospital Diagnoses via Activity-Based Costing. </w:t>
            </w:r>
            <w:r w:rsidRPr="00124A5F">
              <w:rPr>
                <w:i/>
              </w:rPr>
              <w:t>E+M Ekonomie a management</w:t>
            </w:r>
            <w:r w:rsidRPr="00124A5F">
              <w:t>, Volume: 18 Issue: 3, 2015. ISSN 1212-3609. DOI: 10.15240/tul/001/2015-3-005 (40%)</w:t>
            </w:r>
          </w:p>
          <w:p w14:paraId="579A9322" w14:textId="77777777" w:rsidR="00124A5F" w:rsidRPr="00124A5F" w:rsidRDefault="00124A5F" w:rsidP="00124A5F">
            <w:pPr>
              <w:jc w:val="both"/>
            </w:pPr>
            <w:r w:rsidRPr="00124A5F">
              <w:t xml:space="preserve">POPESKO, B, NOVÁK, P., PAPADAKI, Š. Measuring diagnosis and patient profitability in healthcare: Economics vs ethics. </w:t>
            </w:r>
            <w:r w:rsidRPr="00124A5F">
              <w:rPr>
                <w:i/>
              </w:rPr>
              <w:t>Economics and Sociology</w:t>
            </w:r>
            <w:r w:rsidRPr="00124A5F">
              <w:t>, Volume: 8 Issue: 1, 2015. ISSN 2071-789X. DOI: 10.14254/2071- 789X.2015/8-1/18 (40%)</w:t>
            </w:r>
          </w:p>
          <w:p w14:paraId="600B5B23" w14:textId="5E2D8A05" w:rsidR="00124A5F" w:rsidRPr="00124A5F" w:rsidRDefault="00124A5F" w:rsidP="00124A5F">
            <w:pPr>
              <w:jc w:val="both"/>
            </w:pPr>
            <w:r w:rsidRPr="00124A5F">
              <w:rPr>
                <w:i/>
              </w:rPr>
              <w:t>Přehled projektové činnosti:</w:t>
            </w:r>
          </w:p>
          <w:p w14:paraId="2EB43B1D" w14:textId="77777777" w:rsidR="00124A5F" w:rsidRPr="00124A5F" w:rsidRDefault="00124A5F" w:rsidP="00124A5F">
            <w:pPr>
              <w:jc w:val="both"/>
            </w:pPr>
            <w:r w:rsidRPr="00124A5F">
              <w:t>Ministerstvo zdravotnictví ČR NT 12235 Aplikace moderních kalkulačních metod pro účely optimalizace nákladů ve zdravotnictví 2011-2013 (hlavní řešitel).</w:t>
            </w:r>
          </w:p>
          <w:p w14:paraId="534C8281" w14:textId="77777777" w:rsidR="00124A5F" w:rsidRPr="00124A5F" w:rsidRDefault="00124A5F" w:rsidP="00124A5F">
            <w:pPr>
              <w:jc w:val="both"/>
            </w:pPr>
            <w:r w:rsidRPr="00124A5F">
              <w:t>GAČR 17-13518S Determinanty struktury systémů rozpočetnictví a měření výkonnosti a jejich vliv na chování a výkonnost organizace 2017-2019 (hlavní řešitel).</w:t>
            </w:r>
          </w:p>
          <w:p w14:paraId="393766D4" w14:textId="77777777" w:rsidR="00124A5F" w:rsidRPr="00124A5F" w:rsidRDefault="00124A5F" w:rsidP="00124A5F">
            <w:pPr>
              <w:jc w:val="both"/>
            </w:pPr>
            <w:r w:rsidRPr="00124A5F">
              <w:t>GA ČR 402/07P296 Metodika tvorby procesních systémů řízení nákladů a jejich vliv na výkonnosti průmyslových firem 2007-2009 (hlavní řešitel).</w:t>
            </w:r>
          </w:p>
          <w:p w14:paraId="1D70B64C" w14:textId="77777777" w:rsidR="00124A5F" w:rsidRPr="00124A5F" w:rsidRDefault="00124A5F" w:rsidP="00124A5F">
            <w:pPr>
              <w:jc w:val="both"/>
            </w:pPr>
            <w:r w:rsidRPr="00124A5F">
              <w:t xml:space="preserve">ERASMUS+ KA2 2016-1-CZ01-KA203-023873 Pilot project: Entrepeneurship education for University students 2016-2018 (člen řešitelského týmu). </w:t>
            </w:r>
          </w:p>
        </w:tc>
      </w:tr>
      <w:tr w:rsidR="00124A5F" w:rsidRPr="00124A5F" w14:paraId="4C7C2D6D" w14:textId="77777777" w:rsidTr="002E6DF0">
        <w:trPr>
          <w:trHeight w:val="218"/>
        </w:trPr>
        <w:tc>
          <w:tcPr>
            <w:tcW w:w="9861" w:type="dxa"/>
            <w:gridSpan w:val="10"/>
            <w:shd w:val="clear" w:color="auto" w:fill="F7CAAC"/>
          </w:tcPr>
          <w:p w14:paraId="27F7120C" w14:textId="77777777" w:rsidR="00124A5F" w:rsidRPr="00124A5F" w:rsidRDefault="00124A5F" w:rsidP="00124A5F">
            <w:pPr>
              <w:rPr>
                <w:b/>
              </w:rPr>
            </w:pPr>
            <w:r w:rsidRPr="00124A5F">
              <w:rPr>
                <w:b/>
              </w:rPr>
              <w:t>Působení v zahraničí</w:t>
            </w:r>
          </w:p>
        </w:tc>
      </w:tr>
      <w:tr w:rsidR="00124A5F" w:rsidRPr="00124A5F" w14:paraId="17CBBDF7" w14:textId="77777777" w:rsidTr="002E6DF0">
        <w:trPr>
          <w:trHeight w:val="64"/>
        </w:trPr>
        <w:tc>
          <w:tcPr>
            <w:tcW w:w="9861" w:type="dxa"/>
            <w:gridSpan w:val="10"/>
          </w:tcPr>
          <w:p w14:paraId="52E78AFC" w14:textId="77777777" w:rsidR="00124A5F" w:rsidRPr="002E6DF0" w:rsidRDefault="00124A5F" w:rsidP="00124A5F">
            <w:pPr>
              <w:rPr>
                <w:b/>
              </w:rPr>
            </w:pPr>
          </w:p>
        </w:tc>
      </w:tr>
      <w:tr w:rsidR="00534C60" w:rsidRPr="00124A5F" w14:paraId="3ACB9416" w14:textId="77777777" w:rsidTr="00124A5F">
        <w:trPr>
          <w:cantSplit/>
          <w:trHeight w:val="146"/>
        </w:trPr>
        <w:tc>
          <w:tcPr>
            <w:tcW w:w="2516" w:type="dxa"/>
            <w:shd w:val="clear" w:color="auto" w:fill="F7CAAC"/>
          </w:tcPr>
          <w:p w14:paraId="7E436D17" w14:textId="77777777" w:rsidR="00124A5F" w:rsidRPr="00124A5F" w:rsidRDefault="00124A5F" w:rsidP="00124A5F">
            <w:pPr>
              <w:jc w:val="both"/>
              <w:rPr>
                <w:b/>
              </w:rPr>
            </w:pPr>
            <w:r w:rsidRPr="00124A5F">
              <w:rPr>
                <w:b/>
              </w:rPr>
              <w:t xml:space="preserve">Podpis </w:t>
            </w:r>
          </w:p>
        </w:tc>
        <w:tc>
          <w:tcPr>
            <w:tcW w:w="4536" w:type="dxa"/>
            <w:gridSpan w:val="5"/>
          </w:tcPr>
          <w:p w14:paraId="7BBD0CAE" w14:textId="77777777" w:rsidR="00124A5F" w:rsidRPr="00124A5F" w:rsidRDefault="00124A5F" w:rsidP="00124A5F">
            <w:pPr>
              <w:jc w:val="both"/>
            </w:pPr>
          </w:p>
        </w:tc>
        <w:tc>
          <w:tcPr>
            <w:tcW w:w="786" w:type="dxa"/>
            <w:shd w:val="clear" w:color="auto" w:fill="F7CAAC"/>
          </w:tcPr>
          <w:p w14:paraId="1E9C5CD5" w14:textId="77777777" w:rsidR="00124A5F" w:rsidRPr="00124A5F" w:rsidRDefault="00124A5F" w:rsidP="00124A5F">
            <w:pPr>
              <w:jc w:val="both"/>
            </w:pPr>
            <w:r w:rsidRPr="00124A5F">
              <w:rPr>
                <w:b/>
              </w:rPr>
              <w:t>datum</w:t>
            </w:r>
          </w:p>
        </w:tc>
        <w:tc>
          <w:tcPr>
            <w:tcW w:w="2023" w:type="dxa"/>
            <w:gridSpan w:val="3"/>
          </w:tcPr>
          <w:p w14:paraId="6FA22753" w14:textId="77777777" w:rsidR="00124A5F" w:rsidRPr="00124A5F" w:rsidRDefault="00124A5F" w:rsidP="00124A5F">
            <w:pPr>
              <w:jc w:val="both"/>
            </w:pPr>
          </w:p>
        </w:tc>
      </w:tr>
    </w:tbl>
    <w:p w14:paraId="3D5B53E8" w14:textId="77777777" w:rsidR="00233D8D" w:rsidRDefault="00233D8D"/>
    <w:p w14:paraId="561BDC20" w14:textId="77777777" w:rsidR="006C1AC3" w:rsidRDefault="006C1AC3">
      <w:r>
        <w:br w:type="page"/>
      </w:r>
    </w:p>
    <w:tbl>
      <w:tblPr>
        <w:tblW w:w="9900" w:type="dxa"/>
        <w:tblInd w:w="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29"/>
        <w:gridCol w:w="832"/>
        <w:gridCol w:w="1728"/>
        <w:gridCol w:w="526"/>
        <w:gridCol w:w="470"/>
        <w:gridCol w:w="998"/>
        <w:gridCol w:w="712"/>
        <w:gridCol w:w="77"/>
        <w:gridCol w:w="635"/>
        <w:gridCol w:w="696"/>
        <w:gridCol w:w="697"/>
      </w:tblGrid>
      <w:tr w:rsidR="00534C60" w14:paraId="2020CB77" w14:textId="77777777" w:rsidTr="006C1AC3">
        <w:tc>
          <w:tcPr>
            <w:tcW w:w="9900" w:type="dxa"/>
            <w:gridSpan w:val="11"/>
            <w:tcBorders>
              <w:bottom w:val="double" w:sz="4" w:space="0" w:color="auto"/>
            </w:tcBorders>
            <w:shd w:val="clear" w:color="auto" w:fill="BDD6EE"/>
          </w:tcPr>
          <w:p w14:paraId="2D685F63" w14:textId="77777777" w:rsidR="006C1AC3" w:rsidRPr="00EA7D15" w:rsidRDefault="006C1AC3" w:rsidP="006C1AC3">
            <w:pPr>
              <w:jc w:val="both"/>
              <w:rPr>
                <w:b/>
                <w:sz w:val="28"/>
              </w:rPr>
            </w:pPr>
            <w:r w:rsidRPr="00EA7D15">
              <w:rPr>
                <w:b/>
                <w:sz w:val="28"/>
              </w:rPr>
              <w:lastRenderedPageBreak/>
              <w:t>C-I – Personální zabezpečení</w:t>
            </w:r>
          </w:p>
        </w:tc>
      </w:tr>
      <w:tr w:rsidR="00534C60" w14:paraId="0901EF5D" w14:textId="77777777" w:rsidTr="006C1AC3">
        <w:tc>
          <w:tcPr>
            <w:tcW w:w="2529" w:type="dxa"/>
            <w:tcBorders>
              <w:top w:val="double" w:sz="4" w:space="0" w:color="auto"/>
            </w:tcBorders>
            <w:shd w:val="clear" w:color="auto" w:fill="F7CAAC"/>
          </w:tcPr>
          <w:p w14:paraId="25D6DFAF" w14:textId="77777777" w:rsidR="006C1AC3" w:rsidRPr="00EA7D15" w:rsidRDefault="006C1AC3" w:rsidP="006C1AC3">
            <w:pPr>
              <w:jc w:val="both"/>
              <w:rPr>
                <w:b/>
              </w:rPr>
            </w:pPr>
            <w:r w:rsidRPr="00EA7D15">
              <w:rPr>
                <w:b/>
              </w:rPr>
              <w:t>Vysoká škola</w:t>
            </w:r>
          </w:p>
        </w:tc>
        <w:tc>
          <w:tcPr>
            <w:tcW w:w="7371" w:type="dxa"/>
            <w:gridSpan w:val="10"/>
          </w:tcPr>
          <w:p w14:paraId="3F4FFAFD" w14:textId="77777777" w:rsidR="006C1AC3" w:rsidRPr="00EA7D15" w:rsidRDefault="006C1AC3" w:rsidP="006C1AC3">
            <w:pPr>
              <w:jc w:val="both"/>
            </w:pPr>
            <w:r w:rsidRPr="00EA7D15">
              <w:t>Univerzita Tomáše Bati ve Zlíně</w:t>
            </w:r>
          </w:p>
        </w:tc>
      </w:tr>
      <w:tr w:rsidR="00534C60" w14:paraId="3434CF51" w14:textId="77777777" w:rsidTr="006C1AC3">
        <w:tc>
          <w:tcPr>
            <w:tcW w:w="2529" w:type="dxa"/>
            <w:shd w:val="clear" w:color="auto" w:fill="F7CAAC"/>
          </w:tcPr>
          <w:p w14:paraId="4EAD041E" w14:textId="77777777" w:rsidR="006C1AC3" w:rsidRPr="00EA7D15" w:rsidRDefault="006C1AC3" w:rsidP="006C1AC3">
            <w:pPr>
              <w:jc w:val="both"/>
              <w:rPr>
                <w:b/>
              </w:rPr>
            </w:pPr>
            <w:r w:rsidRPr="00EA7D15">
              <w:rPr>
                <w:b/>
              </w:rPr>
              <w:t>Součást vysoké školy</w:t>
            </w:r>
          </w:p>
        </w:tc>
        <w:tc>
          <w:tcPr>
            <w:tcW w:w="7371" w:type="dxa"/>
            <w:gridSpan w:val="10"/>
          </w:tcPr>
          <w:p w14:paraId="5E83D188" w14:textId="77777777" w:rsidR="006C1AC3" w:rsidRPr="00EA7D15" w:rsidRDefault="006C1AC3" w:rsidP="006C1AC3">
            <w:pPr>
              <w:jc w:val="both"/>
            </w:pPr>
            <w:r>
              <w:t>Fakulta managementu a ekonomiky</w:t>
            </w:r>
          </w:p>
        </w:tc>
      </w:tr>
      <w:tr w:rsidR="00534C60" w14:paraId="048BAD59" w14:textId="77777777" w:rsidTr="006C1AC3">
        <w:tc>
          <w:tcPr>
            <w:tcW w:w="2529" w:type="dxa"/>
            <w:shd w:val="clear" w:color="auto" w:fill="F7CAAC"/>
          </w:tcPr>
          <w:p w14:paraId="5D154F45" w14:textId="77777777" w:rsidR="006C1AC3" w:rsidRPr="00EA7D15" w:rsidRDefault="006C1AC3" w:rsidP="006C1AC3">
            <w:pPr>
              <w:jc w:val="both"/>
              <w:rPr>
                <w:b/>
              </w:rPr>
            </w:pPr>
            <w:r w:rsidRPr="00EA7D15">
              <w:rPr>
                <w:b/>
              </w:rPr>
              <w:t>Název studijního programu</w:t>
            </w:r>
          </w:p>
        </w:tc>
        <w:tc>
          <w:tcPr>
            <w:tcW w:w="7371" w:type="dxa"/>
            <w:gridSpan w:val="10"/>
          </w:tcPr>
          <w:p w14:paraId="158EF046" w14:textId="77777777" w:rsidR="006C1AC3" w:rsidRPr="00EA7D15" w:rsidRDefault="006C1AC3" w:rsidP="006C1AC3">
            <w:pPr>
              <w:jc w:val="both"/>
            </w:pPr>
            <w:r>
              <w:t xml:space="preserve">Economics and Management </w:t>
            </w:r>
          </w:p>
        </w:tc>
      </w:tr>
      <w:tr w:rsidR="006C1AC3" w14:paraId="4E80BF89" w14:textId="77777777" w:rsidTr="002E6DF0">
        <w:tc>
          <w:tcPr>
            <w:tcW w:w="2529" w:type="dxa"/>
            <w:shd w:val="clear" w:color="auto" w:fill="F7CAAC"/>
          </w:tcPr>
          <w:p w14:paraId="6A347E49" w14:textId="77777777" w:rsidR="006C1AC3" w:rsidRPr="00EA7D15" w:rsidRDefault="006C1AC3" w:rsidP="006C1AC3">
            <w:pPr>
              <w:jc w:val="both"/>
              <w:rPr>
                <w:b/>
              </w:rPr>
            </w:pPr>
            <w:r w:rsidRPr="00EA7D15">
              <w:rPr>
                <w:b/>
              </w:rPr>
              <w:t>Jméno a příjmení</w:t>
            </w:r>
          </w:p>
        </w:tc>
        <w:tc>
          <w:tcPr>
            <w:tcW w:w="4554" w:type="dxa"/>
            <w:gridSpan w:val="5"/>
          </w:tcPr>
          <w:p w14:paraId="7ADD9D05" w14:textId="77777777" w:rsidR="006C1AC3" w:rsidRPr="00EA7D15" w:rsidRDefault="006C1AC3" w:rsidP="006C1AC3">
            <w:pPr>
              <w:jc w:val="both"/>
            </w:pPr>
            <w:r w:rsidRPr="00EA7D15">
              <w:t xml:space="preserve">Daniel </w:t>
            </w:r>
            <w:r>
              <w:t xml:space="preserve">Paul </w:t>
            </w:r>
            <w:r w:rsidRPr="00EA7D15">
              <w:t>SAMPEY</w:t>
            </w:r>
          </w:p>
        </w:tc>
        <w:tc>
          <w:tcPr>
            <w:tcW w:w="712" w:type="dxa"/>
            <w:shd w:val="clear" w:color="auto" w:fill="F7CAAC"/>
          </w:tcPr>
          <w:p w14:paraId="22DDB53D" w14:textId="77777777" w:rsidR="006C1AC3" w:rsidRPr="00EA7D15" w:rsidRDefault="006C1AC3" w:rsidP="006C1AC3">
            <w:pPr>
              <w:jc w:val="both"/>
              <w:rPr>
                <w:b/>
              </w:rPr>
            </w:pPr>
            <w:r w:rsidRPr="00EA7D15">
              <w:rPr>
                <w:b/>
              </w:rPr>
              <w:t>Tituly</w:t>
            </w:r>
          </w:p>
        </w:tc>
        <w:tc>
          <w:tcPr>
            <w:tcW w:w="2105" w:type="dxa"/>
            <w:gridSpan w:val="4"/>
          </w:tcPr>
          <w:p w14:paraId="2E7EB8B5" w14:textId="77777777" w:rsidR="006C1AC3" w:rsidRPr="00EA7D15" w:rsidRDefault="006C1AC3" w:rsidP="006C1AC3">
            <w:pPr>
              <w:jc w:val="both"/>
            </w:pPr>
            <w:r w:rsidRPr="00EA7D15">
              <w:t>MFA</w:t>
            </w:r>
          </w:p>
        </w:tc>
      </w:tr>
      <w:tr w:rsidR="00534C60" w14:paraId="49136D52" w14:textId="77777777" w:rsidTr="006C1AC3">
        <w:tc>
          <w:tcPr>
            <w:tcW w:w="2529" w:type="dxa"/>
            <w:shd w:val="clear" w:color="auto" w:fill="F7CAAC"/>
          </w:tcPr>
          <w:p w14:paraId="3C40C50F" w14:textId="77777777" w:rsidR="006C1AC3" w:rsidRPr="00EA7D15" w:rsidRDefault="006C1AC3" w:rsidP="006C1AC3">
            <w:pPr>
              <w:jc w:val="both"/>
              <w:rPr>
                <w:b/>
              </w:rPr>
            </w:pPr>
            <w:r w:rsidRPr="00EA7D15">
              <w:rPr>
                <w:b/>
              </w:rPr>
              <w:t>Rok narození</w:t>
            </w:r>
          </w:p>
        </w:tc>
        <w:tc>
          <w:tcPr>
            <w:tcW w:w="832" w:type="dxa"/>
          </w:tcPr>
          <w:p w14:paraId="1BD4A592" w14:textId="77777777" w:rsidR="006C1AC3" w:rsidRPr="00EA7D15" w:rsidRDefault="006C1AC3" w:rsidP="006C1AC3">
            <w:pPr>
              <w:jc w:val="both"/>
            </w:pPr>
            <w:r w:rsidRPr="00EA7D15">
              <w:t>1963</w:t>
            </w:r>
          </w:p>
        </w:tc>
        <w:tc>
          <w:tcPr>
            <w:tcW w:w="1728" w:type="dxa"/>
            <w:shd w:val="clear" w:color="auto" w:fill="F7CAAC"/>
          </w:tcPr>
          <w:p w14:paraId="47E092B4" w14:textId="77777777" w:rsidR="006C1AC3" w:rsidRPr="00EA7D15" w:rsidRDefault="006C1AC3" w:rsidP="006C1AC3">
            <w:pPr>
              <w:jc w:val="both"/>
              <w:rPr>
                <w:b/>
              </w:rPr>
            </w:pPr>
            <w:r w:rsidRPr="00EA7D15">
              <w:rPr>
                <w:b/>
              </w:rPr>
              <w:t>typ vztahu k VŠ</w:t>
            </w:r>
          </w:p>
        </w:tc>
        <w:tc>
          <w:tcPr>
            <w:tcW w:w="996" w:type="dxa"/>
            <w:gridSpan w:val="2"/>
          </w:tcPr>
          <w:p w14:paraId="0D68D3DE" w14:textId="77777777" w:rsidR="006C1AC3" w:rsidRPr="00EA7D15" w:rsidRDefault="006C1AC3" w:rsidP="006C1AC3">
            <w:pPr>
              <w:jc w:val="both"/>
            </w:pPr>
            <w:r w:rsidRPr="00EA7D15">
              <w:t>pp</w:t>
            </w:r>
          </w:p>
        </w:tc>
        <w:tc>
          <w:tcPr>
            <w:tcW w:w="998" w:type="dxa"/>
            <w:shd w:val="clear" w:color="auto" w:fill="F7CAAC"/>
          </w:tcPr>
          <w:p w14:paraId="0994A246" w14:textId="77777777" w:rsidR="006C1AC3" w:rsidRPr="00EA7D15" w:rsidRDefault="006C1AC3" w:rsidP="006C1AC3">
            <w:pPr>
              <w:jc w:val="both"/>
              <w:rPr>
                <w:b/>
              </w:rPr>
            </w:pPr>
            <w:r w:rsidRPr="00EA7D15">
              <w:rPr>
                <w:b/>
              </w:rPr>
              <w:t>rozsah</w:t>
            </w:r>
          </w:p>
        </w:tc>
        <w:tc>
          <w:tcPr>
            <w:tcW w:w="712" w:type="dxa"/>
          </w:tcPr>
          <w:p w14:paraId="26221ADE" w14:textId="77777777" w:rsidR="006C1AC3" w:rsidRPr="00EA7D15" w:rsidRDefault="006C1AC3" w:rsidP="006C1AC3">
            <w:pPr>
              <w:jc w:val="both"/>
            </w:pPr>
            <w:r w:rsidRPr="00EA7D15">
              <w:t>40</w:t>
            </w:r>
          </w:p>
        </w:tc>
        <w:tc>
          <w:tcPr>
            <w:tcW w:w="712" w:type="dxa"/>
            <w:gridSpan w:val="2"/>
            <w:shd w:val="clear" w:color="auto" w:fill="F7CAAC"/>
          </w:tcPr>
          <w:p w14:paraId="056D7C69" w14:textId="77777777" w:rsidR="006C1AC3" w:rsidRPr="00EA7D15" w:rsidRDefault="006C1AC3" w:rsidP="006C1AC3">
            <w:pPr>
              <w:jc w:val="both"/>
              <w:rPr>
                <w:b/>
              </w:rPr>
            </w:pPr>
            <w:r w:rsidRPr="00EA7D15">
              <w:rPr>
                <w:b/>
              </w:rPr>
              <w:t>do kdy</w:t>
            </w:r>
          </w:p>
        </w:tc>
        <w:tc>
          <w:tcPr>
            <w:tcW w:w="1393" w:type="dxa"/>
            <w:gridSpan w:val="2"/>
          </w:tcPr>
          <w:p w14:paraId="544A7FBE" w14:textId="3453FE83" w:rsidR="006C1AC3" w:rsidRPr="00EA7D15" w:rsidRDefault="006C1AC3">
            <w:pPr>
              <w:jc w:val="both"/>
            </w:pPr>
            <w:r>
              <w:t>08/2022</w:t>
            </w:r>
          </w:p>
        </w:tc>
      </w:tr>
      <w:tr w:rsidR="00534C60" w14:paraId="4226467D" w14:textId="77777777" w:rsidTr="006C1AC3">
        <w:tc>
          <w:tcPr>
            <w:tcW w:w="5089" w:type="dxa"/>
            <w:gridSpan w:val="3"/>
            <w:shd w:val="clear" w:color="auto" w:fill="F7CAAC"/>
          </w:tcPr>
          <w:p w14:paraId="0955BFB4" w14:textId="77777777" w:rsidR="006C1AC3" w:rsidRPr="00EA7D15" w:rsidRDefault="006C1AC3" w:rsidP="006C1AC3">
            <w:pPr>
              <w:jc w:val="both"/>
              <w:rPr>
                <w:b/>
              </w:rPr>
            </w:pPr>
            <w:r w:rsidRPr="00EA7D15">
              <w:rPr>
                <w:b/>
              </w:rPr>
              <w:t>Typ vztahu na součásti VŠ, která uskutečňuje st. program</w:t>
            </w:r>
          </w:p>
        </w:tc>
        <w:tc>
          <w:tcPr>
            <w:tcW w:w="996" w:type="dxa"/>
            <w:gridSpan w:val="2"/>
          </w:tcPr>
          <w:p w14:paraId="39A818DC" w14:textId="388D7820" w:rsidR="006C1AC3" w:rsidRPr="00EA7D15" w:rsidRDefault="006C1AC3" w:rsidP="006C1AC3">
            <w:pPr>
              <w:jc w:val="both"/>
            </w:pPr>
          </w:p>
        </w:tc>
        <w:tc>
          <w:tcPr>
            <w:tcW w:w="998" w:type="dxa"/>
            <w:shd w:val="clear" w:color="auto" w:fill="F7CAAC"/>
          </w:tcPr>
          <w:p w14:paraId="00CE79CE" w14:textId="77777777" w:rsidR="006C1AC3" w:rsidRPr="00EA7D15" w:rsidRDefault="006C1AC3" w:rsidP="006C1AC3">
            <w:pPr>
              <w:jc w:val="both"/>
              <w:rPr>
                <w:b/>
              </w:rPr>
            </w:pPr>
            <w:r w:rsidRPr="00EA7D15">
              <w:rPr>
                <w:b/>
              </w:rPr>
              <w:t>rozsah</w:t>
            </w:r>
          </w:p>
        </w:tc>
        <w:tc>
          <w:tcPr>
            <w:tcW w:w="712" w:type="dxa"/>
          </w:tcPr>
          <w:p w14:paraId="0C238B10" w14:textId="7090AD74" w:rsidR="006C1AC3" w:rsidRPr="00EA7D15" w:rsidRDefault="006C1AC3" w:rsidP="006C1AC3">
            <w:pPr>
              <w:jc w:val="both"/>
            </w:pPr>
          </w:p>
        </w:tc>
        <w:tc>
          <w:tcPr>
            <w:tcW w:w="712" w:type="dxa"/>
            <w:gridSpan w:val="2"/>
            <w:shd w:val="clear" w:color="auto" w:fill="F7CAAC"/>
          </w:tcPr>
          <w:p w14:paraId="4A9A9345" w14:textId="77777777" w:rsidR="006C1AC3" w:rsidRPr="00EA7D15" w:rsidRDefault="006C1AC3" w:rsidP="006C1AC3">
            <w:pPr>
              <w:jc w:val="both"/>
              <w:rPr>
                <w:b/>
              </w:rPr>
            </w:pPr>
            <w:r w:rsidRPr="00EA7D15">
              <w:rPr>
                <w:b/>
              </w:rPr>
              <w:t>do kdy</w:t>
            </w:r>
          </w:p>
        </w:tc>
        <w:tc>
          <w:tcPr>
            <w:tcW w:w="1393" w:type="dxa"/>
            <w:gridSpan w:val="2"/>
          </w:tcPr>
          <w:p w14:paraId="271094B9" w14:textId="7B9EECB7" w:rsidR="006C1AC3" w:rsidRPr="00EA7D15" w:rsidRDefault="006C1AC3" w:rsidP="006C1AC3">
            <w:pPr>
              <w:jc w:val="both"/>
            </w:pPr>
          </w:p>
        </w:tc>
      </w:tr>
      <w:tr w:rsidR="00534C60" w14:paraId="5D4D46F2" w14:textId="77777777" w:rsidTr="006C1AC3">
        <w:tc>
          <w:tcPr>
            <w:tcW w:w="6085" w:type="dxa"/>
            <w:gridSpan w:val="5"/>
            <w:shd w:val="clear" w:color="auto" w:fill="F7CAAC"/>
          </w:tcPr>
          <w:p w14:paraId="516AF59D" w14:textId="77777777" w:rsidR="006C1AC3" w:rsidRPr="00EA7D15" w:rsidRDefault="006C1AC3" w:rsidP="006C1AC3">
            <w:pPr>
              <w:jc w:val="both"/>
            </w:pPr>
            <w:r w:rsidRPr="00EA7D15">
              <w:rPr>
                <w:b/>
              </w:rPr>
              <w:t>Další současná působení jako akademický pracovník na jiných VŠ</w:t>
            </w:r>
          </w:p>
        </w:tc>
        <w:tc>
          <w:tcPr>
            <w:tcW w:w="1710" w:type="dxa"/>
            <w:gridSpan w:val="2"/>
            <w:shd w:val="clear" w:color="auto" w:fill="F7CAAC"/>
          </w:tcPr>
          <w:p w14:paraId="0F5D5776" w14:textId="77777777" w:rsidR="006C1AC3" w:rsidRPr="00EA7D15" w:rsidRDefault="006C1AC3" w:rsidP="006C1AC3">
            <w:pPr>
              <w:jc w:val="both"/>
              <w:rPr>
                <w:b/>
              </w:rPr>
            </w:pPr>
            <w:r w:rsidRPr="00EA7D15">
              <w:rPr>
                <w:b/>
              </w:rPr>
              <w:t>typ prac. vztahu</w:t>
            </w:r>
          </w:p>
        </w:tc>
        <w:tc>
          <w:tcPr>
            <w:tcW w:w="2105" w:type="dxa"/>
            <w:gridSpan w:val="4"/>
            <w:shd w:val="clear" w:color="auto" w:fill="F7CAAC"/>
          </w:tcPr>
          <w:p w14:paraId="0AF11207" w14:textId="77777777" w:rsidR="006C1AC3" w:rsidRPr="00EA7D15" w:rsidRDefault="006C1AC3" w:rsidP="006C1AC3">
            <w:pPr>
              <w:jc w:val="both"/>
              <w:rPr>
                <w:b/>
              </w:rPr>
            </w:pPr>
            <w:r w:rsidRPr="00EA7D15">
              <w:rPr>
                <w:b/>
              </w:rPr>
              <w:t>rozsah</w:t>
            </w:r>
          </w:p>
        </w:tc>
      </w:tr>
      <w:tr w:rsidR="006C1AC3" w14:paraId="109341A7" w14:textId="77777777" w:rsidTr="002E6DF0">
        <w:tc>
          <w:tcPr>
            <w:tcW w:w="6085" w:type="dxa"/>
            <w:gridSpan w:val="5"/>
          </w:tcPr>
          <w:p w14:paraId="78A798CA" w14:textId="77777777" w:rsidR="006C1AC3" w:rsidRPr="00EA7D15" w:rsidRDefault="006C1AC3" w:rsidP="006C1AC3">
            <w:pPr>
              <w:jc w:val="both"/>
            </w:pPr>
            <w:r w:rsidRPr="00EA7D15">
              <w:rPr>
                <w:bCs/>
              </w:rPr>
              <w:t>UK</w:t>
            </w:r>
            <w:r w:rsidRPr="00EA7D15">
              <w:t xml:space="preserve"> </w:t>
            </w:r>
            <w:r w:rsidRPr="00EA7D15">
              <w:rPr>
                <w:snapToGrid w:val="0"/>
              </w:rPr>
              <w:t>v Praze,</w:t>
            </w:r>
            <w:r w:rsidRPr="00EA7D15">
              <w:t xml:space="preserve"> Farmaceutická </w:t>
            </w:r>
            <w:r w:rsidRPr="00EA7D15">
              <w:rPr>
                <w:bCs/>
              </w:rPr>
              <w:t>fakulta</w:t>
            </w:r>
            <w:r w:rsidRPr="00EA7D15">
              <w:t xml:space="preserve"> v HK</w:t>
            </w:r>
          </w:p>
        </w:tc>
        <w:tc>
          <w:tcPr>
            <w:tcW w:w="1710" w:type="dxa"/>
            <w:gridSpan w:val="2"/>
          </w:tcPr>
          <w:p w14:paraId="509D6648" w14:textId="77777777" w:rsidR="006C1AC3" w:rsidRPr="00EA7D15" w:rsidRDefault="006C1AC3" w:rsidP="006C1AC3">
            <w:pPr>
              <w:jc w:val="both"/>
            </w:pPr>
            <w:r>
              <w:t>DPP</w:t>
            </w:r>
          </w:p>
        </w:tc>
        <w:tc>
          <w:tcPr>
            <w:tcW w:w="2105" w:type="dxa"/>
            <w:gridSpan w:val="4"/>
          </w:tcPr>
          <w:p w14:paraId="4169BD62" w14:textId="77777777" w:rsidR="006C1AC3" w:rsidRPr="00EA7D15" w:rsidRDefault="006C1AC3" w:rsidP="006C1AC3">
            <w:pPr>
              <w:jc w:val="both"/>
            </w:pPr>
            <w:r w:rsidRPr="00EA7D15">
              <w:t>8</w:t>
            </w:r>
          </w:p>
        </w:tc>
      </w:tr>
      <w:tr w:rsidR="006C1AC3" w14:paraId="41F6BBDC" w14:textId="77777777" w:rsidTr="002E6DF0">
        <w:tc>
          <w:tcPr>
            <w:tcW w:w="6085" w:type="dxa"/>
            <w:gridSpan w:val="5"/>
          </w:tcPr>
          <w:p w14:paraId="7C4A7077" w14:textId="77777777" w:rsidR="006C1AC3" w:rsidRPr="00EA7D15" w:rsidRDefault="006C1AC3" w:rsidP="006C1AC3">
            <w:pPr>
              <w:jc w:val="both"/>
            </w:pPr>
            <w:r w:rsidRPr="00EA7D15">
              <w:t xml:space="preserve">UHK, Filozofická </w:t>
            </w:r>
            <w:r w:rsidRPr="00EA7D15">
              <w:rPr>
                <w:bCs/>
              </w:rPr>
              <w:t>fakulta, ÚSP</w:t>
            </w:r>
          </w:p>
        </w:tc>
        <w:tc>
          <w:tcPr>
            <w:tcW w:w="1710" w:type="dxa"/>
            <w:gridSpan w:val="2"/>
          </w:tcPr>
          <w:p w14:paraId="4EC98C67" w14:textId="77777777" w:rsidR="006C1AC3" w:rsidRPr="00EA7D15" w:rsidRDefault="006C1AC3" w:rsidP="006C1AC3">
            <w:pPr>
              <w:jc w:val="both"/>
            </w:pPr>
            <w:r>
              <w:t>DPP</w:t>
            </w:r>
          </w:p>
        </w:tc>
        <w:tc>
          <w:tcPr>
            <w:tcW w:w="2105" w:type="dxa"/>
            <w:gridSpan w:val="4"/>
          </w:tcPr>
          <w:p w14:paraId="251C18F9" w14:textId="77777777" w:rsidR="006C1AC3" w:rsidRPr="00EA7D15" w:rsidRDefault="006C1AC3" w:rsidP="006C1AC3">
            <w:pPr>
              <w:jc w:val="both"/>
            </w:pPr>
            <w:r w:rsidRPr="00EA7D15">
              <w:t>8</w:t>
            </w:r>
          </w:p>
        </w:tc>
      </w:tr>
      <w:tr w:rsidR="006C1AC3" w14:paraId="17200E74" w14:textId="77777777" w:rsidTr="002E6DF0">
        <w:tc>
          <w:tcPr>
            <w:tcW w:w="6085" w:type="dxa"/>
            <w:gridSpan w:val="5"/>
          </w:tcPr>
          <w:p w14:paraId="3191B1A0" w14:textId="77777777" w:rsidR="006C1AC3" w:rsidRPr="00EA7D15" w:rsidRDefault="006C1AC3" w:rsidP="006C1AC3">
            <w:pPr>
              <w:jc w:val="both"/>
            </w:pPr>
          </w:p>
        </w:tc>
        <w:tc>
          <w:tcPr>
            <w:tcW w:w="1710" w:type="dxa"/>
            <w:gridSpan w:val="2"/>
          </w:tcPr>
          <w:p w14:paraId="3D5824A3" w14:textId="77777777" w:rsidR="006C1AC3" w:rsidRDefault="006C1AC3" w:rsidP="006C1AC3">
            <w:pPr>
              <w:jc w:val="both"/>
            </w:pPr>
          </w:p>
        </w:tc>
        <w:tc>
          <w:tcPr>
            <w:tcW w:w="2105" w:type="dxa"/>
            <w:gridSpan w:val="4"/>
          </w:tcPr>
          <w:p w14:paraId="79824F10" w14:textId="77777777" w:rsidR="006C1AC3" w:rsidRDefault="006C1AC3" w:rsidP="006C1AC3">
            <w:pPr>
              <w:jc w:val="both"/>
            </w:pPr>
          </w:p>
        </w:tc>
      </w:tr>
      <w:tr w:rsidR="006C1AC3" w14:paraId="4E1B5857" w14:textId="77777777" w:rsidTr="002E6DF0">
        <w:tc>
          <w:tcPr>
            <w:tcW w:w="6085" w:type="dxa"/>
            <w:gridSpan w:val="5"/>
          </w:tcPr>
          <w:p w14:paraId="43D73283" w14:textId="77777777" w:rsidR="006C1AC3" w:rsidRPr="00EA7D15" w:rsidRDefault="006C1AC3" w:rsidP="006C1AC3">
            <w:pPr>
              <w:jc w:val="both"/>
            </w:pPr>
          </w:p>
        </w:tc>
        <w:tc>
          <w:tcPr>
            <w:tcW w:w="1710" w:type="dxa"/>
            <w:gridSpan w:val="2"/>
          </w:tcPr>
          <w:p w14:paraId="31B9922C" w14:textId="77777777" w:rsidR="006C1AC3" w:rsidRDefault="006C1AC3" w:rsidP="006C1AC3">
            <w:pPr>
              <w:jc w:val="both"/>
            </w:pPr>
          </w:p>
        </w:tc>
        <w:tc>
          <w:tcPr>
            <w:tcW w:w="2105" w:type="dxa"/>
            <w:gridSpan w:val="4"/>
          </w:tcPr>
          <w:p w14:paraId="37297FDF" w14:textId="77777777" w:rsidR="006C1AC3" w:rsidRDefault="006C1AC3" w:rsidP="006C1AC3">
            <w:pPr>
              <w:jc w:val="both"/>
            </w:pPr>
          </w:p>
        </w:tc>
      </w:tr>
      <w:tr w:rsidR="006C1AC3" w14:paraId="77BB69AB" w14:textId="77777777" w:rsidTr="002E6DF0">
        <w:tc>
          <w:tcPr>
            <w:tcW w:w="9900" w:type="dxa"/>
            <w:gridSpan w:val="11"/>
            <w:shd w:val="clear" w:color="auto" w:fill="F7CAAC"/>
          </w:tcPr>
          <w:p w14:paraId="0A18E2A4" w14:textId="77777777" w:rsidR="006C1AC3" w:rsidRPr="00EA7D15" w:rsidRDefault="006C1AC3" w:rsidP="006C1AC3">
            <w:pPr>
              <w:jc w:val="both"/>
            </w:pPr>
            <w:r w:rsidRPr="00EA7D15">
              <w:rPr>
                <w:b/>
              </w:rPr>
              <w:t>Předměty příslušného studijního programu a způsob zapojení do jejich výuky, příp. další zapojení do uskutečňování studijního programu</w:t>
            </w:r>
          </w:p>
        </w:tc>
      </w:tr>
      <w:tr w:rsidR="006C1AC3" w14:paraId="67AEA85D" w14:textId="77777777" w:rsidTr="002E6DF0">
        <w:trPr>
          <w:trHeight w:val="360"/>
        </w:trPr>
        <w:tc>
          <w:tcPr>
            <w:tcW w:w="9900" w:type="dxa"/>
            <w:gridSpan w:val="11"/>
            <w:tcBorders>
              <w:top w:val="nil"/>
            </w:tcBorders>
          </w:tcPr>
          <w:p w14:paraId="6BD1B8E2" w14:textId="77777777" w:rsidR="006C1AC3" w:rsidRDefault="006C1AC3" w:rsidP="006C1AC3">
            <w:pPr>
              <w:jc w:val="both"/>
            </w:pPr>
            <w:r w:rsidRPr="008D29E0">
              <w:rPr>
                <w:color w:val="000000"/>
                <w:shd w:val="clear" w:color="auto" w:fill="FFFFFF"/>
              </w:rPr>
              <w:t>Commercial Correspondence</w:t>
            </w:r>
            <w:r>
              <w:rPr>
                <w:rFonts w:eastAsiaTheme="minorHAnsi"/>
                <w:lang w:eastAsia="en-US"/>
              </w:rPr>
              <w:t xml:space="preserve"> – garant, vedení seminářů (100%)</w:t>
            </w:r>
          </w:p>
        </w:tc>
      </w:tr>
      <w:tr w:rsidR="006C1AC3" w14:paraId="25A53653" w14:textId="77777777" w:rsidTr="002E6DF0">
        <w:tc>
          <w:tcPr>
            <w:tcW w:w="9900" w:type="dxa"/>
            <w:gridSpan w:val="11"/>
            <w:shd w:val="clear" w:color="auto" w:fill="F7CAAC"/>
          </w:tcPr>
          <w:p w14:paraId="327DF823" w14:textId="77777777" w:rsidR="006C1AC3" w:rsidRDefault="006C1AC3" w:rsidP="006C1AC3">
            <w:pPr>
              <w:jc w:val="both"/>
            </w:pPr>
            <w:r>
              <w:rPr>
                <w:b/>
              </w:rPr>
              <w:t xml:space="preserve">Údaje o vzdělání na VŠ </w:t>
            </w:r>
          </w:p>
        </w:tc>
      </w:tr>
      <w:tr w:rsidR="006C1AC3" w14:paraId="5C385043" w14:textId="77777777" w:rsidTr="002E6DF0">
        <w:trPr>
          <w:trHeight w:val="1055"/>
        </w:trPr>
        <w:tc>
          <w:tcPr>
            <w:tcW w:w="9900" w:type="dxa"/>
            <w:gridSpan w:val="11"/>
          </w:tcPr>
          <w:p w14:paraId="4E21DF4D" w14:textId="77777777" w:rsidR="006C1AC3" w:rsidRDefault="006C1AC3" w:rsidP="006C1AC3">
            <w:pPr>
              <w:rPr>
                <w:bCs/>
                <w:color w:val="000000" w:themeColor="text1"/>
              </w:rPr>
            </w:pPr>
            <w:r w:rsidRPr="00BD328C">
              <w:rPr>
                <w:bCs/>
                <w:color w:val="000000" w:themeColor="text1"/>
              </w:rPr>
              <w:t>1991</w:t>
            </w:r>
            <w:r>
              <w:rPr>
                <w:b/>
                <w:bCs/>
                <w:color w:val="000000" w:themeColor="text1"/>
              </w:rPr>
              <w:t xml:space="preserve">           </w:t>
            </w:r>
            <w:r w:rsidRPr="00BD328C">
              <w:rPr>
                <w:bCs/>
                <w:color w:val="000000" w:themeColor="text1"/>
              </w:rPr>
              <w:t xml:space="preserve">University </w:t>
            </w:r>
            <w:r>
              <w:rPr>
                <w:bCs/>
                <w:color w:val="000000" w:themeColor="text1"/>
              </w:rPr>
              <w:t>of</w:t>
            </w:r>
            <w:r w:rsidRPr="00BD328C">
              <w:rPr>
                <w:bCs/>
                <w:color w:val="000000" w:themeColor="text1"/>
              </w:rPr>
              <w:t xml:space="preserve"> New Orleans, </w:t>
            </w:r>
            <w:r>
              <w:rPr>
                <w:bCs/>
                <w:color w:val="000000" w:themeColor="text1"/>
              </w:rPr>
              <w:t xml:space="preserve">New Orleans, USA, drama and </w:t>
            </w:r>
            <w:r w:rsidRPr="00F4686B">
              <w:rPr>
                <w:bCs/>
                <w:color w:val="000000" w:themeColor="text1"/>
              </w:rPr>
              <w:t>communications</w:t>
            </w:r>
            <w:r>
              <w:rPr>
                <w:bCs/>
                <w:color w:val="000000" w:themeColor="text1"/>
              </w:rPr>
              <w:t xml:space="preserve"> – BA</w:t>
            </w:r>
          </w:p>
          <w:p w14:paraId="04805BF3" w14:textId="77777777" w:rsidR="006C1AC3" w:rsidRPr="0020015D" w:rsidRDefault="006C1AC3" w:rsidP="006C1AC3">
            <w:pPr>
              <w:rPr>
                <w:color w:val="000000" w:themeColor="text1"/>
              </w:rPr>
            </w:pPr>
            <w:r w:rsidRPr="00BD328C">
              <w:rPr>
                <w:bCs/>
                <w:color w:val="000000" w:themeColor="text1"/>
              </w:rPr>
              <w:t>1998</w:t>
            </w:r>
            <w:r>
              <w:rPr>
                <w:bCs/>
                <w:color w:val="000000" w:themeColor="text1"/>
              </w:rPr>
              <w:t xml:space="preserve">           University </w:t>
            </w:r>
            <w:r w:rsidRPr="0066555A">
              <w:rPr>
                <w:bCs/>
                <w:color w:val="000000" w:themeColor="text1"/>
              </w:rPr>
              <w:t>of</w:t>
            </w:r>
            <w:r>
              <w:rPr>
                <w:bCs/>
                <w:color w:val="000000" w:themeColor="text1"/>
              </w:rPr>
              <w:t xml:space="preserve"> New Orleans, New Orleans, USA, </w:t>
            </w:r>
            <w:r w:rsidRPr="0066555A">
              <w:rPr>
                <w:bCs/>
                <w:color w:val="000000" w:themeColor="text1"/>
              </w:rPr>
              <w:t>screenwriting</w:t>
            </w:r>
            <w:r>
              <w:rPr>
                <w:bCs/>
                <w:color w:val="000000" w:themeColor="text1"/>
              </w:rPr>
              <w:t xml:space="preserve"> – MFA </w:t>
            </w:r>
          </w:p>
          <w:p w14:paraId="4B543DFC" w14:textId="77777777" w:rsidR="006C1AC3" w:rsidRPr="008B13C5" w:rsidRDefault="006C1AC3" w:rsidP="006C1AC3">
            <w:pPr>
              <w:autoSpaceDE w:val="0"/>
              <w:autoSpaceDN w:val="0"/>
              <w:adjustRightInd w:val="0"/>
              <w:rPr>
                <w:rFonts w:eastAsiaTheme="minorHAnsi"/>
                <w:lang w:eastAsia="en-US"/>
              </w:rPr>
            </w:pPr>
            <w:r w:rsidRPr="008B13C5">
              <w:rPr>
                <w:rFonts w:eastAsiaTheme="minorHAnsi"/>
                <w:lang w:eastAsia="en-US"/>
              </w:rPr>
              <w:t>Praxe:</w:t>
            </w:r>
          </w:p>
          <w:p w14:paraId="79DADC09" w14:textId="77777777" w:rsidR="006C1AC3" w:rsidRPr="00166C6C" w:rsidRDefault="006C1AC3" w:rsidP="006C1AC3">
            <w:pPr>
              <w:pStyle w:val="FormtovanvHTML"/>
            </w:pPr>
            <w:r w:rsidRPr="00166C6C">
              <w:rPr>
                <w:rFonts w:ascii="Times New Roman" w:hAnsi="Times New Roman" w:cs="Times New Roman"/>
              </w:rPr>
              <w:t>Pracoval 23 let na zahraničních a českých univerzitách a institucích. Je autorem více než 25 článků, vedl více než 50 bakalářských a 12 diplomových prací.</w:t>
            </w:r>
          </w:p>
        </w:tc>
      </w:tr>
      <w:tr w:rsidR="006C1AC3" w14:paraId="0332DE02" w14:textId="77777777" w:rsidTr="002E6DF0">
        <w:tc>
          <w:tcPr>
            <w:tcW w:w="9900" w:type="dxa"/>
            <w:gridSpan w:val="11"/>
            <w:shd w:val="clear" w:color="auto" w:fill="F7CAAC"/>
          </w:tcPr>
          <w:p w14:paraId="776BF214" w14:textId="77777777" w:rsidR="006C1AC3" w:rsidRPr="00EA7D15" w:rsidRDefault="006C1AC3" w:rsidP="006C1AC3">
            <w:pPr>
              <w:jc w:val="both"/>
              <w:rPr>
                <w:b/>
              </w:rPr>
            </w:pPr>
            <w:r w:rsidRPr="00EA7D15">
              <w:rPr>
                <w:b/>
              </w:rPr>
              <w:t>Údaje o odborném působení od absolvování VŠ</w:t>
            </w:r>
          </w:p>
        </w:tc>
      </w:tr>
      <w:tr w:rsidR="006C1AC3" w14:paraId="52776A32" w14:textId="77777777" w:rsidTr="002E6DF0">
        <w:trPr>
          <w:trHeight w:val="1090"/>
        </w:trPr>
        <w:tc>
          <w:tcPr>
            <w:tcW w:w="9900" w:type="dxa"/>
            <w:gridSpan w:val="11"/>
          </w:tcPr>
          <w:p w14:paraId="517BA634" w14:textId="77777777" w:rsidR="006C1AC3" w:rsidRDefault="006C1AC3" w:rsidP="006C1AC3">
            <w:pPr>
              <w:jc w:val="both"/>
              <w:rPr>
                <w:iCs/>
                <w:color w:val="000000" w:themeColor="text1"/>
              </w:rPr>
            </w:pPr>
            <w:r w:rsidRPr="00EA7D15">
              <w:rPr>
                <w:bCs/>
                <w:color w:val="000000" w:themeColor="text1"/>
              </w:rPr>
              <w:t>1995</w:t>
            </w:r>
            <w:r w:rsidRPr="00EA7D15">
              <w:t>-</w:t>
            </w:r>
            <w:r w:rsidRPr="00EA7D15">
              <w:rPr>
                <w:bCs/>
                <w:color w:val="000000" w:themeColor="text1"/>
              </w:rPr>
              <w:t>1998</w:t>
            </w:r>
            <w:r w:rsidRPr="00EA7D15">
              <w:rPr>
                <w:b/>
                <w:bCs/>
                <w:color w:val="000000" w:themeColor="text1"/>
              </w:rPr>
              <w:t> </w:t>
            </w:r>
            <w:r w:rsidRPr="00EA7D15">
              <w:t xml:space="preserve">– </w:t>
            </w:r>
            <w:r w:rsidRPr="00EA7D15">
              <w:rPr>
                <w:b/>
                <w:bCs/>
                <w:color w:val="000000" w:themeColor="text1"/>
              </w:rPr>
              <w:t xml:space="preserve"> </w:t>
            </w:r>
            <w:r w:rsidRPr="00EA7D15">
              <w:rPr>
                <w:bCs/>
                <w:color w:val="000000" w:themeColor="text1"/>
              </w:rPr>
              <w:t xml:space="preserve">University of New Orleans, New Orleans, USA, </w:t>
            </w:r>
            <w:r w:rsidRPr="00EA7D15">
              <w:rPr>
                <w:iCs/>
                <w:color w:val="000000" w:themeColor="text1"/>
              </w:rPr>
              <w:t>asistent filmu a videa, učitel, fakultní poradce</w:t>
            </w:r>
          </w:p>
          <w:p w14:paraId="0FA3EA91" w14:textId="77777777" w:rsidR="006C1AC3" w:rsidRPr="00EA7D15" w:rsidRDefault="006C1AC3" w:rsidP="006C1AC3">
            <w:pPr>
              <w:jc w:val="both"/>
              <w:rPr>
                <w:iCs/>
                <w:color w:val="000000" w:themeColor="text1"/>
              </w:rPr>
            </w:pPr>
            <w:r>
              <w:rPr>
                <w:bCs/>
                <w:color w:val="000000" w:themeColor="text1"/>
              </w:rPr>
              <w:t xml:space="preserve">1999 – </w:t>
            </w:r>
            <w:r w:rsidRPr="003D4B84">
              <w:rPr>
                <w:color w:val="000000" w:themeColor="text1"/>
              </w:rPr>
              <w:t>Univerzita</w:t>
            </w:r>
            <w:r w:rsidRPr="0020015D">
              <w:rPr>
                <w:color w:val="000000" w:themeColor="text1"/>
              </w:rPr>
              <w:t xml:space="preserve"> </w:t>
            </w:r>
            <w:r w:rsidRPr="003D4B84">
              <w:rPr>
                <w:color w:val="000000" w:themeColor="text1"/>
              </w:rPr>
              <w:t>Karlova</w:t>
            </w:r>
            <w:r>
              <w:rPr>
                <w:iCs/>
                <w:color w:val="000000" w:themeColor="text1"/>
              </w:rPr>
              <w:t xml:space="preserve">, Prague </w:t>
            </w:r>
            <w:r w:rsidRPr="0066555A">
              <w:rPr>
                <w:iCs/>
                <w:color w:val="000000" w:themeColor="text1"/>
              </w:rPr>
              <w:t>Summer</w:t>
            </w:r>
            <w:r>
              <w:rPr>
                <w:iCs/>
                <w:color w:val="000000" w:themeColor="text1"/>
              </w:rPr>
              <w:t xml:space="preserve"> </w:t>
            </w:r>
            <w:r w:rsidRPr="0066555A">
              <w:rPr>
                <w:iCs/>
                <w:color w:val="000000" w:themeColor="text1"/>
              </w:rPr>
              <w:t>Seminars</w:t>
            </w:r>
            <w:r>
              <w:rPr>
                <w:iCs/>
                <w:color w:val="000000" w:themeColor="text1"/>
              </w:rPr>
              <w:t xml:space="preserve">, </w:t>
            </w:r>
            <w:r w:rsidRPr="00166C6C">
              <w:rPr>
                <w:iCs/>
                <w:color w:val="000000" w:themeColor="text1"/>
              </w:rPr>
              <w:t>Instruktor</w:t>
            </w:r>
            <w:r>
              <w:rPr>
                <w:iCs/>
                <w:color w:val="000000" w:themeColor="text1"/>
              </w:rPr>
              <w:t xml:space="preserve"> video</w:t>
            </w:r>
            <w:r w:rsidRPr="0020015D">
              <w:rPr>
                <w:iCs/>
                <w:color w:val="000000" w:themeColor="text1"/>
              </w:rPr>
              <w:t>produkce</w:t>
            </w:r>
          </w:p>
          <w:p w14:paraId="1E6A86B5" w14:textId="77777777" w:rsidR="006C1AC3" w:rsidRPr="00EA7D15" w:rsidRDefault="006C1AC3" w:rsidP="006C1AC3">
            <w:pPr>
              <w:jc w:val="both"/>
            </w:pPr>
            <w:r w:rsidRPr="00EA7D15">
              <w:t xml:space="preserve">2000-2004 – Wangle School, Litoměřice, překladatel, lektor </w:t>
            </w:r>
          </w:p>
          <w:p w14:paraId="77BE92E9" w14:textId="77777777" w:rsidR="006C1AC3" w:rsidRPr="00EA7D15" w:rsidRDefault="006C1AC3" w:rsidP="006C1AC3">
            <w:pPr>
              <w:jc w:val="both"/>
            </w:pPr>
            <w:r w:rsidRPr="00EA7D15">
              <w:t>2003-2004 – UJEP v Ústí nad Labem JAK PF, lektor</w:t>
            </w:r>
          </w:p>
          <w:p w14:paraId="6516E795" w14:textId="77777777" w:rsidR="006C1AC3" w:rsidRPr="00EA7D15" w:rsidRDefault="006C1AC3" w:rsidP="006C1AC3">
            <w:pPr>
              <w:jc w:val="both"/>
            </w:pPr>
            <w:r w:rsidRPr="00EA7D15">
              <w:t xml:space="preserve">2004-2009 – UHK PdF KAJL, odborný asistent </w:t>
            </w:r>
          </w:p>
          <w:p w14:paraId="3ABF318C" w14:textId="77777777" w:rsidR="006C1AC3" w:rsidRPr="00EA7D15" w:rsidRDefault="006C1AC3" w:rsidP="006C1AC3">
            <w:pPr>
              <w:jc w:val="both"/>
            </w:pPr>
            <w:r w:rsidRPr="00EA7D15">
              <w:t xml:space="preserve">2009-dosud – </w:t>
            </w:r>
            <w:r w:rsidRPr="00EA7D15">
              <w:rPr>
                <w:bCs/>
              </w:rPr>
              <w:t>UK</w:t>
            </w:r>
            <w:r w:rsidRPr="00EA7D15">
              <w:t xml:space="preserve"> </w:t>
            </w:r>
            <w:r w:rsidRPr="00EA7D15">
              <w:rPr>
                <w:snapToGrid w:val="0"/>
              </w:rPr>
              <w:t>v Praze</w:t>
            </w:r>
            <w:r w:rsidRPr="00EA7D15">
              <w:t xml:space="preserve"> FaF v HK, externista, překladatel</w:t>
            </w:r>
          </w:p>
          <w:p w14:paraId="53DC8959" w14:textId="77777777" w:rsidR="006C1AC3" w:rsidRPr="00EA7D15" w:rsidRDefault="006C1AC3" w:rsidP="006C1AC3">
            <w:pPr>
              <w:jc w:val="both"/>
            </w:pPr>
            <w:r w:rsidRPr="00EA7D15">
              <w:t xml:space="preserve">2009-2016 – UPa FF KAA, odborný asistent, překladatel </w:t>
            </w:r>
          </w:p>
          <w:p w14:paraId="4E8DEBBB" w14:textId="77777777" w:rsidR="006C1AC3" w:rsidRPr="00EA7D15" w:rsidRDefault="006C1AC3" w:rsidP="006C1AC3">
            <w:pPr>
              <w:jc w:val="both"/>
            </w:pPr>
            <w:r w:rsidRPr="00EA7D15">
              <w:t xml:space="preserve">2016-dosud – UHK FF ÚSP, překladatel </w:t>
            </w:r>
          </w:p>
          <w:p w14:paraId="35993AF4" w14:textId="77777777" w:rsidR="006C1AC3" w:rsidRPr="00EA7D15" w:rsidRDefault="006C1AC3" w:rsidP="006C1AC3">
            <w:pPr>
              <w:pStyle w:val="FormtovanvHTML"/>
              <w:rPr>
                <w:rFonts w:ascii="Times New Roman" w:hAnsi="Times New Roman" w:cs="Times New Roman"/>
              </w:rPr>
            </w:pPr>
            <w:r w:rsidRPr="00EA7D15">
              <w:rPr>
                <w:rFonts w:ascii="Times New Roman" w:hAnsi="Times New Roman" w:cs="Times New Roman"/>
              </w:rPr>
              <w:t>2016-dosud – UTB FHS ÚMJL, lektor</w:t>
            </w:r>
          </w:p>
        </w:tc>
      </w:tr>
      <w:tr w:rsidR="006C1AC3" w14:paraId="78342B20" w14:textId="77777777" w:rsidTr="002E6DF0">
        <w:trPr>
          <w:trHeight w:val="250"/>
        </w:trPr>
        <w:tc>
          <w:tcPr>
            <w:tcW w:w="9900" w:type="dxa"/>
            <w:gridSpan w:val="11"/>
            <w:shd w:val="clear" w:color="auto" w:fill="F7CAAC"/>
          </w:tcPr>
          <w:p w14:paraId="4A31EBE9" w14:textId="77777777" w:rsidR="006C1AC3" w:rsidRPr="00EA7D15" w:rsidRDefault="006C1AC3" w:rsidP="006C1AC3">
            <w:pPr>
              <w:jc w:val="both"/>
            </w:pPr>
            <w:r w:rsidRPr="00EA7D15">
              <w:rPr>
                <w:b/>
              </w:rPr>
              <w:t>Zkušenosti s vedením kvalifikačních a rigorózních prací</w:t>
            </w:r>
          </w:p>
        </w:tc>
      </w:tr>
      <w:tr w:rsidR="006C1AC3" w14:paraId="0A892616" w14:textId="77777777" w:rsidTr="002E6DF0">
        <w:trPr>
          <w:trHeight w:val="124"/>
        </w:trPr>
        <w:tc>
          <w:tcPr>
            <w:tcW w:w="9900" w:type="dxa"/>
            <w:gridSpan w:val="11"/>
          </w:tcPr>
          <w:p w14:paraId="04675088" w14:textId="634B2321" w:rsidR="006C1AC3" w:rsidRDefault="006C1AC3" w:rsidP="002E6DF0"/>
        </w:tc>
      </w:tr>
      <w:tr w:rsidR="00534C60" w14:paraId="4F6940BC" w14:textId="77777777" w:rsidTr="006C1AC3">
        <w:trPr>
          <w:cantSplit/>
        </w:trPr>
        <w:tc>
          <w:tcPr>
            <w:tcW w:w="3361" w:type="dxa"/>
            <w:gridSpan w:val="2"/>
            <w:tcBorders>
              <w:top w:val="single" w:sz="12" w:space="0" w:color="auto"/>
            </w:tcBorders>
            <w:shd w:val="clear" w:color="auto" w:fill="F7CAAC"/>
          </w:tcPr>
          <w:p w14:paraId="4A86C1B4" w14:textId="77777777" w:rsidR="006C1AC3" w:rsidRPr="00EA7D15" w:rsidRDefault="006C1AC3" w:rsidP="006C1AC3">
            <w:pPr>
              <w:jc w:val="both"/>
            </w:pPr>
            <w:r w:rsidRPr="00EA7D15">
              <w:rPr>
                <w:b/>
              </w:rPr>
              <w:t xml:space="preserve">Obor habilitačního řízení </w:t>
            </w:r>
          </w:p>
        </w:tc>
        <w:tc>
          <w:tcPr>
            <w:tcW w:w="2254" w:type="dxa"/>
            <w:gridSpan w:val="2"/>
            <w:tcBorders>
              <w:top w:val="single" w:sz="12" w:space="0" w:color="auto"/>
            </w:tcBorders>
            <w:shd w:val="clear" w:color="auto" w:fill="F7CAAC"/>
          </w:tcPr>
          <w:p w14:paraId="2EC1FA92" w14:textId="77777777" w:rsidR="006C1AC3" w:rsidRPr="00EA7D15" w:rsidRDefault="006C1AC3" w:rsidP="006C1AC3">
            <w:pPr>
              <w:jc w:val="both"/>
            </w:pPr>
            <w:r w:rsidRPr="00EA7D15">
              <w:rPr>
                <w:b/>
              </w:rPr>
              <w:t>Rok udělení hodnosti</w:t>
            </w:r>
          </w:p>
        </w:tc>
        <w:tc>
          <w:tcPr>
            <w:tcW w:w="2257" w:type="dxa"/>
            <w:gridSpan w:val="4"/>
            <w:tcBorders>
              <w:top w:val="single" w:sz="12" w:space="0" w:color="auto"/>
              <w:right w:val="single" w:sz="12" w:space="0" w:color="auto"/>
            </w:tcBorders>
            <w:shd w:val="clear" w:color="auto" w:fill="F7CAAC"/>
          </w:tcPr>
          <w:p w14:paraId="62B68742" w14:textId="77777777" w:rsidR="006C1AC3" w:rsidRPr="00EA7D15" w:rsidRDefault="006C1AC3" w:rsidP="006C1AC3">
            <w:pPr>
              <w:jc w:val="both"/>
            </w:pPr>
            <w:r w:rsidRPr="00EA7D15">
              <w:rPr>
                <w:b/>
              </w:rPr>
              <w:t>Řízení konáno na VŠ</w:t>
            </w:r>
          </w:p>
        </w:tc>
        <w:tc>
          <w:tcPr>
            <w:tcW w:w="2028" w:type="dxa"/>
            <w:gridSpan w:val="3"/>
            <w:tcBorders>
              <w:top w:val="single" w:sz="12" w:space="0" w:color="auto"/>
              <w:left w:val="single" w:sz="12" w:space="0" w:color="auto"/>
            </w:tcBorders>
            <w:shd w:val="clear" w:color="auto" w:fill="F7CAAC"/>
          </w:tcPr>
          <w:p w14:paraId="0F6FCF1D" w14:textId="77777777" w:rsidR="006C1AC3" w:rsidRPr="00EA7D15" w:rsidRDefault="006C1AC3" w:rsidP="006C1AC3">
            <w:pPr>
              <w:jc w:val="both"/>
              <w:rPr>
                <w:b/>
              </w:rPr>
            </w:pPr>
            <w:r w:rsidRPr="00EA7D15">
              <w:rPr>
                <w:b/>
              </w:rPr>
              <w:t>Ohlasy publikací</w:t>
            </w:r>
          </w:p>
        </w:tc>
      </w:tr>
      <w:tr w:rsidR="00534C60" w14:paraId="6F79A2A9" w14:textId="77777777" w:rsidTr="006C1AC3">
        <w:trPr>
          <w:cantSplit/>
        </w:trPr>
        <w:tc>
          <w:tcPr>
            <w:tcW w:w="3361" w:type="dxa"/>
            <w:gridSpan w:val="2"/>
          </w:tcPr>
          <w:p w14:paraId="13E544CA" w14:textId="77777777" w:rsidR="006C1AC3" w:rsidRPr="00EA7D15" w:rsidRDefault="006C1AC3" w:rsidP="006C1AC3">
            <w:pPr>
              <w:jc w:val="both"/>
            </w:pPr>
          </w:p>
        </w:tc>
        <w:tc>
          <w:tcPr>
            <w:tcW w:w="2254" w:type="dxa"/>
            <w:gridSpan w:val="2"/>
          </w:tcPr>
          <w:p w14:paraId="5D8CC0B7" w14:textId="77777777" w:rsidR="006C1AC3" w:rsidRPr="00EA7D15" w:rsidRDefault="006C1AC3" w:rsidP="006C1AC3">
            <w:pPr>
              <w:jc w:val="both"/>
            </w:pPr>
          </w:p>
        </w:tc>
        <w:tc>
          <w:tcPr>
            <w:tcW w:w="2257" w:type="dxa"/>
            <w:gridSpan w:val="4"/>
            <w:tcBorders>
              <w:right w:val="single" w:sz="12" w:space="0" w:color="auto"/>
            </w:tcBorders>
          </w:tcPr>
          <w:p w14:paraId="7BCA0352" w14:textId="77777777" w:rsidR="006C1AC3" w:rsidRPr="00EA7D15" w:rsidRDefault="006C1AC3" w:rsidP="006C1AC3">
            <w:pPr>
              <w:jc w:val="both"/>
            </w:pPr>
          </w:p>
        </w:tc>
        <w:tc>
          <w:tcPr>
            <w:tcW w:w="635" w:type="dxa"/>
            <w:tcBorders>
              <w:left w:val="single" w:sz="12" w:space="0" w:color="auto"/>
            </w:tcBorders>
            <w:shd w:val="clear" w:color="auto" w:fill="F7CAAC"/>
          </w:tcPr>
          <w:p w14:paraId="0FEE4EA3" w14:textId="77777777" w:rsidR="006C1AC3" w:rsidRPr="00EA7D15" w:rsidRDefault="006C1AC3" w:rsidP="006C1AC3">
            <w:pPr>
              <w:jc w:val="both"/>
            </w:pPr>
            <w:r w:rsidRPr="00EA7D15">
              <w:rPr>
                <w:b/>
              </w:rPr>
              <w:t>WOS</w:t>
            </w:r>
          </w:p>
        </w:tc>
        <w:tc>
          <w:tcPr>
            <w:tcW w:w="696" w:type="dxa"/>
            <w:shd w:val="clear" w:color="auto" w:fill="F7CAAC"/>
          </w:tcPr>
          <w:p w14:paraId="444B81C8" w14:textId="77777777" w:rsidR="006C1AC3" w:rsidRPr="00EA7D15" w:rsidRDefault="006C1AC3" w:rsidP="006C1AC3">
            <w:pPr>
              <w:jc w:val="both"/>
              <w:rPr>
                <w:sz w:val="18"/>
              </w:rPr>
            </w:pPr>
            <w:r w:rsidRPr="00EA7D15">
              <w:rPr>
                <w:b/>
                <w:sz w:val="18"/>
              </w:rPr>
              <w:t>Scopus</w:t>
            </w:r>
          </w:p>
        </w:tc>
        <w:tc>
          <w:tcPr>
            <w:tcW w:w="697" w:type="dxa"/>
            <w:shd w:val="clear" w:color="auto" w:fill="F7CAAC"/>
          </w:tcPr>
          <w:p w14:paraId="1FBEA2D6" w14:textId="77777777" w:rsidR="006C1AC3" w:rsidRPr="00EA7D15" w:rsidRDefault="006C1AC3" w:rsidP="006C1AC3">
            <w:pPr>
              <w:jc w:val="both"/>
            </w:pPr>
            <w:r w:rsidRPr="00EA7D15">
              <w:rPr>
                <w:b/>
                <w:sz w:val="18"/>
              </w:rPr>
              <w:t>ostatní</w:t>
            </w:r>
          </w:p>
        </w:tc>
      </w:tr>
      <w:tr w:rsidR="00534C60" w14:paraId="0624015B" w14:textId="77777777" w:rsidTr="006C1AC3">
        <w:trPr>
          <w:cantSplit/>
          <w:trHeight w:val="70"/>
        </w:trPr>
        <w:tc>
          <w:tcPr>
            <w:tcW w:w="3361" w:type="dxa"/>
            <w:gridSpan w:val="2"/>
            <w:shd w:val="clear" w:color="auto" w:fill="F7CAAC"/>
          </w:tcPr>
          <w:p w14:paraId="28623312" w14:textId="77777777" w:rsidR="006C1AC3" w:rsidRPr="00EA7D15" w:rsidRDefault="006C1AC3" w:rsidP="006C1AC3">
            <w:pPr>
              <w:jc w:val="both"/>
            </w:pPr>
            <w:r w:rsidRPr="00EA7D15">
              <w:rPr>
                <w:b/>
              </w:rPr>
              <w:t>Obor jmenovacího řízení</w:t>
            </w:r>
          </w:p>
        </w:tc>
        <w:tc>
          <w:tcPr>
            <w:tcW w:w="2254" w:type="dxa"/>
            <w:gridSpan w:val="2"/>
            <w:shd w:val="clear" w:color="auto" w:fill="F7CAAC"/>
          </w:tcPr>
          <w:p w14:paraId="5A4DEED0" w14:textId="77777777" w:rsidR="006C1AC3" w:rsidRPr="00EA7D15" w:rsidRDefault="006C1AC3" w:rsidP="006C1AC3">
            <w:pPr>
              <w:jc w:val="both"/>
            </w:pPr>
            <w:r w:rsidRPr="00EA7D15">
              <w:rPr>
                <w:b/>
              </w:rPr>
              <w:t>Rok udělení hodnosti</w:t>
            </w:r>
          </w:p>
        </w:tc>
        <w:tc>
          <w:tcPr>
            <w:tcW w:w="2257" w:type="dxa"/>
            <w:gridSpan w:val="4"/>
            <w:tcBorders>
              <w:right w:val="single" w:sz="12" w:space="0" w:color="auto"/>
            </w:tcBorders>
            <w:shd w:val="clear" w:color="auto" w:fill="F7CAAC"/>
          </w:tcPr>
          <w:p w14:paraId="7ACF8105" w14:textId="77777777" w:rsidR="006C1AC3" w:rsidRPr="00EA7D15" w:rsidRDefault="006C1AC3" w:rsidP="006C1AC3">
            <w:pPr>
              <w:jc w:val="both"/>
            </w:pPr>
            <w:r w:rsidRPr="00EA7D15">
              <w:rPr>
                <w:b/>
              </w:rPr>
              <w:t>Řízení konáno na VŠ</w:t>
            </w:r>
          </w:p>
        </w:tc>
        <w:tc>
          <w:tcPr>
            <w:tcW w:w="635" w:type="dxa"/>
            <w:vMerge w:val="restart"/>
            <w:tcBorders>
              <w:left w:val="single" w:sz="12" w:space="0" w:color="auto"/>
            </w:tcBorders>
          </w:tcPr>
          <w:p w14:paraId="05958665" w14:textId="548F9FE6" w:rsidR="006C1AC3" w:rsidRPr="00EA7D15" w:rsidRDefault="006C1AC3" w:rsidP="006C1AC3">
            <w:pPr>
              <w:jc w:val="both"/>
              <w:rPr>
                <w:b/>
              </w:rPr>
            </w:pPr>
          </w:p>
        </w:tc>
        <w:tc>
          <w:tcPr>
            <w:tcW w:w="696" w:type="dxa"/>
            <w:vMerge w:val="restart"/>
          </w:tcPr>
          <w:p w14:paraId="5451819E" w14:textId="24F61E83" w:rsidR="006C1AC3" w:rsidRPr="00EA7D15" w:rsidRDefault="006C1AC3" w:rsidP="006C1AC3">
            <w:pPr>
              <w:jc w:val="both"/>
              <w:rPr>
                <w:b/>
              </w:rPr>
            </w:pPr>
          </w:p>
        </w:tc>
        <w:tc>
          <w:tcPr>
            <w:tcW w:w="697" w:type="dxa"/>
            <w:vMerge w:val="restart"/>
          </w:tcPr>
          <w:p w14:paraId="55E67BB0" w14:textId="10FD46E8" w:rsidR="006C1AC3" w:rsidRPr="00EA7D15" w:rsidRDefault="006C1AC3" w:rsidP="006C1AC3">
            <w:pPr>
              <w:jc w:val="both"/>
              <w:rPr>
                <w:b/>
              </w:rPr>
            </w:pPr>
          </w:p>
        </w:tc>
      </w:tr>
      <w:tr w:rsidR="006C1AC3" w14:paraId="4C93A78C" w14:textId="77777777" w:rsidTr="002E6DF0">
        <w:trPr>
          <w:trHeight w:val="205"/>
        </w:trPr>
        <w:tc>
          <w:tcPr>
            <w:tcW w:w="3361" w:type="dxa"/>
            <w:gridSpan w:val="2"/>
          </w:tcPr>
          <w:p w14:paraId="2E54C18C" w14:textId="77777777" w:rsidR="006C1AC3" w:rsidRPr="00EA7D15" w:rsidRDefault="006C1AC3" w:rsidP="006C1AC3">
            <w:pPr>
              <w:jc w:val="both"/>
            </w:pPr>
          </w:p>
        </w:tc>
        <w:tc>
          <w:tcPr>
            <w:tcW w:w="2254" w:type="dxa"/>
            <w:gridSpan w:val="2"/>
          </w:tcPr>
          <w:p w14:paraId="0491E843" w14:textId="77777777" w:rsidR="006C1AC3" w:rsidRPr="00EA7D15" w:rsidRDefault="006C1AC3" w:rsidP="006C1AC3">
            <w:pPr>
              <w:jc w:val="both"/>
            </w:pPr>
          </w:p>
        </w:tc>
        <w:tc>
          <w:tcPr>
            <w:tcW w:w="2257" w:type="dxa"/>
            <w:gridSpan w:val="4"/>
            <w:tcBorders>
              <w:right w:val="single" w:sz="12" w:space="0" w:color="auto"/>
            </w:tcBorders>
          </w:tcPr>
          <w:p w14:paraId="6C8801FE" w14:textId="77777777" w:rsidR="006C1AC3" w:rsidRPr="00EA7D15" w:rsidRDefault="006C1AC3" w:rsidP="006C1AC3">
            <w:pPr>
              <w:jc w:val="both"/>
            </w:pPr>
          </w:p>
        </w:tc>
        <w:tc>
          <w:tcPr>
            <w:tcW w:w="635" w:type="dxa"/>
            <w:vMerge/>
            <w:tcBorders>
              <w:left w:val="single" w:sz="12" w:space="0" w:color="auto"/>
            </w:tcBorders>
            <w:vAlign w:val="center"/>
          </w:tcPr>
          <w:p w14:paraId="38C15B32" w14:textId="77777777" w:rsidR="006C1AC3" w:rsidRPr="00EA7D15" w:rsidRDefault="006C1AC3" w:rsidP="006C1AC3">
            <w:pPr>
              <w:rPr>
                <w:b/>
              </w:rPr>
            </w:pPr>
          </w:p>
        </w:tc>
        <w:tc>
          <w:tcPr>
            <w:tcW w:w="696" w:type="dxa"/>
            <w:vMerge/>
            <w:vAlign w:val="center"/>
          </w:tcPr>
          <w:p w14:paraId="6CD4529F" w14:textId="77777777" w:rsidR="006C1AC3" w:rsidRPr="00EA7D15" w:rsidRDefault="006C1AC3" w:rsidP="006C1AC3">
            <w:pPr>
              <w:rPr>
                <w:b/>
              </w:rPr>
            </w:pPr>
          </w:p>
        </w:tc>
        <w:tc>
          <w:tcPr>
            <w:tcW w:w="697" w:type="dxa"/>
            <w:vMerge/>
            <w:vAlign w:val="center"/>
          </w:tcPr>
          <w:p w14:paraId="28728637" w14:textId="77777777" w:rsidR="006C1AC3" w:rsidRPr="00EA7D15" w:rsidRDefault="006C1AC3" w:rsidP="006C1AC3">
            <w:pPr>
              <w:rPr>
                <w:b/>
              </w:rPr>
            </w:pPr>
          </w:p>
        </w:tc>
      </w:tr>
      <w:tr w:rsidR="006C1AC3" w14:paraId="3975CCEE" w14:textId="77777777" w:rsidTr="002E6DF0">
        <w:tc>
          <w:tcPr>
            <w:tcW w:w="9900" w:type="dxa"/>
            <w:gridSpan w:val="11"/>
            <w:shd w:val="clear" w:color="auto" w:fill="F7CAAC"/>
          </w:tcPr>
          <w:p w14:paraId="578F8F35" w14:textId="77777777" w:rsidR="006C1AC3" w:rsidRPr="00EA7D15" w:rsidRDefault="006C1AC3" w:rsidP="006C1AC3">
            <w:pPr>
              <w:jc w:val="both"/>
              <w:rPr>
                <w:b/>
              </w:rPr>
            </w:pPr>
            <w:r w:rsidRPr="00EA7D15">
              <w:rPr>
                <w:b/>
              </w:rPr>
              <w:t xml:space="preserve">Přehled o nejvýznamnější publikační a další tvůrčí činnosti nebo další profesní činnosti u odborníků z praxe vztahující se k zabezpečovaným předmětům </w:t>
            </w:r>
          </w:p>
        </w:tc>
      </w:tr>
      <w:tr w:rsidR="006C1AC3" w14:paraId="78DD7143" w14:textId="77777777" w:rsidTr="002E6DF0">
        <w:trPr>
          <w:trHeight w:val="566"/>
        </w:trPr>
        <w:tc>
          <w:tcPr>
            <w:tcW w:w="9900" w:type="dxa"/>
            <w:gridSpan w:val="11"/>
          </w:tcPr>
          <w:p w14:paraId="774396C8" w14:textId="77777777" w:rsidR="006C1AC3" w:rsidRDefault="006C1AC3" w:rsidP="006C1AC3">
            <w:pPr>
              <w:jc w:val="both"/>
              <w:rPr>
                <w:color w:val="000000" w:themeColor="text1"/>
              </w:rPr>
            </w:pPr>
            <w:r>
              <w:rPr>
                <w:color w:val="000000" w:themeColor="text1"/>
              </w:rPr>
              <w:t xml:space="preserve">SAMPEY, D. </w:t>
            </w:r>
            <w:r w:rsidRPr="0020015D">
              <w:rPr>
                <w:color w:val="000000" w:themeColor="text1"/>
              </w:rPr>
              <w:t>Benjamin's ‘Artwork’ and Ot</w:t>
            </w:r>
            <w:r>
              <w:rPr>
                <w:color w:val="000000" w:themeColor="text1"/>
              </w:rPr>
              <w:t xml:space="preserve">her Reconsiderations </w:t>
            </w:r>
            <w:r w:rsidRPr="009102AA">
              <w:rPr>
                <w:color w:val="000000" w:themeColor="text1"/>
              </w:rPr>
              <w:t xml:space="preserve">of </w:t>
            </w:r>
            <w:r>
              <w:rPr>
                <w:color w:val="000000" w:themeColor="text1"/>
              </w:rPr>
              <w:t>technē.</w:t>
            </w:r>
            <w:r w:rsidRPr="0020015D">
              <w:rPr>
                <w:color w:val="000000" w:themeColor="text1"/>
              </w:rPr>
              <w:t xml:space="preserve"> </w:t>
            </w:r>
            <w:r w:rsidRPr="0020015D">
              <w:rPr>
                <w:i/>
                <w:iCs/>
                <w:color w:val="000000" w:themeColor="text1"/>
              </w:rPr>
              <w:t xml:space="preserve">Hradec Králové Journal of Anglophone Studies </w:t>
            </w:r>
            <w:r w:rsidRPr="00280255">
              <w:rPr>
                <w:i/>
                <w:color w:val="000000" w:themeColor="text1"/>
              </w:rPr>
              <w:t>1</w:t>
            </w:r>
            <w:r w:rsidRPr="0020015D">
              <w:rPr>
                <w:color w:val="000000" w:themeColor="text1"/>
              </w:rPr>
              <w:t>.</w:t>
            </w:r>
            <w:r>
              <w:rPr>
                <w:color w:val="000000" w:themeColor="text1"/>
              </w:rPr>
              <w:t xml:space="preserve"> 2014, roč, 1, č. 1, s. </w:t>
            </w:r>
            <w:r w:rsidRPr="0020015D">
              <w:rPr>
                <w:color w:val="000000" w:themeColor="text1"/>
              </w:rPr>
              <w:t>46-54. ISSN 2336-3347</w:t>
            </w:r>
            <w:r>
              <w:rPr>
                <w:color w:val="000000" w:themeColor="text1"/>
              </w:rPr>
              <w:t>.</w:t>
            </w:r>
          </w:p>
          <w:p w14:paraId="40A79A76" w14:textId="2907727A" w:rsidR="006C1AC3" w:rsidRPr="008B13C5" w:rsidRDefault="006C1AC3" w:rsidP="006C1AC3">
            <w:pPr>
              <w:jc w:val="both"/>
              <w:rPr>
                <w:color w:val="000000" w:themeColor="text1"/>
              </w:rPr>
            </w:pPr>
          </w:p>
        </w:tc>
      </w:tr>
      <w:tr w:rsidR="006C1AC3" w14:paraId="0EB467C4" w14:textId="77777777" w:rsidTr="002E6DF0">
        <w:trPr>
          <w:trHeight w:val="218"/>
        </w:trPr>
        <w:tc>
          <w:tcPr>
            <w:tcW w:w="9900" w:type="dxa"/>
            <w:gridSpan w:val="11"/>
            <w:shd w:val="clear" w:color="auto" w:fill="F7CAAC"/>
          </w:tcPr>
          <w:p w14:paraId="624F13B8" w14:textId="77777777" w:rsidR="006C1AC3" w:rsidRPr="00EA7D15" w:rsidRDefault="006C1AC3" w:rsidP="006C1AC3">
            <w:pPr>
              <w:rPr>
                <w:b/>
              </w:rPr>
            </w:pPr>
            <w:r w:rsidRPr="00EA7D15">
              <w:rPr>
                <w:b/>
              </w:rPr>
              <w:t>Působení v zahraničí</w:t>
            </w:r>
          </w:p>
        </w:tc>
      </w:tr>
      <w:tr w:rsidR="006C1AC3" w14:paraId="4F7A4EF9" w14:textId="77777777" w:rsidTr="002E6DF0">
        <w:trPr>
          <w:trHeight w:val="328"/>
        </w:trPr>
        <w:tc>
          <w:tcPr>
            <w:tcW w:w="9900" w:type="dxa"/>
            <w:gridSpan w:val="11"/>
          </w:tcPr>
          <w:p w14:paraId="39FD8F96" w14:textId="77777777" w:rsidR="006C1AC3" w:rsidRPr="003D4B84" w:rsidRDefault="006C1AC3" w:rsidP="006C1AC3">
            <w:pPr>
              <w:rPr>
                <w:color w:val="000000" w:themeColor="text1"/>
              </w:rPr>
            </w:pPr>
            <w:r>
              <w:rPr>
                <w:bCs/>
                <w:color w:val="000000" w:themeColor="text1"/>
              </w:rPr>
              <w:t>1995</w:t>
            </w:r>
            <w:r>
              <w:t>-</w:t>
            </w:r>
            <w:r>
              <w:rPr>
                <w:bCs/>
                <w:color w:val="000000" w:themeColor="text1"/>
              </w:rPr>
              <w:t>1998</w:t>
            </w:r>
            <w:r w:rsidRPr="0020015D">
              <w:rPr>
                <w:b/>
                <w:bCs/>
                <w:color w:val="000000" w:themeColor="text1"/>
              </w:rPr>
              <w:t> </w:t>
            </w:r>
            <w:r>
              <w:t>–</w:t>
            </w:r>
            <w:r w:rsidRPr="002746DC">
              <w:t xml:space="preserve"> </w:t>
            </w:r>
            <w:r w:rsidRPr="003F4440">
              <w:rPr>
                <w:bCs/>
                <w:color w:val="000000" w:themeColor="text1"/>
              </w:rPr>
              <w:t>University of New Orleans</w:t>
            </w:r>
            <w:r w:rsidRPr="003D4B84">
              <w:rPr>
                <w:bCs/>
                <w:color w:val="000000" w:themeColor="text1"/>
              </w:rPr>
              <w:t>,</w:t>
            </w:r>
            <w:r>
              <w:rPr>
                <w:b/>
                <w:bCs/>
                <w:color w:val="000000" w:themeColor="text1"/>
              </w:rPr>
              <w:t xml:space="preserve"> </w:t>
            </w:r>
            <w:r>
              <w:rPr>
                <w:bCs/>
                <w:color w:val="000000" w:themeColor="text1"/>
              </w:rPr>
              <w:t>New Orleans, USA</w:t>
            </w:r>
            <w:r>
              <w:rPr>
                <w:iCs/>
                <w:color w:val="000000" w:themeColor="text1"/>
              </w:rPr>
              <w:t xml:space="preserve">, </w:t>
            </w:r>
            <w:r w:rsidRPr="003D4B84">
              <w:rPr>
                <w:iCs/>
                <w:color w:val="000000" w:themeColor="text1"/>
              </w:rPr>
              <w:t>asistent filmu a videa, producent</w:t>
            </w:r>
            <w:r w:rsidRPr="003D4B84">
              <w:rPr>
                <w:color w:val="000000" w:themeColor="text1"/>
              </w:rPr>
              <w:t>, sp</w:t>
            </w:r>
            <w:r w:rsidRPr="003D4B84">
              <w:rPr>
                <w:iCs/>
                <w:color w:val="000000" w:themeColor="text1"/>
              </w:rPr>
              <w:t>rávce zařízení / instruktor, fakultní poradce</w:t>
            </w:r>
          </w:p>
        </w:tc>
      </w:tr>
      <w:tr w:rsidR="00534C60" w14:paraId="27771328" w14:textId="77777777" w:rsidTr="006C1AC3">
        <w:trPr>
          <w:cantSplit/>
          <w:trHeight w:val="154"/>
        </w:trPr>
        <w:tc>
          <w:tcPr>
            <w:tcW w:w="2529" w:type="dxa"/>
            <w:shd w:val="clear" w:color="auto" w:fill="F7CAAC"/>
          </w:tcPr>
          <w:p w14:paraId="22348C5D" w14:textId="77777777" w:rsidR="006C1AC3" w:rsidRDefault="006C1AC3" w:rsidP="006C1AC3">
            <w:pPr>
              <w:jc w:val="both"/>
              <w:rPr>
                <w:b/>
              </w:rPr>
            </w:pPr>
            <w:r>
              <w:rPr>
                <w:b/>
              </w:rPr>
              <w:t xml:space="preserve">Podpis </w:t>
            </w:r>
          </w:p>
        </w:tc>
        <w:tc>
          <w:tcPr>
            <w:tcW w:w="4554" w:type="dxa"/>
            <w:gridSpan w:val="5"/>
          </w:tcPr>
          <w:p w14:paraId="54F98075" w14:textId="77777777" w:rsidR="006C1AC3" w:rsidRDefault="006C1AC3" w:rsidP="006C1AC3">
            <w:pPr>
              <w:jc w:val="both"/>
            </w:pPr>
          </w:p>
        </w:tc>
        <w:tc>
          <w:tcPr>
            <w:tcW w:w="789" w:type="dxa"/>
            <w:gridSpan w:val="2"/>
            <w:shd w:val="clear" w:color="auto" w:fill="F7CAAC"/>
          </w:tcPr>
          <w:p w14:paraId="02C1FCF2" w14:textId="77777777" w:rsidR="006C1AC3" w:rsidRDefault="006C1AC3" w:rsidP="006C1AC3">
            <w:pPr>
              <w:jc w:val="both"/>
            </w:pPr>
            <w:r>
              <w:rPr>
                <w:b/>
              </w:rPr>
              <w:t>datum</w:t>
            </w:r>
          </w:p>
        </w:tc>
        <w:tc>
          <w:tcPr>
            <w:tcW w:w="2028" w:type="dxa"/>
            <w:gridSpan w:val="3"/>
          </w:tcPr>
          <w:p w14:paraId="67118DBA" w14:textId="77777777" w:rsidR="006C1AC3" w:rsidRDefault="006C1AC3" w:rsidP="006C1AC3">
            <w:pPr>
              <w:jc w:val="both"/>
            </w:pPr>
          </w:p>
        </w:tc>
      </w:tr>
    </w:tbl>
    <w:p w14:paraId="3A2D9C42" w14:textId="77777777" w:rsidR="006C1AC3" w:rsidRDefault="006C1AC3"/>
    <w:p w14:paraId="11052244" w14:textId="77777777" w:rsidR="006C1AC3" w:rsidRDefault="006C1AC3">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6C1AC3" w:rsidRPr="006C1AC3" w14:paraId="3E8807AC" w14:textId="77777777" w:rsidTr="002E6DF0">
        <w:tc>
          <w:tcPr>
            <w:tcW w:w="9859" w:type="dxa"/>
            <w:gridSpan w:val="11"/>
            <w:tcBorders>
              <w:bottom w:val="double" w:sz="4" w:space="0" w:color="auto"/>
            </w:tcBorders>
            <w:shd w:val="clear" w:color="auto" w:fill="BDD6EE"/>
          </w:tcPr>
          <w:p w14:paraId="3EC59F96" w14:textId="77777777" w:rsidR="006C1AC3" w:rsidRPr="006C1AC3" w:rsidRDefault="006C1AC3" w:rsidP="006C1AC3">
            <w:pPr>
              <w:jc w:val="both"/>
              <w:rPr>
                <w:b/>
                <w:sz w:val="28"/>
              </w:rPr>
            </w:pPr>
            <w:r w:rsidRPr="006C1AC3">
              <w:rPr>
                <w:b/>
                <w:sz w:val="28"/>
              </w:rPr>
              <w:lastRenderedPageBreak/>
              <w:t>C-I – Personální zabezpečení</w:t>
            </w:r>
          </w:p>
        </w:tc>
      </w:tr>
      <w:tr w:rsidR="006C1AC3" w:rsidRPr="006C1AC3" w14:paraId="66D19DE1" w14:textId="77777777" w:rsidTr="002E6DF0">
        <w:tc>
          <w:tcPr>
            <w:tcW w:w="2518" w:type="dxa"/>
            <w:tcBorders>
              <w:top w:val="double" w:sz="4" w:space="0" w:color="auto"/>
            </w:tcBorders>
            <w:shd w:val="clear" w:color="auto" w:fill="F7CAAC"/>
          </w:tcPr>
          <w:p w14:paraId="039B2495" w14:textId="77777777" w:rsidR="006C1AC3" w:rsidRPr="006C1AC3" w:rsidRDefault="006C1AC3" w:rsidP="006C1AC3">
            <w:pPr>
              <w:jc w:val="both"/>
              <w:rPr>
                <w:b/>
              </w:rPr>
            </w:pPr>
            <w:r w:rsidRPr="006C1AC3">
              <w:rPr>
                <w:b/>
              </w:rPr>
              <w:t>Vysoká škola</w:t>
            </w:r>
          </w:p>
        </w:tc>
        <w:tc>
          <w:tcPr>
            <w:tcW w:w="7341" w:type="dxa"/>
            <w:gridSpan w:val="10"/>
          </w:tcPr>
          <w:p w14:paraId="71D72C76" w14:textId="77777777" w:rsidR="006C1AC3" w:rsidRPr="006C1AC3" w:rsidRDefault="006C1AC3" w:rsidP="006C1AC3">
            <w:pPr>
              <w:jc w:val="both"/>
            </w:pPr>
            <w:r w:rsidRPr="006C1AC3">
              <w:t>Univerzita Tomáše Bati ve Zlíně</w:t>
            </w:r>
          </w:p>
        </w:tc>
      </w:tr>
      <w:tr w:rsidR="006C1AC3" w:rsidRPr="006C1AC3" w14:paraId="2790E928" w14:textId="77777777" w:rsidTr="002E6DF0">
        <w:tc>
          <w:tcPr>
            <w:tcW w:w="2518" w:type="dxa"/>
            <w:shd w:val="clear" w:color="auto" w:fill="F7CAAC"/>
          </w:tcPr>
          <w:p w14:paraId="12A2BA0D" w14:textId="77777777" w:rsidR="006C1AC3" w:rsidRPr="006C1AC3" w:rsidRDefault="006C1AC3" w:rsidP="006C1AC3">
            <w:pPr>
              <w:jc w:val="both"/>
              <w:rPr>
                <w:b/>
              </w:rPr>
            </w:pPr>
            <w:r w:rsidRPr="006C1AC3">
              <w:rPr>
                <w:b/>
              </w:rPr>
              <w:t>Součást vysoké školy</w:t>
            </w:r>
          </w:p>
        </w:tc>
        <w:tc>
          <w:tcPr>
            <w:tcW w:w="7341" w:type="dxa"/>
            <w:gridSpan w:val="10"/>
          </w:tcPr>
          <w:p w14:paraId="07C83B20" w14:textId="77777777" w:rsidR="006C1AC3" w:rsidRPr="006C1AC3" w:rsidRDefault="006C1AC3" w:rsidP="006C1AC3">
            <w:pPr>
              <w:jc w:val="both"/>
            </w:pPr>
            <w:r w:rsidRPr="006C1AC3">
              <w:t>Fakulta managementu a ekonomiky</w:t>
            </w:r>
          </w:p>
        </w:tc>
      </w:tr>
      <w:tr w:rsidR="006C1AC3" w:rsidRPr="006C1AC3" w14:paraId="73C784CC" w14:textId="77777777" w:rsidTr="006C1AC3">
        <w:tc>
          <w:tcPr>
            <w:tcW w:w="2518" w:type="dxa"/>
            <w:shd w:val="clear" w:color="auto" w:fill="F7CAAC"/>
          </w:tcPr>
          <w:p w14:paraId="7D4D75A6" w14:textId="77777777" w:rsidR="006C1AC3" w:rsidRPr="006C1AC3" w:rsidRDefault="006C1AC3" w:rsidP="006C1AC3">
            <w:pPr>
              <w:jc w:val="both"/>
              <w:rPr>
                <w:b/>
              </w:rPr>
            </w:pPr>
            <w:r w:rsidRPr="006C1AC3">
              <w:rPr>
                <w:b/>
              </w:rPr>
              <w:t>Název studijního programu</w:t>
            </w:r>
          </w:p>
        </w:tc>
        <w:tc>
          <w:tcPr>
            <w:tcW w:w="7341" w:type="dxa"/>
            <w:gridSpan w:val="10"/>
          </w:tcPr>
          <w:p w14:paraId="1FA76482" w14:textId="3ED7B93F" w:rsidR="006C1AC3" w:rsidRPr="006C1AC3" w:rsidRDefault="006C1AC3" w:rsidP="006C1AC3">
            <w:pPr>
              <w:jc w:val="both"/>
            </w:pPr>
            <w:r>
              <w:t>Economics and Management</w:t>
            </w:r>
          </w:p>
        </w:tc>
      </w:tr>
      <w:tr w:rsidR="006C1AC3" w:rsidRPr="006C1AC3" w14:paraId="0D2C1782" w14:textId="77777777" w:rsidTr="006C1AC3">
        <w:tc>
          <w:tcPr>
            <w:tcW w:w="2518" w:type="dxa"/>
            <w:shd w:val="clear" w:color="auto" w:fill="F7CAAC"/>
          </w:tcPr>
          <w:p w14:paraId="483E8171" w14:textId="77777777" w:rsidR="006C1AC3" w:rsidRPr="006C1AC3" w:rsidRDefault="006C1AC3" w:rsidP="006C1AC3">
            <w:pPr>
              <w:jc w:val="both"/>
              <w:rPr>
                <w:b/>
              </w:rPr>
            </w:pPr>
            <w:r w:rsidRPr="006C1AC3">
              <w:rPr>
                <w:b/>
              </w:rPr>
              <w:t>Jméno a příjmení</w:t>
            </w:r>
          </w:p>
        </w:tc>
        <w:tc>
          <w:tcPr>
            <w:tcW w:w="4536" w:type="dxa"/>
            <w:gridSpan w:val="5"/>
          </w:tcPr>
          <w:p w14:paraId="20F8A54B" w14:textId="77777777" w:rsidR="006C1AC3" w:rsidRPr="006C1AC3" w:rsidRDefault="006C1AC3" w:rsidP="006C1AC3">
            <w:pPr>
              <w:jc w:val="both"/>
            </w:pPr>
            <w:r w:rsidRPr="006C1AC3">
              <w:t>Jana SEMOTAMOVÁ</w:t>
            </w:r>
          </w:p>
        </w:tc>
        <w:tc>
          <w:tcPr>
            <w:tcW w:w="709" w:type="dxa"/>
            <w:shd w:val="clear" w:color="auto" w:fill="F7CAAC"/>
          </w:tcPr>
          <w:p w14:paraId="7DE9EE88" w14:textId="77777777" w:rsidR="006C1AC3" w:rsidRPr="006C1AC3" w:rsidRDefault="006C1AC3" w:rsidP="006C1AC3">
            <w:pPr>
              <w:jc w:val="both"/>
              <w:rPr>
                <w:b/>
              </w:rPr>
            </w:pPr>
            <w:r w:rsidRPr="006C1AC3">
              <w:rPr>
                <w:b/>
              </w:rPr>
              <w:t>Tituly</w:t>
            </w:r>
          </w:p>
        </w:tc>
        <w:tc>
          <w:tcPr>
            <w:tcW w:w="2096" w:type="dxa"/>
            <w:gridSpan w:val="4"/>
          </w:tcPr>
          <w:p w14:paraId="1270D1C4" w14:textId="77777777" w:rsidR="006C1AC3" w:rsidRPr="006C1AC3" w:rsidRDefault="006C1AC3" w:rsidP="006C1AC3">
            <w:pPr>
              <w:jc w:val="both"/>
            </w:pPr>
            <w:r w:rsidRPr="006C1AC3">
              <w:t>PhDr.</w:t>
            </w:r>
          </w:p>
        </w:tc>
      </w:tr>
      <w:tr w:rsidR="006C1AC3" w:rsidRPr="006C1AC3" w14:paraId="500E3AE9" w14:textId="77777777" w:rsidTr="006C1AC3">
        <w:tc>
          <w:tcPr>
            <w:tcW w:w="2518" w:type="dxa"/>
            <w:shd w:val="clear" w:color="auto" w:fill="F7CAAC"/>
          </w:tcPr>
          <w:p w14:paraId="6F8E9EC1" w14:textId="77777777" w:rsidR="006C1AC3" w:rsidRPr="006C1AC3" w:rsidRDefault="006C1AC3" w:rsidP="006C1AC3">
            <w:pPr>
              <w:jc w:val="both"/>
              <w:rPr>
                <w:b/>
              </w:rPr>
            </w:pPr>
            <w:r w:rsidRPr="006C1AC3">
              <w:rPr>
                <w:b/>
              </w:rPr>
              <w:t>Rok narození</w:t>
            </w:r>
          </w:p>
        </w:tc>
        <w:tc>
          <w:tcPr>
            <w:tcW w:w="829" w:type="dxa"/>
          </w:tcPr>
          <w:p w14:paraId="4D6D4BB9" w14:textId="77777777" w:rsidR="006C1AC3" w:rsidRPr="006C1AC3" w:rsidRDefault="006C1AC3" w:rsidP="006C1AC3">
            <w:pPr>
              <w:jc w:val="both"/>
            </w:pPr>
            <w:r w:rsidRPr="006C1AC3">
              <w:t>1960</w:t>
            </w:r>
          </w:p>
        </w:tc>
        <w:tc>
          <w:tcPr>
            <w:tcW w:w="1721" w:type="dxa"/>
            <w:shd w:val="clear" w:color="auto" w:fill="F7CAAC"/>
          </w:tcPr>
          <w:p w14:paraId="74FECA8D" w14:textId="77777777" w:rsidR="006C1AC3" w:rsidRPr="006C1AC3" w:rsidRDefault="006C1AC3" w:rsidP="006C1AC3">
            <w:pPr>
              <w:jc w:val="both"/>
              <w:rPr>
                <w:b/>
              </w:rPr>
            </w:pPr>
            <w:r w:rsidRPr="006C1AC3">
              <w:rPr>
                <w:b/>
              </w:rPr>
              <w:t>typ vztahu k VŠ</w:t>
            </w:r>
          </w:p>
        </w:tc>
        <w:tc>
          <w:tcPr>
            <w:tcW w:w="992" w:type="dxa"/>
            <w:gridSpan w:val="2"/>
          </w:tcPr>
          <w:p w14:paraId="6DAD74F6" w14:textId="77777777" w:rsidR="006C1AC3" w:rsidRPr="006C1AC3" w:rsidRDefault="006C1AC3" w:rsidP="006C1AC3">
            <w:pPr>
              <w:jc w:val="both"/>
            </w:pPr>
            <w:r w:rsidRPr="006C1AC3">
              <w:t>pp</w:t>
            </w:r>
          </w:p>
        </w:tc>
        <w:tc>
          <w:tcPr>
            <w:tcW w:w="994" w:type="dxa"/>
            <w:shd w:val="clear" w:color="auto" w:fill="F7CAAC"/>
          </w:tcPr>
          <w:p w14:paraId="326CF761" w14:textId="77777777" w:rsidR="006C1AC3" w:rsidRPr="006C1AC3" w:rsidRDefault="006C1AC3" w:rsidP="006C1AC3">
            <w:pPr>
              <w:jc w:val="both"/>
              <w:rPr>
                <w:b/>
              </w:rPr>
            </w:pPr>
            <w:r w:rsidRPr="006C1AC3">
              <w:rPr>
                <w:b/>
              </w:rPr>
              <w:t>rozsah</w:t>
            </w:r>
          </w:p>
        </w:tc>
        <w:tc>
          <w:tcPr>
            <w:tcW w:w="709" w:type="dxa"/>
          </w:tcPr>
          <w:p w14:paraId="195B2160" w14:textId="77777777" w:rsidR="006C1AC3" w:rsidRPr="006C1AC3" w:rsidRDefault="006C1AC3" w:rsidP="006C1AC3">
            <w:pPr>
              <w:jc w:val="both"/>
            </w:pPr>
            <w:r w:rsidRPr="006C1AC3">
              <w:t>40</w:t>
            </w:r>
          </w:p>
        </w:tc>
        <w:tc>
          <w:tcPr>
            <w:tcW w:w="709" w:type="dxa"/>
            <w:gridSpan w:val="2"/>
            <w:shd w:val="clear" w:color="auto" w:fill="F7CAAC"/>
          </w:tcPr>
          <w:p w14:paraId="581C313F" w14:textId="77777777" w:rsidR="006C1AC3" w:rsidRPr="006C1AC3" w:rsidRDefault="006C1AC3" w:rsidP="006C1AC3">
            <w:pPr>
              <w:jc w:val="both"/>
              <w:rPr>
                <w:b/>
              </w:rPr>
            </w:pPr>
            <w:r w:rsidRPr="006C1AC3">
              <w:rPr>
                <w:b/>
              </w:rPr>
              <w:t>do kdy</w:t>
            </w:r>
          </w:p>
        </w:tc>
        <w:tc>
          <w:tcPr>
            <w:tcW w:w="1387" w:type="dxa"/>
            <w:gridSpan w:val="2"/>
          </w:tcPr>
          <w:p w14:paraId="4C9A21C4" w14:textId="77777777" w:rsidR="006C1AC3" w:rsidRPr="006C1AC3" w:rsidRDefault="006C1AC3" w:rsidP="006C1AC3">
            <w:pPr>
              <w:jc w:val="both"/>
            </w:pPr>
            <w:r w:rsidRPr="006C1AC3">
              <w:t>N</w:t>
            </w:r>
          </w:p>
        </w:tc>
      </w:tr>
      <w:tr w:rsidR="006C1AC3" w:rsidRPr="006C1AC3" w14:paraId="2542E950" w14:textId="77777777" w:rsidTr="006C1AC3">
        <w:tc>
          <w:tcPr>
            <w:tcW w:w="5068" w:type="dxa"/>
            <w:gridSpan w:val="3"/>
            <w:shd w:val="clear" w:color="auto" w:fill="F7CAAC"/>
          </w:tcPr>
          <w:p w14:paraId="4CF6ED43" w14:textId="77777777" w:rsidR="006C1AC3" w:rsidRPr="006C1AC3" w:rsidRDefault="006C1AC3" w:rsidP="006C1AC3">
            <w:pPr>
              <w:jc w:val="both"/>
              <w:rPr>
                <w:b/>
              </w:rPr>
            </w:pPr>
            <w:r w:rsidRPr="006C1AC3">
              <w:rPr>
                <w:b/>
              </w:rPr>
              <w:t>Typ vztahu na součásti VŠ, která uskutečňuje st. program</w:t>
            </w:r>
          </w:p>
        </w:tc>
        <w:tc>
          <w:tcPr>
            <w:tcW w:w="992" w:type="dxa"/>
            <w:gridSpan w:val="2"/>
          </w:tcPr>
          <w:p w14:paraId="37F8FD68" w14:textId="77777777" w:rsidR="006C1AC3" w:rsidRPr="006C1AC3" w:rsidRDefault="006C1AC3" w:rsidP="006C1AC3">
            <w:pPr>
              <w:jc w:val="both"/>
            </w:pPr>
          </w:p>
        </w:tc>
        <w:tc>
          <w:tcPr>
            <w:tcW w:w="994" w:type="dxa"/>
            <w:shd w:val="clear" w:color="auto" w:fill="F7CAAC"/>
          </w:tcPr>
          <w:p w14:paraId="661E3EFE" w14:textId="77777777" w:rsidR="006C1AC3" w:rsidRPr="006C1AC3" w:rsidRDefault="006C1AC3" w:rsidP="006C1AC3">
            <w:pPr>
              <w:jc w:val="both"/>
              <w:rPr>
                <w:b/>
              </w:rPr>
            </w:pPr>
            <w:r w:rsidRPr="006C1AC3">
              <w:rPr>
                <w:b/>
              </w:rPr>
              <w:t>rozsah</w:t>
            </w:r>
          </w:p>
        </w:tc>
        <w:tc>
          <w:tcPr>
            <w:tcW w:w="709" w:type="dxa"/>
          </w:tcPr>
          <w:p w14:paraId="316389AA" w14:textId="77777777" w:rsidR="006C1AC3" w:rsidRPr="006C1AC3" w:rsidRDefault="006C1AC3" w:rsidP="006C1AC3">
            <w:pPr>
              <w:jc w:val="both"/>
            </w:pPr>
          </w:p>
        </w:tc>
        <w:tc>
          <w:tcPr>
            <w:tcW w:w="709" w:type="dxa"/>
            <w:gridSpan w:val="2"/>
            <w:shd w:val="clear" w:color="auto" w:fill="F7CAAC"/>
          </w:tcPr>
          <w:p w14:paraId="52A50E1B" w14:textId="77777777" w:rsidR="006C1AC3" w:rsidRPr="006C1AC3" w:rsidRDefault="006C1AC3" w:rsidP="006C1AC3">
            <w:pPr>
              <w:jc w:val="both"/>
              <w:rPr>
                <w:b/>
              </w:rPr>
            </w:pPr>
            <w:r w:rsidRPr="006C1AC3">
              <w:rPr>
                <w:b/>
              </w:rPr>
              <w:t>do kdy</w:t>
            </w:r>
          </w:p>
        </w:tc>
        <w:tc>
          <w:tcPr>
            <w:tcW w:w="1387" w:type="dxa"/>
            <w:gridSpan w:val="2"/>
          </w:tcPr>
          <w:p w14:paraId="211B095D" w14:textId="77777777" w:rsidR="006C1AC3" w:rsidRPr="006C1AC3" w:rsidRDefault="006C1AC3" w:rsidP="006C1AC3">
            <w:pPr>
              <w:jc w:val="both"/>
            </w:pPr>
          </w:p>
        </w:tc>
      </w:tr>
      <w:tr w:rsidR="006C1AC3" w:rsidRPr="006C1AC3" w14:paraId="4612A990" w14:textId="77777777" w:rsidTr="006C1AC3">
        <w:tc>
          <w:tcPr>
            <w:tcW w:w="6060" w:type="dxa"/>
            <w:gridSpan w:val="5"/>
            <w:shd w:val="clear" w:color="auto" w:fill="F7CAAC"/>
          </w:tcPr>
          <w:p w14:paraId="12FD6234" w14:textId="77777777" w:rsidR="006C1AC3" w:rsidRPr="006C1AC3" w:rsidRDefault="006C1AC3" w:rsidP="006C1AC3">
            <w:pPr>
              <w:jc w:val="both"/>
            </w:pPr>
            <w:r w:rsidRPr="006C1AC3">
              <w:rPr>
                <w:b/>
              </w:rPr>
              <w:t>Další současná působení jako akademický pracovník na jiných VŠ</w:t>
            </w:r>
          </w:p>
        </w:tc>
        <w:tc>
          <w:tcPr>
            <w:tcW w:w="1703" w:type="dxa"/>
            <w:gridSpan w:val="2"/>
            <w:shd w:val="clear" w:color="auto" w:fill="F7CAAC"/>
          </w:tcPr>
          <w:p w14:paraId="1DAD2AF3" w14:textId="77777777" w:rsidR="006C1AC3" w:rsidRPr="006C1AC3" w:rsidRDefault="006C1AC3" w:rsidP="006C1AC3">
            <w:pPr>
              <w:jc w:val="both"/>
              <w:rPr>
                <w:b/>
              </w:rPr>
            </w:pPr>
            <w:r w:rsidRPr="006C1AC3">
              <w:rPr>
                <w:b/>
              </w:rPr>
              <w:t>typ prac. vztahu</w:t>
            </w:r>
          </w:p>
        </w:tc>
        <w:tc>
          <w:tcPr>
            <w:tcW w:w="2096" w:type="dxa"/>
            <w:gridSpan w:val="4"/>
            <w:shd w:val="clear" w:color="auto" w:fill="F7CAAC"/>
          </w:tcPr>
          <w:p w14:paraId="17557FC0" w14:textId="77777777" w:rsidR="006C1AC3" w:rsidRPr="006C1AC3" w:rsidRDefault="006C1AC3" w:rsidP="006C1AC3">
            <w:pPr>
              <w:jc w:val="both"/>
              <w:rPr>
                <w:b/>
              </w:rPr>
            </w:pPr>
            <w:r w:rsidRPr="006C1AC3">
              <w:rPr>
                <w:b/>
              </w:rPr>
              <w:t>rozsah</w:t>
            </w:r>
          </w:p>
        </w:tc>
      </w:tr>
      <w:tr w:rsidR="006C1AC3" w:rsidRPr="006C1AC3" w14:paraId="0276EFE2" w14:textId="77777777" w:rsidTr="006C1AC3">
        <w:tc>
          <w:tcPr>
            <w:tcW w:w="6060" w:type="dxa"/>
            <w:gridSpan w:val="5"/>
          </w:tcPr>
          <w:p w14:paraId="54FFD7B9" w14:textId="77777777" w:rsidR="006C1AC3" w:rsidRPr="006C1AC3" w:rsidRDefault="006C1AC3" w:rsidP="006C1AC3">
            <w:pPr>
              <w:jc w:val="both"/>
            </w:pPr>
          </w:p>
        </w:tc>
        <w:tc>
          <w:tcPr>
            <w:tcW w:w="1703" w:type="dxa"/>
            <w:gridSpan w:val="2"/>
          </w:tcPr>
          <w:p w14:paraId="7603A8F3" w14:textId="77777777" w:rsidR="006C1AC3" w:rsidRPr="006C1AC3" w:rsidRDefault="006C1AC3" w:rsidP="006C1AC3">
            <w:pPr>
              <w:jc w:val="both"/>
            </w:pPr>
          </w:p>
        </w:tc>
        <w:tc>
          <w:tcPr>
            <w:tcW w:w="2096" w:type="dxa"/>
            <w:gridSpan w:val="4"/>
          </w:tcPr>
          <w:p w14:paraId="05755CD4" w14:textId="77777777" w:rsidR="006C1AC3" w:rsidRPr="006C1AC3" w:rsidRDefault="006C1AC3" w:rsidP="006C1AC3">
            <w:pPr>
              <w:jc w:val="both"/>
            </w:pPr>
          </w:p>
        </w:tc>
      </w:tr>
      <w:tr w:rsidR="006C1AC3" w:rsidRPr="006C1AC3" w14:paraId="0B05E407" w14:textId="77777777" w:rsidTr="006C1AC3">
        <w:tc>
          <w:tcPr>
            <w:tcW w:w="6060" w:type="dxa"/>
            <w:gridSpan w:val="5"/>
          </w:tcPr>
          <w:p w14:paraId="27DD73CA" w14:textId="77777777" w:rsidR="006C1AC3" w:rsidRPr="006C1AC3" w:rsidRDefault="006C1AC3" w:rsidP="006C1AC3">
            <w:pPr>
              <w:jc w:val="both"/>
            </w:pPr>
          </w:p>
        </w:tc>
        <w:tc>
          <w:tcPr>
            <w:tcW w:w="1703" w:type="dxa"/>
            <w:gridSpan w:val="2"/>
          </w:tcPr>
          <w:p w14:paraId="75AFD92F" w14:textId="77777777" w:rsidR="006C1AC3" w:rsidRPr="006C1AC3" w:rsidRDefault="006C1AC3" w:rsidP="006C1AC3">
            <w:pPr>
              <w:jc w:val="both"/>
            </w:pPr>
          </w:p>
        </w:tc>
        <w:tc>
          <w:tcPr>
            <w:tcW w:w="2096" w:type="dxa"/>
            <w:gridSpan w:val="4"/>
          </w:tcPr>
          <w:p w14:paraId="762BD7E2" w14:textId="77777777" w:rsidR="006C1AC3" w:rsidRPr="006C1AC3" w:rsidRDefault="006C1AC3" w:rsidP="006C1AC3">
            <w:pPr>
              <w:jc w:val="both"/>
            </w:pPr>
          </w:p>
        </w:tc>
      </w:tr>
      <w:tr w:rsidR="006C1AC3" w:rsidRPr="006C1AC3" w14:paraId="51265C87" w14:textId="77777777" w:rsidTr="006C1AC3">
        <w:tc>
          <w:tcPr>
            <w:tcW w:w="6060" w:type="dxa"/>
            <w:gridSpan w:val="5"/>
          </w:tcPr>
          <w:p w14:paraId="7C099BCF" w14:textId="77777777" w:rsidR="006C1AC3" w:rsidRPr="006C1AC3" w:rsidRDefault="006C1AC3" w:rsidP="006C1AC3">
            <w:pPr>
              <w:jc w:val="both"/>
            </w:pPr>
          </w:p>
        </w:tc>
        <w:tc>
          <w:tcPr>
            <w:tcW w:w="1703" w:type="dxa"/>
            <w:gridSpan w:val="2"/>
          </w:tcPr>
          <w:p w14:paraId="17AB480B" w14:textId="77777777" w:rsidR="006C1AC3" w:rsidRPr="006C1AC3" w:rsidRDefault="006C1AC3" w:rsidP="006C1AC3">
            <w:pPr>
              <w:jc w:val="both"/>
            </w:pPr>
          </w:p>
        </w:tc>
        <w:tc>
          <w:tcPr>
            <w:tcW w:w="2096" w:type="dxa"/>
            <w:gridSpan w:val="4"/>
          </w:tcPr>
          <w:p w14:paraId="20F77A95" w14:textId="77777777" w:rsidR="006C1AC3" w:rsidRPr="006C1AC3" w:rsidRDefault="006C1AC3" w:rsidP="006C1AC3">
            <w:pPr>
              <w:jc w:val="both"/>
            </w:pPr>
          </w:p>
        </w:tc>
      </w:tr>
      <w:tr w:rsidR="006C1AC3" w:rsidRPr="006C1AC3" w14:paraId="5A11A2A1" w14:textId="77777777" w:rsidTr="006C1AC3">
        <w:tc>
          <w:tcPr>
            <w:tcW w:w="6060" w:type="dxa"/>
            <w:gridSpan w:val="5"/>
          </w:tcPr>
          <w:p w14:paraId="47B87BF0" w14:textId="77777777" w:rsidR="006C1AC3" w:rsidRPr="006C1AC3" w:rsidRDefault="006C1AC3" w:rsidP="006C1AC3">
            <w:pPr>
              <w:jc w:val="both"/>
            </w:pPr>
          </w:p>
        </w:tc>
        <w:tc>
          <w:tcPr>
            <w:tcW w:w="1703" w:type="dxa"/>
            <w:gridSpan w:val="2"/>
          </w:tcPr>
          <w:p w14:paraId="0B777850" w14:textId="77777777" w:rsidR="006C1AC3" w:rsidRPr="006C1AC3" w:rsidRDefault="006C1AC3" w:rsidP="006C1AC3">
            <w:pPr>
              <w:jc w:val="both"/>
            </w:pPr>
          </w:p>
        </w:tc>
        <w:tc>
          <w:tcPr>
            <w:tcW w:w="2096" w:type="dxa"/>
            <w:gridSpan w:val="4"/>
          </w:tcPr>
          <w:p w14:paraId="014F4B8A" w14:textId="77777777" w:rsidR="006C1AC3" w:rsidRPr="006C1AC3" w:rsidRDefault="006C1AC3" w:rsidP="006C1AC3">
            <w:pPr>
              <w:jc w:val="both"/>
            </w:pPr>
          </w:p>
        </w:tc>
      </w:tr>
      <w:tr w:rsidR="006C1AC3" w:rsidRPr="006C1AC3" w14:paraId="131009E0" w14:textId="77777777" w:rsidTr="006C1AC3">
        <w:tc>
          <w:tcPr>
            <w:tcW w:w="9859" w:type="dxa"/>
            <w:gridSpan w:val="11"/>
            <w:shd w:val="clear" w:color="auto" w:fill="F7CAAC"/>
          </w:tcPr>
          <w:p w14:paraId="7198EEDA" w14:textId="77777777" w:rsidR="006C1AC3" w:rsidRPr="006C1AC3" w:rsidRDefault="006C1AC3" w:rsidP="006C1AC3">
            <w:pPr>
              <w:jc w:val="both"/>
            </w:pPr>
            <w:r w:rsidRPr="006C1AC3">
              <w:rPr>
                <w:b/>
              </w:rPr>
              <w:t>Předměty příslušného studijního programu a způsob zapojení do jejich výuky, příp. další zapojení do uskutečňování studijního programu</w:t>
            </w:r>
          </w:p>
        </w:tc>
      </w:tr>
      <w:tr w:rsidR="006C1AC3" w:rsidRPr="006C1AC3" w14:paraId="2B93C308" w14:textId="77777777" w:rsidTr="006C1AC3">
        <w:trPr>
          <w:trHeight w:val="324"/>
        </w:trPr>
        <w:tc>
          <w:tcPr>
            <w:tcW w:w="9859" w:type="dxa"/>
            <w:gridSpan w:val="11"/>
            <w:tcBorders>
              <w:top w:val="nil"/>
            </w:tcBorders>
          </w:tcPr>
          <w:p w14:paraId="1679C93B" w14:textId="77777777" w:rsidR="006C1AC3" w:rsidRPr="006C1AC3" w:rsidRDefault="006C1AC3" w:rsidP="006C1AC3">
            <w:pPr>
              <w:jc w:val="both"/>
            </w:pPr>
            <w:r w:rsidRPr="006C1AC3">
              <w:rPr>
                <w:color w:val="000000"/>
                <w:shd w:val="clear" w:color="auto" w:fill="FFFFFF"/>
              </w:rPr>
              <w:t>English for Business</w:t>
            </w:r>
            <w:r w:rsidRPr="006C1AC3">
              <w:t xml:space="preserve"> CJ2B - garant, vedení cvičení (100%)</w:t>
            </w:r>
          </w:p>
          <w:p w14:paraId="59299707" w14:textId="029DA9D5" w:rsidR="006C1AC3" w:rsidRPr="006C1AC3" w:rsidRDefault="006C1AC3" w:rsidP="006C1AC3">
            <w:pPr>
              <w:jc w:val="both"/>
            </w:pPr>
            <w:r w:rsidRPr="006C1AC3">
              <w:rPr>
                <w:color w:val="000000"/>
                <w:shd w:val="clear" w:color="auto" w:fill="FFFFFF"/>
              </w:rPr>
              <w:t>English for Business</w:t>
            </w:r>
            <w:r w:rsidRPr="006C1AC3">
              <w:t xml:space="preserve"> CJ2C - garant, vedení cvičení (100%)</w:t>
            </w:r>
          </w:p>
        </w:tc>
      </w:tr>
      <w:tr w:rsidR="006C1AC3" w:rsidRPr="006C1AC3" w14:paraId="4EC7D66A" w14:textId="77777777" w:rsidTr="006C1AC3">
        <w:tc>
          <w:tcPr>
            <w:tcW w:w="9859" w:type="dxa"/>
            <w:gridSpan w:val="11"/>
            <w:shd w:val="clear" w:color="auto" w:fill="F7CAAC"/>
          </w:tcPr>
          <w:p w14:paraId="5EADDB6D" w14:textId="77777777" w:rsidR="006C1AC3" w:rsidRPr="006C1AC3" w:rsidRDefault="006C1AC3" w:rsidP="006C1AC3">
            <w:pPr>
              <w:jc w:val="both"/>
            </w:pPr>
            <w:r w:rsidRPr="006C1AC3">
              <w:rPr>
                <w:b/>
              </w:rPr>
              <w:t xml:space="preserve">Údaje o vzdělání na VŠ </w:t>
            </w:r>
          </w:p>
        </w:tc>
      </w:tr>
      <w:tr w:rsidR="006C1AC3" w:rsidRPr="006C1AC3" w14:paraId="428FB4AC" w14:textId="77777777" w:rsidTr="006C1AC3">
        <w:trPr>
          <w:trHeight w:val="885"/>
        </w:trPr>
        <w:tc>
          <w:tcPr>
            <w:tcW w:w="9859" w:type="dxa"/>
            <w:gridSpan w:val="11"/>
          </w:tcPr>
          <w:p w14:paraId="637976F9" w14:textId="0AECE75B" w:rsidR="006C1AC3" w:rsidRPr="006C1AC3" w:rsidRDefault="006C1AC3" w:rsidP="006C1AC3">
            <w:pPr>
              <w:ind w:left="530" w:hanging="530"/>
              <w:jc w:val="both"/>
            </w:pPr>
            <w:r w:rsidRPr="006C1AC3">
              <w:t xml:space="preserve">1986  </w:t>
            </w:r>
            <w:r w:rsidRPr="006C1AC3">
              <w:rPr>
                <w:lang w:val="en-GB"/>
              </w:rPr>
              <w:t>Filozofická fakulta Univerzity J. A. Purkyně v Brně, U</w:t>
            </w:r>
            <w:r w:rsidRPr="006C1AC3">
              <w:t>čitelství všeobecně vzdělávacích předmětů - angličtina - 1986)   (</w:t>
            </w:r>
            <w:r w:rsidRPr="002E6DF0">
              <w:rPr>
                <w:b/>
              </w:rPr>
              <w:t>PhDr</w:t>
            </w:r>
            <w:r w:rsidRPr="006C1AC3">
              <w:t>.)</w:t>
            </w:r>
          </w:p>
          <w:p w14:paraId="45D61FD3" w14:textId="77777777" w:rsidR="006C1AC3" w:rsidRPr="006C1AC3" w:rsidRDefault="006C1AC3" w:rsidP="006C1AC3">
            <w:pPr>
              <w:ind w:left="530" w:hanging="530"/>
              <w:jc w:val="both"/>
            </w:pPr>
            <w:r w:rsidRPr="006C1AC3">
              <w:t>1985</w:t>
            </w:r>
            <w:r w:rsidRPr="006C1AC3">
              <w:t xml:space="preserve"> </w:t>
            </w:r>
            <w:r w:rsidRPr="006C1AC3">
              <w:rPr>
                <w:lang w:val="en-GB"/>
              </w:rPr>
              <w:t xml:space="preserve">Filozofická fakulta Univerzity J. A. Purkyně v Brně, </w:t>
            </w:r>
            <w:r w:rsidRPr="006C1AC3">
              <w:t>Učitelství pro jazykové školy - státní zkouška z jazyka anglického a francouzského (</w:t>
            </w:r>
            <w:r w:rsidRPr="002E6DF0">
              <w:rPr>
                <w:b/>
              </w:rPr>
              <w:t>Mgr</w:t>
            </w:r>
            <w:r w:rsidRPr="006C1AC3">
              <w:t>.)</w:t>
            </w:r>
          </w:p>
        </w:tc>
      </w:tr>
      <w:tr w:rsidR="006C1AC3" w:rsidRPr="006C1AC3" w14:paraId="5C1524C0" w14:textId="77777777" w:rsidTr="006C1AC3">
        <w:tc>
          <w:tcPr>
            <w:tcW w:w="9859" w:type="dxa"/>
            <w:gridSpan w:val="11"/>
            <w:shd w:val="clear" w:color="auto" w:fill="F7CAAC"/>
          </w:tcPr>
          <w:p w14:paraId="1E130E37" w14:textId="77777777" w:rsidR="006C1AC3" w:rsidRPr="006C1AC3" w:rsidRDefault="006C1AC3" w:rsidP="006C1AC3">
            <w:pPr>
              <w:jc w:val="both"/>
              <w:rPr>
                <w:b/>
              </w:rPr>
            </w:pPr>
            <w:r w:rsidRPr="006C1AC3">
              <w:rPr>
                <w:b/>
              </w:rPr>
              <w:t>Údaje o odborném působení od absolvování VŠ</w:t>
            </w:r>
          </w:p>
        </w:tc>
      </w:tr>
      <w:tr w:rsidR="006C1AC3" w:rsidRPr="006C1AC3" w14:paraId="46B0B8F4" w14:textId="77777777" w:rsidTr="006C1AC3">
        <w:trPr>
          <w:trHeight w:val="1090"/>
        </w:trPr>
        <w:tc>
          <w:tcPr>
            <w:tcW w:w="9859" w:type="dxa"/>
            <w:gridSpan w:val="11"/>
          </w:tcPr>
          <w:p w14:paraId="322FD29C" w14:textId="77777777" w:rsidR="006C1AC3" w:rsidRPr="00534C60" w:rsidRDefault="006C1AC3" w:rsidP="002E6DF0">
            <w:pPr>
              <w:numPr>
                <w:ilvl w:val="0"/>
                <w:numId w:val="58"/>
              </w:numPr>
              <w:ind w:left="464" w:hanging="426"/>
              <w:contextualSpacing/>
              <w:textAlignment w:val="baseline"/>
              <w:rPr>
                <w:color w:val="000000"/>
              </w:rPr>
            </w:pPr>
            <w:r w:rsidRPr="00534C60">
              <w:rPr>
                <w:color w:val="000000"/>
              </w:rPr>
              <w:t>- dosud Univerzita Tomáše Bati ve Zlíně, Fakulta humanitn</w:t>
            </w:r>
            <w:r w:rsidRPr="00534C60">
              <w:t>ích studií, 2013-2016 – zástupce ředitele CJV FHS UTB, 2017 – dosud proděkanka pro vnější vztahy</w:t>
            </w:r>
          </w:p>
          <w:p w14:paraId="6FAF83FC" w14:textId="77777777" w:rsidR="006C1AC3" w:rsidRPr="006C1AC3" w:rsidRDefault="006C1AC3" w:rsidP="006C1AC3">
            <w:pPr>
              <w:ind w:left="38"/>
              <w:textAlignment w:val="baseline"/>
              <w:rPr>
                <w:color w:val="000000"/>
              </w:rPr>
            </w:pPr>
            <w:r w:rsidRPr="006C1AC3">
              <w:rPr>
                <w:color w:val="000000"/>
              </w:rPr>
              <w:t>2000 Velká Británie, tlumočení</w:t>
            </w:r>
          </w:p>
          <w:p w14:paraId="3B67482B" w14:textId="77777777" w:rsidR="006C1AC3" w:rsidRPr="006C1AC3" w:rsidRDefault="006C1AC3" w:rsidP="006C1AC3">
            <w:pPr>
              <w:ind w:left="38"/>
              <w:textAlignment w:val="baseline"/>
              <w:rPr>
                <w:color w:val="000000"/>
              </w:rPr>
            </w:pPr>
            <w:r w:rsidRPr="006C1AC3">
              <w:rPr>
                <w:color w:val="000000"/>
              </w:rPr>
              <w:t>2005-2011 City&amp; Guilds, koordinátorka a komisařka centra Zlín</w:t>
            </w:r>
          </w:p>
          <w:p w14:paraId="04486993" w14:textId="77777777" w:rsidR="006C1AC3" w:rsidRPr="006C1AC3" w:rsidRDefault="006C1AC3" w:rsidP="006C1AC3">
            <w:pPr>
              <w:ind w:left="38"/>
              <w:textAlignment w:val="baseline"/>
              <w:rPr>
                <w:color w:val="000000"/>
              </w:rPr>
            </w:pPr>
            <w:r w:rsidRPr="006C1AC3">
              <w:rPr>
                <w:color w:val="000000"/>
              </w:rPr>
              <w:t xml:space="preserve">2007 Brána jazyků Zlín, lektorka a metodik anglického jazyka </w:t>
            </w:r>
          </w:p>
          <w:p w14:paraId="6906D89C" w14:textId="2EF7232E" w:rsidR="006C1AC3" w:rsidRPr="002E6DF0" w:rsidRDefault="006C1AC3" w:rsidP="006C1AC3">
            <w:pPr>
              <w:ind w:left="38"/>
              <w:textAlignment w:val="baseline"/>
              <w:rPr>
                <w:color w:val="000000"/>
              </w:rPr>
            </w:pPr>
            <w:r w:rsidRPr="006C1AC3">
              <w:rPr>
                <w:color w:val="000000"/>
              </w:rPr>
              <w:t>2010 – 2011 ONLY4, lektorka jazykových kurzů</w:t>
            </w:r>
          </w:p>
        </w:tc>
      </w:tr>
      <w:tr w:rsidR="006C1AC3" w:rsidRPr="006C1AC3" w14:paraId="14BFFF54" w14:textId="77777777" w:rsidTr="006C1AC3">
        <w:trPr>
          <w:trHeight w:val="250"/>
        </w:trPr>
        <w:tc>
          <w:tcPr>
            <w:tcW w:w="9859" w:type="dxa"/>
            <w:gridSpan w:val="11"/>
            <w:shd w:val="clear" w:color="auto" w:fill="F7CAAC"/>
          </w:tcPr>
          <w:p w14:paraId="04B45225" w14:textId="77777777" w:rsidR="006C1AC3" w:rsidRPr="006C1AC3" w:rsidRDefault="006C1AC3" w:rsidP="006C1AC3">
            <w:pPr>
              <w:jc w:val="both"/>
            </w:pPr>
            <w:r w:rsidRPr="006C1AC3">
              <w:rPr>
                <w:b/>
              </w:rPr>
              <w:t>Zkušenosti s vedením kvalifikačních a rigorózních prací</w:t>
            </w:r>
          </w:p>
        </w:tc>
      </w:tr>
      <w:tr w:rsidR="006C1AC3" w:rsidRPr="006C1AC3" w14:paraId="7C6DE63C" w14:textId="77777777" w:rsidTr="006C1AC3">
        <w:trPr>
          <w:trHeight w:val="286"/>
        </w:trPr>
        <w:tc>
          <w:tcPr>
            <w:tcW w:w="9859" w:type="dxa"/>
            <w:gridSpan w:val="11"/>
          </w:tcPr>
          <w:p w14:paraId="24B30199" w14:textId="5A0D6B49" w:rsidR="006C1AC3" w:rsidRPr="006C1AC3" w:rsidRDefault="006C1AC3" w:rsidP="002E6DF0">
            <w:pPr>
              <w:jc w:val="both"/>
            </w:pPr>
            <w:r w:rsidRPr="006C1AC3">
              <w:t>Počet vedených bakalářských prací – 5</w:t>
            </w:r>
          </w:p>
          <w:p w14:paraId="02511A62" w14:textId="77777777" w:rsidR="006C1AC3" w:rsidRPr="006C1AC3" w:rsidRDefault="006C1AC3" w:rsidP="006C1AC3">
            <w:pPr>
              <w:jc w:val="both"/>
            </w:pPr>
            <w:r w:rsidRPr="006C1AC3">
              <w:t>Počet vedených diplomových prací – 0</w:t>
            </w:r>
          </w:p>
        </w:tc>
      </w:tr>
      <w:tr w:rsidR="006C1AC3" w:rsidRPr="006C1AC3" w14:paraId="571AF058" w14:textId="77777777" w:rsidTr="006C1AC3">
        <w:trPr>
          <w:cantSplit/>
        </w:trPr>
        <w:tc>
          <w:tcPr>
            <w:tcW w:w="3347" w:type="dxa"/>
            <w:gridSpan w:val="2"/>
            <w:tcBorders>
              <w:top w:val="single" w:sz="12" w:space="0" w:color="auto"/>
            </w:tcBorders>
            <w:shd w:val="clear" w:color="auto" w:fill="F7CAAC"/>
          </w:tcPr>
          <w:p w14:paraId="1F267454" w14:textId="77777777" w:rsidR="006C1AC3" w:rsidRPr="006C1AC3" w:rsidRDefault="006C1AC3" w:rsidP="006C1AC3">
            <w:pPr>
              <w:jc w:val="both"/>
            </w:pPr>
            <w:r w:rsidRPr="006C1AC3">
              <w:rPr>
                <w:b/>
              </w:rPr>
              <w:t xml:space="preserve">Obor habilitačního řízení </w:t>
            </w:r>
          </w:p>
        </w:tc>
        <w:tc>
          <w:tcPr>
            <w:tcW w:w="2245" w:type="dxa"/>
            <w:gridSpan w:val="2"/>
            <w:tcBorders>
              <w:top w:val="single" w:sz="12" w:space="0" w:color="auto"/>
            </w:tcBorders>
            <w:shd w:val="clear" w:color="auto" w:fill="F7CAAC"/>
          </w:tcPr>
          <w:p w14:paraId="21496D8B" w14:textId="77777777" w:rsidR="006C1AC3" w:rsidRPr="006C1AC3" w:rsidRDefault="006C1AC3" w:rsidP="006C1AC3">
            <w:pPr>
              <w:jc w:val="both"/>
            </w:pPr>
            <w:r w:rsidRPr="006C1AC3">
              <w:rPr>
                <w:b/>
              </w:rPr>
              <w:t>Rok udělení hodnosti</w:t>
            </w:r>
          </w:p>
        </w:tc>
        <w:tc>
          <w:tcPr>
            <w:tcW w:w="2248" w:type="dxa"/>
            <w:gridSpan w:val="4"/>
            <w:tcBorders>
              <w:top w:val="single" w:sz="12" w:space="0" w:color="auto"/>
              <w:right w:val="single" w:sz="12" w:space="0" w:color="auto"/>
            </w:tcBorders>
            <w:shd w:val="clear" w:color="auto" w:fill="F7CAAC"/>
          </w:tcPr>
          <w:p w14:paraId="18FC3BB9" w14:textId="77777777" w:rsidR="006C1AC3" w:rsidRPr="006C1AC3" w:rsidRDefault="006C1AC3" w:rsidP="006C1AC3">
            <w:pPr>
              <w:jc w:val="both"/>
            </w:pPr>
            <w:r w:rsidRPr="006C1AC3">
              <w:rPr>
                <w:b/>
              </w:rPr>
              <w:t>Řízení konáno na VŠ</w:t>
            </w:r>
          </w:p>
        </w:tc>
        <w:tc>
          <w:tcPr>
            <w:tcW w:w="2019" w:type="dxa"/>
            <w:gridSpan w:val="3"/>
            <w:tcBorders>
              <w:top w:val="single" w:sz="12" w:space="0" w:color="auto"/>
              <w:left w:val="single" w:sz="12" w:space="0" w:color="auto"/>
            </w:tcBorders>
            <w:shd w:val="clear" w:color="auto" w:fill="F7CAAC"/>
          </w:tcPr>
          <w:p w14:paraId="1F8BF3F6" w14:textId="77777777" w:rsidR="006C1AC3" w:rsidRPr="006C1AC3" w:rsidRDefault="006C1AC3" w:rsidP="006C1AC3">
            <w:pPr>
              <w:jc w:val="both"/>
              <w:rPr>
                <w:b/>
              </w:rPr>
            </w:pPr>
            <w:r w:rsidRPr="006C1AC3">
              <w:rPr>
                <w:b/>
              </w:rPr>
              <w:t>Ohlasy publikací</w:t>
            </w:r>
          </w:p>
        </w:tc>
      </w:tr>
      <w:tr w:rsidR="006C1AC3" w:rsidRPr="006C1AC3" w14:paraId="2CC56BFB" w14:textId="77777777" w:rsidTr="006C1AC3">
        <w:trPr>
          <w:cantSplit/>
        </w:trPr>
        <w:tc>
          <w:tcPr>
            <w:tcW w:w="3347" w:type="dxa"/>
            <w:gridSpan w:val="2"/>
          </w:tcPr>
          <w:p w14:paraId="3F8340DA" w14:textId="77777777" w:rsidR="006C1AC3" w:rsidRPr="006C1AC3" w:rsidRDefault="006C1AC3" w:rsidP="006C1AC3">
            <w:pPr>
              <w:jc w:val="both"/>
            </w:pPr>
          </w:p>
        </w:tc>
        <w:tc>
          <w:tcPr>
            <w:tcW w:w="2245" w:type="dxa"/>
            <w:gridSpan w:val="2"/>
          </w:tcPr>
          <w:p w14:paraId="295BBFB7" w14:textId="77777777" w:rsidR="006C1AC3" w:rsidRPr="006C1AC3" w:rsidRDefault="006C1AC3" w:rsidP="006C1AC3">
            <w:pPr>
              <w:jc w:val="both"/>
            </w:pPr>
          </w:p>
        </w:tc>
        <w:tc>
          <w:tcPr>
            <w:tcW w:w="2248" w:type="dxa"/>
            <w:gridSpan w:val="4"/>
            <w:tcBorders>
              <w:right w:val="single" w:sz="12" w:space="0" w:color="auto"/>
            </w:tcBorders>
          </w:tcPr>
          <w:p w14:paraId="3FD6A520" w14:textId="77777777" w:rsidR="006C1AC3" w:rsidRPr="006C1AC3" w:rsidRDefault="006C1AC3" w:rsidP="006C1AC3">
            <w:pPr>
              <w:jc w:val="both"/>
            </w:pPr>
          </w:p>
        </w:tc>
        <w:tc>
          <w:tcPr>
            <w:tcW w:w="632" w:type="dxa"/>
            <w:tcBorders>
              <w:left w:val="single" w:sz="12" w:space="0" w:color="auto"/>
            </w:tcBorders>
            <w:shd w:val="clear" w:color="auto" w:fill="F7CAAC"/>
          </w:tcPr>
          <w:p w14:paraId="288987B4" w14:textId="77777777" w:rsidR="006C1AC3" w:rsidRPr="006C1AC3" w:rsidRDefault="006C1AC3" w:rsidP="006C1AC3">
            <w:pPr>
              <w:jc w:val="both"/>
            </w:pPr>
            <w:r w:rsidRPr="006C1AC3">
              <w:rPr>
                <w:b/>
              </w:rPr>
              <w:t>WOS</w:t>
            </w:r>
          </w:p>
        </w:tc>
        <w:tc>
          <w:tcPr>
            <w:tcW w:w="693" w:type="dxa"/>
            <w:shd w:val="clear" w:color="auto" w:fill="F7CAAC"/>
          </w:tcPr>
          <w:p w14:paraId="3F27DE61" w14:textId="77777777" w:rsidR="006C1AC3" w:rsidRPr="006C1AC3" w:rsidRDefault="006C1AC3" w:rsidP="006C1AC3">
            <w:pPr>
              <w:jc w:val="both"/>
              <w:rPr>
                <w:sz w:val="18"/>
              </w:rPr>
            </w:pPr>
            <w:r w:rsidRPr="006C1AC3">
              <w:rPr>
                <w:b/>
                <w:sz w:val="18"/>
              </w:rPr>
              <w:t>Scopus</w:t>
            </w:r>
          </w:p>
        </w:tc>
        <w:tc>
          <w:tcPr>
            <w:tcW w:w="694" w:type="dxa"/>
            <w:shd w:val="clear" w:color="auto" w:fill="F7CAAC"/>
          </w:tcPr>
          <w:p w14:paraId="778B0ED8" w14:textId="77777777" w:rsidR="006C1AC3" w:rsidRPr="006C1AC3" w:rsidRDefault="006C1AC3" w:rsidP="006C1AC3">
            <w:pPr>
              <w:jc w:val="both"/>
            </w:pPr>
            <w:r w:rsidRPr="006C1AC3">
              <w:rPr>
                <w:b/>
                <w:sz w:val="18"/>
              </w:rPr>
              <w:t>ostatní</w:t>
            </w:r>
          </w:p>
        </w:tc>
      </w:tr>
      <w:tr w:rsidR="006C1AC3" w:rsidRPr="006C1AC3" w14:paraId="4F1E3897" w14:textId="77777777" w:rsidTr="006C1AC3">
        <w:trPr>
          <w:cantSplit/>
          <w:trHeight w:val="70"/>
        </w:trPr>
        <w:tc>
          <w:tcPr>
            <w:tcW w:w="3347" w:type="dxa"/>
            <w:gridSpan w:val="2"/>
            <w:shd w:val="clear" w:color="auto" w:fill="F7CAAC"/>
          </w:tcPr>
          <w:p w14:paraId="2CCC4B3C" w14:textId="77777777" w:rsidR="006C1AC3" w:rsidRPr="006C1AC3" w:rsidRDefault="006C1AC3" w:rsidP="006C1AC3">
            <w:pPr>
              <w:jc w:val="both"/>
            </w:pPr>
            <w:r w:rsidRPr="006C1AC3">
              <w:rPr>
                <w:b/>
              </w:rPr>
              <w:t>Obor jmenovacího řízení</w:t>
            </w:r>
          </w:p>
        </w:tc>
        <w:tc>
          <w:tcPr>
            <w:tcW w:w="2245" w:type="dxa"/>
            <w:gridSpan w:val="2"/>
            <w:shd w:val="clear" w:color="auto" w:fill="F7CAAC"/>
          </w:tcPr>
          <w:p w14:paraId="346F087A" w14:textId="77777777" w:rsidR="006C1AC3" w:rsidRPr="006C1AC3" w:rsidRDefault="006C1AC3" w:rsidP="006C1AC3">
            <w:pPr>
              <w:jc w:val="both"/>
            </w:pPr>
            <w:r w:rsidRPr="006C1AC3">
              <w:rPr>
                <w:b/>
              </w:rPr>
              <w:t>Rok udělení hodnosti</w:t>
            </w:r>
          </w:p>
        </w:tc>
        <w:tc>
          <w:tcPr>
            <w:tcW w:w="2248" w:type="dxa"/>
            <w:gridSpan w:val="4"/>
            <w:tcBorders>
              <w:right w:val="single" w:sz="12" w:space="0" w:color="auto"/>
            </w:tcBorders>
            <w:shd w:val="clear" w:color="auto" w:fill="F7CAAC"/>
          </w:tcPr>
          <w:p w14:paraId="22A4F555" w14:textId="77777777" w:rsidR="006C1AC3" w:rsidRPr="006C1AC3" w:rsidRDefault="006C1AC3" w:rsidP="006C1AC3">
            <w:pPr>
              <w:jc w:val="both"/>
            </w:pPr>
            <w:r w:rsidRPr="006C1AC3">
              <w:rPr>
                <w:b/>
              </w:rPr>
              <w:t>Řízení konáno na VŠ</w:t>
            </w:r>
          </w:p>
        </w:tc>
        <w:tc>
          <w:tcPr>
            <w:tcW w:w="632" w:type="dxa"/>
            <w:vMerge w:val="restart"/>
            <w:tcBorders>
              <w:left w:val="single" w:sz="12" w:space="0" w:color="auto"/>
            </w:tcBorders>
          </w:tcPr>
          <w:p w14:paraId="2D647C85" w14:textId="77777777" w:rsidR="006C1AC3" w:rsidRPr="006C1AC3" w:rsidRDefault="006C1AC3" w:rsidP="006C1AC3">
            <w:pPr>
              <w:jc w:val="both"/>
              <w:rPr>
                <w:b/>
              </w:rPr>
            </w:pPr>
            <w:r w:rsidRPr="006C1AC3">
              <w:rPr>
                <w:b/>
              </w:rPr>
              <w:t>0</w:t>
            </w:r>
          </w:p>
        </w:tc>
        <w:tc>
          <w:tcPr>
            <w:tcW w:w="693" w:type="dxa"/>
            <w:vMerge w:val="restart"/>
          </w:tcPr>
          <w:p w14:paraId="0309CE77" w14:textId="77777777" w:rsidR="006C1AC3" w:rsidRPr="006C1AC3" w:rsidRDefault="006C1AC3" w:rsidP="006C1AC3">
            <w:pPr>
              <w:jc w:val="both"/>
              <w:rPr>
                <w:b/>
              </w:rPr>
            </w:pPr>
            <w:r w:rsidRPr="006C1AC3">
              <w:rPr>
                <w:b/>
              </w:rPr>
              <w:t>0</w:t>
            </w:r>
          </w:p>
        </w:tc>
        <w:tc>
          <w:tcPr>
            <w:tcW w:w="694" w:type="dxa"/>
            <w:vMerge w:val="restart"/>
          </w:tcPr>
          <w:p w14:paraId="2A425E09" w14:textId="77777777" w:rsidR="006C1AC3" w:rsidRPr="006C1AC3" w:rsidRDefault="006C1AC3" w:rsidP="006C1AC3">
            <w:pPr>
              <w:jc w:val="both"/>
              <w:rPr>
                <w:b/>
              </w:rPr>
            </w:pPr>
            <w:r w:rsidRPr="006C1AC3">
              <w:rPr>
                <w:b/>
              </w:rPr>
              <w:t>0</w:t>
            </w:r>
          </w:p>
        </w:tc>
      </w:tr>
      <w:tr w:rsidR="006C1AC3" w:rsidRPr="006C1AC3" w14:paraId="1D4363C9" w14:textId="77777777" w:rsidTr="006C1AC3">
        <w:trPr>
          <w:trHeight w:val="205"/>
        </w:trPr>
        <w:tc>
          <w:tcPr>
            <w:tcW w:w="3347" w:type="dxa"/>
            <w:gridSpan w:val="2"/>
          </w:tcPr>
          <w:p w14:paraId="556DE7F9" w14:textId="77777777" w:rsidR="006C1AC3" w:rsidRPr="006C1AC3" w:rsidRDefault="006C1AC3" w:rsidP="006C1AC3">
            <w:pPr>
              <w:jc w:val="both"/>
            </w:pPr>
          </w:p>
        </w:tc>
        <w:tc>
          <w:tcPr>
            <w:tcW w:w="2245" w:type="dxa"/>
            <w:gridSpan w:val="2"/>
          </w:tcPr>
          <w:p w14:paraId="7469239B" w14:textId="77777777" w:rsidR="006C1AC3" w:rsidRPr="006C1AC3" w:rsidRDefault="006C1AC3" w:rsidP="006C1AC3">
            <w:pPr>
              <w:jc w:val="both"/>
            </w:pPr>
          </w:p>
        </w:tc>
        <w:tc>
          <w:tcPr>
            <w:tcW w:w="2248" w:type="dxa"/>
            <w:gridSpan w:val="4"/>
            <w:tcBorders>
              <w:right w:val="single" w:sz="12" w:space="0" w:color="auto"/>
            </w:tcBorders>
          </w:tcPr>
          <w:p w14:paraId="0087DD96" w14:textId="77777777" w:rsidR="006C1AC3" w:rsidRPr="006C1AC3" w:rsidRDefault="006C1AC3" w:rsidP="006C1AC3">
            <w:pPr>
              <w:jc w:val="both"/>
            </w:pPr>
          </w:p>
        </w:tc>
        <w:tc>
          <w:tcPr>
            <w:tcW w:w="632" w:type="dxa"/>
            <w:vMerge/>
            <w:tcBorders>
              <w:left w:val="single" w:sz="12" w:space="0" w:color="auto"/>
            </w:tcBorders>
            <w:vAlign w:val="center"/>
          </w:tcPr>
          <w:p w14:paraId="774C62BC" w14:textId="77777777" w:rsidR="006C1AC3" w:rsidRPr="006C1AC3" w:rsidRDefault="006C1AC3" w:rsidP="006C1AC3">
            <w:pPr>
              <w:rPr>
                <w:b/>
              </w:rPr>
            </w:pPr>
          </w:p>
        </w:tc>
        <w:tc>
          <w:tcPr>
            <w:tcW w:w="693" w:type="dxa"/>
            <w:vMerge/>
            <w:vAlign w:val="center"/>
          </w:tcPr>
          <w:p w14:paraId="4874BCAF" w14:textId="77777777" w:rsidR="006C1AC3" w:rsidRPr="006C1AC3" w:rsidRDefault="006C1AC3" w:rsidP="006C1AC3">
            <w:pPr>
              <w:rPr>
                <w:b/>
              </w:rPr>
            </w:pPr>
          </w:p>
        </w:tc>
        <w:tc>
          <w:tcPr>
            <w:tcW w:w="694" w:type="dxa"/>
            <w:vMerge/>
            <w:vAlign w:val="center"/>
          </w:tcPr>
          <w:p w14:paraId="41776AA7" w14:textId="77777777" w:rsidR="006C1AC3" w:rsidRPr="006C1AC3" w:rsidRDefault="006C1AC3" w:rsidP="006C1AC3">
            <w:pPr>
              <w:rPr>
                <w:b/>
              </w:rPr>
            </w:pPr>
          </w:p>
        </w:tc>
      </w:tr>
      <w:tr w:rsidR="006C1AC3" w:rsidRPr="006C1AC3" w14:paraId="6B21E715" w14:textId="77777777" w:rsidTr="006C1AC3">
        <w:tc>
          <w:tcPr>
            <w:tcW w:w="9859" w:type="dxa"/>
            <w:gridSpan w:val="11"/>
            <w:shd w:val="clear" w:color="auto" w:fill="F7CAAC"/>
          </w:tcPr>
          <w:p w14:paraId="3D57C4B3" w14:textId="77777777" w:rsidR="006C1AC3" w:rsidRPr="006C1AC3" w:rsidRDefault="006C1AC3" w:rsidP="006C1AC3">
            <w:pPr>
              <w:jc w:val="both"/>
              <w:rPr>
                <w:b/>
              </w:rPr>
            </w:pPr>
            <w:r w:rsidRPr="006C1AC3">
              <w:rPr>
                <w:b/>
              </w:rPr>
              <w:t xml:space="preserve">Přehled o nejvýznamnější publikační a další tvůrčí činnosti nebo další profesní činnosti u odborníků z praxe vztahující se k zabezpečovaným předmětům </w:t>
            </w:r>
          </w:p>
        </w:tc>
      </w:tr>
      <w:tr w:rsidR="006C1AC3" w:rsidRPr="006C1AC3" w14:paraId="363EF0A3" w14:textId="77777777" w:rsidTr="006C1AC3">
        <w:trPr>
          <w:trHeight w:val="945"/>
        </w:trPr>
        <w:tc>
          <w:tcPr>
            <w:tcW w:w="9859" w:type="dxa"/>
            <w:gridSpan w:val="11"/>
          </w:tcPr>
          <w:p w14:paraId="0EAB0B97" w14:textId="77777777" w:rsidR="006C1AC3" w:rsidRPr="006C1AC3" w:rsidRDefault="006C1AC3" w:rsidP="006C1AC3">
            <w:pPr>
              <w:jc w:val="both"/>
            </w:pPr>
            <w:r w:rsidRPr="006C1AC3">
              <w:t xml:space="preserve">SEMOTAMOVÁ, J. Když se řekne „Show off/Zeig dich“…. </w:t>
            </w:r>
            <w:r w:rsidRPr="002E6DF0">
              <w:rPr>
                <w:i/>
              </w:rPr>
              <w:t>CASALCS Review</w:t>
            </w:r>
            <w:r w:rsidRPr="006C1AC3">
              <w:t>, 2015, 72-73.</w:t>
            </w:r>
          </w:p>
          <w:p w14:paraId="52E8562D" w14:textId="77777777" w:rsidR="006C1AC3" w:rsidRPr="006C1AC3" w:rsidRDefault="006C1AC3" w:rsidP="006C1AC3">
            <w:pPr>
              <w:jc w:val="both"/>
              <w:rPr>
                <w:b/>
              </w:rPr>
            </w:pPr>
          </w:p>
        </w:tc>
      </w:tr>
      <w:tr w:rsidR="006C1AC3" w:rsidRPr="006C1AC3" w14:paraId="1E342BF8" w14:textId="77777777" w:rsidTr="006C1AC3">
        <w:trPr>
          <w:trHeight w:val="218"/>
        </w:trPr>
        <w:tc>
          <w:tcPr>
            <w:tcW w:w="9859" w:type="dxa"/>
            <w:gridSpan w:val="11"/>
            <w:shd w:val="clear" w:color="auto" w:fill="F7CAAC"/>
          </w:tcPr>
          <w:p w14:paraId="27A27376" w14:textId="77777777" w:rsidR="006C1AC3" w:rsidRPr="006C1AC3" w:rsidRDefault="006C1AC3" w:rsidP="006C1AC3">
            <w:pPr>
              <w:rPr>
                <w:b/>
              </w:rPr>
            </w:pPr>
            <w:r w:rsidRPr="006C1AC3">
              <w:rPr>
                <w:b/>
              </w:rPr>
              <w:t>Působení v zahraničí</w:t>
            </w:r>
          </w:p>
        </w:tc>
      </w:tr>
      <w:tr w:rsidR="006C1AC3" w:rsidRPr="006C1AC3" w14:paraId="33977524" w14:textId="77777777" w:rsidTr="002E6DF0">
        <w:trPr>
          <w:trHeight w:val="64"/>
        </w:trPr>
        <w:tc>
          <w:tcPr>
            <w:tcW w:w="9859" w:type="dxa"/>
            <w:gridSpan w:val="11"/>
          </w:tcPr>
          <w:p w14:paraId="5287821D" w14:textId="77777777" w:rsidR="006C1AC3" w:rsidRPr="006C1AC3" w:rsidRDefault="006C1AC3" w:rsidP="006C1AC3">
            <w:pPr>
              <w:ind w:left="38"/>
            </w:pPr>
          </w:p>
        </w:tc>
      </w:tr>
      <w:tr w:rsidR="006C1AC3" w:rsidRPr="006C1AC3" w14:paraId="741E5DEE" w14:textId="77777777" w:rsidTr="006C1AC3">
        <w:trPr>
          <w:cantSplit/>
          <w:trHeight w:val="218"/>
        </w:trPr>
        <w:tc>
          <w:tcPr>
            <w:tcW w:w="2518" w:type="dxa"/>
            <w:shd w:val="clear" w:color="auto" w:fill="F7CAAC"/>
          </w:tcPr>
          <w:p w14:paraId="5475C16A" w14:textId="77777777" w:rsidR="006C1AC3" w:rsidRPr="006C1AC3" w:rsidRDefault="006C1AC3" w:rsidP="006C1AC3">
            <w:pPr>
              <w:jc w:val="both"/>
              <w:rPr>
                <w:b/>
              </w:rPr>
            </w:pPr>
            <w:r w:rsidRPr="006C1AC3">
              <w:rPr>
                <w:b/>
              </w:rPr>
              <w:t xml:space="preserve">Podpis </w:t>
            </w:r>
          </w:p>
        </w:tc>
        <w:tc>
          <w:tcPr>
            <w:tcW w:w="4536" w:type="dxa"/>
            <w:gridSpan w:val="5"/>
          </w:tcPr>
          <w:p w14:paraId="4489E975" w14:textId="77777777" w:rsidR="006C1AC3" w:rsidRPr="006C1AC3" w:rsidRDefault="006C1AC3" w:rsidP="006C1AC3">
            <w:pPr>
              <w:jc w:val="both"/>
            </w:pPr>
          </w:p>
        </w:tc>
        <w:tc>
          <w:tcPr>
            <w:tcW w:w="786" w:type="dxa"/>
            <w:gridSpan w:val="2"/>
            <w:shd w:val="clear" w:color="auto" w:fill="F7CAAC"/>
          </w:tcPr>
          <w:p w14:paraId="79CE0132" w14:textId="77777777" w:rsidR="006C1AC3" w:rsidRPr="006C1AC3" w:rsidRDefault="006C1AC3" w:rsidP="006C1AC3">
            <w:pPr>
              <w:jc w:val="both"/>
            </w:pPr>
            <w:r w:rsidRPr="006C1AC3">
              <w:rPr>
                <w:b/>
              </w:rPr>
              <w:t>datum</w:t>
            </w:r>
          </w:p>
        </w:tc>
        <w:tc>
          <w:tcPr>
            <w:tcW w:w="2019" w:type="dxa"/>
            <w:gridSpan w:val="3"/>
          </w:tcPr>
          <w:p w14:paraId="6F10D73E" w14:textId="77777777" w:rsidR="006C1AC3" w:rsidRPr="006C1AC3" w:rsidRDefault="006C1AC3" w:rsidP="006C1AC3">
            <w:pPr>
              <w:jc w:val="both"/>
            </w:pPr>
          </w:p>
        </w:tc>
      </w:tr>
    </w:tbl>
    <w:p w14:paraId="106023DF" w14:textId="02D06D7E" w:rsidR="00233D8D" w:rsidRDefault="00233D8D">
      <w:r>
        <w:br w:type="page"/>
      </w:r>
    </w:p>
    <w:tbl>
      <w:tblPr>
        <w:tblW w:w="10024"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628"/>
        <w:gridCol w:w="999"/>
        <w:gridCol w:w="709"/>
        <w:gridCol w:w="77"/>
        <w:gridCol w:w="632"/>
        <w:gridCol w:w="693"/>
        <w:gridCol w:w="694"/>
      </w:tblGrid>
      <w:tr w:rsidR="00233D8D" w14:paraId="45F4B51A" w14:textId="77777777" w:rsidTr="00233D8D">
        <w:tc>
          <w:tcPr>
            <w:tcW w:w="10024" w:type="dxa"/>
            <w:gridSpan w:val="11"/>
            <w:tcBorders>
              <w:bottom w:val="double" w:sz="4" w:space="0" w:color="auto"/>
            </w:tcBorders>
            <w:shd w:val="clear" w:color="auto" w:fill="BDD6EE"/>
          </w:tcPr>
          <w:p w14:paraId="449FEA84" w14:textId="77777777" w:rsidR="00233D8D" w:rsidRDefault="00233D8D" w:rsidP="00233D8D">
            <w:pPr>
              <w:jc w:val="both"/>
              <w:rPr>
                <w:b/>
                <w:sz w:val="28"/>
              </w:rPr>
            </w:pPr>
            <w:r>
              <w:rPr>
                <w:b/>
                <w:sz w:val="28"/>
              </w:rPr>
              <w:lastRenderedPageBreak/>
              <w:t>C-I – Personální zabezpečení</w:t>
            </w:r>
          </w:p>
        </w:tc>
      </w:tr>
      <w:tr w:rsidR="00233D8D" w14:paraId="52186567" w14:textId="77777777" w:rsidTr="00233D8D">
        <w:tc>
          <w:tcPr>
            <w:tcW w:w="2518" w:type="dxa"/>
            <w:tcBorders>
              <w:top w:val="double" w:sz="4" w:space="0" w:color="auto"/>
            </w:tcBorders>
            <w:shd w:val="clear" w:color="auto" w:fill="F7CAAC"/>
          </w:tcPr>
          <w:p w14:paraId="57D4768B" w14:textId="77777777" w:rsidR="00233D8D" w:rsidRDefault="00233D8D" w:rsidP="00233D8D">
            <w:pPr>
              <w:jc w:val="both"/>
              <w:rPr>
                <w:b/>
              </w:rPr>
            </w:pPr>
            <w:r>
              <w:rPr>
                <w:b/>
              </w:rPr>
              <w:t>Vysoká škola</w:t>
            </w:r>
          </w:p>
        </w:tc>
        <w:tc>
          <w:tcPr>
            <w:tcW w:w="7506" w:type="dxa"/>
            <w:gridSpan w:val="10"/>
          </w:tcPr>
          <w:p w14:paraId="0CD49302" w14:textId="77777777" w:rsidR="00233D8D" w:rsidRDefault="00233D8D" w:rsidP="00233D8D">
            <w:pPr>
              <w:jc w:val="both"/>
            </w:pPr>
            <w:r>
              <w:t>Univerzita Tomáše Bati ve Zlíně</w:t>
            </w:r>
          </w:p>
        </w:tc>
      </w:tr>
      <w:tr w:rsidR="00233D8D" w14:paraId="31FC5AC0" w14:textId="77777777" w:rsidTr="00233D8D">
        <w:tc>
          <w:tcPr>
            <w:tcW w:w="2518" w:type="dxa"/>
            <w:shd w:val="clear" w:color="auto" w:fill="F7CAAC"/>
          </w:tcPr>
          <w:p w14:paraId="0CF70AAB" w14:textId="77777777" w:rsidR="00233D8D" w:rsidRDefault="00233D8D" w:rsidP="00233D8D">
            <w:pPr>
              <w:jc w:val="both"/>
              <w:rPr>
                <w:b/>
              </w:rPr>
            </w:pPr>
            <w:r>
              <w:rPr>
                <w:b/>
              </w:rPr>
              <w:t>Součást vysoké školy</w:t>
            </w:r>
          </w:p>
        </w:tc>
        <w:tc>
          <w:tcPr>
            <w:tcW w:w="7506" w:type="dxa"/>
            <w:gridSpan w:val="10"/>
          </w:tcPr>
          <w:p w14:paraId="7C610B53" w14:textId="77777777" w:rsidR="00233D8D" w:rsidRDefault="00233D8D" w:rsidP="00233D8D">
            <w:pPr>
              <w:jc w:val="both"/>
            </w:pPr>
            <w:r>
              <w:t>Fakulta managementu a ekonomiky</w:t>
            </w:r>
          </w:p>
        </w:tc>
      </w:tr>
      <w:tr w:rsidR="00233D8D" w14:paraId="0821589F" w14:textId="77777777" w:rsidTr="00233D8D">
        <w:tc>
          <w:tcPr>
            <w:tcW w:w="2518" w:type="dxa"/>
            <w:shd w:val="clear" w:color="auto" w:fill="F7CAAC"/>
          </w:tcPr>
          <w:p w14:paraId="39324B4C" w14:textId="77777777" w:rsidR="00233D8D" w:rsidRDefault="00233D8D" w:rsidP="00233D8D">
            <w:pPr>
              <w:jc w:val="both"/>
              <w:rPr>
                <w:b/>
              </w:rPr>
            </w:pPr>
            <w:r>
              <w:rPr>
                <w:b/>
              </w:rPr>
              <w:t>Název studijního programu</w:t>
            </w:r>
          </w:p>
        </w:tc>
        <w:tc>
          <w:tcPr>
            <w:tcW w:w="7506" w:type="dxa"/>
            <w:gridSpan w:val="10"/>
          </w:tcPr>
          <w:p w14:paraId="597F6A64" w14:textId="77777777" w:rsidR="00233D8D" w:rsidRDefault="00233D8D" w:rsidP="00233D8D">
            <w:pPr>
              <w:jc w:val="both"/>
            </w:pPr>
            <w:r>
              <w:t xml:space="preserve">Economics and Management </w:t>
            </w:r>
          </w:p>
        </w:tc>
      </w:tr>
      <w:tr w:rsidR="00233D8D" w14:paraId="6F0BD689" w14:textId="77777777" w:rsidTr="00233D8D">
        <w:tc>
          <w:tcPr>
            <w:tcW w:w="2518" w:type="dxa"/>
            <w:shd w:val="clear" w:color="auto" w:fill="F7CAAC"/>
          </w:tcPr>
          <w:p w14:paraId="02517A85" w14:textId="77777777" w:rsidR="00233D8D" w:rsidRDefault="00233D8D" w:rsidP="00233D8D">
            <w:pPr>
              <w:jc w:val="both"/>
              <w:rPr>
                <w:b/>
              </w:rPr>
            </w:pPr>
            <w:r>
              <w:rPr>
                <w:b/>
              </w:rPr>
              <w:t>Jméno a příjmení</w:t>
            </w:r>
          </w:p>
        </w:tc>
        <w:tc>
          <w:tcPr>
            <w:tcW w:w="4701" w:type="dxa"/>
            <w:gridSpan w:val="5"/>
          </w:tcPr>
          <w:p w14:paraId="0AD600FC" w14:textId="2504F01B" w:rsidR="00233D8D" w:rsidRDefault="00233D8D" w:rsidP="00233D8D">
            <w:pPr>
              <w:jc w:val="both"/>
            </w:pPr>
            <w:r w:rsidRPr="00233D8D">
              <w:t>Simon SEWELL</w:t>
            </w:r>
          </w:p>
        </w:tc>
        <w:tc>
          <w:tcPr>
            <w:tcW w:w="709" w:type="dxa"/>
            <w:shd w:val="clear" w:color="auto" w:fill="F7CAAC"/>
          </w:tcPr>
          <w:p w14:paraId="4EF06DA9" w14:textId="77777777" w:rsidR="00233D8D" w:rsidRDefault="00233D8D" w:rsidP="00233D8D">
            <w:pPr>
              <w:jc w:val="both"/>
              <w:rPr>
                <w:b/>
              </w:rPr>
            </w:pPr>
            <w:r>
              <w:rPr>
                <w:b/>
              </w:rPr>
              <w:t>Tituly</w:t>
            </w:r>
          </w:p>
        </w:tc>
        <w:tc>
          <w:tcPr>
            <w:tcW w:w="2096" w:type="dxa"/>
            <w:gridSpan w:val="4"/>
          </w:tcPr>
          <w:p w14:paraId="78ABBA02" w14:textId="1DAAF603" w:rsidR="00233D8D" w:rsidRDefault="00233D8D" w:rsidP="00233D8D">
            <w:pPr>
              <w:jc w:val="both"/>
            </w:pPr>
            <w:r>
              <w:t>MSc.</w:t>
            </w:r>
          </w:p>
        </w:tc>
      </w:tr>
      <w:tr w:rsidR="00233D8D" w14:paraId="6B449C5C" w14:textId="77777777" w:rsidTr="00233D8D">
        <w:tc>
          <w:tcPr>
            <w:tcW w:w="2518" w:type="dxa"/>
            <w:shd w:val="clear" w:color="auto" w:fill="F7CAAC"/>
          </w:tcPr>
          <w:p w14:paraId="343230B1" w14:textId="77777777" w:rsidR="00233D8D" w:rsidRDefault="00233D8D" w:rsidP="00233D8D">
            <w:pPr>
              <w:jc w:val="both"/>
              <w:rPr>
                <w:b/>
              </w:rPr>
            </w:pPr>
            <w:r>
              <w:rPr>
                <w:b/>
              </w:rPr>
              <w:t>Rok narození</w:t>
            </w:r>
          </w:p>
        </w:tc>
        <w:tc>
          <w:tcPr>
            <w:tcW w:w="829" w:type="dxa"/>
          </w:tcPr>
          <w:p w14:paraId="0482D7F0" w14:textId="16C15BAA" w:rsidR="00233D8D" w:rsidRDefault="00233D8D" w:rsidP="00233D8D">
            <w:pPr>
              <w:jc w:val="both"/>
            </w:pPr>
            <w:r>
              <w:t>1989</w:t>
            </w:r>
          </w:p>
        </w:tc>
        <w:tc>
          <w:tcPr>
            <w:tcW w:w="1721" w:type="dxa"/>
            <w:shd w:val="clear" w:color="auto" w:fill="F7CAAC"/>
          </w:tcPr>
          <w:p w14:paraId="2AA2B94D" w14:textId="77777777" w:rsidR="00233D8D" w:rsidRDefault="00233D8D" w:rsidP="00233D8D">
            <w:pPr>
              <w:jc w:val="both"/>
              <w:rPr>
                <w:b/>
              </w:rPr>
            </w:pPr>
            <w:r>
              <w:rPr>
                <w:b/>
              </w:rPr>
              <w:t>typ vztahu k VŠ</w:t>
            </w:r>
          </w:p>
        </w:tc>
        <w:tc>
          <w:tcPr>
            <w:tcW w:w="1152" w:type="dxa"/>
            <w:gridSpan w:val="2"/>
          </w:tcPr>
          <w:p w14:paraId="3FAB91C5" w14:textId="73C4AE09" w:rsidR="00233D8D" w:rsidRDefault="00233D8D" w:rsidP="00233D8D">
            <w:pPr>
              <w:jc w:val="both"/>
            </w:pPr>
          </w:p>
        </w:tc>
        <w:tc>
          <w:tcPr>
            <w:tcW w:w="994" w:type="dxa"/>
            <w:shd w:val="clear" w:color="auto" w:fill="F7CAAC"/>
          </w:tcPr>
          <w:p w14:paraId="34040164" w14:textId="77777777" w:rsidR="00233D8D" w:rsidRDefault="00233D8D" w:rsidP="00233D8D">
            <w:pPr>
              <w:jc w:val="both"/>
              <w:rPr>
                <w:b/>
              </w:rPr>
            </w:pPr>
            <w:r>
              <w:rPr>
                <w:b/>
              </w:rPr>
              <w:t>rozsah</w:t>
            </w:r>
          </w:p>
        </w:tc>
        <w:tc>
          <w:tcPr>
            <w:tcW w:w="709" w:type="dxa"/>
          </w:tcPr>
          <w:p w14:paraId="18B63677" w14:textId="7D8FE25B" w:rsidR="00233D8D" w:rsidRDefault="00233D8D" w:rsidP="00233D8D">
            <w:pPr>
              <w:jc w:val="both"/>
            </w:pPr>
          </w:p>
        </w:tc>
        <w:tc>
          <w:tcPr>
            <w:tcW w:w="709" w:type="dxa"/>
            <w:gridSpan w:val="2"/>
            <w:shd w:val="clear" w:color="auto" w:fill="F7CAAC"/>
          </w:tcPr>
          <w:p w14:paraId="2154449B" w14:textId="77777777" w:rsidR="00233D8D" w:rsidRDefault="00233D8D" w:rsidP="00233D8D">
            <w:pPr>
              <w:jc w:val="both"/>
              <w:rPr>
                <w:b/>
              </w:rPr>
            </w:pPr>
            <w:r>
              <w:rPr>
                <w:b/>
              </w:rPr>
              <w:t>do kdy</w:t>
            </w:r>
          </w:p>
        </w:tc>
        <w:tc>
          <w:tcPr>
            <w:tcW w:w="1387" w:type="dxa"/>
            <w:gridSpan w:val="2"/>
          </w:tcPr>
          <w:p w14:paraId="38D8ABD3" w14:textId="52DD26B6" w:rsidR="00233D8D" w:rsidRDefault="00233D8D" w:rsidP="00233D8D">
            <w:pPr>
              <w:jc w:val="both"/>
            </w:pPr>
          </w:p>
        </w:tc>
      </w:tr>
      <w:tr w:rsidR="00534C60" w14:paraId="42B32D7B" w14:textId="77777777" w:rsidTr="00233D8D">
        <w:tc>
          <w:tcPr>
            <w:tcW w:w="5068" w:type="dxa"/>
            <w:gridSpan w:val="3"/>
            <w:shd w:val="clear" w:color="auto" w:fill="F7CAAC"/>
          </w:tcPr>
          <w:p w14:paraId="422F660A" w14:textId="77777777" w:rsidR="00233D8D" w:rsidRDefault="00233D8D" w:rsidP="00233D8D">
            <w:pPr>
              <w:jc w:val="both"/>
              <w:rPr>
                <w:b/>
              </w:rPr>
            </w:pPr>
            <w:r>
              <w:rPr>
                <w:b/>
              </w:rPr>
              <w:t>Typ vztahu na součásti VŠ, která uskutečňuje st. program</w:t>
            </w:r>
          </w:p>
        </w:tc>
        <w:tc>
          <w:tcPr>
            <w:tcW w:w="1152" w:type="dxa"/>
            <w:gridSpan w:val="2"/>
          </w:tcPr>
          <w:p w14:paraId="2F6A67C6" w14:textId="7D95F974" w:rsidR="00233D8D" w:rsidRDefault="00233D8D" w:rsidP="00233D8D">
            <w:pPr>
              <w:jc w:val="both"/>
            </w:pPr>
          </w:p>
        </w:tc>
        <w:tc>
          <w:tcPr>
            <w:tcW w:w="994" w:type="dxa"/>
            <w:shd w:val="clear" w:color="auto" w:fill="F7CAAC"/>
          </w:tcPr>
          <w:p w14:paraId="201BDE1D" w14:textId="77777777" w:rsidR="00233D8D" w:rsidRDefault="00233D8D" w:rsidP="00233D8D">
            <w:pPr>
              <w:jc w:val="both"/>
              <w:rPr>
                <w:b/>
              </w:rPr>
            </w:pPr>
            <w:r>
              <w:rPr>
                <w:b/>
              </w:rPr>
              <w:t>rozsah</w:t>
            </w:r>
          </w:p>
        </w:tc>
        <w:tc>
          <w:tcPr>
            <w:tcW w:w="709" w:type="dxa"/>
          </w:tcPr>
          <w:p w14:paraId="6824C770" w14:textId="13EBA9C8" w:rsidR="00233D8D" w:rsidRDefault="00233D8D" w:rsidP="00233D8D">
            <w:pPr>
              <w:jc w:val="both"/>
            </w:pPr>
          </w:p>
        </w:tc>
        <w:tc>
          <w:tcPr>
            <w:tcW w:w="709" w:type="dxa"/>
            <w:gridSpan w:val="2"/>
            <w:shd w:val="clear" w:color="auto" w:fill="F7CAAC"/>
          </w:tcPr>
          <w:p w14:paraId="660409C6" w14:textId="77777777" w:rsidR="00233D8D" w:rsidRDefault="00233D8D" w:rsidP="00233D8D">
            <w:pPr>
              <w:jc w:val="both"/>
              <w:rPr>
                <w:b/>
              </w:rPr>
            </w:pPr>
            <w:r>
              <w:rPr>
                <w:b/>
              </w:rPr>
              <w:t>do kdy</w:t>
            </w:r>
          </w:p>
        </w:tc>
        <w:tc>
          <w:tcPr>
            <w:tcW w:w="1387" w:type="dxa"/>
            <w:gridSpan w:val="2"/>
          </w:tcPr>
          <w:p w14:paraId="43F7D4F6" w14:textId="0922F1C8" w:rsidR="00233D8D" w:rsidRDefault="00233D8D" w:rsidP="00233D8D">
            <w:pPr>
              <w:jc w:val="both"/>
            </w:pPr>
          </w:p>
        </w:tc>
      </w:tr>
      <w:tr w:rsidR="00534C60" w14:paraId="7E903B24" w14:textId="77777777" w:rsidTr="00233D8D">
        <w:tc>
          <w:tcPr>
            <w:tcW w:w="6220" w:type="dxa"/>
            <w:gridSpan w:val="5"/>
            <w:shd w:val="clear" w:color="auto" w:fill="F7CAAC"/>
          </w:tcPr>
          <w:p w14:paraId="5B7973AE" w14:textId="77777777" w:rsidR="00233D8D" w:rsidRDefault="00233D8D" w:rsidP="00233D8D">
            <w:pPr>
              <w:jc w:val="both"/>
            </w:pPr>
            <w:r>
              <w:rPr>
                <w:b/>
              </w:rPr>
              <w:t>Další současná působení jako akademický pracovník na jiných VŠ</w:t>
            </w:r>
          </w:p>
        </w:tc>
        <w:tc>
          <w:tcPr>
            <w:tcW w:w="1703" w:type="dxa"/>
            <w:gridSpan w:val="2"/>
            <w:shd w:val="clear" w:color="auto" w:fill="F7CAAC"/>
          </w:tcPr>
          <w:p w14:paraId="5D57B506" w14:textId="77777777" w:rsidR="00233D8D" w:rsidRDefault="00233D8D" w:rsidP="00233D8D">
            <w:pPr>
              <w:jc w:val="both"/>
              <w:rPr>
                <w:b/>
              </w:rPr>
            </w:pPr>
            <w:r>
              <w:rPr>
                <w:b/>
              </w:rPr>
              <w:t>typ prac. vztahu</w:t>
            </w:r>
          </w:p>
        </w:tc>
        <w:tc>
          <w:tcPr>
            <w:tcW w:w="2096" w:type="dxa"/>
            <w:gridSpan w:val="4"/>
            <w:shd w:val="clear" w:color="auto" w:fill="F7CAAC"/>
          </w:tcPr>
          <w:p w14:paraId="08C886B8" w14:textId="77777777" w:rsidR="00233D8D" w:rsidRDefault="00233D8D" w:rsidP="00233D8D">
            <w:pPr>
              <w:jc w:val="both"/>
              <w:rPr>
                <w:b/>
              </w:rPr>
            </w:pPr>
            <w:r>
              <w:rPr>
                <w:b/>
              </w:rPr>
              <w:t>rozsah</w:t>
            </w:r>
          </w:p>
        </w:tc>
      </w:tr>
      <w:tr w:rsidR="00233D8D" w14:paraId="327CEF86" w14:textId="77777777" w:rsidTr="002E6DF0">
        <w:tc>
          <w:tcPr>
            <w:tcW w:w="6220" w:type="dxa"/>
            <w:gridSpan w:val="5"/>
          </w:tcPr>
          <w:p w14:paraId="5B24FA7D" w14:textId="77777777" w:rsidR="00233D8D" w:rsidRDefault="00233D8D" w:rsidP="00233D8D">
            <w:pPr>
              <w:jc w:val="both"/>
            </w:pPr>
          </w:p>
        </w:tc>
        <w:tc>
          <w:tcPr>
            <w:tcW w:w="1703" w:type="dxa"/>
            <w:gridSpan w:val="2"/>
          </w:tcPr>
          <w:p w14:paraId="34AA781C" w14:textId="77777777" w:rsidR="00233D8D" w:rsidRDefault="00233D8D" w:rsidP="00233D8D">
            <w:pPr>
              <w:jc w:val="both"/>
            </w:pPr>
          </w:p>
        </w:tc>
        <w:tc>
          <w:tcPr>
            <w:tcW w:w="2096" w:type="dxa"/>
            <w:gridSpan w:val="4"/>
          </w:tcPr>
          <w:p w14:paraId="0ACE96D4" w14:textId="77777777" w:rsidR="00233D8D" w:rsidRDefault="00233D8D" w:rsidP="00233D8D">
            <w:pPr>
              <w:jc w:val="both"/>
            </w:pPr>
          </w:p>
        </w:tc>
      </w:tr>
      <w:tr w:rsidR="00233D8D" w14:paraId="15D80040" w14:textId="77777777" w:rsidTr="002E6DF0">
        <w:tc>
          <w:tcPr>
            <w:tcW w:w="6220" w:type="dxa"/>
            <w:gridSpan w:val="5"/>
          </w:tcPr>
          <w:p w14:paraId="7DFDBD78" w14:textId="77777777" w:rsidR="00233D8D" w:rsidRDefault="00233D8D" w:rsidP="00233D8D">
            <w:pPr>
              <w:jc w:val="both"/>
            </w:pPr>
          </w:p>
        </w:tc>
        <w:tc>
          <w:tcPr>
            <w:tcW w:w="1703" w:type="dxa"/>
            <w:gridSpan w:val="2"/>
          </w:tcPr>
          <w:p w14:paraId="0A5AA3FA" w14:textId="77777777" w:rsidR="00233D8D" w:rsidRDefault="00233D8D" w:rsidP="00233D8D">
            <w:pPr>
              <w:jc w:val="both"/>
            </w:pPr>
          </w:p>
        </w:tc>
        <w:tc>
          <w:tcPr>
            <w:tcW w:w="2096" w:type="dxa"/>
            <w:gridSpan w:val="4"/>
          </w:tcPr>
          <w:p w14:paraId="52515934" w14:textId="77777777" w:rsidR="00233D8D" w:rsidRDefault="00233D8D" w:rsidP="00233D8D">
            <w:pPr>
              <w:jc w:val="both"/>
            </w:pPr>
          </w:p>
        </w:tc>
      </w:tr>
      <w:tr w:rsidR="00233D8D" w14:paraId="38AA9E78" w14:textId="77777777" w:rsidTr="002E6DF0">
        <w:tc>
          <w:tcPr>
            <w:tcW w:w="6220" w:type="dxa"/>
            <w:gridSpan w:val="5"/>
          </w:tcPr>
          <w:p w14:paraId="1A8E615B" w14:textId="77777777" w:rsidR="00233D8D" w:rsidRDefault="00233D8D" w:rsidP="00233D8D">
            <w:pPr>
              <w:jc w:val="both"/>
            </w:pPr>
          </w:p>
        </w:tc>
        <w:tc>
          <w:tcPr>
            <w:tcW w:w="1703" w:type="dxa"/>
            <w:gridSpan w:val="2"/>
          </w:tcPr>
          <w:p w14:paraId="6339AC2F" w14:textId="77777777" w:rsidR="00233D8D" w:rsidRDefault="00233D8D" w:rsidP="00233D8D">
            <w:pPr>
              <w:jc w:val="both"/>
            </w:pPr>
          </w:p>
        </w:tc>
        <w:tc>
          <w:tcPr>
            <w:tcW w:w="2096" w:type="dxa"/>
            <w:gridSpan w:val="4"/>
          </w:tcPr>
          <w:p w14:paraId="368F75E5" w14:textId="77777777" w:rsidR="00233D8D" w:rsidRDefault="00233D8D" w:rsidP="00233D8D">
            <w:pPr>
              <w:jc w:val="both"/>
            </w:pPr>
          </w:p>
        </w:tc>
      </w:tr>
      <w:tr w:rsidR="00233D8D" w14:paraId="2429B371" w14:textId="77777777" w:rsidTr="002E6DF0">
        <w:tc>
          <w:tcPr>
            <w:tcW w:w="6220" w:type="dxa"/>
            <w:gridSpan w:val="5"/>
          </w:tcPr>
          <w:p w14:paraId="048E37FD" w14:textId="77777777" w:rsidR="00233D8D" w:rsidRDefault="00233D8D" w:rsidP="00233D8D">
            <w:pPr>
              <w:jc w:val="both"/>
            </w:pPr>
          </w:p>
        </w:tc>
        <w:tc>
          <w:tcPr>
            <w:tcW w:w="1703" w:type="dxa"/>
            <w:gridSpan w:val="2"/>
          </w:tcPr>
          <w:p w14:paraId="5F06A8F2" w14:textId="77777777" w:rsidR="00233D8D" w:rsidRDefault="00233D8D" w:rsidP="00233D8D">
            <w:pPr>
              <w:jc w:val="both"/>
            </w:pPr>
          </w:p>
        </w:tc>
        <w:tc>
          <w:tcPr>
            <w:tcW w:w="2096" w:type="dxa"/>
            <w:gridSpan w:val="4"/>
          </w:tcPr>
          <w:p w14:paraId="1D8C230F" w14:textId="77777777" w:rsidR="00233D8D" w:rsidRDefault="00233D8D" w:rsidP="00233D8D">
            <w:pPr>
              <w:jc w:val="both"/>
            </w:pPr>
          </w:p>
        </w:tc>
      </w:tr>
      <w:tr w:rsidR="00233D8D" w14:paraId="1AC07913" w14:textId="77777777" w:rsidTr="002E6DF0">
        <w:tc>
          <w:tcPr>
            <w:tcW w:w="10024" w:type="dxa"/>
            <w:gridSpan w:val="11"/>
            <w:shd w:val="clear" w:color="auto" w:fill="F7CAAC"/>
          </w:tcPr>
          <w:p w14:paraId="6ED5CA58" w14:textId="77777777" w:rsidR="00233D8D" w:rsidRDefault="00233D8D" w:rsidP="00233D8D">
            <w:pPr>
              <w:jc w:val="both"/>
            </w:pPr>
            <w:r>
              <w:rPr>
                <w:b/>
              </w:rPr>
              <w:t>Předměty příslušného studijního programu a způsob zapojení do jejich výuky, příp. další zapojení do uskutečňování studijního programu</w:t>
            </w:r>
          </w:p>
        </w:tc>
      </w:tr>
      <w:tr w:rsidR="00233D8D" w14:paraId="1FA13C0D" w14:textId="77777777" w:rsidTr="00233D8D">
        <w:trPr>
          <w:trHeight w:val="608"/>
        </w:trPr>
        <w:tc>
          <w:tcPr>
            <w:tcW w:w="10024" w:type="dxa"/>
            <w:gridSpan w:val="11"/>
            <w:tcBorders>
              <w:top w:val="nil"/>
            </w:tcBorders>
          </w:tcPr>
          <w:p w14:paraId="278EF6F6" w14:textId="57A6C393" w:rsidR="00233D8D" w:rsidRDefault="00233D8D" w:rsidP="00233D8D">
            <w:pPr>
              <w:jc w:val="both"/>
            </w:pPr>
            <w:r w:rsidRPr="008D29E0">
              <w:rPr>
                <w:color w:val="000000"/>
                <w:shd w:val="clear" w:color="auto" w:fill="FFFFFF"/>
              </w:rPr>
              <w:t>English Language</w:t>
            </w:r>
            <w:r w:rsidRPr="008D29E0">
              <w:t xml:space="preserve"> - CJ1</w:t>
            </w:r>
            <w:r>
              <w:t xml:space="preserve"> – </w:t>
            </w:r>
            <w:r w:rsidR="005F0146">
              <w:t xml:space="preserve">garant, </w:t>
            </w:r>
            <w:r>
              <w:t>cvičení (</w:t>
            </w:r>
            <w:r w:rsidR="005F0146">
              <w:t>6</w:t>
            </w:r>
            <w:r>
              <w:t>0%)</w:t>
            </w:r>
          </w:p>
          <w:p w14:paraId="64F17EFA" w14:textId="19532745" w:rsidR="00233D8D" w:rsidRDefault="00233D8D" w:rsidP="003E5268">
            <w:pPr>
              <w:jc w:val="both"/>
            </w:pPr>
          </w:p>
        </w:tc>
      </w:tr>
      <w:tr w:rsidR="00233D8D" w14:paraId="41618402" w14:textId="77777777" w:rsidTr="00233D8D">
        <w:tc>
          <w:tcPr>
            <w:tcW w:w="10024" w:type="dxa"/>
            <w:gridSpan w:val="11"/>
            <w:shd w:val="clear" w:color="auto" w:fill="F7CAAC"/>
          </w:tcPr>
          <w:p w14:paraId="07898289" w14:textId="77777777" w:rsidR="00233D8D" w:rsidRDefault="00233D8D" w:rsidP="00233D8D">
            <w:pPr>
              <w:jc w:val="both"/>
            </w:pPr>
            <w:r>
              <w:rPr>
                <w:b/>
              </w:rPr>
              <w:t xml:space="preserve">Údaje o vzdělání na VŠ </w:t>
            </w:r>
          </w:p>
        </w:tc>
      </w:tr>
      <w:tr w:rsidR="00233D8D" w14:paraId="615475C6" w14:textId="77777777" w:rsidTr="00233D8D">
        <w:trPr>
          <w:trHeight w:val="595"/>
        </w:trPr>
        <w:tc>
          <w:tcPr>
            <w:tcW w:w="10024" w:type="dxa"/>
            <w:gridSpan w:val="11"/>
          </w:tcPr>
          <w:tbl>
            <w:tblPr>
              <w:tblStyle w:val="Mkatabulky"/>
              <w:tblW w:w="97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528"/>
              <w:gridCol w:w="8222"/>
            </w:tblGrid>
            <w:tr w:rsidR="00AE12A0" w14:paraId="0C0273BE" w14:textId="77777777" w:rsidTr="0031440D">
              <w:tc>
                <w:tcPr>
                  <w:tcW w:w="1528" w:type="dxa"/>
                </w:tcPr>
                <w:p w14:paraId="6730A428" w14:textId="2447E180" w:rsidR="00AE12A0" w:rsidRDefault="00AE12A0" w:rsidP="00AE12A0">
                  <w:pPr>
                    <w:tabs>
                      <w:tab w:val="left" w:pos="1528"/>
                    </w:tabs>
                    <w:jc w:val="both"/>
                    <w:rPr>
                      <w:bCs/>
                    </w:rPr>
                  </w:pPr>
                  <w:r w:rsidRPr="003278C5">
                    <w:rPr>
                      <w:bCs/>
                    </w:rPr>
                    <w:t>2005 – 2007</w:t>
                  </w:r>
                </w:p>
              </w:tc>
              <w:tc>
                <w:tcPr>
                  <w:tcW w:w="8222" w:type="dxa"/>
                </w:tcPr>
                <w:p w14:paraId="50168BEA" w14:textId="32DD6A5A" w:rsidR="00AE12A0" w:rsidRDefault="00AE12A0">
                  <w:pPr>
                    <w:tabs>
                      <w:tab w:val="left" w:pos="1528"/>
                    </w:tabs>
                    <w:jc w:val="both"/>
                    <w:rPr>
                      <w:bCs/>
                    </w:rPr>
                  </w:pPr>
                  <w:r w:rsidRPr="00A0426D">
                    <w:rPr>
                      <w:bCs/>
                    </w:rPr>
                    <w:t xml:space="preserve">Xavarian College (AS/A levels), Manchester </w:t>
                  </w:r>
                </w:p>
              </w:tc>
            </w:tr>
            <w:tr w:rsidR="00AE12A0" w14:paraId="121F2F9B" w14:textId="77777777" w:rsidTr="0031440D">
              <w:tc>
                <w:tcPr>
                  <w:tcW w:w="1528" w:type="dxa"/>
                </w:tcPr>
                <w:p w14:paraId="551EEA6F" w14:textId="1EA250E2" w:rsidR="00AE12A0" w:rsidRDefault="00AE12A0" w:rsidP="00AE12A0">
                  <w:pPr>
                    <w:tabs>
                      <w:tab w:val="left" w:pos="1528"/>
                    </w:tabs>
                    <w:jc w:val="both"/>
                    <w:rPr>
                      <w:bCs/>
                    </w:rPr>
                  </w:pPr>
                  <w:r w:rsidRPr="003B381F">
                    <w:rPr>
                      <w:bCs/>
                    </w:rPr>
                    <w:t>2008 – 2011</w:t>
                  </w:r>
                </w:p>
              </w:tc>
              <w:tc>
                <w:tcPr>
                  <w:tcW w:w="8222" w:type="dxa"/>
                </w:tcPr>
                <w:p w14:paraId="1E1476D3" w14:textId="4F84C098" w:rsidR="00AE12A0" w:rsidRDefault="00AE12A0">
                  <w:pPr>
                    <w:tabs>
                      <w:tab w:val="left" w:pos="1528"/>
                    </w:tabs>
                    <w:jc w:val="both"/>
                    <w:rPr>
                      <w:bCs/>
                    </w:rPr>
                  </w:pPr>
                  <w:r w:rsidRPr="009F33CB">
                    <w:rPr>
                      <w:bCs/>
                    </w:rPr>
                    <w:t>University of Leeds</w:t>
                  </w:r>
                  <w:r>
                    <w:rPr>
                      <w:bCs/>
                    </w:rPr>
                    <w:t>,</w:t>
                  </w:r>
                  <w:r w:rsidRPr="009F33CB">
                    <w:rPr>
                      <w:bCs/>
                    </w:rPr>
                    <w:t xml:space="preserve"> Business and Enterprise, BA (hons)</w:t>
                  </w:r>
                </w:p>
              </w:tc>
            </w:tr>
            <w:tr w:rsidR="00AE12A0" w14:paraId="2E7FC2D4" w14:textId="77777777" w:rsidTr="0031440D">
              <w:tc>
                <w:tcPr>
                  <w:tcW w:w="1528" w:type="dxa"/>
                </w:tcPr>
                <w:p w14:paraId="51721491" w14:textId="14BE6A99" w:rsidR="00AE12A0" w:rsidRDefault="00AE12A0" w:rsidP="00AE12A0">
                  <w:pPr>
                    <w:tabs>
                      <w:tab w:val="left" w:pos="1528"/>
                    </w:tabs>
                    <w:jc w:val="both"/>
                    <w:rPr>
                      <w:bCs/>
                    </w:rPr>
                  </w:pPr>
                  <w:r w:rsidRPr="00ED5217">
                    <w:rPr>
                      <w:bCs/>
                    </w:rPr>
                    <w:t>2012 – 2013</w:t>
                  </w:r>
                </w:p>
              </w:tc>
              <w:tc>
                <w:tcPr>
                  <w:tcW w:w="8222" w:type="dxa"/>
                </w:tcPr>
                <w:p w14:paraId="208BCE8D" w14:textId="50C152E1" w:rsidR="00AE12A0" w:rsidRDefault="00AE12A0" w:rsidP="00AE12A0">
                  <w:pPr>
                    <w:tabs>
                      <w:tab w:val="left" w:pos="1528"/>
                    </w:tabs>
                    <w:jc w:val="both"/>
                    <w:rPr>
                      <w:bCs/>
                    </w:rPr>
                  </w:pPr>
                  <w:r w:rsidRPr="00FC3B82">
                    <w:rPr>
                      <w:bCs/>
                    </w:rPr>
                    <w:t>MMU Business school,</w:t>
                  </w:r>
                  <w:r>
                    <w:rPr>
                      <w:bCs/>
                    </w:rPr>
                    <w:t xml:space="preserve"> </w:t>
                  </w:r>
                  <w:r w:rsidRPr="00A05D4B">
                    <w:rPr>
                      <w:bCs/>
                    </w:rPr>
                    <w:t xml:space="preserve">Project </w:t>
                  </w:r>
                  <w:r w:rsidRPr="00FC3B82">
                    <w:rPr>
                      <w:bCs/>
                    </w:rPr>
                    <w:t>Management</w:t>
                  </w:r>
                  <w:r>
                    <w:rPr>
                      <w:bCs/>
                    </w:rPr>
                    <w:t>,</w:t>
                  </w:r>
                  <w:r w:rsidRPr="00FC3B82">
                    <w:rPr>
                      <w:bCs/>
                    </w:rPr>
                    <w:t xml:space="preserve"> International Business Management (MSc)</w:t>
                  </w:r>
                </w:p>
              </w:tc>
            </w:tr>
          </w:tbl>
          <w:p w14:paraId="30199ACD" w14:textId="1D025B15" w:rsidR="00233D8D" w:rsidRPr="0031440D" w:rsidRDefault="00233D8D" w:rsidP="0031440D">
            <w:pPr>
              <w:tabs>
                <w:tab w:val="left" w:pos="1528"/>
              </w:tabs>
              <w:jc w:val="both"/>
              <w:rPr>
                <w:bCs/>
              </w:rPr>
            </w:pPr>
          </w:p>
        </w:tc>
      </w:tr>
      <w:tr w:rsidR="00233D8D" w14:paraId="5D3340E5" w14:textId="77777777" w:rsidTr="00233D8D">
        <w:tc>
          <w:tcPr>
            <w:tcW w:w="10024" w:type="dxa"/>
            <w:gridSpan w:val="11"/>
            <w:shd w:val="clear" w:color="auto" w:fill="F7CAAC"/>
          </w:tcPr>
          <w:p w14:paraId="00371BD4" w14:textId="77777777" w:rsidR="00233D8D" w:rsidRDefault="00233D8D" w:rsidP="00233D8D">
            <w:pPr>
              <w:jc w:val="both"/>
              <w:rPr>
                <w:b/>
              </w:rPr>
            </w:pPr>
            <w:r>
              <w:rPr>
                <w:b/>
              </w:rPr>
              <w:t>Údaje o odborném působení od absolvování VŠ</w:t>
            </w:r>
          </w:p>
        </w:tc>
      </w:tr>
      <w:tr w:rsidR="00233D8D" w14:paraId="43AD5CD0" w14:textId="77777777" w:rsidTr="00233D8D">
        <w:trPr>
          <w:trHeight w:val="465"/>
        </w:trPr>
        <w:tc>
          <w:tcPr>
            <w:tcW w:w="10024" w:type="dxa"/>
            <w:gridSpan w:val="11"/>
          </w:tcPr>
          <w:tbl>
            <w:tblPr>
              <w:tblStyle w:val="Mkatabulky"/>
              <w:tblW w:w="988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523"/>
              <w:gridCol w:w="8363"/>
            </w:tblGrid>
            <w:tr w:rsidR="008667D0" w14:paraId="23749E7A" w14:textId="77777777" w:rsidTr="0031440D">
              <w:tc>
                <w:tcPr>
                  <w:tcW w:w="1523" w:type="dxa"/>
                </w:tcPr>
                <w:p w14:paraId="7D14A8B1" w14:textId="0FF1C35C" w:rsidR="008667D0" w:rsidRDefault="00AE12A0" w:rsidP="00233D8D">
                  <w:pPr>
                    <w:jc w:val="both"/>
                  </w:pPr>
                  <w:r>
                    <w:t>2007 – 2008</w:t>
                  </w:r>
                </w:p>
              </w:tc>
              <w:tc>
                <w:tcPr>
                  <w:tcW w:w="8363" w:type="dxa"/>
                </w:tcPr>
                <w:p w14:paraId="1C988D62" w14:textId="1E8A6684" w:rsidR="008667D0" w:rsidRDefault="00AE12A0" w:rsidP="00233D8D">
                  <w:pPr>
                    <w:jc w:val="both"/>
                  </w:pPr>
                  <w:r>
                    <w:t>Underprivileged Schools, Sri Lanka, učitel angličtiny</w:t>
                  </w:r>
                </w:p>
              </w:tc>
            </w:tr>
            <w:tr w:rsidR="008667D0" w14:paraId="1F69EE7B" w14:textId="77777777" w:rsidTr="0031440D">
              <w:tc>
                <w:tcPr>
                  <w:tcW w:w="1523" w:type="dxa"/>
                </w:tcPr>
                <w:p w14:paraId="4BF078CC" w14:textId="4D69574C" w:rsidR="008667D0" w:rsidRDefault="00AE12A0" w:rsidP="00233D8D">
                  <w:pPr>
                    <w:jc w:val="both"/>
                  </w:pPr>
                  <w:r>
                    <w:t>2010 – 2012</w:t>
                  </w:r>
                </w:p>
              </w:tc>
              <w:tc>
                <w:tcPr>
                  <w:tcW w:w="8363" w:type="dxa"/>
                </w:tcPr>
                <w:p w14:paraId="63571914" w14:textId="5D761B3D" w:rsidR="008667D0" w:rsidRDefault="00AE12A0" w:rsidP="00233D8D">
                  <w:pPr>
                    <w:jc w:val="both"/>
                  </w:pPr>
                  <w:r>
                    <w:t>Bevan &amp; Co, Leeds, koordinátor marketingu</w:t>
                  </w:r>
                </w:p>
              </w:tc>
            </w:tr>
            <w:tr w:rsidR="008667D0" w14:paraId="4A028B24" w14:textId="77777777" w:rsidTr="0031440D">
              <w:tc>
                <w:tcPr>
                  <w:tcW w:w="1523" w:type="dxa"/>
                </w:tcPr>
                <w:p w14:paraId="3DEEB2D6" w14:textId="55E941AA" w:rsidR="008667D0" w:rsidRDefault="00AE12A0" w:rsidP="00233D8D">
                  <w:pPr>
                    <w:jc w:val="both"/>
                  </w:pPr>
                  <w:r>
                    <w:t>2012</w:t>
                  </w:r>
                </w:p>
              </w:tc>
              <w:tc>
                <w:tcPr>
                  <w:tcW w:w="8363" w:type="dxa"/>
                </w:tcPr>
                <w:p w14:paraId="094F8088" w14:textId="23F50649" w:rsidR="008667D0" w:rsidRDefault="00AE12A0" w:rsidP="00233D8D">
                  <w:pPr>
                    <w:jc w:val="both"/>
                  </w:pPr>
                  <w:r>
                    <w:t>Oxford Language Centre, koordinátor</w:t>
                  </w:r>
                </w:p>
              </w:tc>
            </w:tr>
            <w:tr w:rsidR="008667D0" w14:paraId="6E0FF9A7" w14:textId="77777777" w:rsidTr="0031440D">
              <w:tc>
                <w:tcPr>
                  <w:tcW w:w="1523" w:type="dxa"/>
                </w:tcPr>
                <w:p w14:paraId="5EA0C496" w14:textId="50FA7EAC" w:rsidR="008667D0" w:rsidRDefault="00AE12A0" w:rsidP="00233D8D">
                  <w:pPr>
                    <w:jc w:val="both"/>
                  </w:pPr>
                  <w:r>
                    <w:t>2012</w:t>
                  </w:r>
                </w:p>
              </w:tc>
              <w:tc>
                <w:tcPr>
                  <w:tcW w:w="8363" w:type="dxa"/>
                </w:tcPr>
                <w:p w14:paraId="58A28688" w14:textId="26164308" w:rsidR="008667D0" w:rsidRDefault="00AE12A0" w:rsidP="00233D8D">
                  <w:pPr>
                    <w:jc w:val="both"/>
                  </w:pPr>
                  <w:r>
                    <w:t>Oxford Bilingual Education Institute, Guatemala, ředitel (9měsíční projekt)</w:t>
                  </w:r>
                </w:p>
              </w:tc>
            </w:tr>
            <w:tr w:rsidR="008667D0" w14:paraId="6FEE7E2E" w14:textId="77777777" w:rsidTr="0031440D">
              <w:tc>
                <w:tcPr>
                  <w:tcW w:w="1523" w:type="dxa"/>
                </w:tcPr>
                <w:p w14:paraId="75E96B3C" w14:textId="6344D9CD" w:rsidR="008667D0" w:rsidRDefault="008667D0" w:rsidP="00233D8D">
                  <w:pPr>
                    <w:jc w:val="both"/>
                  </w:pPr>
                  <w:r>
                    <w:t>2012 – dosud</w:t>
                  </w:r>
                </w:p>
              </w:tc>
              <w:tc>
                <w:tcPr>
                  <w:tcW w:w="8363" w:type="dxa"/>
                </w:tcPr>
                <w:p w14:paraId="16C3C879" w14:textId="362C2067" w:rsidR="008667D0" w:rsidRDefault="008667D0">
                  <w:pPr>
                    <w:jc w:val="both"/>
                  </w:pPr>
                  <w:r>
                    <w:t>Depauw, Belgie, konzultant, vedoucí kurzů (sezónní projekty)</w:t>
                  </w:r>
                </w:p>
              </w:tc>
            </w:tr>
            <w:tr w:rsidR="008667D0" w14:paraId="0F4C88CD" w14:textId="77777777" w:rsidTr="0031440D">
              <w:tc>
                <w:tcPr>
                  <w:tcW w:w="1523" w:type="dxa"/>
                </w:tcPr>
                <w:p w14:paraId="2B6B9BB4" w14:textId="11D4DDF8" w:rsidR="008667D0" w:rsidRDefault="00AE12A0" w:rsidP="00233D8D">
                  <w:pPr>
                    <w:jc w:val="both"/>
                  </w:pPr>
                  <w:r>
                    <w:t>2012 – 2013</w:t>
                  </w:r>
                </w:p>
              </w:tc>
              <w:tc>
                <w:tcPr>
                  <w:tcW w:w="8363" w:type="dxa"/>
                </w:tcPr>
                <w:p w14:paraId="5A411EEE" w14:textId="2F1AE767" w:rsidR="008667D0" w:rsidRDefault="00AE12A0" w:rsidP="00233D8D">
                  <w:pPr>
                    <w:jc w:val="both"/>
                  </w:pPr>
                  <w:r>
                    <w:t xml:space="preserve">John Lewis PLC (Offices), Manchester, manažer, </w:t>
                  </w:r>
                  <w:r w:rsidRPr="00AE12A0">
                    <w:t>částečný úvazek</w:t>
                  </w:r>
                </w:p>
              </w:tc>
            </w:tr>
            <w:tr w:rsidR="008667D0" w14:paraId="4D81F9A1" w14:textId="77777777" w:rsidTr="0031440D">
              <w:tc>
                <w:tcPr>
                  <w:tcW w:w="1523" w:type="dxa"/>
                </w:tcPr>
                <w:p w14:paraId="0628C903" w14:textId="72B76234" w:rsidR="008667D0" w:rsidRDefault="00AE12A0" w:rsidP="00233D8D">
                  <w:pPr>
                    <w:jc w:val="both"/>
                  </w:pPr>
                  <w:r w:rsidRPr="00233D8D">
                    <w:t>2013 – 2014</w:t>
                  </w:r>
                </w:p>
              </w:tc>
              <w:tc>
                <w:tcPr>
                  <w:tcW w:w="8363" w:type="dxa"/>
                </w:tcPr>
                <w:p w14:paraId="65B435D4" w14:textId="3962517A" w:rsidR="008667D0" w:rsidRDefault="00AE12A0" w:rsidP="00233D8D">
                  <w:pPr>
                    <w:jc w:val="both"/>
                  </w:pPr>
                  <w:r w:rsidRPr="00233D8D">
                    <w:t>Wayfair, Lond</w:t>
                  </w:r>
                  <w:r>
                    <w:t>ýn, správce vztahů s dodavateli</w:t>
                  </w:r>
                </w:p>
              </w:tc>
            </w:tr>
            <w:tr w:rsidR="008667D0" w14:paraId="04A678A2" w14:textId="77777777" w:rsidTr="0031440D">
              <w:tc>
                <w:tcPr>
                  <w:tcW w:w="1523" w:type="dxa"/>
                </w:tcPr>
                <w:p w14:paraId="0E5279BF" w14:textId="663B0133" w:rsidR="008667D0" w:rsidRDefault="008667D0" w:rsidP="00233D8D">
                  <w:pPr>
                    <w:jc w:val="both"/>
                  </w:pPr>
                  <w:r>
                    <w:t>2014 – 2016</w:t>
                  </w:r>
                </w:p>
              </w:tc>
              <w:tc>
                <w:tcPr>
                  <w:tcW w:w="8363" w:type="dxa"/>
                </w:tcPr>
                <w:p w14:paraId="0D154937" w14:textId="1A42A2C7" w:rsidR="008667D0" w:rsidRDefault="008667D0" w:rsidP="00233D8D">
                  <w:pPr>
                    <w:jc w:val="both"/>
                  </w:pPr>
                  <w:r>
                    <w:t xml:space="preserve">Soran University, Kurdistán, Irák, </w:t>
                  </w:r>
                  <w:r w:rsidR="00AE12A0">
                    <w:t>vedoucí nadace Year</w:t>
                  </w:r>
                </w:p>
              </w:tc>
            </w:tr>
            <w:tr w:rsidR="008667D0" w14:paraId="77D1F6E2" w14:textId="77777777" w:rsidTr="0031440D">
              <w:tc>
                <w:tcPr>
                  <w:tcW w:w="1523" w:type="dxa"/>
                </w:tcPr>
                <w:p w14:paraId="59CFFACA" w14:textId="2BAC1037" w:rsidR="008667D0" w:rsidRDefault="008667D0" w:rsidP="00233D8D">
                  <w:pPr>
                    <w:jc w:val="both"/>
                  </w:pPr>
                  <w:r>
                    <w:t>2014 – 2017</w:t>
                  </w:r>
                </w:p>
              </w:tc>
              <w:tc>
                <w:tcPr>
                  <w:tcW w:w="8363" w:type="dxa"/>
                </w:tcPr>
                <w:p w14:paraId="1AD4FBF0" w14:textId="5A05414C" w:rsidR="008667D0" w:rsidRDefault="008667D0" w:rsidP="00233D8D">
                  <w:pPr>
                    <w:jc w:val="both"/>
                  </w:pPr>
                  <w:r>
                    <w:t>Freelance Volunteer, Kurdistán, Irák, koordinátor</w:t>
                  </w:r>
                </w:p>
              </w:tc>
            </w:tr>
            <w:tr w:rsidR="008667D0" w14:paraId="21C85E2B" w14:textId="77777777" w:rsidTr="0031440D">
              <w:tc>
                <w:tcPr>
                  <w:tcW w:w="1523" w:type="dxa"/>
                </w:tcPr>
                <w:p w14:paraId="25F84F63" w14:textId="6FC8B64D" w:rsidR="008667D0" w:rsidRDefault="008667D0" w:rsidP="00233D8D">
                  <w:pPr>
                    <w:jc w:val="both"/>
                  </w:pPr>
                  <w:r>
                    <w:t>2018</w:t>
                  </w:r>
                </w:p>
              </w:tc>
              <w:tc>
                <w:tcPr>
                  <w:tcW w:w="8363" w:type="dxa"/>
                </w:tcPr>
                <w:p w14:paraId="420A576A" w14:textId="3F164FE4" w:rsidR="008667D0" w:rsidRDefault="008667D0">
                  <w:pPr>
                    <w:jc w:val="both"/>
                  </w:pPr>
                  <w:r>
                    <w:t>International Transport Workers’ Federation, London, editor globálního rozsahu (6měsíční konzultant)</w:t>
                  </w:r>
                </w:p>
              </w:tc>
            </w:tr>
            <w:tr w:rsidR="008667D0" w14:paraId="584A5BCB" w14:textId="77777777" w:rsidTr="0031440D">
              <w:tc>
                <w:tcPr>
                  <w:tcW w:w="1523" w:type="dxa"/>
                </w:tcPr>
                <w:p w14:paraId="780D09C3" w14:textId="55371D98" w:rsidR="008667D0" w:rsidRDefault="008667D0" w:rsidP="00233D8D">
                  <w:pPr>
                    <w:jc w:val="both"/>
                  </w:pPr>
                  <w:r>
                    <w:t>2018 – dosud</w:t>
                  </w:r>
                </w:p>
              </w:tc>
              <w:tc>
                <w:tcPr>
                  <w:tcW w:w="8363" w:type="dxa"/>
                </w:tcPr>
                <w:p w14:paraId="273C886C" w14:textId="22E1235A" w:rsidR="008667D0" w:rsidRDefault="008667D0" w:rsidP="00233D8D">
                  <w:pPr>
                    <w:jc w:val="both"/>
                  </w:pPr>
                  <w:r>
                    <w:t xml:space="preserve">Czech Academic City, Kurdistan, Ústav jazykového a akademického rozvoje </w:t>
                  </w:r>
                </w:p>
              </w:tc>
            </w:tr>
          </w:tbl>
          <w:p w14:paraId="124D89D5" w14:textId="2BFBBA36" w:rsidR="00AE12A0" w:rsidRDefault="00AE12A0">
            <w:pPr>
              <w:jc w:val="both"/>
            </w:pPr>
          </w:p>
        </w:tc>
      </w:tr>
      <w:tr w:rsidR="00233D8D" w14:paraId="453AC11A" w14:textId="77777777" w:rsidTr="00233D8D">
        <w:trPr>
          <w:trHeight w:val="250"/>
        </w:trPr>
        <w:tc>
          <w:tcPr>
            <w:tcW w:w="10024" w:type="dxa"/>
            <w:gridSpan w:val="11"/>
            <w:shd w:val="clear" w:color="auto" w:fill="F7CAAC"/>
          </w:tcPr>
          <w:p w14:paraId="6CCE6662" w14:textId="77777777" w:rsidR="00233D8D" w:rsidRDefault="00233D8D" w:rsidP="00233D8D">
            <w:pPr>
              <w:jc w:val="both"/>
            </w:pPr>
            <w:r>
              <w:rPr>
                <w:b/>
              </w:rPr>
              <w:t>Zkušenosti s vedením kvalifikačních a rigorózních prací</w:t>
            </w:r>
          </w:p>
        </w:tc>
      </w:tr>
      <w:tr w:rsidR="00233D8D" w14:paraId="2CCA1396" w14:textId="77777777" w:rsidTr="00233D8D">
        <w:trPr>
          <w:trHeight w:val="434"/>
        </w:trPr>
        <w:tc>
          <w:tcPr>
            <w:tcW w:w="10024" w:type="dxa"/>
            <w:gridSpan w:val="11"/>
          </w:tcPr>
          <w:p w14:paraId="7A0ED3E4" w14:textId="68FC0AFF" w:rsidR="00233D8D" w:rsidRDefault="00233D8D" w:rsidP="00233D8D">
            <w:pPr>
              <w:jc w:val="both"/>
            </w:pPr>
            <w:r>
              <w:t xml:space="preserve">Počet vedených bakalářských prací – </w:t>
            </w:r>
            <w:r w:rsidR="00AE12A0">
              <w:t>0</w:t>
            </w:r>
            <w:r>
              <w:t xml:space="preserve"> </w:t>
            </w:r>
          </w:p>
          <w:p w14:paraId="25E3BCAE" w14:textId="433D2F21" w:rsidR="00233D8D" w:rsidRDefault="00233D8D" w:rsidP="00233D8D">
            <w:pPr>
              <w:jc w:val="both"/>
            </w:pPr>
            <w:r>
              <w:t xml:space="preserve">Počet vedených diplomových prací – </w:t>
            </w:r>
            <w:r w:rsidR="00AE12A0">
              <w:t>0</w:t>
            </w:r>
          </w:p>
        </w:tc>
      </w:tr>
      <w:tr w:rsidR="00233D8D" w14:paraId="0293A4D3" w14:textId="77777777" w:rsidTr="00233D8D">
        <w:trPr>
          <w:cantSplit/>
        </w:trPr>
        <w:tc>
          <w:tcPr>
            <w:tcW w:w="3347" w:type="dxa"/>
            <w:gridSpan w:val="2"/>
            <w:tcBorders>
              <w:top w:val="single" w:sz="12" w:space="0" w:color="auto"/>
            </w:tcBorders>
            <w:shd w:val="clear" w:color="auto" w:fill="F7CAAC"/>
          </w:tcPr>
          <w:p w14:paraId="5F5E3A0E" w14:textId="77777777" w:rsidR="00233D8D" w:rsidRDefault="00233D8D" w:rsidP="00233D8D">
            <w:pPr>
              <w:jc w:val="both"/>
            </w:pPr>
            <w:r>
              <w:rPr>
                <w:b/>
              </w:rPr>
              <w:t xml:space="preserve">Obor habilitačního řízení </w:t>
            </w:r>
          </w:p>
        </w:tc>
        <w:tc>
          <w:tcPr>
            <w:tcW w:w="2245" w:type="dxa"/>
            <w:gridSpan w:val="2"/>
            <w:tcBorders>
              <w:top w:val="single" w:sz="12" w:space="0" w:color="auto"/>
            </w:tcBorders>
            <w:shd w:val="clear" w:color="auto" w:fill="F7CAAC"/>
          </w:tcPr>
          <w:p w14:paraId="3CE61FC0" w14:textId="77777777" w:rsidR="00233D8D" w:rsidRDefault="00233D8D" w:rsidP="00233D8D">
            <w:pPr>
              <w:jc w:val="both"/>
            </w:pPr>
            <w:r>
              <w:rPr>
                <w:b/>
              </w:rPr>
              <w:t>Rok udělení hodnosti</w:t>
            </w:r>
          </w:p>
        </w:tc>
        <w:tc>
          <w:tcPr>
            <w:tcW w:w="2413" w:type="dxa"/>
            <w:gridSpan w:val="4"/>
            <w:tcBorders>
              <w:top w:val="single" w:sz="12" w:space="0" w:color="auto"/>
              <w:right w:val="single" w:sz="12" w:space="0" w:color="auto"/>
            </w:tcBorders>
            <w:shd w:val="clear" w:color="auto" w:fill="F7CAAC"/>
          </w:tcPr>
          <w:p w14:paraId="635CDB78" w14:textId="77777777" w:rsidR="00233D8D" w:rsidRDefault="00233D8D" w:rsidP="00233D8D">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7C5C78CF" w14:textId="77777777" w:rsidR="00233D8D" w:rsidRDefault="00233D8D" w:rsidP="00233D8D">
            <w:pPr>
              <w:jc w:val="both"/>
              <w:rPr>
                <w:b/>
              </w:rPr>
            </w:pPr>
            <w:r>
              <w:rPr>
                <w:b/>
              </w:rPr>
              <w:t>Ohlasy publikací</w:t>
            </w:r>
          </w:p>
        </w:tc>
      </w:tr>
      <w:tr w:rsidR="00233D8D" w14:paraId="4A27AD68" w14:textId="77777777" w:rsidTr="00233D8D">
        <w:trPr>
          <w:cantSplit/>
        </w:trPr>
        <w:tc>
          <w:tcPr>
            <w:tcW w:w="3347" w:type="dxa"/>
            <w:gridSpan w:val="2"/>
          </w:tcPr>
          <w:p w14:paraId="7526DD6F" w14:textId="77777777" w:rsidR="00233D8D" w:rsidRDefault="00233D8D" w:rsidP="00233D8D">
            <w:pPr>
              <w:jc w:val="both"/>
            </w:pPr>
          </w:p>
        </w:tc>
        <w:tc>
          <w:tcPr>
            <w:tcW w:w="2245" w:type="dxa"/>
            <w:gridSpan w:val="2"/>
          </w:tcPr>
          <w:p w14:paraId="6F09E0A9" w14:textId="77777777" w:rsidR="00233D8D" w:rsidRDefault="00233D8D" w:rsidP="00233D8D">
            <w:pPr>
              <w:jc w:val="both"/>
            </w:pPr>
          </w:p>
        </w:tc>
        <w:tc>
          <w:tcPr>
            <w:tcW w:w="2413" w:type="dxa"/>
            <w:gridSpan w:val="4"/>
            <w:tcBorders>
              <w:right w:val="single" w:sz="12" w:space="0" w:color="auto"/>
            </w:tcBorders>
          </w:tcPr>
          <w:p w14:paraId="68FCB58B" w14:textId="77777777" w:rsidR="00233D8D" w:rsidRDefault="00233D8D" w:rsidP="00233D8D">
            <w:pPr>
              <w:jc w:val="both"/>
            </w:pPr>
          </w:p>
        </w:tc>
        <w:tc>
          <w:tcPr>
            <w:tcW w:w="632" w:type="dxa"/>
            <w:tcBorders>
              <w:left w:val="single" w:sz="12" w:space="0" w:color="auto"/>
            </w:tcBorders>
            <w:shd w:val="clear" w:color="auto" w:fill="F7CAAC"/>
          </w:tcPr>
          <w:p w14:paraId="41CD82F7" w14:textId="77777777" w:rsidR="00233D8D" w:rsidRDefault="00233D8D" w:rsidP="00233D8D">
            <w:pPr>
              <w:jc w:val="both"/>
            </w:pPr>
            <w:r>
              <w:rPr>
                <w:b/>
              </w:rPr>
              <w:t>WOS</w:t>
            </w:r>
          </w:p>
        </w:tc>
        <w:tc>
          <w:tcPr>
            <w:tcW w:w="693" w:type="dxa"/>
            <w:shd w:val="clear" w:color="auto" w:fill="F7CAAC"/>
          </w:tcPr>
          <w:p w14:paraId="04262609" w14:textId="77777777" w:rsidR="00233D8D" w:rsidRDefault="00233D8D" w:rsidP="00233D8D">
            <w:pPr>
              <w:jc w:val="both"/>
              <w:rPr>
                <w:sz w:val="18"/>
              </w:rPr>
            </w:pPr>
            <w:r>
              <w:rPr>
                <w:b/>
                <w:sz w:val="18"/>
              </w:rPr>
              <w:t>Scopus</w:t>
            </w:r>
          </w:p>
        </w:tc>
        <w:tc>
          <w:tcPr>
            <w:tcW w:w="694" w:type="dxa"/>
            <w:shd w:val="clear" w:color="auto" w:fill="F7CAAC"/>
          </w:tcPr>
          <w:p w14:paraId="468DD4C0" w14:textId="77777777" w:rsidR="00233D8D" w:rsidRDefault="00233D8D" w:rsidP="00233D8D">
            <w:pPr>
              <w:jc w:val="both"/>
            </w:pPr>
            <w:r>
              <w:rPr>
                <w:b/>
                <w:sz w:val="18"/>
              </w:rPr>
              <w:t>ostatní</w:t>
            </w:r>
          </w:p>
        </w:tc>
      </w:tr>
      <w:tr w:rsidR="00233D8D" w14:paraId="0E31AEB9" w14:textId="77777777" w:rsidTr="00233D8D">
        <w:trPr>
          <w:cantSplit/>
          <w:trHeight w:val="70"/>
        </w:trPr>
        <w:tc>
          <w:tcPr>
            <w:tcW w:w="3347" w:type="dxa"/>
            <w:gridSpan w:val="2"/>
            <w:shd w:val="clear" w:color="auto" w:fill="F7CAAC"/>
          </w:tcPr>
          <w:p w14:paraId="6F343895" w14:textId="77777777" w:rsidR="00233D8D" w:rsidRDefault="00233D8D" w:rsidP="00233D8D">
            <w:pPr>
              <w:jc w:val="both"/>
            </w:pPr>
            <w:r>
              <w:rPr>
                <w:b/>
              </w:rPr>
              <w:t>Obor jmenovacího řízení</w:t>
            </w:r>
          </w:p>
        </w:tc>
        <w:tc>
          <w:tcPr>
            <w:tcW w:w="2245" w:type="dxa"/>
            <w:gridSpan w:val="2"/>
            <w:shd w:val="clear" w:color="auto" w:fill="F7CAAC"/>
          </w:tcPr>
          <w:p w14:paraId="416BA91C" w14:textId="77777777" w:rsidR="00233D8D" w:rsidRDefault="00233D8D" w:rsidP="00233D8D">
            <w:pPr>
              <w:jc w:val="both"/>
            </w:pPr>
            <w:r>
              <w:rPr>
                <w:b/>
              </w:rPr>
              <w:t>Rok udělení hodnosti</w:t>
            </w:r>
          </w:p>
        </w:tc>
        <w:tc>
          <w:tcPr>
            <w:tcW w:w="2413" w:type="dxa"/>
            <w:gridSpan w:val="4"/>
            <w:tcBorders>
              <w:right w:val="single" w:sz="12" w:space="0" w:color="auto"/>
            </w:tcBorders>
            <w:shd w:val="clear" w:color="auto" w:fill="F7CAAC"/>
          </w:tcPr>
          <w:p w14:paraId="5A43701C" w14:textId="77777777" w:rsidR="00233D8D" w:rsidRDefault="00233D8D" w:rsidP="00233D8D">
            <w:pPr>
              <w:jc w:val="both"/>
            </w:pPr>
            <w:r>
              <w:rPr>
                <w:b/>
              </w:rPr>
              <w:t>Řízení konáno na VŠ</w:t>
            </w:r>
          </w:p>
        </w:tc>
        <w:tc>
          <w:tcPr>
            <w:tcW w:w="632" w:type="dxa"/>
            <w:vMerge w:val="restart"/>
            <w:tcBorders>
              <w:left w:val="single" w:sz="12" w:space="0" w:color="auto"/>
            </w:tcBorders>
          </w:tcPr>
          <w:p w14:paraId="6830D350" w14:textId="77777777" w:rsidR="00233D8D" w:rsidRDefault="00233D8D" w:rsidP="00233D8D">
            <w:pPr>
              <w:jc w:val="both"/>
              <w:rPr>
                <w:b/>
              </w:rPr>
            </w:pPr>
            <w:r>
              <w:rPr>
                <w:b/>
              </w:rPr>
              <w:t>0</w:t>
            </w:r>
          </w:p>
        </w:tc>
        <w:tc>
          <w:tcPr>
            <w:tcW w:w="693" w:type="dxa"/>
            <w:vMerge w:val="restart"/>
          </w:tcPr>
          <w:p w14:paraId="3427888B" w14:textId="1BC4853A" w:rsidR="00233D8D" w:rsidRDefault="00AE12A0" w:rsidP="00233D8D">
            <w:pPr>
              <w:jc w:val="both"/>
              <w:rPr>
                <w:b/>
              </w:rPr>
            </w:pPr>
            <w:r>
              <w:rPr>
                <w:b/>
              </w:rPr>
              <w:t>0</w:t>
            </w:r>
          </w:p>
        </w:tc>
        <w:tc>
          <w:tcPr>
            <w:tcW w:w="694" w:type="dxa"/>
            <w:vMerge w:val="restart"/>
          </w:tcPr>
          <w:p w14:paraId="6BAE0639" w14:textId="77777777" w:rsidR="00233D8D" w:rsidRDefault="00233D8D" w:rsidP="00233D8D">
            <w:pPr>
              <w:jc w:val="both"/>
              <w:rPr>
                <w:b/>
              </w:rPr>
            </w:pPr>
            <w:r>
              <w:rPr>
                <w:b/>
              </w:rPr>
              <w:t>0</w:t>
            </w:r>
          </w:p>
        </w:tc>
      </w:tr>
      <w:tr w:rsidR="00233D8D" w14:paraId="3C552248" w14:textId="77777777" w:rsidTr="00233D8D">
        <w:trPr>
          <w:trHeight w:val="205"/>
        </w:trPr>
        <w:tc>
          <w:tcPr>
            <w:tcW w:w="3347" w:type="dxa"/>
            <w:gridSpan w:val="2"/>
          </w:tcPr>
          <w:p w14:paraId="2308A5FB" w14:textId="77777777" w:rsidR="00233D8D" w:rsidRDefault="00233D8D" w:rsidP="00233D8D">
            <w:pPr>
              <w:jc w:val="both"/>
            </w:pPr>
          </w:p>
        </w:tc>
        <w:tc>
          <w:tcPr>
            <w:tcW w:w="2245" w:type="dxa"/>
            <w:gridSpan w:val="2"/>
          </w:tcPr>
          <w:p w14:paraId="1DD45F8F" w14:textId="77777777" w:rsidR="00233D8D" w:rsidRDefault="00233D8D" w:rsidP="00233D8D">
            <w:pPr>
              <w:jc w:val="both"/>
            </w:pPr>
          </w:p>
        </w:tc>
        <w:tc>
          <w:tcPr>
            <w:tcW w:w="2413" w:type="dxa"/>
            <w:gridSpan w:val="4"/>
            <w:tcBorders>
              <w:right w:val="single" w:sz="12" w:space="0" w:color="auto"/>
            </w:tcBorders>
          </w:tcPr>
          <w:p w14:paraId="7762AE76" w14:textId="77777777" w:rsidR="00233D8D" w:rsidRDefault="00233D8D" w:rsidP="00233D8D">
            <w:pPr>
              <w:jc w:val="both"/>
            </w:pPr>
          </w:p>
        </w:tc>
        <w:tc>
          <w:tcPr>
            <w:tcW w:w="632" w:type="dxa"/>
            <w:vMerge/>
            <w:tcBorders>
              <w:left w:val="single" w:sz="12" w:space="0" w:color="auto"/>
            </w:tcBorders>
            <w:vAlign w:val="center"/>
          </w:tcPr>
          <w:p w14:paraId="1FCBE9F1" w14:textId="77777777" w:rsidR="00233D8D" w:rsidRDefault="00233D8D" w:rsidP="00233D8D">
            <w:pPr>
              <w:rPr>
                <w:b/>
              </w:rPr>
            </w:pPr>
          </w:p>
        </w:tc>
        <w:tc>
          <w:tcPr>
            <w:tcW w:w="693" w:type="dxa"/>
            <w:vMerge/>
            <w:vAlign w:val="center"/>
          </w:tcPr>
          <w:p w14:paraId="6CDA8CCD" w14:textId="77777777" w:rsidR="00233D8D" w:rsidRDefault="00233D8D" w:rsidP="00233D8D">
            <w:pPr>
              <w:rPr>
                <w:b/>
              </w:rPr>
            </w:pPr>
          </w:p>
        </w:tc>
        <w:tc>
          <w:tcPr>
            <w:tcW w:w="694" w:type="dxa"/>
            <w:vMerge/>
            <w:vAlign w:val="center"/>
          </w:tcPr>
          <w:p w14:paraId="175894E7" w14:textId="77777777" w:rsidR="00233D8D" w:rsidRDefault="00233D8D" w:rsidP="00233D8D">
            <w:pPr>
              <w:rPr>
                <w:b/>
              </w:rPr>
            </w:pPr>
          </w:p>
        </w:tc>
      </w:tr>
      <w:tr w:rsidR="00233D8D" w14:paraId="0C180F5F" w14:textId="77777777" w:rsidTr="00233D8D">
        <w:tc>
          <w:tcPr>
            <w:tcW w:w="10024" w:type="dxa"/>
            <w:gridSpan w:val="11"/>
            <w:shd w:val="clear" w:color="auto" w:fill="F7CAAC"/>
          </w:tcPr>
          <w:p w14:paraId="2910FF1F" w14:textId="77777777" w:rsidR="00233D8D" w:rsidRDefault="00233D8D" w:rsidP="00233D8D">
            <w:pPr>
              <w:jc w:val="both"/>
              <w:rPr>
                <w:b/>
              </w:rPr>
            </w:pPr>
            <w:r>
              <w:rPr>
                <w:b/>
              </w:rPr>
              <w:t xml:space="preserve">Přehled o nejvýznamnější publikační a další tvůrčí činnosti nebo další profesní činnosti u odborníků z praxe vztahující se k zabezpečovaným předmětům </w:t>
            </w:r>
          </w:p>
        </w:tc>
      </w:tr>
      <w:tr w:rsidR="00233D8D" w14:paraId="1C4FBD52" w14:textId="77777777" w:rsidTr="0031440D">
        <w:trPr>
          <w:trHeight w:val="765"/>
        </w:trPr>
        <w:tc>
          <w:tcPr>
            <w:tcW w:w="10024" w:type="dxa"/>
            <w:gridSpan w:val="11"/>
          </w:tcPr>
          <w:p w14:paraId="342220C4" w14:textId="0E7044DA" w:rsidR="00233D8D" w:rsidRPr="00890332" w:rsidRDefault="00233D8D" w:rsidP="00233D8D">
            <w:pPr>
              <w:jc w:val="both"/>
            </w:pPr>
          </w:p>
        </w:tc>
      </w:tr>
      <w:tr w:rsidR="00233D8D" w14:paraId="483309F7" w14:textId="77777777" w:rsidTr="00233D8D">
        <w:trPr>
          <w:trHeight w:val="218"/>
        </w:trPr>
        <w:tc>
          <w:tcPr>
            <w:tcW w:w="10024" w:type="dxa"/>
            <w:gridSpan w:val="11"/>
            <w:shd w:val="clear" w:color="auto" w:fill="F7CAAC"/>
          </w:tcPr>
          <w:p w14:paraId="3A1EBC85" w14:textId="77777777" w:rsidR="00233D8D" w:rsidRDefault="00233D8D" w:rsidP="00233D8D">
            <w:pPr>
              <w:rPr>
                <w:b/>
              </w:rPr>
            </w:pPr>
            <w:r>
              <w:rPr>
                <w:b/>
              </w:rPr>
              <w:t>Působení v zahraničí</w:t>
            </w:r>
          </w:p>
        </w:tc>
      </w:tr>
      <w:tr w:rsidR="00233D8D" w14:paraId="7840A726" w14:textId="77777777" w:rsidTr="00233D8D">
        <w:trPr>
          <w:trHeight w:val="120"/>
        </w:trPr>
        <w:tc>
          <w:tcPr>
            <w:tcW w:w="10024" w:type="dxa"/>
            <w:gridSpan w:val="11"/>
          </w:tcPr>
          <w:p w14:paraId="691225CA" w14:textId="77777777" w:rsidR="00233D8D" w:rsidRDefault="00233D8D" w:rsidP="00233D8D">
            <w:pPr>
              <w:rPr>
                <w:b/>
              </w:rPr>
            </w:pPr>
          </w:p>
        </w:tc>
      </w:tr>
      <w:tr w:rsidR="00233D8D" w14:paraId="250B0EE3" w14:textId="77777777" w:rsidTr="00233D8D">
        <w:trPr>
          <w:cantSplit/>
          <w:trHeight w:val="60"/>
        </w:trPr>
        <w:tc>
          <w:tcPr>
            <w:tcW w:w="2518" w:type="dxa"/>
            <w:shd w:val="clear" w:color="auto" w:fill="F7CAAC"/>
          </w:tcPr>
          <w:p w14:paraId="635944CE" w14:textId="77777777" w:rsidR="00233D8D" w:rsidRDefault="00233D8D" w:rsidP="00233D8D">
            <w:pPr>
              <w:jc w:val="both"/>
              <w:rPr>
                <w:b/>
              </w:rPr>
            </w:pPr>
            <w:r>
              <w:rPr>
                <w:b/>
              </w:rPr>
              <w:t xml:space="preserve">Podpis </w:t>
            </w:r>
          </w:p>
        </w:tc>
        <w:tc>
          <w:tcPr>
            <w:tcW w:w="4701" w:type="dxa"/>
            <w:gridSpan w:val="5"/>
          </w:tcPr>
          <w:p w14:paraId="72B1712B" w14:textId="77777777" w:rsidR="00233D8D" w:rsidRDefault="00233D8D" w:rsidP="00233D8D">
            <w:pPr>
              <w:jc w:val="both"/>
            </w:pPr>
          </w:p>
        </w:tc>
        <w:tc>
          <w:tcPr>
            <w:tcW w:w="786" w:type="dxa"/>
            <w:gridSpan w:val="2"/>
            <w:shd w:val="clear" w:color="auto" w:fill="F7CAAC"/>
          </w:tcPr>
          <w:p w14:paraId="1C4F72C3" w14:textId="77777777" w:rsidR="00233D8D" w:rsidRDefault="00233D8D" w:rsidP="00233D8D">
            <w:pPr>
              <w:jc w:val="both"/>
            </w:pPr>
            <w:r>
              <w:rPr>
                <w:b/>
              </w:rPr>
              <w:t>datum</w:t>
            </w:r>
          </w:p>
        </w:tc>
        <w:tc>
          <w:tcPr>
            <w:tcW w:w="2019" w:type="dxa"/>
            <w:gridSpan w:val="3"/>
          </w:tcPr>
          <w:p w14:paraId="2EF26B4C" w14:textId="77777777" w:rsidR="00233D8D" w:rsidRDefault="00233D8D" w:rsidP="00233D8D">
            <w:pPr>
              <w:jc w:val="both"/>
            </w:pPr>
          </w:p>
        </w:tc>
      </w:tr>
    </w:tbl>
    <w:p w14:paraId="0BEB9B0E" w14:textId="73AEB4EF" w:rsidR="003B6B8E" w:rsidRDefault="003B6B8E">
      <w:r>
        <w:br w:type="page"/>
      </w:r>
    </w:p>
    <w:tbl>
      <w:tblPr>
        <w:tblW w:w="10024"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628"/>
        <w:gridCol w:w="999"/>
        <w:gridCol w:w="709"/>
        <w:gridCol w:w="77"/>
        <w:gridCol w:w="632"/>
        <w:gridCol w:w="693"/>
        <w:gridCol w:w="694"/>
      </w:tblGrid>
      <w:tr w:rsidR="00B2050B" w14:paraId="14E75A20" w14:textId="77777777" w:rsidTr="00B2050B">
        <w:tc>
          <w:tcPr>
            <w:tcW w:w="10024" w:type="dxa"/>
            <w:gridSpan w:val="11"/>
            <w:tcBorders>
              <w:bottom w:val="double" w:sz="4" w:space="0" w:color="auto"/>
            </w:tcBorders>
            <w:shd w:val="clear" w:color="auto" w:fill="BDD6EE"/>
          </w:tcPr>
          <w:p w14:paraId="7C1A381B" w14:textId="77777777" w:rsidR="00B2050B" w:rsidRDefault="00B2050B" w:rsidP="00B2050B">
            <w:pPr>
              <w:jc w:val="both"/>
              <w:rPr>
                <w:b/>
                <w:sz w:val="28"/>
              </w:rPr>
            </w:pPr>
            <w:r>
              <w:rPr>
                <w:b/>
                <w:sz w:val="28"/>
              </w:rPr>
              <w:lastRenderedPageBreak/>
              <w:t>C-I – Personální zabezpečení</w:t>
            </w:r>
          </w:p>
        </w:tc>
      </w:tr>
      <w:tr w:rsidR="00B2050B" w14:paraId="523A96C9" w14:textId="77777777" w:rsidTr="00B2050B">
        <w:tc>
          <w:tcPr>
            <w:tcW w:w="2518" w:type="dxa"/>
            <w:tcBorders>
              <w:top w:val="double" w:sz="4" w:space="0" w:color="auto"/>
            </w:tcBorders>
            <w:shd w:val="clear" w:color="auto" w:fill="F7CAAC"/>
          </w:tcPr>
          <w:p w14:paraId="0A7929E9" w14:textId="77777777" w:rsidR="00B2050B" w:rsidRDefault="00B2050B" w:rsidP="00B2050B">
            <w:pPr>
              <w:jc w:val="both"/>
              <w:rPr>
                <w:b/>
              </w:rPr>
            </w:pPr>
            <w:r>
              <w:rPr>
                <w:b/>
              </w:rPr>
              <w:t>Vysoká škola</w:t>
            </w:r>
          </w:p>
        </w:tc>
        <w:tc>
          <w:tcPr>
            <w:tcW w:w="7506" w:type="dxa"/>
            <w:gridSpan w:val="10"/>
          </w:tcPr>
          <w:p w14:paraId="65499088" w14:textId="77777777" w:rsidR="00B2050B" w:rsidRDefault="00B2050B" w:rsidP="00B2050B">
            <w:pPr>
              <w:jc w:val="both"/>
            </w:pPr>
            <w:r>
              <w:t>Univerzita Tomáše Bati ve Zlíně</w:t>
            </w:r>
          </w:p>
        </w:tc>
      </w:tr>
      <w:tr w:rsidR="00B2050B" w14:paraId="62F06B0E" w14:textId="77777777" w:rsidTr="00B2050B">
        <w:tc>
          <w:tcPr>
            <w:tcW w:w="2518" w:type="dxa"/>
            <w:shd w:val="clear" w:color="auto" w:fill="F7CAAC"/>
          </w:tcPr>
          <w:p w14:paraId="2CB76DA5" w14:textId="77777777" w:rsidR="00B2050B" w:rsidRDefault="00B2050B" w:rsidP="00B2050B">
            <w:pPr>
              <w:jc w:val="both"/>
              <w:rPr>
                <w:b/>
              </w:rPr>
            </w:pPr>
            <w:r>
              <w:rPr>
                <w:b/>
              </w:rPr>
              <w:t>Součást vysoké školy</w:t>
            </w:r>
          </w:p>
        </w:tc>
        <w:tc>
          <w:tcPr>
            <w:tcW w:w="7506" w:type="dxa"/>
            <w:gridSpan w:val="10"/>
          </w:tcPr>
          <w:p w14:paraId="13F61781" w14:textId="77777777" w:rsidR="00B2050B" w:rsidRDefault="00B2050B" w:rsidP="00B2050B">
            <w:pPr>
              <w:jc w:val="both"/>
            </w:pPr>
            <w:r>
              <w:t>Fakulta managementu a ekonomiky</w:t>
            </w:r>
          </w:p>
        </w:tc>
      </w:tr>
      <w:tr w:rsidR="00B2050B" w14:paraId="5AE4692F" w14:textId="77777777" w:rsidTr="00B2050B">
        <w:tc>
          <w:tcPr>
            <w:tcW w:w="2518" w:type="dxa"/>
            <w:shd w:val="clear" w:color="auto" w:fill="F7CAAC"/>
          </w:tcPr>
          <w:p w14:paraId="3C47E4F5" w14:textId="77777777" w:rsidR="00B2050B" w:rsidRDefault="00B2050B" w:rsidP="00B2050B">
            <w:pPr>
              <w:jc w:val="both"/>
              <w:rPr>
                <w:b/>
              </w:rPr>
            </w:pPr>
            <w:r>
              <w:rPr>
                <w:b/>
              </w:rPr>
              <w:t>Název studijního programu</w:t>
            </w:r>
          </w:p>
        </w:tc>
        <w:tc>
          <w:tcPr>
            <w:tcW w:w="7506" w:type="dxa"/>
            <w:gridSpan w:val="10"/>
          </w:tcPr>
          <w:p w14:paraId="2D2761EC" w14:textId="346458C9" w:rsidR="00B2050B" w:rsidRDefault="00343DC3" w:rsidP="00B2050B">
            <w:pPr>
              <w:jc w:val="both"/>
            </w:pPr>
            <w:r>
              <w:t xml:space="preserve">Economics and Management </w:t>
            </w:r>
          </w:p>
        </w:tc>
      </w:tr>
      <w:tr w:rsidR="00B2050B" w14:paraId="5AAA1B50" w14:textId="77777777" w:rsidTr="00B2050B">
        <w:tc>
          <w:tcPr>
            <w:tcW w:w="2518" w:type="dxa"/>
            <w:shd w:val="clear" w:color="auto" w:fill="F7CAAC"/>
          </w:tcPr>
          <w:p w14:paraId="07A410BC" w14:textId="77777777" w:rsidR="00B2050B" w:rsidRDefault="00B2050B" w:rsidP="00B2050B">
            <w:pPr>
              <w:jc w:val="both"/>
              <w:rPr>
                <w:b/>
              </w:rPr>
            </w:pPr>
            <w:r>
              <w:rPr>
                <w:b/>
              </w:rPr>
              <w:t>Jméno a příjmení</w:t>
            </w:r>
          </w:p>
        </w:tc>
        <w:tc>
          <w:tcPr>
            <w:tcW w:w="4701" w:type="dxa"/>
            <w:gridSpan w:val="5"/>
          </w:tcPr>
          <w:p w14:paraId="3C22BBE9" w14:textId="77777777" w:rsidR="00B2050B" w:rsidRDefault="00B2050B" w:rsidP="00B2050B">
            <w:pPr>
              <w:jc w:val="both"/>
            </w:pPr>
            <w:r>
              <w:t>Karel SLINTÁK</w:t>
            </w:r>
          </w:p>
        </w:tc>
        <w:tc>
          <w:tcPr>
            <w:tcW w:w="709" w:type="dxa"/>
            <w:shd w:val="clear" w:color="auto" w:fill="F7CAAC"/>
          </w:tcPr>
          <w:p w14:paraId="1B8FBBA7" w14:textId="77777777" w:rsidR="00B2050B" w:rsidRDefault="00B2050B" w:rsidP="00B2050B">
            <w:pPr>
              <w:jc w:val="both"/>
              <w:rPr>
                <w:b/>
              </w:rPr>
            </w:pPr>
            <w:r>
              <w:rPr>
                <w:b/>
              </w:rPr>
              <w:t>Tituly</w:t>
            </w:r>
          </w:p>
        </w:tc>
        <w:tc>
          <w:tcPr>
            <w:tcW w:w="2096" w:type="dxa"/>
            <w:gridSpan w:val="4"/>
          </w:tcPr>
          <w:p w14:paraId="741EBF9F" w14:textId="77777777" w:rsidR="00B2050B" w:rsidRDefault="00B2050B" w:rsidP="00B2050B">
            <w:pPr>
              <w:jc w:val="both"/>
            </w:pPr>
            <w:r>
              <w:t>Ing.</w:t>
            </w:r>
            <w:r w:rsidR="003A1EC2">
              <w:t>,</w:t>
            </w:r>
            <w:r>
              <w:t xml:space="preserve"> Ph.D.</w:t>
            </w:r>
          </w:p>
        </w:tc>
      </w:tr>
      <w:tr w:rsidR="00B2050B" w14:paraId="19A2E374" w14:textId="77777777" w:rsidTr="005502BD">
        <w:tc>
          <w:tcPr>
            <w:tcW w:w="2518" w:type="dxa"/>
            <w:shd w:val="clear" w:color="auto" w:fill="F7CAAC"/>
          </w:tcPr>
          <w:p w14:paraId="4AE6C346" w14:textId="77777777" w:rsidR="00B2050B" w:rsidRDefault="00B2050B" w:rsidP="00B2050B">
            <w:pPr>
              <w:jc w:val="both"/>
              <w:rPr>
                <w:b/>
              </w:rPr>
            </w:pPr>
            <w:r>
              <w:rPr>
                <w:b/>
              </w:rPr>
              <w:t>Rok narození</w:t>
            </w:r>
          </w:p>
        </w:tc>
        <w:tc>
          <w:tcPr>
            <w:tcW w:w="829" w:type="dxa"/>
          </w:tcPr>
          <w:p w14:paraId="11DE2DE6" w14:textId="77777777" w:rsidR="00B2050B" w:rsidRDefault="00B2050B" w:rsidP="00B2050B">
            <w:pPr>
              <w:jc w:val="both"/>
            </w:pPr>
            <w:r>
              <w:t>1981</w:t>
            </w:r>
          </w:p>
        </w:tc>
        <w:tc>
          <w:tcPr>
            <w:tcW w:w="1721" w:type="dxa"/>
            <w:shd w:val="clear" w:color="auto" w:fill="F7CAAC"/>
          </w:tcPr>
          <w:p w14:paraId="13937F63" w14:textId="77777777" w:rsidR="00B2050B" w:rsidRDefault="00B2050B" w:rsidP="00B2050B">
            <w:pPr>
              <w:jc w:val="both"/>
              <w:rPr>
                <w:b/>
              </w:rPr>
            </w:pPr>
            <w:r>
              <w:rPr>
                <w:b/>
              </w:rPr>
              <w:t>typ vztahu k VŠ</w:t>
            </w:r>
          </w:p>
        </w:tc>
        <w:tc>
          <w:tcPr>
            <w:tcW w:w="1152" w:type="dxa"/>
            <w:gridSpan w:val="2"/>
          </w:tcPr>
          <w:p w14:paraId="1C8AC099" w14:textId="77777777" w:rsidR="00B2050B" w:rsidRDefault="003A1EC2" w:rsidP="00B2050B">
            <w:pPr>
              <w:jc w:val="both"/>
            </w:pPr>
            <w:r>
              <w:t>pp</w:t>
            </w:r>
          </w:p>
        </w:tc>
        <w:tc>
          <w:tcPr>
            <w:tcW w:w="999" w:type="dxa"/>
            <w:shd w:val="clear" w:color="auto" w:fill="F7CAAC"/>
          </w:tcPr>
          <w:p w14:paraId="120B79F0" w14:textId="77777777" w:rsidR="00B2050B" w:rsidRDefault="00B2050B" w:rsidP="00B2050B">
            <w:pPr>
              <w:jc w:val="both"/>
              <w:rPr>
                <w:b/>
              </w:rPr>
            </w:pPr>
            <w:r>
              <w:rPr>
                <w:b/>
              </w:rPr>
              <w:t>rozsah</w:t>
            </w:r>
          </w:p>
        </w:tc>
        <w:tc>
          <w:tcPr>
            <w:tcW w:w="709" w:type="dxa"/>
          </w:tcPr>
          <w:p w14:paraId="5D51A32F" w14:textId="77777777" w:rsidR="00B2050B" w:rsidRDefault="003A1EC2" w:rsidP="00B2050B">
            <w:pPr>
              <w:jc w:val="both"/>
            </w:pPr>
            <w:r>
              <w:t>40</w:t>
            </w:r>
          </w:p>
        </w:tc>
        <w:tc>
          <w:tcPr>
            <w:tcW w:w="709" w:type="dxa"/>
            <w:gridSpan w:val="2"/>
            <w:shd w:val="clear" w:color="auto" w:fill="F7CAAC"/>
          </w:tcPr>
          <w:p w14:paraId="1FEE285B" w14:textId="77777777" w:rsidR="00B2050B" w:rsidRDefault="00B2050B" w:rsidP="00B2050B">
            <w:pPr>
              <w:jc w:val="both"/>
              <w:rPr>
                <w:b/>
              </w:rPr>
            </w:pPr>
            <w:r>
              <w:rPr>
                <w:b/>
              </w:rPr>
              <w:t>do kdy</w:t>
            </w:r>
          </w:p>
        </w:tc>
        <w:tc>
          <w:tcPr>
            <w:tcW w:w="1387" w:type="dxa"/>
            <w:gridSpan w:val="2"/>
          </w:tcPr>
          <w:p w14:paraId="0E8EDC37" w14:textId="33A9C056" w:rsidR="00B2050B" w:rsidRDefault="00124A5F" w:rsidP="00B2050B">
            <w:pPr>
              <w:jc w:val="both"/>
            </w:pPr>
            <w:r>
              <w:t>N</w:t>
            </w:r>
          </w:p>
        </w:tc>
      </w:tr>
      <w:tr w:rsidR="00B2050B" w14:paraId="23097CDB" w14:textId="77777777" w:rsidTr="005502BD">
        <w:tc>
          <w:tcPr>
            <w:tcW w:w="5068" w:type="dxa"/>
            <w:gridSpan w:val="3"/>
            <w:shd w:val="clear" w:color="auto" w:fill="F7CAAC"/>
          </w:tcPr>
          <w:p w14:paraId="18FC98D5" w14:textId="77777777" w:rsidR="00B2050B" w:rsidRDefault="00B2050B" w:rsidP="00B2050B">
            <w:pPr>
              <w:jc w:val="both"/>
              <w:rPr>
                <w:b/>
              </w:rPr>
            </w:pPr>
            <w:r>
              <w:rPr>
                <w:b/>
              </w:rPr>
              <w:t>Typ vztahu na součásti VŠ, která uskutečňuje st. program</w:t>
            </w:r>
          </w:p>
        </w:tc>
        <w:tc>
          <w:tcPr>
            <w:tcW w:w="1152" w:type="dxa"/>
            <w:gridSpan w:val="2"/>
          </w:tcPr>
          <w:p w14:paraId="2D7FE5FE" w14:textId="77777777" w:rsidR="00B2050B" w:rsidRDefault="003A1EC2" w:rsidP="00B2050B">
            <w:pPr>
              <w:jc w:val="both"/>
            </w:pPr>
            <w:r>
              <w:t>pp</w:t>
            </w:r>
          </w:p>
        </w:tc>
        <w:tc>
          <w:tcPr>
            <w:tcW w:w="999" w:type="dxa"/>
            <w:shd w:val="clear" w:color="auto" w:fill="F7CAAC"/>
          </w:tcPr>
          <w:p w14:paraId="1EA7071C" w14:textId="77777777" w:rsidR="00B2050B" w:rsidRDefault="00B2050B" w:rsidP="00B2050B">
            <w:pPr>
              <w:jc w:val="both"/>
              <w:rPr>
                <w:b/>
              </w:rPr>
            </w:pPr>
            <w:r>
              <w:rPr>
                <w:b/>
              </w:rPr>
              <w:t>rozsah</w:t>
            </w:r>
          </w:p>
        </w:tc>
        <w:tc>
          <w:tcPr>
            <w:tcW w:w="709" w:type="dxa"/>
          </w:tcPr>
          <w:p w14:paraId="08C87BBE" w14:textId="77777777" w:rsidR="00B2050B" w:rsidRDefault="003A1EC2" w:rsidP="00B2050B">
            <w:pPr>
              <w:jc w:val="both"/>
            </w:pPr>
            <w:r>
              <w:t>40</w:t>
            </w:r>
          </w:p>
        </w:tc>
        <w:tc>
          <w:tcPr>
            <w:tcW w:w="709" w:type="dxa"/>
            <w:gridSpan w:val="2"/>
            <w:shd w:val="clear" w:color="auto" w:fill="F7CAAC"/>
          </w:tcPr>
          <w:p w14:paraId="0E3FCED7" w14:textId="77777777" w:rsidR="00B2050B" w:rsidRDefault="00B2050B" w:rsidP="00B2050B">
            <w:pPr>
              <w:jc w:val="both"/>
              <w:rPr>
                <w:b/>
              </w:rPr>
            </w:pPr>
            <w:r>
              <w:rPr>
                <w:b/>
              </w:rPr>
              <w:t>do kdy</w:t>
            </w:r>
          </w:p>
        </w:tc>
        <w:tc>
          <w:tcPr>
            <w:tcW w:w="1387" w:type="dxa"/>
            <w:gridSpan w:val="2"/>
          </w:tcPr>
          <w:p w14:paraId="40EEC507" w14:textId="1244663B" w:rsidR="00B2050B" w:rsidRDefault="00124A5F" w:rsidP="00B2050B">
            <w:pPr>
              <w:jc w:val="both"/>
            </w:pPr>
            <w:r>
              <w:t>N</w:t>
            </w:r>
          </w:p>
        </w:tc>
      </w:tr>
      <w:tr w:rsidR="00B2050B" w14:paraId="3B349DA5" w14:textId="77777777" w:rsidTr="005502BD">
        <w:tc>
          <w:tcPr>
            <w:tcW w:w="6220" w:type="dxa"/>
            <w:gridSpan w:val="5"/>
            <w:shd w:val="clear" w:color="auto" w:fill="F7CAAC"/>
          </w:tcPr>
          <w:p w14:paraId="3E0792D5" w14:textId="77777777" w:rsidR="00B2050B" w:rsidRDefault="00B2050B" w:rsidP="00B2050B">
            <w:pPr>
              <w:jc w:val="both"/>
            </w:pPr>
            <w:r>
              <w:rPr>
                <w:b/>
              </w:rPr>
              <w:t>Další současná působení jako akademický pracovník na jiných VŠ</w:t>
            </w:r>
          </w:p>
        </w:tc>
        <w:tc>
          <w:tcPr>
            <w:tcW w:w="1708" w:type="dxa"/>
            <w:gridSpan w:val="2"/>
            <w:shd w:val="clear" w:color="auto" w:fill="F7CAAC"/>
          </w:tcPr>
          <w:p w14:paraId="4398D4D6" w14:textId="77777777" w:rsidR="00B2050B" w:rsidRDefault="00B2050B" w:rsidP="00B2050B">
            <w:pPr>
              <w:jc w:val="both"/>
              <w:rPr>
                <w:b/>
              </w:rPr>
            </w:pPr>
            <w:r>
              <w:rPr>
                <w:b/>
              </w:rPr>
              <w:t>typ prac. vztahu</w:t>
            </w:r>
          </w:p>
        </w:tc>
        <w:tc>
          <w:tcPr>
            <w:tcW w:w="2096" w:type="dxa"/>
            <w:gridSpan w:val="4"/>
            <w:shd w:val="clear" w:color="auto" w:fill="F7CAAC"/>
          </w:tcPr>
          <w:p w14:paraId="5929FF51" w14:textId="77777777" w:rsidR="00B2050B" w:rsidRDefault="00B2050B" w:rsidP="00B2050B">
            <w:pPr>
              <w:jc w:val="both"/>
              <w:rPr>
                <w:b/>
              </w:rPr>
            </w:pPr>
            <w:r>
              <w:rPr>
                <w:b/>
              </w:rPr>
              <w:t>rozsah</w:t>
            </w:r>
          </w:p>
        </w:tc>
      </w:tr>
      <w:tr w:rsidR="00B2050B" w14:paraId="454ED01D" w14:textId="77777777" w:rsidTr="005502BD">
        <w:tc>
          <w:tcPr>
            <w:tcW w:w="6220" w:type="dxa"/>
            <w:gridSpan w:val="5"/>
          </w:tcPr>
          <w:p w14:paraId="6C9086E6" w14:textId="77777777" w:rsidR="00B2050B" w:rsidRDefault="00B2050B" w:rsidP="00B2050B">
            <w:pPr>
              <w:jc w:val="both"/>
            </w:pPr>
          </w:p>
        </w:tc>
        <w:tc>
          <w:tcPr>
            <w:tcW w:w="1708" w:type="dxa"/>
            <w:gridSpan w:val="2"/>
          </w:tcPr>
          <w:p w14:paraId="7F941C16" w14:textId="77777777" w:rsidR="00B2050B" w:rsidRDefault="00B2050B" w:rsidP="00B2050B">
            <w:pPr>
              <w:jc w:val="both"/>
            </w:pPr>
          </w:p>
        </w:tc>
        <w:tc>
          <w:tcPr>
            <w:tcW w:w="2096" w:type="dxa"/>
            <w:gridSpan w:val="4"/>
          </w:tcPr>
          <w:p w14:paraId="700685FB" w14:textId="77777777" w:rsidR="00B2050B" w:rsidRDefault="00B2050B" w:rsidP="00B2050B">
            <w:pPr>
              <w:jc w:val="both"/>
            </w:pPr>
          </w:p>
        </w:tc>
      </w:tr>
      <w:tr w:rsidR="00B2050B" w14:paraId="4B0CF164" w14:textId="77777777" w:rsidTr="005502BD">
        <w:tc>
          <w:tcPr>
            <w:tcW w:w="6220" w:type="dxa"/>
            <w:gridSpan w:val="5"/>
          </w:tcPr>
          <w:p w14:paraId="7B92D1F5" w14:textId="77777777" w:rsidR="00B2050B" w:rsidRDefault="00B2050B" w:rsidP="00B2050B">
            <w:pPr>
              <w:jc w:val="both"/>
            </w:pPr>
          </w:p>
        </w:tc>
        <w:tc>
          <w:tcPr>
            <w:tcW w:w="1708" w:type="dxa"/>
            <w:gridSpan w:val="2"/>
          </w:tcPr>
          <w:p w14:paraId="4A8D93A6" w14:textId="77777777" w:rsidR="00B2050B" w:rsidRDefault="00B2050B" w:rsidP="00B2050B">
            <w:pPr>
              <w:jc w:val="both"/>
            </w:pPr>
          </w:p>
        </w:tc>
        <w:tc>
          <w:tcPr>
            <w:tcW w:w="2096" w:type="dxa"/>
            <w:gridSpan w:val="4"/>
          </w:tcPr>
          <w:p w14:paraId="346613A8" w14:textId="77777777" w:rsidR="00B2050B" w:rsidRDefault="00B2050B" w:rsidP="00B2050B">
            <w:pPr>
              <w:jc w:val="both"/>
            </w:pPr>
          </w:p>
        </w:tc>
      </w:tr>
      <w:tr w:rsidR="00B2050B" w14:paraId="647EC519" w14:textId="77777777" w:rsidTr="005502BD">
        <w:tc>
          <w:tcPr>
            <w:tcW w:w="6220" w:type="dxa"/>
            <w:gridSpan w:val="5"/>
          </w:tcPr>
          <w:p w14:paraId="4A956F9B" w14:textId="77777777" w:rsidR="00B2050B" w:rsidRDefault="00B2050B" w:rsidP="00B2050B">
            <w:pPr>
              <w:jc w:val="both"/>
            </w:pPr>
          </w:p>
        </w:tc>
        <w:tc>
          <w:tcPr>
            <w:tcW w:w="1708" w:type="dxa"/>
            <w:gridSpan w:val="2"/>
          </w:tcPr>
          <w:p w14:paraId="61E764D3" w14:textId="77777777" w:rsidR="00B2050B" w:rsidRDefault="00B2050B" w:rsidP="00B2050B">
            <w:pPr>
              <w:jc w:val="both"/>
            </w:pPr>
          </w:p>
        </w:tc>
        <w:tc>
          <w:tcPr>
            <w:tcW w:w="2096" w:type="dxa"/>
            <w:gridSpan w:val="4"/>
          </w:tcPr>
          <w:p w14:paraId="0513D27D" w14:textId="77777777" w:rsidR="00B2050B" w:rsidRDefault="00B2050B" w:rsidP="00B2050B">
            <w:pPr>
              <w:jc w:val="both"/>
            </w:pPr>
          </w:p>
        </w:tc>
      </w:tr>
      <w:tr w:rsidR="00B2050B" w14:paraId="3675B62B" w14:textId="77777777" w:rsidTr="005502BD">
        <w:tc>
          <w:tcPr>
            <w:tcW w:w="6220" w:type="dxa"/>
            <w:gridSpan w:val="5"/>
          </w:tcPr>
          <w:p w14:paraId="6E5C390E" w14:textId="77777777" w:rsidR="00B2050B" w:rsidRDefault="00B2050B" w:rsidP="00B2050B">
            <w:pPr>
              <w:jc w:val="both"/>
            </w:pPr>
          </w:p>
        </w:tc>
        <w:tc>
          <w:tcPr>
            <w:tcW w:w="1708" w:type="dxa"/>
            <w:gridSpan w:val="2"/>
          </w:tcPr>
          <w:p w14:paraId="6305BA48" w14:textId="77777777" w:rsidR="00B2050B" w:rsidRDefault="00B2050B" w:rsidP="00B2050B">
            <w:pPr>
              <w:jc w:val="both"/>
            </w:pPr>
          </w:p>
        </w:tc>
        <w:tc>
          <w:tcPr>
            <w:tcW w:w="2096" w:type="dxa"/>
            <w:gridSpan w:val="4"/>
          </w:tcPr>
          <w:p w14:paraId="6DC84115" w14:textId="77777777" w:rsidR="00B2050B" w:rsidRDefault="00B2050B" w:rsidP="00B2050B">
            <w:pPr>
              <w:jc w:val="both"/>
            </w:pPr>
          </w:p>
        </w:tc>
      </w:tr>
      <w:tr w:rsidR="00B2050B" w14:paraId="42969F55" w14:textId="77777777" w:rsidTr="00B2050B">
        <w:tc>
          <w:tcPr>
            <w:tcW w:w="10024" w:type="dxa"/>
            <w:gridSpan w:val="11"/>
            <w:shd w:val="clear" w:color="auto" w:fill="F7CAAC"/>
          </w:tcPr>
          <w:p w14:paraId="5CDA6D0E" w14:textId="77777777" w:rsidR="00B2050B" w:rsidRDefault="00B2050B" w:rsidP="00B2050B">
            <w:pPr>
              <w:jc w:val="both"/>
            </w:pPr>
            <w:r>
              <w:rPr>
                <w:b/>
              </w:rPr>
              <w:t>Předměty příslušného studijního programu a způsob zapojení do jejich výuky, příp. další zapojení do uskutečňování studijního programu</w:t>
            </w:r>
          </w:p>
        </w:tc>
      </w:tr>
      <w:tr w:rsidR="00B2050B" w14:paraId="06FB43C0" w14:textId="77777777" w:rsidTr="00B2050B">
        <w:trPr>
          <w:trHeight w:val="608"/>
        </w:trPr>
        <w:tc>
          <w:tcPr>
            <w:tcW w:w="10024" w:type="dxa"/>
            <w:gridSpan w:val="11"/>
            <w:tcBorders>
              <w:top w:val="nil"/>
            </w:tcBorders>
          </w:tcPr>
          <w:p w14:paraId="5B6684A3" w14:textId="77777777" w:rsidR="00B2050B" w:rsidRDefault="00E4325D" w:rsidP="00B2050B">
            <w:pPr>
              <w:jc w:val="both"/>
            </w:pPr>
            <w:r>
              <w:t xml:space="preserve">Management Innovation </w:t>
            </w:r>
            <w:r w:rsidR="00B2050B">
              <w:t xml:space="preserve">– garant, přednášející </w:t>
            </w:r>
            <w:r w:rsidR="003A1EC2">
              <w:t>(</w:t>
            </w:r>
            <w:r w:rsidR="00B2050B">
              <w:t>100%</w:t>
            </w:r>
            <w:r w:rsidR="003A1EC2">
              <w:t>)</w:t>
            </w:r>
          </w:p>
        </w:tc>
      </w:tr>
      <w:tr w:rsidR="00B2050B" w14:paraId="19093C30" w14:textId="77777777" w:rsidTr="00B2050B">
        <w:tc>
          <w:tcPr>
            <w:tcW w:w="10024" w:type="dxa"/>
            <w:gridSpan w:val="11"/>
            <w:shd w:val="clear" w:color="auto" w:fill="F7CAAC"/>
          </w:tcPr>
          <w:p w14:paraId="7062CAC1" w14:textId="77777777" w:rsidR="00B2050B" w:rsidRDefault="00B2050B" w:rsidP="00B2050B">
            <w:pPr>
              <w:jc w:val="both"/>
            </w:pPr>
            <w:r>
              <w:rPr>
                <w:b/>
              </w:rPr>
              <w:t xml:space="preserve">Údaje o vzdělání na VŠ </w:t>
            </w:r>
          </w:p>
        </w:tc>
      </w:tr>
      <w:tr w:rsidR="00B2050B" w14:paraId="4170A401" w14:textId="77777777" w:rsidTr="00B2050B">
        <w:trPr>
          <w:trHeight w:val="595"/>
        </w:trPr>
        <w:tc>
          <w:tcPr>
            <w:tcW w:w="10024" w:type="dxa"/>
            <w:gridSpan w:val="11"/>
          </w:tcPr>
          <w:p w14:paraId="48AC0FDE" w14:textId="77777777" w:rsidR="004476B8" w:rsidRPr="00890332" w:rsidRDefault="004476B8" w:rsidP="004476B8">
            <w:pPr>
              <w:jc w:val="both"/>
            </w:pPr>
            <w:r>
              <w:t>2008 -</w:t>
            </w:r>
            <w:r w:rsidRPr="00890332">
              <w:t xml:space="preserve"> </w:t>
            </w:r>
            <w:r w:rsidRPr="00485D73">
              <w:t>UTB ve Zlíně, Fakulta managementu a ekonomiky, obor „Ekonomika a management“</w:t>
            </w:r>
            <w:r>
              <w:t xml:space="preserve"> </w:t>
            </w:r>
            <w:r w:rsidRPr="00FC066B">
              <w:t>(Ing.)</w:t>
            </w:r>
          </w:p>
          <w:p w14:paraId="21D69DCE" w14:textId="0BE9814E" w:rsidR="00B2050B" w:rsidRDefault="004476B8" w:rsidP="004476B8">
            <w:pPr>
              <w:jc w:val="both"/>
              <w:rPr>
                <w:b/>
              </w:rPr>
            </w:pPr>
            <w:r>
              <w:t>2013 -</w:t>
            </w:r>
            <w:r w:rsidRPr="00890332">
              <w:t xml:space="preserve"> </w:t>
            </w:r>
            <w:r w:rsidRPr="00485D73">
              <w:t>UTB ve Zlíně, Fakulta managementu a ekonomiky, obor „Ekonomika a management podniku</w:t>
            </w:r>
            <w:r w:rsidRPr="00FC066B">
              <w:t>“ (Ph.D.)</w:t>
            </w:r>
          </w:p>
        </w:tc>
      </w:tr>
      <w:tr w:rsidR="00B2050B" w14:paraId="42808A01" w14:textId="77777777" w:rsidTr="00B2050B">
        <w:tc>
          <w:tcPr>
            <w:tcW w:w="10024" w:type="dxa"/>
            <w:gridSpan w:val="11"/>
            <w:shd w:val="clear" w:color="auto" w:fill="F7CAAC"/>
          </w:tcPr>
          <w:p w14:paraId="19508EBC" w14:textId="77777777" w:rsidR="00B2050B" w:rsidRDefault="00B2050B" w:rsidP="00B2050B">
            <w:pPr>
              <w:jc w:val="both"/>
              <w:rPr>
                <w:b/>
              </w:rPr>
            </w:pPr>
            <w:r>
              <w:rPr>
                <w:b/>
              </w:rPr>
              <w:t>Údaje o odborném působení od absolvování VŠ</w:t>
            </w:r>
          </w:p>
        </w:tc>
      </w:tr>
      <w:tr w:rsidR="00B2050B" w14:paraId="6EA1E1D0" w14:textId="77777777" w:rsidTr="00B2050B">
        <w:trPr>
          <w:trHeight w:val="465"/>
        </w:trPr>
        <w:tc>
          <w:tcPr>
            <w:tcW w:w="10024" w:type="dxa"/>
            <w:gridSpan w:val="11"/>
          </w:tcPr>
          <w:p w14:paraId="583B1BAF" w14:textId="77777777" w:rsidR="00B2050B" w:rsidRDefault="00B2050B" w:rsidP="00B2050B">
            <w:pPr>
              <w:jc w:val="both"/>
            </w:pPr>
            <w:r>
              <w:t>2011 - dosud – Univerzita Tomáše Bati ve Zlíně, Fakulta managementu a ekonomiky, Ústav podnikové ekonomiky, odborný asistent</w:t>
            </w:r>
          </w:p>
        </w:tc>
      </w:tr>
      <w:tr w:rsidR="00B2050B" w14:paraId="43FA4520" w14:textId="77777777" w:rsidTr="00B2050B">
        <w:trPr>
          <w:trHeight w:val="250"/>
        </w:trPr>
        <w:tc>
          <w:tcPr>
            <w:tcW w:w="10024" w:type="dxa"/>
            <w:gridSpan w:val="11"/>
            <w:shd w:val="clear" w:color="auto" w:fill="F7CAAC"/>
          </w:tcPr>
          <w:p w14:paraId="5360CF37" w14:textId="77777777" w:rsidR="00B2050B" w:rsidRDefault="00B2050B" w:rsidP="00B2050B">
            <w:pPr>
              <w:jc w:val="both"/>
            </w:pPr>
            <w:r>
              <w:rPr>
                <w:b/>
              </w:rPr>
              <w:t>Zkušenosti s vedením kvalifikačních a rigorózních prací</w:t>
            </w:r>
          </w:p>
        </w:tc>
      </w:tr>
      <w:tr w:rsidR="00B2050B" w14:paraId="2E5CE611" w14:textId="77777777" w:rsidTr="00B2050B">
        <w:trPr>
          <w:trHeight w:val="434"/>
        </w:trPr>
        <w:tc>
          <w:tcPr>
            <w:tcW w:w="10024" w:type="dxa"/>
            <w:gridSpan w:val="11"/>
          </w:tcPr>
          <w:p w14:paraId="34B5E765" w14:textId="77777777" w:rsidR="008322A2" w:rsidRDefault="008322A2" w:rsidP="008322A2">
            <w:pPr>
              <w:jc w:val="both"/>
            </w:pPr>
            <w:r>
              <w:t xml:space="preserve">Počet vedených bakalářských prací – 36 </w:t>
            </w:r>
          </w:p>
          <w:p w14:paraId="733AB5C9" w14:textId="417ADB8B" w:rsidR="00B2050B" w:rsidRDefault="008322A2" w:rsidP="008322A2">
            <w:pPr>
              <w:jc w:val="both"/>
            </w:pPr>
            <w:r>
              <w:t>Počet vedených diplomových prací – 17</w:t>
            </w:r>
          </w:p>
        </w:tc>
      </w:tr>
      <w:tr w:rsidR="00B2050B" w14:paraId="73889FD8" w14:textId="77777777" w:rsidTr="00B2050B">
        <w:trPr>
          <w:cantSplit/>
        </w:trPr>
        <w:tc>
          <w:tcPr>
            <w:tcW w:w="3347" w:type="dxa"/>
            <w:gridSpan w:val="2"/>
            <w:tcBorders>
              <w:top w:val="single" w:sz="12" w:space="0" w:color="auto"/>
            </w:tcBorders>
            <w:shd w:val="clear" w:color="auto" w:fill="F7CAAC"/>
          </w:tcPr>
          <w:p w14:paraId="3CF2F25E" w14:textId="77777777" w:rsidR="00B2050B" w:rsidRDefault="00B2050B" w:rsidP="00B2050B">
            <w:pPr>
              <w:jc w:val="both"/>
            </w:pPr>
            <w:r>
              <w:rPr>
                <w:b/>
              </w:rPr>
              <w:t xml:space="preserve">Obor habilitačního řízení </w:t>
            </w:r>
          </w:p>
        </w:tc>
        <w:tc>
          <w:tcPr>
            <w:tcW w:w="2245" w:type="dxa"/>
            <w:gridSpan w:val="2"/>
            <w:tcBorders>
              <w:top w:val="single" w:sz="12" w:space="0" w:color="auto"/>
            </w:tcBorders>
            <w:shd w:val="clear" w:color="auto" w:fill="F7CAAC"/>
          </w:tcPr>
          <w:p w14:paraId="4F48D1F8" w14:textId="77777777" w:rsidR="00B2050B" w:rsidRDefault="00B2050B" w:rsidP="00B2050B">
            <w:pPr>
              <w:jc w:val="both"/>
            </w:pPr>
            <w:r>
              <w:rPr>
                <w:b/>
              </w:rPr>
              <w:t>Rok udělení hodnosti</w:t>
            </w:r>
          </w:p>
        </w:tc>
        <w:tc>
          <w:tcPr>
            <w:tcW w:w="2413" w:type="dxa"/>
            <w:gridSpan w:val="4"/>
            <w:tcBorders>
              <w:top w:val="single" w:sz="12" w:space="0" w:color="auto"/>
              <w:right w:val="single" w:sz="12" w:space="0" w:color="auto"/>
            </w:tcBorders>
            <w:shd w:val="clear" w:color="auto" w:fill="F7CAAC"/>
          </w:tcPr>
          <w:p w14:paraId="37ABFE6C" w14:textId="77777777" w:rsidR="00B2050B" w:rsidRDefault="00B2050B" w:rsidP="00B2050B">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5C4C3B37" w14:textId="77777777" w:rsidR="00B2050B" w:rsidRDefault="00B2050B" w:rsidP="00B2050B">
            <w:pPr>
              <w:jc w:val="both"/>
              <w:rPr>
                <w:b/>
              </w:rPr>
            </w:pPr>
            <w:r>
              <w:rPr>
                <w:b/>
              </w:rPr>
              <w:t>Ohlasy publikací</w:t>
            </w:r>
          </w:p>
        </w:tc>
      </w:tr>
      <w:tr w:rsidR="00B2050B" w14:paraId="6F31A705" w14:textId="77777777" w:rsidTr="00B2050B">
        <w:trPr>
          <w:cantSplit/>
        </w:trPr>
        <w:tc>
          <w:tcPr>
            <w:tcW w:w="3347" w:type="dxa"/>
            <w:gridSpan w:val="2"/>
          </w:tcPr>
          <w:p w14:paraId="5B690CC4" w14:textId="77777777" w:rsidR="00B2050B" w:rsidRDefault="00B2050B" w:rsidP="00B2050B">
            <w:pPr>
              <w:jc w:val="both"/>
            </w:pPr>
          </w:p>
        </w:tc>
        <w:tc>
          <w:tcPr>
            <w:tcW w:w="2245" w:type="dxa"/>
            <w:gridSpan w:val="2"/>
          </w:tcPr>
          <w:p w14:paraId="681B993C" w14:textId="77777777" w:rsidR="00B2050B" w:rsidRDefault="00B2050B" w:rsidP="00B2050B">
            <w:pPr>
              <w:jc w:val="both"/>
            </w:pPr>
          </w:p>
        </w:tc>
        <w:tc>
          <w:tcPr>
            <w:tcW w:w="2413" w:type="dxa"/>
            <w:gridSpan w:val="4"/>
            <w:tcBorders>
              <w:right w:val="single" w:sz="12" w:space="0" w:color="auto"/>
            </w:tcBorders>
          </w:tcPr>
          <w:p w14:paraId="05D2916E" w14:textId="77777777" w:rsidR="00B2050B" w:rsidRDefault="00B2050B" w:rsidP="00B2050B">
            <w:pPr>
              <w:jc w:val="both"/>
            </w:pPr>
          </w:p>
        </w:tc>
        <w:tc>
          <w:tcPr>
            <w:tcW w:w="632" w:type="dxa"/>
            <w:tcBorders>
              <w:left w:val="single" w:sz="12" w:space="0" w:color="auto"/>
            </w:tcBorders>
            <w:shd w:val="clear" w:color="auto" w:fill="F7CAAC"/>
          </w:tcPr>
          <w:p w14:paraId="7A21DB62" w14:textId="77777777" w:rsidR="00B2050B" w:rsidRDefault="00B2050B" w:rsidP="00B2050B">
            <w:pPr>
              <w:jc w:val="both"/>
            </w:pPr>
            <w:r>
              <w:rPr>
                <w:b/>
              </w:rPr>
              <w:t>WOS</w:t>
            </w:r>
          </w:p>
        </w:tc>
        <w:tc>
          <w:tcPr>
            <w:tcW w:w="693" w:type="dxa"/>
            <w:shd w:val="clear" w:color="auto" w:fill="F7CAAC"/>
          </w:tcPr>
          <w:p w14:paraId="7FEA482B" w14:textId="77777777" w:rsidR="00B2050B" w:rsidRDefault="00B2050B" w:rsidP="00B2050B">
            <w:pPr>
              <w:jc w:val="both"/>
              <w:rPr>
                <w:sz w:val="18"/>
              </w:rPr>
            </w:pPr>
            <w:r>
              <w:rPr>
                <w:b/>
                <w:sz w:val="18"/>
              </w:rPr>
              <w:t>Scopus</w:t>
            </w:r>
          </w:p>
        </w:tc>
        <w:tc>
          <w:tcPr>
            <w:tcW w:w="694" w:type="dxa"/>
            <w:shd w:val="clear" w:color="auto" w:fill="F7CAAC"/>
          </w:tcPr>
          <w:p w14:paraId="59DF8657" w14:textId="77777777" w:rsidR="00B2050B" w:rsidRDefault="00B2050B" w:rsidP="00B2050B">
            <w:pPr>
              <w:jc w:val="both"/>
            </w:pPr>
            <w:r>
              <w:rPr>
                <w:b/>
                <w:sz w:val="18"/>
              </w:rPr>
              <w:t>ostatní</w:t>
            </w:r>
          </w:p>
        </w:tc>
      </w:tr>
      <w:tr w:rsidR="00B2050B" w14:paraId="42525980" w14:textId="77777777" w:rsidTr="00B2050B">
        <w:trPr>
          <w:cantSplit/>
          <w:trHeight w:val="70"/>
        </w:trPr>
        <w:tc>
          <w:tcPr>
            <w:tcW w:w="3347" w:type="dxa"/>
            <w:gridSpan w:val="2"/>
            <w:shd w:val="clear" w:color="auto" w:fill="F7CAAC"/>
          </w:tcPr>
          <w:p w14:paraId="5EE16ED7" w14:textId="77777777" w:rsidR="00B2050B" w:rsidRDefault="00B2050B" w:rsidP="00B2050B">
            <w:pPr>
              <w:jc w:val="both"/>
            </w:pPr>
            <w:r>
              <w:rPr>
                <w:b/>
              </w:rPr>
              <w:t>Obor jmenovacího řízení</w:t>
            </w:r>
          </w:p>
        </w:tc>
        <w:tc>
          <w:tcPr>
            <w:tcW w:w="2245" w:type="dxa"/>
            <w:gridSpan w:val="2"/>
            <w:shd w:val="clear" w:color="auto" w:fill="F7CAAC"/>
          </w:tcPr>
          <w:p w14:paraId="09660A0C" w14:textId="77777777" w:rsidR="00B2050B" w:rsidRDefault="00B2050B" w:rsidP="00B2050B">
            <w:pPr>
              <w:jc w:val="both"/>
            </w:pPr>
            <w:r>
              <w:rPr>
                <w:b/>
              </w:rPr>
              <w:t>Rok udělení hodnosti</w:t>
            </w:r>
          </w:p>
        </w:tc>
        <w:tc>
          <w:tcPr>
            <w:tcW w:w="2413" w:type="dxa"/>
            <w:gridSpan w:val="4"/>
            <w:tcBorders>
              <w:right w:val="single" w:sz="12" w:space="0" w:color="auto"/>
            </w:tcBorders>
            <w:shd w:val="clear" w:color="auto" w:fill="F7CAAC"/>
          </w:tcPr>
          <w:p w14:paraId="2A9C1CF7" w14:textId="77777777" w:rsidR="00B2050B" w:rsidRDefault="00B2050B" w:rsidP="00B2050B">
            <w:pPr>
              <w:jc w:val="both"/>
            </w:pPr>
            <w:r>
              <w:rPr>
                <w:b/>
              </w:rPr>
              <w:t>Řízení konáno na VŠ</w:t>
            </w:r>
          </w:p>
        </w:tc>
        <w:tc>
          <w:tcPr>
            <w:tcW w:w="632" w:type="dxa"/>
            <w:vMerge w:val="restart"/>
            <w:tcBorders>
              <w:left w:val="single" w:sz="12" w:space="0" w:color="auto"/>
            </w:tcBorders>
          </w:tcPr>
          <w:p w14:paraId="421008D2" w14:textId="77777777" w:rsidR="00B2050B" w:rsidRDefault="00B34DF7" w:rsidP="00B2050B">
            <w:pPr>
              <w:jc w:val="both"/>
              <w:rPr>
                <w:b/>
              </w:rPr>
            </w:pPr>
            <w:r>
              <w:rPr>
                <w:b/>
              </w:rPr>
              <w:t>0</w:t>
            </w:r>
          </w:p>
        </w:tc>
        <w:tc>
          <w:tcPr>
            <w:tcW w:w="693" w:type="dxa"/>
            <w:vMerge w:val="restart"/>
          </w:tcPr>
          <w:p w14:paraId="7C2F3900" w14:textId="1593A803" w:rsidR="00B2050B" w:rsidRDefault="008322A2" w:rsidP="00B2050B">
            <w:pPr>
              <w:jc w:val="both"/>
              <w:rPr>
                <w:b/>
              </w:rPr>
            </w:pPr>
            <w:r>
              <w:rPr>
                <w:b/>
              </w:rPr>
              <w:t>3</w:t>
            </w:r>
          </w:p>
        </w:tc>
        <w:tc>
          <w:tcPr>
            <w:tcW w:w="694" w:type="dxa"/>
            <w:vMerge w:val="restart"/>
          </w:tcPr>
          <w:p w14:paraId="3AAAB79A" w14:textId="5CA13588" w:rsidR="00B2050B" w:rsidRDefault="008322A2" w:rsidP="00B2050B">
            <w:pPr>
              <w:jc w:val="both"/>
              <w:rPr>
                <w:b/>
              </w:rPr>
            </w:pPr>
            <w:r>
              <w:rPr>
                <w:b/>
              </w:rPr>
              <w:t>0</w:t>
            </w:r>
          </w:p>
        </w:tc>
      </w:tr>
      <w:tr w:rsidR="00B2050B" w14:paraId="07F82828" w14:textId="77777777" w:rsidTr="00B2050B">
        <w:trPr>
          <w:trHeight w:val="205"/>
        </w:trPr>
        <w:tc>
          <w:tcPr>
            <w:tcW w:w="3347" w:type="dxa"/>
            <w:gridSpan w:val="2"/>
          </w:tcPr>
          <w:p w14:paraId="6C405312" w14:textId="77777777" w:rsidR="00B2050B" w:rsidRDefault="00B2050B" w:rsidP="00B2050B">
            <w:pPr>
              <w:jc w:val="both"/>
            </w:pPr>
          </w:p>
        </w:tc>
        <w:tc>
          <w:tcPr>
            <w:tcW w:w="2245" w:type="dxa"/>
            <w:gridSpan w:val="2"/>
          </w:tcPr>
          <w:p w14:paraId="7ABFD5FE" w14:textId="77777777" w:rsidR="00B2050B" w:rsidRDefault="00B2050B" w:rsidP="00B2050B">
            <w:pPr>
              <w:jc w:val="both"/>
            </w:pPr>
          </w:p>
        </w:tc>
        <w:tc>
          <w:tcPr>
            <w:tcW w:w="2413" w:type="dxa"/>
            <w:gridSpan w:val="4"/>
            <w:tcBorders>
              <w:right w:val="single" w:sz="12" w:space="0" w:color="auto"/>
            </w:tcBorders>
          </w:tcPr>
          <w:p w14:paraId="2C81663D" w14:textId="77777777" w:rsidR="00B2050B" w:rsidRDefault="00B2050B" w:rsidP="00B2050B">
            <w:pPr>
              <w:jc w:val="both"/>
            </w:pPr>
          </w:p>
        </w:tc>
        <w:tc>
          <w:tcPr>
            <w:tcW w:w="632" w:type="dxa"/>
            <w:vMerge/>
            <w:tcBorders>
              <w:left w:val="single" w:sz="12" w:space="0" w:color="auto"/>
            </w:tcBorders>
            <w:vAlign w:val="center"/>
          </w:tcPr>
          <w:p w14:paraId="7B3BFA76" w14:textId="77777777" w:rsidR="00B2050B" w:rsidRDefault="00B2050B" w:rsidP="00B2050B">
            <w:pPr>
              <w:rPr>
                <w:b/>
              </w:rPr>
            </w:pPr>
          </w:p>
        </w:tc>
        <w:tc>
          <w:tcPr>
            <w:tcW w:w="693" w:type="dxa"/>
            <w:vMerge/>
            <w:vAlign w:val="center"/>
          </w:tcPr>
          <w:p w14:paraId="47048BEF" w14:textId="77777777" w:rsidR="00B2050B" w:rsidRDefault="00B2050B" w:rsidP="00B2050B">
            <w:pPr>
              <w:rPr>
                <w:b/>
              </w:rPr>
            </w:pPr>
          </w:p>
        </w:tc>
        <w:tc>
          <w:tcPr>
            <w:tcW w:w="694" w:type="dxa"/>
            <w:vMerge/>
            <w:vAlign w:val="center"/>
          </w:tcPr>
          <w:p w14:paraId="14792E76" w14:textId="77777777" w:rsidR="00B2050B" w:rsidRDefault="00B2050B" w:rsidP="00B2050B">
            <w:pPr>
              <w:rPr>
                <w:b/>
              </w:rPr>
            </w:pPr>
          </w:p>
        </w:tc>
      </w:tr>
      <w:tr w:rsidR="00B2050B" w14:paraId="0749E8E7" w14:textId="77777777" w:rsidTr="00B2050B">
        <w:tc>
          <w:tcPr>
            <w:tcW w:w="10024" w:type="dxa"/>
            <w:gridSpan w:val="11"/>
            <w:shd w:val="clear" w:color="auto" w:fill="F7CAAC"/>
          </w:tcPr>
          <w:p w14:paraId="56293E5A" w14:textId="77777777" w:rsidR="00B2050B" w:rsidRDefault="00B2050B" w:rsidP="00B2050B">
            <w:pPr>
              <w:jc w:val="both"/>
              <w:rPr>
                <w:b/>
              </w:rPr>
            </w:pPr>
            <w:r>
              <w:rPr>
                <w:b/>
              </w:rPr>
              <w:t xml:space="preserve">Přehled o nejvýznamnější publikační a další tvůrčí činnosti nebo další profesní činnosti u odborníků z praxe vztahující se k zabezpečovaným předmětům </w:t>
            </w:r>
          </w:p>
        </w:tc>
      </w:tr>
      <w:tr w:rsidR="00B2050B" w14:paraId="56BBC808" w14:textId="77777777" w:rsidTr="00B2050B">
        <w:trPr>
          <w:trHeight w:val="2347"/>
        </w:trPr>
        <w:tc>
          <w:tcPr>
            <w:tcW w:w="10024" w:type="dxa"/>
            <w:gridSpan w:val="11"/>
          </w:tcPr>
          <w:p w14:paraId="13BCF859" w14:textId="77777777" w:rsidR="004476B8" w:rsidRPr="00005721" w:rsidRDefault="004476B8" w:rsidP="004476B8">
            <w:pPr>
              <w:jc w:val="both"/>
            </w:pPr>
            <w:r w:rsidRPr="000F1AD8">
              <w:t>SLINTÁK, K., TUČKOVÁ, Z</w:t>
            </w:r>
            <w:r>
              <w:t xml:space="preserve">. </w:t>
            </w:r>
            <w:r w:rsidRPr="000F1AD8">
              <w:t xml:space="preserve">Citizen Corporation as a form of social enterprise. </w:t>
            </w:r>
            <w:r w:rsidRPr="000F1AD8">
              <w:rPr>
                <w:i/>
              </w:rPr>
              <w:t>Economic Annals-XXI</w:t>
            </w:r>
            <w:r w:rsidRPr="000F1AD8">
              <w:t>. 2017,</w:t>
            </w:r>
            <w:r>
              <w:t xml:space="preserve"> Volume</w:t>
            </w:r>
            <w:r w:rsidRPr="000F1AD8">
              <w:t xml:space="preserve"> 162</w:t>
            </w:r>
            <w:r>
              <w:t>, Issue</w:t>
            </w:r>
            <w:r w:rsidRPr="000F1AD8">
              <w:t xml:space="preserve"> 11-12,</w:t>
            </w:r>
            <w:r>
              <w:t xml:space="preserve"> pp</w:t>
            </w:r>
            <w:r w:rsidRPr="000F1AD8">
              <w:t>. 62-67. ISSN 1728</w:t>
            </w:r>
            <w:r>
              <w:t>-</w:t>
            </w:r>
            <w:r w:rsidRPr="000F1AD8">
              <w:t>6220.</w:t>
            </w:r>
            <w:r>
              <w:t xml:space="preserve"> </w:t>
            </w:r>
            <w:r w:rsidRPr="00E61EBA">
              <w:rPr>
                <w:bCs/>
              </w:rPr>
              <w:t>DOI</w:t>
            </w:r>
            <w:r w:rsidRPr="00005721">
              <w:rPr>
                <w:bCs/>
              </w:rPr>
              <w:t>:</w:t>
            </w:r>
            <w:r w:rsidRPr="00005721">
              <w:rPr>
                <w:b/>
                <w:bCs/>
              </w:rPr>
              <w:t> </w:t>
            </w:r>
            <w:hyperlink r:id="rId38" w:history="1">
              <w:r w:rsidRPr="00005721">
                <w:rPr>
                  <w:rStyle w:val="Hypertextovodkaz"/>
                  <w:color w:val="auto"/>
                  <w:u w:val="none"/>
                </w:rPr>
                <w:t>https://doi.org/10.21003/ea.V162-13</w:t>
              </w:r>
            </w:hyperlink>
            <w:r w:rsidRPr="00005721">
              <w:rPr>
                <w:rStyle w:val="Hypertextovodkaz"/>
                <w:color w:val="auto"/>
                <w:u w:val="none"/>
              </w:rPr>
              <w:t xml:space="preserve"> (50%).</w:t>
            </w:r>
          </w:p>
          <w:p w14:paraId="53902182" w14:textId="77777777" w:rsidR="004476B8" w:rsidRPr="00005721" w:rsidRDefault="004476B8" w:rsidP="004476B8">
            <w:pPr>
              <w:jc w:val="both"/>
            </w:pPr>
            <w:r w:rsidRPr="00005721">
              <w:t xml:space="preserve">SLINTÁK, K. Mechanistic, or Biotic Organizations: Research of Organizational Principles Towards Sustainability of Social Systems. </w:t>
            </w:r>
            <w:r w:rsidRPr="00005721">
              <w:rPr>
                <w:i/>
              </w:rPr>
              <w:t>Journal of Security &amp; Sustainability Issues.</w:t>
            </w:r>
            <w:r w:rsidRPr="00005721">
              <w:t xml:space="preserve"> 2017, Volume 7, Issue 1. ISSN 2029-7017. </w:t>
            </w:r>
            <w:hyperlink r:id="rId39" w:history="1">
              <w:r w:rsidRPr="00005721">
                <w:rPr>
                  <w:rStyle w:val="Hypertextovodkaz"/>
                  <w:color w:val="auto"/>
                  <w:u w:val="none"/>
                </w:rPr>
                <w:t>http://dx.doi.org/10.9770/jssi.2017.6.1(8)</w:t>
              </w:r>
            </w:hyperlink>
            <w:r w:rsidRPr="00005721">
              <w:rPr>
                <w:rStyle w:val="Hypertextovodkaz"/>
                <w:color w:val="auto"/>
                <w:u w:val="none"/>
              </w:rPr>
              <w:t>.</w:t>
            </w:r>
          </w:p>
          <w:p w14:paraId="5B625463" w14:textId="77777777" w:rsidR="004476B8" w:rsidRDefault="004476B8" w:rsidP="004476B8">
            <w:pPr>
              <w:jc w:val="both"/>
              <w:rPr>
                <w:color w:val="000000"/>
              </w:rPr>
            </w:pPr>
            <w:r>
              <w:rPr>
                <w:color w:val="000000"/>
              </w:rPr>
              <w:t>SLINTÁK, K., ZÁVODNÁ</w:t>
            </w:r>
            <w:r w:rsidRPr="000F1AD8">
              <w:rPr>
                <w:color w:val="000000"/>
              </w:rPr>
              <w:t xml:space="preserve">, S., L. Finding sense in new reality: from the epoch of machines to the age of uncertainty. </w:t>
            </w:r>
            <w:r w:rsidRPr="00640F5D">
              <w:rPr>
                <w:i/>
                <w:color w:val="000000"/>
              </w:rPr>
              <w:t>Human Systems Management</w:t>
            </w:r>
            <w:r>
              <w:rPr>
                <w:color w:val="000000"/>
              </w:rPr>
              <w:t xml:space="preserve">. 2016. Volume </w:t>
            </w:r>
            <w:r w:rsidRPr="000F1AD8">
              <w:rPr>
                <w:color w:val="000000"/>
              </w:rPr>
              <w:t>35</w:t>
            </w:r>
            <w:r>
              <w:rPr>
                <w:color w:val="000000"/>
              </w:rPr>
              <w:t>, Issue</w:t>
            </w:r>
            <w:r w:rsidRPr="000F1AD8">
              <w:rPr>
                <w:color w:val="000000"/>
              </w:rPr>
              <w:t xml:space="preserve"> 2, pp. 83-92.</w:t>
            </w:r>
            <w:r>
              <w:rPr>
                <w:color w:val="000000"/>
              </w:rPr>
              <w:t xml:space="preserve"> </w:t>
            </w:r>
            <w:r w:rsidRPr="00640F5D">
              <w:rPr>
                <w:color w:val="000000"/>
              </w:rPr>
              <w:t>DOI: 10.3233/HSM-150856</w:t>
            </w:r>
            <w:r>
              <w:rPr>
                <w:color w:val="000000"/>
              </w:rPr>
              <w:t xml:space="preserve"> (90%).</w:t>
            </w:r>
          </w:p>
          <w:p w14:paraId="664C43D6" w14:textId="77777777" w:rsidR="004476B8" w:rsidRDefault="004476B8" w:rsidP="004476B8">
            <w:pPr>
              <w:jc w:val="both"/>
              <w:rPr>
                <w:color w:val="000000"/>
              </w:rPr>
            </w:pPr>
            <w:r w:rsidRPr="000F1AD8">
              <w:rPr>
                <w:color w:val="000000"/>
              </w:rPr>
              <w:t>S</w:t>
            </w:r>
            <w:r>
              <w:rPr>
                <w:color w:val="000000"/>
              </w:rPr>
              <w:t>LINTÁK</w:t>
            </w:r>
            <w:r w:rsidRPr="000F1AD8">
              <w:rPr>
                <w:color w:val="000000"/>
              </w:rPr>
              <w:t xml:space="preserve">, K. Proces formování poslání na základě hlubšího pochopení firemního účelu. </w:t>
            </w:r>
            <w:r w:rsidRPr="00640F5D">
              <w:rPr>
                <w:i/>
                <w:color w:val="000000"/>
              </w:rPr>
              <w:t>Scientific Papers of the University of Pardubice</w:t>
            </w:r>
            <w:r>
              <w:rPr>
                <w:color w:val="000000"/>
              </w:rPr>
              <w:t>. Series D, 2016, Volume</w:t>
            </w:r>
            <w:r w:rsidRPr="000F1AD8">
              <w:rPr>
                <w:color w:val="000000"/>
              </w:rPr>
              <w:t xml:space="preserve"> 23, </w:t>
            </w:r>
            <w:r>
              <w:rPr>
                <w:color w:val="000000"/>
              </w:rPr>
              <w:t>Issue</w:t>
            </w:r>
            <w:r w:rsidRPr="000F1AD8">
              <w:rPr>
                <w:color w:val="000000"/>
              </w:rPr>
              <w:t xml:space="preserve"> 38, s. 129-141. ISSN 1804-8048.</w:t>
            </w:r>
          </w:p>
          <w:p w14:paraId="4576D438" w14:textId="77777777" w:rsidR="004476B8" w:rsidRPr="00747636" w:rsidRDefault="004476B8" w:rsidP="004476B8">
            <w:pPr>
              <w:jc w:val="both"/>
            </w:pPr>
            <w:r w:rsidRPr="00E66B0B">
              <w:rPr>
                <w:i/>
              </w:rPr>
              <w:t>Přehled projektové činnosti:</w:t>
            </w:r>
          </w:p>
          <w:p w14:paraId="78C5C8F8" w14:textId="7AB83A03" w:rsidR="00B2050B" w:rsidRPr="00890332" w:rsidRDefault="004476B8" w:rsidP="004476B8">
            <w:pPr>
              <w:jc w:val="both"/>
            </w:pPr>
            <w:r>
              <w:t>Norway grants. NF-CZ07-ICP-4-4642015, Building a research team in the field of social economy as sources of sustainable economic growth of post-industrial European regions 2016 (člen řešitelského týmu).</w:t>
            </w:r>
          </w:p>
        </w:tc>
      </w:tr>
      <w:tr w:rsidR="00B2050B" w14:paraId="7899DB43" w14:textId="77777777" w:rsidTr="00B2050B">
        <w:trPr>
          <w:trHeight w:val="218"/>
        </w:trPr>
        <w:tc>
          <w:tcPr>
            <w:tcW w:w="10024" w:type="dxa"/>
            <w:gridSpan w:val="11"/>
            <w:shd w:val="clear" w:color="auto" w:fill="F7CAAC"/>
          </w:tcPr>
          <w:p w14:paraId="7CF5B125" w14:textId="77777777" w:rsidR="00B2050B" w:rsidRDefault="00B2050B" w:rsidP="00B2050B">
            <w:pPr>
              <w:rPr>
                <w:b/>
              </w:rPr>
            </w:pPr>
            <w:r>
              <w:rPr>
                <w:b/>
              </w:rPr>
              <w:t>Působení v zahraničí</w:t>
            </w:r>
          </w:p>
        </w:tc>
      </w:tr>
      <w:tr w:rsidR="00B2050B" w14:paraId="0B52B16B" w14:textId="77777777" w:rsidTr="003A1EC2">
        <w:trPr>
          <w:trHeight w:val="120"/>
        </w:trPr>
        <w:tc>
          <w:tcPr>
            <w:tcW w:w="10024" w:type="dxa"/>
            <w:gridSpan w:val="11"/>
          </w:tcPr>
          <w:p w14:paraId="417D9F3D" w14:textId="77777777" w:rsidR="00B2050B" w:rsidRDefault="00B2050B" w:rsidP="00B2050B">
            <w:pPr>
              <w:rPr>
                <w:b/>
              </w:rPr>
            </w:pPr>
          </w:p>
        </w:tc>
      </w:tr>
      <w:tr w:rsidR="00B2050B" w14:paraId="67E4AF5A" w14:textId="77777777" w:rsidTr="003A1EC2">
        <w:trPr>
          <w:cantSplit/>
          <w:trHeight w:val="60"/>
        </w:trPr>
        <w:tc>
          <w:tcPr>
            <w:tcW w:w="2518" w:type="dxa"/>
            <w:shd w:val="clear" w:color="auto" w:fill="F7CAAC"/>
          </w:tcPr>
          <w:p w14:paraId="7E6D0991" w14:textId="77777777" w:rsidR="00B2050B" w:rsidRDefault="00B2050B" w:rsidP="00B2050B">
            <w:pPr>
              <w:jc w:val="both"/>
              <w:rPr>
                <w:b/>
              </w:rPr>
            </w:pPr>
            <w:r>
              <w:rPr>
                <w:b/>
              </w:rPr>
              <w:t xml:space="preserve">Podpis </w:t>
            </w:r>
          </w:p>
        </w:tc>
        <w:tc>
          <w:tcPr>
            <w:tcW w:w="4701" w:type="dxa"/>
            <w:gridSpan w:val="5"/>
          </w:tcPr>
          <w:p w14:paraId="38150C9E" w14:textId="77777777" w:rsidR="00B2050B" w:rsidRDefault="00B2050B" w:rsidP="00B2050B">
            <w:pPr>
              <w:jc w:val="both"/>
            </w:pPr>
          </w:p>
        </w:tc>
        <w:tc>
          <w:tcPr>
            <w:tcW w:w="786" w:type="dxa"/>
            <w:gridSpan w:val="2"/>
            <w:shd w:val="clear" w:color="auto" w:fill="F7CAAC"/>
          </w:tcPr>
          <w:p w14:paraId="1A91D681" w14:textId="77777777" w:rsidR="00B2050B" w:rsidRDefault="00B2050B" w:rsidP="00B2050B">
            <w:pPr>
              <w:jc w:val="both"/>
            </w:pPr>
            <w:r>
              <w:rPr>
                <w:b/>
              </w:rPr>
              <w:t>datum</w:t>
            </w:r>
          </w:p>
        </w:tc>
        <w:tc>
          <w:tcPr>
            <w:tcW w:w="2019" w:type="dxa"/>
            <w:gridSpan w:val="3"/>
          </w:tcPr>
          <w:p w14:paraId="67DEC2D1" w14:textId="77777777" w:rsidR="00B2050B" w:rsidRDefault="00B2050B" w:rsidP="00B2050B">
            <w:pPr>
              <w:jc w:val="both"/>
            </w:pPr>
          </w:p>
        </w:tc>
      </w:tr>
    </w:tbl>
    <w:p w14:paraId="4B281152" w14:textId="77777777" w:rsidR="00B2050B" w:rsidRDefault="00B2050B" w:rsidP="00B2050B"/>
    <w:p w14:paraId="5B2D59C5" w14:textId="77777777" w:rsidR="009732B5" w:rsidRDefault="009732B5" w:rsidP="00B2050B"/>
    <w:p w14:paraId="3B9D2EF2" w14:textId="77777777" w:rsidR="009732B5" w:rsidRDefault="009732B5" w:rsidP="00B2050B"/>
    <w:p w14:paraId="181ECF8F" w14:textId="77777777" w:rsidR="009732B5" w:rsidRDefault="009732B5" w:rsidP="00B2050B"/>
    <w:p w14:paraId="710D6C06" w14:textId="77777777" w:rsidR="009732B5" w:rsidRDefault="009732B5" w:rsidP="00B2050B"/>
    <w:p w14:paraId="2AF62289" w14:textId="77777777" w:rsidR="009732B5" w:rsidRDefault="009732B5" w:rsidP="00B2050B"/>
    <w:p w14:paraId="6B8DEA1E" w14:textId="77777777" w:rsidR="00284028" w:rsidRDefault="00284028">
      <w:r>
        <w:br w:type="page"/>
      </w:r>
    </w:p>
    <w:tbl>
      <w:tblPr>
        <w:tblW w:w="10223" w:type="dxa"/>
        <w:tblInd w:w="-3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610"/>
        <w:gridCol w:w="860"/>
        <w:gridCol w:w="1785"/>
        <w:gridCol w:w="543"/>
        <w:gridCol w:w="485"/>
        <w:gridCol w:w="1031"/>
        <w:gridCol w:w="735"/>
        <w:gridCol w:w="80"/>
        <w:gridCol w:w="655"/>
        <w:gridCol w:w="719"/>
        <w:gridCol w:w="720"/>
      </w:tblGrid>
      <w:tr w:rsidR="009732B5" w14:paraId="5B7D81CF" w14:textId="77777777" w:rsidTr="004476B8">
        <w:tc>
          <w:tcPr>
            <w:tcW w:w="10223" w:type="dxa"/>
            <w:gridSpan w:val="11"/>
            <w:tcBorders>
              <w:bottom w:val="double" w:sz="4" w:space="0" w:color="auto"/>
            </w:tcBorders>
            <w:shd w:val="clear" w:color="auto" w:fill="BDD6EE"/>
          </w:tcPr>
          <w:p w14:paraId="36259979" w14:textId="3319458C" w:rsidR="009732B5" w:rsidRDefault="009732B5" w:rsidP="00BB635C">
            <w:pPr>
              <w:jc w:val="both"/>
              <w:rPr>
                <w:b/>
                <w:sz w:val="28"/>
              </w:rPr>
            </w:pPr>
            <w:r>
              <w:rPr>
                <w:b/>
                <w:sz w:val="28"/>
              </w:rPr>
              <w:lastRenderedPageBreak/>
              <w:t>C-I – Personální zabezpečení</w:t>
            </w:r>
          </w:p>
        </w:tc>
      </w:tr>
      <w:tr w:rsidR="009732B5" w14:paraId="0D45C71C" w14:textId="77777777" w:rsidTr="004476B8">
        <w:tc>
          <w:tcPr>
            <w:tcW w:w="2610" w:type="dxa"/>
            <w:tcBorders>
              <w:top w:val="double" w:sz="4" w:space="0" w:color="auto"/>
            </w:tcBorders>
            <w:shd w:val="clear" w:color="auto" w:fill="F7CAAC"/>
          </w:tcPr>
          <w:p w14:paraId="78E9CDA5" w14:textId="77777777" w:rsidR="009732B5" w:rsidRDefault="009732B5" w:rsidP="00BB635C">
            <w:pPr>
              <w:jc w:val="both"/>
              <w:rPr>
                <w:b/>
              </w:rPr>
            </w:pPr>
            <w:r>
              <w:rPr>
                <w:b/>
              </w:rPr>
              <w:t>Vysoká škola</w:t>
            </w:r>
          </w:p>
        </w:tc>
        <w:tc>
          <w:tcPr>
            <w:tcW w:w="7613" w:type="dxa"/>
            <w:gridSpan w:val="10"/>
          </w:tcPr>
          <w:p w14:paraId="3C831EEA" w14:textId="77777777" w:rsidR="009732B5" w:rsidRDefault="009732B5" w:rsidP="00BB635C">
            <w:pPr>
              <w:jc w:val="both"/>
            </w:pPr>
            <w:r>
              <w:t>Univerzita Tomáše Bati ve Zlíně</w:t>
            </w:r>
          </w:p>
        </w:tc>
      </w:tr>
      <w:tr w:rsidR="009732B5" w14:paraId="45CE1D7B" w14:textId="77777777" w:rsidTr="004476B8">
        <w:tc>
          <w:tcPr>
            <w:tcW w:w="2610" w:type="dxa"/>
            <w:shd w:val="clear" w:color="auto" w:fill="F7CAAC"/>
          </w:tcPr>
          <w:p w14:paraId="48F43751" w14:textId="77777777" w:rsidR="009732B5" w:rsidRDefault="009732B5" w:rsidP="00BB635C">
            <w:pPr>
              <w:jc w:val="both"/>
              <w:rPr>
                <w:b/>
              </w:rPr>
            </w:pPr>
            <w:r>
              <w:rPr>
                <w:b/>
              </w:rPr>
              <w:t>Součást vysoké školy</w:t>
            </w:r>
          </w:p>
        </w:tc>
        <w:tc>
          <w:tcPr>
            <w:tcW w:w="7613" w:type="dxa"/>
            <w:gridSpan w:val="10"/>
          </w:tcPr>
          <w:p w14:paraId="5BFAF677" w14:textId="77777777" w:rsidR="009732B5" w:rsidRDefault="009732B5" w:rsidP="00BB635C">
            <w:pPr>
              <w:jc w:val="both"/>
            </w:pPr>
            <w:r>
              <w:t>Fakulta managementu a ekonomiky</w:t>
            </w:r>
          </w:p>
        </w:tc>
      </w:tr>
      <w:tr w:rsidR="009732B5" w14:paraId="1D88295C" w14:textId="77777777" w:rsidTr="004476B8">
        <w:tc>
          <w:tcPr>
            <w:tcW w:w="2610" w:type="dxa"/>
            <w:shd w:val="clear" w:color="auto" w:fill="F7CAAC"/>
          </w:tcPr>
          <w:p w14:paraId="0F4DC0E4" w14:textId="77777777" w:rsidR="009732B5" w:rsidRDefault="009732B5" w:rsidP="00BB635C">
            <w:pPr>
              <w:jc w:val="both"/>
              <w:rPr>
                <w:b/>
              </w:rPr>
            </w:pPr>
            <w:r>
              <w:rPr>
                <w:b/>
              </w:rPr>
              <w:t>Název studijního programu</w:t>
            </w:r>
          </w:p>
        </w:tc>
        <w:tc>
          <w:tcPr>
            <w:tcW w:w="7613" w:type="dxa"/>
            <w:gridSpan w:val="10"/>
          </w:tcPr>
          <w:p w14:paraId="34EDB010" w14:textId="6F55791E" w:rsidR="009732B5" w:rsidRDefault="00343DC3" w:rsidP="00BB635C">
            <w:pPr>
              <w:jc w:val="both"/>
            </w:pPr>
            <w:r>
              <w:t xml:space="preserve">Economics and Management </w:t>
            </w:r>
          </w:p>
        </w:tc>
      </w:tr>
      <w:tr w:rsidR="009732B5" w14:paraId="4062C278" w14:textId="77777777" w:rsidTr="004476B8">
        <w:tc>
          <w:tcPr>
            <w:tcW w:w="2610" w:type="dxa"/>
            <w:shd w:val="clear" w:color="auto" w:fill="F7CAAC"/>
          </w:tcPr>
          <w:p w14:paraId="0BA77635" w14:textId="77777777" w:rsidR="009732B5" w:rsidRDefault="009732B5" w:rsidP="00BB635C">
            <w:pPr>
              <w:jc w:val="both"/>
              <w:rPr>
                <w:b/>
              </w:rPr>
            </w:pPr>
            <w:r>
              <w:rPr>
                <w:b/>
              </w:rPr>
              <w:t>Jméno a příjmení</w:t>
            </w:r>
          </w:p>
        </w:tc>
        <w:tc>
          <w:tcPr>
            <w:tcW w:w="4704" w:type="dxa"/>
            <w:gridSpan w:val="5"/>
          </w:tcPr>
          <w:p w14:paraId="326E832E" w14:textId="77777777" w:rsidR="009732B5" w:rsidRDefault="009732B5" w:rsidP="00BB635C">
            <w:pPr>
              <w:jc w:val="both"/>
            </w:pPr>
            <w:r>
              <w:t>Lenka SMÉKALOVÁ</w:t>
            </w:r>
          </w:p>
        </w:tc>
        <w:tc>
          <w:tcPr>
            <w:tcW w:w="735" w:type="dxa"/>
            <w:shd w:val="clear" w:color="auto" w:fill="F7CAAC"/>
          </w:tcPr>
          <w:p w14:paraId="54AB50D4" w14:textId="77777777" w:rsidR="009732B5" w:rsidRDefault="009732B5" w:rsidP="00BB635C">
            <w:pPr>
              <w:jc w:val="both"/>
              <w:rPr>
                <w:b/>
              </w:rPr>
            </w:pPr>
            <w:r>
              <w:rPr>
                <w:b/>
              </w:rPr>
              <w:t>Tituly</w:t>
            </w:r>
          </w:p>
        </w:tc>
        <w:tc>
          <w:tcPr>
            <w:tcW w:w="2174" w:type="dxa"/>
            <w:gridSpan w:val="4"/>
          </w:tcPr>
          <w:p w14:paraId="4B48BC0B" w14:textId="77777777" w:rsidR="009732B5" w:rsidRDefault="009732B5" w:rsidP="00BB635C">
            <w:pPr>
              <w:jc w:val="both"/>
            </w:pPr>
            <w:r>
              <w:t>Ing., Ph.D.</w:t>
            </w:r>
          </w:p>
        </w:tc>
      </w:tr>
      <w:tr w:rsidR="009732B5" w14:paraId="0DC214BF" w14:textId="77777777" w:rsidTr="004476B8">
        <w:tc>
          <w:tcPr>
            <w:tcW w:w="2610" w:type="dxa"/>
            <w:shd w:val="clear" w:color="auto" w:fill="F7CAAC"/>
          </w:tcPr>
          <w:p w14:paraId="27CB5295" w14:textId="77777777" w:rsidR="009732B5" w:rsidRDefault="009732B5" w:rsidP="00BB635C">
            <w:pPr>
              <w:jc w:val="both"/>
              <w:rPr>
                <w:b/>
              </w:rPr>
            </w:pPr>
            <w:r>
              <w:rPr>
                <w:b/>
              </w:rPr>
              <w:t>Rok narození</w:t>
            </w:r>
          </w:p>
        </w:tc>
        <w:tc>
          <w:tcPr>
            <w:tcW w:w="860" w:type="dxa"/>
          </w:tcPr>
          <w:p w14:paraId="3E2BE191" w14:textId="77777777" w:rsidR="009732B5" w:rsidRDefault="009732B5" w:rsidP="00BB635C">
            <w:pPr>
              <w:jc w:val="both"/>
            </w:pPr>
            <w:r>
              <w:t>1986</w:t>
            </w:r>
          </w:p>
        </w:tc>
        <w:tc>
          <w:tcPr>
            <w:tcW w:w="1785" w:type="dxa"/>
            <w:shd w:val="clear" w:color="auto" w:fill="F7CAAC"/>
          </w:tcPr>
          <w:p w14:paraId="34793D6F" w14:textId="77777777" w:rsidR="009732B5" w:rsidRDefault="009732B5" w:rsidP="00BB635C">
            <w:pPr>
              <w:jc w:val="both"/>
              <w:rPr>
                <w:b/>
              </w:rPr>
            </w:pPr>
            <w:r>
              <w:rPr>
                <w:b/>
              </w:rPr>
              <w:t>typ vztahu k VŠ</w:t>
            </w:r>
          </w:p>
        </w:tc>
        <w:tc>
          <w:tcPr>
            <w:tcW w:w="1028" w:type="dxa"/>
            <w:gridSpan w:val="2"/>
          </w:tcPr>
          <w:p w14:paraId="2A36A949" w14:textId="77777777" w:rsidR="009732B5" w:rsidRDefault="009732B5" w:rsidP="00BB635C">
            <w:pPr>
              <w:jc w:val="both"/>
            </w:pPr>
            <w:r>
              <w:t>pp</w:t>
            </w:r>
          </w:p>
        </w:tc>
        <w:tc>
          <w:tcPr>
            <w:tcW w:w="1031" w:type="dxa"/>
            <w:shd w:val="clear" w:color="auto" w:fill="F7CAAC"/>
          </w:tcPr>
          <w:p w14:paraId="0E0926D2" w14:textId="77777777" w:rsidR="009732B5" w:rsidRDefault="009732B5" w:rsidP="00BB635C">
            <w:pPr>
              <w:jc w:val="both"/>
              <w:rPr>
                <w:b/>
              </w:rPr>
            </w:pPr>
            <w:r>
              <w:rPr>
                <w:b/>
              </w:rPr>
              <w:t>rozsah</w:t>
            </w:r>
          </w:p>
        </w:tc>
        <w:tc>
          <w:tcPr>
            <w:tcW w:w="735" w:type="dxa"/>
          </w:tcPr>
          <w:p w14:paraId="1022FCD7" w14:textId="77777777" w:rsidR="009732B5" w:rsidRDefault="009732B5" w:rsidP="00BB635C">
            <w:pPr>
              <w:jc w:val="both"/>
            </w:pPr>
            <w:r>
              <w:t>40</w:t>
            </w:r>
          </w:p>
        </w:tc>
        <w:tc>
          <w:tcPr>
            <w:tcW w:w="735" w:type="dxa"/>
            <w:gridSpan w:val="2"/>
            <w:shd w:val="clear" w:color="auto" w:fill="F7CAAC"/>
          </w:tcPr>
          <w:p w14:paraId="294A8093" w14:textId="77777777" w:rsidR="009732B5" w:rsidRDefault="009732B5" w:rsidP="00BB635C">
            <w:pPr>
              <w:jc w:val="both"/>
              <w:rPr>
                <w:b/>
              </w:rPr>
            </w:pPr>
            <w:r>
              <w:rPr>
                <w:b/>
              </w:rPr>
              <w:t>do kdy</w:t>
            </w:r>
          </w:p>
        </w:tc>
        <w:tc>
          <w:tcPr>
            <w:tcW w:w="1439" w:type="dxa"/>
            <w:gridSpan w:val="2"/>
          </w:tcPr>
          <w:p w14:paraId="2A335149" w14:textId="43C30321" w:rsidR="009732B5" w:rsidRDefault="008F66A0" w:rsidP="00BB635C">
            <w:pPr>
              <w:jc w:val="both"/>
            </w:pPr>
            <w:r>
              <w:t>N</w:t>
            </w:r>
          </w:p>
        </w:tc>
      </w:tr>
      <w:tr w:rsidR="009732B5" w14:paraId="5DAA097A" w14:textId="77777777" w:rsidTr="004476B8">
        <w:tc>
          <w:tcPr>
            <w:tcW w:w="5255" w:type="dxa"/>
            <w:gridSpan w:val="3"/>
            <w:shd w:val="clear" w:color="auto" w:fill="F7CAAC"/>
          </w:tcPr>
          <w:p w14:paraId="69A291D7" w14:textId="77777777" w:rsidR="009732B5" w:rsidRDefault="009732B5" w:rsidP="00BB635C">
            <w:pPr>
              <w:jc w:val="both"/>
              <w:rPr>
                <w:b/>
              </w:rPr>
            </w:pPr>
            <w:r>
              <w:rPr>
                <w:b/>
              </w:rPr>
              <w:t>Typ vztahu na součásti VŠ, která uskutečňuje st. program</w:t>
            </w:r>
          </w:p>
        </w:tc>
        <w:tc>
          <w:tcPr>
            <w:tcW w:w="1028" w:type="dxa"/>
            <w:gridSpan w:val="2"/>
          </w:tcPr>
          <w:p w14:paraId="1CC1D6A0" w14:textId="77777777" w:rsidR="009732B5" w:rsidRDefault="009732B5" w:rsidP="00BB635C">
            <w:pPr>
              <w:jc w:val="both"/>
            </w:pPr>
            <w:r>
              <w:t>pp</w:t>
            </w:r>
          </w:p>
        </w:tc>
        <w:tc>
          <w:tcPr>
            <w:tcW w:w="1031" w:type="dxa"/>
            <w:shd w:val="clear" w:color="auto" w:fill="F7CAAC"/>
          </w:tcPr>
          <w:p w14:paraId="535372B8" w14:textId="77777777" w:rsidR="009732B5" w:rsidRDefault="009732B5" w:rsidP="00BB635C">
            <w:pPr>
              <w:jc w:val="both"/>
              <w:rPr>
                <w:b/>
              </w:rPr>
            </w:pPr>
            <w:r>
              <w:rPr>
                <w:b/>
              </w:rPr>
              <w:t>rozsah</w:t>
            </w:r>
          </w:p>
        </w:tc>
        <w:tc>
          <w:tcPr>
            <w:tcW w:w="735" w:type="dxa"/>
          </w:tcPr>
          <w:p w14:paraId="4364D855" w14:textId="77777777" w:rsidR="009732B5" w:rsidRDefault="009732B5" w:rsidP="00BB635C">
            <w:pPr>
              <w:jc w:val="both"/>
            </w:pPr>
            <w:r>
              <w:t>40</w:t>
            </w:r>
          </w:p>
        </w:tc>
        <w:tc>
          <w:tcPr>
            <w:tcW w:w="735" w:type="dxa"/>
            <w:gridSpan w:val="2"/>
            <w:shd w:val="clear" w:color="auto" w:fill="F7CAAC"/>
          </w:tcPr>
          <w:p w14:paraId="0ECC0667" w14:textId="77777777" w:rsidR="009732B5" w:rsidRDefault="009732B5" w:rsidP="00BB635C">
            <w:pPr>
              <w:jc w:val="both"/>
              <w:rPr>
                <w:b/>
              </w:rPr>
            </w:pPr>
            <w:r>
              <w:rPr>
                <w:b/>
              </w:rPr>
              <w:t>do kdy</w:t>
            </w:r>
          </w:p>
        </w:tc>
        <w:tc>
          <w:tcPr>
            <w:tcW w:w="1439" w:type="dxa"/>
            <w:gridSpan w:val="2"/>
          </w:tcPr>
          <w:p w14:paraId="441E68DF" w14:textId="2B5BD14C" w:rsidR="009732B5" w:rsidRDefault="008F66A0" w:rsidP="00BB635C">
            <w:pPr>
              <w:jc w:val="both"/>
            </w:pPr>
            <w:r>
              <w:t>N</w:t>
            </w:r>
          </w:p>
        </w:tc>
      </w:tr>
      <w:tr w:rsidR="009732B5" w14:paraId="514EA712" w14:textId="77777777" w:rsidTr="004476B8">
        <w:tc>
          <w:tcPr>
            <w:tcW w:w="6283" w:type="dxa"/>
            <w:gridSpan w:val="5"/>
            <w:shd w:val="clear" w:color="auto" w:fill="F7CAAC"/>
          </w:tcPr>
          <w:p w14:paraId="5F3A7EAF" w14:textId="77777777" w:rsidR="009732B5" w:rsidRDefault="009732B5" w:rsidP="00BB635C">
            <w:pPr>
              <w:jc w:val="both"/>
            </w:pPr>
            <w:r>
              <w:rPr>
                <w:b/>
              </w:rPr>
              <w:t>Další současná působení jako akademický pracovník na jiných VŠ</w:t>
            </w:r>
          </w:p>
        </w:tc>
        <w:tc>
          <w:tcPr>
            <w:tcW w:w="1766" w:type="dxa"/>
            <w:gridSpan w:val="2"/>
            <w:shd w:val="clear" w:color="auto" w:fill="F7CAAC"/>
          </w:tcPr>
          <w:p w14:paraId="621AF8F5" w14:textId="77777777" w:rsidR="009732B5" w:rsidRDefault="009732B5" w:rsidP="00BB635C">
            <w:pPr>
              <w:jc w:val="both"/>
              <w:rPr>
                <w:b/>
              </w:rPr>
            </w:pPr>
            <w:r>
              <w:rPr>
                <w:b/>
              </w:rPr>
              <w:t>typ prac. vztahu</w:t>
            </w:r>
          </w:p>
        </w:tc>
        <w:tc>
          <w:tcPr>
            <w:tcW w:w="2174" w:type="dxa"/>
            <w:gridSpan w:val="4"/>
            <w:shd w:val="clear" w:color="auto" w:fill="F7CAAC"/>
          </w:tcPr>
          <w:p w14:paraId="3FCDB2BC" w14:textId="77777777" w:rsidR="009732B5" w:rsidRDefault="009732B5" w:rsidP="00BB635C">
            <w:pPr>
              <w:jc w:val="both"/>
              <w:rPr>
                <w:b/>
              </w:rPr>
            </w:pPr>
            <w:r>
              <w:rPr>
                <w:b/>
              </w:rPr>
              <w:t>rozsah</w:t>
            </w:r>
          </w:p>
        </w:tc>
      </w:tr>
      <w:tr w:rsidR="009732B5" w14:paraId="664A649F" w14:textId="77777777" w:rsidTr="004476B8">
        <w:tc>
          <w:tcPr>
            <w:tcW w:w="6283" w:type="dxa"/>
            <w:gridSpan w:val="5"/>
          </w:tcPr>
          <w:p w14:paraId="516C3009" w14:textId="77777777" w:rsidR="009732B5" w:rsidRDefault="009732B5" w:rsidP="00BB635C">
            <w:pPr>
              <w:jc w:val="both"/>
            </w:pPr>
          </w:p>
        </w:tc>
        <w:tc>
          <w:tcPr>
            <w:tcW w:w="1766" w:type="dxa"/>
            <w:gridSpan w:val="2"/>
          </w:tcPr>
          <w:p w14:paraId="3E7BA296" w14:textId="77777777" w:rsidR="009732B5" w:rsidRDefault="009732B5" w:rsidP="00BB635C">
            <w:pPr>
              <w:jc w:val="both"/>
            </w:pPr>
          </w:p>
        </w:tc>
        <w:tc>
          <w:tcPr>
            <w:tcW w:w="2174" w:type="dxa"/>
            <w:gridSpan w:val="4"/>
          </w:tcPr>
          <w:p w14:paraId="28191BC0" w14:textId="77777777" w:rsidR="009732B5" w:rsidRDefault="009732B5" w:rsidP="00BB635C">
            <w:pPr>
              <w:jc w:val="both"/>
            </w:pPr>
          </w:p>
        </w:tc>
      </w:tr>
      <w:tr w:rsidR="009732B5" w14:paraId="6A6774E6" w14:textId="77777777" w:rsidTr="004476B8">
        <w:tc>
          <w:tcPr>
            <w:tcW w:w="6283" w:type="dxa"/>
            <w:gridSpan w:val="5"/>
          </w:tcPr>
          <w:p w14:paraId="4F0319BA" w14:textId="77777777" w:rsidR="009732B5" w:rsidRDefault="009732B5" w:rsidP="00BB635C">
            <w:pPr>
              <w:jc w:val="both"/>
            </w:pPr>
          </w:p>
        </w:tc>
        <w:tc>
          <w:tcPr>
            <w:tcW w:w="1766" w:type="dxa"/>
            <w:gridSpan w:val="2"/>
          </w:tcPr>
          <w:p w14:paraId="44FED8F9" w14:textId="77777777" w:rsidR="009732B5" w:rsidRDefault="009732B5" w:rsidP="00BB635C">
            <w:pPr>
              <w:jc w:val="both"/>
            </w:pPr>
          </w:p>
        </w:tc>
        <w:tc>
          <w:tcPr>
            <w:tcW w:w="2174" w:type="dxa"/>
            <w:gridSpan w:val="4"/>
          </w:tcPr>
          <w:p w14:paraId="7FD6B194" w14:textId="77777777" w:rsidR="009732B5" w:rsidRDefault="009732B5" w:rsidP="00BB635C">
            <w:pPr>
              <w:jc w:val="both"/>
            </w:pPr>
          </w:p>
        </w:tc>
      </w:tr>
      <w:tr w:rsidR="009732B5" w14:paraId="29FDF6C3" w14:textId="77777777" w:rsidTr="004476B8">
        <w:tc>
          <w:tcPr>
            <w:tcW w:w="6283" w:type="dxa"/>
            <w:gridSpan w:val="5"/>
          </w:tcPr>
          <w:p w14:paraId="1DFC7865" w14:textId="77777777" w:rsidR="009732B5" w:rsidRDefault="009732B5" w:rsidP="00BB635C">
            <w:pPr>
              <w:jc w:val="both"/>
            </w:pPr>
          </w:p>
        </w:tc>
        <w:tc>
          <w:tcPr>
            <w:tcW w:w="1766" w:type="dxa"/>
            <w:gridSpan w:val="2"/>
          </w:tcPr>
          <w:p w14:paraId="79A37030" w14:textId="77777777" w:rsidR="009732B5" w:rsidRDefault="009732B5" w:rsidP="00BB635C">
            <w:pPr>
              <w:jc w:val="both"/>
            </w:pPr>
          </w:p>
        </w:tc>
        <w:tc>
          <w:tcPr>
            <w:tcW w:w="2174" w:type="dxa"/>
            <w:gridSpan w:val="4"/>
          </w:tcPr>
          <w:p w14:paraId="0E13D5CE" w14:textId="77777777" w:rsidR="009732B5" w:rsidRDefault="009732B5" w:rsidP="00BB635C">
            <w:pPr>
              <w:jc w:val="both"/>
            </w:pPr>
          </w:p>
        </w:tc>
      </w:tr>
      <w:tr w:rsidR="009732B5" w14:paraId="5873D5FC" w14:textId="77777777" w:rsidTr="004476B8">
        <w:tc>
          <w:tcPr>
            <w:tcW w:w="6283" w:type="dxa"/>
            <w:gridSpan w:val="5"/>
          </w:tcPr>
          <w:p w14:paraId="0EF04FCA" w14:textId="77777777" w:rsidR="009732B5" w:rsidRDefault="009732B5" w:rsidP="00BB635C">
            <w:pPr>
              <w:jc w:val="both"/>
            </w:pPr>
          </w:p>
        </w:tc>
        <w:tc>
          <w:tcPr>
            <w:tcW w:w="1766" w:type="dxa"/>
            <w:gridSpan w:val="2"/>
          </w:tcPr>
          <w:p w14:paraId="3431ADA8" w14:textId="77777777" w:rsidR="009732B5" w:rsidRDefault="009732B5" w:rsidP="00BB635C">
            <w:pPr>
              <w:jc w:val="both"/>
            </w:pPr>
          </w:p>
        </w:tc>
        <w:tc>
          <w:tcPr>
            <w:tcW w:w="2174" w:type="dxa"/>
            <w:gridSpan w:val="4"/>
          </w:tcPr>
          <w:p w14:paraId="70DFE57D" w14:textId="77777777" w:rsidR="009732B5" w:rsidRDefault="009732B5" w:rsidP="00BB635C">
            <w:pPr>
              <w:jc w:val="both"/>
            </w:pPr>
          </w:p>
        </w:tc>
      </w:tr>
      <w:tr w:rsidR="009732B5" w14:paraId="619E3208" w14:textId="77777777" w:rsidTr="004476B8">
        <w:tc>
          <w:tcPr>
            <w:tcW w:w="10223" w:type="dxa"/>
            <w:gridSpan w:val="11"/>
            <w:shd w:val="clear" w:color="auto" w:fill="F7CAAC"/>
          </w:tcPr>
          <w:p w14:paraId="6EE4FBD6" w14:textId="77777777" w:rsidR="009732B5" w:rsidRDefault="009732B5" w:rsidP="00BB635C">
            <w:pPr>
              <w:jc w:val="both"/>
            </w:pPr>
            <w:r>
              <w:rPr>
                <w:b/>
              </w:rPr>
              <w:t>Předměty příslušného studijního programu a způsob zapojení do jejich výuky, příp. další zapojení do uskutečňování studijního programu</w:t>
            </w:r>
          </w:p>
        </w:tc>
      </w:tr>
      <w:tr w:rsidR="009732B5" w14:paraId="46D9E4A4" w14:textId="77777777" w:rsidTr="004476B8">
        <w:trPr>
          <w:trHeight w:val="480"/>
        </w:trPr>
        <w:tc>
          <w:tcPr>
            <w:tcW w:w="10223" w:type="dxa"/>
            <w:gridSpan w:val="11"/>
            <w:tcBorders>
              <w:top w:val="nil"/>
            </w:tcBorders>
          </w:tcPr>
          <w:p w14:paraId="0CF24F53" w14:textId="77777777" w:rsidR="009732B5" w:rsidRDefault="009732B5" w:rsidP="00BB635C">
            <w:pPr>
              <w:jc w:val="both"/>
            </w:pPr>
            <w:r w:rsidRPr="00435619">
              <w:rPr>
                <w:color w:val="000000"/>
                <w:shd w:val="clear" w:color="auto" w:fill="FFFFFF"/>
              </w:rPr>
              <w:t>Project Management in the EU Cohesion Policy</w:t>
            </w:r>
            <w:r>
              <w:t xml:space="preserve"> – garant, přednášející (100%)</w:t>
            </w:r>
          </w:p>
        </w:tc>
      </w:tr>
      <w:tr w:rsidR="009732B5" w14:paraId="1EE147D7" w14:textId="77777777" w:rsidTr="004476B8">
        <w:tc>
          <w:tcPr>
            <w:tcW w:w="10223" w:type="dxa"/>
            <w:gridSpan w:val="11"/>
            <w:shd w:val="clear" w:color="auto" w:fill="F7CAAC"/>
          </w:tcPr>
          <w:p w14:paraId="302537FA" w14:textId="77777777" w:rsidR="009732B5" w:rsidRDefault="009732B5" w:rsidP="00BB635C">
            <w:pPr>
              <w:jc w:val="both"/>
            </w:pPr>
            <w:r>
              <w:rPr>
                <w:b/>
              </w:rPr>
              <w:t xml:space="preserve">Údaje o vzdělání na VŠ </w:t>
            </w:r>
          </w:p>
        </w:tc>
      </w:tr>
      <w:tr w:rsidR="009732B5" w:rsidRPr="00E80566" w14:paraId="13C6C390" w14:textId="77777777" w:rsidTr="004476B8">
        <w:trPr>
          <w:trHeight w:val="859"/>
        </w:trPr>
        <w:tc>
          <w:tcPr>
            <w:tcW w:w="10223" w:type="dxa"/>
            <w:gridSpan w:val="11"/>
          </w:tcPr>
          <w:p w14:paraId="08BEFDD3" w14:textId="77777777" w:rsidR="004476B8" w:rsidRPr="00822910" w:rsidRDefault="004476B8" w:rsidP="004476B8">
            <w:pPr>
              <w:autoSpaceDE w:val="0"/>
              <w:autoSpaceDN w:val="0"/>
              <w:adjustRightInd w:val="0"/>
              <w:ind w:left="1142" w:hanging="1142"/>
              <w:rPr>
                <w:color w:val="000000"/>
                <w:szCs w:val="24"/>
              </w:rPr>
            </w:pPr>
            <w:r w:rsidRPr="002E6DF0">
              <w:rPr>
                <w:color w:val="000000"/>
              </w:rPr>
              <w:t xml:space="preserve">2008 – 2010: </w:t>
            </w:r>
            <w:r w:rsidRPr="00822910">
              <w:rPr>
                <w:color w:val="000000"/>
                <w:szCs w:val="24"/>
              </w:rPr>
              <w:t>Univerzita Tomáš Bati ve Zlíně, Fakulta managementu a ekonomiky, obor Veřejná správa a regionální rozvoj (Ing.)</w:t>
            </w:r>
          </w:p>
          <w:p w14:paraId="31A4A125" w14:textId="221C3A02" w:rsidR="009732B5" w:rsidRPr="00E80566" w:rsidRDefault="004476B8" w:rsidP="004476B8">
            <w:pPr>
              <w:tabs>
                <w:tab w:val="left" w:pos="1418"/>
              </w:tabs>
              <w:autoSpaceDE w:val="0"/>
              <w:autoSpaceDN w:val="0"/>
              <w:adjustRightInd w:val="0"/>
              <w:ind w:left="1416" w:hanging="1416"/>
              <w:rPr>
                <w:color w:val="000000"/>
                <w:szCs w:val="24"/>
              </w:rPr>
            </w:pPr>
            <w:r w:rsidRPr="002E6DF0">
              <w:rPr>
                <w:color w:val="000000"/>
              </w:rPr>
              <w:t>2010 – 2016:</w:t>
            </w:r>
            <w:r>
              <w:rPr>
                <w:b/>
                <w:bCs/>
                <w:color w:val="000000"/>
                <w:szCs w:val="24"/>
              </w:rPr>
              <w:t xml:space="preserve"> </w:t>
            </w:r>
            <w:r w:rsidRPr="009A3584">
              <w:rPr>
                <w:color w:val="000000"/>
                <w:szCs w:val="24"/>
              </w:rPr>
              <w:t>Univerzita Tomáše Bati ve Zlíně, Fakulta managementu a ekonomi</w:t>
            </w:r>
            <w:r>
              <w:rPr>
                <w:color w:val="000000"/>
                <w:szCs w:val="24"/>
              </w:rPr>
              <w:t>ky, obor Ekonomika a management (</w:t>
            </w:r>
            <w:r w:rsidRPr="00FC066B">
              <w:rPr>
                <w:color w:val="000000"/>
                <w:szCs w:val="24"/>
              </w:rPr>
              <w:t>Ph.D.)</w:t>
            </w:r>
          </w:p>
        </w:tc>
      </w:tr>
      <w:tr w:rsidR="009732B5" w14:paraId="50FDC83C" w14:textId="77777777" w:rsidTr="004476B8">
        <w:tc>
          <w:tcPr>
            <w:tcW w:w="10223" w:type="dxa"/>
            <w:gridSpan w:val="11"/>
            <w:shd w:val="clear" w:color="auto" w:fill="F7CAAC"/>
          </w:tcPr>
          <w:p w14:paraId="4B492ADA" w14:textId="77777777" w:rsidR="009732B5" w:rsidRDefault="009732B5" w:rsidP="00BB635C">
            <w:pPr>
              <w:jc w:val="both"/>
              <w:rPr>
                <w:b/>
              </w:rPr>
            </w:pPr>
            <w:r>
              <w:rPr>
                <w:b/>
              </w:rPr>
              <w:t>Údaje o odborném působení od absolvování VŠ</w:t>
            </w:r>
          </w:p>
        </w:tc>
      </w:tr>
      <w:tr w:rsidR="009732B5" w14:paraId="5BD12A05" w14:textId="77777777" w:rsidTr="004476B8">
        <w:trPr>
          <w:trHeight w:val="393"/>
        </w:trPr>
        <w:tc>
          <w:tcPr>
            <w:tcW w:w="10223" w:type="dxa"/>
            <w:gridSpan w:val="11"/>
          </w:tcPr>
          <w:p w14:paraId="32F773E0" w14:textId="77777777" w:rsidR="009732B5" w:rsidRPr="008E0197" w:rsidRDefault="009732B5" w:rsidP="00BB635C">
            <w:pPr>
              <w:tabs>
                <w:tab w:val="left" w:pos="2127"/>
              </w:tabs>
              <w:autoSpaceDE w:val="0"/>
              <w:autoSpaceDN w:val="0"/>
              <w:adjustRightInd w:val="0"/>
              <w:rPr>
                <w:bCs/>
                <w:color w:val="000000"/>
                <w:szCs w:val="24"/>
              </w:rPr>
            </w:pPr>
            <w:r w:rsidRPr="002E6DF0">
              <w:rPr>
                <w:color w:val="000000"/>
              </w:rPr>
              <w:t>02/2012 – 06-2016:</w:t>
            </w:r>
            <w:r w:rsidRPr="008E0197">
              <w:rPr>
                <w:bCs/>
                <w:color w:val="000000"/>
                <w:szCs w:val="24"/>
              </w:rPr>
              <w:t xml:space="preserve"> UTB ve Zlíně, Fakulta managementu a ekonomiky, akademický pracovník – asistentka</w:t>
            </w:r>
          </w:p>
          <w:p w14:paraId="5A251631" w14:textId="77777777" w:rsidR="009732B5" w:rsidRDefault="009732B5" w:rsidP="00BB635C">
            <w:pPr>
              <w:tabs>
                <w:tab w:val="left" w:pos="2127"/>
              </w:tabs>
              <w:autoSpaceDE w:val="0"/>
              <w:autoSpaceDN w:val="0"/>
              <w:adjustRightInd w:val="0"/>
            </w:pPr>
            <w:r w:rsidRPr="002E6DF0">
              <w:rPr>
                <w:color w:val="000000"/>
              </w:rPr>
              <w:t>07/2016 – dosud:</w:t>
            </w:r>
            <w:r>
              <w:rPr>
                <w:color w:val="000000"/>
                <w:szCs w:val="24"/>
              </w:rPr>
              <w:t xml:space="preserve"> UTB ve Zlíně, Fakulta managementu a ekonomiky, akademický pracovník – odborná asistentka</w:t>
            </w:r>
          </w:p>
        </w:tc>
      </w:tr>
      <w:tr w:rsidR="009732B5" w14:paraId="4DFA02D7" w14:textId="77777777" w:rsidTr="004476B8">
        <w:trPr>
          <w:trHeight w:val="250"/>
        </w:trPr>
        <w:tc>
          <w:tcPr>
            <w:tcW w:w="10223" w:type="dxa"/>
            <w:gridSpan w:val="11"/>
            <w:shd w:val="clear" w:color="auto" w:fill="F7CAAC"/>
          </w:tcPr>
          <w:p w14:paraId="0245E1F4" w14:textId="77777777" w:rsidR="009732B5" w:rsidRDefault="009732B5" w:rsidP="00BB635C">
            <w:pPr>
              <w:jc w:val="both"/>
            </w:pPr>
            <w:r>
              <w:rPr>
                <w:b/>
              </w:rPr>
              <w:t>Zkušenosti s vedením kvalifikačních a rigorózních prací</w:t>
            </w:r>
          </w:p>
        </w:tc>
      </w:tr>
      <w:tr w:rsidR="009732B5" w14:paraId="75A82DEA" w14:textId="77777777" w:rsidTr="004476B8">
        <w:trPr>
          <w:trHeight w:val="324"/>
        </w:trPr>
        <w:tc>
          <w:tcPr>
            <w:tcW w:w="10223" w:type="dxa"/>
            <w:gridSpan w:val="11"/>
          </w:tcPr>
          <w:p w14:paraId="389026CD" w14:textId="77777777" w:rsidR="004476B8" w:rsidRDefault="004476B8" w:rsidP="004476B8">
            <w:pPr>
              <w:jc w:val="both"/>
            </w:pPr>
            <w:r>
              <w:t xml:space="preserve">Počet vedených bakalářských prací – 36 </w:t>
            </w:r>
          </w:p>
          <w:p w14:paraId="0B4BCA9A" w14:textId="0D2D5873" w:rsidR="009732B5" w:rsidRDefault="004476B8" w:rsidP="004476B8">
            <w:pPr>
              <w:jc w:val="both"/>
            </w:pPr>
            <w:r>
              <w:t>Počet vedených diplomových prací – 12</w:t>
            </w:r>
          </w:p>
        </w:tc>
      </w:tr>
      <w:tr w:rsidR="009732B5" w14:paraId="5A6DECDB" w14:textId="77777777" w:rsidTr="004476B8">
        <w:trPr>
          <w:cantSplit/>
        </w:trPr>
        <w:tc>
          <w:tcPr>
            <w:tcW w:w="3470" w:type="dxa"/>
            <w:gridSpan w:val="2"/>
            <w:tcBorders>
              <w:top w:val="single" w:sz="12" w:space="0" w:color="auto"/>
            </w:tcBorders>
            <w:shd w:val="clear" w:color="auto" w:fill="F7CAAC"/>
          </w:tcPr>
          <w:p w14:paraId="4FF65E25" w14:textId="77777777" w:rsidR="009732B5" w:rsidRDefault="009732B5" w:rsidP="00BB635C">
            <w:pPr>
              <w:jc w:val="both"/>
            </w:pPr>
            <w:r>
              <w:rPr>
                <w:b/>
              </w:rPr>
              <w:t xml:space="preserve">Obor habilitačního řízení </w:t>
            </w:r>
          </w:p>
        </w:tc>
        <w:tc>
          <w:tcPr>
            <w:tcW w:w="2328" w:type="dxa"/>
            <w:gridSpan w:val="2"/>
            <w:tcBorders>
              <w:top w:val="single" w:sz="12" w:space="0" w:color="auto"/>
            </w:tcBorders>
            <w:shd w:val="clear" w:color="auto" w:fill="F7CAAC"/>
          </w:tcPr>
          <w:p w14:paraId="3986A043" w14:textId="77777777" w:rsidR="009732B5" w:rsidRDefault="009732B5" w:rsidP="00BB635C">
            <w:pPr>
              <w:jc w:val="both"/>
            </w:pPr>
            <w:r>
              <w:rPr>
                <w:b/>
              </w:rPr>
              <w:t>Rok udělení hodnosti</w:t>
            </w:r>
          </w:p>
        </w:tc>
        <w:tc>
          <w:tcPr>
            <w:tcW w:w="2331" w:type="dxa"/>
            <w:gridSpan w:val="4"/>
            <w:tcBorders>
              <w:top w:val="single" w:sz="12" w:space="0" w:color="auto"/>
              <w:right w:val="single" w:sz="12" w:space="0" w:color="auto"/>
            </w:tcBorders>
            <w:shd w:val="clear" w:color="auto" w:fill="F7CAAC"/>
          </w:tcPr>
          <w:p w14:paraId="7CBEF69D" w14:textId="77777777" w:rsidR="009732B5" w:rsidRDefault="009732B5" w:rsidP="00BB635C">
            <w:pPr>
              <w:jc w:val="both"/>
            </w:pPr>
            <w:r>
              <w:rPr>
                <w:b/>
              </w:rPr>
              <w:t>Řízení konáno na VŠ</w:t>
            </w:r>
          </w:p>
        </w:tc>
        <w:tc>
          <w:tcPr>
            <w:tcW w:w="2094" w:type="dxa"/>
            <w:gridSpan w:val="3"/>
            <w:tcBorders>
              <w:top w:val="single" w:sz="12" w:space="0" w:color="auto"/>
              <w:left w:val="single" w:sz="12" w:space="0" w:color="auto"/>
            </w:tcBorders>
            <w:shd w:val="clear" w:color="auto" w:fill="F7CAAC"/>
          </w:tcPr>
          <w:p w14:paraId="4507E1CA" w14:textId="77777777" w:rsidR="009732B5" w:rsidRDefault="009732B5" w:rsidP="00BB635C">
            <w:pPr>
              <w:jc w:val="both"/>
              <w:rPr>
                <w:b/>
              </w:rPr>
            </w:pPr>
            <w:r>
              <w:rPr>
                <w:b/>
              </w:rPr>
              <w:t>Ohlasy publikací</w:t>
            </w:r>
          </w:p>
        </w:tc>
      </w:tr>
      <w:tr w:rsidR="009732B5" w14:paraId="75DFD44E" w14:textId="77777777" w:rsidTr="004476B8">
        <w:trPr>
          <w:cantSplit/>
        </w:trPr>
        <w:tc>
          <w:tcPr>
            <w:tcW w:w="3470" w:type="dxa"/>
            <w:gridSpan w:val="2"/>
          </w:tcPr>
          <w:p w14:paraId="46246BAB" w14:textId="77777777" w:rsidR="009732B5" w:rsidRDefault="009732B5" w:rsidP="00BB635C">
            <w:pPr>
              <w:jc w:val="both"/>
            </w:pPr>
          </w:p>
        </w:tc>
        <w:tc>
          <w:tcPr>
            <w:tcW w:w="2328" w:type="dxa"/>
            <w:gridSpan w:val="2"/>
          </w:tcPr>
          <w:p w14:paraId="7E435E5A" w14:textId="77777777" w:rsidR="009732B5" w:rsidRDefault="009732B5" w:rsidP="00BB635C">
            <w:pPr>
              <w:jc w:val="both"/>
            </w:pPr>
          </w:p>
        </w:tc>
        <w:tc>
          <w:tcPr>
            <w:tcW w:w="2331" w:type="dxa"/>
            <w:gridSpan w:val="4"/>
            <w:tcBorders>
              <w:right w:val="single" w:sz="12" w:space="0" w:color="auto"/>
            </w:tcBorders>
          </w:tcPr>
          <w:p w14:paraId="79879DB9" w14:textId="77777777" w:rsidR="009732B5" w:rsidRDefault="009732B5" w:rsidP="00BB635C">
            <w:pPr>
              <w:jc w:val="both"/>
            </w:pPr>
          </w:p>
        </w:tc>
        <w:tc>
          <w:tcPr>
            <w:tcW w:w="655" w:type="dxa"/>
            <w:tcBorders>
              <w:left w:val="single" w:sz="12" w:space="0" w:color="auto"/>
            </w:tcBorders>
            <w:shd w:val="clear" w:color="auto" w:fill="F7CAAC"/>
          </w:tcPr>
          <w:p w14:paraId="62BACC4C" w14:textId="77777777" w:rsidR="009732B5" w:rsidRDefault="009732B5" w:rsidP="00BB635C">
            <w:pPr>
              <w:jc w:val="both"/>
            </w:pPr>
            <w:r>
              <w:rPr>
                <w:b/>
              </w:rPr>
              <w:t>WOS</w:t>
            </w:r>
          </w:p>
        </w:tc>
        <w:tc>
          <w:tcPr>
            <w:tcW w:w="719" w:type="dxa"/>
            <w:shd w:val="clear" w:color="auto" w:fill="F7CAAC"/>
          </w:tcPr>
          <w:p w14:paraId="333C76D2" w14:textId="77777777" w:rsidR="009732B5" w:rsidRDefault="009732B5" w:rsidP="00BB635C">
            <w:pPr>
              <w:jc w:val="both"/>
              <w:rPr>
                <w:sz w:val="18"/>
              </w:rPr>
            </w:pPr>
            <w:r>
              <w:rPr>
                <w:b/>
                <w:sz w:val="18"/>
              </w:rPr>
              <w:t>Scopus</w:t>
            </w:r>
          </w:p>
        </w:tc>
        <w:tc>
          <w:tcPr>
            <w:tcW w:w="720" w:type="dxa"/>
            <w:shd w:val="clear" w:color="auto" w:fill="F7CAAC"/>
          </w:tcPr>
          <w:p w14:paraId="31A72FC1" w14:textId="77777777" w:rsidR="009732B5" w:rsidRDefault="009732B5" w:rsidP="00BB635C">
            <w:pPr>
              <w:jc w:val="both"/>
            </w:pPr>
            <w:r>
              <w:rPr>
                <w:b/>
                <w:sz w:val="18"/>
              </w:rPr>
              <w:t>ostatní</w:t>
            </w:r>
          </w:p>
        </w:tc>
      </w:tr>
      <w:tr w:rsidR="009732B5" w14:paraId="67BACE14" w14:textId="77777777" w:rsidTr="004476B8">
        <w:trPr>
          <w:cantSplit/>
          <w:trHeight w:val="70"/>
        </w:trPr>
        <w:tc>
          <w:tcPr>
            <w:tcW w:w="3470" w:type="dxa"/>
            <w:gridSpan w:val="2"/>
            <w:shd w:val="clear" w:color="auto" w:fill="F7CAAC"/>
          </w:tcPr>
          <w:p w14:paraId="26E0A255" w14:textId="77777777" w:rsidR="009732B5" w:rsidRDefault="009732B5" w:rsidP="00BB635C">
            <w:pPr>
              <w:jc w:val="both"/>
            </w:pPr>
            <w:r>
              <w:rPr>
                <w:b/>
              </w:rPr>
              <w:t>Obor jmenovacího řízení</w:t>
            </w:r>
          </w:p>
        </w:tc>
        <w:tc>
          <w:tcPr>
            <w:tcW w:w="2328" w:type="dxa"/>
            <w:gridSpan w:val="2"/>
            <w:shd w:val="clear" w:color="auto" w:fill="F7CAAC"/>
          </w:tcPr>
          <w:p w14:paraId="12C0633C" w14:textId="77777777" w:rsidR="009732B5" w:rsidRDefault="009732B5" w:rsidP="00BB635C">
            <w:pPr>
              <w:jc w:val="both"/>
            </w:pPr>
            <w:r>
              <w:rPr>
                <w:b/>
              </w:rPr>
              <w:t>Rok udělení hodnosti</w:t>
            </w:r>
          </w:p>
        </w:tc>
        <w:tc>
          <w:tcPr>
            <w:tcW w:w="2331" w:type="dxa"/>
            <w:gridSpan w:val="4"/>
            <w:tcBorders>
              <w:right w:val="single" w:sz="12" w:space="0" w:color="auto"/>
            </w:tcBorders>
            <w:shd w:val="clear" w:color="auto" w:fill="F7CAAC"/>
          </w:tcPr>
          <w:p w14:paraId="79ABABCB" w14:textId="77777777" w:rsidR="009732B5" w:rsidRDefault="009732B5" w:rsidP="00BB635C">
            <w:pPr>
              <w:jc w:val="both"/>
            </w:pPr>
            <w:r>
              <w:rPr>
                <w:b/>
              </w:rPr>
              <w:t>Řízení konáno na VŠ</w:t>
            </w:r>
          </w:p>
        </w:tc>
        <w:tc>
          <w:tcPr>
            <w:tcW w:w="655" w:type="dxa"/>
            <w:vMerge w:val="restart"/>
            <w:tcBorders>
              <w:left w:val="single" w:sz="12" w:space="0" w:color="auto"/>
            </w:tcBorders>
          </w:tcPr>
          <w:p w14:paraId="49EA7106" w14:textId="5F5ECD2A" w:rsidR="009732B5" w:rsidRDefault="004476B8" w:rsidP="00BB635C">
            <w:pPr>
              <w:jc w:val="both"/>
              <w:rPr>
                <w:b/>
              </w:rPr>
            </w:pPr>
            <w:r>
              <w:rPr>
                <w:b/>
              </w:rPr>
              <w:t>14</w:t>
            </w:r>
          </w:p>
        </w:tc>
        <w:tc>
          <w:tcPr>
            <w:tcW w:w="719" w:type="dxa"/>
            <w:vMerge w:val="restart"/>
          </w:tcPr>
          <w:p w14:paraId="41FECAC5" w14:textId="1E27CA45" w:rsidR="009732B5" w:rsidRDefault="004476B8" w:rsidP="00BB635C">
            <w:pPr>
              <w:jc w:val="both"/>
              <w:rPr>
                <w:b/>
              </w:rPr>
            </w:pPr>
            <w:r>
              <w:rPr>
                <w:b/>
              </w:rPr>
              <w:t>25</w:t>
            </w:r>
          </w:p>
        </w:tc>
        <w:tc>
          <w:tcPr>
            <w:tcW w:w="720" w:type="dxa"/>
            <w:vMerge w:val="restart"/>
          </w:tcPr>
          <w:p w14:paraId="66B5CE5E" w14:textId="77777777" w:rsidR="009732B5" w:rsidRDefault="009732B5" w:rsidP="00BB635C">
            <w:pPr>
              <w:jc w:val="both"/>
              <w:rPr>
                <w:b/>
              </w:rPr>
            </w:pPr>
            <w:r>
              <w:rPr>
                <w:b/>
              </w:rPr>
              <w:t>5</w:t>
            </w:r>
          </w:p>
        </w:tc>
      </w:tr>
      <w:tr w:rsidR="009732B5" w14:paraId="2D7871DB" w14:textId="77777777" w:rsidTr="004476B8">
        <w:trPr>
          <w:trHeight w:val="205"/>
        </w:trPr>
        <w:tc>
          <w:tcPr>
            <w:tcW w:w="3470" w:type="dxa"/>
            <w:gridSpan w:val="2"/>
          </w:tcPr>
          <w:p w14:paraId="0480BE9E" w14:textId="77777777" w:rsidR="009732B5" w:rsidRDefault="009732B5" w:rsidP="00BB635C">
            <w:pPr>
              <w:jc w:val="both"/>
            </w:pPr>
          </w:p>
        </w:tc>
        <w:tc>
          <w:tcPr>
            <w:tcW w:w="2328" w:type="dxa"/>
            <w:gridSpan w:val="2"/>
          </w:tcPr>
          <w:p w14:paraId="5A1D75B5" w14:textId="77777777" w:rsidR="009732B5" w:rsidRDefault="009732B5" w:rsidP="00BB635C">
            <w:pPr>
              <w:jc w:val="both"/>
            </w:pPr>
          </w:p>
        </w:tc>
        <w:tc>
          <w:tcPr>
            <w:tcW w:w="2331" w:type="dxa"/>
            <w:gridSpan w:val="4"/>
            <w:tcBorders>
              <w:right w:val="single" w:sz="12" w:space="0" w:color="auto"/>
            </w:tcBorders>
          </w:tcPr>
          <w:p w14:paraId="37399771" w14:textId="77777777" w:rsidR="009732B5" w:rsidRDefault="009732B5" w:rsidP="00BB635C">
            <w:pPr>
              <w:jc w:val="both"/>
            </w:pPr>
          </w:p>
        </w:tc>
        <w:tc>
          <w:tcPr>
            <w:tcW w:w="655" w:type="dxa"/>
            <w:vMerge/>
            <w:tcBorders>
              <w:left w:val="single" w:sz="12" w:space="0" w:color="auto"/>
            </w:tcBorders>
            <w:vAlign w:val="center"/>
          </w:tcPr>
          <w:p w14:paraId="3773991A" w14:textId="77777777" w:rsidR="009732B5" w:rsidRDefault="009732B5" w:rsidP="00BB635C">
            <w:pPr>
              <w:rPr>
                <w:b/>
              </w:rPr>
            </w:pPr>
          </w:p>
        </w:tc>
        <w:tc>
          <w:tcPr>
            <w:tcW w:w="719" w:type="dxa"/>
            <w:vMerge/>
            <w:vAlign w:val="center"/>
          </w:tcPr>
          <w:p w14:paraId="68C5461F" w14:textId="77777777" w:rsidR="009732B5" w:rsidRDefault="009732B5" w:rsidP="00BB635C">
            <w:pPr>
              <w:rPr>
                <w:b/>
              </w:rPr>
            </w:pPr>
          </w:p>
        </w:tc>
        <w:tc>
          <w:tcPr>
            <w:tcW w:w="720" w:type="dxa"/>
            <w:vMerge/>
            <w:vAlign w:val="center"/>
          </w:tcPr>
          <w:p w14:paraId="731FFEA2" w14:textId="77777777" w:rsidR="009732B5" w:rsidRDefault="009732B5" w:rsidP="00BB635C">
            <w:pPr>
              <w:rPr>
                <w:b/>
              </w:rPr>
            </w:pPr>
          </w:p>
        </w:tc>
      </w:tr>
      <w:tr w:rsidR="009732B5" w14:paraId="2F387C8F" w14:textId="77777777" w:rsidTr="004476B8">
        <w:tc>
          <w:tcPr>
            <w:tcW w:w="10223" w:type="dxa"/>
            <w:gridSpan w:val="11"/>
            <w:shd w:val="clear" w:color="auto" w:fill="F7CAAC"/>
          </w:tcPr>
          <w:p w14:paraId="00B4B2B5" w14:textId="77777777" w:rsidR="009732B5" w:rsidRDefault="009732B5" w:rsidP="00BB635C">
            <w:pPr>
              <w:jc w:val="both"/>
              <w:rPr>
                <w:b/>
              </w:rPr>
            </w:pPr>
            <w:r>
              <w:rPr>
                <w:b/>
              </w:rPr>
              <w:t xml:space="preserve">Přehled o nejvýznamnější publikační a další tvůrčí činnosti nebo další profesní činnosti u odborníků z praxe vztahující se k zabezpečovaným předmětům </w:t>
            </w:r>
          </w:p>
        </w:tc>
      </w:tr>
      <w:tr w:rsidR="009732B5" w:rsidRPr="00C14407" w14:paraId="6DBBDDBE" w14:textId="77777777" w:rsidTr="004476B8">
        <w:trPr>
          <w:trHeight w:val="2347"/>
        </w:trPr>
        <w:tc>
          <w:tcPr>
            <w:tcW w:w="10223" w:type="dxa"/>
            <w:gridSpan w:val="11"/>
          </w:tcPr>
          <w:p w14:paraId="250F3346" w14:textId="77777777" w:rsidR="009732B5" w:rsidRPr="00747636" w:rsidRDefault="009732B5" w:rsidP="00BB635C">
            <w:pPr>
              <w:jc w:val="both"/>
            </w:pPr>
            <w:r w:rsidRPr="00747636">
              <w:t>SMÉKALOVÁ, L., GREBENÍČEK</w:t>
            </w:r>
            <w:r>
              <w:t>,</w:t>
            </w:r>
            <w:r w:rsidRPr="00747636">
              <w:t xml:space="preserve"> P.</w:t>
            </w:r>
            <w:r>
              <w:t>,</w:t>
            </w:r>
            <w:r w:rsidRPr="00747636">
              <w:t xml:space="preserve"> KUČERA</w:t>
            </w:r>
            <w:r>
              <w:t>, F</w:t>
            </w:r>
            <w:r w:rsidRPr="00747636">
              <w:t xml:space="preserve">. </w:t>
            </w:r>
            <w:r w:rsidRPr="00747636">
              <w:rPr>
                <w:bCs/>
              </w:rPr>
              <w:t xml:space="preserve">Public Administration Management and Social Services in Czech Municipalities: Perceived Attitudes of Municipal Officials with the Potential Application of the Smart City Principles. </w:t>
            </w:r>
            <w:r w:rsidRPr="00747636">
              <w:rPr>
                <w:bCs/>
                <w:i/>
              </w:rPr>
              <w:t>Administratie si Management Public</w:t>
            </w:r>
            <w:r w:rsidRPr="00747636">
              <w:rPr>
                <w:bCs/>
              </w:rPr>
              <w:t>, 2017, is. 29, s. 54-73. ISSN 1583-9583 (80%).</w:t>
            </w:r>
          </w:p>
          <w:p w14:paraId="532EC1AF" w14:textId="77777777" w:rsidR="009732B5" w:rsidRPr="00747636" w:rsidRDefault="009732B5" w:rsidP="00BB635C">
            <w:pPr>
              <w:jc w:val="both"/>
            </w:pPr>
            <w:r w:rsidRPr="00747636">
              <w:t>SMÉKALOVÁ, L., HÁJEK</w:t>
            </w:r>
            <w:r>
              <w:t>,</w:t>
            </w:r>
            <w:r w:rsidRPr="00747636">
              <w:t xml:space="preserve"> O., KUBÍK</w:t>
            </w:r>
            <w:r>
              <w:t>,</w:t>
            </w:r>
            <w:r w:rsidRPr="00747636">
              <w:t xml:space="preserve"> J.</w:t>
            </w:r>
            <w:r>
              <w:t>,</w:t>
            </w:r>
            <w:r w:rsidRPr="00747636">
              <w:t xml:space="preserve"> </w:t>
            </w:r>
            <w:r>
              <w:t>Š</w:t>
            </w:r>
            <w:r w:rsidRPr="00747636">
              <w:t>KARKA</w:t>
            </w:r>
            <w:r>
              <w:t>, M</w:t>
            </w:r>
            <w:r w:rsidRPr="00747636">
              <w:t xml:space="preserve">. Management of European projects by Czech and Slovak entrepreneurs in Bíle-Biele Karpaty Euroregion. </w:t>
            </w:r>
            <w:r w:rsidRPr="00747636">
              <w:rPr>
                <w:i/>
                <w:iCs/>
              </w:rPr>
              <w:t>Economics and Sociology,</w:t>
            </w:r>
            <w:r w:rsidRPr="00747636">
              <w:t xml:space="preserve"> 2016, vol. 9, is. 1, s. 69-85. ISSN 2071-789X (75%).</w:t>
            </w:r>
          </w:p>
          <w:p w14:paraId="43C93013" w14:textId="77777777" w:rsidR="009732B5" w:rsidRPr="00747636" w:rsidRDefault="009732B5" w:rsidP="00BB635C">
            <w:pPr>
              <w:jc w:val="both"/>
            </w:pPr>
            <w:r w:rsidRPr="00747636">
              <w:t>SMEKALOVÁ, L.</w:t>
            </w:r>
            <w:r>
              <w:t>,</w:t>
            </w:r>
            <w:r w:rsidRPr="00747636">
              <w:t xml:space="preserve"> GREBENÍČEK</w:t>
            </w:r>
            <w:r>
              <w:t>, P</w:t>
            </w:r>
            <w:r w:rsidRPr="00747636">
              <w:t xml:space="preserve">. The Spatial Breakdown Of Investments Within The Operational Programme Transport In the Czech Republic. In </w:t>
            </w:r>
            <w:r w:rsidRPr="00747636">
              <w:rPr>
                <w:i/>
                <w:iCs/>
              </w:rPr>
              <w:t>Finance and Performance of Firms in Science, Education and Practice 2015</w:t>
            </w:r>
            <w:r w:rsidRPr="00747636">
              <w:t xml:space="preserve"> [online]. Zlín: Univerzita Tomáše Bati ve Zlíně, 2015, s. 1362-1373. Dostupné z: </w:t>
            </w:r>
            <w:hyperlink r:id="rId40" w:history="1">
              <w:r w:rsidRPr="00747636">
                <w:rPr>
                  <w:rStyle w:val="Hypertextovodkaz"/>
                  <w:color w:val="auto"/>
                  <w:u w:val="none"/>
                </w:rPr>
                <w:t>http://www.ufu.utb.cz/konference/sbornik2015.pdf</w:t>
              </w:r>
            </w:hyperlink>
            <w:r w:rsidRPr="00747636">
              <w:t xml:space="preserve"> (70%).</w:t>
            </w:r>
          </w:p>
          <w:p w14:paraId="184634CD" w14:textId="77777777" w:rsidR="009732B5" w:rsidRPr="00747636" w:rsidRDefault="009732B5" w:rsidP="00BB635C">
            <w:pPr>
              <w:jc w:val="both"/>
            </w:pPr>
            <w:r w:rsidRPr="00747636">
              <w:t>SMÉKALOVÁ, L., JANÍČEK</w:t>
            </w:r>
            <w:r>
              <w:t>,</w:t>
            </w:r>
            <w:r w:rsidRPr="00747636">
              <w:t xml:space="preserve"> P., ŠKARKA</w:t>
            </w:r>
            <w:r>
              <w:t>, M.,</w:t>
            </w:r>
            <w:r w:rsidRPr="00747636">
              <w:t xml:space="preserve"> KOZÁK</w:t>
            </w:r>
            <w:r>
              <w:t>, V</w:t>
            </w:r>
            <w:r w:rsidRPr="00747636">
              <w:t xml:space="preserve">. Spatial concentration of the cohesion policy projects in nationally delimitated intervention areas: The case of the Czech Republic and Poland. </w:t>
            </w:r>
            <w:r w:rsidRPr="00747636">
              <w:rPr>
                <w:i/>
                <w:iCs/>
              </w:rPr>
              <w:t>Economics and Sociology,</w:t>
            </w:r>
            <w:r w:rsidRPr="00747636">
              <w:t xml:space="preserve"> 2015, vol. 8, is. 2, s. 211-226. ISSN 2071-789X (40%).</w:t>
            </w:r>
          </w:p>
          <w:p w14:paraId="58646587" w14:textId="77777777" w:rsidR="009732B5" w:rsidRPr="00747636" w:rsidRDefault="009732B5" w:rsidP="00BB635C">
            <w:pPr>
              <w:jc w:val="both"/>
            </w:pPr>
            <w:r w:rsidRPr="00747636">
              <w:t>SMÉKALOVÁ, L., HRABINOVÁ</w:t>
            </w:r>
            <w:r>
              <w:t>,</w:t>
            </w:r>
            <w:r w:rsidRPr="00747636">
              <w:t xml:space="preserve"> Š.</w:t>
            </w:r>
            <w:r>
              <w:t>,</w:t>
            </w:r>
            <w:r w:rsidRPr="00747636">
              <w:t xml:space="preserve"> HABUDA</w:t>
            </w:r>
            <w:r>
              <w:t>, M</w:t>
            </w:r>
            <w:r w:rsidRPr="00747636">
              <w:t xml:space="preserve">. Spatial distribution of competitiveness support in the Slovakia in relation to growth poles and small and medium enterprises. </w:t>
            </w:r>
            <w:r w:rsidRPr="00747636">
              <w:rPr>
                <w:i/>
                <w:iCs/>
              </w:rPr>
              <w:t>Scientific Papers of the University of Pardubice, Series D: Faculty of Economics and Administration,</w:t>
            </w:r>
            <w:r w:rsidRPr="00747636">
              <w:t xml:space="preserve"> 2014, vol. 21, iss. 30, s. 95-106. ISSN 1211-555X (90%).</w:t>
            </w:r>
          </w:p>
          <w:p w14:paraId="38B3BE8D" w14:textId="77777777" w:rsidR="004476B8" w:rsidRPr="00747636" w:rsidRDefault="004476B8" w:rsidP="004476B8">
            <w:pPr>
              <w:jc w:val="both"/>
            </w:pPr>
            <w:r w:rsidRPr="00E66B0B">
              <w:rPr>
                <w:i/>
              </w:rPr>
              <w:t>Přehled projektové činnosti:</w:t>
            </w:r>
          </w:p>
          <w:p w14:paraId="1E97C9B5" w14:textId="77777777" w:rsidR="009732B5" w:rsidRPr="00747636" w:rsidRDefault="009732B5" w:rsidP="00BB635C">
            <w:pPr>
              <w:jc w:val="both"/>
            </w:pPr>
            <w:r w:rsidRPr="00747636">
              <w:t xml:space="preserve">GA ČR </w:t>
            </w:r>
            <w:r w:rsidRPr="00747636">
              <w:rPr>
                <w:lang w:val="en-GB"/>
              </w:rPr>
              <w:t>16-22141S</w:t>
            </w:r>
            <w:r w:rsidRPr="00747636">
              <w:t xml:space="preserve"> Determinanty prostorové alokace výdajů kohezní politiky EU v kontextu hodnocení územních dopadů 2016-2017 (člen řešitelského týmu).</w:t>
            </w:r>
          </w:p>
          <w:p w14:paraId="4021DA2E" w14:textId="77777777" w:rsidR="009732B5" w:rsidRPr="00C14407" w:rsidRDefault="009732B5" w:rsidP="00BB635C">
            <w:pPr>
              <w:jc w:val="both"/>
            </w:pPr>
            <w:r w:rsidRPr="00747636">
              <w:t>TA ČR TD020291 Metodika na podporu tvorby, aktualizace a hodnocení školních vzdělávacích programů v počátečním vzdělávání v souladu s dobrou praxí strategického plánování 2016-2017 (člen řešitelského týmu)</w:t>
            </w:r>
          </w:p>
        </w:tc>
      </w:tr>
      <w:tr w:rsidR="009732B5" w14:paraId="5A25B219" w14:textId="77777777" w:rsidTr="004476B8">
        <w:trPr>
          <w:trHeight w:val="218"/>
        </w:trPr>
        <w:tc>
          <w:tcPr>
            <w:tcW w:w="10223" w:type="dxa"/>
            <w:gridSpan w:val="11"/>
            <w:shd w:val="clear" w:color="auto" w:fill="F7CAAC"/>
          </w:tcPr>
          <w:p w14:paraId="5B36A35B" w14:textId="77777777" w:rsidR="009732B5" w:rsidRDefault="009732B5" w:rsidP="00BB635C">
            <w:pPr>
              <w:rPr>
                <w:b/>
              </w:rPr>
            </w:pPr>
            <w:r>
              <w:rPr>
                <w:b/>
              </w:rPr>
              <w:t>Působení v zahraničí</w:t>
            </w:r>
          </w:p>
        </w:tc>
      </w:tr>
      <w:tr w:rsidR="009732B5" w14:paraId="533FAD15" w14:textId="77777777" w:rsidTr="004476B8">
        <w:trPr>
          <w:trHeight w:val="328"/>
        </w:trPr>
        <w:tc>
          <w:tcPr>
            <w:tcW w:w="10223" w:type="dxa"/>
            <w:gridSpan w:val="11"/>
          </w:tcPr>
          <w:p w14:paraId="732E5354" w14:textId="77777777" w:rsidR="009732B5" w:rsidRDefault="009732B5" w:rsidP="00BB635C">
            <w:pPr>
              <w:rPr>
                <w:b/>
              </w:rPr>
            </w:pPr>
          </w:p>
        </w:tc>
      </w:tr>
      <w:tr w:rsidR="009732B5" w14:paraId="27B48A7D" w14:textId="77777777" w:rsidTr="004476B8">
        <w:trPr>
          <w:cantSplit/>
          <w:trHeight w:val="362"/>
        </w:trPr>
        <w:tc>
          <w:tcPr>
            <w:tcW w:w="2610" w:type="dxa"/>
            <w:shd w:val="clear" w:color="auto" w:fill="F7CAAC"/>
          </w:tcPr>
          <w:p w14:paraId="4CDFEA4D" w14:textId="77777777" w:rsidR="009732B5" w:rsidRDefault="009732B5" w:rsidP="00BB635C">
            <w:pPr>
              <w:jc w:val="both"/>
              <w:rPr>
                <w:b/>
              </w:rPr>
            </w:pPr>
            <w:r>
              <w:rPr>
                <w:b/>
              </w:rPr>
              <w:t xml:space="preserve">Podpis </w:t>
            </w:r>
          </w:p>
        </w:tc>
        <w:tc>
          <w:tcPr>
            <w:tcW w:w="4704" w:type="dxa"/>
            <w:gridSpan w:val="5"/>
          </w:tcPr>
          <w:p w14:paraId="452C667C" w14:textId="77777777" w:rsidR="009732B5" w:rsidRDefault="009732B5" w:rsidP="00BB635C">
            <w:pPr>
              <w:jc w:val="both"/>
            </w:pPr>
          </w:p>
        </w:tc>
        <w:tc>
          <w:tcPr>
            <w:tcW w:w="815" w:type="dxa"/>
            <w:gridSpan w:val="2"/>
            <w:shd w:val="clear" w:color="auto" w:fill="F7CAAC"/>
          </w:tcPr>
          <w:p w14:paraId="53648D12" w14:textId="77777777" w:rsidR="009732B5" w:rsidRDefault="009732B5" w:rsidP="00BB635C">
            <w:pPr>
              <w:jc w:val="both"/>
            </w:pPr>
            <w:r>
              <w:rPr>
                <w:b/>
              </w:rPr>
              <w:t>datum</w:t>
            </w:r>
          </w:p>
        </w:tc>
        <w:tc>
          <w:tcPr>
            <w:tcW w:w="2094" w:type="dxa"/>
            <w:gridSpan w:val="3"/>
          </w:tcPr>
          <w:p w14:paraId="5384C634" w14:textId="77777777" w:rsidR="009732B5" w:rsidRDefault="009732B5" w:rsidP="00BB635C">
            <w:pPr>
              <w:jc w:val="both"/>
            </w:pPr>
          </w:p>
        </w:tc>
      </w:tr>
    </w:tbl>
    <w:p w14:paraId="5431AFD5" w14:textId="77777777" w:rsidR="009732B5" w:rsidRDefault="009732B5" w:rsidP="00B2050B"/>
    <w:p w14:paraId="113350BA" w14:textId="77777777" w:rsidR="00B2050B" w:rsidRDefault="00B2050B" w:rsidP="00B2050B">
      <w:r>
        <w:br w:type="page"/>
      </w:r>
    </w:p>
    <w:p w14:paraId="6C0FDB39" w14:textId="771068C4" w:rsidR="00B2050B" w:rsidRDefault="00B2050B" w:rsidP="00B2050B"/>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498"/>
        <w:gridCol w:w="823"/>
        <w:gridCol w:w="1707"/>
        <w:gridCol w:w="520"/>
        <w:gridCol w:w="464"/>
        <w:gridCol w:w="986"/>
        <w:gridCol w:w="780"/>
        <w:gridCol w:w="628"/>
        <w:gridCol w:w="77"/>
        <w:gridCol w:w="611"/>
        <w:gridCol w:w="765"/>
      </w:tblGrid>
      <w:tr w:rsidR="00B2050B" w14:paraId="11C9E90F" w14:textId="77777777" w:rsidTr="00B2050B">
        <w:tc>
          <w:tcPr>
            <w:tcW w:w="9859" w:type="dxa"/>
            <w:gridSpan w:val="11"/>
            <w:tcBorders>
              <w:bottom w:val="double" w:sz="4" w:space="0" w:color="auto"/>
            </w:tcBorders>
            <w:shd w:val="clear" w:color="auto" w:fill="BDD6EE"/>
          </w:tcPr>
          <w:p w14:paraId="3759F99E" w14:textId="77777777" w:rsidR="00B2050B" w:rsidRDefault="00B2050B" w:rsidP="00B2050B">
            <w:pPr>
              <w:jc w:val="both"/>
              <w:rPr>
                <w:b/>
                <w:sz w:val="28"/>
              </w:rPr>
            </w:pPr>
            <w:r>
              <w:rPr>
                <w:b/>
                <w:sz w:val="28"/>
              </w:rPr>
              <w:t>C-I – Personální zabezpečení</w:t>
            </w:r>
          </w:p>
        </w:tc>
      </w:tr>
      <w:tr w:rsidR="00B2050B" w14:paraId="72259CE1" w14:textId="77777777" w:rsidTr="00B2050B">
        <w:tc>
          <w:tcPr>
            <w:tcW w:w="2518" w:type="dxa"/>
            <w:tcBorders>
              <w:top w:val="double" w:sz="4" w:space="0" w:color="auto"/>
            </w:tcBorders>
            <w:shd w:val="clear" w:color="auto" w:fill="F7CAAC"/>
          </w:tcPr>
          <w:p w14:paraId="09FEA2F1" w14:textId="77777777" w:rsidR="00B2050B" w:rsidRDefault="00B2050B" w:rsidP="00B2050B">
            <w:pPr>
              <w:jc w:val="both"/>
              <w:rPr>
                <w:b/>
              </w:rPr>
            </w:pPr>
            <w:r>
              <w:rPr>
                <w:b/>
              </w:rPr>
              <w:t>Vysoká škola</w:t>
            </w:r>
          </w:p>
        </w:tc>
        <w:tc>
          <w:tcPr>
            <w:tcW w:w="7341" w:type="dxa"/>
            <w:gridSpan w:val="10"/>
          </w:tcPr>
          <w:p w14:paraId="08BDBDC3" w14:textId="77777777" w:rsidR="00B2050B" w:rsidRDefault="00B2050B" w:rsidP="00B2050B">
            <w:pPr>
              <w:jc w:val="both"/>
            </w:pPr>
            <w:r>
              <w:t>Univerzita Tomáše Bati ve Zlíně</w:t>
            </w:r>
          </w:p>
        </w:tc>
      </w:tr>
      <w:tr w:rsidR="00B2050B" w14:paraId="1871F289" w14:textId="77777777" w:rsidTr="00B2050B">
        <w:tc>
          <w:tcPr>
            <w:tcW w:w="2518" w:type="dxa"/>
            <w:shd w:val="clear" w:color="auto" w:fill="F7CAAC"/>
          </w:tcPr>
          <w:p w14:paraId="2800690A" w14:textId="77777777" w:rsidR="00B2050B" w:rsidRDefault="00B2050B" w:rsidP="00B2050B">
            <w:pPr>
              <w:jc w:val="both"/>
              <w:rPr>
                <w:b/>
              </w:rPr>
            </w:pPr>
            <w:r>
              <w:rPr>
                <w:b/>
              </w:rPr>
              <w:t>Součást vysoké školy</w:t>
            </w:r>
          </w:p>
        </w:tc>
        <w:tc>
          <w:tcPr>
            <w:tcW w:w="7341" w:type="dxa"/>
            <w:gridSpan w:val="10"/>
          </w:tcPr>
          <w:p w14:paraId="32CA5D81" w14:textId="77777777" w:rsidR="00B2050B" w:rsidRDefault="00B2050B" w:rsidP="00B2050B">
            <w:pPr>
              <w:jc w:val="both"/>
            </w:pPr>
            <w:r>
              <w:t>Fakulta managementu a ekonomiky</w:t>
            </w:r>
          </w:p>
        </w:tc>
      </w:tr>
      <w:tr w:rsidR="00B2050B" w14:paraId="0FB61421" w14:textId="77777777" w:rsidTr="00B2050B">
        <w:tc>
          <w:tcPr>
            <w:tcW w:w="2518" w:type="dxa"/>
            <w:shd w:val="clear" w:color="auto" w:fill="F7CAAC"/>
          </w:tcPr>
          <w:p w14:paraId="66722EFC" w14:textId="77777777" w:rsidR="00B2050B" w:rsidRDefault="00B2050B" w:rsidP="00B2050B">
            <w:pPr>
              <w:jc w:val="both"/>
              <w:rPr>
                <w:b/>
              </w:rPr>
            </w:pPr>
            <w:r>
              <w:rPr>
                <w:b/>
              </w:rPr>
              <w:t>Název studijního programu</w:t>
            </w:r>
          </w:p>
        </w:tc>
        <w:tc>
          <w:tcPr>
            <w:tcW w:w="7341" w:type="dxa"/>
            <w:gridSpan w:val="10"/>
          </w:tcPr>
          <w:p w14:paraId="458162BF" w14:textId="0F2F4C0F" w:rsidR="00B2050B" w:rsidRDefault="00343DC3" w:rsidP="00B2050B">
            <w:pPr>
              <w:jc w:val="both"/>
            </w:pPr>
            <w:r>
              <w:t xml:space="preserve">Economics and Management </w:t>
            </w:r>
          </w:p>
        </w:tc>
      </w:tr>
      <w:tr w:rsidR="00B2050B" w14:paraId="4F417C94" w14:textId="77777777" w:rsidTr="00B2050B">
        <w:tc>
          <w:tcPr>
            <w:tcW w:w="2518" w:type="dxa"/>
            <w:shd w:val="clear" w:color="auto" w:fill="F7CAAC"/>
          </w:tcPr>
          <w:p w14:paraId="572EE830" w14:textId="77777777" w:rsidR="00B2050B" w:rsidRDefault="00B2050B" w:rsidP="00B2050B">
            <w:pPr>
              <w:jc w:val="both"/>
              <w:rPr>
                <w:b/>
              </w:rPr>
            </w:pPr>
            <w:r>
              <w:rPr>
                <w:b/>
              </w:rPr>
              <w:t>Jméno a příjmení</w:t>
            </w:r>
          </w:p>
        </w:tc>
        <w:tc>
          <w:tcPr>
            <w:tcW w:w="4536" w:type="dxa"/>
            <w:gridSpan w:val="5"/>
          </w:tcPr>
          <w:p w14:paraId="3D8E6E1A" w14:textId="0004D868" w:rsidR="00B2050B" w:rsidRDefault="00B2050B" w:rsidP="00B2050B">
            <w:pPr>
              <w:jc w:val="both"/>
            </w:pPr>
            <w:r>
              <w:t>Bohumila SVITÁKOVÁ</w:t>
            </w:r>
          </w:p>
        </w:tc>
        <w:tc>
          <w:tcPr>
            <w:tcW w:w="709" w:type="dxa"/>
            <w:shd w:val="clear" w:color="auto" w:fill="F7CAAC"/>
          </w:tcPr>
          <w:p w14:paraId="1C22AE2B" w14:textId="77777777" w:rsidR="00B2050B" w:rsidRDefault="00B2050B" w:rsidP="00B2050B">
            <w:pPr>
              <w:jc w:val="both"/>
              <w:rPr>
                <w:b/>
              </w:rPr>
            </w:pPr>
            <w:r>
              <w:rPr>
                <w:b/>
              </w:rPr>
              <w:t>Tituly</w:t>
            </w:r>
          </w:p>
        </w:tc>
        <w:tc>
          <w:tcPr>
            <w:tcW w:w="2096" w:type="dxa"/>
            <w:gridSpan w:val="4"/>
          </w:tcPr>
          <w:p w14:paraId="79806F79" w14:textId="54EEAD53" w:rsidR="00B2050B" w:rsidRDefault="00B2050B" w:rsidP="00B2050B">
            <w:pPr>
              <w:jc w:val="both"/>
            </w:pPr>
            <w:r>
              <w:t>Ing.</w:t>
            </w:r>
            <w:r w:rsidR="003A1EC2">
              <w:t>,</w:t>
            </w:r>
            <w:r>
              <w:t xml:space="preserve"> Ph.D.</w:t>
            </w:r>
          </w:p>
        </w:tc>
      </w:tr>
      <w:tr w:rsidR="00534C60" w14:paraId="55E1C05B" w14:textId="77777777" w:rsidTr="00B2050B">
        <w:tc>
          <w:tcPr>
            <w:tcW w:w="2518" w:type="dxa"/>
            <w:shd w:val="clear" w:color="auto" w:fill="F7CAAC"/>
          </w:tcPr>
          <w:p w14:paraId="1E550AEA" w14:textId="77777777" w:rsidR="00B2050B" w:rsidRDefault="00B2050B" w:rsidP="00B2050B">
            <w:pPr>
              <w:jc w:val="both"/>
              <w:rPr>
                <w:b/>
              </w:rPr>
            </w:pPr>
            <w:r>
              <w:rPr>
                <w:b/>
              </w:rPr>
              <w:t>Rok narození</w:t>
            </w:r>
          </w:p>
        </w:tc>
        <w:tc>
          <w:tcPr>
            <w:tcW w:w="829" w:type="dxa"/>
          </w:tcPr>
          <w:p w14:paraId="3F9081FC" w14:textId="637C350C" w:rsidR="00B2050B" w:rsidRDefault="00B2050B" w:rsidP="00B2050B">
            <w:pPr>
              <w:jc w:val="both"/>
            </w:pPr>
            <w:r>
              <w:t>1982</w:t>
            </w:r>
          </w:p>
        </w:tc>
        <w:tc>
          <w:tcPr>
            <w:tcW w:w="1721" w:type="dxa"/>
            <w:shd w:val="clear" w:color="auto" w:fill="F7CAAC"/>
          </w:tcPr>
          <w:p w14:paraId="25D76542" w14:textId="77777777" w:rsidR="00B2050B" w:rsidRDefault="00B2050B" w:rsidP="00B2050B">
            <w:pPr>
              <w:jc w:val="both"/>
              <w:rPr>
                <w:b/>
              </w:rPr>
            </w:pPr>
            <w:r>
              <w:rPr>
                <w:b/>
              </w:rPr>
              <w:t>typ vztahu k VŠ</w:t>
            </w:r>
          </w:p>
        </w:tc>
        <w:tc>
          <w:tcPr>
            <w:tcW w:w="992" w:type="dxa"/>
            <w:gridSpan w:val="2"/>
          </w:tcPr>
          <w:p w14:paraId="53545E1B" w14:textId="77777777" w:rsidR="00B2050B" w:rsidRDefault="00B2050B" w:rsidP="00B2050B">
            <w:pPr>
              <w:jc w:val="both"/>
            </w:pPr>
            <w:r>
              <w:t>pp</w:t>
            </w:r>
          </w:p>
        </w:tc>
        <w:tc>
          <w:tcPr>
            <w:tcW w:w="994" w:type="dxa"/>
            <w:shd w:val="clear" w:color="auto" w:fill="F7CAAC"/>
          </w:tcPr>
          <w:p w14:paraId="66AB166F" w14:textId="77777777" w:rsidR="00B2050B" w:rsidRDefault="00B2050B" w:rsidP="00B2050B">
            <w:pPr>
              <w:jc w:val="both"/>
              <w:rPr>
                <w:b/>
              </w:rPr>
            </w:pPr>
            <w:r>
              <w:rPr>
                <w:b/>
              </w:rPr>
              <w:t>rozsah</w:t>
            </w:r>
          </w:p>
        </w:tc>
        <w:tc>
          <w:tcPr>
            <w:tcW w:w="709" w:type="dxa"/>
          </w:tcPr>
          <w:p w14:paraId="4C889E5A" w14:textId="2F0C0AA4" w:rsidR="00B2050B" w:rsidRDefault="00B2050B" w:rsidP="00B2050B">
            <w:pPr>
              <w:jc w:val="both"/>
            </w:pPr>
            <w:r>
              <w:t>20</w:t>
            </w:r>
          </w:p>
        </w:tc>
        <w:tc>
          <w:tcPr>
            <w:tcW w:w="709" w:type="dxa"/>
            <w:gridSpan w:val="2"/>
            <w:shd w:val="clear" w:color="auto" w:fill="F7CAAC"/>
          </w:tcPr>
          <w:p w14:paraId="302FD077" w14:textId="77777777" w:rsidR="00B2050B" w:rsidRDefault="00B2050B" w:rsidP="00B2050B">
            <w:pPr>
              <w:jc w:val="both"/>
              <w:rPr>
                <w:b/>
              </w:rPr>
            </w:pPr>
            <w:r>
              <w:rPr>
                <w:b/>
              </w:rPr>
              <w:t>do kdy</w:t>
            </w:r>
          </w:p>
        </w:tc>
        <w:tc>
          <w:tcPr>
            <w:tcW w:w="1387" w:type="dxa"/>
            <w:gridSpan w:val="2"/>
          </w:tcPr>
          <w:p w14:paraId="355D430B" w14:textId="77777777" w:rsidR="00B2050B" w:rsidRDefault="00B2050B" w:rsidP="00B2050B">
            <w:pPr>
              <w:jc w:val="both"/>
            </w:pPr>
            <w:r>
              <w:t>N</w:t>
            </w:r>
          </w:p>
        </w:tc>
      </w:tr>
      <w:tr w:rsidR="00534C60" w14:paraId="51643207" w14:textId="77777777" w:rsidTr="00B2050B">
        <w:tc>
          <w:tcPr>
            <w:tcW w:w="5068" w:type="dxa"/>
            <w:gridSpan w:val="3"/>
            <w:shd w:val="clear" w:color="auto" w:fill="F7CAAC"/>
          </w:tcPr>
          <w:p w14:paraId="509D4836" w14:textId="77777777" w:rsidR="00B2050B" w:rsidRDefault="00B2050B" w:rsidP="00B2050B">
            <w:pPr>
              <w:jc w:val="both"/>
              <w:rPr>
                <w:b/>
              </w:rPr>
            </w:pPr>
            <w:r>
              <w:rPr>
                <w:b/>
              </w:rPr>
              <w:t>Typ vztahu na součásti VŠ, která uskutečňuje st. program</w:t>
            </w:r>
          </w:p>
        </w:tc>
        <w:tc>
          <w:tcPr>
            <w:tcW w:w="992" w:type="dxa"/>
            <w:gridSpan w:val="2"/>
          </w:tcPr>
          <w:p w14:paraId="3CE821B3" w14:textId="77777777" w:rsidR="00B2050B" w:rsidRDefault="00B2050B" w:rsidP="00B2050B">
            <w:pPr>
              <w:jc w:val="both"/>
            </w:pPr>
            <w:r>
              <w:t>pp</w:t>
            </w:r>
          </w:p>
        </w:tc>
        <w:tc>
          <w:tcPr>
            <w:tcW w:w="994" w:type="dxa"/>
            <w:shd w:val="clear" w:color="auto" w:fill="F7CAAC"/>
          </w:tcPr>
          <w:p w14:paraId="3061A0F4" w14:textId="77777777" w:rsidR="00B2050B" w:rsidRDefault="00B2050B" w:rsidP="00B2050B">
            <w:pPr>
              <w:jc w:val="both"/>
              <w:rPr>
                <w:b/>
              </w:rPr>
            </w:pPr>
            <w:r>
              <w:rPr>
                <w:b/>
              </w:rPr>
              <w:t>rozsah</w:t>
            </w:r>
          </w:p>
        </w:tc>
        <w:tc>
          <w:tcPr>
            <w:tcW w:w="709" w:type="dxa"/>
          </w:tcPr>
          <w:p w14:paraId="2C686AB6" w14:textId="7C010406" w:rsidR="00B2050B" w:rsidRDefault="00B2050B" w:rsidP="00B2050B">
            <w:pPr>
              <w:jc w:val="both"/>
            </w:pPr>
            <w:r>
              <w:t>20</w:t>
            </w:r>
          </w:p>
        </w:tc>
        <w:tc>
          <w:tcPr>
            <w:tcW w:w="709" w:type="dxa"/>
            <w:gridSpan w:val="2"/>
            <w:shd w:val="clear" w:color="auto" w:fill="F7CAAC"/>
          </w:tcPr>
          <w:p w14:paraId="3CD29931" w14:textId="77777777" w:rsidR="00B2050B" w:rsidRDefault="00B2050B" w:rsidP="00B2050B">
            <w:pPr>
              <w:jc w:val="both"/>
              <w:rPr>
                <w:b/>
              </w:rPr>
            </w:pPr>
            <w:r>
              <w:rPr>
                <w:b/>
              </w:rPr>
              <w:t>do kdy</w:t>
            </w:r>
          </w:p>
        </w:tc>
        <w:tc>
          <w:tcPr>
            <w:tcW w:w="1387" w:type="dxa"/>
            <w:gridSpan w:val="2"/>
          </w:tcPr>
          <w:p w14:paraId="764BB4CE" w14:textId="77777777" w:rsidR="00B2050B" w:rsidRDefault="00B2050B" w:rsidP="00B2050B">
            <w:pPr>
              <w:jc w:val="both"/>
            </w:pPr>
            <w:r>
              <w:t>N</w:t>
            </w:r>
          </w:p>
        </w:tc>
      </w:tr>
      <w:tr w:rsidR="00534C60" w14:paraId="5FC91719" w14:textId="77777777" w:rsidTr="00B2050B">
        <w:tc>
          <w:tcPr>
            <w:tcW w:w="6060" w:type="dxa"/>
            <w:gridSpan w:val="5"/>
            <w:shd w:val="clear" w:color="auto" w:fill="F7CAAC"/>
          </w:tcPr>
          <w:p w14:paraId="0BE025AA" w14:textId="77777777" w:rsidR="00B2050B" w:rsidRDefault="00B2050B" w:rsidP="00B2050B">
            <w:pPr>
              <w:jc w:val="both"/>
            </w:pPr>
            <w:r>
              <w:rPr>
                <w:b/>
              </w:rPr>
              <w:t>Další současná působení jako akademický pracovník na jiných VŠ</w:t>
            </w:r>
          </w:p>
        </w:tc>
        <w:tc>
          <w:tcPr>
            <w:tcW w:w="1703" w:type="dxa"/>
            <w:gridSpan w:val="2"/>
            <w:shd w:val="clear" w:color="auto" w:fill="F7CAAC"/>
          </w:tcPr>
          <w:p w14:paraId="3111AC8C" w14:textId="77777777" w:rsidR="00B2050B" w:rsidRDefault="00B2050B" w:rsidP="00B2050B">
            <w:pPr>
              <w:jc w:val="both"/>
              <w:rPr>
                <w:b/>
              </w:rPr>
            </w:pPr>
            <w:r>
              <w:rPr>
                <w:b/>
              </w:rPr>
              <w:t>typ prac. vztahu</w:t>
            </w:r>
          </w:p>
        </w:tc>
        <w:tc>
          <w:tcPr>
            <w:tcW w:w="2096" w:type="dxa"/>
            <w:gridSpan w:val="4"/>
            <w:shd w:val="clear" w:color="auto" w:fill="F7CAAC"/>
          </w:tcPr>
          <w:p w14:paraId="0E153CC5" w14:textId="77777777" w:rsidR="00B2050B" w:rsidRDefault="00B2050B" w:rsidP="00B2050B">
            <w:pPr>
              <w:jc w:val="both"/>
              <w:rPr>
                <w:b/>
              </w:rPr>
            </w:pPr>
            <w:r>
              <w:rPr>
                <w:b/>
              </w:rPr>
              <w:t>rozsah</w:t>
            </w:r>
          </w:p>
        </w:tc>
      </w:tr>
      <w:tr w:rsidR="00B2050B" w14:paraId="20C3999C" w14:textId="77777777" w:rsidTr="002E6DF0">
        <w:tc>
          <w:tcPr>
            <w:tcW w:w="6060" w:type="dxa"/>
            <w:gridSpan w:val="5"/>
          </w:tcPr>
          <w:p w14:paraId="40880980" w14:textId="77777777" w:rsidR="00B2050B" w:rsidRDefault="00B2050B" w:rsidP="00B2050B">
            <w:pPr>
              <w:jc w:val="both"/>
            </w:pPr>
          </w:p>
        </w:tc>
        <w:tc>
          <w:tcPr>
            <w:tcW w:w="1703" w:type="dxa"/>
            <w:gridSpan w:val="2"/>
          </w:tcPr>
          <w:p w14:paraId="3DE15129" w14:textId="77777777" w:rsidR="00B2050B" w:rsidRDefault="00B2050B" w:rsidP="00B2050B">
            <w:pPr>
              <w:jc w:val="both"/>
            </w:pPr>
          </w:p>
        </w:tc>
        <w:tc>
          <w:tcPr>
            <w:tcW w:w="2096" w:type="dxa"/>
            <w:gridSpan w:val="4"/>
          </w:tcPr>
          <w:p w14:paraId="07F36DAF" w14:textId="77777777" w:rsidR="00B2050B" w:rsidRDefault="00B2050B" w:rsidP="00B2050B">
            <w:pPr>
              <w:jc w:val="both"/>
            </w:pPr>
          </w:p>
        </w:tc>
      </w:tr>
      <w:tr w:rsidR="00B2050B" w14:paraId="4CFF8D9E" w14:textId="77777777" w:rsidTr="002E6DF0">
        <w:tc>
          <w:tcPr>
            <w:tcW w:w="6060" w:type="dxa"/>
            <w:gridSpan w:val="5"/>
          </w:tcPr>
          <w:p w14:paraId="0AE8B0A5" w14:textId="77777777" w:rsidR="00B2050B" w:rsidRDefault="00B2050B" w:rsidP="00B2050B">
            <w:pPr>
              <w:jc w:val="both"/>
            </w:pPr>
          </w:p>
        </w:tc>
        <w:tc>
          <w:tcPr>
            <w:tcW w:w="1703" w:type="dxa"/>
            <w:gridSpan w:val="2"/>
          </w:tcPr>
          <w:p w14:paraId="1BCD5B8C" w14:textId="77777777" w:rsidR="00B2050B" w:rsidRDefault="00B2050B" w:rsidP="00B2050B">
            <w:pPr>
              <w:jc w:val="both"/>
            </w:pPr>
          </w:p>
        </w:tc>
        <w:tc>
          <w:tcPr>
            <w:tcW w:w="2096" w:type="dxa"/>
            <w:gridSpan w:val="4"/>
          </w:tcPr>
          <w:p w14:paraId="303DC6C7" w14:textId="77777777" w:rsidR="00B2050B" w:rsidRDefault="00B2050B" w:rsidP="00B2050B">
            <w:pPr>
              <w:jc w:val="both"/>
            </w:pPr>
          </w:p>
        </w:tc>
      </w:tr>
      <w:tr w:rsidR="00B2050B" w14:paraId="06586AD7" w14:textId="77777777" w:rsidTr="002E6DF0">
        <w:tc>
          <w:tcPr>
            <w:tcW w:w="6060" w:type="dxa"/>
            <w:gridSpan w:val="5"/>
          </w:tcPr>
          <w:p w14:paraId="02E8D1A0" w14:textId="77777777" w:rsidR="00B2050B" w:rsidRDefault="00B2050B" w:rsidP="00B2050B">
            <w:pPr>
              <w:jc w:val="both"/>
            </w:pPr>
          </w:p>
        </w:tc>
        <w:tc>
          <w:tcPr>
            <w:tcW w:w="1703" w:type="dxa"/>
            <w:gridSpan w:val="2"/>
          </w:tcPr>
          <w:p w14:paraId="38BE97D4" w14:textId="77777777" w:rsidR="00B2050B" w:rsidRDefault="00B2050B" w:rsidP="00B2050B">
            <w:pPr>
              <w:jc w:val="both"/>
            </w:pPr>
          </w:p>
        </w:tc>
        <w:tc>
          <w:tcPr>
            <w:tcW w:w="2096" w:type="dxa"/>
            <w:gridSpan w:val="4"/>
          </w:tcPr>
          <w:p w14:paraId="02D37C69" w14:textId="77777777" w:rsidR="00B2050B" w:rsidRDefault="00B2050B" w:rsidP="00B2050B">
            <w:pPr>
              <w:jc w:val="both"/>
            </w:pPr>
          </w:p>
        </w:tc>
      </w:tr>
      <w:tr w:rsidR="00B2050B" w14:paraId="7799F10E" w14:textId="77777777" w:rsidTr="002E6DF0">
        <w:tc>
          <w:tcPr>
            <w:tcW w:w="6060" w:type="dxa"/>
            <w:gridSpan w:val="5"/>
          </w:tcPr>
          <w:p w14:paraId="09077169" w14:textId="77777777" w:rsidR="00B2050B" w:rsidRDefault="00B2050B" w:rsidP="00B2050B">
            <w:pPr>
              <w:jc w:val="both"/>
            </w:pPr>
          </w:p>
        </w:tc>
        <w:tc>
          <w:tcPr>
            <w:tcW w:w="1703" w:type="dxa"/>
            <w:gridSpan w:val="2"/>
          </w:tcPr>
          <w:p w14:paraId="7D966F32" w14:textId="77777777" w:rsidR="00B2050B" w:rsidRDefault="00B2050B" w:rsidP="00B2050B">
            <w:pPr>
              <w:jc w:val="both"/>
            </w:pPr>
          </w:p>
        </w:tc>
        <w:tc>
          <w:tcPr>
            <w:tcW w:w="2096" w:type="dxa"/>
            <w:gridSpan w:val="4"/>
          </w:tcPr>
          <w:p w14:paraId="0F34CC9A" w14:textId="77777777" w:rsidR="00B2050B" w:rsidRDefault="00B2050B" w:rsidP="00B2050B">
            <w:pPr>
              <w:jc w:val="both"/>
            </w:pPr>
          </w:p>
        </w:tc>
      </w:tr>
      <w:tr w:rsidR="00B2050B" w14:paraId="0A3220C6" w14:textId="77777777" w:rsidTr="00B2050B">
        <w:tc>
          <w:tcPr>
            <w:tcW w:w="9859" w:type="dxa"/>
            <w:gridSpan w:val="11"/>
            <w:shd w:val="clear" w:color="auto" w:fill="F7CAAC"/>
          </w:tcPr>
          <w:p w14:paraId="67C1A05E" w14:textId="77777777" w:rsidR="00B2050B" w:rsidRDefault="00B2050B" w:rsidP="00B2050B">
            <w:pPr>
              <w:jc w:val="both"/>
            </w:pPr>
            <w:r>
              <w:rPr>
                <w:b/>
              </w:rPr>
              <w:t>Předměty příslušného studijního programu a způsob zapojení do jejich výuky, příp. další zapojení do uskutečňování studijního programu</w:t>
            </w:r>
          </w:p>
        </w:tc>
      </w:tr>
      <w:tr w:rsidR="00B2050B" w14:paraId="11F260F7" w14:textId="77777777" w:rsidTr="002E6DF0">
        <w:trPr>
          <w:trHeight w:val="480"/>
        </w:trPr>
        <w:tc>
          <w:tcPr>
            <w:tcW w:w="9859" w:type="dxa"/>
            <w:gridSpan w:val="11"/>
            <w:tcBorders>
              <w:top w:val="nil"/>
            </w:tcBorders>
          </w:tcPr>
          <w:p w14:paraId="4020119D" w14:textId="0EBD8FDD" w:rsidR="00B2050B" w:rsidRPr="00E4325D" w:rsidRDefault="00E4325D" w:rsidP="00E4325D">
            <w:pPr>
              <w:rPr>
                <w:color w:val="000000"/>
              </w:rPr>
            </w:pPr>
            <w:r>
              <w:rPr>
                <w:color w:val="000000"/>
              </w:rPr>
              <w:t>Basics of Accounting</w:t>
            </w:r>
            <w:r w:rsidR="00B2050B">
              <w:t xml:space="preserve"> – přednášející (40%)</w:t>
            </w:r>
          </w:p>
          <w:p w14:paraId="29508B07" w14:textId="0068058E" w:rsidR="00B2050B" w:rsidRDefault="00B2050B" w:rsidP="00B2050B">
            <w:pPr>
              <w:jc w:val="both"/>
            </w:pPr>
          </w:p>
        </w:tc>
      </w:tr>
      <w:tr w:rsidR="00B2050B" w14:paraId="05E31946" w14:textId="77777777" w:rsidTr="00B2050B">
        <w:tc>
          <w:tcPr>
            <w:tcW w:w="9859" w:type="dxa"/>
            <w:gridSpan w:val="11"/>
            <w:shd w:val="clear" w:color="auto" w:fill="F7CAAC"/>
          </w:tcPr>
          <w:p w14:paraId="1A7E99E8" w14:textId="77777777" w:rsidR="00B2050B" w:rsidRDefault="00B2050B" w:rsidP="00B2050B">
            <w:pPr>
              <w:jc w:val="both"/>
            </w:pPr>
            <w:r>
              <w:rPr>
                <w:b/>
              </w:rPr>
              <w:t xml:space="preserve">Údaje o vzdělání na VŠ </w:t>
            </w:r>
          </w:p>
        </w:tc>
      </w:tr>
      <w:tr w:rsidR="00B2050B" w14:paraId="367EE1FC" w14:textId="77777777" w:rsidTr="00B2050B">
        <w:trPr>
          <w:trHeight w:val="1586"/>
        </w:trPr>
        <w:tc>
          <w:tcPr>
            <w:tcW w:w="9859" w:type="dxa"/>
            <w:gridSpan w:val="11"/>
          </w:tcPr>
          <w:p w14:paraId="744D4A8C" w14:textId="77777777" w:rsidR="00B2050B" w:rsidRPr="008E0197" w:rsidRDefault="00B2050B" w:rsidP="00B2050B">
            <w:pPr>
              <w:ind w:left="1463" w:hanging="1463"/>
              <w:jc w:val="both"/>
              <w:rPr>
                <w:bCs/>
              </w:rPr>
            </w:pPr>
            <w:r w:rsidRPr="002E6DF0">
              <w:t>2001 – 2004</w:t>
            </w:r>
            <w:r w:rsidRPr="002E6DF0">
              <w:tab/>
            </w:r>
            <w:r w:rsidRPr="008E0197">
              <w:rPr>
                <w:bCs/>
                <w:color w:val="000000"/>
                <w:szCs w:val="24"/>
              </w:rPr>
              <w:t>Univerzita Tomáše Bati ve Zlíně, Fakulta managementu a ekonomiky</w:t>
            </w:r>
            <w:r w:rsidRPr="002E6DF0">
              <w:t xml:space="preserve"> </w:t>
            </w:r>
            <w:r w:rsidRPr="008E0197">
              <w:rPr>
                <w:bCs/>
              </w:rPr>
              <w:t xml:space="preserve">bakalářský studijní program Ekonomika a management </w:t>
            </w:r>
            <w:r w:rsidRPr="008E0197">
              <w:rPr>
                <w:bCs/>
                <w:color w:val="000000"/>
                <w:szCs w:val="24"/>
              </w:rPr>
              <w:t>(Bc.)</w:t>
            </w:r>
          </w:p>
          <w:p w14:paraId="5431DEEF" w14:textId="77777777" w:rsidR="00B2050B" w:rsidRPr="005D70D6" w:rsidRDefault="00B2050B" w:rsidP="00B2050B">
            <w:pPr>
              <w:ind w:left="1463" w:hanging="1463"/>
              <w:jc w:val="both"/>
              <w:rPr>
                <w:bCs/>
              </w:rPr>
            </w:pPr>
            <w:r w:rsidRPr="002E6DF0">
              <w:t>2004 – 2006</w:t>
            </w:r>
            <w:r w:rsidRPr="002E6DF0">
              <w:tab/>
            </w:r>
            <w:r w:rsidRPr="008E0197">
              <w:rPr>
                <w:bCs/>
                <w:color w:val="000000"/>
                <w:szCs w:val="24"/>
              </w:rPr>
              <w:t xml:space="preserve">Univerzita Tomáše Bati ve Zlíně, Fakulta managementu a ekonomiky, </w:t>
            </w:r>
            <w:r w:rsidRPr="008E0197">
              <w:rPr>
                <w:bCs/>
              </w:rPr>
              <w:t xml:space="preserve">magisterský studijní program  Hospodářská politika a správa, obor   Finance </w:t>
            </w:r>
            <w:r w:rsidRPr="008E0197">
              <w:rPr>
                <w:bCs/>
                <w:color w:val="000000"/>
                <w:szCs w:val="24"/>
              </w:rPr>
              <w:t>(Ing.)</w:t>
            </w:r>
          </w:p>
          <w:p w14:paraId="18425D41" w14:textId="77777777" w:rsidR="00B2050B" w:rsidRPr="008E0197" w:rsidRDefault="00B2050B" w:rsidP="00B2050B">
            <w:pPr>
              <w:tabs>
                <w:tab w:val="left" w:pos="1418"/>
              </w:tabs>
              <w:autoSpaceDE w:val="0"/>
              <w:autoSpaceDN w:val="0"/>
              <w:adjustRightInd w:val="0"/>
              <w:ind w:left="1416" w:hanging="1416"/>
              <w:rPr>
                <w:bCs/>
                <w:color w:val="000000"/>
                <w:szCs w:val="24"/>
              </w:rPr>
            </w:pPr>
            <w:r w:rsidRPr="002E6DF0">
              <w:t xml:space="preserve">2006 - 2011 </w:t>
            </w:r>
            <w:r w:rsidRPr="002E6DF0">
              <w:tab/>
            </w:r>
            <w:r w:rsidRPr="008E0197">
              <w:rPr>
                <w:bCs/>
                <w:color w:val="000000"/>
                <w:szCs w:val="24"/>
              </w:rPr>
              <w:t>Univerzita Tomáše Bati ve Zlíně, Fakulta managementu a ekonomiky, obor Ekonomika a management (Ph.D.)</w:t>
            </w:r>
          </w:p>
          <w:p w14:paraId="450045B4" w14:textId="77777777" w:rsidR="00B2050B" w:rsidRPr="00A66477" w:rsidRDefault="00B2050B" w:rsidP="00B2050B">
            <w:pPr>
              <w:ind w:left="1463" w:hanging="1463"/>
              <w:jc w:val="both"/>
            </w:pPr>
            <w:r w:rsidRPr="002E6DF0">
              <w:t>2008 - 2011</w:t>
            </w:r>
            <w:r>
              <w:t xml:space="preserve">         </w:t>
            </w:r>
            <w:r w:rsidRPr="00AB590C">
              <w:t xml:space="preserve">Univerzita Tomáš Bati ve Zlíně, Fakulta humanitních studií, obor </w:t>
            </w:r>
            <w:r>
              <w:t>Sociální pedagogika</w:t>
            </w:r>
            <w:r w:rsidRPr="00AB590C">
              <w:t xml:space="preserve"> (</w:t>
            </w:r>
            <w:r w:rsidRPr="00FC066B">
              <w:t>Bc.)</w:t>
            </w:r>
          </w:p>
        </w:tc>
      </w:tr>
      <w:tr w:rsidR="00B2050B" w14:paraId="50B9E57A" w14:textId="77777777" w:rsidTr="00B2050B">
        <w:tc>
          <w:tcPr>
            <w:tcW w:w="9859" w:type="dxa"/>
            <w:gridSpan w:val="11"/>
            <w:shd w:val="clear" w:color="auto" w:fill="F7CAAC"/>
          </w:tcPr>
          <w:p w14:paraId="3CB040FC" w14:textId="77777777" w:rsidR="00B2050B" w:rsidRDefault="00B2050B" w:rsidP="00B2050B">
            <w:pPr>
              <w:jc w:val="both"/>
              <w:rPr>
                <w:b/>
              </w:rPr>
            </w:pPr>
            <w:r>
              <w:rPr>
                <w:b/>
              </w:rPr>
              <w:t>Údaje o odborném působení od absolvování VŠ</w:t>
            </w:r>
          </w:p>
        </w:tc>
      </w:tr>
      <w:tr w:rsidR="00B2050B" w14:paraId="11C722CD" w14:textId="77777777" w:rsidTr="00B2050B">
        <w:trPr>
          <w:trHeight w:val="289"/>
        </w:trPr>
        <w:tc>
          <w:tcPr>
            <w:tcW w:w="9859" w:type="dxa"/>
            <w:gridSpan w:val="11"/>
          </w:tcPr>
          <w:p w14:paraId="06A562AC" w14:textId="77777777" w:rsidR="00B2050B" w:rsidRDefault="00B2050B" w:rsidP="00B2050B">
            <w:pPr>
              <w:jc w:val="both"/>
            </w:pPr>
            <w:r>
              <w:t>2/2009</w:t>
            </w:r>
            <w:r w:rsidRPr="006A032A">
              <w:t xml:space="preserve"> – dosud: UTB ve Zlíně, Fakulta managementu a ekonomiky, akademický pracovník</w:t>
            </w:r>
          </w:p>
        </w:tc>
      </w:tr>
      <w:tr w:rsidR="00B2050B" w14:paraId="41DFBD60" w14:textId="77777777" w:rsidTr="00B2050B">
        <w:trPr>
          <w:trHeight w:val="250"/>
        </w:trPr>
        <w:tc>
          <w:tcPr>
            <w:tcW w:w="9859" w:type="dxa"/>
            <w:gridSpan w:val="11"/>
            <w:shd w:val="clear" w:color="auto" w:fill="F7CAAC"/>
          </w:tcPr>
          <w:p w14:paraId="1F8EBC6F" w14:textId="77777777" w:rsidR="00B2050B" w:rsidRDefault="00B2050B" w:rsidP="00B2050B">
            <w:pPr>
              <w:jc w:val="both"/>
            </w:pPr>
            <w:r>
              <w:rPr>
                <w:b/>
              </w:rPr>
              <w:t>Zkušenosti s vedením kvalifikačních a rigorózních prací</w:t>
            </w:r>
          </w:p>
        </w:tc>
      </w:tr>
      <w:tr w:rsidR="00B2050B" w14:paraId="670A2798" w14:textId="77777777" w:rsidTr="00B2050B">
        <w:trPr>
          <w:trHeight w:val="583"/>
        </w:trPr>
        <w:tc>
          <w:tcPr>
            <w:tcW w:w="9859" w:type="dxa"/>
            <w:gridSpan w:val="11"/>
          </w:tcPr>
          <w:p w14:paraId="54A923F5" w14:textId="77777777" w:rsidR="004476B8" w:rsidRDefault="004476B8" w:rsidP="004476B8">
            <w:pPr>
              <w:jc w:val="both"/>
            </w:pPr>
            <w:r>
              <w:t>Počet vedených bakalářských prací – 24</w:t>
            </w:r>
          </w:p>
          <w:p w14:paraId="3F70D78E" w14:textId="77D55254" w:rsidR="00B2050B" w:rsidRDefault="004476B8" w:rsidP="004476B8">
            <w:pPr>
              <w:jc w:val="both"/>
            </w:pPr>
            <w:r>
              <w:t>Počet vedených diplomových prací – 26</w:t>
            </w:r>
          </w:p>
        </w:tc>
      </w:tr>
      <w:tr w:rsidR="00B2050B" w14:paraId="663F49EC" w14:textId="77777777" w:rsidTr="00B2050B">
        <w:trPr>
          <w:cantSplit/>
        </w:trPr>
        <w:tc>
          <w:tcPr>
            <w:tcW w:w="3347" w:type="dxa"/>
            <w:gridSpan w:val="2"/>
            <w:tcBorders>
              <w:top w:val="single" w:sz="12" w:space="0" w:color="auto"/>
            </w:tcBorders>
            <w:shd w:val="clear" w:color="auto" w:fill="F7CAAC"/>
          </w:tcPr>
          <w:p w14:paraId="0B9DD73A" w14:textId="77777777" w:rsidR="00B2050B" w:rsidRDefault="00B2050B" w:rsidP="00B2050B">
            <w:pPr>
              <w:jc w:val="both"/>
            </w:pPr>
            <w:r>
              <w:rPr>
                <w:b/>
              </w:rPr>
              <w:t xml:space="preserve">Obor habilitačního řízení </w:t>
            </w:r>
          </w:p>
        </w:tc>
        <w:tc>
          <w:tcPr>
            <w:tcW w:w="2245" w:type="dxa"/>
            <w:gridSpan w:val="2"/>
            <w:tcBorders>
              <w:top w:val="single" w:sz="12" w:space="0" w:color="auto"/>
            </w:tcBorders>
            <w:shd w:val="clear" w:color="auto" w:fill="F7CAAC"/>
          </w:tcPr>
          <w:p w14:paraId="415679DA" w14:textId="77777777" w:rsidR="00B2050B" w:rsidRDefault="00B2050B" w:rsidP="00B2050B">
            <w:pPr>
              <w:jc w:val="both"/>
            </w:pPr>
            <w:r>
              <w:rPr>
                <w:b/>
              </w:rPr>
              <w:t>Rok udělení hodnosti</w:t>
            </w:r>
          </w:p>
        </w:tc>
        <w:tc>
          <w:tcPr>
            <w:tcW w:w="2248" w:type="dxa"/>
            <w:gridSpan w:val="3"/>
            <w:tcBorders>
              <w:top w:val="single" w:sz="12" w:space="0" w:color="auto"/>
              <w:right w:val="single" w:sz="12" w:space="0" w:color="auto"/>
            </w:tcBorders>
            <w:shd w:val="clear" w:color="auto" w:fill="F7CAAC"/>
          </w:tcPr>
          <w:p w14:paraId="2D8D795D" w14:textId="77777777" w:rsidR="00B2050B" w:rsidRDefault="00B2050B" w:rsidP="00B2050B">
            <w:pPr>
              <w:jc w:val="both"/>
            </w:pPr>
            <w:r>
              <w:rPr>
                <w:b/>
              </w:rPr>
              <w:t>Řízení konáno na VŠ</w:t>
            </w:r>
          </w:p>
        </w:tc>
        <w:tc>
          <w:tcPr>
            <w:tcW w:w="2019" w:type="dxa"/>
            <w:gridSpan w:val="4"/>
            <w:tcBorders>
              <w:top w:val="single" w:sz="12" w:space="0" w:color="auto"/>
              <w:left w:val="single" w:sz="12" w:space="0" w:color="auto"/>
            </w:tcBorders>
            <w:shd w:val="clear" w:color="auto" w:fill="F7CAAC"/>
          </w:tcPr>
          <w:p w14:paraId="27759E1B" w14:textId="77777777" w:rsidR="00B2050B" w:rsidRDefault="00B2050B" w:rsidP="00B2050B">
            <w:pPr>
              <w:jc w:val="both"/>
              <w:rPr>
                <w:b/>
              </w:rPr>
            </w:pPr>
            <w:r>
              <w:rPr>
                <w:b/>
              </w:rPr>
              <w:t>Ohlasy publikací</w:t>
            </w:r>
          </w:p>
        </w:tc>
      </w:tr>
      <w:tr w:rsidR="00B2050B" w14:paraId="701112CA" w14:textId="77777777" w:rsidTr="00B2050B">
        <w:trPr>
          <w:cantSplit/>
        </w:trPr>
        <w:tc>
          <w:tcPr>
            <w:tcW w:w="3347" w:type="dxa"/>
            <w:gridSpan w:val="2"/>
          </w:tcPr>
          <w:p w14:paraId="2503D3F4" w14:textId="77777777" w:rsidR="00B2050B" w:rsidRDefault="00B2050B" w:rsidP="00B2050B">
            <w:pPr>
              <w:jc w:val="both"/>
            </w:pPr>
          </w:p>
        </w:tc>
        <w:tc>
          <w:tcPr>
            <w:tcW w:w="2245" w:type="dxa"/>
            <w:gridSpan w:val="2"/>
          </w:tcPr>
          <w:p w14:paraId="1EE6FCBA" w14:textId="77777777" w:rsidR="00B2050B" w:rsidRDefault="00B2050B" w:rsidP="00B2050B">
            <w:pPr>
              <w:jc w:val="both"/>
            </w:pPr>
          </w:p>
        </w:tc>
        <w:tc>
          <w:tcPr>
            <w:tcW w:w="2248" w:type="dxa"/>
            <w:gridSpan w:val="3"/>
            <w:tcBorders>
              <w:right w:val="single" w:sz="12" w:space="0" w:color="auto"/>
            </w:tcBorders>
          </w:tcPr>
          <w:p w14:paraId="1E7A312E" w14:textId="77777777" w:rsidR="00B2050B" w:rsidRDefault="00B2050B" w:rsidP="00B2050B">
            <w:pPr>
              <w:jc w:val="both"/>
            </w:pPr>
          </w:p>
        </w:tc>
        <w:tc>
          <w:tcPr>
            <w:tcW w:w="632" w:type="dxa"/>
            <w:tcBorders>
              <w:left w:val="single" w:sz="12" w:space="0" w:color="auto"/>
            </w:tcBorders>
            <w:shd w:val="clear" w:color="auto" w:fill="F7CAAC"/>
          </w:tcPr>
          <w:p w14:paraId="50BD81BC" w14:textId="77777777" w:rsidR="00B2050B" w:rsidRDefault="00B2050B" w:rsidP="00B2050B">
            <w:pPr>
              <w:jc w:val="both"/>
            </w:pPr>
            <w:r>
              <w:rPr>
                <w:b/>
              </w:rPr>
              <w:t>WOS</w:t>
            </w:r>
          </w:p>
        </w:tc>
        <w:tc>
          <w:tcPr>
            <w:tcW w:w="693" w:type="dxa"/>
            <w:gridSpan w:val="2"/>
            <w:shd w:val="clear" w:color="auto" w:fill="F7CAAC"/>
          </w:tcPr>
          <w:p w14:paraId="1126E2D7" w14:textId="77777777" w:rsidR="00B2050B" w:rsidRDefault="00B2050B" w:rsidP="00B2050B">
            <w:pPr>
              <w:jc w:val="both"/>
              <w:rPr>
                <w:sz w:val="18"/>
              </w:rPr>
            </w:pPr>
            <w:r>
              <w:rPr>
                <w:b/>
                <w:sz w:val="18"/>
              </w:rPr>
              <w:t>Scopus</w:t>
            </w:r>
          </w:p>
        </w:tc>
        <w:tc>
          <w:tcPr>
            <w:tcW w:w="694" w:type="dxa"/>
            <w:shd w:val="clear" w:color="auto" w:fill="F7CAAC"/>
          </w:tcPr>
          <w:p w14:paraId="1BD907E8" w14:textId="77777777" w:rsidR="00B2050B" w:rsidRDefault="00B2050B" w:rsidP="00B2050B">
            <w:pPr>
              <w:jc w:val="both"/>
            </w:pPr>
            <w:r>
              <w:rPr>
                <w:b/>
                <w:sz w:val="18"/>
              </w:rPr>
              <w:t>ostatní</w:t>
            </w:r>
          </w:p>
        </w:tc>
      </w:tr>
      <w:tr w:rsidR="00B2050B" w14:paraId="6B903CC1" w14:textId="77777777" w:rsidTr="00B2050B">
        <w:trPr>
          <w:cantSplit/>
          <w:trHeight w:val="70"/>
        </w:trPr>
        <w:tc>
          <w:tcPr>
            <w:tcW w:w="3347" w:type="dxa"/>
            <w:gridSpan w:val="2"/>
            <w:shd w:val="clear" w:color="auto" w:fill="F7CAAC"/>
          </w:tcPr>
          <w:p w14:paraId="5A0AC279" w14:textId="77777777" w:rsidR="00B2050B" w:rsidRDefault="00B2050B" w:rsidP="00B2050B">
            <w:pPr>
              <w:jc w:val="both"/>
            </w:pPr>
            <w:r>
              <w:rPr>
                <w:b/>
              </w:rPr>
              <w:t>Obor jmenovacího řízení</w:t>
            </w:r>
          </w:p>
        </w:tc>
        <w:tc>
          <w:tcPr>
            <w:tcW w:w="2245" w:type="dxa"/>
            <w:gridSpan w:val="2"/>
            <w:shd w:val="clear" w:color="auto" w:fill="F7CAAC"/>
          </w:tcPr>
          <w:p w14:paraId="69D375CB" w14:textId="77777777" w:rsidR="00B2050B" w:rsidRDefault="00B2050B" w:rsidP="00B2050B">
            <w:pPr>
              <w:jc w:val="both"/>
            </w:pPr>
            <w:r>
              <w:rPr>
                <w:b/>
              </w:rPr>
              <w:t>Rok udělení hodnosti</w:t>
            </w:r>
          </w:p>
        </w:tc>
        <w:tc>
          <w:tcPr>
            <w:tcW w:w="2248" w:type="dxa"/>
            <w:gridSpan w:val="3"/>
            <w:tcBorders>
              <w:right w:val="single" w:sz="12" w:space="0" w:color="auto"/>
            </w:tcBorders>
            <w:shd w:val="clear" w:color="auto" w:fill="F7CAAC"/>
          </w:tcPr>
          <w:p w14:paraId="705AE4C7" w14:textId="77777777" w:rsidR="00B2050B" w:rsidRDefault="00B2050B" w:rsidP="00B2050B">
            <w:pPr>
              <w:jc w:val="both"/>
            </w:pPr>
            <w:r>
              <w:rPr>
                <w:b/>
              </w:rPr>
              <w:t>Řízení konáno na VŠ</w:t>
            </w:r>
          </w:p>
        </w:tc>
        <w:tc>
          <w:tcPr>
            <w:tcW w:w="632" w:type="dxa"/>
            <w:vMerge w:val="restart"/>
            <w:tcBorders>
              <w:left w:val="single" w:sz="12" w:space="0" w:color="auto"/>
            </w:tcBorders>
          </w:tcPr>
          <w:p w14:paraId="6A07A60B" w14:textId="4719E7E9" w:rsidR="00B2050B" w:rsidRDefault="004476B8" w:rsidP="00B2050B">
            <w:pPr>
              <w:jc w:val="both"/>
              <w:rPr>
                <w:b/>
              </w:rPr>
            </w:pPr>
            <w:r>
              <w:rPr>
                <w:b/>
              </w:rPr>
              <w:t>0</w:t>
            </w:r>
          </w:p>
        </w:tc>
        <w:tc>
          <w:tcPr>
            <w:tcW w:w="693" w:type="dxa"/>
            <w:gridSpan w:val="2"/>
            <w:vMerge w:val="restart"/>
          </w:tcPr>
          <w:p w14:paraId="4279E8A9" w14:textId="47E2A358" w:rsidR="00B2050B" w:rsidRDefault="004476B8" w:rsidP="00B2050B">
            <w:pPr>
              <w:jc w:val="both"/>
              <w:rPr>
                <w:b/>
              </w:rPr>
            </w:pPr>
            <w:r>
              <w:rPr>
                <w:b/>
              </w:rPr>
              <w:t>6</w:t>
            </w:r>
          </w:p>
        </w:tc>
        <w:tc>
          <w:tcPr>
            <w:tcW w:w="694" w:type="dxa"/>
            <w:vMerge w:val="restart"/>
          </w:tcPr>
          <w:p w14:paraId="59DF6E1D" w14:textId="77777777" w:rsidR="00B2050B" w:rsidRDefault="00B2050B" w:rsidP="00B2050B">
            <w:pPr>
              <w:jc w:val="both"/>
              <w:rPr>
                <w:b/>
              </w:rPr>
            </w:pPr>
            <w:r>
              <w:rPr>
                <w:b/>
              </w:rPr>
              <w:t>13</w:t>
            </w:r>
          </w:p>
        </w:tc>
      </w:tr>
      <w:tr w:rsidR="00B2050B" w14:paraId="0AAD5E2E" w14:textId="77777777" w:rsidTr="00B2050B">
        <w:trPr>
          <w:trHeight w:val="205"/>
        </w:trPr>
        <w:tc>
          <w:tcPr>
            <w:tcW w:w="3347" w:type="dxa"/>
            <w:gridSpan w:val="2"/>
          </w:tcPr>
          <w:p w14:paraId="1777995F" w14:textId="77777777" w:rsidR="00B2050B" w:rsidRDefault="00B2050B" w:rsidP="00B2050B">
            <w:pPr>
              <w:jc w:val="both"/>
            </w:pPr>
          </w:p>
        </w:tc>
        <w:tc>
          <w:tcPr>
            <w:tcW w:w="2245" w:type="dxa"/>
            <w:gridSpan w:val="2"/>
          </w:tcPr>
          <w:p w14:paraId="6243A2A8" w14:textId="77777777" w:rsidR="00B2050B" w:rsidRDefault="00B2050B" w:rsidP="00B2050B">
            <w:pPr>
              <w:jc w:val="both"/>
            </w:pPr>
          </w:p>
        </w:tc>
        <w:tc>
          <w:tcPr>
            <w:tcW w:w="2248" w:type="dxa"/>
            <w:gridSpan w:val="3"/>
            <w:tcBorders>
              <w:right w:val="single" w:sz="12" w:space="0" w:color="auto"/>
            </w:tcBorders>
          </w:tcPr>
          <w:p w14:paraId="57C3FC5E" w14:textId="77777777" w:rsidR="00B2050B" w:rsidRDefault="00B2050B" w:rsidP="00B2050B">
            <w:pPr>
              <w:jc w:val="both"/>
            </w:pPr>
          </w:p>
        </w:tc>
        <w:tc>
          <w:tcPr>
            <w:tcW w:w="632" w:type="dxa"/>
            <w:vMerge/>
            <w:tcBorders>
              <w:left w:val="single" w:sz="12" w:space="0" w:color="auto"/>
            </w:tcBorders>
            <w:vAlign w:val="center"/>
          </w:tcPr>
          <w:p w14:paraId="14B58D39" w14:textId="77777777" w:rsidR="00B2050B" w:rsidRDefault="00B2050B" w:rsidP="00B2050B">
            <w:pPr>
              <w:rPr>
                <w:b/>
              </w:rPr>
            </w:pPr>
          </w:p>
        </w:tc>
        <w:tc>
          <w:tcPr>
            <w:tcW w:w="693" w:type="dxa"/>
            <w:gridSpan w:val="2"/>
            <w:vMerge/>
            <w:vAlign w:val="center"/>
          </w:tcPr>
          <w:p w14:paraId="13F78CD7" w14:textId="77777777" w:rsidR="00B2050B" w:rsidRDefault="00B2050B" w:rsidP="00B2050B">
            <w:pPr>
              <w:rPr>
                <w:b/>
              </w:rPr>
            </w:pPr>
          </w:p>
        </w:tc>
        <w:tc>
          <w:tcPr>
            <w:tcW w:w="694" w:type="dxa"/>
            <w:vMerge/>
            <w:vAlign w:val="center"/>
          </w:tcPr>
          <w:p w14:paraId="1AE2D260" w14:textId="77777777" w:rsidR="00B2050B" w:rsidRDefault="00B2050B" w:rsidP="00B2050B">
            <w:pPr>
              <w:rPr>
                <w:b/>
              </w:rPr>
            </w:pPr>
          </w:p>
        </w:tc>
      </w:tr>
      <w:tr w:rsidR="00B2050B" w14:paraId="5F43A6B5" w14:textId="77777777" w:rsidTr="00B2050B">
        <w:tc>
          <w:tcPr>
            <w:tcW w:w="9859" w:type="dxa"/>
            <w:gridSpan w:val="11"/>
            <w:shd w:val="clear" w:color="auto" w:fill="F7CAAC"/>
          </w:tcPr>
          <w:p w14:paraId="3802D21E" w14:textId="77777777" w:rsidR="00B2050B" w:rsidRDefault="00B2050B" w:rsidP="00B2050B">
            <w:pPr>
              <w:jc w:val="both"/>
              <w:rPr>
                <w:b/>
              </w:rPr>
            </w:pPr>
            <w:r>
              <w:rPr>
                <w:b/>
              </w:rPr>
              <w:t xml:space="preserve">Přehled o nejvýznamnější publikační a další tvůrčí činnosti nebo další profesní činnosti u odborníků z praxe vztahující se k zabezpečovaným předmětům </w:t>
            </w:r>
          </w:p>
        </w:tc>
      </w:tr>
      <w:tr w:rsidR="00B2050B" w14:paraId="1496BD30" w14:textId="77777777" w:rsidTr="00B2050B">
        <w:trPr>
          <w:trHeight w:val="2347"/>
        </w:trPr>
        <w:tc>
          <w:tcPr>
            <w:tcW w:w="9859" w:type="dxa"/>
            <w:gridSpan w:val="11"/>
          </w:tcPr>
          <w:p w14:paraId="415F577A" w14:textId="77777777" w:rsidR="00B2050B" w:rsidRPr="004027F5" w:rsidRDefault="00B2050B" w:rsidP="00B2050B">
            <w:pPr>
              <w:jc w:val="both"/>
            </w:pPr>
            <w:r w:rsidRPr="009B6E1C">
              <w:t xml:space="preserve">PASEKOVÁ, M., SVITÁKOVÁ, B., KRAMNÁ, E., OTRUSINOVÁ, M., KOLÁŘOVÁ, E., CRHOVÁ, Z. Problematic Areas of Accounting:Some Evidence from the Czech Republic. </w:t>
            </w:r>
            <w:r w:rsidRPr="009B6E1C">
              <w:rPr>
                <w:i/>
              </w:rPr>
              <w:t xml:space="preserve">Journal of Competitiveness. </w:t>
            </w:r>
            <w:r w:rsidRPr="009B6E1C">
              <w:t>2018</w:t>
            </w:r>
            <w:r w:rsidRPr="009B6E1C">
              <w:rPr>
                <w:i/>
              </w:rPr>
              <w:t>.</w:t>
            </w:r>
            <w:r w:rsidRPr="009B6E1C">
              <w:t xml:space="preserve"> ISSN 1804-171X</w:t>
            </w:r>
            <w:r w:rsidR="009B6E1C" w:rsidRPr="009B6E1C">
              <w:t>. (15%)</w:t>
            </w:r>
          </w:p>
          <w:p w14:paraId="01ABC87A" w14:textId="77777777" w:rsidR="00B2050B" w:rsidRPr="004027F5" w:rsidRDefault="00B2050B" w:rsidP="00B2050B">
            <w:pPr>
              <w:jc w:val="both"/>
              <w:rPr>
                <w:rStyle w:val="Hypertextovodkaz"/>
                <w:color w:val="auto"/>
                <w:u w:val="none"/>
              </w:rPr>
            </w:pPr>
            <w:r w:rsidRPr="004027F5">
              <w:t xml:space="preserve">PASEKOVÁ, M., SVITAKOVÁ, B., KRAMNÁ, E., OTRUSINOVÁ, M. Towards Financial Sustainability Of Companies: Issues Related To Reporting Errors. </w:t>
            </w:r>
            <w:r w:rsidRPr="004027F5">
              <w:rPr>
                <w:i/>
                <w:iCs/>
              </w:rPr>
              <w:t>Journal of Security and Sustainability Issues.</w:t>
            </w:r>
            <w:r w:rsidRPr="004027F5">
              <w:t xml:space="preserve"> 2017, Volume 7, Issue 1, pp. 141-153. ISSN 2029-7017. </w:t>
            </w:r>
            <w:hyperlink r:id="rId41" w:history="1">
              <w:r w:rsidRPr="004027F5">
                <w:rPr>
                  <w:rStyle w:val="Hypertextovodkaz"/>
                  <w:color w:val="auto"/>
                  <w:u w:val="none"/>
                </w:rPr>
                <w:t>https://doi.org/10.9770/jssi.2017.7.1(12)</w:t>
              </w:r>
            </w:hyperlink>
            <w:r>
              <w:rPr>
                <w:rStyle w:val="Hypertextovodkaz"/>
                <w:color w:val="auto"/>
                <w:u w:val="none"/>
              </w:rPr>
              <w:t xml:space="preserve"> (15%)</w:t>
            </w:r>
          </w:p>
          <w:p w14:paraId="511E5B05" w14:textId="4DC46909" w:rsidR="00B2050B" w:rsidRPr="00F308F0" w:rsidRDefault="00B2050B" w:rsidP="004476B8">
            <w:pPr>
              <w:jc w:val="both"/>
              <w:rPr>
                <w:sz w:val="22"/>
                <w:szCs w:val="22"/>
                <w:lang w:val="en-GB"/>
              </w:rPr>
            </w:pPr>
          </w:p>
        </w:tc>
      </w:tr>
      <w:tr w:rsidR="00B2050B" w14:paraId="5F5856D2" w14:textId="77777777" w:rsidTr="00B2050B">
        <w:trPr>
          <w:trHeight w:val="218"/>
        </w:trPr>
        <w:tc>
          <w:tcPr>
            <w:tcW w:w="9859" w:type="dxa"/>
            <w:gridSpan w:val="11"/>
            <w:shd w:val="clear" w:color="auto" w:fill="F7CAAC"/>
          </w:tcPr>
          <w:p w14:paraId="75E4A344" w14:textId="77777777" w:rsidR="00B2050B" w:rsidRDefault="00B2050B" w:rsidP="00B2050B">
            <w:pPr>
              <w:rPr>
                <w:b/>
              </w:rPr>
            </w:pPr>
            <w:r>
              <w:rPr>
                <w:b/>
              </w:rPr>
              <w:t>Působení v zahraničí</w:t>
            </w:r>
          </w:p>
        </w:tc>
      </w:tr>
      <w:tr w:rsidR="00B2050B" w14:paraId="4E58FAD4" w14:textId="77777777" w:rsidTr="003A1EC2">
        <w:trPr>
          <w:trHeight w:val="83"/>
        </w:trPr>
        <w:tc>
          <w:tcPr>
            <w:tcW w:w="9859" w:type="dxa"/>
            <w:gridSpan w:val="11"/>
          </w:tcPr>
          <w:p w14:paraId="5B079E83" w14:textId="77777777" w:rsidR="00B2050B" w:rsidRDefault="00B2050B" w:rsidP="00B2050B">
            <w:pPr>
              <w:rPr>
                <w:b/>
              </w:rPr>
            </w:pPr>
          </w:p>
        </w:tc>
      </w:tr>
      <w:tr w:rsidR="00B2050B" w14:paraId="31600920" w14:textId="77777777" w:rsidTr="003A1EC2">
        <w:trPr>
          <w:cantSplit/>
          <w:trHeight w:val="270"/>
        </w:trPr>
        <w:tc>
          <w:tcPr>
            <w:tcW w:w="2518" w:type="dxa"/>
            <w:shd w:val="clear" w:color="auto" w:fill="F7CAAC"/>
          </w:tcPr>
          <w:p w14:paraId="469B7ECB" w14:textId="77777777" w:rsidR="00B2050B" w:rsidRDefault="00B2050B" w:rsidP="00B2050B">
            <w:pPr>
              <w:jc w:val="both"/>
              <w:rPr>
                <w:b/>
              </w:rPr>
            </w:pPr>
            <w:r>
              <w:rPr>
                <w:b/>
              </w:rPr>
              <w:t xml:space="preserve">Podpis </w:t>
            </w:r>
          </w:p>
        </w:tc>
        <w:tc>
          <w:tcPr>
            <w:tcW w:w="4536" w:type="dxa"/>
            <w:gridSpan w:val="5"/>
          </w:tcPr>
          <w:p w14:paraId="565BFB2D" w14:textId="77777777" w:rsidR="00B2050B" w:rsidRDefault="00B2050B" w:rsidP="00B2050B">
            <w:pPr>
              <w:jc w:val="both"/>
            </w:pPr>
          </w:p>
        </w:tc>
        <w:tc>
          <w:tcPr>
            <w:tcW w:w="786" w:type="dxa"/>
            <w:shd w:val="clear" w:color="auto" w:fill="F7CAAC"/>
          </w:tcPr>
          <w:p w14:paraId="21BFC77D" w14:textId="77777777" w:rsidR="00B2050B" w:rsidRDefault="00B2050B" w:rsidP="00B2050B">
            <w:pPr>
              <w:jc w:val="both"/>
            </w:pPr>
            <w:r>
              <w:rPr>
                <w:b/>
              </w:rPr>
              <w:t>datum</w:t>
            </w:r>
          </w:p>
        </w:tc>
        <w:tc>
          <w:tcPr>
            <w:tcW w:w="2019" w:type="dxa"/>
            <w:gridSpan w:val="4"/>
          </w:tcPr>
          <w:p w14:paraId="5554CD97" w14:textId="77777777" w:rsidR="00B2050B" w:rsidRDefault="00B2050B" w:rsidP="00B2050B">
            <w:pPr>
              <w:jc w:val="both"/>
            </w:pPr>
          </w:p>
        </w:tc>
      </w:tr>
    </w:tbl>
    <w:p w14:paraId="4C4AE059" w14:textId="77777777" w:rsidR="0075133D" w:rsidRDefault="0075133D" w:rsidP="00B2050B"/>
    <w:p w14:paraId="34AFEFB5" w14:textId="77777777" w:rsidR="00B043C4" w:rsidRDefault="00B043C4">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B043C4" w14:paraId="1F2EE92E" w14:textId="77777777" w:rsidTr="002E6DF0">
        <w:tc>
          <w:tcPr>
            <w:tcW w:w="9859" w:type="dxa"/>
            <w:gridSpan w:val="11"/>
            <w:tcBorders>
              <w:bottom w:val="double" w:sz="4" w:space="0" w:color="auto"/>
            </w:tcBorders>
            <w:shd w:val="clear" w:color="auto" w:fill="BDD6EE"/>
          </w:tcPr>
          <w:p w14:paraId="588270D1" w14:textId="77777777" w:rsidR="00B043C4" w:rsidRDefault="00B043C4" w:rsidP="00DD1830">
            <w:pPr>
              <w:jc w:val="both"/>
              <w:rPr>
                <w:b/>
                <w:sz w:val="28"/>
              </w:rPr>
            </w:pPr>
            <w:r>
              <w:rPr>
                <w:b/>
                <w:sz w:val="28"/>
              </w:rPr>
              <w:lastRenderedPageBreak/>
              <w:t>C-I – Personální zabezpečení</w:t>
            </w:r>
          </w:p>
        </w:tc>
      </w:tr>
      <w:tr w:rsidR="00B043C4" w14:paraId="2EB0BABA" w14:textId="77777777" w:rsidTr="002E6DF0">
        <w:tc>
          <w:tcPr>
            <w:tcW w:w="2518" w:type="dxa"/>
            <w:tcBorders>
              <w:top w:val="double" w:sz="4" w:space="0" w:color="auto"/>
            </w:tcBorders>
            <w:shd w:val="clear" w:color="auto" w:fill="F7CAAC"/>
          </w:tcPr>
          <w:p w14:paraId="65B448B9" w14:textId="77777777" w:rsidR="00B043C4" w:rsidRDefault="00B043C4" w:rsidP="00DD1830">
            <w:pPr>
              <w:jc w:val="both"/>
              <w:rPr>
                <w:b/>
              </w:rPr>
            </w:pPr>
            <w:r>
              <w:rPr>
                <w:b/>
              </w:rPr>
              <w:t>Vysoká škola</w:t>
            </w:r>
          </w:p>
        </w:tc>
        <w:tc>
          <w:tcPr>
            <w:tcW w:w="7341" w:type="dxa"/>
            <w:gridSpan w:val="10"/>
          </w:tcPr>
          <w:p w14:paraId="5056D831" w14:textId="77777777" w:rsidR="00B043C4" w:rsidRDefault="00B043C4" w:rsidP="00DD1830">
            <w:pPr>
              <w:jc w:val="both"/>
            </w:pPr>
            <w:r>
              <w:t>Univerzita Tomáše Bati ve Zlíně</w:t>
            </w:r>
          </w:p>
        </w:tc>
      </w:tr>
      <w:tr w:rsidR="00B043C4" w14:paraId="364C1A09" w14:textId="77777777" w:rsidTr="002E6DF0">
        <w:tc>
          <w:tcPr>
            <w:tcW w:w="2518" w:type="dxa"/>
            <w:shd w:val="clear" w:color="auto" w:fill="F7CAAC"/>
          </w:tcPr>
          <w:p w14:paraId="4CF82CC3" w14:textId="77777777" w:rsidR="00B043C4" w:rsidRDefault="00B043C4" w:rsidP="00DD1830">
            <w:pPr>
              <w:jc w:val="both"/>
              <w:rPr>
                <w:b/>
              </w:rPr>
            </w:pPr>
            <w:r>
              <w:rPr>
                <w:b/>
              </w:rPr>
              <w:t>Součást vysoké školy</w:t>
            </w:r>
          </w:p>
        </w:tc>
        <w:tc>
          <w:tcPr>
            <w:tcW w:w="7341" w:type="dxa"/>
            <w:gridSpan w:val="10"/>
          </w:tcPr>
          <w:p w14:paraId="67DA21B5" w14:textId="5B7EE28B" w:rsidR="00B043C4" w:rsidRDefault="00B043C4" w:rsidP="00DD1830">
            <w:pPr>
              <w:jc w:val="both"/>
            </w:pPr>
            <w:r>
              <w:t>Fakulta managementu a ekonomiky</w:t>
            </w:r>
          </w:p>
        </w:tc>
      </w:tr>
      <w:tr w:rsidR="00B043C4" w14:paraId="3597FC7A" w14:textId="77777777" w:rsidTr="002E6DF0">
        <w:tc>
          <w:tcPr>
            <w:tcW w:w="2518" w:type="dxa"/>
            <w:shd w:val="clear" w:color="auto" w:fill="F7CAAC"/>
          </w:tcPr>
          <w:p w14:paraId="208F99B9" w14:textId="77777777" w:rsidR="00B043C4" w:rsidRDefault="00B043C4" w:rsidP="00DD1830">
            <w:pPr>
              <w:jc w:val="both"/>
              <w:rPr>
                <w:b/>
              </w:rPr>
            </w:pPr>
            <w:r>
              <w:rPr>
                <w:b/>
              </w:rPr>
              <w:t>Název studijního programu</w:t>
            </w:r>
          </w:p>
        </w:tc>
        <w:tc>
          <w:tcPr>
            <w:tcW w:w="7341" w:type="dxa"/>
            <w:gridSpan w:val="10"/>
          </w:tcPr>
          <w:p w14:paraId="40090880" w14:textId="77777777" w:rsidR="00B043C4" w:rsidRDefault="00B043C4" w:rsidP="00DD1830">
            <w:pPr>
              <w:jc w:val="both"/>
            </w:pPr>
            <w:r>
              <w:t xml:space="preserve">Economics and Management </w:t>
            </w:r>
          </w:p>
        </w:tc>
      </w:tr>
      <w:tr w:rsidR="00534C60" w14:paraId="525DB064" w14:textId="77777777" w:rsidTr="00DD1830">
        <w:tc>
          <w:tcPr>
            <w:tcW w:w="2518" w:type="dxa"/>
            <w:shd w:val="clear" w:color="auto" w:fill="F7CAAC"/>
          </w:tcPr>
          <w:p w14:paraId="22BDB654" w14:textId="77777777" w:rsidR="00B043C4" w:rsidRDefault="00B043C4" w:rsidP="00DD1830">
            <w:pPr>
              <w:jc w:val="both"/>
              <w:rPr>
                <w:b/>
              </w:rPr>
            </w:pPr>
            <w:r>
              <w:rPr>
                <w:b/>
              </w:rPr>
              <w:t>Jméno a příjmení</w:t>
            </w:r>
          </w:p>
        </w:tc>
        <w:tc>
          <w:tcPr>
            <w:tcW w:w="4536" w:type="dxa"/>
            <w:gridSpan w:val="5"/>
          </w:tcPr>
          <w:p w14:paraId="63087E78" w14:textId="2DC5D380" w:rsidR="00B043C4" w:rsidRPr="00B043C4" w:rsidRDefault="00B043C4" w:rsidP="00DD1830">
            <w:pPr>
              <w:jc w:val="both"/>
            </w:pPr>
            <w:r w:rsidRPr="0031440D">
              <w:t>Estelle T</w:t>
            </w:r>
            <w:r w:rsidRPr="00B043C4">
              <w:t>OERIEN</w:t>
            </w:r>
          </w:p>
        </w:tc>
        <w:tc>
          <w:tcPr>
            <w:tcW w:w="709" w:type="dxa"/>
            <w:shd w:val="clear" w:color="auto" w:fill="F7CAAC"/>
          </w:tcPr>
          <w:p w14:paraId="57E8A625" w14:textId="77777777" w:rsidR="00B043C4" w:rsidRDefault="00B043C4" w:rsidP="00DD1830">
            <w:pPr>
              <w:jc w:val="both"/>
              <w:rPr>
                <w:b/>
              </w:rPr>
            </w:pPr>
            <w:r>
              <w:rPr>
                <w:b/>
              </w:rPr>
              <w:t>Tituly</w:t>
            </w:r>
          </w:p>
        </w:tc>
        <w:tc>
          <w:tcPr>
            <w:tcW w:w="2096" w:type="dxa"/>
            <w:gridSpan w:val="4"/>
          </w:tcPr>
          <w:p w14:paraId="133AD081" w14:textId="194FA9A6" w:rsidR="00B043C4" w:rsidRDefault="00B043C4" w:rsidP="00DD1830">
            <w:pPr>
              <w:jc w:val="both"/>
            </w:pPr>
            <w:r>
              <w:t>B.A.</w:t>
            </w:r>
          </w:p>
        </w:tc>
      </w:tr>
      <w:tr w:rsidR="00534C60" w14:paraId="11074413" w14:textId="77777777" w:rsidTr="00DD1830">
        <w:tc>
          <w:tcPr>
            <w:tcW w:w="2518" w:type="dxa"/>
            <w:shd w:val="clear" w:color="auto" w:fill="F7CAAC"/>
          </w:tcPr>
          <w:p w14:paraId="6F44C9C3" w14:textId="77777777" w:rsidR="00B043C4" w:rsidRDefault="00B043C4" w:rsidP="00DD1830">
            <w:pPr>
              <w:jc w:val="both"/>
              <w:rPr>
                <w:b/>
              </w:rPr>
            </w:pPr>
            <w:r>
              <w:rPr>
                <w:b/>
              </w:rPr>
              <w:t>Rok narození</w:t>
            </w:r>
          </w:p>
        </w:tc>
        <w:tc>
          <w:tcPr>
            <w:tcW w:w="829" w:type="dxa"/>
          </w:tcPr>
          <w:p w14:paraId="3CFD2B16" w14:textId="202BF81C" w:rsidR="00B043C4" w:rsidRDefault="00B043C4" w:rsidP="00DD1830">
            <w:pPr>
              <w:jc w:val="both"/>
            </w:pPr>
            <w:r>
              <w:t>1965</w:t>
            </w:r>
          </w:p>
        </w:tc>
        <w:tc>
          <w:tcPr>
            <w:tcW w:w="1721" w:type="dxa"/>
            <w:shd w:val="clear" w:color="auto" w:fill="F7CAAC"/>
          </w:tcPr>
          <w:p w14:paraId="576ABE89" w14:textId="77777777" w:rsidR="00B043C4" w:rsidRDefault="00B043C4" w:rsidP="00DD1830">
            <w:pPr>
              <w:jc w:val="both"/>
              <w:rPr>
                <w:b/>
              </w:rPr>
            </w:pPr>
            <w:r>
              <w:rPr>
                <w:b/>
              </w:rPr>
              <w:t>typ vztahu k VŠ</w:t>
            </w:r>
          </w:p>
        </w:tc>
        <w:tc>
          <w:tcPr>
            <w:tcW w:w="992" w:type="dxa"/>
            <w:gridSpan w:val="2"/>
          </w:tcPr>
          <w:p w14:paraId="351C7BEA" w14:textId="51DA037E" w:rsidR="00B043C4" w:rsidRDefault="00B043C4" w:rsidP="00DD1830">
            <w:pPr>
              <w:jc w:val="both"/>
            </w:pPr>
          </w:p>
        </w:tc>
        <w:tc>
          <w:tcPr>
            <w:tcW w:w="994" w:type="dxa"/>
            <w:shd w:val="clear" w:color="auto" w:fill="F7CAAC"/>
          </w:tcPr>
          <w:p w14:paraId="20CA9A4C" w14:textId="77777777" w:rsidR="00B043C4" w:rsidRDefault="00B043C4" w:rsidP="00DD1830">
            <w:pPr>
              <w:jc w:val="both"/>
              <w:rPr>
                <w:b/>
              </w:rPr>
            </w:pPr>
            <w:r>
              <w:rPr>
                <w:b/>
              </w:rPr>
              <w:t>rozsah</w:t>
            </w:r>
          </w:p>
        </w:tc>
        <w:tc>
          <w:tcPr>
            <w:tcW w:w="709" w:type="dxa"/>
          </w:tcPr>
          <w:p w14:paraId="178E2ABB" w14:textId="33C4D0E4" w:rsidR="00B043C4" w:rsidRDefault="00B043C4" w:rsidP="00DD1830">
            <w:pPr>
              <w:jc w:val="both"/>
            </w:pPr>
          </w:p>
        </w:tc>
        <w:tc>
          <w:tcPr>
            <w:tcW w:w="709" w:type="dxa"/>
            <w:gridSpan w:val="2"/>
            <w:shd w:val="clear" w:color="auto" w:fill="F7CAAC"/>
          </w:tcPr>
          <w:p w14:paraId="440A0899" w14:textId="77777777" w:rsidR="00B043C4" w:rsidRDefault="00B043C4" w:rsidP="00DD1830">
            <w:pPr>
              <w:jc w:val="both"/>
              <w:rPr>
                <w:b/>
              </w:rPr>
            </w:pPr>
            <w:r>
              <w:rPr>
                <w:b/>
              </w:rPr>
              <w:t>do kdy</w:t>
            </w:r>
          </w:p>
        </w:tc>
        <w:tc>
          <w:tcPr>
            <w:tcW w:w="1387" w:type="dxa"/>
            <w:gridSpan w:val="2"/>
          </w:tcPr>
          <w:p w14:paraId="4FF8A60E" w14:textId="208E85AF" w:rsidR="00B043C4" w:rsidRDefault="00B043C4" w:rsidP="00DD1830">
            <w:pPr>
              <w:jc w:val="both"/>
            </w:pPr>
          </w:p>
        </w:tc>
      </w:tr>
      <w:tr w:rsidR="00534C60" w14:paraId="26EA6C83" w14:textId="77777777" w:rsidTr="00DD1830">
        <w:tc>
          <w:tcPr>
            <w:tcW w:w="5068" w:type="dxa"/>
            <w:gridSpan w:val="3"/>
            <w:shd w:val="clear" w:color="auto" w:fill="F7CAAC"/>
          </w:tcPr>
          <w:p w14:paraId="5ECB5056" w14:textId="77777777" w:rsidR="00B043C4" w:rsidRDefault="00B043C4" w:rsidP="00DD1830">
            <w:pPr>
              <w:jc w:val="both"/>
              <w:rPr>
                <w:b/>
              </w:rPr>
            </w:pPr>
            <w:r>
              <w:rPr>
                <w:b/>
              </w:rPr>
              <w:t>Typ vztahu na součásti VŠ, která uskutečňuje st. program</w:t>
            </w:r>
          </w:p>
        </w:tc>
        <w:tc>
          <w:tcPr>
            <w:tcW w:w="992" w:type="dxa"/>
            <w:gridSpan w:val="2"/>
          </w:tcPr>
          <w:p w14:paraId="38D5DF5D" w14:textId="16AB4FA9" w:rsidR="00B043C4" w:rsidRDefault="00B043C4" w:rsidP="00DD1830">
            <w:pPr>
              <w:jc w:val="both"/>
            </w:pPr>
          </w:p>
        </w:tc>
        <w:tc>
          <w:tcPr>
            <w:tcW w:w="994" w:type="dxa"/>
            <w:shd w:val="clear" w:color="auto" w:fill="F7CAAC"/>
          </w:tcPr>
          <w:p w14:paraId="7FE6D0BE" w14:textId="77777777" w:rsidR="00B043C4" w:rsidRDefault="00B043C4" w:rsidP="00DD1830">
            <w:pPr>
              <w:jc w:val="both"/>
              <w:rPr>
                <w:b/>
              </w:rPr>
            </w:pPr>
            <w:r>
              <w:rPr>
                <w:b/>
              </w:rPr>
              <w:t>rozsah</w:t>
            </w:r>
          </w:p>
        </w:tc>
        <w:tc>
          <w:tcPr>
            <w:tcW w:w="709" w:type="dxa"/>
          </w:tcPr>
          <w:p w14:paraId="54E300AF" w14:textId="451BCC01" w:rsidR="00B043C4" w:rsidRDefault="00B043C4" w:rsidP="00DD1830">
            <w:pPr>
              <w:jc w:val="both"/>
            </w:pPr>
          </w:p>
        </w:tc>
        <w:tc>
          <w:tcPr>
            <w:tcW w:w="709" w:type="dxa"/>
            <w:gridSpan w:val="2"/>
            <w:shd w:val="clear" w:color="auto" w:fill="F7CAAC"/>
          </w:tcPr>
          <w:p w14:paraId="239E1690" w14:textId="566E1263" w:rsidR="00B043C4" w:rsidRDefault="00B043C4" w:rsidP="00DD1830">
            <w:pPr>
              <w:jc w:val="both"/>
              <w:rPr>
                <w:b/>
              </w:rPr>
            </w:pPr>
            <w:r>
              <w:rPr>
                <w:b/>
              </w:rPr>
              <w:t>do kdy</w:t>
            </w:r>
          </w:p>
        </w:tc>
        <w:tc>
          <w:tcPr>
            <w:tcW w:w="1387" w:type="dxa"/>
            <w:gridSpan w:val="2"/>
          </w:tcPr>
          <w:p w14:paraId="02D455C1" w14:textId="57C43981" w:rsidR="00B043C4" w:rsidRDefault="00B043C4" w:rsidP="00DD1830">
            <w:pPr>
              <w:jc w:val="both"/>
            </w:pPr>
          </w:p>
        </w:tc>
      </w:tr>
      <w:tr w:rsidR="00534C60" w14:paraId="13F39099" w14:textId="77777777" w:rsidTr="00DD1830">
        <w:tc>
          <w:tcPr>
            <w:tcW w:w="6060" w:type="dxa"/>
            <w:gridSpan w:val="5"/>
            <w:shd w:val="clear" w:color="auto" w:fill="F7CAAC"/>
          </w:tcPr>
          <w:p w14:paraId="0A519531" w14:textId="77777777" w:rsidR="00B043C4" w:rsidRDefault="00B043C4" w:rsidP="00DD1830">
            <w:pPr>
              <w:jc w:val="both"/>
            </w:pPr>
            <w:r>
              <w:rPr>
                <w:b/>
              </w:rPr>
              <w:t>Další současná působení jako akademický pracovník na jiných VŠ</w:t>
            </w:r>
          </w:p>
        </w:tc>
        <w:tc>
          <w:tcPr>
            <w:tcW w:w="1703" w:type="dxa"/>
            <w:gridSpan w:val="2"/>
            <w:shd w:val="clear" w:color="auto" w:fill="F7CAAC"/>
          </w:tcPr>
          <w:p w14:paraId="76D53ABC" w14:textId="77777777" w:rsidR="00B043C4" w:rsidRDefault="00B043C4" w:rsidP="00DD1830">
            <w:pPr>
              <w:jc w:val="both"/>
              <w:rPr>
                <w:b/>
              </w:rPr>
            </w:pPr>
            <w:r>
              <w:rPr>
                <w:b/>
              </w:rPr>
              <w:t>typ prac. vztahu</w:t>
            </w:r>
          </w:p>
        </w:tc>
        <w:tc>
          <w:tcPr>
            <w:tcW w:w="2096" w:type="dxa"/>
            <w:gridSpan w:val="4"/>
            <w:shd w:val="clear" w:color="auto" w:fill="F7CAAC"/>
          </w:tcPr>
          <w:p w14:paraId="6D3B3881" w14:textId="77777777" w:rsidR="00B043C4" w:rsidRDefault="00B043C4" w:rsidP="00DD1830">
            <w:pPr>
              <w:jc w:val="both"/>
              <w:rPr>
                <w:b/>
              </w:rPr>
            </w:pPr>
            <w:r>
              <w:rPr>
                <w:b/>
              </w:rPr>
              <w:t>rozsah</w:t>
            </w:r>
          </w:p>
        </w:tc>
      </w:tr>
      <w:tr w:rsidR="00B043C4" w14:paraId="64132790" w14:textId="77777777" w:rsidTr="002E6DF0">
        <w:tc>
          <w:tcPr>
            <w:tcW w:w="6060" w:type="dxa"/>
            <w:gridSpan w:val="5"/>
          </w:tcPr>
          <w:p w14:paraId="01FEE812" w14:textId="77777777" w:rsidR="00B043C4" w:rsidRDefault="00B043C4" w:rsidP="00DD1830">
            <w:pPr>
              <w:jc w:val="both"/>
            </w:pPr>
          </w:p>
        </w:tc>
        <w:tc>
          <w:tcPr>
            <w:tcW w:w="1703" w:type="dxa"/>
            <w:gridSpan w:val="2"/>
          </w:tcPr>
          <w:p w14:paraId="2B19ADA4" w14:textId="77777777" w:rsidR="00B043C4" w:rsidRDefault="00B043C4" w:rsidP="00DD1830">
            <w:pPr>
              <w:jc w:val="both"/>
            </w:pPr>
          </w:p>
        </w:tc>
        <w:tc>
          <w:tcPr>
            <w:tcW w:w="2096" w:type="dxa"/>
            <w:gridSpan w:val="4"/>
          </w:tcPr>
          <w:p w14:paraId="132741C7" w14:textId="77777777" w:rsidR="00B043C4" w:rsidRDefault="00B043C4" w:rsidP="00DD1830">
            <w:pPr>
              <w:jc w:val="both"/>
            </w:pPr>
          </w:p>
        </w:tc>
      </w:tr>
      <w:tr w:rsidR="00B043C4" w14:paraId="6246CC25" w14:textId="77777777" w:rsidTr="00DD1830">
        <w:tc>
          <w:tcPr>
            <w:tcW w:w="6060" w:type="dxa"/>
            <w:gridSpan w:val="5"/>
          </w:tcPr>
          <w:p w14:paraId="4DE1A8F6" w14:textId="77777777" w:rsidR="00B043C4" w:rsidRDefault="00B043C4" w:rsidP="00DD1830">
            <w:pPr>
              <w:jc w:val="both"/>
            </w:pPr>
          </w:p>
        </w:tc>
        <w:tc>
          <w:tcPr>
            <w:tcW w:w="1703" w:type="dxa"/>
            <w:gridSpan w:val="2"/>
          </w:tcPr>
          <w:p w14:paraId="651BC38D" w14:textId="77777777" w:rsidR="00B043C4" w:rsidRDefault="00B043C4" w:rsidP="00DD1830">
            <w:pPr>
              <w:jc w:val="both"/>
            </w:pPr>
          </w:p>
        </w:tc>
        <w:tc>
          <w:tcPr>
            <w:tcW w:w="2096" w:type="dxa"/>
            <w:gridSpan w:val="4"/>
          </w:tcPr>
          <w:p w14:paraId="7529DE6C" w14:textId="77777777" w:rsidR="00B043C4" w:rsidRDefault="00B043C4" w:rsidP="00DD1830">
            <w:pPr>
              <w:jc w:val="both"/>
            </w:pPr>
          </w:p>
        </w:tc>
      </w:tr>
      <w:tr w:rsidR="00B043C4" w14:paraId="0F6C9D96" w14:textId="77777777" w:rsidTr="00DD1830">
        <w:tc>
          <w:tcPr>
            <w:tcW w:w="6060" w:type="dxa"/>
            <w:gridSpan w:val="5"/>
          </w:tcPr>
          <w:p w14:paraId="51128B78" w14:textId="77777777" w:rsidR="00B043C4" w:rsidRDefault="00B043C4" w:rsidP="00DD1830">
            <w:pPr>
              <w:jc w:val="both"/>
            </w:pPr>
          </w:p>
        </w:tc>
        <w:tc>
          <w:tcPr>
            <w:tcW w:w="1703" w:type="dxa"/>
            <w:gridSpan w:val="2"/>
          </w:tcPr>
          <w:p w14:paraId="4F7D673D" w14:textId="77777777" w:rsidR="00B043C4" w:rsidRDefault="00B043C4" w:rsidP="00DD1830">
            <w:pPr>
              <w:jc w:val="both"/>
            </w:pPr>
          </w:p>
        </w:tc>
        <w:tc>
          <w:tcPr>
            <w:tcW w:w="2096" w:type="dxa"/>
            <w:gridSpan w:val="4"/>
          </w:tcPr>
          <w:p w14:paraId="18EE778A" w14:textId="77777777" w:rsidR="00B043C4" w:rsidRDefault="00B043C4" w:rsidP="00DD1830">
            <w:pPr>
              <w:jc w:val="both"/>
            </w:pPr>
          </w:p>
        </w:tc>
      </w:tr>
      <w:tr w:rsidR="00B043C4" w14:paraId="42ADDDDB" w14:textId="77777777" w:rsidTr="00DD1830">
        <w:tc>
          <w:tcPr>
            <w:tcW w:w="6060" w:type="dxa"/>
            <w:gridSpan w:val="5"/>
          </w:tcPr>
          <w:p w14:paraId="54E63CA9" w14:textId="77777777" w:rsidR="00B043C4" w:rsidRDefault="00B043C4" w:rsidP="00DD1830">
            <w:pPr>
              <w:jc w:val="both"/>
            </w:pPr>
          </w:p>
        </w:tc>
        <w:tc>
          <w:tcPr>
            <w:tcW w:w="1703" w:type="dxa"/>
            <w:gridSpan w:val="2"/>
          </w:tcPr>
          <w:p w14:paraId="1FB20FF0" w14:textId="77777777" w:rsidR="00B043C4" w:rsidRDefault="00B043C4" w:rsidP="00DD1830">
            <w:pPr>
              <w:jc w:val="both"/>
            </w:pPr>
          </w:p>
        </w:tc>
        <w:tc>
          <w:tcPr>
            <w:tcW w:w="2096" w:type="dxa"/>
            <w:gridSpan w:val="4"/>
          </w:tcPr>
          <w:p w14:paraId="0D1A3D49" w14:textId="77777777" w:rsidR="00B043C4" w:rsidRDefault="00B043C4" w:rsidP="00DD1830">
            <w:pPr>
              <w:jc w:val="both"/>
            </w:pPr>
          </w:p>
        </w:tc>
      </w:tr>
      <w:tr w:rsidR="00B043C4" w14:paraId="59C6D57D" w14:textId="77777777" w:rsidTr="002E6DF0">
        <w:tc>
          <w:tcPr>
            <w:tcW w:w="9859" w:type="dxa"/>
            <w:gridSpan w:val="11"/>
            <w:shd w:val="clear" w:color="auto" w:fill="F7CAAC"/>
          </w:tcPr>
          <w:p w14:paraId="2324E736" w14:textId="77777777" w:rsidR="00B043C4" w:rsidRDefault="00B043C4" w:rsidP="00DD1830">
            <w:pPr>
              <w:jc w:val="both"/>
            </w:pPr>
            <w:r>
              <w:rPr>
                <w:b/>
              </w:rPr>
              <w:t>Předměty příslušného studijního programu a způsob zapojení do jejich výuky, příp. další zapojení do uskutečňování studijního programu</w:t>
            </w:r>
          </w:p>
        </w:tc>
      </w:tr>
      <w:tr w:rsidR="00B043C4" w14:paraId="7100CF06" w14:textId="77777777" w:rsidTr="002E6DF0">
        <w:trPr>
          <w:trHeight w:val="480"/>
        </w:trPr>
        <w:tc>
          <w:tcPr>
            <w:tcW w:w="9859" w:type="dxa"/>
            <w:gridSpan w:val="11"/>
            <w:tcBorders>
              <w:top w:val="nil"/>
            </w:tcBorders>
          </w:tcPr>
          <w:p w14:paraId="3BF8F234" w14:textId="4B2CF42E" w:rsidR="00B043C4" w:rsidRPr="00E4325D" w:rsidRDefault="00B043C4" w:rsidP="00DD1830">
            <w:pPr>
              <w:rPr>
                <w:color w:val="000000"/>
              </w:rPr>
            </w:pPr>
            <w:r w:rsidRPr="008D29E0">
              <w:rPr>
                <w:color w:val="000000"/>
                <w:shd w:val="clear" w:color="auto" w:fill="FFFFFF"/>
              </w:rPr>
              <w:t>English Language</w:t>
            </w:r>
            <w:r w:rsidRPr="008D29E0">
              <w:t xml:space="preserve"> - CJ1</w:t>
            </w:r>
            <w:r>
              <w:t xml:space="preserve"> – cvičení (20%)</w:t>
            </w:r>
          </w:p>
          <w:p w14:paraId="58708DE7" w14:textId="77777777" w:rsidR="00B043C4" w:rsidRPr="00534C60" w:rsidRDefault="00B043C4" w:rsidP="002E6DF0">
            <w:pPr>
              <w:jc w:val="both"/>
            </w:pPr>
          </w:p>
        </w:tc>
      </w:tr>
      <w:tr w:rsidR="00B043C4" w14:paraId="43BBAB2C" w14:textId="77777777" w:rsidTr="002E6DF0">
        <w:tc>
          <w:tcPr>
            <w:tcW w:w="9859" w:type="dxa"/>
            <w:gridSpan w:val="11"/>
            <w:shd w:val="clear" w:color="auto" w:fill="F7CAAC"/>
          </w:tcPr>
          <w:p w14:paraId="47131FE7" w14:textId="77777777" w:rsidR="00B043C4" w:rsidRDefault="00B043C4" w:rsidP="00DD1830">
            <w:pPr>
              <w:jc w:val="both"/>
            </w:pPr>
            <w:r>
              <w:rPr>
                <w:b/>
              </w:rPr>
              <w:t xml:space="preserve">Údaje o vzdělání na VŠ </w:t>
            </w:r>
          </w:p>
        </w:tc>
      </w:tr>
      <w:tr w:rsidR="00B043C4" w14:paraId="4E13F611" w14:textId="77777777" w:rsidTr="002E6DF0">
        <w:trPr>
          <w:trHeight w:val="859"/>
        </w:trPr>
        <w:tc>
          <w:tcPr>
            <w:tcW w:w="9859" w:type="dxa"/>
            <w:gridSpan w:val="11"/>
          </w:tcPr>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097"/>
              <w:gridCol w:w="7513"/>
            </w:tblGrid>
            <w:tr w:rsidR="00B043C4" w14:paraId="7B9EF32A" w14:textId="77777777" w:rsidTr="0031440D">
              <w:tc>
                <w:tcPr>
                  <w:tcW w:w="1097" w:type="dxa"/>
                </w:tcPr>
                <w:p w14:paraId="164EC92D" w14:textId="4A6079C9" w:rsidR="00B043C4" w:rsidRDefault="00B043C4" w:rsidP="00DD1830">
                  <w:pPr>
                    <w:jc w:val="both"/>
                  </w:pPr>
                  <w:r>
                    <w:t>1985</w:t>
                  </w:r>
                </w:p>
              </w:tc>
              <w:tc>
                <w:tcPr>
                  <w:tcW w:w="7513" w:type="dxa"/>
                </w:tcPr>
                <w:p w14:paraId="6788868E" w14:textId="10754634" w:rsidR="00B043C4" w:rsidRDefault="00B043C4" w:rsidP="00DD1830">
                  <w:pPr>
                    <w:jc w:val="both"/>
                  </w:pPr>
                  <w:r w:rsidRPr="00B043C4">
                    <w:t>University of the Witwatersrand, Johannesburg, South Africa</w:t>
                  </w:r>
                  <w:r>
                    <w:t xml:space="preserve">, </w:t>
                  </w:r>
                  <w:r w:rsidRPr="00B043C4">
                    <w:t>B.A. (</w:t>
                  </w:r>
                  <w:r w:rsidR="009B05A2">
                    <w:t>angličtina, právo</w:t>
                  </w:r>
                  <w:r w:rsidR="006E757E">
                    <w:t>)</w:t>
                  </w:r>
                </w:p>
              </w:tc>
            </w:tr>
            <w:tr w:rsidR="00B043C4" w14:paraId="0A5FC153" w14:textId="77777777" w:rsidTr="0031440D">
              <w:tc>
                <w:tcPr>
                  <w:tcW w:w="1097" w:type="dxa"/>
                </w:tcPr>
                <w:p w14:paraId="1BE37C95" w14:textId="6C8FE225" w:rsidR="00B043C4" w:rsidRDefault="009B05A2" w:rsidP="00DD1830">
                  <w:pPr>
                    <w:jc w:val="both"/>
                  </w:pPr>
                  <w:r>
                    <w:t>1988</w:t>
                  </w:r>
                </w:p>
              </w:tc>
              <w:tc>
                <w:tcPr>
                  <w:tcW w:w="7513" w:type="dxa"/>
                </w:tcPr>
                <w:p w14:paraId="012F3062" w14:textId="251ED65C" w:rsidR="00B043C4" w:rsidRDefault="009B05A2" w:rsidP="00DD1830">
                  <w:pPr>
                    <w:jc w:val="both"/>
                  </w:pPr>
                  <w:r w:rsidRPr="009B05A2">
                    <w:t>University of South Africa Pretoria, South Africa</w:t>
                  </w:r>
                  <w:r>
                    <w:t xml:space="preserve">, </w:t>
                  </w:r>
                  <w:r w:rsidRPr="009B05A2">
                    <w:t>LLB</w:t>
                  </w:r>
                </w:p>
              </w:tc>
            </w:tr>
            <w:tr w:rsidR="00B043C4" w14:paraId="4482F715" w14:textId="77777777" w:rsidTr="0031440D">
              <w:tc>
                <w:tcPr>
                  <w:tcW w:w="1097" w:type="dxa"/>
                </w:tcPr>
                <w:p w14:paraId="16883697" w14:textId="419EF1CD" w:rsidR="00B043C4" w:rsidRDefault="009B05A2" w:rsidP="00DD1830">
                  <w:pPr>
                    <w:jc w:val="both"/>
                  </w:pPr>
                  <w:r>
                    <w:t>1996</w:t>
                  </w:r>
                </w:p>
              </w:tc>
              <w:tc>
                <w:tcPr>
                  <w:tcW w:w="7513" w:type="dxa"/>
                </w:tcPr>
                <w:p w14:paraId="02A30EFF" w14:textId="346C781A" w:rsidR="00B043C4" w:rsidRDefault="009B05A2" w:rsidP="00DD1830">
                  <w:pPr>
                    <w:jc w:val="both"/>
                  </w:pPr>
                  <w:r w:rsidRPr="009B05A2">
                    <w:t>Rand International Language Centre, Johannesburg, South Africa</w:t>
                  </w:r>
                  <w:r>
                    <w:t xml:space="preserve">, </w:t>
                  </w:r>
                  <w:r w:rsidRPr="009B05A2">
                    <w:t>TEFL</w:t>
                  </w:r>
                </w:p>
              </w:tc>
            </w:tr>
          </w:tbl>
          <w:p w14:paraId="7B4CD854" w14:textId="7ABBD5DB" w:rsidR="00B043C4" w:rsidRPr="00534C60" w:rsidRDefault="00B043C4" w:rsidP="002E6DF0">
            <w:pPr>
              <w:ind w:left="1463" w:hanging="1463"/>
              <w:jc w:val="both"/>
            </w:pPr>
          </w:p>
        </w:tc>
      </w:tr>
      <w:tr w:rsidR="00B043C4" w14:paraId="4D419D0E" w14:textId="77777777" w:rsidTr="002E6DF0">
        <w:tc>
          <w:tcPr>
            <w:tcW w:w="9859" w:type="dxa"/>
            <w:gridSpan w:val="11"/>
            <w:shd w:val="clear" w:color="auto" w:fill="F7CAAC"/>
          </w:tcPr>
          <w:p w14:paraId="6ED3C536" w14:textId="77777777" w:rsidR="00B043C4" w:rsidRDefault="00B043C4" w:rsidP="00DD1830">
            <w:pPr>
              <w:jc w:val="both"/>
              <w:rPr>
                <w:b/>
              </w:rPr>
            </w:pPr>
            <w:r>
              <w:rPr>
                <w:b/>
              </w:rPr>
              <w:t>Údaje o odborném působení od absolvování VŠ</w:t>
            </w:r>
          </w:p>
        </w:tc>
      </w:tr>
      <w:tr w:rsidR="00B043C4" w14:paraId="6589F2A9" w14:textId="77777777" w:rsidTr="002E6DF0">
        <w:trPr>
          <w:trHeight w:val="289"/>
        </w:trPr>
        <w:tc>
          <w:tcPr>
            <w:tcW w:w="9859" w:type="dxa"/>
            <w:gridSpan w:val="11"/>
          </w:tcPr>
          <w:tbl>
            <w:tblPr>
              <w:tblStyle w:val="Mkatabulky"/>
              <w:tblW w:w="974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803"/>
              <w:gridCol w:w="7943"/>
            </w:tblGrid>
            <w:tr w:rsidR="009B05A2" w14:paraId="1EA085CB" w14:textId="77777777" w:rsidTr="0031440D">
              <w:tc>
                <w:tcPr>
                  <w:tcW w:w="1803" w:type="dxa"/>
                </w:tcPr>
                <w:p w14:paraId="413FA409" w14:textId="1482A41C" w:rsidR="009B05A2" w:rsidRDefault="009B05A2" w:rsidP="009B05A2">
                  <w:pPr>
                    <w:jc w:val="both"/>
                  </w:pPr>
                  <w:r w:rsidRPr="009B05A2">
                    <w:t>1989 – 1999</w:t>
                  </w:r>
                </w:p>
              </w:tc>
              <w:tc>
                <w:tcPr>
                  <w:tcW w:w="7943" w:type="dxa"/>
                </w:tcPr>
                <w:p w14:paraId="4184CC5B" w14:textId="77D50EDA" w:rsidR="009B05A2" w:rsidRDefault="009B05A2" w:rsidP="009B05A2">
                  <w:pPr>
                    <w:jc w:val="both"/>
                  </w:pPr>
                  <w:r w:rsidRPr="009B05A2">
                    <w:t>OLD MUTUAL LIFE ASSURANCE SOCIETY MOMENTUM LIFE Johannesburg, South Africa</w:t>
                  </w:r>
                </w:p>
              </w:tc>
            </w:tr>
            <w:tr w:rsidR="009B05A2" w14:paraId="6B520462" w14:textId="77777777" w:rsidTr="0031440D">
              <w:tc>
                <w:tcPr>
                  <w:tcW w:w="1803" w:type="dxa"/>
                </w:tcPr>
                <w:p w14:paraId="0F398235" w14:textId="4DB77836" w:rsidR="009B05A2" w:rsidRDefault="009B05A2" w:rsidP="009B05A2">
                  <w:pPr>
                    <w:jc w:val="both"/>
                  </w:pPr>
                  <w:r>
                    <w:t>04/</w:t>
                  </w:r>
                  <w:r w:rsidRPr="009B05A2">
                    <w:t xml:space="preserve">2000 – </w:t>
                  </w:r>
                  <w:r>
                    <w:t>09/</w:t>
                  </w:r>
                  <w:r w:rsidRPr="009B05A2">
                    <w:t>2003</w:t>
                  </w:r>
                </w:p>
              </w:tc>
              <w:tc>
                <w:tcPr>
                  <w:tcW w:w="7943" w:type="dxa"/>
                </w:tcPr>
                <w:p w14:paraId="2C44ED58" w14:textId="4DF2B583" w:rsidR="009B05A2" w:rsidRDefault="009B05A2" w:rsidP="009B05A2">
                  <w:pPr>
                    <w:jc w:val="both"/>
                  </w:pPr>
                  <w:r w:rsidRPr="009B05A2">
                    <w:t>The British Council</w:t>
                  </w:r>
                  <w:r>
                    <w:t xml:space="preserve">, </w:t>
                  </w:r>
                  <w:r w:rsidRPr="009B05A2">
                    <w:t>Dama</w:t>
                  </w:r>
                  <w:r>
                    <w:t>šek</w:t>
                  </w:r>
                  <w:r w:rsidRPr="009B05A2">
                    <w:t>, S</w:t>
                  </w:r>
                  <w:r>
                    <w:t>ýrie, instruktor anglického jazyka</w:t>
                  </w:r>
                </w:p>
              </w:tc>
            </w:tr>
            <w:tr w:rsidR="009B05A2" w14:paraId="438F6F52" w14:textId="77777777" w:rsidTr="0031440D">
              <w:tc>
                <w:tcPr>
                  <w:tcW w:w="1803" w:type="dxa"/>
                </w:tcPr>
                <w:p w14:paraId="447F2561" w14:textId="1AA567F3" w:rsidR="009B05A2" w:rsidRDefault="009B05A2" w:rsidP="009B05A2">
                  <w:pPr>
                    <w:jc w:val="both"/>
                  </w:pPr>
                  <w:r>
                    <w:t>09/</w:t>
                  </w:r>
                  <w:r w:rsidRPr="009B05A2">
                    <w:t xml:space="preserve">2003 – </w:t>
                  </w:r>
                  <w:r>
                    <w:t>08/</w:t>
                  </w:r>
                  <w:r w:rsidRPr="009B05A2">
                    <w:t>2005</w:t>
                  </w:r>
                </w:p>
              </w:tc>
              <w:tc>
                <w:tcPr>
                  <w:tcW w:w="7943" w:type="dxa"/>
                </w:tcPr>
                <w:p w14:paraId="5CC9C4CA" w14:textId="39942E07" w:rsidR="009B05A2" w:rsidRDefault="009B05A2" w:rsidP="009B05A2">
                  <w:pPr>
                    <w:jc w:val="both"/>
                  </w:pPr>
                  <w:r w:rsidRPr="009B05A2">
                    <w:t>University of Balamand</w:t>
                  </w:r>
                  <w:r>
                    <w:t xml:space="preserve">, </w:t>
                  </w:r>
                  <w:r w:rsidRPr="009B05A2">
                    <w:t>Tripoli, L</w:t>
                  </w:r>
                  <w:r>
                    <w:t>ibanon, instruktor anglického jazyka, koordinátor kurzů</w:t>
                  </w:r>
                </w:p>
              </w:tc>
            </w:tr>
            <w:tr w:rsidR="009B05A2" w14:paraId="39C2DFC0" w14:textId="77777777" w:rsidTr="0031440D">
              <w:tc>
                <w:tcPr>
                  <w:tcW w:w="1803" w:type="dxa"/>
                </w:tcPr>
                <w:p w14:paraId="70AE72E1" w14:textId="1896FB8B" w:rsidR="009B05A2" w:rsidRDefault="009B05A2" w:rsidP="0031440D">
                  <w:pPr>
                    <w:tabs>
                      <w:tab w:val="left" w:pos="752"/>
                    </w:tabs>
                    <w:jc w:val="both"/>
                  </w:pPr>
                  <w:r>
                    <w:t>10/</w:t>
                  </w:r>
                  <w:r w:rsidRPr="009B05A2">
                    <w:t xml:space="preserve">2005 – </w:t>
                  </w:r>
                  <w:r>
                    <w:t>06/</w:t>
                  </w:r>
                  <w:r w:rsidRPr="009B05A2">
                    <w:t>2010</w:t>
                  </w:r>
                </w:p>
              </w:tc>
              <w:tc>
                <w:tcPr>
                  <w:tcW w:w="7943" w:type="dxa"/>
                </w:tcPr>
                <w:p w14:paraId="6F7A16A0" w14:textId="09EB552D" w:rsidR="009B05A2" w:rsidRDefault="009B05A2" w:rsidP="009B05A2">
                  <w:pPr>
                    <w:jc w:val="both"/>
                  </w:pPr>
                  <w:r w:rsidRPr="009B05A2">
                    <w:t>Jogibara Language Centre</w:t>
                  </w:r>
                  <w:r w:rsidR="00DD1830">
                    <w:t xml:space="preserve">, </w:t>
                  </w:r>
                  <w:r w:rsidRPr="009B05A2">
                    <w:t>Dharamshala, Indi</w:t>
                  </w:r>
                  <w:r w:rsidR="00DD1830">
                    <w:t>e,</w:t>
                  </w:r>
                  <w:r>
                    <w:t xml:space="preserve"> instruktor anglického jazyka, dobrovolník</w:t>
                  </w:r>
                </w:p>
              </w:tc>
            </w:tr>
            <w:tr w:rsidR="009B05A2" w14:paraId="1AB95CA0" w14:textId="77777777" w:rsidTr="0031440D">
              <w:tc>
                <w:tcPr>
                  <w:tcW w:w="1803" w:type="dxa"/>
                </w:tcPr>
                <w:p w14:paraId="040EAAAF" w14:textId="76BF083C" w:rsidR="009B05A2" w:rsidRDefault="009B05A2" w:rsidP="009B05A2">
                  <w:pPr>
                    <w:jc w:val="both"/>
                  </w:pPr>
                  <w:r>
                    <w:t>08/</w:t>
                  </w:r>
                  <w:r w:rsidRPr="009B05A2">
                    <w:t xml:space="preserve">2010 – </w:t>
                  </w:r>
                  <w:r>
                    <w:t>08/</w:t>
                  </w:r>
                  <w:r w:rsidRPr="009B05A2">
                    <w:t>2011</w:t>
                  </w:r>
                </w:p>
              </w:tc>
              <w:tc>
                <w:tcPr>
                  <w:tcW w:w="7943" w:type="dxa"/>
                </w:tcPr>
                <w:p w14:paraId="41B6BE8F" w14:textId="217AE9AD" w:rsidR="009B05A2" w:rsidRDefault="009B05A2">
                  <w:pPr>
                    <w:jc w:val="both"/>
                  </w:pPr>
                  <w:r w:rsidRPr="009B05A2">
                    <w:t>Modern American Language Institute</w:t>
                  </w:r>
                  <w:r w:rsidR="00DD1830">
                    <w:t xml:space="preserve">, </w:t>
                  </w:r>
                  <w:r w:rsidRPr="009B05A2">
                    <w:t xml:space="preserve">Ta’iz, </w:t>
                  </w:r>
                  <w:r w:rsidR="00DD1830">
                    <w:t>Jemen,</w:t>
                  </w:r>
                  <w:r>
                    <w:t xml:space="preserve"> instruktor anglického jazyka</w:t>
                  </w:r>
                  <w:r w:rsidR="00DD1830">
                    <w:t xml:space="preserve">, </w:t>
                  </w:r>
                  <w:r w:rsidR="006E757E">
                    <w:t>vedoucí sekce učitelů</w:t>
                  </w:r>
                </w:p>
              </w:tc>
            </w:tr>
            <w:tr w:rsidR="009B05A2" w14:paraId="431598B1" w14:textId="77777777" w:rsidTr="0031440D">
              <w:tc>
                <w:tcPr>
                  <w:tcW w:w="1803" w:type="dxa"/>
                </w:tcPr>
                <w:p w14:paraId="54233672" w14:textId="551EBD1B" w:rsidR="009B05A2" w:rsidRDefault="009B05A2" w:rsidP="009B05A2">
                  <w:pPr>
                    <w:jc w:val="both"/>
                  </w:pPr>
                  <w:r>
                    <w:t>03/</w:t>
                  </w:r>
                  <w:r w:rsidRPr="009B05A2">
                    <w:t xml:space="preserve">2012 – </w:t>
                  </w:r>
                  <w:r>
                    <w:t>07/</w:t>
                  </w:r>
                  <w:r w:rsidRPr="009B05A2">
                    <w:t>2012</w:t>
                  </w:r>
                </w:p>
              </w:tc>
              <w:tc>
                <w:tcPr>
                  <w:tcW w:w="7943" w:type="dxa"/>
                </w:tcPr>
                <w:p w14:paraId="65ECA8D3" w14:textId="3601A21B" w:rsidR="009B05A2" w:rsidRDefault="009B05A2" w:rsidP="009B05A2">
                  <w:pPr>
                    <w:jc w:val="both"/>
                  </w:pPr>
                  <w:r w:rsidRPr="009B05A2">
                    <w:t>King Saud University</w:t>
                  </w:r>
                  <w:r>
                    <w:t>,</w:t>
                  </w:r>
                  <w:r w:rsidRPr="009B05A2">
                    <w:t xml:space="preserve"> Riyadh, Sa</w:t>
                  </w:r>
                  <w:r>
                    <w:t>udská Arábie, instruktor anglického jazyka</w:t>
                  </w:r>
                </w:p>
              </w:tc>
            </w:tr>
            <w:tr w:rsidR="009B05A2" w14:paraId="6B1E5F8D" w14:textId="77777777" w:rsidTr="0031440D">
              <w:tc>
                <w:tcPr>
                  <w:tcW w:w="1803" w:type="dxa"/>
                </w:tcPr>
                <w:p w14:paraId="2E8FA9AD" w14:textId="7D1D67A4" w:rsidR="009B05A2" w:rsidRDefault="009B05A2" w:rsidP="009B05A2">
                  <w:pPr>
                    <w:jc w:val="both"/>
                  </w:pPr>
                  <w:r>
                    <w:t>08/</w:t>
                  </w:r>
                  <w:r w:rsidRPr="009B05A2">
                    <w:t xml:space="preserve">2012 – </w:t>
                  </w:r>
                  <w:r>
                    <w:t>07/</w:t>
                  </w:r>
                  <w:r w:rsidRPr="009B05A2">
                    <w:t>2013</w:t>
                  </w:r>
                </w:p>
              </w:tc>
              <w:tc>
                <w:tcPr>
                  <w:tcW w:w="7943" w:type="dxa"/>
                </w:tcPr>
                <w:p w14:paraId="586D107D" w14:textId="78D8F37B" w:rsidR="009B05A2" w:rsidRDefault="009B05A2" w:rsidP="009B05A2">
                  <w:pPr>
                    <w:jc w:val="both"/>
                  </w:pPr>
                  <w:r w:rsidRPr="009B05A2">
                    <w:t>Tobactus Edgewater</w:t>
                  </w:r>
                  <w:r>
                    <w:t xml:space="preserve">, </w:t>
                  </w:r>
                  <w:r w:rsidRPr="009B05A2">
                    <w:t>Misrata, L</w:t>
                  </w:r>
                  <w:r>
                    <w:t>ybie, instruktor anglického jazyka</w:t>
                  </w:r>
                </w:p>
              </w:tc>
            </w:tr>
            <w:tr w:rsidR="009B05A2" w14:paraId="25FD262F" w14:textId="77777777" w:rsidTr="0031440D">
              <w:tc>
                <w:tcPr>
                  <w:tcW w:w="1803" w:type="dxa"/>
                </w:tcPr>
                <w:p w14:paraId="0744A3C1" w14:textId="58AB8B5F" w:rsidR="009B05A2" w:rsidRDefault="009B05A2" w:rsidP="009B05A2">
                  <w:pPr>
                    <w:jc w:val="both"/>
                  </w:pPr>
                  <w:r>
                    <w:t>12/2</w:t>
                  </w:r>
                  <w:r w:rsidRPr="009B05A2">
                    <w:t xml:space="preserve">013 – </w:t>
                  </w:r>
                  <w:r>
                    <w:t>09/</w:t>
                  </w:r>
                  <w:r w:rsidRPr="009B05A2">
                    <w:t>2018</w:t>
                  </w:r>
                </w:p>
              </w:tc>
              <w:tc>
                <w:tcPr>
                  <w:tcW w:w="7943" w:type="dxa"/>
                </w:tcPr>
                <w:p w14:paraId="6F4ADC95" w14:textId="66E12ADE" w:rsidR="009B05A2" w:rsidRDefault="009B05A2" w:rsidP="009B05A2">
                  <w:pPr>
                    <w:jc w:val="both"/>
                  </w:pPr>
                  <w:r w:rsidRPr="009B05A2">
                    <w:t>Soran University</w:t>
                  </w:r>
                  <w:r>
                    <w:t>,</w:t>
                  </w:r>
                  <w:r w:rsidRPr="009B05A2">
                    <w:t xml:space="preserve"> Soran, K</w:t>
                  </w:r>
                  <w:r>
                    <w:t>urdistán, Irák,</w:t>
                  </w:r>
                  <w:r w:rsidRPr="009B05A2">
                    <w:t xml:space="preserve"> </w:t>
                  </w:r>
                  <w:r>
                    <w:t>odborný asistent</w:t>
                  </w:r>
                </w:p>
              </w:tc>
            </w:tr>
          </w:tbl>
          <w:p w14:paraId="6933066A" w14:textId="2711D6C1" w:rsidR="009B05A2" w:rsidRDefault="009B05A2">
            <w:pPr>
              <w:jc w:val="both"/>
            </w:pPr>
          </w:p>
        </w:tc>
      </w:tr>
      <w:tr w:rsidR="00B043C4" w14:paraId="47102B9E" w14:textId="77777777" w:rsidTr="002E6DF0">
        <w:trPr>
          <w:trHeight w:val="250"/>
        </w:trPr>
        <w:tc>
          <w:tcPr>
            <w:tcW w:w="9859" w:type="dxa"/>
            <w:gridSpan w:val="11"/>
            <w:shd w:val="clear" w:color="auto" w:fill="F7CAAC"/>
          </w:tcPr>
          <w:p w14:paraId="782F3BA5" w14:textId="77777777" w:rsidR="00B043C4" w:rsidRDefault="00B043C4" w:rsidP="00DD1830">
            <w:pPr>
              <w:jc w:val="both"/>
            </w:pPr>
            <w:r>
              <w:rPr>
                <w:b/>
              </w:rPr>
              <w:t>Zkušenosti s vedením kvalifikačních a rigorózních prací</w:t>
            </w:r>
          </w:p>
        </w:tc>
      </w:tr>
      <w:tr w:rsidR="00B043C4" w14:paraId="6BF84803" w14:textId="77777777" w:rsidTr="002E6DF0">
        <w:trPr>
          <w:trHeight w:val="583"/>
        </w:trPr>
        <w:tc>
          <w:tcPr>
            <w:tcW w:w="9859" w:type="dxa"/>
            <w:gridSpan w:val="11"/>
          </w:tcPr>
          <w:p w14:paraId="52661DD8" w14:textId="4A690D26" w:rsidR="00B043C4" w:rsidRDefault="00B043C4" w:rsidP="00DD1830">
            <w:pPr>
              <w:jc w:val="both"/>
            </w:pPr>
            <w:r>
              <w:t xml:space="preserve">Počet vedených bakalářských prací – </w:t>
            </w:r>
            <w:r w:rsidR="00DD1830">
              <w:t>0</w:t>
            </w:r>
          </w:p>
          <w:p w14:paraId="3293D251" w14:textId="3B2A526E" w:rsidR="00B043C4" w:rsidRDefault="00B043C4" w:rsidP="002E6DF0">
            <w:pPr>
              <w:jc w:val="both"/>
            </w:pPr>
            <w:r>
              <w:t xml:space="preserve">Počet vedených diplomových prací – </w:t>
            </w:r>
            <w:r w:rsidR="00DD1830">
              <w:t>0</w:t>
            </w:r>
          </w:p>
        </w:tc>
      </w:tr>
      <w:tr w:rsidR="00534C60" w14:paraId="2EC27C19" w14:textId="77777777" w:rsidTr="00DD1830">
        <w:trPr>
          <w:cantSplit/>
        </w:trPr>
        <w:tc>
          <w:tcPr>
            <w:tcW w:w="3347" w:type="dxa"/>
            <w:gridSpan w:val="2"/>
            <w:tcBorders>
              <w:top w:val="single" w:sz="12" w:space="0" w:color="auto"/>
            </w:tcBorders>
            <w:shd w:val="clear" w:color="auto" w:fill="F7CAAC"/>
          </w:tcPr>
          <w:p w14:paraId="2EEF8C15" w14:textId="77777777" w:rsidR="00B043C4" w:rsidRDefault="00B043C4" w:rsidP="00DD1830">
            <w:pPr>
              <w:jc w:val="both"/>
            </w:pPr>
            <w:r>
              <w:rPr>
                <w:b/>
              </w:rPr>
              <w:t xml:space="preserve">Obor habilitačního řízení </w:t>
            </w:r>
          </w:p>
        </w:tc>
        <w:tc>
          <w:tcPr>
            <w:tcW w:w="2245" w:type="dxa"/>
            <w:gridSpan w:val="2"/>
            <w:tcBorders>
              <w:top w:val="single" w:sz="12" w:space="0" w:color="auto"/>
            </w:tcBorders>
            <w:shd w:val="clear" w:color="auto" w:fill="F7CAAC"/>
          </w:tcPr>
          <w:p w14:paraId="36DDD82C" w14:textId="77777777" w:rsidR="00B043C4" w:rsidRDefault="00B043C4" w:rsidP="00DD1830">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77BAE1F4" w14:textId="77777777" w:rsidR="00B043C4" w:rsidRDefault="00B043C4" w:rsidP="00DD1830">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577B42E7" w14:textId="77777777" w:rsidR="00B043C4" w:rsidRDefault="00B043C4" w:rsidP="00DD1830">
            <w:pPr>
              <w:jc w:val="both"/>
              <w:rPr>
                <w:b/>
              </w:rPr>
            </w:pPr>
            <w:r>
              <w:rPr>
                <w:b/>
              </w:rPr>
              <w:t>Ohlasy publikací</w:t>
            </w:r>
          </w:p>
        </w:tc>
      </w:tr>
      <w:tr w:rsidR="00534C60" w14:paraId="21126F14" w14:textId="77777777" w:rsidTr="00DD1830">
        <w:trPr>
          <w:cantSplit/>
        </w:trPr>
        <w:tc>
          <w:tcPr>
            <w:tcW w:w="3347" w:type="dxa"/>
            <w:gridSpan w:val="2"/>
          </w:tcPr>
          <w:p w14:paraId="761F9F4C" w14:textId="77777777" w:rsidR="00B043C4" w:rsidRDefault="00B043C4" w:rsidP="00DD1830">
            <w:pPr>
              <w:jc w:val="both"/>
            </w:pPr>
          </w:p>
        </w:tc>
        <w:tc>
          <w:tcPr>
            <w:tcW w:w="2245" w:type="dxa"/>
            <w:gridSpan w:val="2"/>
          </w:tcPr>
          <w:p w14:paraId="362F2D1B" w14:textId="77777777" w:rsidR="00B043C4" w:rsidRDefault="00B043C4" w:rsidP="00DD1830">
            <w:pPr>
              <w:jc w:val="both"/>
            </w:pPr>
          </w:p>
        </w:tc>
        <w:tc>
          <w:tcPr>
            <w:tcW w:w="2248" w:type="dxa"/>
            <w:gridSpan w:val="4"/>
            <w:tcBorders>
              <w:right w:val="single" w:sz="12" w:space="0" w:color="auto"/>
            </w:tcBorders>
          </w:tcPr>
          <w:p w14:paraId="4AE24072" w14:textId="77777777" w:rsidR="00B043C4" w:rsidRDefault="00B043C4" w:rsidP="00DD1830">
            <w:pPr>
              <w:jc w:val="both"/>
            </w:pPr>
          </w:p>
        </w:tc>
        <w:tc>
          <w:tcPr>
            <w:tcW w:w="632" w:type="dxa"/>
            <w:tcBorders>
              <w:left w:val="single" w:sz="12" w:space="0" w:color="auto"/>
            </w:tcBorders>
            <w:shd w:val="clear" w:color="auto" w:fill="F7CAAC"/>
          </w:tcPr>
          <w:p w14:paraId="64CF34DF" w14:textId="77777777" w:rsidR="00B043C4" w:rsidRDefault="00B043C4" w:rsidP="00DD1830">
            <w:pPr>
              <w:jc w:val="both"/>
            </w:pPr>
            <w:r>
              <w:rPr>
                <w:b/>
              </w:rPr>
              <w:t>WOS</w:t>
            </w:r>
          </w:p>
        </w:tc>
        <w:tc>
          <w:tcPr>
            <w:tcW w:w="693" w:type="dxa"/>
            <w:shd w:val="clear" w:color="auto" w:fill="F7CAAC"/>
          </w:tcPr>
          <w:p w14:paraId="7C2C3895" w14:textId="77777777" w:rsidR="00B043C4" w:rsidRPr="002E6DF0" w:rsidRDefault="00B043C4" w:rsidP="00DD1830">
            <w:pPr>
              <w:jc w:val="both"/>
              <w:rPr>
                <w:sz w:val="18"/>
              </w:rPr>
            </w:pPr>
            <w:r w:rsidRPr="002E6DF0">
              <w:rPr>
                <w:b/>
                <w:sz w:val="18"/>
              </w:rPr>
              <w:t>Scopus</w:t>
            </w:r>
          </w:p>
        </w:tc>
        <w:tc>
          <w:tcPr>
            <w:tcW w:w="694" w:type="dxa"/>
            <w:shd w:val="clear" w:color="auto" w:fill="F7CAAC"/>
          </w:tcPr>
          <w:p w14:paraId="4783A9B5" w14:textId="77777777" w:rsidR="00B043C4" w:rsidRDefault="00B043C4" w:rsidP="00DD1830">
            <w:pPr>
              <w:jc w:val="both"/>
            </w:pPr>
            <w:r w:rsidRPr="002E6DF0">
              <w:rPr>
                <w:b/>
                <w:sz w:val="18"/>
              </w:rPr>
              <w:t>ostatní</w:t>
            </w:r>
          </w:p>
        </w:tc>
      </w:tr>
      <w:tr w:rsidR="00534C60" w14:paraId="611B72F5" w14:textId="77777777" w:rsidTr="00DD1830">
        <w:trPr>
          <w:cantSplit/>
          <w:trHeight w:val="70"/>
        </w:trPr>
        <w:tc>
          <w:tcPr>
            <w:tcW w:w="3347" w:type="dxa"/>
            <w:gridSpan w:val="2"/>
            <w:shd w:val="clear" w:color="auto" w:fill="F7CAAC"/>
          </w:tcPr>
          <w:p w14:paraId="5B3C2270" w14:textId="77777777" w:rsidR="00B043C4" w:rsidRDefault="00B043C4" w:rsidP="00DD1830">
            <w:pPr>
              <w:jc w:val="both"/>
            </w:pPr>
            <w:r>
              <w:rPr>
                <w:b/>
              </w:rPr>
              <w:t>Obor jmenovacího řízení</w:t>
            </w:r>
          </w:p>
        </w:tc>
        <w:tc>
          <w:tcPr>
            <w:tcW w:w="2245" w:type="dxa"/>
            <w:gridSpan w:val="2"/>
            <w:shd w:val="clear" w:color="auto" w:fill="F7CAAC"/>
          </w:tcPr>
          <w:p w14:paraId="2D020A2A" w14:textId="77777777" w:rsidR="00B043C4" w:rsidRDefault="00B043C4" w:rsidP="00DD1830">
            <w:pPr>
              <w:jc w:val="both"/>
            </w:pPr>
            <w:r>
              <w:rPr>
                <w:b/>
              </w:rPr>
              <w:t>Rok udělení hodnosti</w:t>
            </w:r>
          </w:p>
        </w:tc>
        <w:tc>
          <w:tcPr>
            <w:tcW w:w="2248" w:type="dxa"/>
            <w:gridSpan w:val="4"/>
            <w:tcBorders>
              <w:right w:val="single" w:sz="12" w:space="0" w:color="auto"/>
            </w:tcBorders>
            <w:shd w:val="clear" w:color="auto" w:fill="F7CAAC"/>
          </w:tcPr>
          <w:p w14:paraId="424CC12D" w14:textId="77777777" w:rsidR="00B043C4" w:rsidRDefault="00B043C4" w:rsidP="00DD1830">
            <w:pPr>
              <w:jc w:val="both"/>
            </w:pPr>
            <w:r>
              <w:rPr>
                <w:b/>
              </w:rPr>
              <w:t>Řízení konáno na VŠ</w:t>
            </w:r>
          </w:p>
        </w:tc>
        <w:tc>
          <w:tcPr>
            <w:tcW w:w="632" w:type="dxa"/>
            <w:vMerge w:val="restart"/>
            <w:tcBorders>
              <w:left w:val="single" w:sz="12" w:space="0" w:color="auto"/>
            </w:tcBorders>
          </w:tcPr>
          <w:p w14:paraId="159BC5F9" w14:textId="77777777" w:rsidR="00B043C4" w:rsidRDefault="00B043C4" w:rsidP="00DD1830">
            <w:pPr>
              <w:jc w:val="both"/>
              <w:rPr>
                <w:b/>
              </w:rPr>
            </w:pPr>
            <w:r>
              <w:rPr>
                <w:b/>
              </w:rPr>
              <w:t>0</w:t>
            </w:r>
          </w:p>
        </w:tc>
        <w:tc>
          <w:tcPr>
            <w:tcW w:w="693" w:type="dxa"/>
            <w:vMerge w:val="restart"/>
          </w:tcPr>
          <w:p w14:paraId="1406A725" w14:textId="72687AA6" w:rsidR="00B043C4" w:rsidRDefault="00DD1830" w:rsidP="00DD1830">
            <w:pPr>
              <w:jc w:val="both"/>
              <w:rPr>
                <w:b/>
              </w:rPr>
            </w:pPr>
            <w:r>
              <w:rPr>
                <w:b/>
              </w:rPr>
              <w:t>0</w:t>
            </w:r>
          </w:p>
        </w:tc>
        <w:tc>
          <w:tcPr>
            <w:tcW w:w="694" w:type="dxa"/>
            <w:vMerge w:val="restart"/>
          </w:tcPr>
          <w:p w14:paraId="5E46E711" w14:textId="27374CED" w:rsidR="00B043C4" w:rsidRDefault="00DD1830" w:rsidP="00DD1830">
            <w:pPr>
              <w:jc w:val="both"/>
              <w:rPr>
                <w:b/>
              </w:rPr>
            </w:pPr>
            <w:r>
              <w:rPr>
                <w:b/>
              </w:rPr>
              <w:t>0</w:t>
            </w:r>
          </w:p>
        </w:tc>
      </w:tr>
      <w:tr w:rsidR="00534C60" w14:paraId="452CBBA3" w14:textId="77777777" w:rsidTr="00DD1830">
        <w:trPr>
          <w:trHeight w:val="205"/>
        </w:trPr>
        <w:tc>
          <w:tcPr>
            <w:tcW w:w="3347" w:type="dxa"/>
            <w:gridSpan w:val="2"/>
          </w:tcPr>
          <w:p w14:paraId="7515FD8A" w14:textId="77777777" w:rsidR="00B043C4" w:rsidRDefault="00B043C4" w:rsidP="00DD1830">
            <w:pPr>
              <w:jc w:val="both"/>
            </w:pPr>
          </w:p>
        </w:tc>
        <w:tc>
          <w:tcPr>
            <w:tcW w:w="2245" w:type="dxa"/>
            <w:gridSpan w:val="2"/>
          </w:tcPr>
          <w:p w14:paraId="67AC7D7C" w14:textId="77777777" w:rsidR="00B043C4" w:rsidRDefault="00B043C4" w:rsidP="00DD1830">
            <w:pPr>
              <w:jc w:val="both"/>
            </w:pPr>
          </w:p>
        </w:tc>
        <w:tc>
          <w:tcPr>
            <w:tcW w:w="2248" w:type="dxa"/>
            <w:gridSpan w:val="4"/>
            <w:tcBorders>
              <w:right w:val="single" w:sz="12" w:space="0" w:color="auto"/>
            </w:tcBorders>
          </w:tcPr>
          <w:p w14:paraId="5F56DCAE" w14:textId="77777777" w:rsidR="00B043C4" w:rsidRDefault="00B043C4" w:rsidP="00DD1830">
            <w:pPr>
              <w:jc w:val="both"/>
            </w:pPr>
          </w:p>
        </w:tc>
        <w:tc>
          <w:tcPr>
            <w:tcW w:w="632" w:type="dxa"/>
            <w:vMerge/>
            <w:tcBorders>
              <w:left w:val="single" w:sz="12" w:space="0" w:color="auto"/>
            </w:tcBorders>
            <w:vAlign w:val="center"/>
          </w:tcPr>
          <w:p w14:paraId="225CE8DD" w14:textId="77777777" w:rsidR="00B043C4" w:rsidRDefault="00B043C4" w:rsidP="00DD1830">
            <w:pPr>
              <w:rPr>
                <w:b/>
              </w:rPr>
            </w:pPr>
          </w:p>
        </w:tc>
        <w:tc>
          <w:tcPr>
            <w:tcW w:w="693" w:type="dxa"/>
            <w:vMerge/>
            <w:vAlign w:val="center"/>
          </w:tcPr>
          <w:p w14:paraId="615E1E1B" w14:textId="77777777" w:rsidR="00B043C4" w:rsidRDefault="00B043C4" w:rsidP="00DD1830">
            <w:pPr>
              <w:rPr>
                <w:b/>
              </w:rPr>
            </w:pPr>
          </w:p>
        </w:tc>
        <w:tc>
          <w:tcPr>
            <w:tcW w:w="694" w:type="dxa"/>
            <w:vMerge/>
            <w:vAlign w:val="center"/>
          </w:tcPr>
          <w:p w14:paraId="72B5D802" w14:textId="77777777" w:rsidR="00B043C4" w:rsidRDefault="00B043C4" w:rsidP="00DD1830">
            <w:pPr>
              <w:rPr>
                <w:b/>
              </w:rPr>
            </w:pPr>
          </w:p>
        </w:tc>
      </w:tr>
      <w:tr w:rsidR="00B043C4" w14:paraId="5CD8772B" w14:textId="77777777" w:rsidTr="002E6DF0">
        <w:tc>
          <w:tcPr>
            <w:tcW w:w="9859" w:type="dxa"/>
            <w:gridSpan w:val="11"/>
            <w:shd w:val="clear" w:color="auto" w:fill="F7CAAC"/>
          </w:tcPr>
          <w:p w14:paraId="6027403E" w14:textId="77777777" w:rsidR="00B043C4" w:rsidRDefault="00B043C4" w:rsidP="00DD1830">
            <w:pPr>
              <w:jc w:val="both"/>
              <w:rPr>
                <w:b/>
              </w:rPr>
            </w:pPr>
            <w:r>
              <w:rPr>
                <w:b/>
              </w:rPr>
              <w:t xml:space="preserve">Přehled o nejvýznamnější publikační a další tvůrčí činnosti nebo další profesní činnosti u odborníků z praxe vztahující se k zabezpečovaným předmětům </w:t>
            </w:r>
          </w:p>
        </w:tc>
      </w:tr>
      <w:tr w:rsidR="00B043C4" w14:paraId="6F32D33D" w14:textId="77777777" w:rsidTr="002E6DF0">
        <w:trPr>
          <w:trHeight w:val="2347"/>
        </w:trPr>
        <w:tc>
          <w:tcPr>
            <w:tcW w:w="9859" w:type="dxa"/>
            <w:gridSpan w:val="11"/>
          </w:tcPr>
          <w:p w14:paraId="05497C51" w14:textId="31A58A78" w:rsidR="00B043C4" w:rsidRPr="002E6DF0" w:rsidRDefault="00B043C4" w:rsidP="002E6DF0">
            <w:pPr>
              <w:jc w:val="both"/>
              <w:rPr>
                <w:sz w:val="22"/>
                <w:lang w:val="en-GB"/>
              </w:rPr>
            </w:pPr>
          </w:p>
        </w:tc>
      </w:tr>
      <w:tr w:rsidR="00B043C4" w14:paraId="7C29CC2B" w14:textId="77777777" w:rsidTr="002E6DF0">
        <w:trPr>
          <w:trHeight w:val="218"/>
        </w:trPr>
        <w:tc>
          <w:tcPr>
            <w:tcW w:w="9859" w:type="dxa"/>
            <w:gridSpan w:val="11"/>
            <w:shd w:val="clear" w:color="auto" w:fill="F7CAAC"/>
          </w:tcPr>
          <w:p w14:paraId="0BDEC49F" w14:textId="77777777" w:rsidR="00B043C4" w:rsidRDefault="00B043C4" w:rsidP="00DD1830">
            <w:pPr>
              <w:rPr>
                <w:b/>
              </w:rPr>
            </w:pPr>
            <w:r>
              <w:rPr>
                <w:b/>
              </w:rPr>
              <w:t>Působení v zahraničí</w:t>
            </w:r>
          </w:p>
        </w:tc>
      </w:tr>
      <w:tr w:rsidR="00B043C4" w14:paraId="5F81140E" w14:textId="77777777" w:rsidTr="002E6DF0">
        <w:trPr>
          <w:trHeight w:val="83"/>
        </w:trPr>
        <w:tc>
          <w:tcPr>
            <w:tcW w:w="9859" w:type="dxa"/>
            <w:gridSpan w:val="11"/>
          </w:tcPr>
          <w:p w14:paraId="6A8A879A" w14:textId="77777777" w:rsidR="00B043C4" w:rsidRPr="002E6DF0" w:rsidRDefault="00B043C4" w:rsidP="00DD1830">
            <w:pPr>
              <w:rPr>
                <w:b/>
              </w:rPr>
            </w:pPr>
          </w:p>
        </w:tc>
      </w:tr>
      <w:tr w:rsidR="00534C60" w14:paraId="7FC16EEB" w14:textId="77777777" w:rsidTr="00DD1830">
        <w:trPr>
          <w:cantSplit/>
          <w:trHeight w:val="270"/>
        </w:trPr>
        <w:tc>
          <w:tcPr>
            <w:tcW w:w="2518" w:type="dxa"/>
            <w:shd w:val="clear" w:color="auto" w:fill="F7CAAC"/>
          </w:tcPr>
          <w:p w14:paraId="75EB599D" w14:textId="77777777" w:rsidR="00B043C4" w:rsidRDefault="00B043C4" w:rsidP="00DD1830">
            <w:pPr>
              <w:jc w:val="both"/>
              <w:rPr>
                <w:b/>
              </w:rPr>
            </w:pPr>
            <w:r>
              <w:rPr>
                <w:b/>
              </w:rPr>
              <w:t xml:space="preserve">Podpis </w:t>
            </w:r>
          </w:p>
        </w:tc>
        <w:tc>
          <w:tcPr>
            <w:tcW w:w="4536" w:type="dxa"/>
            <w:gridSpan w:val="5"/>
          </w:tcPr>
          <w:p w14:paraId="60D9D7E4" w14:textId="77777777" w:rsidR="00B043C4" w:rsidRDefault="00B043C4" w:rsidP="00DD1830">
            <w:pPr>
              <w:jc w:val="both"/>
            </w:pPr>
          </w:p>
        </w:tc>
        <w:tc>
          <w:tcPr>
            <w:tcW w:w="786" w:type="dxa"/>
            <w:gridSpan w:val="2"/>
            <w:shd w:val="clear" w:color="auto" w:fill="F7CAAC"/>
          </w:tcPr>
          <w:p w14:paraId="203C2969" w14:textId="77777777" w:rsidR="00B043C4" w:rsidRDefault="00B043C4" w:rsidP="00DD1830">
            <w:pPr>
              <w:jc w:val="both"/>
            </w:pPr>
            <w:r>
              <w:rPr>
                <w:b/>
              </w:rPr>
              <w:t>datum</w:t>
            </w:r>
          </w:p>
        </w:tc>
        <w:tc>
          <w:tcPr>
            <w:tcW w:w="2019" w:type="dxa"/>
            <w:gridSpan w:val="3"/>
          </w:tcPr>
          <w:p w14:paraId="3F0D63FB" w14:textId="77777777" w:rsidR="00B043C4" w:rsidRDefault="00B043C4" w:rsidP="00DD1830">
            <w:pPr>
              <w:jc w:val="both"/>
            </w:pPr>
          </w:p>
        </w:tc>
      </w:tr>
    </w:tbl>
    <w:p w14:paraId="7241FEF2" w14:textId="36BDE022" w:rsidR="004476B8" w:rsidRDefault="004476B8">
      <w:r>
        <w:br w:type="page"/>
      </w:r>
    </w:p>
    <w:p w14:paraId="39F0BB0C" w14:textId="03635909" w:rsidR="004476B8" w:rsidRDefault="004476B8"/>
    <w:tbl>
      <w:tblPr>
        <w:tblW w:w="9857"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6"/>
        <w:gridCol w:w="829"/>
        <w:gridCol w:w="1721"/>
        <w:gridCol w:w="524"/>
        <w:gridCol w:w="468"/>
        <w:gridCol w:w="994"/>
        <w:gridCol w:w="709"/>
        <w:gridCol w:w="77"/>
        <w:gridCol w:w="632"/>
        <w:gridCol w:w="693"/>
        <w:gridCol w:w="694"/>
      </w:tblGrid>
      <w:tr w:rsidR="00B2050B" w14:paraId="1A5EAA9E" w14:textId="77777777" w:rsidTr="00E4325D">
        <w:tc>
          <w:tcPr>
            <w:tcW w:w="9857" w:type="dxa"/>
            <w:gridSpan w:val="11"/>
            <w:tcBorders>
              <w:bottom w:val="double" w:sz="4" w:space="0" w:color="auto"/>
            </w:tcBorders>
            <w:shd w:val="clear" w:color="auto" w:fill="BDD6EE"/>
          </w:tcPr>
          <w:p w14:paraId="17BF20EC" w14:textId="4EDE1C4E" w:rsidR="00B2050B" w:rsidRDefault="00B2050B" w:rsidP="00B2050B">
            <w:pPr>
              <w:jc w:val="both"/>
              <w:rPr>
                <w:b/>
                <w:sz w:val="28"/>
              </w:rPr>
            </w:pPr>
            <w:r>
              <w:rPr>
                <w:b/>
                <w:sz w:val="28"/>
              </w:rPr>
              <w:t>C-I – Personální zabezpečení</w:t>
            </w:r>
          </w:p>
        </w:tc>
      </w:tr>
      <w:tr w:rsidR="00B2050B" w14:paraId="49BF4FD0" w14:textId="77777777" w:rsidTr="00E4325D">
        <w:tc>
          <w:tcPr>
            <w:tcW w:w="2516" w:type="dxa"/>
            <w:tcBorders>
              <w:top w:val="double" w:sz="4" w:space="0" w:color="auto"/>
            </w:tcBorders>
            <w:shd w:val="clear" w:color="auto" w:fill="F7CAAC"/>
          </w:tcPr>
          <w:p w14:paraId="3CC441AC" w14:textId="77777777" w:rsidR="00B2050B" w:rsidRDefault="00B2050B" w:rsidP="00B2050B">
            <w:pPr>
              <w:jc w:val="both"/>
              <w:rPr>
                <w:b/>
              </w:rPr>
            </w:pPr>
            <w:r>
              <w:rPr>
                <w:b/>
              </w:rPr>
              <w:t>Vysoká škola</w:t>
            </w:r>
          </w:p>
        </w:tc>
        <w:tc>
          <w:tcPr>
            <w:tcW w:w="7341" w:type="dxa"/>
            <w:gridSpan w:val="10"/>
          </w:tcPr>
          <w:p w14:paraId="501827E5" w14:textId="77777777" w:rsidR="00B2050B" w:rsidRDefault="00B2050B" w:rsidP="00B2050B">
            <w:pPr>
              <w:jc w:val="both"/>
            </w:pPr>
            <w:r>
              <w:t>Univerzita Tomáše Bati ve Zlíně</w:t>
            </w:r>
          </w:p>
        </w:tc>
      </w:tr>
      <w:tr w:rsidR="00B2050B" w14:paraId="78FA28EC" w14:textId="77777777" w:rsidTr="00E4325D">
        <w:tc>
          <w:tcPr>
            <w:tcW w:w="2516" w:type="dxa"/>
            <w:shd w:val="clear" w:color="auto" w:fill="F7CAAC"/>
          </w:tcPr>
          <w:p w14:paraId="4B65AD50" w14:textId="77777777" w:rsidR="00B2050B" w:rsidRDefault="00B2050B" w:rsidP="00B2050B">
            <w:pPr>
              <w:jc w:val="both"/>
              <w:rPr>
                <w:b/>
              </w:rPr>
            </w:pPr>
            <w:r>
              <w:rPr>
                <w:b/>
              </w:rPr>
              <w:t>Součást vysoké školy</w:t>
            </w:r>
          </w:p>
        </w:tc>
        <w:tc>
          <w:tcPr>
            <w:tcW w:w="7341" w:type="dxa"/>
            <w:gridSpan w:val="10"/>
          </w:tcPr>
          <w:p w14:paraId="16B6AC3C" w14:textId="77777777" w:rsidR="00B2050B" w:rsidRDefault="00B2050B" w:rsidP="00B2050B">
            <w:pPr>
              <w:jc w:val="both"/>
            </w:pPr>
            <w:r>
              <w:t>Fakulta managementu a ekonomiky</w:t>
            </w:r>
          </w:p>
        </w:tc>
      </w:tr>
      <w:tr w:rsidR="00B2050B" w14:paraId="7FD6A234" w14:textId="77777777" w:rsidTr="00E4325D">
        <w:tc>
          <w:tcPr>
            <w:tcW w:w="2516" w:type="dxa"/>
            <w:shd w:val="clear" w:color="auto" w:fill="F7CAAC"/>
          </w:tcPr>
          <w:p w14:paraId="3000EF9B" w14:textId="77777777" w:rsidR="00B2050B" w:rsidRDefault="00B2050B" w:rsidP="00B2050B">
            <w:pPr>
              <w:jc w:val="both"/>
              <w:rPr>
                <w:b/>
              </w:rPr>
            </w:pPr>
            <w:r>
              <w:rPr>
                <w:b/>
              </w:rPr>
              <w:t>Název studijního programu</w:t>
            </w:r>
          </w:p>
        </w:tc>
        <w:tc>
          <w:tcPr>
            <w:tcW w:w="7341" w:type="dxa"/>
            <w:gridSpan w:val="10"/>
          </w:tcPr>
          <w:p w14:paraId="2EF4C92D" w14:textId="0D29AC8E" w:rsidR="00B2050B" w:rsidRDefault="00343DC3" w:rsidP="00B2050B">
            <w:pPr>
              <w:jc w:val="both"/>
            </w:pPr>
            <w:r>
              <w:t xml:space="preserve">Economics and Management </w:t>
            </w:r>
          </w:p>
        </w:tc>
      </w:tr>
      <w:tr w:rsidR="00B2050B" w14:paraId="4F2A8D60" w14:textId="77777777" w:rsidTr="00E4325D">
        <w:tc>
          <w:tcPr>
            <w:tcW w:w="2516" w:type="dxa"/>
            <w:shd w:val="clear" w:color="auto" w:fill="F7CAAC"/>
          </w:tcPr>
          <w:p w14:paraId="6819A371" w14:textId="77777777" w:rsidR="00B2050B" w:rsidRDefault="00B2050B" w:rsidP="00B2050B">
            <w:pPr>
              <w:jc w:val="both"/>
              <w:rPr>
                <w:b/>
              </w:rPr>
            </w:pPr>
            <w:r>
              <w:rPr>
                <w:b/>
              </w:rPr>
              <w:t>Jméno a příjmení</w:t>
            </w:r>
          </w:p>
        </w:tc>
        <w:tc>
          <w:tcPr>
            <w:tcW w:w="4536" w:type="dxa"/>
            <w:gridSpan w:val="5"/>
          </w:tcPr>
          <w:p w14:paraId="3AA01E50" w14:textId="77777777" w:rsidR="00B2050B" w:rsidRDefault="00B2050B" w:rsidP="00B2050B">
            <w:pPr>
              <w:jc w:val="both"/>
            </w:pPr>
            <w:r>
              <w:t>Lucie TOMANCOVÁ</w:t>
            </w:r>
          </w:p>
        </w:tc>
        <w:tc>
          <w:tcPr>
            <w:tcW w:w="709" w:type="dxa"/>
            <w:shd w:val="clear" w:color="auto" w:fill="F7CAAC"/>
          </w:tcPr>
          <w:p w14:paraId="2BB7AAFF" w14:textId="77777777" w:rsidR="00B2050B" w:rsidRDefault="00B2050B" w:rsidP="00B2050B">
            <w:pPr>
              <w:jc w:val="both"/>
              <w:rPr>
                <w:b/>
              </w:rPr>
            </w:pPr>
            <w:r>
              <w:rPr>
                <w:b/>
              </w:rPr>
              <w:t>Tituly</w:t>
            </w:r>
          </w:p>
        </w:tc>
        <w:tc>
          <w:tcPr>
            <w:tcW w:w="2096" w:type="dxa"/>
            <w:gridSpan w:val="4"/>
          </w:tcPr>
          <w:p w14:paraId="4027BA80" w14:textId="77777777" w:rsidR="00B2050B" w:rsidRDefault="00B2050B" w:rsidP="00B2050B">
            <w:pPr>
              <w:jc w:val="both"/>
            </w:pPr>
            <w:r>
              <w:t>Ing. Ph.D.</w:t>
            </w:r>
          </w:p>
        </w:tc>
      </w:tr>
      <w:tr w:rsidR="00B2050B" w14:paraId="2B75A335" w14:textId="77777777" w:rsidTr="00E4325D">
        <w:tc>
          <w:tcPr>
            <w:tcW w:w="2516" w:type="dxa"/>
            <w:shd w:val="clear" w:color="auto" w:fill="F7CAAC"/>
          </w:tcPr>
          <w:p w14:paraId="2E7E83A7" w14:textId="77777777" w:rsidR="00B2050B" w:rsidRDefault="00B2050B" w:rsidP="00B2050B">
            <w:pPr>
              <w:jc w:val="both"/>
              <w:rPr>
                <w:b/>
              </w:rPr>
            </w:pPr>
            <w:r>
              <w:rPr>
                <w:b/>
              </w:rPr>
              <w:t>Rok narození</w:t>
            </w:r>
          </w:p>
        </w:tc>
        <w:tc>
          <w:tcPr>
            <w:tcW w:w="829" w:type="dxa"/>
          </w:tcPr>
          <w:p w14:paraId="468D6719" w14:textId="77777777" w:rsidR="00B2050B" w:rsidRDefault="00B2050B" w:rsidP="00B2050B">
            <w:pPr>
              <w:jc w:val="both"/>
            </w:pPr>
            <w:r>
              <w:t>1981</w:t>
            </w:r>
          </w:p>
        </w:tc>
        <w:tc>
          <w:tcPr>
            <w:tcW w:w="1721" w:type="dxa"/>
            <w:shd w:val="clear" w:color="auto" w:fill="F7CAAC"/>
          </w:tcPr>
          <w:p w14:paraId="39B90439" w14:textId="77777777" w:rsidR="00B2050B" w:rsidRDefault="00B2050B" w:rsidP="00B2050B">
            <w:pPr>
              <w:jc w:val="both"/>
              <w:rPr>
                <w:b/>
              </w:rPr>
            </w:pPr>
            <w:r>
              <w:rPr>
                <w:b/>
              </w:rPr>
              <w:t>typ vztahu k VŠ</w:t>
            </w:r>
          </w:p>
        </w:tc>
        <w:tc>
          <w:tcPr>
            <w:tcW w:w="992" w:type="dxa"/>
            <w:gridSpan w:val="2"/>
          </w:tcPr>
          <w:p w14:paraId="09E3C5E4" w14:textId="77777777" w:rsidR="00B2050B" w:rsidRDefault="00B2050B" w:rsidP="00B2050B">
            <w:pPr>
              <w:jc w:val="both"/>
            </w:pPr>
            <w:r>
              <w:t>pp</w:t>
            </w:r>
          </w:p>
        </w:tc>
        <w:tc>
          <w:tcPr>
            <w:tcW w:w="994" w:type="dxa"/>
            <w:shd w:val="clear" w:color="auto" w:fill="F7CAAC"/>
          </w:tcPr>
          <w:p w14:paraId="022B84BD" w14:textId="77777777" w:rsidR="00B2050B" w:rsidRDefault="00B2050B" w:rsidP="00B2050B">
            <w:pPr>
              <w:jc w:val="both"/>
              <w:rPr>
                <w:b/>
              </w:rPr>
            </w:pPr>
            <w:r>
              <w:rPr>
                <w:b/>
              </w:rPr>
              <w:t>rozsah</w:t>
            </w:r>
          </w:p>
        </w:tc>
        <w:tc>
          <w:tcPr>
            <w:tcW w:w="709" w:type="dxa"/>
          </w:tcPr>
          <w:p w14:paraId="5A8FF005" w14:textId="77777777" w:rsidR="00B2050B" w:rsidRDefault="00B2050B" w:rsidP="00B2050B">
            <w:pPr>
              <w:jc w:val="both"/>
            </w:pPr>
            <w:r>
              <w:t>40</w:t>
            </w:r>
          </w:p>
        </w:tc>
        <w:tc>
          <w:tcPr>
            <w:tcW w:w="709" w:type="dxa"/>
            <w:gridSpan w:val="2"/>
            <w:shd w:val="clear" w:color="auto" w:fill="F7CAAC"/>
          </w:tcPr>
          <w:p w14:paraId="5EF7D3D9" w14:textId="77777777" w:rsidR="00B2050B" w:rsidRDefault="00B2050B" w:rsidP="00B2050B">
            <w:pPr>
              <w:jc w:val="both"/>
              <w:rPr>
                <w:b/>
              </w:rPr>
            </w:pPr>
            <w:r>
              <w:rPr>
                <w:b/>
              </w:rPr>
              <w:t>do kdy</w:t>
            </w:r>
          </w:p>
        </w:tc>
        <w:tc>
          <w:tcPr>
            <w:tcW w:w="1387" w:type="dxa"/>
            <w:gridSpan w:val="2"/>
          </w:tcPr>
          <w:p w14:paraId="6487091E" w14:textId="77777777" w:rsidR="00B2050B" w:rsidRDefault="00B2050B" w:rsidP="00B2050B">
            <w:pPr>
              <w:jc w:val="both"/>
            </w:pPr>
            <w:r>
              <w:t>N</w:t>
            </w:r>
          </w:p>
        </w:tc>
      </w:tr>
      <w:tr w:rsidR="00B2050B" w14:paraId="413BC04C" w14:textId="77777777" w:rsidTr="00E4325D">
        <w:tc>
          <w:tcPr>
            <w:tcW w:w="5066" w:type="dxa"/>
            <w:gridSpan w:val="3"/>
            <w:shd w:val="clear" w:color="auto" w:fill="F7CAAC"/>
          </w:tcPr>
          <w:p w14:paraId="5B0303E4" w14:textId="77777777" w:rsidR="00B2050B" w:rsidRDefault="00B2050B" w:rsidP="00B2050B">
            <w:pPr>
              <w:jc w:val="both"/>
              <w:rPr>
                <w:b/>
              </w:rPr>
            </w:pPr>
            <w:r>
              <w:rPr>
                <w:b/>
              </w:rPr>
              <w:t>Typ vztahu na součásti VŠ, která uskutečňuje st. program</w:t>
            </w:r>
          </w:p>
        </w:tc>
        <w:tc>
          <w:tcPr>
            <w:tcW w:w="992" w:type="dxa"/>
            <w:gridSpan w:val="2"/>
          </w:tcPr>
          <w:p w14:paraId="1DB9214A" w14:textId="77777777" w:rsidR="00B2050B" w:rsidRDefault="00B2050B" w:rsidP="00B2050B">
            <w:pPr>
              <w:jc w:val="both"/>
            </w:pPr>
            <w:r>
              <w:t>pp</w:t>
            </w:r>
          </w:p>
        </w:tc>
        <w:tc>
          <w:tcPr>
            <w:tcW w:w="994" w:type="dxa"/>
            <w:shd w:val="clear" w:color="auto" w:fill="F7CAAC"/>
          </w:tcPr>
          <w:p w14:paraId="623ED717" w14:textId="77777777" w:rsidR="00B2050B" w:rsidRDefault="00B2050B" w:rsidP="00B2050B">
            <w:pPr>
              <w:jc w:val="both"/>
              <w:rPr>
                <w:b/>
              </w:rPr>
            </w:pPr>
            <w:r>
              <w:rPr>
                <w:b/>
              </w:rPr>
              <w:t>rozsah</w:t>
            </w:r>
          </w:p>
        </w:tc>
        <w:tc>
          <w:tcPr>
            <w:tcW w:w="709" w:type="dxa"/>
          </w:tcPr>
          <w:p w14:paraId="1FCE8AF0" w14:textId="77777777" w:rsidR="00B2050B" w:rsidRDefault="00B2050B" w:rsidP="00B2050B">
            <w:pPr>
              <w:jc w:val="both"/>
            </w:pPr>
            <w:r>
              <w:t>40</w:t>
            </w:r>
          </w:p>
        </w:tc>
        <w:tc>
          <w:tcPr>
            <w:tcW w:w="709" w:type="dxa"/>
            <w:gridSpan w:val="2"/>
            <w:shd w:val="clear" w:color="auto" w:fill="F7CAAC"/>
          </w:tcPr>
          <w:p w14:paraId="51B4DD26" w14:textId="77777777" w:rsidR="00B2050B" w:rsidRDefault="00B2050B" w:rsidP="00B2050B">
            <w:pPr>
              <w:jc w:val="both"/>
              <w:rPr>
                <w:b/>
              </w:rPr>
            </w:pPr>
            <w:r>
              <w:rPr>
                <w:b/>
              </w:rPr>
              <w:t>do kdy</w:t>
            </w:r>
          </w:p>
        </w:tc>
        <w:tc>
          <w:tcPr>
            <w:tcW w:w="1387" w:type="dxa"/>
            <w:gridSpan w:val="2"/>
          </w:tcPr>
          <w:p w14:paraId="2294CAFB" w14:textId="77777777" w:rsidR="00B2050B" w:rsidRDefault="00B2050B" w:rsidP="00B2050B">
            <w:pPr>
              <w:jc w:val="both"/>
            </w:pPr>
            <w:r>
              <w:t>N</w:t>
            </w:r>
          </w:p>
        </w:tc>
      </w:tr>
      <w:tr w:rsidR="00B2050B" w14:paraId="1EEC46D4" w14:textId="77777777" w:rsidTr="00E4325D">
        <w:tc>
          <w:tcPr>
            <w:tcW w:w="6058" w:type="dxa"/>
            <w:gridSpan w:val="5"/>
            <w:shd w:val="clear" w:color="auto" w:fill="F7CAAC"/>
          </w:tcPr>
          <w:p w14:paraId="2C4CF788" w14:textId="77777777" w:rsidR="00B2050B" w:rsidRDefault="00B2050B" w:rsidP="00B2050B">
            <w:pPr>
              <w:jc w:val="both"/>
            </w:pPr>
            <w:r>
              <w:rPr>
                <w:b/>
              </w:rPr>
              <w:t>Další současná působení jako akademický pracovník na jiných VŠ</w:t>
            </w:r>
          </w:p>
        </w:tc>
        <w:tc>
          <w:tcPr>
            <w:tcW w:w="1703" w:type="dxa"/>
            <w:gridSpan w:val="2"/>
            <w:shd w:val="clear" w:color="auto" w:fill="F7CAAC"/>
          </w:tcPr>
          <w:p w14:paraId="1FC0E0AB" w14:textId="77777777" w:rsidR="00B2050B" w:rsidRDefault="00B2050B" w:rsidP="00B2050B">
            <w:pPr>
              <w:jc w:val="both"/>
              <w:rPr>
                <w:b/>
              </w:rPr>
            </w:pPr>
            <w:r>
              <w:rPr>
                <w:b/>
              </w:rPr>
              <w:t>typ prac. vztahu</w:t>
            </w:r>
          </w:p>
        </w:tc>
        <w:tc>
          <w:tcPr>
            <w:tcW w:w="2096" w:type="dxa"/>
            <w:gridSpan w:val="4"/>
            <w:shd w:val="clear" w:color="auto" w:fill="F7CAAC"/>
          </w:tcPr>
          <w:p w14:paraId="4577C5CE" w14:textId="77777777" w:rsidR="00B2050B" w:rsidRDefault="00B2050B" w:rsidP="00B2050B">
            <w:pPr>
              <w:jc w:val="both"/>
              <w:rPr>
                <w:b/>
              </w:rPr>
            </w:pPr>
            <w:r>
              <w:rPr>
                <w:b/>
              </w:rPr>
              <w:t>rozsah</w:t>
            </w:r>
          </w:p>
        </w:tc>
      </w:tr>
      <w:tr w:rsidR="00B2050B" w14:paraId="392117EA" w14:textId="77777777" w:rsidTr="00E4325D">
        <w:tc>
          <w:tcPr>
            <w:tcW w:w="6058" w:type="dxa"/>
            <w:gridSpan w:val="5"/>
          </w:tcPr>
          <w:p w14:paraId="6966086F" w14:textId="77777777" w:rsidR="00B2050B" w:rsidRDefault="00B2050B" w:rsidP="00B2050B">
            <w:pPr>
              <w:jc w:val="both"/>
            </w:pPr>
          </w:p>
        </w:tc>
        <w:tc>
          <w:tcPr>
            <w:tcW w:w="1703" w:type="dxa"/>
            <w:gridSpan w:val="2"/>
          </w:tcPr>
          <w:p w14:paraId="0A5E66DD" w14:textId="77777777" w:rsidR="00B2050B" w:rsidRDefault="00B2050B" w:rsidP="00B2050B">
            <w:pPr>
              <w:jc w:val="both"/>
            </w:pPr>
          </w:p>
        </w:tc>
        <w:tc>
          <w:tcPr>
            <w:tcW w:w="2096" w:type="dxa"/>
            <w:gridSpan w:val="4"/>
          </w:tcPr>
          <w:p w14:paraId="629CEC46" w14:textId="77777777" w:rsidR="00B2050B" w:rsidRDefault="00B2050B" w:rsidP="00B2050B">
            <w:pPr>
              <w:jc w:val="both"/>
            </w:pPr>
          </w:p>
        </w:tc>
      </w:tr>
      <w:tr w:rsidR="00B2050B" w14:paraId="0A8F4446" w14:textId="77777777" w:rsidTr="00E4325D">
        <w:tc>
          <w:tcPr>
            <w:tcW w:w="9857" w:type="dxa"/>
            <w:gridSpan w:val="11"/>
            <w:shd w:val="clear" w:color="auto" w:fill="F7CAAC"/>
          </w:tcPr>
          <w:p w14:paraId="459F47B8" w14:textId="77777777" w:rsidR="00B2050B" w:rsidRDefault="00B2050B" w:rsidP="00B2050B">
            <w:pPr>
              <w:jc w:val="both"/>
            </w:pPr>
            <w:r>
              <w:rPr>
                <w:b/>
              </w:rPr>
              <w:t>Předměty příslušného studijního programu a způsob zapojení do jejich výuky, příp. další zapojení do uskutečňování studijního programu</w:t>
            </w:r>
          </w:p>
        </w:tc>
      </w:tr>
      <w:tr w:rsidR="00B2050B" w14:paraId="3129F5E9" w14:textId="77777777" w:rsidTr="00E4325D">
        <w:trPr>
          <w:trHeight w:val="338"/>
        </w:trPr>
        <w:tc>
          <w:tcPr>
            <w:tcW w:w="9857" w:type="dxa"/>
            <w:gridSpan w:val="11"/>
            <w:tcBorders>
              <w:top w:val="nil"/>
            </w:tcBorders>
          </w:tcPr>
          <w:p w14:paraId="353AF085" w14:textId="77777777" w:rsidR="00B2050B" w:rsidRDefault="00E4325D" w:rsidP="00B2050B">
            <w:pPr>
              <w:jc w:val="both"/>
            </w:pPr>
            <w:r>
              <w:t>Basics of Project Management – garant, přednášející (100 %)</w:t>
            </w:r>
          </w:p>
        </w:tc>
      </w:tr>
      <w:tr w:rsidR="00B2050B" w14:paraId="6D95838F" w14:textId="77777777" w:rsidTr="00E4325D">
        <w:tc>
          <w:tcPr>
            <w:tcW w:w="9857" w:type="dxa"/>
            <w:gridSpan w:val="11"/>
            <w:shd w:val="clear" w:color="auto" w:fill="F7CAAC"/>
          </w:tcPr>
          <w:p w14:paraId="31CBAC16" w14:textId="77777777" w:rsidR="00B2050B" w:rsidRDefault="00B2050B" w:rsidP="00B2050B">
            <w:pPr>
              <w:jc w:val="both"/>
            </w:pPr>
            <w:r>
              <w:rPr>
                <w:b/>
              </w:rPr>
              <w:t xml:space="preserve">Údaje o vzdělání na VŠ </w:t>
            </w:r>
          </w:p>
        </w:tc>
      </w:tr>
      <w:tr w:rsidR="00B2050B" w14:paraId="4F73134C" w14:textId="77777777" w:rsidTr="00E4325D">
        <w:trPr>
          <w:trHeight w:val="797"/>
        </w:trPr>
        <w:tc>
          <w:tcPr>
            <w:tcW w:w="9857" w:type="dxa"/>
            <w:gridSpan w:val="11"/>
          </w:tcPr>
          <w:p w14:paraId="07D61A57" w14:textId="483D1AC6" w:rsidR="00B2050B" w:rsidRPr="008E0197" w:rsidRDefault="00B2050B" w:rsidP="00B2050B">
            <w:pPr>
              <w:pStyle w:val="Tab"/>
              <w:rPr>
                <w:bCs/>
              </w:rPr>
            </w:pPr>
            <w:r w:rsidRPr="002E6DF0">
              <w:t>2001-2004:</w:t>
            </w:r>
            <w:r w:rsidRPr="008E0197">
              <w:rPr>
                <w:bCs/>
              </w:rPr>
              <w:tab/>
              <w:t>UTB ve Zlíně, FaME, program Ekonomika a management, obor Management a ekonomika</w:t>
            </w:r>
            <w:r w:rsidR="00FC066B" w:rsidRPr="008E0197">
              <w:rPr>
                <w:bCs/>
              </w:rPr>
              <w:t xml:space="preserve"> (Bc.)</w:t>
            </w:r>
          </w:p>
          <w:p w14:paraId="4389FE5B" w14:textId="77777777" w:rsidR="00FC066B" w:rsidRPr="008E0197" w:rsidRDefault="00FC066B" w:rsidP="00FC066B">
            <w:pPr>
              <w:pStyle w:val="Tab"/>
              <w:rPr>
                <w:bCs/>
              </w:rPr>
            </w:pPr>
            <w:r w:rsidRPr="002E6DF0">
              <w:t>2004-2006:</w:t>
            </w:r>
            <w:r w:rsidRPr="008E0197">
              <w:rPr>
                <w:bCs/>
              </w:rPr>
              <w:tab/>
              <w:t>UTB ve Zlíně, FaME, program Hospodářská politika a správa, obor Finance (Ing.)</w:t>
            </w:r>
          </w:p>
          <w:p w14:paraId="0A38AEA2" w14:textId="77777777" w:rsidR="00FC066B" w:rsidRPr="008E0197" w:rsidRDefault="00FC066B" w:rsidP="00FC066B">
            <w:pPr>
              <w:pStyle w:val="Tab"/>
              <w:rPr>
                <w:bCs/>
                <w:color w:val="FF0000"/>
                <w:sz w:val="18"/>
              </w:rPr>
            </w:pPr>
            <w:r w:rsidRPr="002E6DF0">
              <w:t>2006-2011:</w:t>
            </w:r>
            <w:r w:rsidRPr="008E0197">
              <w:rPr>
                <w:bCs/>
              </w:rPr>
              <w:tab/>
              <w:t>UTB ve Zlíně, FaME, program Ekonomika a management, obor Management a ekonomika (Ph.D.)</w:t>
            </w:r>
          </w:p>
          <w:p w14:paraId="0AADFA96" w14:textId="5B7F63C2" w:rsidR="00EB26DD" w:rsidRDefault="00EB26DD" w:rsidP="00B2050B">
            <w:pPr>
              <w:pStyle w:val="Tab"/>
              <w:rPr>
                <w:b/>
              </w:rPr>
            </w:pPr>
            <w:r w:rsidRPr="002E6DF0">
              <w:t>8-11/2007:</w:t>
            </w:r>
            <w:r>
              <w:rPr>
                <w:b/>
              </w:rPr>
              <w:t xml:space="preserve">     </w:t>
            </w:r>
            <w:r w:rsidRPr="00D13064">
              <w:t>certifikát „Řízení a administrace projektů“ – organizátor: Občanské sdružení Eurion</w:t>
            </w:r>
          </w:p>
        </w:tc>
      </w:tr>
      <w:tr w:rsidR="00B2050B" w14:paraId="13185663" w14:textId="77777777" w:rsidTr="00E4325D">
        <w:tc>
          <w:tcPr>
            <w:tcW w:w="9857" w:type="dxa"/>
            <w:gridSpan w:val="11"/>
            <w:shd w:val="clear" w:color="auto" w:fill="F7CAAC"/>
          </w:tcPr>
          <w:p w14:paraId="0CB83D67" w14:textId="77777777" w:rsidR="00B2050B" w:rsidRDefault="00B2050B" w:rsidP="00B2050B">
            <w:pPr>
              <w:jc w:val="both"/>
              <w:rPr>
                <w:b/>
              </w:rPr>
            </w:pPr>
            <w:r>
              <w:rPr>
                <w:b/>
              </w:rPr>
              <w:t>Údaje o odborném působení od absolvování VŠ</w:t>
            </w:r>
          </w:p>
        </w:tc>
      </w:tr>
      <w:tr w:rsidR="00B2050B" w14:paraId="486C7B76" w14:textId="77777777" w:rsidTr="00E4325D">
        <w:trPr>
          <w:trHeight w:val="457"/>
        </w:trPr>
        <w:tc>
          <w:tcPr>
            <w:tcW w:w="9857" w:type="dxa"/>
            <w:gridSpan w:val="11"/>
          </w:tcPr>
          <w:p w14:paraId="27B6CFC2" w14:textId="77777777" w:rsidR="00B2050B" w:rsidRDefault="00B2050B" w:rsidP="00B2050B">
            <w:pPr>
              <w:ind w:left="1134" w:hanging="1134"/>
            </w:pPr>
            <w:r>
              <w:t>9/2009 – dosud: UTB ve Zlíně, F</w:t>
            </w:r>
            <w:r w:rsidR="00C26CDC">
              <w:t xml:space="preserve">akulta managementu a ekonomiky </w:t>
            </w:r>
            <w:r>
              <w:t>– akademický pracovník (odborný asistent)</w:t>
            </w:r>
          </w:p>
          <w:p w14:paraId="2B4D1D5E" w14:textId="77777777" w:rsidR="00B2050B" w:rsidRDefault="00B2050B" w:rsidP="00C26CDC">
            <w:pPr>
              <w:ind w:left="1134" w:hanging="1134"/>
            </w:pPr>
            <w:r>
              <w:t>5/2007 – 2/2016:</w:t>
            </w:r>
            <w:r>
              <w:tab/>
              <w:t>UTB ve Zlíně, Fakulta managementu a ekonomiky – projektový manažer</w:t>
            </w:r>
          </w:p>
        </w:tc>
      </w:tr>
      <w:tr w:rsidR="00B2050B" w14:paraId="3528FAE9" w14:textId="77777777" w:rsidTr="00E4325D">
        <w:trPr>
          <w:trHeight w:val="250"/>
        </w:trPr>
        <w:tc>
          <w:tcPr>
            <w:tcW w:w="9857" w:type="dxa"/>
            <w:gridSpan w:val="11"/>
            <w:shd w:val="clear" w:color="auto" w:fill="F7CAAC"/>
          </w:tcPr>
          <w:p w14:paraId="04C92F51" w14:textId="77777777" w:rsidR="00B2050B" w:rsidRDefault="00B2050B" w:rsidP="00B2050B">
            <w:pPr>
              <w:jc w:val="both"/>
            </w:pPr>
            <w:r>
              <w:rPr>
                <w:b/>
              </w:rPr>
              <w:t>Zkušenosti s vedením kvalifikačních a rigorózních prací</w:t>
            </w:r>
          </w:p>
        </w:tc>
      </w:tr>
      <w:tr w:rsidR="00B2050B" w14:paraId="60C66324" w14:textId="77777777" w:rsidTr="00E4325D">
        <w:trPr>
          <w:trHeight w:val="567"/>
        </w:trPr>
        <w:tc>
          <w:tcPr>
            <w:tcW w:w="9857" w:type="dxa"/>
            <w:gridSpan w:val="11"/>
          </w:tcPr>
          <w:p w14:paraId="688AA595" w14:textId="77777777" w:rsidR="004476B8" w:rsidRDefault="004476B8" w:rsidP="004476B8">
            <w:pPr>
              <w:jc w:val="both"/>
            </w:pPr>
            <w:r>
              <w:t xml:space="preserve">Počet vedených bakalářských prací – 31 </w:t>
            </w:r>
          </w:p>
          <w:p w14:paraId="166CA36E" w14:textId="29FF2CAE" w:rsidR="00B2050B" w:rsidRDefault="004476B8" w:rsidP="004476B8">
            <w:pPr>
              <w:jc w:val="both"/>
            </w:pPr>
            <w:r>
              <w:t>Počet vedených diplomových prací – 18</w:t>
            </w:r>
          </w:p>
        </w:tc>
      </w:tr>
      <w:tr w:rsidR="00B2050B" w14:paraId="1E9ECFD0" w14:textId="77777777" w:rsidTr="00E4325D">
        <w:trPr>
          <w:cantSplit/>
        </w:trPr>
        <w:tc>
          <w:tcPr>
            <w:tcW w:w="3345" w:type="dxa"/>
            <w:gridSpan w:val="2"/>
            <w:tcBorders>
              <w:top w:val="single" w:sz="12" w:space="0" w:color="auto"/>
            </w:tcBorders>
            <w:shd w:val="clear" w:color="auto" w:fill="F7CAAC"/>
          </w:tcPr>
          <w:p w14:paraId="35D63C6B" w14:textId="77777777" w:rsidR="00B2050B" w:rsidRDefault="00B2050B" w:rsidP="00B2050B">
            <w:pPr>
              <w:jc w:val="both"/>
            </w:pPr>
            <w:r>
              <w:rPr>
                <w:b/>
              </w:rPr>
              <w:t xml:space="preserve">Obor habilitačního řízení </w:t>
            </w:r>
          </w:p>
        </w:tc>
        <w:tc>
          <w:tcPr>
            <w:tcW w:w="2245" w:type="dxa"/>
            <w:gridSpan w:val="2"/>
            <w:tcBorders>
              <w:top w:val="single" w:sz="12" w:space="0" w:color="auto"/>
            </w:tcBorders>
            <w:shd w:val="clear" w:color="auto" w:fill="F7CAAC"/>
          </w:tcPr>
          <w:p w14:paraId="76D8A6D7" w14:textId="77777777" w:rsidR="00B2050B" w:rsidRDefault="00B2050B" w:rsidP="00B2050B">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70857B5E" w14:textId="77777777" w:rsidR="00B2050B" w:rsidRDefault="00B2050B" w:rsidP="00B2050B">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4BDAA954" w14:textId="77777777" w:rsidR="00B2050B" w:rsidRDefault="00B2050B" w:rsidP="00B2050B">
            <w:pPr>
              <w:jc w:val="both"/>
              <w:rPr>
                <w:b/>
              </w:rPr>
            </w:pPr>
            <w:r>
              <w:rPr>
                <w:b/>
              </w:rPr>
              <w:t>Ohlasy publikací</w:t>
            </w:r>
          </w:p>
        </w:tc>
      </w:tr>
      <w:tr w:rsidR="00B2050B" w14:paraId="6EC6C68F" w14:textId="77777777" w:rsidTr="00E4325D">
        <w:trPr>
          <w:cantSplit/>
        </w:trPr>
        <w:tc>
          <w:tcPr>
            <w:tcW w:w="3345" w:type="dxa"/>
            <w:gridSpan w:val="2"/>
          </w:tcPr>
          <w:p w14:paraId="4D971F4D" w14:textId="77777777" w:rsidR="00B2050B" w:rsidRDefault="00B2050B" w:rsidP="00B2050B">
            <w:pPr>
              <w:jc w:val="both"/>
            </w:pPr>
          </w:p>
        </w:tc>
        <w:tc>
          <w:tcPr>
            <w:tcW w:w="2245" w:type="dxa"/>
            <w:gridSpan w:val="2"/>
          </w:tcPr>
          <w:p w14:paraId="3998A46A" w14:textId="77777777" w:rsidR="00B2050B" w:rsidRDefault="00B2050B" w:rsidP="00B2050B">
            <w:pPr>
              <w:jc w:val="both"/>
            </w:pPr>
          </w:p>
        </w:tc>
        <w:tc>
          <w:tcPr>
            <w:tcW w:w="2248" w:type="dxa"/>
            <w:gridSpan w:val="4"/>
            <w:tcBorders>
              <w:right w:val="single" w:sz="12" w:space="0" w:color="auto"/>
            </w:tcBorders>
          </w:tcPr>
          <w:p w14:paraId="2FE84F60" w14:textId="77777777" w:rsidR="00B2050B" w:rsidRDefault="00B2050B" w:rsidP="00B2050B">
            <w:pPr>
              <w:jc w:val="both"/>
            </w:pPr>
          </w:p>
        </w:tc>
        <w:tc>
          <w:tcPr>
            <w:tcW w:w="632" w:type="dxa"/>
            <w:tcBorders>
              <w:left w:val="single" w:sz="12" w:space="0" w:color="auto"/>
            </w:tcBorders>
            <w:shd w:val="clear" w:color="auto" w:fill="F7CAAC"/>
          </w:tcPr>
          <w:p w14:paraId="7E39D9AE" w14:textId="77777777" w:rsidR="00B2050B" w:rsidRDefault="00B2050B" w:rsidP="00B2050B">
            <w:pPr>
              <w:jc w:val="both"/>
            </w:pPr>
            <w:r>
              <w:rPr>
                <w:b/>
              </w:rPr>
              <w:t>WOS</w:t>
            </w:r>
          </w:p>
        </w:tc>
        <w:tc>
          <w:tcPr>
            <w:tcW w:w="693" w:type="dxa"/>
            <w:shd w:val="clear" w:color="auto" w:fill="F7CAAC"/>
          </w:tcPr>
          <w:p w14:paraId="0C60F72D" w14:textId="77777777" w:rsidR="00B2050B" w:rsidRDefault="00B2050B" w:rsidP="00B2050B">
            <w:pPr>
              <w:jc w:val="both"/>
              <w:rPr>
                <w:sz w:val="18"/>
              </w:rPr>
            </w:pPr>
            <w:r>
              <w:rPr>
                <w:b/>
                <w:sz w:val="18"/>
              </w:rPr>
              <w:t>Scopus</w:t>
            </w:r>
          </w:p>
        </w:tc>
        <w:tc>
          <w:tcPr>
            <w:tcW w:w="694" w:type="dxa"/>
            <w:shd w:val="clear" w:color="auto" w:fill="F7CAAC"/>
          </w:tcPr>
          <w:p w14:paraId="7EF742B3" w14:textId="77777777" w:rsidR="00B2050B" w:rsidRDefault="00B2050B" w:rsidP="00B2050B">
            <w:pPr>
              <w:jc w:val="both"/>
            </w:pPr>
            <w:r>
              <w:rPr>
                <w:b/>
                <w:sz w:val="18"/>
              </w:rPr>
              <w:t>ostatní</w:t>
            </w:r>
          </w:p>
        </w:tc>
      </w:tr>
      <w:tr w:rsidR="00B2050B" w14:paraId="6E7752A8" w14:textId="77777777" w:rsidTr="00E4325D">
        <w:trPr>
          <w:cantSplit/>
          <w:trHeight w:val="70"/>
        </w:trPr>
        <w:tc>
          <w:tcPr>
            <w:tcW w:w="3345" w:type="dxa"/>
            <w:gridSpan w:val="2"/>
            <w:shd w:val="clear" w:color="auto" w:fill="F7CAAC"/>
          </w:tcPr>
          <w:p w14:paraId="5ABC4DC4" w14:textId="77777777" w:rsidR="00B2050B" w:rsidRDefault="00B2050B" w:rsidP="00B2050B">
            <w:pPr>
              <w:jc w:val="both"/>
            </w:pPr>
            <w:r>
              <w:rPr>
                <w:b/>
              </w:rPr>
              <w:t>Obor jmenovacího řízení</w:t>
            </w:r>
          </w:p>
        </w:tc>
        <w:tc>
          <w:tcPr>
            <w:tcW w:w="2245" w:type="dxa"/>
            <w:gridSpan w:val="2"/>
            <w:shd w:val="clear" w:color="auto" w:fill="F7CAAC"/>
          </w:tcPr>
          <w:p w14:paraId="05002EC0" w14:textId="77777777" w:rsidR="00B2050B" w:rsidRDefault="00B2050B" w:rsidP="00B2050B">
            <w:pPr>
              <w:jc w:val="both"/>
            </w:pPr>
            <w:r>
              <w:rPr>
                <w:b/>
              </w:rPr>
              <w:t>Rok udělení hodnosti</w:t>
            </w:r>
          </w:p>
        </w:tc>
        <w:tc>
          <w:tcPr>
            <w:tcW w:w="2248" w:type="dxa"/>
            <w:gridSpan w:val="4"/>
            <w:tcBorders>
              <w:right w:val="single" w:sz="12" w:space="0" w:color="auto"/>
            </w:tcBorders>
            <w:shd w:val="clear" w:color="auto" w:fill="F7CAAC"/>
          </w:tcPr>
          <w:p w14:paraId="730E275B" w14:textId="77777777" w:rsidR="00B2050B" w:rsidRDefault="00B2050B" w:rsidP="00B2050B">
            <w:pPr>
              <w:jc w:val="both"/>
            </w:pPr>
            <w:r>
              <w:rPr>
                <w:b/>
              </w:rPr>
              <w:t>Řízení konáno na VŠ</w:t>
            </w:r>
          </w:p>
        </w:tc>
        <w:tc>
          <w:tcPr>
            <w:tcW w:w="632" w:type="dxa"/>
            <w:vMerge w:val="restart"/>
            <w:tcBorders>
              <w:left w:val="single" w:sz="12" w:space="0" w:color="auto"/>
            </w:tcBorders>
          </w:tcPr>
          <w:p w14:paraId="0108C353" w14:textId="705EA795" w:rsidR="00B2050B" w:rsidRDefault="004476B8" w:rsidP="00B2050B">
            <w:pPr>
              <w:jc w:val="both"/>
              <w:rPr>
                <w:b/>
              </w:rPr>
            </w:pPr>
            <w:r>
              <w:rPr>
                <w:b/>
              </w:rPr>
              <w:t>0</w:t>
            </w:r>
          </w:p>
        </w:tc>
        <w:tc>
          <w:tcPr>
            <w:tcW w:w="693" w:type="dxa"/>
            <w:vMerge w:val="restart"/>
          </w:tcPr>
          <w:p w14:paraId="483A04F8" w14:textId="670C53C4" w:rsidR="00B2050B" w:rsidRDefault="004476B8" w:rsidP="00B2050B">
            <w:pPr>
              <w:jc w:val="both"/>
              <w:rPr>
                <w:b/>
              </w:rPr>
            </w:pPr>
            <w:r>
              <w:rPr>
                <w:b/>
              </w:rPr>
              <w:t>2</w:t>
            </w:r>
          </w:p>
        </w:tc>
        <w:tc>
          <w:tcPr>
            <w:tcW w:w="694" w:type="dxa"/>
            <w:vMerge w:val="restart"/>
          </w:tcPr>
          <w:p w14:paraId="74DD7250" w14:textId="77777777" w:rsidR="00B2050B" w:rsidRDefault="00B2050B" w:rsidP="00B2050B">
            <w:pPr>
              <w:jc w:val="both"/>
              <w:rPr>
                <w:b/>
              </w:rPr>
            </w:pPr>
            <w:r>
              <w:rPr>
                <w:b/>
              </w:rPr>
              <w:t>14</w:t>
            </w:r>
          </w:p>
        </w:tc>
      </w:tr>
      <w:tr w:rsidR="00B2050B" w14:paraId="75C9FA67" w14:textId="77777777" w:rsidTr="00E4325D">
        <w:trPr>
          <w:trHeight w:val="205"/>
        </w:trPr>
        <w:tc>
          <w:tcPr>
            <w:tcW w:w="3345" w:type="dxa"/>
            <w:gridSpan w:val="2"/>
          </w:tcPr>
          <w:p w14:paraId="72AAF0F0" w14:textId="77777777" w:rsidR="00B2050B" w:rsidRDefault="00B2050B" w:rsidP="00B2050B">
            <w:pPr>
              <w:jc w:val="both"/>
            </w:pPr>
          </w:p>
        </w:tc>
        <w:tc>
          <w:tcPr>
            <w:tcW w:w="2245" w:type="dxa"/>
            <w:gridSpan w:val="2"/>
          </w:tcPr>
          <w:p w14:paraId="22EA1569" w14:textId="77777777" w:rsidR="00B2050B" w:rsidRDefault="00B2050B" w:rsidP="00B2050B">
            <w:pPr>
              <w:jc w:val="both"/>
            </w:pPr>
          </w:p>
        </w:tc>
        <w:tc>
          <w:tcPr>
            <w:tcW w:w="2248" w:type="dxa"/>
            <w:gridSpan w:val="4"/>
            <w:tcBorders>
              <w:right w:val="single" w:sz="12" w:space="0" w:color="auto"/>
            </w:tcBorders>
          </w:tcPr>
          <w:p w14:paraId="0944181E" w14:textId="77777777" w:rsidR="00B2050B" w:rsidRDefault="00B2050B" w:rsidP="00B2050B">
            <w:pPr>
              <w:jc w:val="both"/>
            </w:pPr>
          </w:p>
        </w:tc>
        <w:tc>
          <w:tcPr>
            <w:tcW w:w="632" w:type="dxa"/>
            <w:vMerge/>
            <w:tcBorders>
              <w:left w:val="single" w:sz="12" w:space="0" w:color="auto"/>
            </w:tcBorders>
            <w:vAlign w:val="center"/>
          </w:tcPr>
          <w:p w14:paraId="145DE881" w14:textId="77777777" w:rsidR="00B2050B" w:rsidRDefault="00B2050B" w:rsidP="00B2050B">
            <w:pPr>
              <w:rPr>
                <w:b/>
              </w:rPr>
            </w:pPr>
          </w:p>
        </w:tc>
        <w:tc>
          <w:tcPr>
            <w:tcW w:w="693" w:type="dxa"/>
            <w:vMerge/>
            <w:vAlign w:val="center"/>
          </w:tcPr>
          <w:p w14:paraId="71AD59C7" w14:textId="77777777" w:rsidR="00B2050B" w:rsidRDefault="00B2050B" w:rsidP="00B2050B">
            <w:pPr>
              <w:rPr>
                <w:b/>
              </w:rPr>
            </w:pPr>
          </w:p>
        </w:tc>
        <w:tc>
          <w:tcPr>
            <w:tcW w:w="694" w:type="dxa"/>
            <w:vMerge/>
            <w:vAlign w:val="center"/>
          </w:tcPr>
          <w:p w14:paraId="225A1AFC" w14:textId="77777777" w:rsidR="00B2050B" w:rsidRDefault="00B2050B" w:rsidP="00B2050B">
            <w:pPr>
              <w:rPr>
                <w:b/>
              </w:rPr>
            </w:pPr>
          </w:p>
        </w:tc>
      </w:tr>
      <w:tr w:rsidR="00B2050B" w14:paraId="4BAFE75E" w14:textId="77777777" w:rsidTr="00E4325D">
        <w:tc>
          <w:tcPr>
            <w:tcW w:w="9857" w:type="dxa"/>
            <w:gridSpan w:val="11"/>
            <w:shd w:val="clear" w:color="auto" w:fill="F7CAAC"/>
          </w:tcPr>
          <w:p w14:paraId="60983ED9" w14:textId="77777777" w:rsidR="00B2050B" w:rsidRDefault="00B2050B" w:rsidP="00B2050B">
            <w:pPr>
              <w:jc w:val="both"/>
              <w:rPr>
                <w:b/>
              </w:rPr>
            </w:pPr>
            <w:r>
              <w:rPr>
                <w:b/>
              </w:rPr>
              <w:t xml:space="preserve">Přehled o nejvýznamnější publikační a další tvůrčí činnosti nebo další profesní činnosti u odborníků z praxe vztahující se k zabezpečovaným předmětům </w:t>
            </w:r>
          </w:p>
        </w:tc>
      </w:tr>
      <w:tr w:rsidR="00B2050B" w:rsidRPr="00594ECE" w14:paraId="62763CE6" w14:textId="77777777" w:rsidTr="00E4325D">
        <w:trPr>
          <w:trHeight w:val="567"/>
        </w:trPr>
        <w:tc>
          <w:tcPr>
            <w:tcW w:w="9857" w:type="dxa"/>
            <w:gridSpan w:val="11"/>
          </w:tcPr>
          <w:p w14:paraId="364BE780" w14:textId="77777777" w:rsidR="00C26CDC" w:rsidRDefault="00C26CDC" w:rsidP="00C26CDC">
            <w:pPr>
              <w:jc w:val="both"/>
            </w:pPr>
            <w:r>
              <w:t xml:space="preserve">TOMANCOVÁ, L. Cesta k manažerské etice. In </w:t>
            </w:r>
            <w:r w:rsidRPr="00C26CDC">
              <w:rPr>
                <w:i/>
              </w:rPr>
              <w:t>Management v nových podmínkách – Kvalitativní management – konzumerismus</w:t>
            </w:r>
            <w:r>
              <w:t>. Hradec Králové: Prion, s.r.o. 2017. s. 72-77. ISBN 978-80-87157-20-6.</w:t>
            </w:r>
          </w:p>
          <w:p w14:paraId="165553A2" w14:textId="5EF6746C" w:rsidR="00B2050B" w:rsidRPr="00594ECE" w:rsidRDefault="00B2050B" w:rsidP="00C26CDC">
            <w:pPr>
              <w:jc w:val="both"/>
            </w:pPr>
          </w:p>
        </w:tc>
      </w:tr>
      <w:tr w:rsidR="00B2050B" w14:paraId="6213F397" w14:textId="77777777" w:rsidTr="00E4325D">
        <w:trPr>
          <w:trHeight w:val="218"/>
        </w:trPr>
        <w:tc>
          <w:tcPr>
            <w:tcW w:w="9857" w:type="dxa"/>
            <w:gridSpan w:val="11"/>
            <w:shd w:val="clear" w:color="auto" w:fill="F7CAAC"/>
          </w:tcPr>
          <w:p w14:paraId="6D0B3598" w14:textId="77777777" w:rsidR="00B2050B" w:rsidRDefault="00B2050B" w:rsidP="00B2050B">
            <w:pPr>
              <w:rPr>
                <w:b/>
              </w:rPr>
            </w:pPr>
            <w:r>
              <w:rPr>
                <w:b/>
              </w:rPr>
              <w:t>Působení v zahraničí</w:t>
            </w:r>
          </w:p>
        </w:tc>
      </w:tr>
      <w:tr w:rsidR="00B2050B" w14:paraId="45E6C7F0" w14:textId="77777777" w:rsidTr="00E4325D">
        <w:trPr>
          <w:trHeight w:val="70"/>
        </w:trPr>
        <w:tc>
          <w:tcPr>
            <w:tcW w:w="9857" w:type="dxa"/>
            <w:gridSpan w:val="11"/>
          </w:tcPr>
          <w:p w14:paraId="3274CCEF" w14:textId="77777777" w:rsidR="00B2050B" w:rsidRDefault="00B2050B" w:rsidP="00B2050B">
            <w:pPr>
              <w:rPr>
                <w:b/>
              </w:rPr>
            </w:pPr>
          </w:p>
        </w:tc>
      </w:tr>
      <w:tr w:rsidR="00B2050B" w14:paraId="0E4009BF" w14:textId="77777777" w:rsidTr="00E4325D">
        <w:trPr>
          <w:cantSplit/>
          <w:trHeight w:val="121"/>
        </w:trPr>
        <w:tc>
          <w:tcPr>
            <w:tcW w:w="2516" w:type="dxa"/>
            <w:shd w:val="clear" w:color="auto" w:fill="F7CAAC"/>
          </w:tcPr>
          <w:p w14:paraId="4191173B" w14:textId="77777777" w:rsidR="00B2050B" w:rsidRDefault="00B2050B" w:rsidP="00B2050B">
            <w:pPr>
              <w:jc w:val="both"/>
              <w:rPr>
                <w:b/>
              </w:rPr>
            </w:pPr>
            <w:r>
              <w:rPr>
                <w:b/>
              </w:rPr>
              <w:t xml:space="preserve">Podpis </w:t>
            </w:r>
          </w:p>
        </w:tc>
        <w:tc>
          <w:tcPr>
            <w:tcW w:w="4536" w:type="dxa"/>
            <w:gridSpan w:val="5"/>
          </w:tcPr>
          <w:p w14:paraId="7635127D" w14:textId="77777777" w:rsidR="00B2050B" w:rsidRDefault="00B2050B" w:rsidP="00B2050B">
            <w:pPr>
              <w:jc w:val="both"/>
            </w:pPr>
          </w:p>
        </w:tc>
        <w:tc>
          <w:tcPr>
            <w:tcW w:w="786" w:type="dxa"/>
            <w:gridSpan w:val="2"/>
            <w:shd w:val="clear" w:color="auto" w:fill="F7CAAC"/>
          </w:tcPr>
          <w:p w14:paraId="6D13405D" w14:textId="77777777" w:rsidR="00B2050B" w:rsidRDefault="00B2050B" w:rsidP="00B2050B">
            <w:pPr>
              <w:jc w:val="both"/>
            </w:pPr>
            <w:r>
              <w:rPr>
                <w:b/>
              </w:rPr>
              <w:t>datum</w:t>
            </w:r>
          </w:p>
        </w:tc>
        <w:tc>
          <w:tcPr>
            <w:tcW w:w="2019" w:type="dxa"/>
            <w:gridSpan w:val="3"/>
          </w:tcPr>
          <w:p w14:paraId="169932D6" w14:textId="77777777" w:rsidR="00B2050B" w:rsidRDefault="00B2050B" w:rsidP="00B2050B">
            <w:pPr>
              <w:jc w:val="both"/>
            </w:pPr>
          </w:p>
        </w:tc>
      </w:tr>
    </w:tbl>
    <w:p w14:paraId="516F6779" w14:textId="77777777" w:rsidR="00B7673A" w:rsidRDefault="00B7673A"/>
    <w:p w14:paraId="39E17961" w14:textId="77777777" w:rsidR="00B7673A" w:rsidRDefault="00B7673A"/>
    <w:p w14:paraId="19FA51B6" w14:textId="77777777" w:rsidR="00B7673A" w:rsidRDefault="00B7673A"/>
    <w:p w14:paraId="331D73EE" w14:textId="3A52B537" w:rsidR="00E61524" w:rsidRDefault="00E61524">
      <w:r>
        <w:br w:type="page"/>
      </w:r>
    </w:p>
    <w:tbl>
      <w:tblPr>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29"/>
        <w:gridCol w:w="832"/>
        <w:gridCol w:w="1728"/>
        <w:gridCol w:w="526"/>
        <w:gridCol w:w="470"/>
        <w:gridCol w:w="998"/>
        <w:gridCol w:w="712"/>
        <w:gridCol w:w="77"/>
        <w:gridCol w:w="635"/>
        <w:gridCol w:w="696"/>
        <w:gridCol w:w="697"/>
      </w:tblGrid>
      <w:tr w:rsidR="00534C60" w:rsidRPr="00E61524" w14:paraId="15CA896F" w14:textId="77777777" w:rsidTr="000438B9">
        <w:tc>
          <w:tcPr>
            <w:tcW w:w="9900" w:type="dxa"/>
            <w:gridSpan w:val="11"/>
            <w:tcBorders>
              <w:top w:val="single" w:sz="4" w:space="0" w:color="auto"/>
              <w:left w:val="single" w:sz="4" w:space="0" w:color="auto"/>
              <w:bottom w:val="double" w:sz="4" w:space="0" w:color="auto"/>
              <w:right w:val="single" w:sz="4" w:space="0" w:color="auto"/>
            </w:tcBorders>
            <w:shd w:val="clear" w:color="auto" w:fill="BDD6EE"/>
          </w:tcPr>
          <w:p w14:paraId="32B7509E" w14:textId="77777777" w:rsidR="00E61524" w:rsidRPr="00E61524" w:rsidRDefault="00E61524" w:rsidP="00E61524">
            <w:pPr>
              <w:jc w:val="both"/>
              <w:rPr>
                <w:b/>
                <w:sz w:val="28"/>
              </w:rPr>
            </w:pPr>
            <w:r w:rsidRPr="00E61524">
              <w:rPr>
                <w:b/>
                <w:sz w:val="28"/>
              </w:rPr>
              <w:lastRenderedPageBreak/>
              <w:t>C-I – Personální zabezpečení</w:t>
            </w:r>
          </w:p>
        </w:tc>
      </w:tr>
      <w:tr w:rsidR="00534C60" w:rsidRPr="00E61524" w14:paraId="6FB968A9" w14:textId="77777777" w:rsidTr="000438B9">
        <w:tc>
          <w:tcPr>
            <w:tcW w:w="2529" w:type="dxa"/>
            <w:tcBorders>
              <w:top w:val="double" w:sz="4" w:space="0" w:color="auto"/>
            </w:tcBorders>
            <w:shd w:val="clear" w:color="auto" w:fill="F7CAAC"/>
          </w:tcPr>
          <w:p w14:paraId="380197C3" w14:textId="77777777" w:rsidR="00E61524" w:rsidRPr="00E61524" w:rsidRDefault="00E61524" w:rsidP="00E61524">
            <w:pPr>
              <w:jc w:val="both"/>
              <w:rPr>
                <w:b/>
              </w:rPr>
            </w:pPr>
            <w:r w:rsidRPr="00E61524">
              <w:rPr>
                <w:b/>
              </w:rPr>
              <w:t>Vysoká škola</w:t>
            </w:r>
          </w:p>
        </w:tc>
        <w:tc>
          <w:tcPr>
            <w:tcW w:w="7371" w:type="dxa"/>
            <w:gridSpan w:val="10"/>
          </w:tcPr>
          <w:p w14:paraId="3027D3AE" w14:textId="77777777" w:rsidR="00E61524" w:rsidRPr="00E61524" w:rsidRDefault="00E61524" w:rsidP="00E61524">
            <w:pPr>
              <w:jc w:val="both"/>
            </w:pPr>
            <w:r w:rsidRPr="00E61524">
              <w:t>Univerzita Tomáše Bati ve Zlíně</w:t>
            </w:r>
          </w:p>
        </w:tc>
      </w:tr>
      <w:tr w:rsidR="00534C60" w:rsidRPr="00E61524" w14:paraId="0B1D7EF7" w14:textId="77777777" w:rsidTr="000438B9">
        <w:tc>
          <w:tcPr>
            <w:tcW w:w="2529" w:type="dxa"/>
            <w:shd w:val="clear" w:color="auto" w:fill="F7CAAC"/>
          </w:tcPr>
          <w:p w14:paraId="6108186E" w14:textId="77777777" w:rsidR="00E61524" w:rsidRPr="00E61524" w:rsidRDefault="00E61524" w:rsidP="00E61524">
            <w:pPr>
              <w:jc w:val="both"/>
              <w:rPr>
                <w:b/>
              </w:rPr>
            </w:pPr>
            <w:r w:rsidRPr="00E61524">
              <w:rPr>
                <w:b/>
              </w:rPr>
              <w:t>Součást vysoké školy</w:t>
            </w:r>
          </w:p>
        </w:tc>
        <w:tc>
          <w:tcPr>
            <w:tcW w:w="7371" w:type="dxa"/>
            <w:gridSpan w:val="10"/>
          </w:tcPr>
          <w:p w14:paraId="0E9E19A5" w14:textId="77777777" w:rsidR="00E61524" w:rsidRPr="00E61524" w:rsidRDefault="00E61524" w:rsidP="00E61524">
            <w:pPr>
              <w:jc w:val="both"/>
            </w:pPr>
            <w:r w:rsidRPr="00E61524">
              <w:t>Fakulta managementu a ekonomiky</w:t>
            </w:r>
          </w:p>
        </w:tc>
      </w:tr>
      <w:tr w:rsidR="00E61524" w:rsidRPr="00E61524" w14:paraId="0AD4289E" w14:textId="77777777" w:rsidTr="000438B9">
        <w:tc>
          <w:tcPr>
            <w:tcW w:w="2529" w:type="dxa"/>
            <w:shd w:val="clear" w:color="auto" w:fill="F7CAAC"/>
          </w:tcPr>
          <w:p w14:paraId="5FF88EDA" w14:textId="77777777" w:rsidR="00E61524" w:rsidRPr="00E61524" w:rsidRDefault="00E61524" w:rsidP="00E61524">
            <w:pPr>
              <w:jc w:val="both"/>
              <w:rPr>
                <w:b/>
              </w:rPr>
            </w:pPr>
            <w:r w:rsidRPr="00E61524">
              <w:rPr>
                <w:b/>
              </w:rPr>
              <w:t>Název studijního programu</w:t>
            </w:r>
          </w:p>
        </w:tc>
        <w:tc>
          <w:tcPr>
            <w:tcW w:w="7371" w:type="dxa"/>
            <w:gridSpan w:val="10"/>
          </w:tcPr>
          <w:p w14:paraId="5D8D2513" w14:textId="77777777" w:rsidR="00E61524" w:rsidRPr="00E61524" w:rsidRDefault="00E61524" w:rsidP="00E61524">
            <w:pPr>
              <w:jc w:val="both"/>
            </w:pPr>
            <w:r w:rsidRPr="00E61524">
              <w:t>Economics and Management</w:t>
            </w:r>
          </w:p>
        </w:tc>
      </w:tr>
      <w:tr w:rsidR="00E61524" w:rsidRPr="00E61524" w14:paraId="191B90D3" w14:textId="77777777" w:rsidTr="000438B9">
        <w:tc>
          <w:tcPr>
            <w:tcW w:w="2529" w:type="dxa"/>
            <w:shd w:val="clear" w:color="auto" w:fill="F7CAAC"/>
          </w:tcPr>
          <w:p w14:paraId="0826D94B" w14:textId="77777777" w:rsidR="00E61524" w:rsidRPr="00E61524" w:rsidRDefault="00E61524" w:rsidP="00E61524">
            <w:pPr>
              <w:jc w:val="both"/>
              <w:rPr>
                <w:b/>
              </w:rPr>
            </w:pPr>
            <w:r w:rsidRPr="00E61524">
              <w:rPr>
                <w:b/>
              </w:rPr>
              <w:t>Jméno a příjmení</w:t>
            </w:r>
          </w:p>
        </w:tc>
        <w:tc>
          <w:tcPr>
            <w:tcW w:w="4554" w:type="dxa"/>
            <w:gridSpan w:val="5"/>
          </w:tcPr>
          <w:p w14:paraId="556AC5F2" w14:textId="77777777" w:rsidR="00E61524" w:rsidRPr="00E61524" w:rsidRDefault="00E61524" w:rsidP="00E61524">
            <w:pPr>
              <w:jc w:val="both"/>
            </w:pPr>
            <w:r w:rsidRPr="00E61524">
              <w:t>Tomáš URBÁNEK</w:t>
            </w:r>
          </w:p>
        </w:tc>
        <w:tc>
          <w:tcPr>
            <w:tcW w:w="712" w:type="dxa"/>
            <w:shd w:val="clear" w:color="auto" w:fill="F7CAAC"/>
          </w:tcPr>
          <w:p w14:paraId="7C38BB7D" w14:textId="77777777" w:rsidR="00E61524" w:rsidRPr="00E61524" w:rsidRDefault="00E61524" w:rsidP="00E61524">
            <w:pPr>
              <w:jc w:val="both"/>
              <w:rPr>
                <w:b/>
              </w:rPr>
            </w:pPr>
            <w:r w:rsidRPr="00E61524">
              <w:rPr>
                <w:b/>
              </w:rPr>
              <w:t>Tituly</w:t>
            </w:r>
          </w:p>
        </w:tc>
        <w:tc>
          <w:tcPr>
            <w:tcW w:w="2105" w:type="dxa"/>
            <w:gridSpan w:val="4"/>
          </w:tcPr>
          <w:p w14:paraId="277D9DCD" w14:textId="77777777" w:rsidR="00E61524" w:rsidRPr="00E61524" w:rsidRDefault="00E61524" w:rsidP="00E61524">
            <w:pPr>
              <w:jc w:val="both"/>
            </w:pPr>
            <w:r w:rsidRPr="00E61524">
              <w:t>Ing.</w:t>
            </w:r>
          </w:p>
        </w:tc>
      </w:tr>
      <w:tr w:rsidR="00E61524" w:rsidRPr="00E61524" w14:paraId="310CD82F" w14:textId="77777777" w:rsidTr="000438B9">
        <w:tc>
          <w:tcPr>
            <w:tcW w:w="2529" w:type="dxa"/>
            <w:shd w:val="clear" w:color="auto" w:fill="F7CAAC"/>
          </w:tcPr>
          <w:p w14:paraId="518FAFD7" w14:textId="77777777" w:rsidR="00E61524" w:rsidRPr="00E61524" w:rsidRDefault="00E61524" w:rsidP="00E61524">
            <w:pPr>
              <w:jc w:val="both"/>
              <w:rPr>
                <w:b/>
              </w:rPr>
            </w:pPr>
            <w:r w:rsidRPr="00E61524">
              <w:rPr>
                <w:b/>
              </w:rPr>
              <w:t>Rok narození</w:t>
            </w:r>
          </w:p>
        </w:tc>
        <w:tc>
          <w:tcPr>
            <w:tcW w:w="832" w:type="dxa"/>
          </w:tcPr>
          <w:p w14:paraId="1059A5FF" w14:textId="77777777" w:rsidR="00E61524" w:rsidRPr="00E61524" w:rsidRDefault="00E61524" w:rsidP="00E61524">
            <w:pPr>
              <w:jc w:val="both"/>
            </w:pPr>
            <w:r w:rsidRPr="00E61524">
              <w:t>1987</w:t>
            </w:r>
          </w:p>
        </w:tc>
        <w:tc>
          <w:tcPr>
            <w:tcW w:w="1728" w:type="dxa"/>
            <w:shd w:val="clear" w:color="auto" w:fill="F7CAAC"/>
          </w:tcPr>
          <w:p w14:paraId="5A41E7C6" w14:textId="77777777" w:rsidR="00E61524" w:rsidRPr="00E61524" w:rsidRDefault="00E61524" w:rsidP="00E61524">
            <w:pPr>
              <w:jc w:val="both"/>
              <w:rPr>
                <w:b/>
              </w:rPr>
            </w:pPr>
            <w:r w:rsidRPr="00E61524">
              <w:rPr>
                <w:b/>
              </w:rPr>
              <w:t>typ vztahu k VŠ</w:t>
            </w:r>
          </w:p>
        </w:tc>
        <w:tc>
          <w:tcPr>
            <w:tcW w:w="996" w:type="dxa"/>
            <w:gridSpan w:val="2"/>
          </w:tcPr>
          <w:p w14:paraId="2D65835A" w14:textId="77777777" w:rsidR="00E61524" w:rsidRPr="00E61524" w:rsidRDefault="00E61524" w:rsidP="00E61524">
            <w:pPr>
              <w:jc w:val="both"/>
            </w:pPr>
            <w:r w:rsidRPr="00E61524">
              <w:t>pp</w:t>
            </w:r>
          </w:p>
        </w:tc>
        <w:tc>
          <w:tcPr>
            <w:tcW w:w="998" w:type="dxa"/>
            <w:shd w:val="clear" w:color="auto" w:fill="F7CAAC"/>
          </w:tcPr>
          <w:p w14:paraId="2A6CE72B" w14:textId="77777777" w:rsidR="00E61524" w:rsidRPr="00E61524" w:rsidRDefault="00E61524" w:rsidP="00E61524">
            <w:pPr>
              <w:jc w:val="both"/>
              <w:rPr>
                <w:b/>
              </w:rPr>
            </w:pPr>
            <w:r w:rsidRPr="00E61524">
              <w:rPr>
                <w:b/>
              </w:rPr>
              <w:t>rozsah</w:t>
            </w:r>
          </w:p>
        </w:tc>
        <w:tc>
          <w:tcPr>
            <w:tcW w:w="712" w:type="dxa"/>
          </w:tcPr>
          <w:p w14:paraId="2EED1D6F" w14:textId="77777777" w:rsidR="00E61524" w:rsidRPr="00E61524" w:rsidRDefault="00E61524" w:rsidP="00E61524">
            <w:pPr>
              <w:jc w:val="both"/>
            </w:pPr>
            <w:r w:rsidRPr="00E61524">
              <w:t>40</w:t>
            </w:r>
          </w:p>
        </w:tc>
        <w:tc>
          <w:tcPr>
            <w:tcW w:w="712" w:type="dxa"/>
            <w:gridSpan w:val="2"/>
            <w:shd w:val="clear" w:color="auto" w:fill="F7CAAC"/>
          </w:tcPr>
          <w:p w14:paraId="598F09BC" w14:textId="77777777" w:rsidR="00E61524" w:rsidRPr="00E61524" w:rsidRDefault="00E61524" w:rsidP="00E61524">
            <w:pPr>
              <w:jc w:val="both"/>
              <w:rPr>
                <w:b/>
              </w:rPr>
            </w:pPr>
            <w:r w:rsidRPr="00E61524">
              <w:rPr>
                <w:b/>
              </w:rPr>
              <w:t>do kdy</w:t>
            </w:r>
          </w:p>
        </w:tc>
        <w:tc>
          <w:tcPr>
            <w:tcW w:w="1393" w:type="dxa"/>
            <w:gridSpan w:val="2"/>
          </w:tcPr>
          <w:p w14:paraId="5F75460A" w14:textId="77777777" w:rsidR="00E61524" w:rsidRPr="00E61524" w:rsidRDefault="00E61524" w:rsidP="00E61524">
            <w:pPr>
              <w:jc w:val="both"/>
            </w:pPr>
            <w:r w:rsidRPr="00E61524">
              <w:t>08/2020</w:t>
            </w:r>
          </w:p>
        </w:tc>
      </w:tr>
      <w:tr w:rsidR="00E61524" w:rsidRPr="00E61524" w14:paraId="51B2832F" w14:textId="77777777" w:rsidTr="000438B9">
        <w:tc>
          <w:tcPr>
            <w:tcW w:w="5089" w:type="dxa"/>
            <w:gridSpan w:val="3"/>
            <w:shd w:val="clear" w:color="auto" w:fill="F7CAAC"/>
          </w:tcPr>
          <w:p w14:paraId="54CE41CA" w14:textId="77777777" w:rsidR="00E61524" w:rsidRPr="00E61524" w:rsidRDefault="00E61524" w:rsidP="00E61524">
            <w:pPr>
              <w:jc w:val="both"/>
              <w:rPr>
                <w:b/>
              </w:rPr>
            </w:pPr>
            <w:r w:rsidRPr="00E61524">
              <w:rPr>
                <w:b/>
              </w:rPr>
              <w:t>Typ vztahu na součásti VŠ, která uskutečňuje st. program</w:t>
            </w:r>
          </w:p>
        </w:tc>
        <w:tc>
          <w:tcPr>
            <w:tcW w:w="996" w:type="dxa"/>
            <w:gridSpan w:val="2"/>
          </w:tcPr>
          <w:p w14:paraId="07BEBD80" w14:textId="77777777" w:rsidR="00E61524" w:rsidRPr="00E61524" w:rsidRDefault="00E61524" w:rsidP="00E61524">
            <w:pPr>
              <w:jc w:val="both"/>
            </w:pPr>
            <w:r w:rsidRPr="00E61524">
              <w:t>pp</w:t>
            </w:r>
          </w:p>
        </w:tc>
        <w:tc>
          <w:tcPr>
            <w:tcW w:w="998" w:type="dxa"/>
            <w:shd w:val="clear" w:color="auto" w:fill="F7CAAC"/>
          </w:tcPr>
          <w:p w14:paraId="3B78862E" w14:textId="77777777" w:rsidR="00E61524" w:rsidRPr="00E61524" w:rsidRDefault="00E61524" w:rsidP="00E61524">
            <w:pPr>
              <w:jc w:val="both"/>
              <w:rPr>
                <w:b/>
              </w:rPr>
            </w:pPr>
            <w:r w:rsidRPr="00E61524">
              <w:rPr>
                <w:b/>
              </w:rPr>
              <w:t>rozsah</w:t>
            </w:r>
          </w:p>
        </w:tc>
        <w:tc>
          <w:tcPr>
            <w:tcW w:w="712" w:type="dxa"/>
          </w:tcPr>
          <w:p w14:paraId="19C072C6" w14:textId="77777777" w:rsidR="00E61524" w:rsidRPr="00E61524" w:rsidRDefault="00E61524" w:rsidP="00E61524">
            <w:pPr>
              <w:jc w:val="both"/>
            </w:pPr>
            <w:r w:rsidRPr="00E61524">
              <w:t>40</w:t>
            </w:r>
          </w:p>
        </w:tc>
        <w:tc>
          <w:tcPr>
            <w:tcW w:w="712" w:type="dxa"/>
            <w:gridSpan w:val="2"/>
            <w:shd w:val="clear" w:color="auto" w:fill="F7CAAC"/>
          </w:tcPr>
          <w:p w14:paraId="06FFC42A" w14:textId="77777777" w:rsidR="00E61524" w:rsidRPr="00E61524" w:rsidRDefault="00E61524" w:rsidP="00E61524">
            <w:pPr>
              <w:jc w:val="both"/>
              <w:rPr>
                <w:b/>
              </w:rPr>
            </w:pPr>
            <w:r w:rsidRPr="00E61524">
              <w:rPr>
                <w:b/>
              </w:rPr>
              <w:t>do kdy</w:t>
            </w:r>
          </w:p>
        </w:tc>
        <w:tc>
          <w:tcPr>
            <w:tcW w:w="1393" w:type="dxa"/>
            <w:gridSpan w:val="2"/>
          </w:tcPr>
          <w:p w14:paraId="1D153582" w14:textId="77777777" w:rsidR="00E61524" w:rsidRPr="00E61524" w:rsidRDefault="00E61524" w:rsidP="00E61524">
            <w:pPr>
              <w:jc w:val="both"/>
            </w:pPr>
            <w:r w:rsidRPr="00E61524">
              <w:t>08/2020</w:t>
            </w:r>
          </w:p>
        </w:tc>
      </w:tr>
      <w:tr w:rsidR="00E61524" w:rsidRPr="00E61524" w14:paraId="09CDA898" w14:textId="77777777" w:rsidTr="000438B9">
        <w:tc>
          <w:tcPr>
            <w:tcW w:w="6085" w:type="dxa"/>
            <w:gridSpan w:val="5"/>
            <w:shd w:val="clear" w:color="auto" w:fill="F7CAAC"/>
          </w:tcPr>
          <w:p w14:paraId="485F7C70" w14:textId="77777777" w:rsidR="00E61524" w:rsidRPr="00E61524" w:rsidRDefault="00E61524" w:rsidP="00E61524">
            <w:pPr>
              <w:jc w:val="both"/>
            </w:pPr>
            <w:r w:rsidRPr="00E61524">
              <w:rPr>
                <w:b/>
              </w:rPr>
              <w:t>Další současná působení jako akademický pracovník na jiných VŠ</w:t>
            </w:r>
          </w:p>
        </w:tc>
        <w:tc>
          <w:tcPr>
            <w:tcW w:w="1710" w:type="dxa"/>
            <w:gridSpan w:val="2"/>
            <w:shd w:val="clear" w:color="auto" w:fill="F7CAAC"/>
          </w:tcPr>
          <w:p w14:paraId="1235B0C7" w14:textId="77777777" w:rsidR="00E61524" w:rsidRPr="00E61524" w:rsidRDefault="00E61524" w:rsidP="00E61524">
            <w:pPr>
              <w:jc w:val="both"/>
              <w:rPr>
                <w:b/>
              </w:rPr>
            </w:pPr>
            <w:r w:rsidRPr="00E61524">
              <w:rPr>
                <w:b/>
              </w:rPr>
              <w:t>typ prac. vztahu</w:t>
            </w:r>
          </w:p>
        </w:tc>
        <w:tc>
          <w:tcPr>
            <w:tcW w:w="2105" w:type="dxa"/>
            <w:gridSpan w:val="4"/>
            <w:shd w:val="clear" w:color="auto" w:fill="F7CAAC"/>
          </w:tcPr>
          <w:p w14:paraId="30CB7ED6" w14:textId="77777777" w:rsidR="00E61524" w:rsidRPr="00E61524" w:rsidRDefault="00E61524" w:rsidP="00E61524">
            <w:pPr>
              <w:jc w:val="both"/>
              <w:rPr>
                <w:b/>
              </w:rPr>
            </w:pPr>
            <w:r w:rsidRPr="00E61524">
              <w:rPr>
                <w:b/>
              </w:rPr>
              <w:t>rozsah</w:t>
            </w:r>
          </w:p>
        </w:tc>
      </w:tr>
      <w:tr w:rsidR="00E61524" w:rsidRPr="00E61524" w14:paraId="3D704810" w14:textId="77777777" w:rsidTr="000438B9">
        <w:tc>
          <w:tcPr>
            <w:tcW w:w="6085" w:type="dxa"/>
            <w:gridSpan w:val="5"/>
          </w:tcPr>
          <w:p w14:paraId="31C98252" w14:textId="77777777" w:rsidR="00E61524" w:rsidRPr="00E61524" w:rsidRDefault="00E61524" w:rsidP="002E6DF0"/>
        </w:tc>
        <w:tc>
          <w:tcPr>
            <w:tcW w:w="1710" w:type="dxa"/>
            <w:gridSpan w:val="2"/>
          </w:tcPr>
          <w:p w14:paraId="1A9958FC" w14:textId="77777777" w:rsidR="00E61524" w:rsidRPr="00E61524" w:rsidRDefault="00E61524" w:rsidP="00E61524">
            <w:pPr>
              <w:jc w:val="both"/>
            </w:pPr>
          </w:p>
        </w:tc>
        <w:tc>
          <w:tcPr>
            <w:tcW w:w="2105" w:type="dxa"/>
            <w:gridSpan w:val="4"/>
          </w:tcPr>
          <w:p w14:paraId="07F7832F" w14:textId="77777777" w:rsidR="00E61524" w:rsidRPr="00E61524" w:rsidRDefault="00E61524" w:rsidP="00E61524">
            <w:pPr>
              <w:jc w:val="both"/>
            </w:pPr>
          </w:p>
        </w:tc>
      </w:tr>
      <w:tr w:rsidR="00E61524" w:rsidRPr="00E61524" w14:paraId="027E7365" w14:textId="77777777" w:rsidTr="000438B9">
        <w:tc>
          <w:tcPr>
            <w:tcW w:w="6085" w:type="dxa"/>
            <w:gridSpan w:val="5"/>
          </w:tcPr>
          <w:p w14:paraId="17896B2D" w14:textId="77777777" w:rsidR="00E61524" w:rsidRPr="00E61524" w:rsidRDefault="00E61524" w:rsidP="00E61524">
            <w:pPr>
              <w:jc w:val="both"/>
            </w:pPr>
          </w:p>
        </w:tc>
        <w:tc>
          <w:tcPr>
            <w:tcW w:w="1710" w:type="dxa"/>
            <w:gridSpan w:val="2"/>
          </w:tcPr>
          <w:p w14:paraId="0DE15D44" w14:textId="77777777" w:rsidR="00E61524" w:rsidRPr="00E61524" w:rsidRDefault="00E61524" w:rsidP="00E61524">
            <w:pPr>
              <w:jc w:val="both"/>
            </w:pPr>
          </w:p>
        </w:tc>
        <w:tc>
          <w:tcPr>
            <w:tcW w:w="2105" w:type="dxa"/>
            <w:gridSpan w:val="4"/>
          </w:tcPr>
          <w:p w14:paraId="19C3AADC" w14:textId="77777777" w:rsidR="00E61524" w:rsidRPr="00E61524" w:rsidRDefault="00E61524" w:rsidP="00E61524">
            <w:pPr>
              <w:jc w:val="both"/>
            </w:pPr>
          </w:p>
        </w:tc>
      </w:tr>
      <w:tr w:rsidR="00E61524" w:rsidRPr="00E61524" w14:paraId="0D056ECB" w14:textId="77777777" w:rsidTr="000438B9">
        <w:tc>
          <w:tcPr>
            <w:tcW w:w="6085" w:type="dxa"/>
            <w:gridSpan w:val="5"/>
          </w:tcPr>
          <w:p w14:paraId="481DA961" w14:textId="77777777" w:rsidR="00E61524" w:rsidRPr="00E61524" w:rsidRDefault="00E61524" w:rsidP="00E61524">
            <w:pPr>
              <w:jc w:val="both"/>
            </w:pPr>
          </w:p>
        </w:tc>
        <w:tc>
          <w:tcPr>
            <w:tcW w:w="1710" w:type="dxa"/>
            <w:gridSpan w:val="2"/>
          </w:tcPr>
          <w:p w14:paraId="34F7D737" w14:textId="77777777" w:rsidR="00E61524" w:rsidRPr="00E61524" w:rsidRDefault="00E61524" w:rsidP="00E61524">
            <w:pPr>
              <w:jc w:val="both"/>
            </w:pPr>
          </w:p>
        </w:tc>
        <w:tc>
          <w:tcPr>
            <w:tcW w:w="2105" w:type="dxa"/>
            <w:gridSpan w:val="4"/>
          </w:tcPr>
          <w:p w14:paraId="230835D2" w14:textId="77777777" w:rsidR="00E61524" w:rsidRPr="00E61524" w:rsidRDefault="00E61524" w:rsidP="00E61524">
            <w:pPr>
              <w:jc w:val="both"/>
            </w:pPr>
          </w:p>
        </w:tc>
      </w:tr>
      <w:tr w:rsidR="00E61524" w:rsidRPr="00E61524" w14:paraId="2C0CD1D0" w14:textId="77777777" w:rsidTr="000438B9">
        <w:tc>
          <w:tcPr>
            <w:tcW w:w="9900" w:type="dxa"/>
            <w:gridSpan w:val="11"/>
            <w:shd w:val="clear" w:color="auto" w:fill="F7CAAC"/>
          </w:tcPr>
          <w:p w14:paraId="24780963" w14:textId="77777777" w:rsidR="00E61524" w:rsidRPr="00E61524" w:rsidRDefault="00E61524" w:rsidP="00E61524">
            <w:pPr>
              <w:jc w:val="both"/>
            </w:pPr>
            <w:r w:rsidRPr="00E61524">
              <w:rPr>
                <w:b/>
              </w:rPr>
              <w:t>Předměty příslušného studijního programu a způsob zapojení do jejich výuky, příp. další zapojení do uskutečňování studijního programu</w:t>
            </w:r>
          </w:p>
        </w:tc>
      </w:tr>
      <w:tr w:rsidR="00E61524" w:rsidRPr="00E61524" w14:paraId="7DFBADAC" w14:textId="77777777" w:rsidTr="000438B9">
        <w:trPr>
          <w:trHeight w:val="643"/>
        </w:trPr>
        <w:tc>
          <w:tcPr>
            <w:tcW w:w="9900" w:type="dxa"/>
            <w:gridSpan w:val="11"/>
            <w:tcBorders>
              <w:top w:val="nil"/>
            </w:tcBorders>
          </w:tcPr>
          <w:p w14:paraId="02D9F0E8" w14:textId="77777777" w:rsidR="00E61524" w:rsidRPr="00E61524" w:rsidRDefault="00E61524" w:rsidP="00E61524">
            <w:pPr>
              <w:jc w:val="both"/>
            </w:pPr>
            <w:r w:rsidRPr="00E61524">
              <w:t>Information Technologies for Economists - garant, přednášející (100 %)</w:t>
            </w:r>
          </w:p>
        </w:tc>
      </w:tr>
      <w:tr w:rsidR="00E61524" w:rsidRPr="00E61524" w14:paraId="06BE4290" w14:textId="77777777" w:rsidTr="000438B9">
        <w:tc>
          <w:tcPr>
            <w:tcW w:w="9900" w:type="dxa"/>
            <w:gridSpan w:val="11"/>
            <w:shd w:val="clear" w:color="auto" w:fill="F7CAAC"/>
          </w:tcPr>
          <w:p w14:paraId="3B42A4EF" w14:textId="77777777" w:rsidR="00E61524" w:rsidRPr="00E61524" w:rsidRDefault="00E61524" w:rsidP="00E61524">
            <w:pPr>
              <w:jc w:val="both"/>
            </w:pPr>
            <w:r w:rsidRPr="00E61524">
              <w:rPr>
                <w:b/>
              </w:rPr>
              <w:t xml:space="preserve">Údaje o vzdělání na VŠ </w:t>
            </w:r>
          </w:p>
        </w:tc>
      </w:tr>
      <w:tr w:rsidR="00E61524" w:rsidRPr="00E61524" w14:paraId="1FC79CAD" w14:textId="77777777" w:rsidTr="000438B9">
        <w:trPr>
          <w:trHeight w:val="841"/>
        </w:trPr>
        <w:tc>
          <w:tcPr>
            <w:tcW w:w="9900" w:type="dxa"/>
            <w:gridSpan w:val="11"/>
          </w:tcPr>
          <w:p w14:paraId="4C0C4AB4" w14:textId="77777777" w:rsidR="00E61524" w:rsidRPr="00822910" w:rsidRDefault="00E61524" w:rsidP="00E61524">
            <w:pPr>
              <w:tabs>
                <w:tab w:val="left" w:pos="1418"/>
              </w:tabs>
              <w:autoSpaceDE w:val="0"/>
              <w:autoSpaceDN w:val="0"/>
              <w:adjustRightInd w:val="0"/>
              <w:ind w:left="1416" w:hanging="1416"/>
              <w:rPr>
                <w:color w:val="000000"/>
                <w:szCs w:val="24"/>
              </w:rPr>
            </w:pPr>
            <w:r w:rsidRPr="0031440D">
              <w:rPr>
                <w:color w:val="000000"/>
                <w:szCs w:val="24"/>
              </w:rPr>
              <w:t xml:space="preserve">2013 – dosud: </w:t>
            </w:r>
            <w:r w:rsidRPr="00822910">
              <w:rPr>
                <w:color w:val="000000"/>
                <w:szCs w:val="24"/>
              </w:rPr>
              <w:t>UTB ve Zlíně, Fakulta aplikované informatiky, obor Inženýrská informatika (</w:t>
            </w:r>
            <w:r w:rsidRPr="0031440D">
              <w:rPr>
                <w:color w:val="000000"/>
                <w:szCs w:val="24"/>
              </w:rPr>
              <w:t>Ph.D.</w:t>
            </w:r>
            <w:r w:rsidRPr="00822910">
              <w:rPr>
                <w:color w:val="000000"/>
                <w:szCs w:val="24"/>
              </w:rPr>
              <w:t>)</w:t>
            </w:r>
          </w:p>
          <w:p w14:paraId="0E9AC4AB" w14:textId="77777777" w:rsidR="00E61524" w:rsidRPr="00822910" w:rsidRDefault="00E61524" w:rsidP="00E61524">
            <w:pPr>
              <w:tabs>
                <w:tab w:val="left" w:pos="1418"/>
              </w:tabs>
              <w:autoSpaceDE w:val="0"/>
              <w:autoSpaceDN w:val="0"/>
              <w:adjustRightInd w:val="0"/>
              <w:ind w:left="1418" w:hanging="1418"/>
              <w:rPr>
                <w:color w:val="000000"/>
                <w:szCs w:val="24"/>
              </w:rPr>
            </w:pPr>
            <w:r w:rsidRPr="0031440D">
              <w:rPr>
                <w:color w:val="000000"/>
                <w:szCs w:val="24"/>
              </w:rPr>
              <w:t xml:space="preserve">2009 – 2011: </w:t>
            </w:r>
            <w:r w:rsidRPr="00822910">
              <w:rPr>
                <w:color w:val="000000"/>
                <w:szCs w:val="24"/>
              </w:rPr>
              <w:t>UTB ve Zlíně, Fakulta aplikované informatiky, obor Inženýrská informatika (</w:t>
            </w:r>
            <w:r w:rsidRPr="0031440D">
              <w:rPr>
                <w:color w:val="000000"/>
                <w:szCs w:val="24"/>
              </w:rPr>
              <w:t>Ing.</w:t>
            </w:r>
            <w:r w:rsidRPr="00822910">
              <w:rPr>
                <w:color w:val="000000"/>
                <w:szCs w:val="24"/>
              </w:rPr>
              <w:t>)</w:t>
            </w:r>
          </w:p>
          <w:p w14:paraId="62778F76" w14:textId="77777777" w:rsidR="00E61524" w:rsidRPr="00E61524" w:rsidRDefault="00E61524" w:rsidP="00E61524">
            <w:pPr>
              <w:tabs>
                <w:tab w:val="left" w:pos="1418"/>
              </w:tabs>
              <w:autoSpaceDE w:val="0"/>
              <w:autoSpaceDN w:val="0"/>
              <w:adjustRightInd w:val="0"/>
              <w:ind w:left="1416" w:hanging="1416"/>
              <w:rPr>
                <w:color w:val="000000"/>
                <w:szCs w:val="24"/>
              </w:rPr>
            </w:pPr>
            <w:r w:rsidRPr="0031440D">
              <w:rPr>
                <w:color w:val="000000"/>
                <w:szCs w:val="24"/>
              </w:rPr>
              <w:t>2006 – 2009:</w:t>
            </w:r>
            <w:r w:rsidRPr="00E61524">
              <w:rPr>
                <w:b/>
                <w:bCs/>
                <w:color w:val="000000"/>
                <w:szCs w:val="24"/>
              </w:rPr>
              <w:t xml:space="preserve"> </w:t>
            </w:r>
            <w:r w:rsidRPr="00E61524">
              <w:rPr>
                <w:color w:val="000000"/>
                <w:szCs w:val="24"/>
              </w:rPr>
              <w:t>UTB ve Zlíně, Fakulta aplikované informatiky, obor Inženýrská informatika (</w:t>
            </w:r>
            <w:r w:rsidRPr="00E61524">
              <w:rPr>
                <w:b/>
                <w:color w:val="000000"/>
                <w:szCs w:val="24"/>
              </w:rPr>
              <w:t>Bc.</w:t>
            </w:r>
            <w:r w:rsidRPr="00E61524">
              <w:rPr>
                <w:color w:val="000000"/>
                <w:szCs w:val="24"/>
              </w:rPr>
              <w:t>)</w:t>
            </w:r>
          </w:p>
        </w:tc>
      </w:tr>
      <w:tr w:rsidR="00E61524" w:rsidRPr="00E61524" w14:paraId="6DDA4EE0" w14:textId="77777777" w:rsidTr="000438B9">
        <w:trPr>
          <w:trHeight w:val="70"/>
        </w:trPr>
        <w:tc>
          <w:tcPr>
            <w:tcW w:w="9900" w:type="dxa"/>
            <w:gridSpan w:val="11"/>
            <w:shd w:val="clear" w:color="auto" w:fill="F7CAAC"/>
          </w:tcPr>
          <w:p w14:paraId="47D26786" w14:textId="77777777" w:rsidR="00E61524" w:rsidRPr="00E61524" w:rsidRDefault="00E61524" w:rsidP="00E61524">
            <w:pPr>
              <w:jc w:val="both"/>
              <w:rPr>
                <w:b/>
              </w:rPr>
            </w:pPr>
            <w:r w:rsidRPr="00E61524">
              <w:rPr>
                <w:b/>
              </w:rPr>
              <w:t>Údaje o odborném působení od absolvování VŠ</w:t>
            </w:r>
          </w:p>
        </w:tc>
      </w:tr>
      <w:tr w:rsidR="00E61524" w:rsidRPr="00E61524" w14:paraId="41AB667B" w14:textId="77777777" w:rsidTr="000438B9">
        <w:trPr>
          <w:trHeight w:val="597"/>
        </w:trPr>
        <w:tc>
          <w:tcPr>
            <w:tcW w:w="9900" w:type="dxa"/>
            <w:gridSpan w:val="11"/>
          </w:tcPr>
          <w:p w14:paraId="6B10E75A" w14:textId="77777777" w:rsidR="00E61524" w:rsidRPr="00822910" w:rsidRDefault="00E61524" w:rsidP="00E61524">
            <w:pPr>
              <w:tabs>
                <w:tab w:val="left" w:pos="2127"/>
              </w:tabs>
              <w:autoSpaceDE w:val="0"/>
              <w:autoSpaceDN w:val="0"/>
              <w:adjustRightInd w:val="0"/>
              <w:rPr>
                <w:color w:val="000000"/>
                <w:szCs w:val="24"/>
              </w:rPr>
            </w:pPr>
            <w:r w:rsidRPr="0031440D">
              <w:rPr>
                <w:color w:val="000000"/>
                <w:szCs w:val="24"/>
              </w:rPr>
              <w:t>09/2011 – 05/2012</w:t>
            </w:r>
            <w:r w:rsidRPr="0031440D">
              <w:rPr>
                <w:color w:val="000000"/>
                <w:szCs w:val="24"/>
                <w:lang w:val="en-US"/>
              </w:rPr>
              <w:t xml:space="preserve">: </w:t>
            </w:r>
            <w:r w:rsidRPr="008E0197">
              <w:rPr>
                <w:color w:val="000000"/>
                <w:szCs w:val="24"/>
              </w:rPr>
              <w:t>Computer programmer, Cominfo, a.s., Zlín</w:t>
            </w:r>
          </w:p>
          <w:p w14:paraId="02884AD4" w14:textId="77777777" w:rsidR="00E61524" w:rsidRPr="00E61524" w:rsidRDefault="00E61524" w:rsidP="00E61524">
            <w:pPr>
              <w:tabs>
                <w:tab w:val="left" w:pos="2127"/>
              </w:tabs>
              <w:autoSpaceDE w:val="0"/>
              <w:autoSpaceDN w:val="0"/>
              <w:adjustRightInd w:val="0"/>
            </w:pPr>
            <w:r w:rsidRPr="0031440D">
              <w:rPr>
                <w:color w:val="000000"/>
                <w:szCs w:val="24"/>
              </w:rPr>
              <w:t>09/2017 – dosud:</w:t>
            </w:r>
            <w:r w:rsidRPr="00E61524">
              <w:rPr>
                <w:color w:val="000000"/>
                <w:szCs w:val="24"/>
              </w:rPr>
              <w:t xml:space="preserve"> UTB ve Zlíně, Fakulta managementu a ekonomiky, akademický pracovník</w:t>
            </w:r>
          </w:p>
        </w:tc>
      </w:tr>
      <w:tr w:rsidR="00E61524" w:rsidRPr="00E61524" w14:paraId="4D31E550" w14:textId="77777777" w:rsidTr="000438B9">
        <w:trPr>
          <w:trHeight w:val="250"/>
        </w:trPr>
        <w:tc>
          <w:tcPr>
            <w:tcW w:w="9900" w:type="dxa"/>
            <w:gridSpan w:val="11"/>
            <w:shd w:val="clear" w:color="auto" w:fill="F7CAAC"/>
          </w:tcPr>
          <w:p w14:paraId="678750C1" w14:textId="77777777" w:rsidR="00E61524" w:rsidRPr="00E61524" w:rsidRDefault="00E61524" w:rsidP="00E61524">
            <w:pPr>
              <w:jc w:val="both"/>
            </w:pPr>
            <w:r w:rsidRPr="00E61524">
              <w:rPr>
                <w:b/>
              </w:rPr>
              <w:t>Zkušenosti s vedením kvalifikačních a rigorózních prací</w:t>
            </w:r>
          </w:p>
        </w:tc>
      </w:tr>
      <w:tr w:rsidR="00E61524" w:rsidRPr="00E61524" w14:paraId="338542EF" w14:textId="77777777" w:rsidTr="000438B9">
        <w:trPr>
          <w:trHeight w:val="418"/>
        </w:trPr>
        <w:tc>
          <w:tcPr>
            <w:tcW w:w="9900" w:type="dxa"/>
            <w:gridSpan w:val="11"/>
          </w:tcPr>
          <w:p w14:paraId="0E3708CE" w14:textId="77777777" w:rsidR="00E61524" w:rsidRPr="00E61524" w:rsidRDefault="00E61524" w:rsidP="00E61524">
            <w:pPr>
              <w:jc w:val="both"/>
            </w:pPr>
            <w:r w:rsidRPr="00E61524">
              <w:t>Počet vedených bakalářských prací – 1</w:t>
            </w:r>
          </w:p>
          <w:p w14:paraId="70597909" w14:textId="77777777" w:rsidR="00E61524" w:rsidRPr="00E61524" w:rsidRDefault="00E61524" w:rsidP="00E61524">
            <w:pPr>
              <w:jc w:val="both"/>
            </w:pPr>
          </w:p>
        </w:tc>
      </w:tr>
      <w:tr w:rsidR="00E61524" w:rsidRPr="00E61524" w14:paraId="7DC10ECC" w14:textId="77777777" w:rsidTr="000438B9">
        <w:trPr>
          <w:cantSplit/>
        </w:trPr>
        <w:tc>
          <w:tcPr>
            <w:tcW w:w="3361" w:type="dxa"/>
            <w:gridSpan w:val="2"/>
            <w:tcBorders>
              <w:top w:val="single" w:sz="12" w:space="0" w:color="auto"/>
            </w:tcBorders>
            <w:shd w:val="clear" w:color="auto" w:fill="F7CAAC"/>
          </w:tcPr>
          <w:p w14:paraId="1A659D9F" w14:textId="77777777" w:rsidR="00E61524" w:rsidRPr="00E61524" w:rsidRDefault="00E61524" w:rsidP="00E61524">
            <w:pPr>
              <w:jc w:val="both"/>
            </w:pPr>
            <w:r w:rsidRPr="00E61524">
              <w:rPr>
                <w:b/>
              </w:rPr>
              <w:t xml:space="preserve">Obor habilitačního řízení </w:t>
            </w:r>
          </w:p>
        </w:tc>
        <w:tc>
          <w:tcPr>
            <w:tcW w:w="2254" w:type="dxa"/>
            <w:gridSpan w:val="2"/>
            <w:tcBorders>
              <w:top w:val="single" w:sz="12" w:space="0" w:color="auto"/>
            </w:tcBorders>
            <w:shd w:val="clear" w:color="auto" w:fill="F7CAAC"/>
          </w:tcPr>
          <w:p w14:paraId="475CAB96" w14:textId="77777777" w:rsidR="00E61524" w:rsidRPr="00E61524" w:rsidRDefault="00E61524" w:rsidP="00E61524">
            <w:pPr>
              <w:jc w:val="both"/>
            </w:pPr>
            <w:r w:rsidRPr="00E61524">
              <w:rPr>
                <w:b/>
              </w:rPr>
              <w:t>Rok udělení hodnosti</w:t>
            </w:r>
          </w:p>
        </w:tc>
        <w:tc>
          <w:tcPr>
            <w:tcW w:w="2257" w:type="dxa"/>
            <w:gridSpan w:val="4"/>
            <w:tcBorders>
              <w:top w:val="single" w:sz="12" w:space="0" w:color="auto"/>
              <w:right w:val="single" w:sz="12" w:space="0" w:color="auto"/>
            </w:tcBorders>
            <w:shd w:val="clear" w:color="auto" w:fill="F7CAAC"/>
          </w:tcPr>
          <w:p w14:paraId="492F76A1" w14:textId="77777777" w:rsidR="00E61524" w:rsidRPr="00E61524" w:rsidRDefault="00E61524" w:rsidP="00E61524">
            <w:pPr>
              <w:jc w:val="both"/>
            </w:pPr>
            <w:r w:rsidRPr="00E61524">
              <w:rPr>
                <w:b/>
              </w:rPr>
              <w:t>Řízení konáno na VŠ</w:t>
            </w:r>
          </w:p>
        </w:tc>
        <w:tc>
          <w:tcPr>
            <w:tcW w:w="2028" w:type="dxa"/>
            <w:gridSpan w:val="3"/>
            <w:tcBorders>
              <w:top w:val="single" w:sz="12" w:space="0" w:color="auto"/>
              <w:left w:val="single" w:sz="12" w:space="0" w:color="auto"/>
            </w:tcBorders>
            <w:shd w:val="clear" w:color="auto" w:fill="F7CAAC"/>
          </w:tcPr>
          <w:p w14:paraId="3CE6CFDC" w14:textId="77777777" w:rsidR="00E61524" w:rsidRPr="00E61524" w:rsidRDefault="00E61524" w:rsidP="00E61524">
            <w:pPr>
              <w:jc w:val="both"/>
              <w:rPr>
                <w:b/>
              </w:rPr>
            </w:pPr>
            <w:r w:rsidRPr="00E61524">
              <w:rPr>
                <w:b/>
              </w:rPr>
              <w:t>Ohlasy publikací</w:t>
            </w:r>
          </w:p>
        </w:tc>
      </w:tr>
      <w:tr w:rsidR="00E61524" w:rsidRPr="00E61524" w14:paraId="28931978" w14:textId="77777777" w:rsidTr="000438B9">
        <w:trPr>
          <w:cantSplit/>
        </w:trPr>
        <w:tc>
          <w:tcPr>
            <w:tcW w:w="3361" w:type="dxa"/>
            <w:gridSpan w:val="2"/>
          </w:tcPr>
          <w:p w14:paraId="7261AD2E" w14:textId="77777777" w:rsidR="00E61524" w:rsidRPr="00E61524" w:rsidRDefault="00E61524" w:rsidP="00E61524">
            <w:pPr>
              <w:jc w:val="both"/>
            </w:pPr>
          </w:p>
        </w:tc>
        <w:tc>
          <w:tcPr>
            <w:tcW w:w="2254" w:type="dxa"/>
            <w:gridSpan w:val="2"/>
          </w:tcPr>
          <w:p w14:paraId="283DAE54" w14:textId="77777777" w:rsidR="00E61524" w:rsidRPr="00E61524" w:rsidRDefault="00E61524" w:rsidP="00E61524">
            <w:pPr>
              <w:jc w:val="both"/>
            </w:pPr>
          </w:p>
        </w:tc>
        <w:tc>
          <w:tcPr>
            <w:tcW w:w="2257" w:type="dxa"/>
            <w:gridSpan w:val="4"/>
            <w:tcBorders>
              <w:right w:val="single" w:sz="12" w:space="0" w:color="auto"/>
            </w:tcBorders>
          </w:tcPr>
          <w:p w14:paraId="6155A6A7" w14:textId="77777777" w:rsidR="00E61524" w:rsidRPr="00E61524" w:rsidRDefault="00E61524" w:rsidP="00E61524">
            <w:pPr>
              <w:jc w:val="both"/>
            </w:pPr>
          </w:p>
        </w:tc>
        <w:tc>
          <w:tcPr>
            <w:tcW w:w="635" w:type="dxa"/>
            <w:tcBorders>
              <w:left w:val="single" w:sz="12" w:space="0" w:color="auto"/>
            </w:tcBorders>
            <w:shd w:val="clear" w:color="auto" w:fill="F7CAAC"/>
          </w:tcPr>
          <w:p w14:paraId="2DE74237" w14:textId="77777777" w:rsidR="00E61524" w:rsidRPr="00E61524" w:rsidRDefault="00E61524" w:rsidP="00E61524">
            <w:pPr>
              <w:jc w:val="both"/>
            </w:pPr>
            <w:r w:rsidRPr="00E61524">
              <w:rPr>
                <w:b/>
              </w:rPr>
              <w:t>WOS</w:t>
            </w:r>
          </w:p>
        </w:tc>
        <w:tc>
          <w:tcPr>
            <w:tcW w:w="696" w:type="dxa"/>
            <w:shd w:val="clear" w:color="auto" w:fill="F7CAAC"/>
          </w:tcPr>
          <w:p w14:paraId="1BE400E3" w14:textId="77777777" w:rsidR="00E61524" w:rsidRPr="00E61524" w:rsidRDefault="00E61524" w:rsidP="00E61524">
            <w:pPr>
              <w:jc w:val="both"/>
              <w:rPr>
                <w:sz w:val="18"/>
              </w:rPr>
            </w:pPr>
            <w:r w:rsidRPr="00E61524">
              <w:rPr>
                <w:b/>
                <w:sz w:val="18"/>
              </w:rPr>
              <w:t>Scopus</w:t>
            </w:r>
          </w:p>
        </w:tc>
        <w:tc>
          <w:tcPr>
            <w:tcW w:w="697" w:type="dxa"/>
            <w:shd w:val="clear" w:color="auto" w:fill="F7CAAC"/>
          </w:tcPr>
          <w:p w14:paraId="1502D431" w14:textId="77777777" w:rsidR="00E61524" w:rsidRPr="00E61524" w:rsidRDefault="00E61524" w:rsidP="00E61524">
            <w:pPr>
              <w:jc w:val="both"/>
            </w:pPr>
            <w:r w:rsidRPr="00E61524">
              <w:rPr>
                <w:b/>
                <w:sz w:val="18"/>
              </w:rPr>
              <w:t>ostatní</w:t>
            </w:r>
          </w:p>
        </w:tc>
      </w:tr>
      <w:tr w:rsidR="00E61524" w:rsidRPr="00E61524" w14:paraId="728B34C5" w14:textId="77777777" w:rsidTr="000438B9">
        <w:trPr>
          <w:cantSplit/>
          <w:trHeight w:val="70"/>
        </w:trPr>
        <w:tc>
          <w:tcPr>
            <w:tcW w:w="3361" w:type="dxa"/>
            <w:gridSpan w:val="2"/>
            <w:shd w:val="clear" w:color="auto" w:fill="F7CAAC"/>
          </w:tcPr>
          <w:p w14:paraId="2E44D6E1" w14:textId="77777777" w:rsidR="00E61524" w:rsidRPr="00E61524" w:rsidRDefault="00E61524" w:rsidP="00E61524">
            <w:pPr>
              <w:jc w:val="both"/>
            </w:pPr>
            <w:r w:rsidRPr="00E61524">
              <w:rPr>
                <w:b/>
              </w:rPr>
              <w:t>Obor jmenovacího řízení</w:t>
            </w:r>
          </w:p>
        </w:tc>
        <w:tc>
          <w:tcPr>
            <w:tcW w:w="2254" w:type="dxa"/>
            <w:gridSpan w:val="2"/>
            <w:shd w:val="clear" w:color="auto" w:fill="F7CAAC"/>
          </w:tcPr>
          <w:p w14:paraId="21F437C1" w14:textId="77777777" w:rsidR="00E61524" w:rsidRPr="00E61524" w:rsidRDefault="00E61524" w:rsidP="00E61524">
            <w:pPr>
              <w:jc w:val="both"/>
            </w:pPr>
            <w:r w:rsidRPr="00E61524">
              <w:rPr>
                <w:b/>
              </w:rPr>
              <w:t>Rok udělení hodnosti</w:t>
            </w:r>
          </w:p>
        </w:tc>
        <w:tc>
          <w:tcPr>
            <w:tcW w:w="2257" w:type="dxa"/>
            <w:gridSpan w:val="4"/>
            <w:tcBorders>
              <w:right w:val="single" w:sz="12" w:space="0" w:color="auto"/>
            </w:tcBorders>
            <w:shd w:val="clear" w:color="auto" w:fill="F7CAAC"/>
          </w:tcPr>
          <w:p w14:paraId="310B9B90" w14:textId="77777777" w:rsidR="00E61524" w:rsidRPr="00E61524" w:rsidRDefault="00E61524" w:rsidP="00E61524">
            <w:pPr>
              <w:jc w:val="both"/>
            </w:pPr>
            <w:r w:rsidRPr="00E61524">
              <w:rPr>
                <w:b/>
              </w:rPr>
              <w:t>Řízení konáno na VŠ</w:t>
            </w:r>
          </w:p>
        </w:tc>
        <w:tc>
          <w:tcPr>
            <w:tcW w:w="635" w:type="dxa"/>
            <w:vMerge w:val="restart"/>
            <w:tcBorders>
              <w:left w:val="single" w:sz="12" w:space="0" w:color="auto"/>
            </w:tcBorders>
          </w:tcPr>
          <w:p w14:paraId="255BC2D9" w14:textId="77777777" w:rsidR="00E61524" w:rsidRPr="00E61524" w:rsidRDefault="00E61524" w:rsidP="00E61524">
            <w:pPr>
              <w:jc w:val="both"/>
              <w:rPr>
                <w:b/>
              </w:rPr>
            </w:pPr>
            <w:r w:rsidRPr="00E61524">
              <w:t>9</w:t>
            </w:r>
          </w:p>
        </w:tc>
        <w:tc>
          <w:tcPr>
            <w:tcW w:w="696" w:type="dxa"/>
            <w:vMerge w:val="restart"/>
          </w:tcPr>
          <w:p w14:paraId="4C4EC903" w14:textId="77777777" w:rsidR="00E61524" w:rsidRPr="00E61524" w:rsidRDefault="00E61524" w:rsidP="00E61524">
            <w:pPr>
              <w:jc w:val="both"/>
              <w:rPr>
                <w:b/>
              </w:rPr>
            </w:pPr>
            <w:r w:rsidRPr="00E61524">
              <w:t>10</w:t>
            </w:r>
          </w:p>
        </w:tc>
        <w:tc>
          <w:tcPr>
            <w:tcW w:w="697" w:type="dxa"/>
            <w:vMerge w:val="restart"/>
          </w:tcPr>
          <w:p w14:paraId="05824B30" w14:textId="77777777" w:rsidR="00E61524" w:rsidRPr="00E61524" w:rsidRDefault="00E61524" w:rsidP="00E61524">
            <w:pPr>
              <w:jc w:val="both"/>
              <w:rPr>
                <w:b/>
              </w:rPr>
            </w:pPr>
            <w:r w:rsidRPr="00E61524">
              <w:t>3</w:t>
            </w:r>
          </w:p>
        </w:tc>
      </w:tr>
      <w:tr w:rsidR="00E61524" w:rsidRPr="00E61524" w14:paraId="5F9C9434" w14:textId="77777777" w:rsidTr="000438B9">
        <w:trPr>
          <w:trHeight w:val="205"/>
        </w:trPr>
        <w:tc>
          <w:tcPr>
            <w:tcW w:w="3361" w:type="dxa"/>
            <w:gridSpan w:val="2"/>
          </w:tcPr>
          <w:p w14:paraId="61745C94" w14:textId="77777777" w:rsidR="00E61524" w:rsidRPr="00E61524" w:rsidRDefault="00E61524" w:rsidP="00E61524">
            <w:pPr>
              <w:jc w:val="both"/>
            </w:pPr>
          </w:p>
        </w:tc>
        <w:tc>
          <w:tcPr>
            <w:tcW w:w="2254" w:type="dxa"/>
            <w:gridSpan w:val="2"/>
          </w:tcPr>
          <w:p w14:paraId="48109313" w14:textId="77777777" w:rsidR="00E61524" w:rsidRPr="00E61524" w:rsidRDefault="00E61524" w:rsidP="00E61524">
            <w:pPr>
              <w:jc w:val="both"/>
            </w:pPr>
          </w:p>
        </w:tc>
        <w:tc>
          <w:tcPr>
            <w:tcW w:w="2257" w:type="dxa"/>
            <w:gridSpan w:val="4"/>
            <w:tcBorders>
              <w:right w:val="single" w:sz="12" w:space="0" w:color="auto"/>
            </w:tcBorders>
          </w:tcPr>
          <w:p w14:paraId="3EE71CAA" w14:textId="77777777" w:rsidR="00E61524" w:rsidRPr="00E61524" w:rsidRDefault="00E61524" w:rsidP="00E61524">
            <w:pPr>
              <w:jc w:val="both"/>
            </w:pPr>
          </w:p>
        </w:tc>
        <w:tc>
          <w:tcPr>
            <w:tcW w:w="635" w:type="dxa"/>
            <w:vMerge/>
            <w:tcBorders>
              <w:left w:val="single" w:sz="12" w:space="0" w:color="auto"/>
            </w:tcBorders>
            <w:vAlign w:val="center"/>
          </w:tcPr>
          <w:p w14:paraId="43437AA7" w14:textId="77777777" w:rsidR="00E61524" w:rsidRPr="00E61524" w:rsidRDefault="00E61524" w:rsidP="00E61524">
            <w:pPr>
              <w:rPr>
                <w:b/>
              </w:rPr>
            </w:pPr>
          </w:p>
        </w:tc>
        <w:tc>
          <w:tcPr>
            <w:tcW w:w="696" w:type="dxa"/>
            <w:vMerge/>
            <w:vAlign w:val="center"/>
          </w:tcPr>
          <w:p w14:paraId="0EC52ACB" w14:textId="77777777" w:rsidR="00E61524" w:rsidRPr="00E61524" w:rsidRDefault="00E61524" w:rsidP="00E61524">
            <w:pPr>
              <w:rPr>
                <w:b/>
              </w:rPr>
            </w:pPr>
          </w:p>
        </w:tc>
        <w:tc>
          <w:tcPr>
            <w:tcW w:w="697" w:type="dxa"/>
            <w:vMerge/>
            <w:vAlign w:val="center"/>
          </w:tcPr>
          <w:p w14:paraId="3D076438" w14:textId="77777777" w:rsidR="00E61524" w:rsidRPr="00E61524" w:rsidRDefault="00E61524" w:rsidP="00E61524">
            <w:pPr>
              <w:rPr>
                <w:b/>
              </w:rPr>
            </w:pPr>
          </w:p>
        </w:tc>
      </w:tr>
      <w:tr w:rsidR="00E61524" w:rsidRPr="00E61524" w14:paraId="1D2E31D4" w14:textId="77777777" w:rsidTr="000438B9">
        <w:tc>
          <w:tcPr>
            <w:tcW w:w="9900" w:type="dxa"/>
            <w:gridSpan w:val="11"/>
            <w:shd w:val="clear" w:color="auto" w:fill="F7CAAC"/>
          </w:tcPr>
          <w:p w14:paraId="14EE8342" w14:textId="77777777" w:rsidR="00E61524" w:rsidRPr="00E61524" w:rsidRDefault="00E61524" w:rsidP="00E61524">
            <w:pPr>
              <w:jc w:val="both"/>
              <w:rPr>
                <w:b/>
              </w:rPr>
            </w:pPr>
            <w:r w:rsidRPr="00E61524">
              <w:rPr>
                <w:b/>
              </w:rPr>
              <w:t xml:space="preserve">Přehled o nejvýznamnější publikační a další tvůrčí činnosti nebo další profesní činnosti u odborníků z praxe vztahující se k zabezpečovaným předmětům </w:t>
            </w:r>
          </w:p>
        </w:tc>
      </w:tr>
      <w:tr w:rsidR="00E61524" w:rsidRPr="00E61524" w14:paraId="7ED12E75" w14:textId="77777777" w:rsidTr="000438B9">
        <w:trPr>
          <w:trHeight w:val="2347"/>
        </w:trPr>
        <w:tc>
          <w:tcPr>
            <w:tcW w:w="9900" w:type="dxa"/>
            <w:gridSpan w:val="11"/>
          </w:tcPr>
          <w:p w14:paraId="103A43FF" w14:textId="155B50D0" w:rsidR="00E61524" w:rsidRPr="00E61524" w:rsidRDefault="00E61524" w:rsidP="00E61524">
            <w:pPr>
              <w:jc w:val="both"/>
              <w:rPr>
                <w:szCs w:val="32"/>
              </w:rPr>
            </w:pPr>
            <w:r w:rsidRPr="00E61524">
              <w:rPr>
                <w:szCs w:val="32"/>
              </w:rPr>
              <w:t xml:space="preserve">URBÁNEK, T., PROKOPOVÁ, Z., ŠILHAVÝ, R., KUNČAR, A. New Approach of Constant Resolving of Analytical Programming. In </w:t>
            </w:r>
            <w:r w:rsidRPr="00E61524">
              <w:rPr>
                <w:i/>
                <w:szCs w:val="32"/>
              </w:rPr>
              <w:t>Proceedings - 30th European Conference on Modelling and Simulation ECMS 2016</w:t>
            </w:r>
            <w:r w:rsidRPr="00E61524">
              <w:rPr>
                <w:szCs w:val="32"/>
              </w:rPr>
              <w:t xml:space="preserve">. Nottingham: EUROPEAN COUNCIL MODELLING &amp; SIMULATION, SCHOOL COMPUTING &amp; MATHEMATICS, 2016, </w:t>
            </w:r>
            <w:r w:rsidR="00233D8D">
              <w:rPr>
                <w:szCs w:val="32"/>
              </w:rPr>
              <w:t>p</w:t>
            </w:r>
            <w:r w:rsidRPr="00E61524">
              <w:rPr>
                <w:szCs w:val="32"/>
              </w:rPr>
              <w:t>. 231-236. ISBN 978-0-9932440-2-5. (60%)</w:t>
            </w:r>
          </w:p>
          <w:p w14:paraId="264F4709" w14:textId="6015D38C" w:rsidR="00E61524" w:rsidRPr="00E61524" w:rsidRDefault="00E61524" w:rsidP="00E61524">
            <w:pPr>
              <w:jc w:val="both"/>
              <w:rPr>
                <w:szCs w:val="32"/>
              </w:rPr>
            </w:pPr>
            <w:r w:rsidRPr="00E61524">
              <w:rPr>
                <w:szCs w:val="32"/>
              </w:rPr>
              <w:t xml:space="preserve">URBÁNEK, T., PROKOPOVÁ, Z., ŠILHAVÝ, R., KUNČAR, A. Using improved analytical programming algorithm for effort estimation in software engineering. In </w:t>
            </w:r>
            <w:r w:rsidRPr="00E61524">
              <w:rPr>
                <w:i/>
                <w:szCs w:val="32"/>
              </w:rPr>
              <w:t>MATEC Web of Conferences</w:t>
            </w:r>
            <w:r w:rsidRPr="00E61524">
              <w:rPr>
                <w:szCs w:val="32"/>
              </w:rPr>
              <w:t>. Les Ulis: EDP Sciences, 2016</w:t>
            </w:r>
            <w:r w:rsidR="00233D8D">
              <w:rPr>
                <w:szCs w:val="32"/>
              </w:rPr>
              <w:t>.</w:t>
            </w:r>
            <w:r w:rsidRPr="00E61524">
              <w:rPr>
                <w:szCs w:val="32"/>
              </w:rPr>
              <w:t xml:space="preserve"> ISSN 2261-236X. (60%)</w:t>
            </w:r>
          </w:p>
          <w:p w14:paraId="4A64DCFD" w14:textId="40618E95" w:rsidR="00E61524" w:rsidRPr="00E61524" w:rsidRDefault="00E61524" w:rsidP="00E61524">
            <w:pPr>
              <w:jc w:val="both"/>
              <w:rPr>
                <w:szCs w:val="32"/>
              </w:rPr>
            </w:pPr>
            <w:r w:rsidRPr="00E61524">
              <w:rPr>
                <w:szCs w:val="32"/>
              </w:rPr>
              <w:t xml:space="preserve">URBÁNEK, T., PROKOPOVÁ, Z., ŠILHAVÝ, R., KUNČAR, A. Using Analytical Programming for Software Effort Estimation. In </w:t>
            </w:r>
            <w:r w:rsidRPr="00E61524">
              <w:rPr>
                <w:i/>
                <w:szCs w:val="32"/>
              </w:rPr>
              <w:t>Software Engineering Perspectives and Application in Intelligent Systems: Proceedings of the 5th computer science on-line conference 2016</w:t>
            </w:r>
            <w:r w:rsidR="00233D8D">
              <w:rPr>
                <w:i/>
                <w:szCs w:val="32"/>
              </w:rPr>
              <w:t>.</w:t>
            </w:r>
            <w:r w:rsidRPr="00E61524">
              <w:rPr>
                <w:szCs w:val="32"/>
              </w:rPr>
              <w:t xml:space="preserve"> </w:t>
            </w:r>
            <w:r w:rsidRPr="0031440D">
              <w:rPr>
                <w:i/>
                <w:iCs/>
                <w:szCs w:val="32"/>
              </w:rPr>
              <w:t>Vol. 2</w:t>
            </w:r>
            <w:r w:rsidRPr="00E61524">
              <w:rPr>
                <w:szCs w:val="32"/>
              </w:rPr>
              <w:t>. Heidelberg: Springer-Verlag Berlin, 2016, s. 261-272. ISSN 2194-5357. ISBN 978-3-319-33620-6. (60%)</w:t>
            </w:r>
          </w:p>
          <w:p w14:paraId="1A7EC302" w14:textId="77777777" w:rsidR="00E61524" w:rsidRPr="00E61524" w:rsidRDefault="00E61524" w:rsidP="00E61524">
            <w:pPr>
              <w:jc w:val="both"/>
              <w:rPr>
                <w:szCs w:val="32"/>
              </w:rPr>
            </w:pPr>
            <w:r w:rsidRPr="00E61524">
              <w:rPr>
                <w:szCs w:val="32"/>
              </w:rPr>
              <w:t xml:space="preserve">URBÁNEK, T., PROKOPOVÁ, Z., ŠILHAVÝ, R. On the Value of Parameters of Use Case Points Method. In </w:t>
            </w:r>
            <w:r w:rsidRPr="00E61524">
              <w:rPr>
                <w:i/>
                <w:szCs w:val="32"/>
              </w:rPr>
              <w:t>Artificial Intelligence Perspectives and Applications.</w:t>
            </w:r>
            <w:r w:rsidRPr="00E61524">
              <w:rPr>
                <w:szCs w:val="32"/>
              </w:rPr>
              <w:t xml:space="preserve"> Heidelberg: Springer-Verlag Berlin, 2015, s. 309-319. ISSN 2194-5357. ISBN 978-3-319-18475-3. (80%)</w:t>
            </w:r>
          </w:p>
          <w:p w14:paraId="3FFD9886" w14:textId="79A7B31B" w:rsidR="00E61524" w:rsidRPr="00E61524" w:rsidRDefault="00E61524" w:rsidP="00E61524">
            <w:pPr>
              <w:jc w:val="both"/>
              <w:rPr>
                <w:szCs w:val="32"/>
              </w:rPr>
            </w:pPr>
            <w:r w:rsidRPr="00E61524">
              <w:rPr>
                <w:szCs w:val="32"/>
              </w:rPr>
              <w:t xml:space="preserve">URBÁNEK, T., PROKOPOVÁ, Z., ŠILHAVÝ, R., VESELÁ, V. </w:t>
            </w:r>
            <w:r w:rsidRPr="00E61524">
              <w:rPr>
                <w:i/>
                <w:szCs w:val="32"/>
              </w:rPr>
              <w:t>Prediction accuracy measurements as a fitness function for software effort estimation.</w:t>
            </w:r>
            <w:r w:rsidRPr="00E61524">
              <w:rPr>
                <w:szCs w:val="32"/>
              </w:rPr>
              <w:t xml:space="preserve"> SpringerPlus, 2015, roč. 4, č. 1, s. 1-17. ISSN 2193-1801. (70%)</w:t>
            </w:r>
          </w:p>
        </w:tc>
      </w:tr>
      <w:tr w:rsidR="00E61524" w:rsidRPr="00E61524" w14:paraId="50DED4B6" w14:textId="77777777" w:rsidTr="000438B9">
        <w:trPr>
          <w:trHeight w:val="218"/>
        </w:trPr>
        <w:tc>
          <w:tcPr>
            <w:tcW w:w="9900" w:type="dxa"/>
            <w:gridSpan w:val="11"/>
            <w:shd w:val="clear" w:color="auto" w:fill="F7CAAC"/>
          </w:tcPr>
          <w:p w14:paraId="39F04048" w14:textId="77777777" w:rsidR="00E61524" w:rsidRPr="00E61524" w:rsidRDefault="00E61524" w:rsidP="00E61524">
            <w:pPr>
              <w:rPr>
                <w:b/>
              </w:rPr>
            </w:pPr>
            <w:r w:rsidRPr="00E61524">
              <w:rPr>
                <w:b/>
              </w:rPr>
              <w:t>Působení v zahraničí</w:t>
            </w:r>
          </w:p>
        </w:tc>
      </w:tr>
      <w:tr w:rsidR="00E61524" w:rsidRPr="00E61524" w14:paraId="194D7165" w14:textId="77777777" w:rsidTr="000438B9">
        <w:trPr>
          <w:trHeight w:val="70"/>
        </w:trPr>
        <w:tc>
          <w:tcPr>
            <w:tcW w:w="9900" w:type="dxa"/>
            <w:gridSpan w:val="11"/>
          </w:tcPr>
          <w:p w14:paraId="0F9319B2" w14:textId="77777777" w:rsidR="00E61524" w:rsidRPr="00E61524" w:rsidRDefault="00E61524" w:rsidP="00E61524">
            <w:r w:rsidRPr="00E61524">
              <w:rPr>
                <w:b/>
              </w:rPr>
              <w:t>11/2013 – 12/2013</w:t>
            </w:r>
            <w:r w:rsidRPr="00E61524">
              <w:rPr>
                <w:b/>
                <w:lang w:val="en-US"/>
              </w:rPr>
              <w:t>:</w:t>
            </w:r>
            <w:r w:rsidRPr="00E61524">
              <w:t xml:space="preserve"> Zahraniční stáž - Francie, Polytech Lille</w:t>
            </w:r>
          </w:p>
        </w:tc>
      </w:tr>
      <w:tr w:rsidR="00E61524" w:rsidRPr="00E61524" w14:paraId="4A9C85D4" w14:textId="77777777" w:rsidTr="000438B9">
        <w:trPr>
          <w:cantSplit/>
          <w:trHeight w:val="262"/>
        </w:trPr>
        <w:tc>
          <w:tcPr>
            <w:tcW w:w="2529" w:type="dxa"/>
            <w:shd w:val="clear" w:color="auto" w:fill="F7CAAC"/>
          </w:tcPr>
          <w:p w14:paraId="4B03FE37" w14:textId="77777777" w:rsidR="00E61524" w:rsidRPr="00E61524" w:rsidRDefault="00E61524" w:rsidP="00E61524">
            <w:pPr>
              <w:jc w:val="both"/>
              <w:rPr>
                <w:b/>
              </w:rPr>
            </w:pPr>
            <w:r w:rsidRPr="00E61524">
              <w:rPr>
                <w:b/>
              </w:rPr>
              <w:t xml:space="preserve">Podpis </w:t>
            </w:r>
          </w:p>
        </w:tc>
        <w:tc>
          <w:tcPr>
            <w:tcW w:w="4554" w:type="dxa"/>
            <w:gridSpan w:val="5"/>
          </w:tcPr>
          <w:p w14:paraId="733C6B9A" w14:textId="77777777" w:rsidR="00E61524" w:rsidRPr="00E61524" w:rsidRDefault="00E61524" w:rsidP="00E61524">
            <w:pPr>
              <w:jc w:val="both"/>
              <w:rPr>
                <w:b/>
              </w:rPr>
            </w:pPr>
          </w:p>
        </w:tc>
        <w:tc>
          <w:tcPr>
            <w:tcW w:w="789" w:type="dxa"/>
            <w:gridSpan w:val="2"/>
            <w:shd w:val="clear" w:color="auto" w:fill="F7CAAC"/>
          </w:tcPr>
          <w:p w14:paraId="6FF8FB2A" w14:textId="77777777" w:rsidR="00E61524" w:rsidRPr="00E61524" w:rsidRDefault="00E61524" w:rsidP="00E61524">
            <w:pPr>
              <w:jc w:val="both"/>
            </w:pPr>
            <w:r w:rsidRPr="00E61524">
              <w:rPr>
                <w:b/>
              </w:rPr>
              <w:t>datum</w:t>
            </w:r>
          </w:p>
        </w:tc>
        <w:tc>
          <w:tcPr>
            <w:tcW w:w="2028" w:type="dxa"/>
            <w:gridSpan w:val="3"/>
          </w:tcPr>
          <w:p w14:paraId="3DC85CCA" w14:textId="77777777" w:rsidR="00E61524" w:rsidRPr="00E61524" w:rsidRDefault="00E61524" w:rsidP="00E61524">
            <w:pPr>
              <w:jc w:val="both"/>
            </w:pPr>
          </w:p>
        </w:tc>
      </w:tr>
    </w:tbl>
    <w:p w14:paraId="11FEC8CA" w14:textId="77777777" w:rsidR="00B7673A" w:rsidRDefault="00B7673A"/>
    <w:p w14:paraId="0BF54FE0" w14:textId="77777777" w:rsidR="00B7673A" w:rsidRDefault="00B7673A"/>
    <w:p w14:paraId="2A71F879" w14:textId="27D21137" w:rsidR="00B7673A" w:rsidRDefault="00B7673A"/>
    <w:p w14:paraId="71561511" w14:textId="4A83AB26" w:rsidR="00B7673A" w:rsidRDefault="00B7673A"/>
    <w:p w14:paraId="5A2BEAF7" w14:textId="77777777" w:rsidR="004476B8" w:rsidRDefault="004476B8">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B7673A" w14:paraId="135A9A38" w14:textId="77777777" w:rsidTr="00AD576F">
        <w:tc>
          <w:tcPr>
            <w:tcW w:w="9859" w:type="dxa"/>
            <w:gridSpan w:val="11"/>
            <w:tcBorders>
              <w:bottom w:val="double" w:sz="4" w:space="0" w:color="auto"/>
            </w:tcBorders>
            <w:shd w:val="clear" w:color="auto" w:fill="BDD6EE"/>
          </w:tcPr>
          <w:p w14:paraId="2806438F" w14:textId="543396C5" w:rsidR="00B7673A" w:rsidRDefault="00B7673A" w:rsidP="00AD576F">
            <w:pPr>
              <w:jc w:val="both"/>
              <w:rPr>
                <w:b/>
                <w:sz w:val="28"/>
              </w:rPr>
            </w:pPr>
            <w:r>
              <w:rPr>
                <w:b/>
                <w:sz w:val="28"/>
              </w:rPr>
              <w:lastRenderedPageBreak/>
              <w:t>C-I – Personální zabezpečení</w:t>
            </w:r>
          </w:p>
        </w:tc>
      </w:tr>
      <w:tr w:rsidR="00B7673A" w14:paraId="124F092E" w14:textId="77777777" w:rsidTr="00AD576F">
        <w:tc>
          <w:tcPr>
            <w:tcW w:w="2518" w:type="dxa"/>
            <w:tcBorders>
              <w:top w:val="double" w:sz="4" w:space="0" w:color="auto"/>
            </w:tcBorders>
            <w:shd w:val="clear" w:color="auto" w:fill="F7CAAC"/>
          </w:tcPr>
          <w:p w14:paraId="15DB24F2" w14:textId="77777777" w:rsidR="00B7673A" w:rsidRDefault="00B7673A" w:rsidP="00AD576F">
            <w:pPr>
              <w:jc w:val="both"/>
              <w:rPr>
                <w:b/>
              </w:rPr>
            </w:pPr>
            <w:r>
              <w:rPr>
                <w:b/>
              </w:rPr>
              <w:t>Vysoká škola</w:t>
            </w:r>
          </w:p>
        </w:tc>
        <w:tc>
          <w:tcPr>
            <w:tcW w:w="7341" w:type="dxa"/>
            <w:gridSpan w:val="10"/>
          </w:tcPr>
          <w:p w14:paraId="13252026" w14:textId="77777777" w:rsidR="00B7673A" w:rsidRDefault="00B7673A" w:rsidP="00AD576F">
            <w:pPr>
              <w:jc w:val="both"/>
            </w:pPr>
            <w:r>
              <w:t>Univerzita Tomáše Bati ve Zlíně</w:t>
            </w:r>
          </w:p>
        </w:tc>
      </w:tr>
      <w:tr w:rsidR="00B7673A" w14:paraId="53B0E0A0" w14:textId="77777777" w:rsidTr="00AD576F">
        <w:tc>
          <w:tcPr>
            <w:tcW w:w="2518" w:type="dxa"/>
            <w:shd w:val="clear" w:color="auto" w:fill="F7CAAC"/>
          </w:tcPr>
          <w:p w14:paraId="7D1FE61A" w14:textId="77777777" w:rsidR="00B7673A" w:rsidRDefault="00B7673A" w:rsidP="00AD576F">
            <w:pPr>
              <w:jc w:val="both"/>
              <w:rPr>
                <w:b/>
              </w:rPr>
            </w:pPr>
            <w:r>
              <w:rPr>
                <w:b/>
              </w:rPr>
              <w:t>Součást vysoké školy</w:t>
            </w:r>
          </w:p>
        </w:tc>
        <w:tc>
          <w:tcPr>
            <w:tcW w:w="7341" w:type="dxa"/>
            <w:gridSpan w:val="10"/>
          </w:tcPr>
          <w:p w14:paraId="4BCB5CB8" w14:textId="77777777" w:rsidR="00B7673A" w:rsidRDefault="00B7673A" w:rsidP="00AD576F">
            <w:pPr>
              <w:jc w:val="both"/>
            </w:pPr>
            <w:r>
              <w:t>Fakulta managementu a ekonomiky</w:t>
            </w:r>
          </w:p>
        </w:tc>
      </w:tr>
      <w:tr w:rsidR="00B7673A" w14:paraId="4BC06483" w14:textId="77777777" w:rsidTr="00AD576F">
        <w:tc>
          <w:tcPr>
            <w:tcW w:w="2518" w:type="dxa"/>
            <w:shd w:val="clear" w:color="auto" w:fill="F7CAAC"/>
          </w:tcPr>
          <w:p w14:paraId="43A6358A" w14:textId="77777777" w:rsidR="00B7673A" w:rsidRDefault="00B7673A" w:rsidP="00AD576F">
            <w:pPr>
              <w:jc w:val="both"/>
              <w:rPr>
                <w:b/>
              </w:rPr>
            </w:pPr>
            <w:r>
              <w:rPr>
                <w:b/>
              </w:rPr>
              <w:t>Název studijního programu</w:t>
            </w:r>
          </w:p>
        </w:tc>
        <w:tc>
          <w:tcPr>
            <w:tcW w:w="7341" w:type="dxa"/>
            <w:gridSpan w:val="10"/>
          </w:tcPr>
          <w:p w14:paraId="5A60B9AF" w14:textId="38B4197A" w:rsidR="00B7673A" w:rsidRDefault="004476B8" w:rsidP="00AD576F">
            <w:pPr>
              <w:jc w:val="both"/>
            </w:pPr>
            <w:r>
              <w:t>Economics and Management</w:t>
            </w:r>
          </w:p>
        </w:tc>
      </w:tr>
      <w:tr w:rsidR="00B7673A" w14:paraId="6364D90D" w14:textId="77777777" w:rsidTr="00AD576F">
        <w:tc>
          <w:tcPr>
            <w:tcW w:w="2518" w:type="dxa"/>
            <w:shd w:val="clear" w:color="auto" w:fill="F7CAAC"/>
          </w:tcPr>
          <w:p w14:paraId="2EDCCBAF" w14:textId="77777777" w:rsidR="00B7673A" w:rsidRDefault="00B7673A" w:rsidP="00AD576F">
            <w:pPr>
              <w:jc w:val="both"/>
              <w:rPr>
                <w:b/>
              </w:rPr>
            </w:pPr>
            <w:r>
              <w:rPr>
                <w:b/>
              </w:rPr>
              <w:t>Jméno a příjmení</w:t>
            </w:r>
          </w:p>
        </w:tc>
        <w:tc>
          <w:tcPr>
            <w:tcW w:w="4536" w:type="dxa"/>
            <w:gridSpan w:val="5"/>
          </w:tcPr>
          <w:p w14:paraId="677EC719" w14:textId="77777777" w:rsidR="00B7673A" w:rsidRDefault="00B7673A" w:rsidP="00AD576F">
            <w:pPr>
              <w:jc w:val="both"/>
            </w:pPr>
            <w:r>
              <w:t>Miloslav VANĚK</w:t>
            </w:r>
          </w:p>
        </w:tc>
        <w:tc>
          <w:tcPr>
            <w:tcW w:w="709" w:type="dxa"/>
            <w:shd w:val="clear" w:color="auto" w:fill="F7CAAC"/>
          </w:tcPr>
          <w:p w14:paraId="05A8F1B6" w14:textId="77777777" w:rsidR="00B7673A" w:rsidRDefault="00B7673A" w:rsidP="00AD576F">
            <w:pPr>
              <w:jc w:val="both"/>
              <w:rPr>
                <w:b/>
              </w:rPr>
            </w:pPr>
            <w:r>
              <w:rPr>
                <w:b/>
              </w:rPr>
              <w:t>Tituly</w:t>
            </w:r>
          </w:p>
        </w:tc>
        <w:tc>
          <w:tcPr>
            <w:tcW w:w="2096" w:type="dxa"/>
            <w:gridSpan w:val="4"/>
          </w:tcPr>
          <w:p w14:paraId="3D4D8E9C" w14:textId="77777777" w:rsidR="00B7673A" w:rsidRDefault="00B7673A" w:rsidP="00AD576F">
            <w:pPr>
              <w:jc w:val="both"/>
            </w:pPr>
            <w:r>
              <w:t>Ing.</w:t>
            </w:r>
          </w:p>
        </w:tc>
      </w:tr>
      <w:tr w:rsidR="00B7673A" w14:paraId="016C2917" w14:textId="77777777" w:rsidTr="00AD576F">
        <w:tc>
          <w:tcPr>
            <w:tcW w:w="2518" w:type="dxa"/>
            <w:shd w:val="clear" w:color="auto" w:fill="F7CAAC"/>
          </w:tcPr>
          <w:p w14:paraId="2EE7B485" w14:textId="77777777" w:rsidR="00B7673A" w:rsidRDefault="00B7673A" w:rsidP="00AD576F">
            <w:pPr>
              <w:jc w:val="both"/>
              <w:rPr>
                <w:b/>
              </w:rPr>
            </w:pPr>
            <w:r>
              <w:rPr>
                <w:b/>
              </w:rPr>
              <w:t>Rok narození</w:t>
            </w:r>
          </w:p>
        </w:tc>
        <w:tc>
          <w:tcPr>
            <w:tcW w:w="829" w:type="dxa"/>
          </w:tcPr>
          <w:p w14:paraId="0A052245" w14:textId="1A85A865" w:rsidR="00B7673A" w:rsidRDefault="00A3215D" w:rsidP="00AD576F">
            <w:pPr>
              <w:jc w:val="both"/>
            </w:pPr>
            <w:r>
              <w:t>1979</w:t>
            </w:r>
          </w:p>
        </w:tc>
        <w:tc>
          <w:tcPr>
            <w:tcW w:w="1721" w:type="dxa"/>
            <w:shd w:val="clear" w:color="auto" w:fill="F7CAAC"/>
          </w:tcPr>
          <w:p w14:paraId="02005D47" w14:textId="77777777" w:rsidR="00B7673A" w:rsidRDefault="00B7673A" w:rsidP="00AD576F">
            <w:pPr>
              <w:jc w:val="both"/>
              <w:rPr>
                <w:b/>
              </w:rPr>
            </w:pPr>
            <w:r>
              <w:rPr>
                <w:b/>
              </w:rPr>
              <w:t>typ vztahu k VŠ</w:t>
            </w:r>
          </w:p>
        </w:tc>
        <w:tc>
          <w:tcPr>
            <w:tcW w:w="992" w:type="dxa"/>
            <w:gridSpan w:val="2"/>
          </w:tcPr>
          <w:p w14:paraId="630726B6" w14:textId="77777777" w:rsidR="00B7673A" w:rsidRDefault="00B7673A" w:rsidP="00AD576F">
            <w:pPr>
              <w:jc w:val="both"/>
            </w:pPr>
            <w:r>
              <w:t>DPP</w:t>
            </w:r>
          </w:p>
        </w:tc>
        <w:tc>
          <w:tcPr>
            <w:tcW w:w="994" w:type="dxa"/>
            <w:shd w:val="clear" w:color="auto" w:fill="F7CAAC"/>
          </w:tcPr>
          <w:p w14:paraId="2464FD9F" w14:textId="77777777" w:rsidR="00B7673A" w:rsidRDefault="00B7673A" w:rsidP="00AD576F">
            <w:pPr>
              <w:jc w:val="both"/>
              <w:rPr>
                <w:b/>
              </w:rPr>
            </w:pPr>
            <w:r>
              <w:rPr>
                <w:b/>
              </w:rPr>
              <w:t>rozsah</w:t>
            </w:r>
          </w:p>
        </w:tc>
        <w:tc>
          <w:tcPr>
            <w:tcW w:w="709" w:type="dxa"/>
          </w:tcPr>
          <w:p w14:paraId="51627DA6" w14:textId="77777777" w:rsidR="00B7673A" w:rsidRDefault="00B7673A" w:rsidP="00AD576F">
            <w:pPr>
              <w:jc w:val="both"/>
            </w:pPr>
          </w:p>
        </w:tc>
        <w:tc>
          <w:tcPr>
            <w:tcW w:w="709" w:type="dxa"/>
            <w:gridSpan w:val="2"/>
            <w:shd w:val="clear" w:color="auto" w:fill="F7CAAC"/>
          </w:tcPr>
          <w:p w14:paraId="4A7B2EAF" w14:textId="77777777" w:rsidR="00B7673A" w:rsidRDefault="00B7673A" w:rsidP="00AD576F">
            <w:pPr>
              <w:jc w:val="both"/>
              <w:rPr>
                <w:b/>
              </w:rPr>
            </w:pPr>
            <w:r>
              <w:rPr>
                <w:b/>
              </w:rPr>
              <w:t>do kdy</w:t>
            </w:r>
          </w:p>
        </w:tc>
        <w:tc>
          <w:tcPr>
            <w:tcW w:w="1387" w:type="dxa"/>
            <w:gridSpan w:val="2"/>
          </w:tcPr>
          <w:p w14:paraId="72BAC032" w14:textId="77777777" w:rsidR="00B7673A" w:rsidRDefault="00B7673A" w:rsidP="00AD576F">
            <w:pPr>
              <w:jc w:val="both"/>
            </w:pPr>
          </w:p>
        </w:tc>
      </w:tr>
      <w:tr w:rsidR="00B7673A" w14:paraId="104AFAA7" w14:textId="77777777" w:rsidTr="00AD576F">
        <w:tc>
          <w:tcPr>
            <w:tcW w:w="5068" w:type="dxa"/>
            <w:gridSpan w:val="3"/>
            <w:shd w:val="clear" w:color="auto" w:fill="F7CAAC"/>
          </w:tcPr>
          <w:p w14:paraId="2D7112A0" w14:textId="77777777" w:rsidR="00B7673A" w:rsidRDefault="00B7673A" w:rsidP="00AD576F">
            <w:pPr>
              <w:jc w:val="both"/>
              <w:rPr>
                <w:b/>
              </w:rPr>
            </w:pPr>
            <w:r>
              <w:rPr>
                <w:b/>
              </w:rPr>
              <w:t>Typ vztahu na součásti VŠ, která uskutečňuje st. program</w:t>
            </w:r>
          </w:p>
        </w:tc>
        <w:tc>
          <w:tcPr>
            <w:tcW w:w="992" w:type="dxa"/>
            <w:gridSpan w:val="2"/>
          </w:tcPr>
          <w:p w14:paraId="65E4519A" w14:textId="77777777" w:rsidR="00B7673A" w:rsidRDefault="00B7673A" w:rsidP="00AD576F">
            <w:pPr>
              <w:jc w:val="both"/>
            </w:pPr>
          </w:p>
        </w:tc>
        <w:tc>
          <w:tcPr>
            <w:tcW w:w="994" w:type="dxa"/>
            <w:shd w:val="clear" w:color="auto" w:fill="F7CAAC"/>
          </w:tcPr>
          <w:p w14:paraId="031B5F3F" w14:textId="77777777" w:rsidR="00B7673A" w:rsidRDefault="00B7673A" w:rsidP="00AD576F">
            <w:pPr>
              <w:jc w:val="both"/>
              <w:rPr>
                <w:b/>
              </w:rPr>
            </w:pPr>
            <w:r>
              <w:rPr>
                <w:b/>
              </w:rPr>
              <w:t>rozsah</w:t>
            </w:r>
          </w:p>
        </w:tc>
        <w:tc>
          <w:tcPr>
            <w:tcW w:w="709" w:type="dxa"/>
          </w:tcPr>
          <w:p w14:paraId="4C21AB09" w14:textId="77777777" w:rsidR="00B7673A" w:rsidRDefault="00B7673A" w:rsidP="00AD576F">
            <w:pPr>
              <w:jc w:val="both"/>
            </w:pPr>
          </w:p>
        </w:tc>
        <w:tc>
          <w:tcPr>
            <w:tcW w:w="709" w:type="dxa"/>
            <w:gridSpan w:val="2"/>
            <w:shd w:val="clear" w:color="auto" w:fill="F7CAAC"/>
          </w:tcPr>
          <w:p w14:paraId="42AB461F" w14:textId="77777777" w:rsidR="00B7673A" w:rsidRDefault="00B7673A" w:rsidP="00AD576F">
            <w:pPr>
              <w:jc w:val="both"/>
              <w:rPr>
                <w:b/>
              </w:rPr>
            </w:pPr>
            <w:r>
              <w:rPr>
                <w:b/>
              </w:rPr>
              <w:t>do kdy</w:t>
            </w:r>
          </w:p>
        </w:tc>
        <w:tc>
          <w:tcPr>
            <w:tcW w:w="1387" w:type="dxa"/>
            <w:gridSpan w:val="2"/>
          </w:tcPr>
          <w:p w14:paraId="3FADF98A" w14:textId="77777777" w:rsidR="00B7673A" w:rsidRDefault="00B7673A" w:rsidP="00AD576F">
            <w:pPr>
              <w:jc w:val="both"/>
            </w:pPr>
          </w:p>
        </w:tc>
      </w:tr>
      <w:tr w:rsidR="00B7673A" w14:paraId="3F7AF08B" w14:textId="77777777" w:rsidTr="00AD576F">
        <w:tc>
          <w:tcPr>
            <w:tcW w:w="6060" w:type="dxa"/>
            <w:gridSpan w:val="5"/>
            <w:shd w:val="clear" w:color="auto" w:fill="F7CAAC"/>
          </w:tcPr>
          <w:p w14:paraId="277E9224" w14:textId="77777777" w:rsidR="00B7673A" w:rsidRDefault="00B7673A" w:rsidP="00AD576F">
            <w:pPr>
              <w:jc w:val="both"/>
            </w:pPr>
            <w:r>
              <w:rPr>
                <w:b/>
              </w:rPr>
              <w:t>Další současná působení jako akademický pracovník na jiných VŠ</w:t>
            </w:r>
          </w:p>
        </w:tc>
        <w:tc>
          <w:tcPr>
            <w:tcW w:w="1703" w:type="dxa"/>
            <w:gridSpan w:val="2"/>
            <w:shd w:val="clear" w:color="auto" w:fill="F7CAAC"/>
          </w:tcPr>
          <w:p w14:paraId="3DB92EC5" w14:textId="77777777" w:rsidR="00B7673A" w:rsidRDefault="00B7673A" w:rsidP="00AD576F">
            <w:pPr>
              <w:jc w:val="both"/>
              <w:rPr>
                <w:b/>
              </w:rPr>
            </w:pPr>
            <w:r>
              <w:rPr>
                <w:b/>
              </w:rPr>
              <w:t>typ prac. vztahu</w:t>
            </w:r>
          </w:p>
        </w:tc>
        <w:tc>
          <w:tcPr>
            <w:tcW w:w="2096" w:type="dxa"/>
            <w:gridSpan w:val="4"/>
            <w:shd w:val="clear" w:color="auto" w:fill="F7CAAC"/>
          </w:tcPr>
          <w:p w14:paraId="0443FE2E" w14:textId="77777777" w:rsidR="00B7673A" w:rsidRDefault="00B7673A" w:rsidP="00AD576F">
            <w:pPr>
              <w:jc w:val="both"/>
              <w:rPr>
                <w:b/>
              </w:rPr>
            </w:pPr>
            <w:r>
              <w:rPr>
                <w:b/>
              </w:rPr>
              <w:t>rozsah</w:t>
            </w:r>
          </w:p>
        </w:tc>
      </w:tr>
      <w:tr w:rsidR="00B7673A" w14:paraId="18F7214B" w14:textId="77777777" w:rsidTr="00AD576F">
        <w:tc>
          <w:tcPr>
            <w:tcW w:w="6060" w:type="dxa"/>
            <w:gridSpan w:val="5"/>
          </w:tcPr>
          <w:p w14:paraId="6A6AE96C" w14:textId="77777777" w:rsidR="00B7673A" w:rsidRDefault="00B7673A" w:rsidP="00AD576F">
            <w:pPr>
              <w:jc w:val="both"/>
            </w:pPr>
          </w:p>
        </w:tc>
        <w:tc>
          <w:tcPr>
            <w:tcW w:w="1703" w:type="dxa"/>
            <w:gridSpan w:val="2"/>
          </w:tcPr>
          <w:p w14:paraId="2289C7C7" w14:textId="77777777" w:rsidR="00B7673A" w:rsidRDefault="00B7673A" w:rsidP="00AD576F">
            <w:pPr>
              <w:jc w:val="both"/>
            </w:pPr>
          </w:p>
        </w:tc>
        <w:tc>
          <w:tcPr>
            <w:tcW w:w="2096" w:type="dxa"/>
            <w:gridSpan w:val="4"/>
          </w:tcPr>
          <w:p w14:paraId="1AC1D438" w14:textId="77777777" w:rsidR="00B7673A" w:rsidRDefault="00B7673A" w:rsidP="00AD576F">
            <w:pPr>
              <w:jc w:val="both"/>
            </w:pPr>
          </w:p>
        </w:tc>
      </w:tr>
      <w:tr w:rsidR="00B7673A" w14:paraId="2D25A0C7" w14:textId="77777777" w:rsidTr="00AD576F">
        <w:tc>
          <w:tcPr>
            <w:tcW w:w="9859" w:type="dxa"/>
            <w:gridSpan w:val="11"/>
            <w:shd w:val="clear" w:color="auto" w:fill="F7CAAC"/>
          </w:tcPr>
          <w:p w14:paraId="5BC4EF85" w14:textId="77777777" w:rsidR="00B7673A" w:rsidRDefault="00B7673A" w:rsidP="00AD576F">
            <w:pPr>
              <w:jc w:val="both"/>
            </w:pPr>
            <w:r>
              <w:rPr>
                <w:b/>
              </w:rPr>
              <w:t>Předměty příslušného studijního programu a způsob zapojení do jejich výuky, příp. další zapojení do uskutečňování studijního programu</w:t>
            </w:r>
          </w:p>
        </w:tc>
      </w:tr>
      <w:tr w:rsidR="00B7673A" w14:paraId="52740297" w14:textId="77777777" w:rsidTr="00AD576F">
        <w:trPr>
          <w:trHeight w:val="182"/>
        </w:trPr>
        <w:tc>
          <w:tcPr>
            <w:tcW w:w="9859" w:type="dxa"/>
            <w:gridSpan w:val="11"/>
            <w:tcBorders>
              <w:top w:val="nil"/>
            </w:tcBorders>
          </w:tcPr>
          <w:p w14:paraId="3156D04E" w14:textId="1D1EB76B" w:rsidR="00B7673A" w:rsidRDefault="00B7673A" w:rsidP="00AD576F">
            <w:pPr>
              <w:jc w:val="both"/>
            </w:pPr>
            <w:r>
              <w:t>E-commerce - přednášející (40%)</w:t>
            </w:r>
            <w:r w:rsidR="007C5739">
              <w:t xml:space="preserve"> – odborník z</w:t>
            </w:r>
            <w:r w:rsidR="00CE664E">
              <w:t> </w:t>
            </w:r>
            <w:r w:rsidR="007C5739">
              <w:t>praxe</w:t>
            </w:r>
          </w:p>
          <w:p w14:paraId="6560ED14" w14:textId="0CCBE803" w:rsidR="00CE664E" w:rsidRDefault="00CE664E" w:rsidP="00AD576F">
            <w:pPr>
              <w:jc w:val="both"/>
            </w:pPr>
          </w:p>
        </w:tc>
      </w:tr>
      <w:tr w:rsidR="00B7673A" w14:paraId="1A439306" w14:textId="77777777" w:rsidTr="00AD576F">
        <w:tc>
          <w:tcPr>
            <w:tcW w:w="9859" w:type="dxa"/>
            <w:gridSpan w:val="11"/>
            <w:shd w:val="clear" w:color="auto" w:fill="F7CAAC"/>
          </w:tcPr>
          <w:p w14:paraId="47942B07" w14:textId="77777777" w:rsidR="00B7673A" w:rsidRDefault="00B7673A" w:rsidP="00AD576F">
            <w:pPr>
              <w:jc w:val="both"/>
            </w:pPr>
            <w:r>
              <w:rPr>
                <w:b/>
              </w:rPr>
              <w:t xml:space="preserve">Údaje o vzdělání na VŠ </w:t>
            </w:r>
          </w:p>
        </w:tc>
      </w:tr>
      <w:tr w:rsidR="00B7673A" w14:paraId="79BA6B6A" w14:textId="77777777" w:rsidTr="00AD576F">
        <w:trPr>
          <w:trHeight w:val="717"/>
        </w:trPr>
        <w:tc>
          <w:tcPr>
            <w:tcW w:w="9859" w:type="dxa"/>
            <w:gridSpan w:val="11"/>
          </w:tcPr>
          <w:p w14:paraId="2D6BFABD" w14:textId="77777777" w:rsidR="00B7673A" w:rsidRDefault="00B7673A" w:rsidP="00AD576F">
            <w:pPr>
              <w:jc w:val="both"/>
            </w:pPr>
            <w:r>
              <w:t xml:space="preserve">2004 - 2006 Univerzita Tomáše Bati ve Zlíně, Fakulta managementu a ekonomiky, obor Management a Marketing </w:t>
            </w:r>
            <w:r w:rsidRPr="00FC066B">
              <w:t>(Ing.)</w:t>
            </w:r>
            <w:r>
              <w:t xml:space="preserve">  </w:t>
            </w:r>
          </w:p>
          <w:p w14:paraId="227EE8EC" w14:textId="77777777" w:rsidR="00B7673A" w:rsidRPr="00872351" w:rsidRDefault="00B7673A" w:rsidP="00AD576F">
            <w:pPr>
              <w:jc w:val="both"/>
            </w:pPr>
          </w:p>
        </w:tc>
      </w:tr>
      <w:tr w:rsidR="00B7673A" w14:paraId="4721F9C7" w14:textId="77777777" w:rsidTr="00AD576F">
        <w:trPr>
          <w:trHeight w:val="234"/>
        </w:trPr>
        <w:tc>
          <w:tcPr>
            <w:tcW w:w="9859" w:type="dxa"/>
            <w:gridSpan w:val="11"/>
            <w:shd w:val="clear" w:color="auto" w:fill="F7CAAC"/>
          </w:tcPr>
          <w:p w14:paraId="7FB7BEDC" w14:textId="77777777" w:rsidR="00B7673A" w:rsidRDefault="00B7673A" w:rsidP="00AD576F">
            <w:pPr>
              <w:jc w:val="both"/>
              <w:rPr>
                <w:b/>
              </w:rPr>
            </w:pPr>
            <w:r>
              <w:rPr>
                <w:b/>
              </w:rPr>
              <w:t>Údaje o odborném působení od absolvování VŠ</w:t>
            </w:r>
          </w:p>
        </w:tc>
      </w:tr>
      <w:tr w:rsidR="00B7673A" w14:paraId="6BBC705A" w14:textId="77777777" w:rsidTr="00AD576F">
        <w:trPr>
          <w:trHeight w:val="752"/>
        </w:trPr>
        <w:tc>
          <w:tcPr>
            <w:tcW w:w="9859" w:type="dxa"/>
            <w:gridSpan w:val="11"/>
          </w:tcPr>
          <w:p w14:paraId="7D782ADF" w14:textId="77777777" w:rsidR="00B7673A" w:rsidRDefault="00B7673A" w:rsidP="00AD576F">
            <w:pPr>
              <w:jc w:val="both"/>
            </w:pPr>
            <w:r>
              <w:t xml:space="preserve">2010 - současnost  </w:t>
            </w:r>
          </w:p>
          <w:p w14:paraId="06119637" w14:textId="77777777" w:rsidR="00B7673A" w:rsidRPr="00080943" w:rsidRDefault="00B7673A" w:rsidP="00AD576F">
            <w:pPr>
              <w:jc w:val="both"/>
            </w:pPr>
            <w:r>
              <w:t>Spolumajitel a vedoucí projektů v online agentuře Plugo s.r.o., zabývající se výstavbou řešení internetových obchodů na míru s vysokým podílem customizace a následného vývoje, poskytování marketingových konzultací při zavádění nového sortimentu na trh a služby online marketingu certifikovaných konzultantů.</w:t>
            </w:r>
          </w:p>
        </w:tc>
      </w:tr>
      <w:tr w:rsidR="00B7673A" w14:paraId="27A96794" w14:textId="77777777" w:rsidTr="00AD576F">
        <w:trPr>
          <w:trHeight w:val="250"/>
        </w:trPr>
        <w:tc>
          <w:tcPr>
            <w:tcW w:w="9859" w:type="dxa"/>
            <w:gridSpan w:val="11"/>
            <w:shd w:val="clear" w:color="auto" w:fill="F7CAAC"/>
          </w:tcPr>
          <w:p w14:paraId="372F2BA0" w14:textId="77777777" w:rsidR="00B7673A" w:rsidRDefault="00B7673A" w:rsidP="00AD576F">
            <w:pPr>
              <w:jc w:val="both"/>
            </w:pPr>
            <w:r>
              <w:rPr>
                <w:b/>
              </w:rPr>
              <w:t>Zkušenosti s vedením kvalifikačních a rigorózních prací</w:t>
            </w:r>
          </w:p>
        </w:tc>
      </w:tr>
      <w:tr w:rsidR="00B7673A" w14:paraId="333A4C6D" w14:textId="77777777" w:rsidTr="00AD576F">
        <w:trPr>
          <w:trHeight w:val="297"/>
        </w:trPr>
        <w:tc>
          <w:tcPr>
            <w:tcW w:w="9859" w:type="dxa"/>
            <w:gridSpan w:val="11"/>
          </w:tcPr>
          <w:p w14:paraId="13301814" w14:textId="77777777" w:rsidR="004476B8" w:rsidRDefault="004476B8" w:rsidP="004476B8">
            <w:pPr>
              <w:tabs>
                <w:tab w:val="left" w:pos="4065"/>
              </w:tabs>
              <w:jc w:val="both"/>
            </w:pPr>
            <w:r>
              <w:t>Počet vedených bakalářských prací – 6</w:t>
            </w:r>
            <w:r>
              <w:tab/>
            </w:r>
          </w:p>
          <w:p w14:paraId="28F75310" w14:textId="371885B7" w:rsidR="00B7673A" w:rsidRDefault="004476B8" w:rsidP="004476B8">
            <w:pPr>
              <w:jc w:val="both"/>
            </w:pPr>
            <w:r>
              <w:t>Počet vedených diplomových prací – 0</w:t>
            </w:r>
          </w:p>
        </w:tc>
      </w:tr>
      <w:tr w:rsidR="00B7673A" w14:paraId="5E82285B" w14:textId="77777777" w:rsidTr="00AD576F">
        <w:trPr>
          <w:cantSplit/>
        </w:trPr>
        <w:tc>
          <w:tcPr>
            <w:tcW w:w="3347" w:type="dxa"/>
            <w:gridSpan w:val="2"/>
            <w:tcBorders>
              <w:top w:val="single" w:sz="12" w:space="0" w:color="auto"/>
            </w:tcBorders>
            <w:shd w:val="clear" w:color="auto" w:fill="F7CAAC"/>
          </w:tcPr>
          <w:p w14:paraId="5E92D39A" w14:textId="77777777" w:rsidR="00B7673A" w:rsidRDefault="00B7673A" w:rsidP="00AD576F">
            <w:pPr>
              <w:jc w:val="both"/>
            </w:pPr>
            <w:r>
              <w:rPr>
                <w:b/>
              </w:rPr>
              <w:t xml:space="preserve">Obor habilitačního řízení </w:t>
            </w:r>
          </w:p>
        </w:tc>
        <w:tc>
          <w:tcPr>
            <w:tcW w:w="2245" w:type="dxa"/>
            <w:gridSpan w:val="2"/>
            <w:tcBorders>
              <w:top w:val="single" w:sz="12" w:space="0" w:color="auto"/>
            </w:tcBorders>
            <w:shd w:val="clear" w:color="auto" w:fill="F7CAAC"/>
          </w:tcPr>
          <w:p w14:paraId="41CCAB43" w14:textId="77777777" w:rsidR="00B7673A" w:rsidRDefault="00B7673A" w:rsidP="00AD576F">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63D30DE4" w14:textId="77777777" w:rsidR="00B7673A" w:rsidRDefault="00B7673A" w:rsidP="00AD576F">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32C8DAE4" w14:textId="77777777" w:rsidR="00B7673A" w:rsidRDefault="00B7673A" w:rsidP="00AD576F">
            <w:pPr>
              <w:jc w:val="both"/>
              <w:rPr>
                <w:b/>
              </w:rPr>
            </w:pPr>
            <w:r>
              <w:rPr>
                <w:b/>
              </w:rPr>
              <w:t>Ohlasy publikací</w:t>
            </w:r>
          </w:p>
        </w:tc>
      </w:tr>
      <w:tr w:rsidR="00B7673A" w14:paraId="014E49FF" w14:textId="77777777" w:rsidTr="00AD576F">
        <w:trPr>
          <w:cantSplit/>
        </w:trPr>
        <w:tc>
          <w:tcPr>
            <w:tcW w:w="3347" w:type="dxa"/>
            <w:gridSpan w:val="2"/>
          </w:tcPr>
          <w:p w14:paraId="4253087F" w14:textId="77777777" w:rsidR="00B7673A" w:rsidRDefault="00B7673A" w:rsidP="00AD576F">
            <w:pPr>
              <w:jc w:val="both"/>
            </w:pPr>
          </w:p>
        </w:tc>
        <w:tc>
          <w:tcPr>
            <w:tcW w:w="2245" w:type="dxa"/>
            <w:gridSpan w:val="2"/>
          </w:tcPr>
          <w:p w14:paraId="0679B706" w14:textId="77777777" w:rsidR="00B7673A" w:rsidRDefault="00B7673A" w:rsidP="00AD576F">
            <w:pPr>
              <w:jc w:val="both"/>
            </w:pPr>
          </w:p>
        </w:tc>
        <w:tc>
          <w:tcPr>
            <w:tcW w:w="2248" w:type="dxa"/>
            <w:gridSpan w:val="4"/>
            <w:tcBorders>
              <w:right w:val="single" w:sz="12" w:space="0" w:color="auto"/>
            </w:tcBorders>
          </w:tcPr>
          <w:p w14:paraId="066F0E37" w14:textId="77777777" w:rsidR="00B7673A" w:rsidRDefault="00B7673A" w:rsidP="00AD576F">
            <w:pPr>
              <w:jc w:val="both"/>
            </w:pPr>
          </w:p>
        </w:tc>
        <w:tc>
          <w:tcPr>
            <w:tcW w:w="632" w:type="dxa"/>
            <w:tcBorders>
              <w:left w:val="single" w:sz="12" w:space="0" w:color="auto"/>
            </w:tcBorders>
            <w:shd w:val="clear" w:color="auto" w:fill="F7CAAC"/>
          </w:tcPr>
          <w:p w14:paraId="6D810DD3" w14:textId="77777777" w:rsidR="00B7673A" w:rsidRDefault="00B7673A" w:rsidP="00AD576F">
            <w:pPr>
              <w:jc w:val="both"/>
            </w:pPr>
            <w:r>
              <w:rPr>
                <w:b/>
              </w:rPr>
              <w:t>WOS</w:t>
            </w:r>
          </w:p>
        </w:tc>
        <w:tc>
          <w:tcPr>
            <w:tcW w:w="693" w:type="dxa"/>
            <w:shd w:val="clear" w:color="auto" w:fill="F7CAAC"/>
          </w:tcPr>
          <w:p w14:paraId="0AFC3A30" w14:textId="77777777" w:rsidR="00B7673A" w:rsidRDefault="00B7673A" w:rsidP="00AD576F">
            <w:pPr>
              <w:jc w:val="both"/>
              <w:rPr>
                <w:sz w:val="18"/>
              </w:rPr>
            </w:pPr>
            <w:r>
              <w:rPr>
                <w:b/>
                <w:sz w:val="18"/>
              </w:rPr>
              <w:t>Scopus</w:t>
            </w:r>
          </w:p>
        </w:tc>
        <w:tc>
          <w:tcPr>
            <w:tcW w:w="694" w:type="dxa"/>
            <w:shd w:val="clear" w:color="auto" w:fill="F7CAAC"/>
          </w:tcPr>
          <w:p w14:paraId="0950F186" w14:textId="77777777" w:rsidR="00B7673A" w:rsidRDefault="00B7673A" w:rsidP="00AD576F">
            <w:pPr>
              <w:jc w:val="both"/>
            </w:pPr>
            <w:r>
              <w:rPr>
                <w:b/>
                <w:sz w:val="18"/>
              </w:rPr>
              <w:t>ostatní</w:t>
            </w:r>
          </w:p>
        </w:tc>
      </w:tr>
      <w:tr w:rsidR="00B7673A" w14:paraId="289C2763" w14:textId="77777777" w:rsidTr="00AD576F">
        <w:trPr>
          <w:cantSplit/>
          <w:trHeight w:val="70"/>
        </w:trPr>
        <w:tc>
          <w:tcPr>
            <w:tcW w:w="3347" w:type="dxa"/>
            <w:gridSpan w:val="2"/>
            <w:shd w:val="clear" w:color="auto" w:fill="F7CAAC"/>
          </w:tcPr>
          <w:p w14:paraId="33796479" w14:textId="77777777" w:rsidR="00B7673A" w:rsidRDefault="00B7673A" w:rsidP="00AD576F">
            <w:pPr>
              <w:jc w:val="both"/>
            </w:pPr>
            <w:r>
              <w:rPr>
                <w:b/>
              </w:rPr>
              <w:t>Obor jmenovacího řízení</w:t>
            </w:r>
          </w:p>
        </w:tc>
        <w:tc>
          <w:tcPr>
            <w:tcW w:w="2245" w:type="dxa"/>
            <w:gridSpan w:val="2"/>
            <w:shd w:val="clear" w:color="auto" w:fill="F7CAAC"/>
          </w:tcPr>
          <w:p w14:paraId="53104F92" w14:textId="77777777" w:rsidR="00B7673A" w:rsidRDefault="00B7673A" w:rsidP="00AD576F">
            <w:pPr>
              <w:jc w:val="both"/>
            </w:pPr>
            <w:r>
              <w:rPr>
                <w:b/>
              </w:rPr>
              <w:t>Rok udělení hodnosti</w:t>
            </w:r>
          </w:p>
        </w:tc>
        <w:tc>
          <w:tcPr>
            <w:tcW w:w="2248" w:type="dxa"/>
            <w:gridSpan w:val="4"/>
            <w:tcBorders>
              <w:right w:val="single" w:sz="12" w:space="0" w:color="auto"/>
            </w:tcBorders>
            <w:shd w:val="clear" w:color="auto" w:fill="F7CAAC"/>
          </w:tcPr>
          <w:p w14:paraId="33C982AC" w14:textId="77777777" w:rsidR="00B7673A" w:rsidRDefault="00B7673A" w:rsidP="00AD576F">
            <w:pPr>
              <w:jc w:val="both"/>
            </w:pPr>
            <w:r>
              <w:rPr>
                <w:b/>
              </w:rPr>
              <w:t>Řízení konáno na VŠ</w:t>
            </w:r>
          </w:p>
        </w:tc>
        <w:tc>
          <w:tcPr>
            <w:tcW w:w="632" w:type="dxa"/>
            <w:vMerge w:val="restart"/>
            <w:tcBorders>
              <w:left w:val="single" w:sz="12" w:space="0" w:color="auto"/>
            </w:tcBorders>
          </w:tcPr>
          <w:p w14:paraId="54A6CE8F" w14:textId="42CE9E23" w:rsidR="00B7673A" w:rsidRPr="003B5737" w:rsidRDefault="004476B8" w:rsidP="00AD576F">
            <w:pPr>
              <w:jc w:val="both"/>
            </w:pPr>
            <w:r>
              <w:t>0</w:t>
            </w:r>
          </w:p>
        </w:tc>
        <w:tc>
          <w:tcPr>
            <w:tcW w:w="693" w:type="dxa"/>
            <w:vMerge w:val="restart"/>
          </w:tcPr>
          <w:p w14:paraId="1E4F2821" w14:textId="0B958AB2" w:rsidR="00B7673A" w:rsidRPr="003B5737" w:rsidRDefault="004476B8" w:rsidP="00AD576F">
            <w:pPr>
              <w:jc w:val="both"/>
            </w:pPr>
            <w:r>
              <w:t>0</w:t>
            </w:r>
          </w:p>
        </w:tc>
        <w:tc>
          <w:tcPr>
            <w:tcW w:w="694" w:type="dxa"/>
            <w:vMerge w:val="restart"/>
          </w:tcPr>
          <w:p w14:paraId="5DC34E35" w14:textId="02F68A50" w:rsidR="00B7673A" w:rsidRPr="003B5737" w:rsidRDefault="004476B8" w:rsidP="00AD576F">
            <w:pPr>
              <w:jc w:val="both"/>
            </w:pPr>
            <w:r>
              <w:t>0</w:t>
            </w:r>
          </w:p>
        </w:tc>
      </w:tr>
      <w:tr w:rsidR="00B7673A" w14:paraId="621A09FD" w14:textId="77777777" w:rsidTr="00AD576F">
        <w:trPr>
          <w:trHeight w:val="205"/>
        </w:trPr>
        <w:tc>
          <w:tcPr>
            <w:tcW w:w="3347" w:type="dxa"/>
            <w:gridSpan w:val="2"/>
          </w:tcPr>
          <w:p w14:paraId="099FDC88" w14:textId="77777777" w:rsidR="00B7673A" w:rsidRDefault="00B7673A" w:rsidP="00AD576F">
            <w:pPr>
              <w:jc w:val="both"/>
            </w:pPr>
          </w:p>
        </w:tc>
        <w:tc>
          <w:tcPr>
            <w:tcW w:w="2245" w:type="dxa"/>
            <w:gridSpan w:val="2"/>
          </w:tcPr>
          <w:p w14:paraId="54DBFF88" w14:textId="77777777" w:rsidR="00B7673A" w:rsidRDefault="00B7673A" w:rsidP="00AD576F">
            <w:pPr>
              <w:jc w:val="both"/>
            </w:pPr>
          </w:p>
        </w:tc>
        <w:tc>
          <w:tcPr>
            <w:tcW w:w="2248" w:type="dxa"/>
            <w:gridSpan w:val="4"/>
            <w:tcBorders>
              <w:right w:val="single" w:sz="12" w:space="0" w:color="auto"/>
            </w:tcBorders>
          </w:tcPr>
          <w:p w14:paraId="16E6F21B" w14:textId="77777777" w:rsidR="00B7673A" w:rsidRDefault="00B7673A" w:rsidP="00AD576F">
            <w:pPr>
              <w:jc w:val="both"/>
            </w:pPr>
          </w:p>
        </w:tc>
        <w:tc>
          <w:tcPr>
            <w:tcW w:w="632" w:type="dxa"/>
            <w:vMerge/>
            <w:tcBorders>
              <w:left w:val="single" w:sz="12" w:space="0" w:color="auto"/>
            </w:tcBorders>
            <w:vAlign w:val="center"/>
          </w:tcPr>
          <w:p w14:paraId="34E2A64A" w14:textId="77777777" w:rsidR="00B7673A" w:rsidRDefault="00B7673A" w:rsidP="00AD576F">
            <w:pPr>
              <w:rPr>
                <w:b/>
              </w:rPr>
            </w:pPr>
          </w:p>
        </w:tc>
        <w:tc>
          <w:tcPr>
            <w:tcW w:w="693" w:type="dxa"/>
            <w:vMerge/>
            <w:vAlign w:val="center"/>
          </w:tcPr>
          <w:p w14:paraId="76122C5D" w14:textId="77777777" w:rsidR="00B7673A" w:rsidRDefault="00B7673A" w:rsidP="00AD576F">
            <w:pPr>
              <w:rPr>
                <w:b/>
              </w:rPr>
            </w:pPr>
          </w:p>
        </w:tc>
        <w:tc>
          <w:tcPr>
            <w:tcW w:w="694" w:type="dxa"/>
            <w:vMerge/>
            <w:vAlign w:val="center"/>
          </w:tcPr>
          <w:p w14:paraId="323CD091" w14:textId="77777777" w:rsidR="00B7673A" w:rsidRDefault="00B7673A" w:rsidP="00AD576F">
            <w:pPr>
              <w:rPr>
                <w:b/>
              </w:rPr>
            </w:pPr>
          </w:p>
        </w:tc>
      </w:tr>
      <w:tr w:rsidR="00B7673A" w14:paraId="7E6E3F37" w14:textId="77777777" w:rsidTr="00AD576F">
        <w:tc>
          <w:tcPr>
            <w:tcW w:w="9859" w:type="dxa"/>
            <w:gridSpan w:val="11"/>
            <w:shd w:val="clear" w:color="auto" w:fill="F7CAAC"/>
          </w:tcPr>
          <w:p w14:paraId="1BFE1B69" w14:textId="77777777" w:rsidR="00B7673A" w:rsidRDefault="00B7673A" w:rsidP="00AD576F">
            <w:pPr>
              <w:jc w:val="both"/>
              <w:rPr>
                <w:b/>
              </w:rPr>
            </w:pPr>
            <w:r>
              <w:rPr>
                <w:b/>
              </w:rPr>
              <w:t xml:space="preserve">Přehled o nejvýznamnější publikační a další tvůrčí činnosti nebo další profesní činnosti u odborníků z praxe vztahující se k zabezpečovaným předmětům </w:t>
            </w:r>
          </w:p>
        </w:tc>
      </w:tr>
      <w:tr w:rsidR="00B7673A" w14:paraId="447369FD" w14:textId="77777777" w:rsidTr="00AD576F">
        <w:trPr>
          <w:trHeight w:val="1103"/>
        </w:trPr>
        <w:tc>
          <w:tcPr>
            <w:tcW w:w="9859" w:type="dxa"/>
            <w:gridSpan w:val="11"/>
          </w:tcPr>
          <w:p w14:paraId="667C2A66" w14:textId="77777777" w:rsidR="00B7673A" w:rsidRPr="003B5737" w:rsidRDefault="00B7673A" w:rsidP="00AD576F">
            <w:pPr>
              <w:jc w:val="both"/>
            </w:pPr>
          </w:p>
        </w:tc>
      </w:tr>
      <w:tr w:rsidR="00B7673A" w14:paraId="507AF63D" w14:textId="77777777" w:rsidTr="00AD576F">
        <w:trPr>
          <w:trHeight w:val="218"/>
        </w:trPr>
        <w:tc>
          <w:tcPr>
            <w:tcW w:w="9859" w:type="dxa"/>
            <w:gridSpan w:val="11"/>
            <w:shd w:val="clear" w:color="auto" w:fill="F7CAAC"/>
          </w:tcPr>
          <w:p w14:paraId="1AB5EE12" w14:textId="77777777" w:rsidR="00B7673A" w:rsidRDefault="00B7673A" w:rsidP="00AD576F">
            <w:pPr>
              <w:rPr>
                <w:b/>
              </w:rPr>
            </w:pPr>
            <w:r>
              <w:rPr>
                <w:b/>
              </w:rPr>
              <w:t>Působení v zahraničí</w:t>
            </w:r>
          </w:p>
        </w:tc>
      </w:tr>
      <w:tr w:rsidR="00B7673A" w14:paraId="39FB05BF" w14:textId="77777777" w:rsidTr="00AD576F">
        <w:trPr>
          <w:trHeight w:val="328"/>
        </w:trPr>
        <w:tc>
          <w:tcPr>
            <w:tcW w:w="9859" w:type="dxa"/>
            <w:gridSpan w:val="11"/>
          </w:tcPr>
          <w:p w14:paraId="184569DD" w14:textId="77777777" w:rsidR="00B7673A" w:rsidRPr="003232CF" w:rsidRDefault="00B7673A" w:rsidP="00AD576F">
            <w:pPr>
              <w:rPr>
                <w:lang w:val="sk-SK"/>
              </w:rPr>
            </w:pPr>
          </w:p>
        </w:tc>
      </w:tr>
      <w:tr w:rsidR="00B7673A" w14:paraId="119E4AB7" w14:textId="77777777" w:rsidTr="00AD576F">
        <w:trPr>
          <w:cantSplit/>
          <w:trHeight w:val="159"/>
        </w:trPr>
        <w:tc>
          <w:tcPr>
            <w:tcW w:w="2518" w:type="dxa"/>
            <w:shd w:val="clear" w:color="auto" w:fill="F7CAAC"/>
          </w:tcPr>
          <w:p w14:paraId="6E184EA5" w14:textId="77777777" w:rsidR="00B7673A" w:rsidRDefault="00B7673A" w:rsidP="00AD576F">
            <w:pPr>
              <w:jc w:val="both"/>
              <w:rPr>
                <w:b/>
              </w:rPr>
            </w:pPr>
            <w:r>
              <w:rPr>
                <w:b/>
              </w:rPr>
              <w:t xml:space="preserve">Podpis </w:t>
            </w:r>
          </w:p>
        </w:tc>
        <w:tc>
          <w:tcPr>
            <w:tcW w:w="4536" w:type="dxa"/>
            <w:gridSpan w:val="5"/>
          </w:tcPr>
          <w:p w14:paraId="358DFD1D" w14:textId="77777777" w:rsidR="00B7673A" w:rsidRDefault="00B7673A" w:rsidP="00AD576F">
            <w:pPr>
              <w:jc w:val="both"/>
            </w:pPr>
          </w:p>
        </w:tc>
        <w:tc>
          <w:tcPr>
            <w:tcW w:w="786" w:type="dxa"/>
            <w:gridSpan w:val="2"/>
            <w:shd w:val="clear" w:color="auto" w:fill="F7CAAC"/>
          </w:tcPr>
          <w:p w14:paraId="23340E0A" w14:textId="77777777" w:rsidR="00B7673A" w:rsidRDefault="00B7673A" w:rsidP="00AD576F">
            <w:pPr>
              <w:jc w:val="both"/>
            </w:pPr>
            <w:r>
              <w:rPr>
                <w:b/>
              </w:rPr>
              <w:t>datum</w:t>
            </w:r>
          </w:p>
        </w:tc>
        <w:tc>
          <w:tcPr>
            <w:tcW w:w="2019" w:type="dxa"/>
            <w:gridSpan w:val="3"/>
          </w:tcPr>
          <w:p w14:paraId="1F0B5A92" w14:textId="77777777" w:rsidR="00B7673A" w:rsidRDefault="00B7673A" w:rsidP="00AD576F">
            <w:pPr>
              <w:jc w:val="both"/>
            </w:pPr>
          </w:p>
        </w:tc>
      </w:tr>
    </w:tbl>
    <w:p w14:paraId="49C29B3C" w14:textId="77777777" w:rsidR="00C26CDC" w:rsidRDefault="00C26CDC">
      <w:r>
        <w:br w:type="page"/>
      </w:r>
    </w:p>
    <w:p w14:paraId="51F6520A" w14:textId="2D4C3738" w:rsidR="009732B5" w:rsidRDefault="009732B5"/>
    <w:tbl>
      <w:tblPr>
        <w:tblW w:w="9857"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6"/>
        <w:gridCol w:w="829"/>
        <w:gridCol w:w="1721"/>
        <w:gridCol w:w="524"/>
        <w:gridCol w:w="468"/>
        <w:gridCol w:w="994"/>
        <w:gridCol w:w="709"/>
        <w:gridCol w:w="77"/>
        <w:gridCol w:w="632"/>
        <w:gridCol w:w="693"/>
        <w:gridCol w:w="694"/>
      </w:tblGrid>
      <w:tr w:rsidR="00B2050B" w14:paraId="75E88EB1" w14:textId="77777777" w:rsidTr="00E4325D">
        <w:tc>
          <w:tcPr>
            <w:tcW w:w="9857" w:type="dxa"/>
            <w:gridSpan w:val="11"/>
            <w:tcBorders>
              <w:bottom w:val="double" w:sz="4" w:space="0" w:color="auto"/>
            </w:tcBorders>
            <w:shd w:val="clear" w:color="auto" w:fill="BDD6EE"/>
          </w:tcPr>
          <w:p w14:paraId="71B633A7" w14:textId="77777777" w:rsidR="00B2050B" w:rsidRDefault="00B2050B" w:rsidP="00B2050B">
            <w:pPr>
              <w:jc w:val="both"/>
              <w:rPr>
                <w:b/>
                <w:sz w:val="28"/>
              </w:rPr>
            </w:pPr>
            <w:bookmarkStart w:id="4" w:name="_Hlk22496107"/>
            <w:r>
              <w:rPr>
                <w:b/>
                <w:sz w:val="28"/>
              </w:rPr>
              <w:t>C-I – Personální zabezpečení</w:t>
            </w:r>
          </w:p>
        </w:tc>
      </w:tr>
      <w:tr w:rsidR="00B2050B" w14:paraId="36325EEA" w14:textId="77777777" w:rsidTr="00E4325D">
        <w:tc>
          <w:tcPr>
            <w:tcW w:w="2516" w:type="dxa"/>
            <w:tcBorders>
              <w:top w:val="double" w:sz="4" w:space="0" w:color="auto"/>
            </w:tcBorders>
            <w:shd w:val="clear" w:color="auto" w:fill="F7CAAC"/>
          </w:tcPr>
          <w:p w14:paraId="75B71468" w14:textId="77777777" w:rsidR="00B2050B" w:rsidRDefault="00B2050B" w:rsidP="00B2050B">
            <w:pPr>
              <w:jc w:val="both"/>
              <w:rPr>
                <w:b/>
              </w:rPr>
            </w:pPr>
            <w:r>
              <w:rPr>
                <w:b/>
              </w:rPr>
              <w:t>Vysoká škola</w:t>
            </w:r>
          </w:p>
        </w:tc>
        <w:tc>
          <w:tcPr>
            <w:tcW w:w="7341" w:type="dxa"/>
            <w:gridSpan w:val="10"/>
          </w:tcPr>
          <w:p w14:paraId="0B96E095" w14:textId="77777777" w:rsidR="00B2050B" w:rsidRDefault="00B2050B" w:rsidP="00B2050B">
            <w:pPr>
              <w:jc w:val="both"/>
            </w:pPr>
            <w:r>
              <w:t>Univerzita Tomáše Bati ve Zlíně</w:t>
            </w:r>
          </w:p>
        </w:tc>
      </w:tr>
      <w:tr w:rsidR="00B2050B" w14:paraId="7047021B" w14:textId="77777777" w:rsidTr="00E4325D">
        <w:tc>
          <w:tcPr>
            <w:tcW w:w="2516" w:type="dxa"/>
            <w:shd w:val="clear" w:color="auto" w:fill="F7CAAC"/>
          </w:tcPr>
          <w:p w14:paraId="457005FB" w14:textId="77777777" w:rsidR="00B2050B" w:rsidRDefault="00B2050B" w:rsidP="00B2050B">
            <w:pPr>
              <w:jc w:val="both"/>
              <w:rPr>
                <w:b/>
              </w:rPr>
            </w:pPr>
            <w:r>
              <w:rPr>
                <w:b/>
              </w:rPr>
              <w:t>Součást vysoké školy</w:t>
            </w:r>
          </w:p>
        </w:tc>
        <w:tc>
          <w:tcPr>
            <w:tcW w:w="7341" w:type="dxa"/>
            <w:gridSpan w:val="10"/>
          </w:tcPr>
          <w:p w14:paraId="75A25941" w14:textId="77777777" w:rsidR="00B2050B" w:rsidRDefault="00B2050B" w:rsidP="00B2050B">
            <w:pPr>
              <w:jc w:val="both"/>
            </w:pPr>
            <w:r>
              <w:t>Fakulta managementu a ekonomiky</w:t>
            </w:r>
          </w:p>
        </w:tc>
      </w:tr>
      <w:tr w:rsidR="00B2050B" w14:paraId="7D0FE468" w14:textId="77777777" w:rsidTr="00E4325D">
        <w:tc>
          <w:tcPr>
            <w:tcW w:w="2516" w:type="dxa"/>
            <w:shd w:val="clear" w:color="auto" w:fill="F7CAAC"/>
          </w:tcPr>
          <w:p w14:paraId="6F28AA6F" w14:textId="77777777" w:rsidR="00B2050B" w:rsidRDefault="00B2050B" w:rsidP="00B2050B">
            <w:pPr>
              <w:jc w:val="both"/>
              <w:rPr>
                <w:b/>
              </w:rPr>
            </w:pPr>
            <w:r>
              <w:rPr>
                <w:b/>
              </w:rPr>
              <w:t>Název studijního programu</w:t>
            </w:r>
          </w:p>
        </w:tc>
        <w:tc>
          <w:tcPr>
            <w:tcW w:w="7341" w:type="dxa"/>
            <w:gridSpan w:val="10"/>
          </w:tcPr>
          <w:p w14:paraId="061F626F" w14:textId="4FBC7F65" w:rsidR="00B2050B" w:rsidRDefault="00343DC3" w:rsidP="00B2050B">
            <w:pPr>
              <w:jc w:val="both"/>
            </w:pPr>
            <w:r>
              <w:t xml:space="preserve">Economics and Management </w:t>
            </w:r>
          </w:p>
        </w:tc>
      </w:tr>
      <w:tr w:rsidR="00B2050B" w14:paraId="6D6E686A" w14:textId="77777777" w:rsidTr="00E4325D">
        <w:tc>
          <w:tcPr>
            <w:tcW w:w="2516" w:type="dxa"/>
            <w:shd w:val="clear" w:color="auto" w:fill="F7CAAC"/>
          </w:tcPr>
          <w:p w14:paraId="65BA70CD" w14:textId="77777777" w:rsidR="00B2050B" w:rsidRDefault="00B2050B" w:rsidP="00B2050B">
            <w:pPr>
              <w:jc w:val="both"/>
              <w:rPr>
                <w:b/>
              </w:rPr>
            </w:pPr>
            <w:r>
              <w:rPr>
                <w:b/>
              </w:rPr>
              <w:t>Jméno a příjmení</w:t>
            </w:r>
          </w:p>
        </w:tc>
        <w:tc>
          <w:tcPr>
            <w:tcW w:w="4536" w:type="dxa"/>
            <w:gridSpan w:val="5"/>
          </w:tcPr>
          <w:p w14:paraId="3C864E9A" w14:textId="77777777" w:rsidR="00B2050B" w:rsidRDefault="00B2050B" w:rsidP="00B2050B">
            <w:pPr>
              <w:jc w:val="both"/>
            </w:pPr>
            <w:r>
              <w:t>Janka VYDROVÁ</w:t>
            </w:r>
          </w:p>
        </w:tc>
        <w:tc>
          <w:tcPr>
            <w:tcW w:w="709" w:type="dxa"/>
            <w:shd w:val="clear" w:color="auto" w:fill="F7CAAC"/>
          </w:tcPr>
          <w:p w14:paraId="07823387" w14:textId="77777777" w:rsidR="00B2050B" w:rsidRDefault="00B2050B" w:rsidP="00B2050B">
            <w:pPr>
              <w:jc w:val="both"/>
              <w:rPr>
                <w:b/>
              </w:rPr>
            </w:pPr>
            <w:r>
              <w:rPr>
                <w:b/>
              </w:rPr>
              <w:t>Tituly</w:t>
            </w:r>
          </w:p>
        </w:tc>
        <w:tc>
          <w:tcPr>
            <w:tcW w:w="2096" w:type="dxa"/>
            <w:gridSpan w:val="4"/>
          </w:tcPr>
          <w:p w14:paraId="28FF83C2" w14:textId="77777777" w:rsidR="00B2050B" w:rsidRDefault="00B2050B" w:rsidP="00B2050B">
            <w:pPr>
              <w:jc w:val="both"/>
            </w:pPr>
            <w:r>
              <w:t>Ing.</w:t>
            </w:r>
            <w:r w:rsidR="00C26CDC">
              <w:t>,</w:t>
            </w:r>
            <w:r>
              <w:t xml:space="preserve"> Ph.D.</w:t>
            </w:r>
          </w:p>
        </w:tc>
      </w:tr>
      <w:tr w:rsidR="00B2050B" w:rsidRPr="00771653" w14:paraId="671B797A" w14:textId="77777777" w:rsidTr="00E4325D">
        <w:tc>
          <w:tcPr>
            <w:tcW w:w="2516" w:type="dxa"/>
            <w:shd w:val="clear" w:color="auto" w:fill="F7CAAC"/>
          </w:tcPr>
          <w:p w14:paraId="3FA89A87" w14:textId="77777777" w:rsidR="00B2050B" w:rsidRDefault="00B2050B" w:rsidP="00B2050B">
            <w:pPr>
              <w:jc w:val="both"/>
              <w:rPr>
                <w:b/>
              </w:rPr>
            </w:pPr>
            <w:r>
              <w:rPr>
                <w:b/>
              </w:rPr>
              <w:t>Rok narození</w:t>
            </w:r>
          </w:p>
        </w:tc>
        <w:tc>
          <w:tcPr>
            <w:tcW w:w="829" w:type="dxa"/>
          </w:tcPr>
          <w:p w14:paraId="423CF5CC" w14:textId="77777777" w:rsidR="00B2050B" w:rsidRDefault="00B2050B" w:rsidP="00B2050B">
            <w:pPr>
              <w:jc w:val="both"/>
            </w:pPr>
            <w:r>
              <w:t>1982</w:t>
            </w:r>
          </w:p>
        </w:tc>
        <w:tc>
          <w:tcPr>
            <w:tcW w:w="1721" w:type="dxa"/>
            <w:shd w:val="clear" w:color="auto" w:fill="F7CAAC"/>
          </w:tcPr>
          <w:p w14:paraId="37AE7B43" w14:textId="77777777" w:rsidR="00B2050B" w:rsidRDefault="00B2050B" w:rsidP="00B2050B">
            <w:pPr>
              <w:jc w:val="both"/>
              <w:rPr>
                <w:b/>
              </w:rPr>
            </w:pPr>
            <w:r>
              <w:rPr>
                <w:b/>
              </w:rPr>
              <w:t>typ vztahu k VŠ</w:t>
            </w:r>
          </w:p>
        </w:tc>
        <w:tc>
          <w:tcPr>
            <w:tcW w:w="992" w:type="dxa"/>
            <w:gridSpan w:val="2"/>
          </w:tcPr>
          <w:p w14:paraId="3BBB7F40" w14:textId="77777777" w:rsidR="00B2050B" w:rsidRPr="00771653" w:rsidRDefault="00B2050B" w:rsidP="00B2050B">
            <w:pPr>
              <w:jc w:val="both"/>
            </w:pPr>
            <w:r w:rsidRPr="00771653">
              <w:t>PP</w:t>
            </w:r>
          </w:p>
        </w:tc>
        <w:tc>
          <w:tcPr>
            <w:tcW w:w="994" w:type="dxa"/>
            <w:shd w:val="clear" w:color="auto" w:fill="F7CAAC"/>
          </w:tcPr>
          <w:p w14:paraId="230D7FC9" w14:textId="77777777" w:rsidR="00B2050B" w:rsidRPr="00771653" w:rsidRDefault="00B2050B" w:rsidP="00B2050B">
            <w:pPr>
              <w:jc w:val="both"/>
              <w:rPr>
                <w:b/>
              </w:rPr>
            </w:pPr>
            <w:r w:rsidRPr="00771653">
              <w:rPr>
                <w:b/>
              </w:rPr>
              <w:t>rozsah</w:t>
            </w:r>
          </w:p>
        </w:tc>
        <w:tc>
          <w:tcPr>
            <w:tcW w:w="709" w:type="dxa"/>
          </w:tcPr>
          <w:p w14:paraId="57EC0B13" w14:textId="77777777" w:rsidR="00B2050B" w:rsidRPr="00771653" w:rsidRDefault="00B2050B" w:rsidP="00B2050B">
            <w:pPr>
              <w:jc w:val="both"/>
            </w:pPr>
            <w:r w:rsidRPr="00771653">
              <w:t>40</w:t>
            </w:r>
          </w:p>
        </w:tc>
        <w:tc>
          <w:tcPr>
            <w:tcW w:w="709" w:type="dxa"/>
            <w:gridSpan w:val="2"/>
            <w:shd w:val="clear" w:color="auto" w:fill="F7CAAC"/>
          </w:tcPr>
          <w:p w14:paraId="1571B591" w14:textId="77777777" w:rsidR="00B2050B" w:rsidRPr="00771653" w:rsidRDefault="00B2050B" w:rsidP="00B2050B">
            <w:pPr>
              <w:jc w:val="both"/>
              <w:rPr>
                <w:b/>
              </w:rPr>
            </w:pPr>
            <w:r w:rsidRPr="00771653">
              <w:rPr>
                <w:b/>
              </w:rPr>
              <w:t>do kdy</w:t>
            </w:r>
          </w:p>
        </w:tc>
        <w:tc>
          <w:tcPr>
            <w:tcW w:w="1387" w:type="dxa"/>
            <w:gridSpan w:val="2"/>
          </w:tcPr>
          <w:p w14:paraId="464F3119" w14:textId="77777777" w:rsidR="00B2050B" w:rsidRPr="00771653" w:rsidRDefault="00B2050B" w:rsidP="00B2050B">
            <w:pPr>
              <w:jc w:val="both"/>
            </w:pPr>
            <w:r w:rsidRPr="00771653">
              <w:t>N</w:t>
            </w:r>
          </w:p>
        </w:tc>
      </w:tr>
      <w:tr w:rsidR="00B2050B" w:rsidRPr="00771653" w14:paraId="0C9EAAD9" w14:textId="77777777" w:rsidTr="00E4325D">
        <w:tc>
          <w:tcPr>
            <w:tcW w:w="5066" w:type="dxa"/>
            <w:gridSpan w:val="3"/>
            <w:shd w:val="clear" w:color="auto" w:fill="F7CAAC"/>
          </w:tcPr>
          <w:p w14:paraId="24101EA7" w14:textId="77777777" w:rsidR="00B2050B" w:rsidRDefault="00B2050B" w:rsidP="00B2050B">
            <w:pPr>
              <w:jc w:val="both"/>
              <w:rPr>
                <w:b/>
              </w:rPr>
            </w:pPr>
            <w:r>
              <w:rPr>
                <w:b/>
              </w:rPr>
              <w:t>Typ vztahu na součásti VŠ, která uskutečňuje st. program</w:t>
            </w:r>
          </w:p>
        </w:tc>
        <w:tc>
          <w:tcPr>
            <w:tcW w:w="992" w:type="dxa"/>
            <w:gridSpan w:val="2"/>
          </w:tcPr>
          <w:p w14:paraId="1974C4A3" w14:textId="77777777" w:rsidR="00B2050B" w:rsidRPr="00771653" w:rsidRDefault="00B2050B" w:rsidP="00B2050B">
            <w:pPr>
              <w:jc w:val="both"/>
            </w:pPr>
            <w:r w:rsidRPr="00771653">
              <w:t>PP</w:t>
            </w:r>
          </w:p>
        </w:tc>
        <w:tc>
          <w:tcPr>
            <w:tcW w:w="994" w:type="dxa"/>
            <w:shd w:val="clear" w:color="auto" w:fill="F7CAAC"/>
          </w:tcPr>
          <w:p w14:paraId="2FA85E22" w14:textId="77777777" w:rsidR="00B2050B" w:rsidRPr="00771653" w:rsidRDefault="00B2050B" w:rsidP="00B2050B">
            <w:pPr>
              <w:jc w:val="both"/>
              <w:rPr>
                <w:b/>
              </w:rPr>
            </w:pPr>
            <w:r w:rsidRPr="00771653">
              <w:rPr>
                <w:b/>
              </w:rPr>
              <w:t>rozsah</w:t>
            </w:r>
          </w:p>
        </w:tc>
        <w:tc>
          <w:tcPr>
            <w:tcW w:w="709" w:type="dxa"/>
          </w:tcPr>
          <w:p w14:paraId="69300BAD" w14:textId="77777777" w:rsidR="00B2050B" w:rsidRPr="00771653" w:rsidRDefault="00B2050B" w:rsidP="00B2050B">
            <w:pPr>
              <w:jc w:val="both"/>
            </w:pPr>
            <w:r w:rsidRPr="00771653">
              <w:t>40</w:t>
            </w:r>
          </w:p>
        </w:tc>
        <w:tc>
          <w:tcPr>
            <w:tcW w:w="709" w:type="dxa"/>
            <w:gridSpan w:val="2"/>
            <w:shd w:val="clear" w:color="auto" w:fill="F7CAAC"/>
          </w:tcPr>
          <w:p w14:paraId="733CD711" w14:textId="77777777" w:rsidR="00B2050B" w:rsidRPr="00771653" w:rsidRDefault="00B2050B" w:rsidP="00B2050B">
            <w:pPr>
              <w:jc w:val="both"/>
              <w:rPr>
                <w:b/>
              </w:rPr>
            </w:pPr>
            <w:r w:rsidRPr="00771653">
              <w:rPr>
                <w:b/>
              </w:rPr>
              <w:t>do kdy</w:t>
            </w:r>
          </w:p>
        </w:tc>
        <w:tc>
          <w:tcPr>
            <w:tcW w:w="1387" w:type="dxa"/>
            <w:gridSpan w:val="2"/>
          </w:tcPr>
          <w:p w14:paraId="0013A49C" w14:textId="77777777" w:rsidR="00B2050B" w:rsidRPr="00771653" w:rsidRDefault="00B2050B" w:rsidP="00B2050B">
            <w:pPr>
              <w:jc w:val="both"/>
            </w:pPr>
            <w:r w:rsidRPr="00771653">
              <w:t>N</w:t>
            </w:r>
          </w:p>
        </w:tc>
      </w:tr>
      <w:tr w:rsidR="00B2050B" w14:paraId="5B81539C" w14:textId="77777777" w:rsidTr="00E4325D">
        <w:tc>
          <w:tcPr>
            <w:tcW w:w="6058" w:type="dxa"/>
            <w:gridSpan w:val="5"/>
            <w:shd w:val="clear" w:color="auto" w:fill="F7CAAC"/>
          </w:tcPr>
          <w:p w14:paraId="3E0D06D3" w14:textId="77777777" w:rsidR="00B2050B" w:rsidRDefault="00B2050B" w:rsidP="00B2050B">
            <w:pPr>
              <w:jc w:val="both"/>
            </w:pPr>
            <w:r>
              <w:rPr>
                <w:b/>
              </w:rPr>
              <w:t>Další současná působení jako akademický pracovník na jiných VŠ</w:t>
            </w:r>
          </w:p>
        </w:tc>
        <w:tc>
          <w:tcPr>
            <w:tcW w:w="1703" w:type="dxa"/>
            <w:gridSpan w:val="2"/>
            <w:shd w:val="clear" w:color="auto" w:fill="F7CAAC"/>
          </w:tcPr>
          <w:p w14:paraId="14CB926F" w14:textId="77777777" w:rsidR="00B2050B" w:rsidRDefault="00B2050B" w:rsidP="00B2050B">
            <w:pPr>
              <w:jc w:val="both"/>
              <w:rPr>
                <w:b/>
              </w:rPr>
            </w:pPr>
            <w:r>
              <w:rPr>
                <w:b/>
              </w:rPr>
              <w:t>typ prac. vztahu</w:t>
            </w:r>
          </w:p>
        </w:tc>
        <w:tc>
          <w:tcPr>
            <w:tcW w:w="2096" w:type="dxa"/>
            <w:gridSpan w:val="4"/>
            <w:shd w:val="clear" w:color="auto" w:fill="F7CAAC"/>
          </w:tcPr>
          <w:p w14:paraId="60BD5C0D" w14:textId="77777777" w:rsidR="00B2050B" w:rsidRDefault="00B2050B" w:rsidP="00B2050B">
            <w:pPr>
              <w:jc w:val="both"/>
              <w:rPr>
                <w:b/>
              </w:rPr>
            </w:pPr>
            <w:r>
              <w:rPr>
                <w:b/>
              </w:rPr>
              <w:t>rozsah</w:t>
            </w:r>
          </w:p>
        </w:tc>
      </w:tr>
      <w:tr w:rsidR="00B2050B" w14:paraId="05652079" w14:textId="77777777" w:rsidTr="00E4325D">
        <w:tc>
          <w:tcPr>
            <w:tcW w:w="6058" w:type="dxa"/>
            <w:gridSpan w:val="5"/>
          </w:tcPr>
          <w:p w14:paraId="0B716F4D" w14:textId="77777777" w:rsidR="00B2050B" w:rsidRDefault="00B2050B" w:rsidP="00B2050B">
            <w:pPr>
              <w:jc w:val="both"/>
            </w:pPr>
          </w:p>
        </w:tc>
        <w:tc>
          <w:tcPr>
            <w:tcW w:w="1703" w:type="dxa"/>
            <w:gridSpan w:val="2"/>
          </w:tcPr>
          <w:p w14:paraId="19C79878" w14:textId="77777777" w:rsidR="00B2050B" w:rsidRDefault="00B2050B" w:rsidP="00B2050B">
            <w:pPr>
              <w:jc w:val="both"/>
            </w:pPr>
          </w:p>
        </w:tc>
        <w:tc>
          <w:tcPr>
            <w:tcW w:w="2096" w:type="dxa"/>
            <w:gridSpan w:val="4"/>
          </w:tcPr>
          <w:p w14:paraId="1930EF9D" w14:textId="77777777" w:rsidR="00B2050B" w:rsidRDefault="00B2050B" w:rsidP="00B2050B">
            <w:pPr>
              <w:jc w:val="both"/>
            </w:pPr>
          </w:p>
        </w:tc>
      </w:tr>
      <w:tr w:rsidR="00B2050B" w14:paraId="7718E400" w14:textId="77777777" w:rsidTr="00E4325D">
        <w:tc>
          <w:tcPr>
            <w:tcW w:w="6058" w:type="dxa"/>
            <w:gridSpan w:val="5"/>
          </w:tcPr>
          <w:p w14:paraId="139B6B8C" w14:textId="77777777" w:rsidR="00B2050B" w:rsidRDefault="00B2050B" w:rsidP="00B2050B">
            <w:pPr>
              <w:jc w:val="both"/>
            </w:pPr>
          </w:p>
        </w:tc>
        <w:tc>
          <w:tcPr>
            <w:tcW w:w="1703" w:type="dxa"/>
            <w:gridSpan w:val="2"/>
          </w:tcPr>
          <w:p w14:paraId="4C798611" w14:textId="77777777" w:rsidR="00B2050B" w:rsidRDefault="00B2050B" w:rsidP="00B2050B">
            <w:pPr>
              <w:jc w:val="both"/>
            </w:pPr>
          </w:p>
        </w:tc>
        <w:tc>
          <w:tcPr>
            <w:tcW w:w="2096" w:type="dxa"/>
            <w:gridSpan w:val="4"/>
          </w:tcPr>
          <w:p w14:paraId="6D191A75" w14:textId="77777777" w:rsidR="00B2050B" w:rsidRDefault="00B2050B" w:rsidP="00B2050B">
            <w:pPr>
              <w:jc w:val="both"/>
            </w:pPr>
          </w:p>
        </w:tc>
      </w:tr>
      <w:tr w:rsidR="00B2050B" w14:paraId="279F508E" w14:textId="77777777" w:rsidTr="00E4325D">
        <w:tc>
          <w:tcPr>
            <w:tcW w:w="6058" w:type="dxa"/>
            <w:gridSpan w:val="5"/>
          </w:tcPr>
          <w:p w14:paraId="10EFCA9D" w14:textId="77777777" w:rsidR="00B2050B" w:rsidRDefault="00B2050B" w:rsidP="00B2050B">
            <w:pPr>
              <w:jc w:val="both"/>
            </w:pPr>
          </w:p>
        </w:tc>
        <w:tc>
          <w:tcPr>
            <w:tcW w:w="1703" w:type="dxa"/>
            <w:gridSpan w:val="2"/>
          </w:tcPr>
          <w:p w14:paraId="5A3CB131" w14:textId="77777777" w:rsidR="00B2050B" w:rsidRDefault="00B2050B" w:rsidP="00B2050B">
            <w:pPr>
              <w:jc w:val="both"/>
            </w:pPr>
          </w:p>
        </w:tc>
        <w:tc>
          <w:tcPr>
            <w:tcW w:w="2096" w:type="dxa"/>
            <w:gridSpan w:val="4"/>
          </w:tcPr>
          <w:p w14:paraId="65667B91" w14:textId="77777777" w:rsidR="00B2050B" w:rsidRDefault="00B2050B" w:rsidP="00B2050B">
            <w:pPr>
              <w:jc w:val="both"/>
            </w:pPr>
          </w:p>
        </w:tc>
      </w:tr>
      <w:tr w:rsidR="00B2050B" w14:paraId="2156EBD2" w14:textId="77777777" w:rsidTr="00E4325D">
        <w:tc>
          <w:tcPr>
            <w:tcW w:w="6058" w:type="dxa"/>
            <w:gridSpan w:val="5"/>
          </w:tcPr>
          <w:p w14:paraId="25E21A20" w14:textId="77777777" w:rsidR="00B2050B" w:rsidRDefault="00B2050B" w:rsidP="00B2050B">
            <w:pPr>
              <w:jc w:val="both"/>
            </w:pPr>
          </w:p>
        </w:tc>
        <w:tc>
          <w:tcPr>
            <w:tcW w:w="1703" w:type="dxa"/>
            <w:gridSpan w:val="2"/>
          </w:tcPr>
          <w:p w14:paraId="6E10FC7D" w14:textId="77777777" w:rsidR="00B2050B" w:rsidRDefault="00B2050B" w:rsidP="00B2050B">
            <w:pPr>
              <w:jc w:val="both"/>
            </w:pPr>
          </w:p>
        </w:tc>
        <w:tc>
          <w:tcPr>
            <w:tcW w:w="2096" w:type="dxa"/>
            <w:gridSpan w:val="4"/>
          </w:tcPr>
          <w:p w14:paraId="1CB33076" w14:textId="77777777" w:rsidR="00B2050B" w:rsidRDefault="00B2050B" w:rsidP="00B2050B">
            <w:pPr>
              <w:jc w:val="both"/>
            </w:pPr>
          </w:p>
        </w:tc>
      </w:tr>
      <w:tr w:rsidR="00B2050B" w14:paraId="39774ECB" w14:textId="77777777" w:rsidTr="00E4325D">
        <w:tc>
          <w:tcPr>
            <w:tcW w:w="9857" w:type="dxa"/>
            <w:gridSpan w:val="11"/>
            <w:shd w:val="clear" w:color="auto" w:fill="F7CAAC"/>
          </w:tcPr>
          <w:p w14:paraId="1EA19FAC" w14:textId="77777777" w:rsidR="00B2050B" w:rsidRDefault="00B2050B" w:rsidP="00B2050B">
            <w:pPr>
              <w:jc w:val="both"/>
            </w:pPr>
            <w:r>
              <w:rPr>
                <w:b/>
              </w:rPr>
              <w:t>Předměty příslušného studijního programu a způsob zapojení do jejich výuky, příp. další zapojení do uskutečňování studijního programu</w:t>
            </w:r>
          </w:p>
        </w:tc>
      </w:tr>
      <w:tr w:rsidR="00B2050B" w:rsidRPr="00C51C2A" w14:paraId="74D62CA9" w14:textId="77777777" w:rsidTr="00E4325D">
        <w:trPr>
          <w:trHeight w:val="480"/>
        </w:trPr>
        <w:tc>
          <w:tcPr>
            <w:tcW w:w="9857" w:type="dxa"/>
            <w:gridSpan w:val="11"/>
            <w:tcBorders>
              <w:top w:val="nil"/>
            </w:tcBorders>
          </w:tcPr>
          <w:p w14:paraId="31169C43" w14:textId="5FEF2207" w:rsidR="00B2050B" w:rsidRPr="00C51C2A" w:rsidRDefault="00B2050B" w:rsidP="00B2050B">
            <w:pPr>
              <w:jc w:val="both"/>
            </w:pPr>
            <w:r w:rsidRPr="00C51C2A">
              <w:t>Management I</w:t>
            </w:r>
            <w:r>
              <w:t xml:space="preserve"> - garant, přednášející (100%)</w:t>
            </w:r>
          </w:p>
          <w:p w14:paraId="4B757A00" w14:textId="77777777" w:rsidR="00B2050B" w:rsidRPr="00C51C2A" w:rsidRDefault="00B2050B" w:rsidP="00B2050B">
            <w:pPr>
              <w:ind w:firstLine="708"/>
            </w:pPr>
          </w:p>
        </w:tc>
      </w:tr>
      <w:tr w:rsidR="00B2050B" w14:paraId="55CA408E" w14:textId="77777777" w:rsidTr="00E4325D">
        <w:tc>
          <w:tcPr>
            <w:tcW w:w="9857" w:type="dxa"/>
            <w:gridSpan w:val="11"/>
            <w:shd w:val="clear" w:color="auto" w:fill="F7CAAC"/>
          </w:tcPr>
          <w:p w14:paraId="577C475B" w14:textId="77777777" w:rsidR="00B2050B" w:rsidRDefault="00B2050B" w:rsidP="00B2050B">
            <w:pPr>
              <w:jc w:val="both"/>
            </w:pPr>
            <w:r>
              <w:rPr>
                <w:b/>
              </w:rPr>
              <w:t xml:space="preserve">Údaje o vzdělání na VŠ </w:t>
            </w:r>
          </w:p>
        </w:tc>
      </w:tr>
      <w:tr w:rsidR="00B2050B" w14:paraId="63A18FD8" w14:textId="77777777" w:rsidTr="00130634">
        <w:trPr>
          <w:trHeight w:val="717"/>
        </w:trPr>
        <w:tc>
          <w:tcPr>
            <w:tcW w:w="9857" w:type="dxa"/>
            <w:gridSpan w:val="11"/>
          </w:tcPr>
          <w:p w14:paraId="7461452C" w14:textId="1DA49EA9" w:rsidR="00B2050B" w:rsidRDefault="00B2050B" w:rsidP="00B2050B">
            <w:pPr>
              <w:jc w:val="both"/>
            </w:pPr>
            <w:r>
              <w:t xml:space="preserve">2003 - 2005 </w:t>
            </w:r>
            <w:r w:rsidR="00130634">
              <w:t xml:space="preserve">  </w:t>
            </w:r>
            <w:r>
              <w:t>Univerzita Tomáše Bati ve Zlíně, Fakulta managementu a ekonomiky</w:t>
            </w:r>
            <w:r w:rsidR="00130634">
              <w:t xml:space="preserve">, </w:t>
            </w:r>
            <w:r>
              <w:t xml:space="preserve">obor: Management a Marketing </w:t>
            </w:r>
            <w:r w:rsidR="00FC066B">
              <w:t>(Ing.)</w:t>
            </w:r>
            <w:r>
              <w:t xml:space="preserve"> </w:t>
            </w:r>
          </w:p>
          <w:p w14:paraId="03941977" w14:textId="6CD01F3A" w:rsidR="00B2050B" w:rsidRPr="00130634" w:rsidRDefault="00130634" w:rsidP="00130634">
            <w:pPr>
              <w:ind w:left="1097" w:hanging="1097"/>
              <w:jc w:val="both"/>
            </w:pPr>
            <w:r>
              <w:t xml:space="preserve">2005 - 2008 </w:t>
            </w:r>
            <w:r w:rsidR="00B2050B">
              <w:t>Univerzita Tomáše Bati ve Zlíně, Fakulta managementu a ekonomiky</w:t>
            </w:r>
            <w:r>
              <w:t xml:space="preserve">, </w:t>
            </w:r>
            <w:r w:rsidR="00B2050B">
              <w:t>obor: Mana</w:t>
            </w:r>
            <w:r>
              <w:t>gement a ekonomika (Ph.D.)</w:t>
            </w:r>
          </w:p>
        </w:tc>
      </w:tr>
      <w:tr w:rsidR="00B2050B" w14:paraId="63507B36" w14:textId="77777777" w:rsidTr="00E4325D">
        <w:tc>
          <w:tcPr>
            <w:tcW w:w="9857" w:type="dxa"/>
            <w:gridSpan w:val="11"/>
            <w:shd w:val="clear" w:color="auto" w:fill="F7CAAC"/>
          </w:tcPr>
          <w:p w14:paraId="4818325A" w14:textId="77777777" w:rsidR="00B2050B" w:rsidRDefault="00B2050B" w:rsidP="00B2050B">
            <w:pPr>
              <w:jc w:val="both"/>
              <w:rPr>
                <w:b/>
              </w:rPr>
            </w:pPr>
            <w:r>
              <w:rPr>
                <w:b/>
              </w:rPr>
              <w:t>Údaje o odborném působení od absolvování VŠ</w:t>
            </w:r>
          </w:p>
        </w:tc>
      </w:tr>
      <w:tr w:rsidR="00B2050B" w14:paraId="6FC8A258" w14:textId="77777777" w:rsidTr="00130634">
        <w:trPr>
          <w:trHeight w:val="745"/>
        </w:trPr>
        <w:tc>
          <w:tcPr>
            <w:tcW w:w="9857" w:type="dxa"/>
            <w:gridSpan w:val="11"/>
          </w:tcPr>
          <w:p w14:paraId="3C9E3F34" w14:textId="77777777" w:rsidR="00B2050B" w:rsidRDefault="00B2050B" w:rsidP="00B2050B">
            <w:pPr>
              <w:jc w:val="both"/>
            </w:pPr>
            <w:r>
              <w:t xml:space="preserve">2007-2008   Univerzita Tomáše Bati ve Zlíně, Fakulta managementu a ekonomiky, Ústav management; asistent </w:t>
            </w:r>
          </w:p>
          <w:p w14:paraId="1DEB87E2" w14:textId="77777777" w:rsidR="00B2050B" w:rsidRDefault="00B2050B" w:rsidP="00B2050B">
            <w:pPr>
              <w:jc w:val="both"/>
            </w:pPr>
            <w:r>
              <w:t>2008-dosud Univerzita Tomáše Bati ve Zlíně, Fakulta managementu a ekonomiky, Ústav managementu a marketingu, odborný asistent</w:t>
            </w:r>
          </w:p>
        </w:tc>
      </w:tr>
      <w:tr w:rsidR="00B2050B" w14:paraId="178A9ABC" w14:textId="77777777" w:rsidTr="00E4325D">
        <w:trPr>
          <w:trHeight w:val="250"/>
        </w:trPr>
        <w:tc>
          <w:tcPr>
            <w:tcW w:w="9857" w:type="dxa"/>
            <w:gridSpan w:val="11"/>
            <w:shd w:val="clear" w:color="auto" w:fill="F7CAAC"/>
          </w:tcPr>
          <w:p w14:paraId="7F09017A" w14:textId="77777777" w:rsidR="00B2050B" w:rsidRDefault="00B2050B" w:rsidP="00B2050B">
            <w:pPr>
              <w:jc w:val="both"/>
            </w:pPr>
            <w:r>
              <w:rPr>
                <w:b/>
              </w:rPr>
              <w:t>Zkušenosti s vedením kvalifikačních a rigorózních prací</w:t>
            </w:r>
          </w:p>
        </w:tc>
      </w:tr>
      <w:tr w:rsidR="00B2050B" w14:paraId="65FE73E8" w14:textId="77777777" w:rsidTr="00E4325D">
        <w:trPr>
          <w:trHeight w:val="642"/>
        </w:trPr>
        <w:tc>
          <w:tcPr>
            <w:tcW w:w="9857" w:type="dxa"/>
            <w:gridSpan w:val="11"/>
          </w:tcPr>
          <w:p w14:paraId="7446EC8B" w14:textId="77777777" w:rsidR="004476B8" w:rsidRDefault="004476B8" w:rsidP="004476B8">
            <w:pPr>
              <w:jc w:val="both"/>
            </w:pPr>
            <w:r>
              <w:t xml:space="preserve">Počet vedených bakalářských prací – 46 </w:t>
            </w:r>
          </w:p>
          <w:p w14:paraId="4345C0B3" w14:textId="5FED878E" w:rsidR="00B2050B" w:rsidRDefault="004476B8" w:rsidP="004476B8">
            <w:pPr>
              <w:jc w:val="both"/>
            </w:pPr>
            <w:r>
              <w:t>Počet vedených diplomových prací – 28</w:t>
            </w:r>
          </w:p>
        </w:tc>
      </w:tr>
      <w:tr w:rsidR="00B2050B" w14:paraId="0290C1C7" w14:textId="77777777" w:rsidTr="00E4325D">
        <w:trPr>
          <w:cantSplit/>
        </w:trPr>
        <w:tc>
          <w:tcPr>
            <w:tcW w:w="3345" w:type="dxa"/>
            <w:gridSpan w:val="2"/>
            <w:tcBorders>
              <w:top w:val="single" w:sz="12" w:space="0" w:color="auto"/>
            </w:tcBorders>
            <w:shd w:val="clear" w:color="auto" w:fill="F7CAAC"/>
          </w:tcPr>
          <w:p w14:paraId="6DB18629" w14:textId="77777777" w:rsidR="00B2050B" w:rsidRDefault="00B2050B" w:rsidP="00B2050B">
            <w:pPr>
              <w:jc w:val="both"/>
            </w:pPr>
            <w:r>
              <w:rPr>
                <w:b/>
              </w:rPr>
              <w:t xml:space="preserve">Obor habilitačního řízení </w:t>
            </w:r>
          </w:p>
        </w:tc>
        <w:tc>
          <w:tcPr>
            <w:tcW w:w="2245" w:type="dxa"/>
            <w:gridSpan w:val="2"/>
            <w:tcBorders>
              <w:top w:val="single" w:sz="12" w:space="0" w:color="auto"/>
            </w:tcBorders>
            <w:shd w:val="clear" w:color="auto" w:fill="F7CAAC"/>
          </w:tcPr>
          <w:p w14:paraId="4E74CEE6" w14:textId="77777777" w:rsidR="00B2050B" w:rsidRDefault="00B2050B" w:rsidP="00B2050B">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72323F11" w14:textId="77777777" w:rsidR="00B2050B" w:rsidRDefault="00B2050B" w:rsidP="00B2050B">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0CAA7680" w14:textId="77777777" w:rsidR="00B2050B" w:rsidRDefault="00B2050B" w:rsidP="00B2050B">
            <w:pPr>
              <w:jc w:val="both"/>
              <w:rPr>
                <w:b/>
              </w:rPr>
            </w:pPr>
            <w:r>
              <w:rPr>
                <w:b/>
              </w:rPr>
              <w:t>Ohlasy publikací</w:t>
            </w:r>
          </w:p>
        </w:tc>
      </w:tr>
      <w:tr w:rsidR="00B2050B" w14:paraId="65213379" w14:textId="77777777" w:rsidTr="00E4325D">
        <w:trPr>
          <w:cantSplit/>
        </w:trPr>
        <w:tc>
          <w:tcPr>
            <w:tcW w:w="3345" w:type="dxa"/>
            <w:gridSpan w:val="2"/>
          </w:tcPr>
          <w:p w14:paraId="0666A864" w14:textId="77777777" w:rsidR="00B2050B" w:rsidRDefault="00B2050B" w:rsidP="00B2050B">
            <w:pPr>
              <w:jc w:val="both"/>
            </w:pPr>
          </w:p>
        </w:tc>
        <w:tc>
          <w:tcPr>
            <w:tcW w:w="2245" w:type="dxa"/>
            <w:gridSpan w:val="2"/>
          </w:tcPr>
          <w:p w14:paraId="2B56C78B" w14:textId="77777777" w:rsidR="00B2050B" w:rsidRDefault="00B2050B" w:rsidP="00B2050B">
            <w:pPr>
              <w:jc w:val="both"/>
            </w:pPr>
          </w:p>
        </w:tc>
        <w:tc>
          <w:tcPr>
            <w:tcW w:w="2248" w:type="dxa"/>
            <w:gridSpan w:val="4"/>
            <w:tcBorders>
              <w:right w:val="single" w:sz="12" w:space="0" w:color="auto"/>
            </w:tcBorders>
          </w:tcPr>
          <w:p w14:paraId="3B31E758" w14:textId="77777777" w:rsidR="00B2050B" w:rsidRDefault="00B2050B" w:rsidP="00B2050B">
            <w:pPr>
              <w:jc w:val="both"/>
            </w:pPr>
          </w:p>
        </w:tc>
        <w:tc>
          <w:tcPr>
            <w:tcW w:w="632" w:type="dxa"/>
            <w:tcBorders>
              <w:left w:val="single" w:sz="12" w:space="0" w:color="auto"/>
            </w:tcBorders>
            <w:shd w:val="clear" w:color="auto" w:fill="F7CAAC"/>
          </w:tcPr>
          <w:p w14:paraId="0484ECFB" w14:textId="77777777" w:rsidR="00B2050B" w:rsidRDefault="00B2050B" w:rsidP="00B2050B">
            <w:pPr>
              <w:jc w:val="both"/>
            </w:pPr>
            <w:r>
              <w:rPr>
                <w:b/>
              </w:rPr>
              <w:t>WOS</w:t>
            </w:r>
          </w:p>
        </w:tc>
        <w:tc>
          <w:tcPr>
            <w:tcW w:w="693" w:type="dxa"/>
            <w:shd w:val="clear" w:color="auto" w:fill="F7CAAC"/>
          </w:tcPr>
          <w:p w14:paraId="7A84186B" w14:textId="77777777" w:rsidR="00B2050B" w:rsidRDefault="00B2050B" w:rsidP="00B2050B">
            <w:pPr>
              <w:jc w:val="both"/>
              <w:rPr>
                <w:sz w:val="18"/>
              </w:rPr>
            </w:pPr>
            <w:r>
              <w:rPr>
                <w:b/>
                <w:sz w:val="18"/>
              </w:rPr>
              <w:t>Scopus</w:t>
            </w:r>
          </w:p>
        </w:tc>
        <w:tc>
          <w:tcPr>
            <w:tcW w:w="694" w:type="dxa"/>
            <w:shd w:val="clear" w:color="auto" w:fill="F7CAAC"/>
          </w:tcPr>
          <w:p w14:paraId="38A9CCC3" w14:textId="77777777" w:rsidR="00B2050B" w:rsidRDefault="00B2050B" w:rsidP="00B2050B">
            <w:pPr>
              <w:jc w:val="both"/>
            </w:pPr>
            <w:r>
              <w:rPr>
                <w:b/>
                <w:sz w:val="18"/>
              </w:rPr>
              <w:t>ostatní</w:t>
            </w:r>
          </w:p>
        </w:tc>
      </w:tr>
      <w:tr w:rsidR="00B2050B" w14:paraId="5BFBEEC2" w14:textId="77777777" w:rsidTr="00E4325D">
        <w:trPr>
          <w:cantSplit/>
          <w:trHeight w:val="70"/>
        </w:trPr>
        <w:tc>
          <w:tcPr>
            <w:tcW w:w="3345" w:type="dxa"/>
            <w:gridSpan w:val="2"/>
            <w:shd w:val="clear" w:color="auto" w:fill="F7CAAC"/>
          </w:tcPr>
          <w:p w14:paraId="45C0929B" w14:textId="77777777" w:rsidR="00B2050B" w:rsidRDefault="00B2050B" w:rsidP="00B2050B">
            <w:pPr>
              <w:jc w:val="both"/>
            </w:pPr>
            <w:r>
              <w:rPr>
                <w:b/>
              </w:rPr>
              <w:t>Obor jmenovacího řízení</w:t>
            </w:r>
          </w:p>
        </w:tc>
        <w:tc>
          <w:tcPr>
            <w:tcW w:w="2245" w:type="dxa"/>
            <w:gridSpan w:val="2"/>
            <w:shd w:val="clear" w:color="auto" w:fill="F7CAAC"/>
          </w:tcPr>
          <w:p w14:paraId="07C5227F" w14:textId="77777777" w:rsidR="00B2050B" w:rsidRDefault="00B2050B" w:rsidP="00B2050B">
            <w:pPr>
              <w:jc w:val="both"/>
            </w:pPr>
            <w:r>
              <w:rPr>
                <w:b/>
              </w:rPr>
              <w:t>Rok udělení hodnosti</w:t>
            </w:r>
          </w:p>
        </w:tc>
        <w:tc>
          <w:tcPr>
            <w:tcW w:w="2248" w:type="dxa"/>
            <w:gridSpan w:val="4"/>
            <w:tcBorders>
              <w:right w:val="single" w:sz="12" w:space="0" w:color="auto"/>
            </w:tcBorders>
            <w:shd w:val="clear" w:color="auto" w:fill="F7CAAC"/>
          </w:tcPr>
          <w:p w14:paraId="30C921FA" w14:textId="77777777" w:rsidR="00B2050B" w:rsidRDefault="00B2050B" w:rsidP="00B2050B">
            <w:pPr>
              <w:jc w:val="both"/>
            </w:pPr>
            <w:r>
              <w:rPr>
                <w:b/>
              </w:rPr>
              <w:t>Řízení konáno na VŠ</w:t>
            </w:r>
          </w:p>
        </w:tc>
        <w:tc>
          <w:tcPr>
            <w:tcW w:w="632" w:type="dxa"/>
            <w:vMerge w:val="restart"/>
            <w:tcBorders>
              <w:left w:val="single" w:sz="12" w:space="0" w:color="auto"/>
            </w:tcBorders>
          </w:tcPr>
          <w:p w14:paraId="2F29445F" w14:textId="7230B9A0" w:rsidR="00B2050B" w:rsidRDefault="004476B8" w:rsidP="00670492">
            <w:pPr>
              <w:jc w:val="both"/>
              <w:rPr>
                <w:b/>
              </w:rPr>
            </w:pPr>
            <w:r>
              <w:rPr>
                <w:b/>
              </w:rPr>
              <w:t>0</w:t>
            </w:r>
          </w:p>
        </w:tc>
        <w:tc>
          <w:tcPr>
            <w:tcW w:w="693" w:type="dxa"/>
            <w:vMerge w:val="restart"/>
          </w:tcPr>
          <w:p w14:paraId="5D30AE1A" w14:textId="19052319" w:rsidR="00B2050B" w:rsidRDefault="004476B8" w:rsidP="00670492">
            <w:pPr>
              <w:jc w:val="both"/>
              <w:rPr>
                <w:b/>
              </w:rPr>
            </w:pPr>
            <w:r>
              <w:rPr>
                <w:b/>
              </w:rPr>
              <w:t>0</w:t>
            </w:r>
          </w:p>
        </w:tc>
        <w:tc>
          <w:tcPr>
            <w:tcW w:w="694" w:type="dxa"/>
            <w:vMerge w:val="restart"/>
          </w:tcPr>
          <w:p w14:paraId="2F940120" w14:textId="77777777" w:rsidR="00B2050B" w:rsidRDefault="00B2050B" w:rsidP="00B2050B">
            <w:pPr>
              <w:jc w:val="both"/>
              <w:rPr>
                <w:b/>
              </w:rPr>
            </w:pPr>
            <w:r>
              <w:rPr>
                <w:b/>
              </w:rPr>
              <w:t>32</w:t>
            </w:r>
          </w:p>
        </w:tc>
      </w:tr>
      <w:tr w:rsidR="00B2050B" w14:paraId="68527DF2" w14:textId="77777777" w:rsidTr="00E4325D">
        <w:trPr>
          <w:trHeight w:val="205"/>
        </w:trPr>
        <w:tc>
          <w:tcPr>
            <w:tcW w:w="3345" w:type="dxa"/>
            <w:gridSpan w:val="2"/>
          </w:tcPr>
          <w:p w14:paraId="6B0362EA" w14:textId="77777777" w:rsidR="00B2050B" w:rsidRDefault="00B2050B" w:rsidP="00B2050B">
            <w:pPr>
              <w:jc w:val="both"/>
            </w:pPr>
          </w:p>
        </w:tc>
        <w:tc>
          <w:tcPr>
            <w:tcW w:w="2245" w:type="dxa"/>
            <w:gridSpan w:val="2"/>
          </w:tcPr>
          <w:p w14:paraId="7BF68E0F" w14:textId="77777777" w:rsidR="00B2050B" w:rsidRDefault="00B2050B" w:rsidP="00B2050B">
            <w:pPr>
              <w:jc w:val="both"/>
            </w:pPr>
          </w:p>
        </w:tc>
        <w:tc>
          <w:tcPr>
            <w:tcW w:w="2248" w:type="dxa"/>
            <w:gridSpan w:val="4"/>
            <w:tcBorders>
              <w:right w:val="single" w:sz="12" w:space="0" w:color="auto"/>
            </w:tcBorders>
          </w:tcPr>
          <w:p w14:paraId="3CB4DABF" w14:textId="77777777" w:rsidR="00B2050B" w:rsidRDefault="00B2050B" w:rsidP="00B2050B">
            <w:pPr>
              <w:jc w:val="both"/>
            </w:pPr>
          </w:p>
        </w:tc>
        <w:tc>
          <w:tcPr>
            <w:tcW w:w="632" w:type="dxa"/>
            <w:vMerge/>
            <w:tcBorders>
              <w:left w:val="single" w:sz="12" w:space="0" w:color="auto"/>
            </w:tcBorders>
            <w:vAlign w:val="center"/>
          </w:tcPr>
          <w:p w14:paraId="0138B0A0" w14:textId="77777777" w:rsidR="00B2050B" w:rsidRDefault="00B2050B" w:rsidP="00B2050B">
            <w:pPr>
              <w:rPr>
                <w:b/>
              </w:rPr>
            </w:pPr>
          </w:p>
        </w:tc>
        <w:tc>
          <w:tcPr>
            <w:tcW w:w="693" w:type="dxa"/>
            <w:vMerge/>
            <w:vAlign w:val="center"/>
          </w:tcPr>
          <w:p w14:paraId="76DC986D" w14:textId="77777777" w:rsidR="00B2050B" w:rsidRDefault="00B2050B" w:rsidP="00B2050B">
            <w:pPr>
              <w:rPr>
                <w:b/>
              </w:rPr>
            </w:pPr>
          </w:p>
        </w:tc>
        <w:tc>
          <w:tcPr>
            <w:tcW w:w="694" w:type="dxa"/>
            <w:vMerge/>
            <w:vAlign w:val="center"/>
          </w:tcPr>
          <w:p w14:paraId="07D0978C" w14:textId="77777777" w:rsidR="00B2050B" w:rsidRDefault="00B2050B" w:rsidP="00B2050B">
            <w:pPr>
              <w:rPr>
                <w:b/>
              </w:rPr>
            </w:pPr>
          </w:p>
        </w:tc>
      </w:tr>
      <w:tr w:rsidR="00B2050B" w14:paraId="59620004" w14:textId="77777777" w:rsidTr="00E4325D">
        <w:tc>
          <w:tcPr>
            <w:tcW w:w="9857" w:type="dxa"/>
            <w:gridSpan w:val="11"/>
            <w:shd w:val="clear" w:color="auto" w:fill="F7CAAC"/>
          </w:tcPr>
          <w:p w14:paraId="3FB68D92" w14:textId="77777777" w:rsidR="00B2050B" w:rsidRDefault="00B2050B" w:rsidP="00B2050B">
            <w:pPr>
              <w:jc w:val="both"/>
              <w:rPr>
                <w:b/>
              </w:rPr>
            </w:pPr>
            <w:r>
              <w:rPr>
                <w:b/>
              </w:rPr>
              <w:t xml:space="preserve">Přehled o nejvýznamnější publikační a další tvůrčí činnosti nebo další profesní činnosti u odborníků z praxe vztahující se k zabezpečovaným předmětům </w:t>
            </w:r>
          </w:p>
        </w:tc>
      </w:tr>
      <w:tr w:rsidR="00B2050B" w:rsidRPr="00C81CF3" w14:paraId="3C1E1606" w14:textId="77777777" w:rsidTr="00E4325D">
        <w:trPr>
          <w:trHeight w:val="2347"/>
        </w:trPr>
        <w:tc>
          <w:tcPr>
            <w:tcW w:w="9857" w:type="dxa"/>
            <w:gridSpan w:val="11"/>
          </w:tcPr>
          <w:p w14:paraId="48F34E7D" w14:textId="77777777" w:rsidR="004476B8" w:rsidRDefault="004476B8" w:rsidP="004476B8">
            <w:pPr>
              <w:jc w:val="both"/>
            </w:pPr>
            <w:r w:rsidRPr="000F25A3">
              <w:t>PORVAZNÍK, J</w:t>
            </w:r>
            <w:r>
              <w:t>.</w:t>
            </w:r>
            <w:r w:rsidRPr="000F25A3">
              <w:t>, LJUDVIGOVÁ</w:t>
            </w:r>
            <w:r>
              <w:t>, I.,</w:t>
            </w:r>
            <w:r w:rsidRPr="000F25A3">
              <w:t xml:space="preserve"> VYDROVÁ</w:t>
            </w:r>
            <w:r>
              <w:t>, J.</w:t>
            </w:r>
            <w:r w:rsidRPr="000F25A3">
              <w:t xml:space="preserve"> The </w:t>
            </w:r>
            <w:r>
              <w:t>I</w:t>
            </w:r>
            <w:r w:rsidRPr="000F25A3">
              <w:t xml:space="preserve">mportance of </w:t>
            </w:r>
            <w:r>
              <w:t>H</w:t>
            </w:r>
            <w:r w:rsidRPr="000F25A3">
              <w:t xml:space="preserve">olistic </w:t>
            </w:r>
            <w:r>
              <w:t>M</w:t>
            </w:r>
            <w:r w:rsidRPr="000F25A3">
              <w:t xml:space="preserve">anagerial </w:t>
            </w:r>
            <w:r>
              <w:t>C</w:t>
            </w:r>
            <w:r w:rsidRPr="000F25A3">
              <w:t xml:space="preserve">ompetence and </w:t>
            </w:r>
            <w:r>
              <w:t xml:space="preserve">Social </w:t>
            </w:r>
            <w:r w:rsidRPr="000F25A3">
              <w:t xml:space="preserve">Maturity in Human Crisis. </w:t>
            </w:r>
            <w:r w:rsidRPr="000F25A3">
              <w:rPr>
                <w:i/>
              </w:rPr>
              <w:t>Polish Journal of Management Studies</w:t>
            </w:r>
            <w:r w:rsidRPr="000F25A3">
              <w:t xml:space="preserve">. 2017, vol. 15, iss. 1, s. 163-173. ISSN 2081-7452. Dostupné z: </w:t>
            </w:r>
            <w:hyperlink r:id="rId42" w:history="1">
              <w:r w:rsidRPr="000F25A3">
                <w:rPr>
                  <w:rStyle w:val="Hypertextovodkaz"/>
                  <w:color w:val="auto"/>
                  <w:u w:val="none"/>
                </w:rPr>
                <w:t>http://yadda.icm.edu.pl/yadda/element/bwmeta1.element.baztech-89faa483-80d5-49c1-9b5a-954e33c7b2e1</w:t>
              </w:r>
            </w:hyperlink>
            <w:r w:rsidRPr="000F25A3">
              <w:t xml:space="preserve"> (35%) </w:t>
            </w:r>
          </w:p>
          <w:p w14:paraId="3916E9AD" w14:textId="77777777" w:rsidR="004476B8" w:rsidRDefault="004476B8" w:rsidP="004476B8">
            <w:pPr>
              <w:jc w:val="both"/>
            </w:pPr>
            <w:r w:rsidRPr="0078708E">
              <w:t>PORVAZNÍK, J</w:t>
            </w:r>
            <w:r>
              <w:t>., VYDROVÁ, J., LJUDVIGOVÁ, I</w:t>
            </w:r>
            <w:r w:rsidRPr="0078708E">
              <w:t xml:space="preserve">. </w:t>
            </w:r>
            <w:r w:rsidRPr="00E720D9">
              <w:rPr>
                <w:i/>
              </w:rPr>
              <w:t>Celostní management.</w:t>
            </w:r>
            <w:r w:rsidRPr="0078708E">
              <w:t xml:space="preserve"> </w:t>
            </w:r>
            <w:r>
              <w:t>6</w:t>
            </w:r>
            <w:r w:rsidRPr="0078708E">
              <w:t>. p</w:t>
            </w:r>
            <w:r>
              <w:t>ře</w:t>
            </w:r>
            <w:r w:rsidRPr="0078708E">
              <w:t>pracované a dopl. vyd. Bratislava: IRIS, 201</w:t>
            </w:r>
            <w:r>
              <w:t>6</w:t>
            </w:r>
            <w:r w:rsidRPr="0078708E">
              <w:t>, 362 s. ISBN 978-80-8153-0</w:t>
            </w:r>
            <w:r>
              <w:t>62</w:t>
            </w:r>
            <w:r w:rsidRPr="0078708E">
              <w:t>-</w:t>
            </w:r>
            <w:r>
              <w:t>3 (30%)</w:t>
            </w:r>
            <w:r w:rsidRPr="0078708E">
              <w:t>.</w:t>
            </w:r>
          </w:p>
          <w:p w14:paraId="3F0F6AA3" w14:textId="77777777" w:rsidR="004476B8" w:rsidRDefault="004476B8" w:rsidP="004476B8">
            <w:pPr>
              <w:jc w:val="both"/>
            </w:pPr>
            <w:r w:rsidRPr="00C81CF3">
              <w:t>BEJTKOVSKÝ, J</w:t>
            </w:r>
            <w:r>
              <w:t>.</w:t>
            </w:r>
            <w:r w:rsidRPr="00C81CF3">
              <w:t xml:space="preserve">, VYDROVÁ, J. Competitiveness of banking institutions in the context of human resource management and the concept of Corporate Social Responsibility. In </w:t>
            </w:r>
            <w:r w:rsidRPr="00C81CF3">
              <w:rPr>
                <w:i/>
              </w:rPr>
              <w:t>Proceedings of the 7th International Scientific Conference Finance and the Performance of Firms in Science, Education and Practice</w:t>
            </w:r>
            <w:r w:rsidRPr="00C81CF3">
              <w:t>. Zlín: Fakulta managementu a ekonomiky, UTB ve Zlíně, 2015, s. 97-109. ISBN 978-80-7454-482-8</w:t>
            </w:r>
            <w:r>
              <w:t xml:space="preserve"> (50%)</w:t>
            </w:r>
            <w:r w:rsidRPr="00C81CF3">
              <w:t>.</w:t>
            </w:r>
          </w:p>
          <w:p w14:paraId="4D7AD26B" w14:textId="77777777" w:rsidR="004476B8" w:rsidRDefault="004476B8" w:rsidP="004476B8">
            <w:pPr>
              <w:jc w:val="both"/>
              <w:rPr>
                <w:szCs w:val="22"/>
              </w:rPr>
            </w:pPr>
            <w:r w:rsidRPr="00E66B0B">
              <w:rPr>
                <w:i/>
              </w:rPr>
              <w:t>Přehled projektové činnosti</w:t>
            </w:r>
            <w:r>
              <w:rPr>
                <w:i/>
              </w:rPr>
              <w:t>:</w:t>
            </w:r>
          </w:p>
          <w:p w14:paraId="40CE0EE4" w14:textId="7BE73F97" w:rsidR="00C91915" w:rsidRPr="00C81CF3" w:rsidRDefault="004476B8" w:rsidP="004476B8">
            <w:pPr>
              <w:jc w:val="both"/>
            </w:pPr>
            <w:r w:rsidRPr="002D3B7D">
              <w:rPr>
                <w:szCs w:val="22"/>
              </w:rPr>
              <w:t xml:space="preserve">GA ČR 406/08/0459 </w:t>
            </w:r>
            <w:r w:rsidRPr="002D3B7D">
              <w:t>Rozvoj tacitních znalostí manažerů 2008-2010 (člen řešitelského týmu).</w:t>
            </w:r>
          </w:p>
        </w:tc>
      </w:tr>
      <w:tr w:rsidR="00B2050B" w14:paraId="4AAF16EA" w14:textId="77777777" w:rsidTr="00E4325D">
        <w:trPr>
          <w:trHeight w:val="218"/>
        </w:trPr>
        <w:tc>
          <w:tcPr>
            <w:tcW w:w="9857" w:type="dxa"/>
            <w:gridSpan w:val="11"/>
            <w:shd w:val="clear" w:color="auto" w:fill="F7CAAC"/>
          </w:tcPr>
          <w:p w14:paraId="693FABCF" w14:textId="77777777" w:rsidR="00B2050B" w:rsidRDefault="00B2050B" w:rsidP="00B2050B">
            <w:pPr>
              <w:rPr>
                <w:b/>
              </w:rPr>
            </w:pPr>
            <w:r>
              <w:rPr>
                <w:b/>
              </w:rPr>
              <w:t>Působení v zahraničí</w:t>
            </w:r>
          </w:p>
        </w:tc>
      </w:tr>
      <w:tr w:rsidR="00B2050B" w14:paraId="698EB86C" w14:textId="77777777" w:rsidTr="00CE664E">
        <w:trPr>
          <w:trHeight w:val="152"/>
        </w:trPr>
        <w:tc>
          <w:tcPr>
            <w:tcW w:w="9857" w:type="dxa"/>
            <w:gridSpan w:val="11"/>
          </w:tcPr>
          <w:p w14:paraId="3A0EEC5F" w14:textId="4173425F" w:rsidR="00B2050B" w:rsidRDefault="00B2050B" w:rsidP="004476B8">
            <w:pPr>
              <w:rPr>
                <w:b/>
              </w:rPr>
            </w:pPr>
          </w:p>
        </w:tc>
      </w:tr>
      <w:tr w:rsidR="00B2050B" w14:paraId="72045CB2" w14:textId="77777777" w:rsidTr="00C26CDC">
        <w:trPr>
          <w:cantSplit/>
          <w:trHeight w:val="169"/>
        </w:trPr>
        <w:tc>
          <w:tcPr>
            <w:tcW w:w="2516" w:type="dxa"/>
            <w:shd w:val="clear" w:color="auto" w:fill="F7CAAC"/>
          </w:tcPr>
          <w:p w14:paraId="2346051E" w14:textId="77777777" w:rsidR="00B2050B" w:rsidRDefault="00B2050B" w:rsidP="00B2050B">
            <w:pPr>
              <w:jc w:val="both"/>
              <w:rPr>
                <w:b/>
              </w:rPr>
            </w:pPr>
            <w:r>
              <w:rPr>
                <w:b/>
              </w:rPr>
              <w:t xml:space="preserve">Podpis </w:t>
            </w:r>
          </w:p>
        </w:tc>
        <w:tc>
          <w:tcPr>
            <w:tcW w:w="4536" w:type="dxa"/>
            <w:gridSpan w:val="5"/>
          </w:tcPr>
          <w:p w14:paraId="503F095E" w14:textId="77777777" w:rsidR="00B2050B" w:rsidRDefault="00B2050B" w:rsidP="00B2050B">
            <w:pPr>
              <w:jc w:val="both"/>
            </w:pPr>
          </w:p>
        </w:tc>
        <w:tc>
          <w:tcPr>
            <w:tcW w:w="786" w:type="dxa"/>
            <w:gridSpan w:val="2"/>
            <w:shd w:val="clear" w:color="auto" w:fill="F7CAAC"/>
          </w:tcPr>
          <w:p w14:paraId="1D574134" w14:textId="77777777" w:rsidR="00B2050B" w:rsidRDefault="00B2050B" w:rsidP="00B2050B">
            <w:pPr>
              <w:jc w:val="both"/>
            </w:pPr>
            <w:r>
              <w:rPr>
                <w:b/>
              </w:rPr>
              <w:t>datum</w:t>
            </w:r>
          </w:p>
        </w:tc>
        <w:tc>
          <w:tcPr>
            <w:tcW w:w="2019" w:type="dxa"/>
            <w:gridSpan w:val="3"/>
          </w:tcPr>
          <w:p w14:paraId="376D2A81" w14:textId="77777777" w:rsidR="00B2050B" w:rsidRDefault="00B2050B" w:rsidP="00B2050B">
            <w:pPr>
              <w:jc w:val="both"/>
            </w:pPr>
          </w:p>
        </w:tc>
      </w:tr>
      <w:bookmarkEnd w:id="4"/>
    </w:tbl>
    <w:p w14:paraId="2C64FD98" w14:textId="77777777" w:rsidR="00E4325D" w:rsidRDefault="00E4325D">
      <w:r>
        <w:br w:type="page"/>
      </w:r>
    </w:p>
    <w:tbl>
      <w:tblPr>
        <w:tblW w:w="9856"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1991"/>
        <w:gridCol w:w="677"/>
        <w:gridCol w:w="1774"/>
        <w:gridCol w:w="803"/>
        <w:gridCol w:w="805"/>
        <w:gridCol w:w="588"/>
        <w:gridCol w:w="63"/>
        <w:gridCol w:w="528"/>
        <w:gridCol w:w="586"/>
        <w:gridCol w:w="2041"/>
      </w:tblGrid>
      <w:tr w:rsidR="00B2050B" w14:paraId="6C1748D8" w14:textId="77777777" w:rsidTr="005502BD">
        <w:tc>
          <w:tcPr>
            <w:tcW w:w="9856" w:type="dxa"/>
            <w:gridSpan w:val="10"/>
            <w:tcBorders>
              <w:bottom w:val="double" w:sz="4" w:space="0" w:color="auto"/>
            </w:tcBorders>
            <w:shd w:val="clear" w:color="auto" w:fill="BDD6EE"/>
          </w:tcPr>
          <w:p w14:paraId="39617D78" w14:textId="77777777" w:rsidR="00B2050B" w:rsidRDefault="00B2050B" w:rsidP="00B2050B">
            <w:pPr>
              <w:jc w:val="both"/>
              <w:rPr>
                <w:b/>
                <w:sz w:val="28"/>
              </w:rPr>
            </w:pPr>
            <w:r>
              <w:rPr>
                <w:b/>
                <w:sz w:val="28"/>
              </w:rPr>
              <w:lastRenderedPageBreak/>
              <w:t>C-I – Personální zabezpečení</w:t>
            </w:r>
          </w:p>
        </w:tc>
      </w:tr>
      <w:tr w:rsidR="00B2050B" w14:paraId="0F5797D4" w14:textId="77777777" w:rsidTr="005502BD">
        <w:tc>
          <w:tcPr>
            <w:tcW w:w="1991" w:type="dxa"/>
            <w:tcBorders>
              <w:top w:val="double" w:sz="4" w:space="0" w:color="auto"/>
            </w:tcBorders>
            <w:shd w:val="clear" w:color="auto" w:fill="F7CAAC"/>
          </w:tcPr>
          <w:p w14:paraId="54528805" w14:textId="77777777" w:rsidR="00B2050B" w:rsidRDefault="00B2050B" w:rsidP="00B2050B">
            <w:pPr>
              <w:jc w:val="both"/>
              <w:rPr>
                <w:b/>
              </w:rPr>
            </w:pPr>
            <w:r>
              <w:rPr>
                <w:b/>
              </w:rPr>
              <w:t>Vysoká škola</w:t>
            </w:r>
          </w:p>
        </w:tc>
        <w:tc>
          <w:tcPr>
            <w:tcW w:w="7865" w:type="dxa"/>
            <w:gridSpan w:val="9"/>
          </w:tcPr>
          <w:p w14:paraId="7D3903E6" w14:textId="77777777" w:rsidR="00B2050B" w:rsidRDefault="00B2050B" w:rsidP="00B2050B">
            <w:pPr>
              <w:jc w:val="both"/>
            </w:pPr>
            <w:r>
              <w:t>Univerzita Tomáše Bati ve Zlíně</w:t>
            </w:r>
          </w:p>
        </w:tc>
      </w:tr>
      <w:tr w:rsidR="00B2050B" w14:paraId="5B627DEC" w14:textId="77777777" w:rsidTr="005502BD">
        <w:tc>
          <w:tcPr>
            <w:tcW w:w="1991" w:type="dxa"/>
            <w:shd w:val="clear" w:color="auto" w:fill="F7CAAC"/>
          </w:tcPr>
          <w:p w14:paraId="2E684A80" w14:textId="77777777" w:rsidR="00B2050B" w:rsidRDefault="00B2050B" w:rsidP="00B2050B">
            <w:pPr>
              <w:jc w:val="both"/>
              <w:rPr>
                <w:b/>
              </w:rPr>
            </w:pPr>
            <w:r>
              <w:rPr>
                <w:b/>
              </w:rPr>
              <w:t>Součást vysoké školy</w:t>
            </w:r>
          </w:p>
        </w:tc>
        <w:tc>
          <w:tcPr>
            <w:tcW w:w="7865" w:type="dxa"/>
            <w:gridSpan w:val="9"/>
          </w:tcPr>
          <w:p w14:paraId="71FEE9F6" w14:textId="77777777" w:rsidR="00B2050B" w:rsidRDefault="00B2050B" w:rsidP="00B2050B">
            <w:pPr>
              <w:jc w:val="both"/>
            </w:pPr>
            <w:r>
              <w:t>Fakulta managementu a ekonomiky</w:t>
            </w:r>
          </w:p>
        </w:tc>
      </w:tr>
      <w:tr w:rsidR="00B2050B" w14:paraId="2D3CD5C6" w14:textId="77777777" w:rsidTr="005502BD">
        <w:tc>
          <w:tcPr>
            <w:tcW w:w="1991" w:type="dxa"/>
            <w:shd w:val="clear" w:color="auto" w:fill="F7CAAC"/>
          </w:tcPr>
          <w:p w14:paraId="6C85B4CD" w14:textId="77777777" w:rsidR="00B2050B" w:rsidRDefault="00B2050B" w:rsidP="00B2050B">
            <w:pPr>
              <w:jc w:val="both"/>
              <w:rPr>
                <w:b/>
              </w:rPr>
            </w:pPr>
            <w:r>
              <w:rPr>
                <w:b/>
              </w:rPr>
              <w:t>Název studijního programu</w:t>
            </w:r>
          </w:p>
        </w:tc>
        <w:tc>
          <w:tcPr>
            <w:tcW w:w="7865" w:type="dxa"/>
            <w:gridSpan w:val="9"/>
          </w:tcPr>
          <w:p w14:paraId="60761628" w14:textId="326EC9B5" w:rsidR="00B2050B" w:rsidRDefault="00343DC3" w:rsidP="00B2050B">
            <w:pPr>
              <w:jc w:val="both"/>
            </w:pPr>
            <w:r>
              <w:t xml:space="preserve">Economics and Management </w:t>
            </w:r>
          </w:p>
        </w:tc>
      </w:tr>
      <w:tr w:rsidR="00534C60" w14:paraId="7C7C17B3" w14:textId="77777777" w:rsidTr="005502BD">
        <w:tc>
          <w:tcPr>
            <w:tcW w:w="1991" w:type="dxa"/>
            <w:shd w:val="clear" w:color="auto" w:fill="F7CAAC"/>
          </w:tcPr>
          <w:p w14:paraId="11E1CD39" w14:textId="77777777" w:rsidR="00B2050B" w:rsidRDefault="00B2050B" w:rsidP="00B2050B">
            <w:pPr>
              <w:jc w:val="both"/>
              <w:rPr>
                <w:b/>
              </w:rPr>
            </w:pPr>
            <w:r>
              <w:rPr>
                <w:b/>
              </w:rPr>
              <w:t>Jméno a příjmení</w:t>
            </w:r>
          </w:p>
        </w:tc>
        <w:tc>
          <w:tcPr>
            <w:tcW w:w="4059" w:type="dxa"/>
            <w:gridSpan w:val="4"/>
          </w:tcPr>
          <w:p w14:paraId="1E8AB157" w14:textId="73F959B4" w:rsidR="00B2050B" w:rsidRDefault="00B2050B" w:rsidP="00B2050B">
            <w:pPr>
              <w:jc w:val="both"/>
            </w:pPr>
            <w:r>
              <w:t>Jana VYCHYTILOVÁ</w:t>
            </w:r>
          </w:p>
        </w:tc>
        <w:tc>
          <w:tcPr>
            <w:tcW w:w="588" w:type="dxa"/>
            <w:shd w:val="clear" w:color="auto" w:fill="F7CAAC"/>
          </w:tcPr>
          <w:p w14:paraId="49C221D5" w14:textId="77777777" w:rsidR="00B2050B" w:rsidRDefault="00B2050B" w:rsidP="00B2050B">
            <w:pPr>
              <w:jc w:val="both"/>
              <w:rPr>
                <w:b/>
              </w:rPr>
            </w:pPr>
            <w:r>
              <w:rPr>
                <w:b/>
              </w:rPr>
              <w:t>Tituly</w:t>
            </w:r>
          </w:p>
        </w:tc>
        <w:tc>
          <w:tcPr>
            <w:tcW w:w="3218" w:type="dxa"/>
            <w:gridSpan w:val="4"/>
          </w:tcPr>
          <w:p w14:paraId="3798D04E" w14:textId="77777777" w:rsidR="00B2050B" w:rsidRDefault="00B2050B" w:rsidP="00B2050B">
            <w:pPr>
              <w:jc w:val="both"/>
            </w:pPr>
            <w:r>
              <w:t>Ing.</w:t>
            </w:r>
            <w:r w:rsidR="00C26CDC">
              <w:t>,</w:t>
            </w:r>
            <w:r>
              <w:t xml:space="preserve"> Ph.D.</w:t>
            </w:r>
          </w:p>
        </w:tc>
      </w:tr>
      <w:tr w:rsidR="00534C60" w14:paraId="1F4BFD41" w14:textId="77777777" w:rsidTr="005502BD">
        <w:tc>
          <w:tcPr>
            <w:tcW w:w="1991" w:type="dxa"/>
            <w:shd w:val="clear" w:color="auto" w:fill="F7CAAC"/>
          </w:tcPr>
          <w:p w14:paraId="3FA6264A" w14:textId="77777777" w:rsidR="00B2050B" w:rsidRDefault="00B2050B" w:rsidP="00B2050B">
            <w:pPr>
              <w:jc w:val="both"/>
              <w:rPr>
                <w:b/>
              </w:rPr>
            </w:pPr>
            <w:r>
              <w:rPr>
                <w:b/>
              </w:rPr>
              <w:t>Rok narození</w:t>
            </w:r>
          </w:p>
        </w:tc>
        <w:tc>
          <w:tcPr>
            <w:tcW w:w="677" w:type="dxa"/>
          </w:tcPr>
          <w:p w14:paraId="6417ACE3" w14:textId="77777777" w:rsidR="00B2050B" w:rsidRDefault="00B2050B" w:rsidP="00B2050B">
            <w:pPr>
              <w:jc w:val="both"/>
            </w:pPr>
            <w:r>
              <w:t>1985</w:t>
            </w:r>
          </w:p>
        </w:tc>
        <w:tc>
          <w:tcPr>
            <w:tcW w:w="1774" w:type="dxa"/>
            <w:shd w:val="clear" w:color="auto" w:fill="F7CAAC"/>
          </w:tcPr>
          <w:p w14:paraId="7B506FA8" w14:textId="77777777" w:rsidR="00B2050B" w:rsidRDefault="00B2050B" w:rsidP="00B2050B">
            <w:pPr>
              <w:jc w:val="both"/>
              <w:rPr>
                <w:b/>
              </w:rPr>
            </w:pPr>
            <w:r>
              <w:rPr>
                <w:b/>
              </w:rPr>
              <w:t>typ vztahu k VŠ</w:t>
            </w:r>
          </w:p>
        </w:tc>
        <w:tc>
          <w:tcPr>
            <w:tcW w:w="803" w:type="dxa"/>
          </w:tcPr>
          <w:p w14:paraId="57D86F26" w14:textId="77777777" w:rsidR="00B2050B" w:rsidRDefault="00C26CDC" w:rsidP="00B2050B">
            <w:pPr>
              <w:jc w:val="both"/>
            </w:pPr>
            <w:r>
              <w:t>pp</w:t>
            </w:r>
          </w:p>
        </w:tc>
        <w:tc>
          <w:tcPr>
            <w:tcW w:w="805" w:type="dxa"/>
            <w:shd w:val="clear" w:color="auto" w:fill="F7CAAC"/>
          </w:tcPr>
          <w:p w14:paraId="252CED08" w14:textId="77777777" w:rsidR="00B2050B" w:rsidRDefault="00B2050B" w:rsidP="00B2050B">
            <w:pPr>
              <w:jc w:val="both"/>
              <w:rPr>
                <w:b/>
              </w:rPr>
            </w:pPr>
            <w:r>
              <w:rPr>
                <w:b/>
              </w:rPr>
              <w:t>rozsah</w:t>
            </w:r>
          </w:p>
        </w:tc>
        <w:tc>
          <w:tcPr>
            <w:tcW w:w="588" w:type="dxa"/>
            <w:shd w:val="clear" w:color="auto" w:fill="auto"/>
          </w:tcPr>
          <w:p w14:paraId="478E18C8" w14:textId="77777777" w:rsidR="00B2050B" w:rsidRDefault="00B2050B" w:rsidP="00B2050B">
            <w:pPr>
              <w:jc w:val="both"/>
            </w:pPr>
            <w:r w:rsidRPr="002F7FB7">
              <w:t>36</w:t>
            </w:r>
          </w:p>
        </w:tc>
        <w:tc>
          <w:tcPr>
            <w:tcW w:w="591" w:type="dxa"/>
            <w:gridSpan w:val="2"/>
            <w:shd w:val="clear" w:color="auto" w:fill="F7CAAC"/>
          </w:tcPr>
          <w:p w14:paraId="3159986F" w14:textId="77777777" w:rsidR="00B2050B" w:rsidRPr="00CE664E" w:rsidRDefault="00B2050B" w:rsidP="00B2050B">
            <w:pPr>
              <w:jc w:val="both"/>
              <w:rPr>
                <w:b/>
                <w:sz w:val="18"/>
              </w:rPr>
            </w:pPr>
            <w:r w:rsidRPr="00CE664E">
              <w:rPr>
                <w:b/>
                <w:sz w:val="18"/>
              </w:rPr>
              <w:t>do kdy</w:t>
            </w:r>
          </w:p>
        </w:tc>
        <w:tc>
          <w:tcPr>
            <w:tcW w:w="2627" w:type="dxa"/>
            <w:gridSpan w:val="2"/>
          </w:tcPr>
          <w:p w14:paraId="5539A3C1" w14:textId="3CE5E50E" w:rsidR="00B2050B" w:rsidRDefault="008F66A0" w:rsidP="00B2050B">
            <w:pPr>
              <w:jc w:val="both"/>
            </w:pPr>
            <w:r>
              <w:t>N</w:t>
            </w:r>
          </w:p>
        </w:tc>
      </w:tr>
      <w:tr w:rsidR="00534C60" w14:paraId="1879ED1E" w14:textId="77777777" w:rsidTr="005502BD">
        <w:tc>
          <w:tcPr>
            <w:tcW w:w="4442" w:type="dxa"/>
            <w:gridSpan w:val="3"/>
            <w:shd w:val="clear" w:color="auto" w:fill="F7CAAC"/>
          </w:tcPr>
          <w:p w14:paraId="413F6DCC" w14:textId="77777777" w:rsidR="00B2050B" w:rsidRDefault="00B2050B" w:rsidP="00B2050B">
            <w:pPr>
              <w:jc w:val="both"/>
              <w:rPr>
                <w:b/>
              </w:rPr>
            </w:pPr>
            <w:r>
              <w:rPr>
                <w:b/>
              </w:rPr>
              <w:t>Typ vztahu na součásti VŠ, která uskutečňuje st. program</w:t>
            </w:r>
          </w:p>
        </w:tc>
        <w:tc>
          <w:tcPr>
            <w:tcW w:w="803" w:type="dxa"/>
          </w:tcPr>
          <w:p w14:paraId="3963F404" w14:textId="77777777" w:rsidR="00B2050B" w:rsidRDefault="00C26CDC" w:rsidP="00B2050B">
            <w:pPr>
              <w:jc w:val="both"/>
            </w:pPr>
            <w:r>
              <w:t>pp</w:t>
            </w:r>
          </w:p>
        </w:tc>
        <w:tc>
          <w:tcPr>
            <w:tcW w:w="805" w:type="dxa"/>
            <w:shd w:val="clear" w:color="auto" w:fill="F7CAAC"/>
          </w:tcPr>
          <w:p w14:paraId="4A950D2D" w14:textId="77777777" w:rsidR="00B2050B" w:rsidRDefault="00B2050B" w:rsidP="00B2050B">
            <w:pPr>
              <w:jc w:val="both"/>
              <w:rPr>
                <w:b/>
              </w:rPr>
            </w:pPr>
            <w:r>
              <w:rPr>
                <w:b/>
              </w:rPr>
              <w:t>rozsah</w:t>
            </w:r>
          </w:p>
        </w:tc>
        <w:tc>
          <w:tcPr>
            <w:tcW w:w="588" w:type="dxa"/>
            <w:shd w:val="clear" w:color="auto" w:fill="auto"/>
          </w:tcPr>
          <w:p w14:paraId="53275B60" w14:textId="77777777" w:rsidR="00B2050B" w:rsidRPr="002F7FB7" w:rsidRDefault="00B2050B" w:rsidP="00B2050B">
            <w:pPr>
              <w:jc w:val="both"/>
            </w:pPr>
            <w:r w:rsidRPr="002F7FB7">
              <w:t>36</w:t>
            </w:r>
          </w:p>
        </w:tc>
        <w:tc>
          <w:tcPr>
            <w:tcW w:w="591" w:type="dxa"/>
            <w:gridSpan w:val="2"/>
            <w:shd w:val="clear" w:color="auto" w:fill="F7CAAC"/>
          </w:tcPr>
          <w:p w14:paraId="27E95E86" w14:textId="77777777" w:rsidR="00B2050B" w:rsidRPr="00CE664E" w:rsidRDefault="00B2050B" w:rsidP="00B2050B">
            <w:pPr>
              <w:jc w:val="both"/>
              <w:rPr>
                <w:b/>
                <w:sz w:val="18"/>
              </w:rPr>
            </w:pPr>
            <w:r w:rsidRPr="00CE664E">
              <w:rPr>
                <w:b/>
                <w:sz w:val="18"/>
              </w:rPr>
              <w:t>do kdy</w:t>
            </w:r>
          </w:p>
        </w:tc>
        <w:tc>
          <w:tcPr>
            <w:tcW w:w="2627" w:type="dxa"/>
            <w:gridSpan w:val="2"/>
          </w:tcPr>
          <w:p w14:paraId="3EDBFCB1" w14:textId="0BC5FC2A" w:rsidR="00B2050B" w:rsidRDefault="008F66A0" w:rsidP="00B2050B">
            <w:pPr>
              <w:jc w:val="both"/>
            </w:pPr>
            <w:r>
              <w:t>N</w:t>
            </w:r>
          </w:p>
        </w:tc>
      </w:tr>
      <w:tr w:rsidR="00534C60" w14:paraId="768B83E2" w14:textId="77777777" w:rsidTr="005502BD">
        <w:tc>
          <w:tcPr>
            <w:tcW w:w="5245" w:type="dxa"/>
            <w:gridSpan w:val="4"/>
            <w:shd w:val="clear" w:color="auto" w:fill="F7CAAC"/>
          </w:tcPr>
          <w:p w14:paraId="188A5112" w14:textId="77777777" w:rsidR="00B2050B" w:rsidRDefault="00B2050B" w:rsidP="00B2050B">
            <w:pPr>
              <w:jc w:val="both"/>
            </w:pPr>
            <w:r>
              <w:rPr>
                <w:b/>
              </w:rPr>
              <w:t>Další současná působení jako akademický pracovník na jiných VŠ</w:t>
            </w:r>
          </w:p>
        </w:tc>
        <w:tc>
          <w:tcPr>
            <w:tcW w:w="1393" w:type="dxa"/>
            <w:gridSpan w:val="2"/>
            <w:shd w:val="clear" w:color="auto" w:fill="F7CAAC"/>
          </w:tcPr>
          <w:p w14:paraId="0D54E9B9" w14:textId="77777777" w:rsidR="00B2050B" w:rsidRDefault="00B2050B" w:rsidP="00B2050B">
            <w:pPr>
              <w:jc w:val="both"/>
              <w:rPr>
                <w:b/>
              </w:rPr>
            </w:pPr>
            <w:r>
              <w:rPr>
                <w:b/>
              </w:rPr>
              <w:t>typ prac. vztahu</w:t>
            </w:r>
          </w:p>
        </w:tc>
        <w:tc>
          <w:tcPr>
            <w:tcW w:w="3218" w:type="dxa"/>
            <w:gridSpan w:val="4"/>
            <w:shd w:val="clear" w:color="auto" w:fill="F7CAAC"/>
          </w:tcPr>
          <w:p w14:paraId="0D970AF1" w14:textId="77777777" w:rsidR="00B2050B" w:rsidRDefault="00B2050B" w:rsidP="00B2050B">
            <w:pPr>
              <w:jc w:val="both"/>
              <w:rPr>
                <w:b/>
              </w:rPr>
            </w:pPr>
            <w:r>
              <w:rPr>
                <w:b/>
              </w:rPr>
              <w:t>Rozsah</w:t>
            </w:r>
          </w:p>
        </w:tc>
      </w:tr>
      <w:tr w:rsidR="00B2050B" w14:paraId="5178BC54" w14:textId="77777777" w:rsidTr="005502BD">
        <w:tc>
          <w:tcPr>
            <w:tcW w:w="5245" w:type="dxa"/>
            <w:gridSpan w:val="4"/>
          </w:tcPr>
          <w:p w14:paraId="614F681D" w14:textId="77777777" w:rsidR="00B2050B" w:rsidRDefault="00B2050B" w:rsidP="00B2050B">
            <w:pPr>
              <w:jc w:val="both"/>
            </w:pPr>
          </w:p>
        </w:tc>
        <w:tc>
          <w:tcPr>
            <w:tcW w:w="1393" w:type="dxa"/>
            <w:gridSpan w:val="2"/>
          </w:tcPr>
          <w:p w14:paraId="3E5A19D8" w14:textId="77777777" w:rsidR="00B2050B" w:rsidRDefault="00B2050B" w:rsidP="00B2050B">
            <w:pPr>
              <w:jc w:val="both"/>
            </w:pPr>
          </w:p>
        </w:tc>
        <w:tc>
          <w:tcPr>
            <w:tcW w:w="3218" w:type="dxa"/>
            <w:gridSpan w:val="4"/>
          </w:tcPr>
          <w:p w14:paraId="219E503B" w14:textId="77777777" w:rsidR="00B2050B" w:rsidRDefault="00B2050B" w:rsidP="00B2050B">
            <w:pPr>
              <w:jc w:val="both"/>
            </w:pPr>
          </w:p>
        </w:tc>
      </w:tr>
      <w:tr w:rsidR="00B2050B" w14:paraId="1767AE0E" w14:textId="77777777" w:rsidTr="005502BD">
        <w:tc>
          <w:tcPr>
            <w:tcW w:w="9856" w:type="dxa"/>
            <w:gridSpan w:val="10"/>
            <w:shd w:val="clear" w:color="auto" w:fill="F7CAAC"/>
          </w:tcPr>
          <w:p w14:paraId="1FDDB4A4" w14:textId="77777777" w:rsidR="00B2050B" w:rsidRDefault="00B2050B" w:rsidP="00B2050B">
            <w:pPr>
              <w:jc w:val="both"/>
            </w:pPr>
            <w:r>
              <w:rPr>
                <w:b/>
              </w:rPr>
              <w:t>Předměty příslušného studijního programu a způsob zapojení do jejich výuky, příp. další zapojení do uskutečňování studijního programu</w:t>
            </w:r>
          </w:p>
        </w:tc>
      </w:tr>
      <w:tr w:rsidR="00B2050B" w14:paraId="5FF5BC7E" w14:textId="77777777" w:rsidTr="005502BD">
        <w:trPr>
          <w:trHeight w:val="246"/>
        </w:trPr>
        <w:tc>
          <w:tcPr>
            <w:tcW w:w="9856" w:type="dxa"/>
            <w:gridSpan w:val="10"/>
            <w:tcBorders>
              <w:top w:val="nil"/>
            </w:tcBorders>
          </w:tcPr>
          <w:p w14:paraId="7F8D0495" w14:textId="77777777" w:rsidR="00B2050B" w:rsidRDefault="00B2050B" w:rsidP="00B2050B">
            <w:pPr>
              <w:jc w:val="both"/>
            </w:pPr>
            <w:r>
              <w:t xml:space="preserve">Financial Markets </w:t>
            </w:r>
            <w:r w:rsidRPr="0092432E">
              <w:t>– garant, přednášející (100%)</w:t>
            </w:r>
          </w:p>
        </w:tc>
      </w:tr>
      <w:tr w:rsidR="00B2050B" w14:paraId="33AE1DC2" w14:textId="77777777" w:rsidTr="005502BD">
        <w:tc>
          <w:tcPr>
            <w:tcW w:w="9856" w:type="dxa"/>
            <w:gridSpan w:val="10"/>
            <w:shd w:val="clear" w:color="auto" w:fill="F7CAAC"/>
          </w:tcPr>
          <w:p w14:paraId="714D0B0E" w14:textId="77777777" w:rsidR="00B2050B" w:rsidRDefault="00B2050B" w:rsidP="00B2050B">
            <w:pPr>
              <w:jc w:val="both"/>
            </w:pPr>
            <w:r>
              <w:rPr>
                <w:b/>
              </w:rPr>
              <w:t xml:space="preserve">Údaje o vzdělání na VŠ </w:t>
            </w:r>
          </w:p>
        </w:tc>
      </w:tr>
      <w:tr w:rsidR="00B2050B" w14:paraId="00D6BD8F" w14:textId="77777777" w:rsidTr="005502BD">
        <w:trPr>
          <w:trHeight w:val="1300"/>
        </w:trPr>
        <w:tc>
          <w:tcPr>
            <w:tcW w:w="9856" w:type="dxa"/>
            <w:gridSpan w:val="10"/>
          </w:tcPr>
          <w:p w14:paraId="7370169A" w14:textId="77777777" w:rsidR="00B2050B" w:rsidRDefault="00B2050B" w:rsidP="00130634">
            <w:pPr>
              <w:autoSpaceDE w:val="0"/>
              <w:autoSpaceDN w:val="0"/>
              <w:adjustRightInd w:val="0"/>
              <w:jc w:val="both"/>
              <w:rPr>
                <w:color w:val="000000"/>
                <w:szCs w:val="24"/>
              </w:rPr>
            </w:pPr>
            <w:r w:rsidRPr="00C36ABB">
              <w:rPr>
                <w:bCs/>
                <w:color w:val="000000"/>
                <w:szCs w:val="24"/>
              </w:rPr>
              <w:t xml:space="preserve">2004 – 2007: </w:t>
            </w:r>
            <w:r w:rsidRPr="00C36ABB">
              <w:rPr>
                <w:color w:val="000000"/>
                <w:szCs w:val="24"/>
              </w:rPr>
              <w:t>Univerzita Tomáše Bati ve Zlíně, Fakulta managementu a ekonomiky, studijní program Ekonomika a management, studijní obor Management a ekonomika (Bc.)</w:t>
            </w:r>
          </w:p>
          <w:p w14:paraId="00C62227" w14:textId="77777777" w:rsidR="00130634" w:rsidRPr="00C36ABB" w:rsidRDefault="00130634" w:rsidP="00130634">
            <w:pPr>
              <w:autoSpaceDE w:val="0"/>
              <w:autoSpaceDN w:val="0"/>
              <w:adjustRightInd w:val="0"/>
              <w:jc w:val="both"/>
              <w:rPr>
                <w:color w:val="000000"/>
                <w:szCs w:val="24"/>
              </w:rPr>
            </w:pPr>
            <w:r w:rsidRPr="00C36ABB">
              <w:rPr>
                <w:bCs/>
                <w:color w:val="000000"/>
                <w:szCs w:val="24"/>
              </w:rPr>
              <w:t xml:space="preserve">2007 – 2009: </w:t>
            </w:r>
            <w:r w:rsidRPr="00C36ABB">
              <w:rPr>
                <w:color w:val="000000"/>
                <w:szCs w:val="24"/>
              </w:rPr>
              <w:t>Univerzita Tomáš Bati ve Zlíně, Fakulta managementu a ekonomiky, program Hospodářská politika a správa, studijní obor Finance (Ing.)</w:t>
            </w:r>
          </w:p>
          <w:p w14:paraId="5F59531F" w14:textId="5B3272DF" w:rsidR="00130634" w:rsidRPr="0092432E" w:rsidRDefault="00130634" w:rsidP="00130634">
            <w:pPr>
              <w:tabs>
                <w:tab w:val="left" w:pos="32"/>
              </w:tabs>
              <w:autoSpaceDE w:val="0"/>
              <w:autoSpaceDN w:val="0"/>
              <w:adjustRightInd w:val="0"/>
              <w:jc w:val="both"/>
              <w:rPr>
                <w:color w:val="000000"/>
                <w:szCs w:val="24"/>
              </w:rPr>
            </w:pPr>
            <w:r w:rsidRPr="00C36ABB">
              <w:rPr>
                <w:bCs/>
                <w:color w:val="000000"/>
                <w:szCs w:val="24"/>
              </w:rPr>
              <w:t xml:space="preserve">2009 – 2014: </w:t>
            </w:r>
            <w:r w:rsidRPr="00C36ABB">
              <w:rPr>
                <w:color w:val="000000"/>
                <w:szCs w:val="24"/>
              </w:rPr>
              <w:t>Univerzita Tomáše Bati ve Zlíně, Fakulta managementu a ekonomiky, studijní program Hospodářská</w:t>
            </w:r>
            <w:r>
              <w:rPr>
                <w:color w:val="000000"/>
                <w:szCs w:val="24"/>
              </w:rPr>
              <w:t xml:space="preserve"> </w:t>
            </w:r>
            <w:r w:rsidRPr="00C36ABB">
              <w:rPr>
                <w:color w:val="000000"/>
                <w:szCs w:val="24"/>
              </w:rPr>
              <w:t>politika a správa</w:t>
            </w:r>
            <w:r>
              <w:rPr>
                <w:color w:val="000000"/>
                <w:szCs w:val="24"/>
              </w:rPr>
              <w:t>, studijní obor Finance (Ph.D.)</w:t>
            </w:r>
          </w:p>
        </w:tc>
      </w:tr>
      <w:tr w:rsidR="00B2050B" w14:paraId="3A7BA111" w14:textId="77777777" w:rsidTr="005502BD">
        <w:tc>
          <w:tcPr>
            <w:tcW w:w="9856" w:type="dxa"/>
            <w:gridSpan w:val="10"/>
            <w:shd w:val="clear" w:color="auto" w:fill="F7CAAC"/>
          </w:tcPr>
          <w:p w14:paraId="4932BCA3" w14:textId="77777777" w:rsidR="00B2050B" w:rsidRDefault="00B2050B" w:rsidP="00B2050B">
            <w:pPr>
              <w:jc w:val="both"/>
              <w:rPr>
                <w:b/>
              </w:rPr>
            </w:pPr>
            <w:r>
              <w:rPr>
                <w:b/>
              </w:rPr>
              <w:t>Údaje o odborném působení od absolvování VŠ</w:t>
            </w:r>
          </w:p>
        </w:tc>
      </w:tr>
      <w:tr w:rsidR="00B2050B" w14:paraId="04EC1E30" w14:textId="77777777" w:rsidTr="005502BD">
        <w:trPr>
          <w:trHeight w:val="1090"/>
        </w:trPr>
        <w:tc>
          <w:tcPr>
            <w:tcW w:w="9856" w:type="dxa"/>
            <w:gridSpan w:val="10"/>
          </w:tcPr>
          <w:p w14:paraId="33DEE50A" w14:textId="77777777" w:rsidR="00B2050B" w:rsidRPr="0086092D" w:rsidRDefault="00B2050B" w:rsidP="00130634">
            <w:pPr>
              <w:tabs>
                <w:tab w:val="num" w:pos="1494"/>
                <w:tab w:val="left" w:pos="2127"/>
              </w:tabs>
              <w:autoSpaceDE w:val="0"/>
              <w:autoSpaceDN w:val="0"/>
              <w:adjustRightInd w:val="0"/>
              <w:jc w:val="both"/>
              <w:rPr>
                <w:bCs/>
                <w:iCs/>
                <w:color w:val="000000"/>
                <w:szCs w:val="24"/>
              </w:rPr>
            </w:pPr>
            <w:r w:rsidRPr="0086092D">
              <w:rPr>
                <w:bCs/>
                <w:color w:val="000000"/>
                <w:szCs w:val="24"/>
              </w:rPr>
              <w:t xml:space="preserve">06/2009 - 12/2012: </w:t>
            </w:r>
            <w:r w:rsidRPr="0086092D">
              <w:rPr>
                <w:bCs/>
                <w:iCs/>
                <w:color w:val="000000"/>
                <w:szCs w:val="24"/>
              </w:rPr>
              <w:t>RM-SYSTÉM, česká burza cenných papírů a.s.; pp, pracovník jednající se zákazníky, jehož činnost zahrnuje deriváty (držitel makléřského osvědčení)</w:t>
            </w:r>
          </w:p>
          <w:p w14:paraId="09057EA3" w14:textId="77777777" w:rsidR="00B2050B" w:rsidRPr="0086092D" w:rsidRDefault="00B2050B" w:rsidP="00130634">
            <w:pPr>
              <w:tabs>
                <w:tab w:val="left" w:pos="2127"/>
              </w:tabs>
              <w:autoSpaceDE w:val="0"/>
              <w:autoSpaceDN w:val="0"/>
              <w:adjustRightInd w:val="0"/>
              <w:jc w:val="both"/>
              <w:rPr>
                <w:bCs/>
                <w:iCs/>
                <w:color w:val="000000"/>
                <w:szCs w:val="24"/>
              </w:rPr>
            </w:pPr>
            <w:r w:rsidRPr="0086092D">
              <w:rPr>
                <w:bCs/>
                <w:iCs/>
                <w:color w:val="000000"/>
                <w:szCs w:val="24"/>
              </w:rPr>
              <w:t>06/2009 – 10/2015: RM-S Finance, s.r.o. zast. spol. Fio banka, a.s. na základě mandátní smlouvy, pp klientský pracovník pro retail&amp;corporate, od 2012 zástupkyně za reklamace pro oblast „Jižní Morava“</w:t>
            </w:r>
          </w:p>
          <w:p w14:paraId="32D7EA10" w14:textId="77777777" w:rsidR="00B2050B" w:rsidRPr="0086092D" w:rsidRDefault="00B2050B" w:rsidP="00130634">
            <w:pPr>
              <w:tabs>
                <w:tab w:val="left" w:pos="2127"/>
              </w:tabs>
              <w:autoSpaceDE w:val="0"/>
              <w:autoSpaceDN w:val="0"/>
              <w:adjustRightInd w:val="0"/>
              <w:jc w:val="both"/>
              <w:rPr>
                <w:bCs/>
                <w:iCs/>
                <w:color w:val="000000"/>
                <w:szCs w:val="24"/>
              </w:rPr>
            </w:pPr>
            <w:r w:rsidRPr="0086092D">
              <w:rPr>
                <w:bCs/>
                <w:iCs/>
                <w:color w:val="000000"/>
                <w:szCs w:val="24"/>
              </w:rPr>
              <w:t xml:space="preserve">02/2015 – 12/2015: UTB ve Zlíně, Fakulta managementu a ekonomiky, Centrum aplikovaného ekonomického výzkumu (CAEV), pp, </w:t>
            </w:r>
            <w:r w:rsidRPr="0086092D">
              <w:rPr>
                <w:color w:val="000000"/>
                <w:szCs w:val="24"/>
              </w:rPr>
              <w:t>vědecko-výzkumný pracovník, postdoktorand</w:t>
            </w:r>
          </w:p>
          <w:p w14:paraId="203B4028" w14:textId="77777777" w:rsidR="00B2050B" w:rsidRPr="0086092D" w:rsidRDefault="00B2050B" w:rsidP="00130634">
            <w:pPr>
              <w:tabs>
                <w:tab w:val="left" w:pos="2127"/>
              </w:tabs>
              <w:autoSpaceDE w:val="0"/>
              <w:autoSpaceDN w:val="0"/>
              <w:adjustRightInd w:val="0"/>
              <w:jc w:val="both"/>
              <w:rPr>
                <w:bCs/>
                <w:iCs/>
                <w:color w:val="000000"/>
                <w:szCs w:val="24"/>
              </w:rPr>
            </w:pPr>
            <w:r w:rsidRPr="0086092D">
              <w:rPr>
                <w:bCs/>
                <w:iCs/>
                <w:color w:val="000000"/>
                <w:szCs w:val="24"/>
              </w:rPr>
              <w:t>01/2016 – dosud: UTB ve Zlíně, Fakulta managementu a ekonomiky, Ústav financí a účetnictví, pp., akademický pracovník</w:t>
            </w:r>
          </w:p>
          <w:p w14:paraId="1C18F7EE" w14:textId="77777777" w:rsidR="00B2050B" w:rsidRDefault="00B2050B" w:rsidP="00130634">
            <w:pPr>
              <w:tabs>
                <w:tab w:val="left" w:pos="2127"/>
              </w:tabs>
              <w:autoSpaceDE w:val="0"/>
              <w:autoSpaceDN w:val="0"/>
              <w:adjustRightInd w:val="0"/>
              <w:jc w:val="both"/>
            </w:pPr>
            <w:r w:rsidRPr="0086092D">
              <w:rPr>
                <w:bCs/>
                <w:iCs/>
                <w:color w:val="000000"/>
                <w:szCs w:val="24"/>
              </w:rPr>
              <w:t>08/2015 – dosud: CFA Institute, fakultní advisor pro FaME UTB ve Zlíně v mezinárodní soutěži ve finančním reportingu CFA Challenge Research, dobrovolník</w:t>
            </w:r>
          </w:p>
        </w:tc>
      </w:tr>
      <w:tr w:rsidR="00B2050B" w14:paraId="73EE45A8" w14:textId="77777777" w:rsidTr="005502BD">
        <w:trPr>
          <w:trHeight w:val="250"/>
        </w:trPr>
        <w:tc>
          <w:tcPr>
            <w:tcW w:w="9856" w:type="dxa"/>
            <w:gridSpan w:val="10"/>
            <w:shd w:val="clear" w:color="auto" w:fill="F7CAAC"/>
          </w:tcPr>
          <w:p w14:paraId="714EB7CE" w14:textId="77777777" w:rsidR="00B2050B" w:rsidRDefault="00B2050B" w:rsidP="00B2050B">
            <w:pPr>
              <w:jc w:val="both"/>
            </w:pPr>
            <w:r>
              <w:rPr>
                <w:b/>
              </w:rPr>
              <w:t>Zkušenosti s vedením kvalifikačních a rigorózních prací</w:t>
            </w:r>
          </w:p>
        </w:tc>
      </w:tr>
      <w:tr w:rsidR="00B2050B" w14:paraId="091AFE6A" w14:textId="77777777" w:rsidTr="005502BD">
        <w:trPr>
          <w:trHeight w:val="228"/>
        </w:trPr>
        <w:tc>
          <w:tcPr>
            <w:tcW w:w="9856" w:type="dxa"/>
            <w:gridSpan w:val="10"/>
          </w:tcPr>
          <w:p w14:paraId="331B6BEC" w14:textId="77777777" w:rsidR="004476B8" w:rsidRDefault="004476B8" w:rsidP="004476B8">
            <w:pPr>
              <w:jc w:val="both"/>
            </w:pPr>
            <w:r>
              <w:t>Počet vedených bakalářských prací – 6</w:t>
            </w:r>
          </w:p>
          <w:p w14:paraId="16F3268F" w14:textId="3E080B8F" w:rsidR="00B2050B" w:rsidRDefault="004476B8" w:rsidP="004476B8">
            <w:pPr>
              <w:jc w:val="both"/>
            </w:pPr>
            <w:r>
              <w:t>Počet vedených diplomových prací – 10</w:t>
            </w:r>
          </w:p>
        </w:tc>
      </w:tr>
      <w:tr w:rsidR="00534C60" w14:paraId="7A605817" w14:textId="77777777" w:rsidTr="005502BD">
        <w:trPr>
          <w:cantSplit/>
        </w:trPr>
        <w:tc>
          <w:tcPr>
            <w:tcW w:w="2668" w:type="dxa"/>
            <w:gridSpan w:val="2"/>
            <w:tcBorders>
              <w:top w:val="single" w:sz="12" w:space="0" w:color="auto"/>
            </w:tcBorders>
            <w:shd w:val="clear" w:color="auto" w:fill="F7CAAC"/>
          </w:tcPr>
          <w:p w14:paraId="6B9EE067" w14:textId="77777777" w:rsidR="00B2050B" w:rsidRDefault="00B2050B" w:rsidP="00B2050B">
            <w:pPr>
              <w:jc w:val="both"/>
            </w:pPr>
            <w:r>
              <w:rPr>
                <w:b/>
              </w:rPr>
              <w:t xml:space="preserve">Obor habilitačního řízení </w:t>
            </w:r>
          </w:p>
        </w:tc>
        <w:tc>
          <w:tcPr>
            <w:tcW w:w="1774" w:type="dxa"/>
            <w:tcBorders>
              <w:top w:val="single" w:sz="12" w:space="0" w:color="auto"/>
            </w:tcBorders>
            <w:shd w:val="clear" w:color="auto" w:fill="F7CAAC"/>
          </w:tcPr>
          <w:p w14:paraId="4913BC97" w14:textId="77777777" w:rsidR="00B2050B" w:rsidRDefault="00B2050B" w:rsidP="00B2050B">
            <w:pPr>
              <w:jc w:val="both"/>
            </w:pPr>
            <w:r>
              <w:rPr>
                <w:b/>
              </w:rPr>
              <w:t>Rok udělení hodnosti</w:t>
            </w:r>
          </w:p>
        </w:tc>
        <w:tc>
          <w:tcPr>
            <w:tcW w:w="2259" w:type="dxa"/>
            <w:gridSpan w:val="4"/>
            <w:tcBorders>
              <w:top w:val="single" w:sz="12" w:space="0" w:color="auto"/>
              <w:right w:val="single" w:sz="12" w:space="0" w:color="auto"/>
            </w:tcBorders>
            <w:shd w:val="clear" w:color="auto" w:fill="F7CAAC"/>
          </w:tcPr>
          <w:p w14:paraId="1536B95C" w14:textId="77777777" w:rsidR="00B2050B" w:rsidRDefault="00B2050B" w:rsidP="00B2050B">
            <w:pPr>
              <w:jc w:val="both"/>
            </w:pPr>
            <w:r>
              <w:rPr>
                <w:b/>
              </w:rPr>
              <w:t>Řízení konáno na VŠ</w:t>
            </w:r>
          </w:p>
        </w:tc>
        <w:tc>
          <w:tcPr>
            <w:tcW w:w="3155" w:type="dxa"/>
            <w:gridSpan w:val="3"/>
            <w:tcBorders>
              <w:top w:val="single" w:sz="12" w:space="0" w:color="auto"/>
              <w:left w:val="single" w:sz="12" w:space="0" w:color="auto"/>
            </w:tcBorders>
            <w:shd w:val="clear" w:color="auto" w:fill="F7CAAC"/>
          </w:tcPr>
          <w:p w14:paraId="6F71C35A" w14:textId="77777777" w:rsidR="00B2050B" w:rsidRDefault="00B2050B" w:rsidP="00B2050B">
            <w:pPr>
              <w:jc w:val="both"/>
              <w:rPr>
                <w:b/>
              </w:rPr>
            </w:pPr>
            <w:r>
              <w:rPr>
                <w:b/>
              </w:rPr>
              <w:t>Ohlasy publikací</w:t>
            </w:r>
          </w:p>
        </w:tc>
      </w:tr>
      <w:tr w:rsidR="00534C60" w14:paraId="15A3E008" w14:textId="77777777" w:rsidTr="005502BD">
        <w:trPr>
          <w:cantSplit/>
          <w:trHeight w:val="97"/>
        </w:trPr>
        <w:tc>
          <w:tcPr>
            <w:tcW w:w="2668" w:type="dxa"/>
            <w:gridSpan w:val="2"/>
          </w:tcPr>
          <w:p w14:paraId="5D20690F" w14:textId="77777777" w:rsidR="00B2050B" w:rsidRDefault="00B2050B" w:rsidP="00B2050B">
            <w:pPr>
              <w:jc w:val="both"/>
            </w:pPr>
          </w:p>
        </w:tc>
        <w:tc>
          <w:tcPr>
            <w:tcW w:w="1774" w:type="dxa"/>
          </w:tcPr>
          <w:p w14:paraId="3F6B4448" w14:textId="77777777" w:rsidR="00B2050B" w:rsidRDefault="00B2050B" w:rsidP="00B2050B">
            <w:pPr>
              <w:jc w:val="both"/>
            </w:pPr>
          </w:p>
        </w:tc>
        <w:tc>
          <w:tcPr>
            <w:tcW w:w="2259" w:type="dxa"/>
            <w:gridSpan w:val="4"/>
            <w:tcBorders>
              <w:right w:val="single" w:sz="12" w:space="0" w:color="auto"/>
            </w:tcBorders>
          </w:tcPr>
          <w:p w14:paraId="11276436" w14:textId="77777777" w:rsidR="00B2050B" w:rsidRDefault="00B2050B" w:rsidP="00B2050B">
            <w:pPr>
              <w:jc w:val="both"/>
            </w:pPr>
          </w:p>
        </w:tc>
        <w:tc>
          <w:tcPr>
            <w:tcW w:w="528" w:type="dxa"/>
            <w:tcBorders>
              <w:left w:val="single" w:sz="12" w:space="0" w:color="auto"/>
            </w:tcBorders>
            <w:shd w:val="clear" w:color="auto" w:fill="F7CAAC"/>
          </w:tcPr>
          <w:p w14:paraId="2F3C2E3B" w14:textId="77777777" w:rsidR="00B2050B" w:rsidRDefault="00B2050B" w:rsidP="00B2050B">
            <w:pPr>
              <w:jc w:val="both"/>
            </w:pPr>
            <w:r>
              <w:rPr>
                <w:b/>
              </w:rPr>
              <w:t>WOS</w:t>
            </w:r>
          </w:p>
        </w:tc>
        <w:tc>
          <w:tcPr>
            <w:tcW w:w="586" w:type="dxa"/>
            <w:shd w:val="clear" w:color="auto" w:fill="F7CAAC"/>
          </w:tcPr>
          <w:p w14:paraId="32C65345" w14:textId="77777777" w:rsidR="00B2050B" w:rsidRDefault="00B2050B" w:rsidP="00B2050B">
            <w:pPr>
              <w:jc w:val="both"/>
              <w:rPr>
                <w:sz w:val="18"/>
              </w:rPr>
            </w:pPr>
            <w:r>
              <w:rPr>
                <w:b/>
                <w:sz w:val="18"/>
              </w:rPr>
              <w:t>Scopus</w:t>
            </w:r>
          </w:p>
        </w:tc>
        <w:tc>
          <w:tcPr>
            <w:tcW w:w="2041" w:type="dxa"/>
            <w:shd w:val="clear" w:color="auto" w:fill="F7CAAC"/>
          </w:tcPr>
          <w:p w14:paraId="7D753CA1" w14:textId="77777777" w:rsidR="00B2050B" w:rsidRPr="00E4325D" w:rsidRDefault="00B2050B" w:rsidP="00B2050B">
            <w:pPr>
              <w:jc w:val="both"/>
              <w:rPr>
                <w:sz w:val="17"/>
                <w:szCs w:val="17"/>
              </w:rPr>
            </w:pPr>
            <w:r w:rsidRPr="00E4325D">
              <w:rPr>
                <w:b/>
                <w:sz w:val="17"/>
                <w:szCs w:val="17"/>
              </w:rPr>
              <w:t>Ostatní</w:t>
            </w:r>
          </w:p>
        </w:tc>
      </w:tr>
      <w:tr w:rsidR="00534C60" w14:paraId="50C06F1A" w14:textId="77777777" w:rsidTr="005502BD">
        <w:trPr>
          <w:cantSplit/>
          <w:trHeight w:val="70"/>
        </w:trPr>
        <w:tc>
          <w:tcPr>
            <w:tcW w:w="2668" w:type="dxa"/>
            <w:gridSpan w:val="2"/>
            <w:shd w:val="clear" w:color="auto" w:fill="F7CAAC"/>
          </w:tcPr>
          <w:p w14:paraId="4AD649FA" w14:textId="77777777" w:rsidR="00B2050B" w:rsidRDefault="00B2050B" w:rsidP="00B2050B">
            <w:pPr>
              <w:jc w:val="both"/>
            </w:pPr>
            <w:r>
              <w:rPr>
                <w:b/>
              </w:rPr>
              <w:t>Obor jmenovacího řízení</w:t>
            </w:r>
          </w:p>
        </w:tc>
        <w:tc>
          <w:tcPr>
            <w:tcW w:w="1774" w:type="dxa"/>
            <w:shd w:val="clear" w:color="auto" w:fill="F7CAAC"/>
          </w:tcPr>
          <w:p w14:paraId="19E0E912" w14:textId="77777777" w:rsidR="00B2050B" w:rsidRDefault="00B2050B" w:rsidP="00B2050B">
            <w:pPr>
              <w:jc w:val="both"/>
            </w:pPr>
            <w:r>
              <w:rPr>
                <w:b/>
              </w:rPr>
              <w:t>Rok udělení hodnosti</w:t>
            </w:r>
          </w:p>
        </w:tc>
        <w:tc>
          <w:tcPr>
            <w:tcW w:w="2259" w:type="dxa"/>
            <w:gridSpan w:val="4"/>
            <w:tcBorders>
              <w:right w:val="single" w:sz="12" w:space="0" w:color="auto"/>
            </w:tcBorders>
            <w:shd w:val="clear" w:color="auto" w:fill="F7CAAC"/>
          </w:tcPr>
          <w:p w14:paraId="645A0492" w14:textId="77777777" w:rsidR="00B2050B" w:rsidRDefault="00B2050B" w:rsidP="00B2050B">
            <w:pPr>
              <w:jc w:val="both"/>
            </w:pPr>
            <w:r>
              <w:rPr>
                <w:b/>
              </w:rPr>
              <w:t>Řízení konáno na VŠ</w:t>
            </w:r>
          </w:p>
        </w:tc>
        <w:tc>
          <w:tcPr>
            <w:tcW w:w="528" w:type="dxa"/>
            <w:vMerge w:val="restart"/>
            <w:tcBorders>
              <w:left w:val="single" w:sz="12" w:space="0" w:color="auto"/>
            </w:tcBorders>
          </w:tcPr>
          <w:p w14:paraId="6C6E353F" w14:textId="55B04A16" w:rsidR="00B2050B" w:rsidRPr="00B858C8" w:rsidRDefault="004476B8" w:rsidP="00B2050B">
            <w:pPr>
              <w:jc w:val="both"/>
            </w:pPr>
            <w:r>
              <w:t>2</w:t>
            </w:r>
          </w:p>
        </w:tc>
        <w:tc>
          <w:tcPr>
            <w:tcW w:w="586" w:type="dxa"/>
            <w:vMerge w:val="restart"/>
          </w:tcPr>
          <w:p w14:paraId="5AFD946B" w14:textId="6716FF5D" w:rsidR="00B2050B" w:rsidRPr="00B858C8" w:rsidRDefault="004476B8" w:rsidP="00B2050B">
            <w:pPr>
              <w:jc w:val="both"/>
            </w:pPr>
            <w:r>
              <w:t>0</w:t>
            </w:r>
          </w:p>
        </w:tc>
        <w:tc>
          <w:tcPr>
            <w:tcW w:w="2041" w:type="dxa"/>
            <w:vMerge w:val="restart"/>
          </w:tcPr>
          <w:p w14:paraId="4D33A151" w14:textId="784F76A9" w:rsidR="00B2050B" w:rsidRPr="00B858C8" w:rsidRDefault="004476B8" w:rsidP="00B2050B">
            <w:pPr>
              <w:jc w:val="both"/>
            </w:pPr>
            <w:r>
              <w:t>0</w:t>
            </w:r>
          </w:p>
        </w:tc>
      </w:tr>
      <w:tr w:rsidR="00534C60" w14:paraId="38746D9F" w14:textId="77777777" w:rsidTr="005502BD">
        <w:trPr>
          <w:trHeight w:val="205"/>
        </w:trPr>
        <w:tc>
          <w:tcPr>
            <w:tcW w:w="2668" w:type="dxa"/>
            <w:gridSpan w:val="2"/>
          </w:tcPr>
          <w:p w14:paraId="017307A6" w14:textId="77777777" w:rsidR="00B2050B" w:rsidRDefault="00B2050B" w:rsidP="00B2050B">
            <w:pPr>
              <w:jc w:val="both"/>
            </w:pPr>
          </w:p>
        </w:tc>
        <w:tc>
          <w:tcPr>
            <w:tcW w:w="1774" w:type="dxa"/>
          </w:tcPr>
          <w:p w14:paraId="34F91E8F" w14:textId="77777777" w:rsidR="00B2050B" w:rsidRDefault="00B2050B" w:rsidP="00B2050B">
            <w:pPr>
              <w:jc w:val="both"/>
            </w:pPr>
          </w:p>
        </w:tc>
        <w:tc>
          <w:tcPr>
            <w:tcW w:w="2259" w:type="dxa"/>
            <w:gridSpan w:val="4"/>
            <w:tcBorders>
              <w:right w:val="single" w:sz="12" w:space="0" w:color="auto"/>
            </w:tcBorders>
          </w:tcPr>
          <w:p w14:paraId="541610B7" w14:textId="77777777" w:rsidR="00B2050B" w:rsidRDefault="00B2050B" w:rsidP="00B2050B">
            <w:pPr>
              <w:jc w:val="both"/>
            </w:pPr>
          </w:p>
        </w:tc>
        <w:tc>
          <w:tcPr>
            <w:tcW w:w="528" w:type="dxa"/>
            <w:vMerge/>
            <w:tcBorders>
              <w:left w:val="single" w:sz="12" w:space="0" w:color="auto"/>
            </w:tcBorders>
            <w:vAlign w:val="center"/>
          </w:tcPr>
          <w:p w14:paraId="6D8C2DBB" w14:textId="77777777" w:rsidR="00B2050B" w:rsidRDefault="00B2050B" w:rsidP="00B2050B">
            <w:pPr>
              <w:rPr>
                <w:b/>
              </w:rPr>
            </w:pPr>
          </w:p>
        </w:tc>
        <w:tc>
          <w:tcPr>
            <w:tcW w:w="586" w:type="dxa"/>
            <w:vMerge/>
            <w:vAlign w:val="center"/>
          </w:tcPr>
          <w:p w14:paraId="35C36103" w14:textId="77777777" w:rsidR="00B2050B" w:rsidRDefault="00B2050B" w:rsidP="00B2050B">
            <w:pPr>
              <w:rPr>
                <w:b/>
              </w:rPr>
            </w:pPr>
          </w:p>
        </w:tc>
        <w:tc>
          <w:tcPr>
            <w:tcW w:w="2041" w:type="dxa"/>
            <w:vMerge/>
            <w:vAlign w:val="center"/>
          </w:tcPr>
          <w:p w14:paraId="236D7028" w14:textId="77777777" w:rsidR="00B2050B" w:rsidRDefault="00B2050B" w:rsidP="00B2050B">
            <w:pPr>
              <w:rPr>
                <w:b/>
              </w:rPr>
            </w:pPr>
          </w:p>
        </w:tc>
      </w:tr>
      <w:tr w:rsidR="00B2050B" w14:paraId="03B11780" w14:textId="77777777" w:rsidTr="005502BD">
        <w:tc>
          <w:tcPr>
            <w:tcW w:w="9856" w:type="dxa"/>
            <w:gridSpan w:val="10"/>
            <w:shd w:val="clear" w:color="auto" w:fill="F7CAAC"/>
          </w:tcPr>
          <w:p w14:paraId="659E445A" w14:textId="77777777" w:rsidR="00B2050B" w:rsidRDefault="00B2050B" w:rsidP="00B2050B">
            <w:pPr>
              <w:jc w:val="both"/>
              <w:rPr>
                <w:b/>
              </w:rPr>
            </w:pPr>
            <w:r>
              <w:rPr>
                <w:b/>
              </w:rPr>
              <w:t xml:space="preserve">Přehled o nejvýznamnější publikační a další tvůrčí činnosti nebo další profesní činnosti u odborníků z praxe vztahující se k zabezpečovaným předmětům </w:t>
            </w:r>
          </w:p>
        </w:tc>
      </w:tr>
      <w:tr w:rsidR="00B2050B" w14:paraId="3C1A7D8B" w14:textId="77777777" w:rsidTr="005502BD">
        <w:trPr>
          <w:trHeight w:val="425"/>
        </w:trPr>
        <w:tc>
          <w:tcPr>
            <w:tcW w:w="9856" w:type="dxa"/>
            <w:gridSpan w:val="10"/>
          </w:tcPr>
          <w:p w14:paraId="19DDC7BC" w14:textId="77777777" w:rsidR="004476B8" w:rsidRDefault="004476B8" w:rsidP="004476B8">
            <w:pPr>
              <w:jc w:val="both"/>
            </w:pPr>
            <w:r w:rsidRPr="00516D16">
              <w:t>VYCHYTILOVA, J</w:t>
            </w:r>
            <w:r>
              <w:t>., KISS, G</w:t>
            </w:r>
            <w:r w:rsidRPr="00516D16">
              <w:t>. Macroeconomic background of public listing in Czechia and Hungary. In</w:t>
            </w:r>
            <w:r w:rsidRPr="00BF23CC">
              <w:rPr>
                <w:i/>
              </w:rPr>
              <w:t xml:space="preserve"> Proceedings of the 8th International Scientific Conference Finance and performance of firms in science, education and practice. </w:t>
            </w:r>
            <w:r w:rsidRPr="00516D16">
              <w:t>Zlín: Univerzita Tomáše Bati ve Zlíně, April 26th- 27th 2017. ISBN 978-80-7454-653-2</w:t>
            </w:r>
            <w:r>
              <w:t xml:space="preserve"> (50%)</w:t>
            </w:r>
            <w:r w:rsidRPr="00516D16">
              <w:t xml:space="preserve">. </w:t>
            </w:r>
          </w:p>
          <w:p w14:paraId="6C4429B9" w14:textId="77777777" w:rsidR="004476B8" w:rsidRDefault="004476B8" w:rsidP="004476B8">
            <w:pPr>
              <w:jc w:val="both"/>
            </w:pPr>
            <w:r w:rsidRPr="00516D16">
              <w:t>VYCHYTILOVA, J</w:t>
            </w:r>
            <w:r>
              <w:t>., KOLMAN, K</w:t>
            </w:r>
            <w:r w:rsidRPr="00516D16">
              <w:t>. Automobile industry: recent development in car production of</w:t>
            </w:r>
            <w:r>
              <w:t xml:space="preserve"> the</w:t>
            </w:r>
            <w:r w:rsidRPr="00516D16">
              <w:t xml:space="preserve"> </w:t>
            </w:r>
            <w:r>
              <w:t>C</w:t>
            </w:r>
            <w:r w:rsidRPr="00516D16">
              <w:t xml:space="preserve">zech market. </w:t>
            </w:r>
            <w:r>
              <w:t xml:space="preserve">In </w:t>
            </w:r>
            <w:r w:rsidRPr="00BF23CC">
              <w:rPr>
                <w:i/>
              </w:rPr>
              <w:t>Proceedings of ICFE 2016 –The 3rd</w:t>
            </w:r>
            <w:r>
              <w:rPr>
                <w:i/>
              </w:rPr>
              <w:t xml:space="preserve"> </w:t>
            </w:r>
            <w:r w:rsidRPr="00BF23CC">
              <w:rPr>
                <w:i/>
              </w:rPr>
              <w:t>International Conference on Finance and Economics</w:t>
            </w:r>
            <w:r>
              <w:rPr>
                <w:i/>
              </w:rPr>
              <w:t>.</w:t>
            </w:r>
            <w:r w:rsidRPr="00BF23CC">
              <w:rPr>
                <w:i/>
              </w:rPr>
              <w:t xml:space="preserve"> </w:t>
            </w:r>
            <w:r w:rsidRPr="00516D16">
              <w:t>Ton Duc Thang University, Ho</w:t>
            </w:r>
            <w:r>
              <w:t xml:space="preserve"> </w:t>
            </w:r>
            <w:r w:rsidRPr="00516D16">
              <w:t>Chi Minh City, Vietnam, 2016</w:t>
            </w:r>
            <w:r>
              <w:t xml:space="preserve">, s. </w:t>
            </w:r>
            <w:r w:rsidRPr="00516D16">
              <w:t>775-790</w:t>
            </w:r>
            <w:r>
              <w:t xml:space="preserve"> (70%)</w:t>
            </w:r>
            <w:r w:rsidRPr="00516D16">
              <w:t>.</w:t>
            </w:r>
          </w:p>
          <w:p w14:paraId="0E01816A" w14:textId="77777777" w:rsidR="004476B8" w:rsidRDefault="004476B8" w:rsidP="004476B8">
            <w:pPr>
              <w:jc w:val="both"/>
            </w:pPr>
            <w:r w:rsidRPr="00516D16">
              <w:t>VYCHYTILOVÁ, J</w:t>
            </w:r>
            <w:r>
              <w:t>.</w:t>
            </w:r>
            <w:r w:rsidRPr="00516D16">
              <w:t xml:space="preserve"> Linkages among U.S. Treasury Bond Yields, Commodity Futures and Stock Market Implied Volatility: New Nonparametric Evidence</w:t>
            </w:r>
            <w:r w:rsidRPr="00BF23CC">
              <w:rPr>
                <w:i/>
              </w:rPr>
              <w:t>. Journal of Competitiveness</w:t>
            </w:r>
            <w:r w:rsidRPr="00516D16">
              <w:t>. 2015, 7(3), s. 143-158</w:t>
            </w:r>
            <w:r w:rsidRPr="003B1F02">
              <w:t>. ISSN 1804-1728. doi</w:t>
            </w:r>
            <w:r w:rsidRPr="00516D16">
              <w:t>: doi:10.7441/joc.2015.03.10</w:t>
            </w:r>
            <w:r>
              <w:t>.</w:t>
            </w:r>
          </w:p>
          <w:p w14:paraId="6ACE85DD" w14:textId="77777777" w:rsidR="004476B8" w:rsidRDefault="004476B8" w:rsidP="004476B8">
            <w:pPr>
              <w:jc w:val="both"/>
            </w:pPr>
            <w:r w:rsidRPr="00516D16">
              <w:t>VYCHYTILOVÁ, J. Inter tržní přístup k analýze komoditních, akciových, dluhopisových a měnových trhů</w:t>
            </w:r>
            <w:r w:rsidRPr="00BF23CC">
              <w:rPr>
                <w:i/>
              </w:rPr>
              <w:t>. Scientific papers of the University of Pardubice</w:t>
            </w:r>
            <w:r w:rsidRPr="00516D16">
              <w:t xml:space="preserve">. 2014, 21(32), 136-147. ISSN </w:t>
            </w:r>
            <w:r w:rsidRPr="004B5DF6">
              <w:t>1211-555X</w:t>
            </w:r>
            <w:r>
              <w:t>.</w:t>
            </w:r>
          </w:p>
          <w:p w14:paraId="0FF25EA2" w14:textId="77777777" w:rsidR="004476B8" w:rsidRDefault="004476B8" w:rsidP="004476B8">
            <w:pPr>
              <w:jc w:val="both"/>
            </w:pPr>
            <w:r w:rsidRPr="00516D16">
              <w:lastRenderedPageBreak/>
              <w:t xml:space="preserve">VYCHYTILOVÁ, J. Intermarket technical research of global capital markets and the czech stock index performance. </w:t>
            </w:r>
            <w:r w:rsidRPr="00BF23CC">
              <w:rPr>
                <w:i/>
              </w:rPr>
              <w:t>Acta Univ. Agric. Silvic. Mendelianae Brun</w:t>
            </w:r>
            <w:r w:rsidRPr="00516D16">
              <w:t xml:space="preserve">. 2014, 62(6), s. 1509-1519. </w:t>
            </w:r>
            <w:r w:rsidRPr="004B5DF6">
              <w:t>ISSN 1211-8516. oi:10.1</w:t>
            </w:r>
            <w:r w:rsidRPr="00516D16">
              <w:t>1118/actaun201462061509</w:t>
            </w:r>
            <w:r>
              <w:t>.</w:t>
            </w:r>
          </w:p>
          <w:p w14:paraId="60251D54" w14:textId="77777777" w:rsidR="004476B8" w:rsidRDefault="004476B8" w:rsidP="004476B8">
            <w:pPr>
              <w:jc w:val="both"/>
              <w:rPr>
                <w:szCs w:val="22"/>
              </w:rPr>
            </w:pPr>
            <w:r w:rsidRPr="00E66B0B">
              <w:rPr>
                <w:i/>
              </w:rPr>
              <w:t>Přehled projektové činnosti</w:t>
            </w:r>
            <w:r>
              <w:rPr>
                <w:i/>
              </w:rPr>
              <w:t>:</w:t>
            </w:r>
          </w:p>
          <w:p w14:paraId="2125A43D" w14:textId="0AE30D5D" w:rsidR="00B2050B" w:rsidRDefault="004476B8" w:rsidP="00130634">
            <w:pPr>
              <w:jc w:val="both"/>
              <w:rPr>
                <w:b/>
              </w:rPr>
            </w:pPr>
            <w:r w:rsidRPr="00DC71A4">
              <w:t>GA</w:t>
            </w:r>
            <w:r>
              <w:t xml:space="preserve"> </w:t>
            </w:r>
            <w:r w:rsidRPr="00DC71A4">
              <w:t xml:space="preserve">ČR </w:t>
            </w:r>
            <w:r>
              <w:t>16-25536S</w:t>
            </w:r>
            <w:r w:rsidRPr="00DC71A4">
              <w:t xml:space="preserve"> Metodika tvorby modelu predikce sektorové a podnikové výkonnosti v makroekonomických souvislostech</w:t>
            </w:r>
            <w:r>
              <w:t xml:space="preserve"> 2016-2018 (člen řešitelského týmu)</w:t>
            </w:r>
            <w:r w:rsidRPr="00DC71A4">
              <w:t>.</w:t>
            </w:r>
          </w:p>
        </w:tc>
      </w:tr>
      <w:tr w:rsidR="00B2050B" w14:paraId="796442B8" w14:textId="77777777" w:rsidTr="005502BD">
        <w:trPr>
          <w:trHeight w:val="218"/>
        </w:trPr>
        <w:tc>
          <w:tcPr>
            <w:tcW w:w="9856" w:type="dxa"/>
            <w:gridSpan w:val="10"/>
            <w:shd w:val="clear" w:color="auto" w:fill="F7CAAC"/>
          </w:tcPr>
          <w:p w14:paraId="5F4F1EFA" w14:textId="77777777" w:rsidR="00B2050B" w:rsidRDefault="00B2050B" w:rsidP="00B2050B">
            <w:pPr>
              <w:rPr>
                <w:b/>
              </w:rPr>
            </w:pPr>
            <w:r>
              <w:rPr>
                <w:b/>
              </w:rPr>
              <w:t>Působení v zahraničí</w:t>
            </w:r>
          </w:p>
        </w:tc>
      </w:tr>
      <w:tr w:rsidR="00B2050B" w14:paraId="113DD50A" w14:textId="77777777" w:rsidTr="005502BD">
        <w:trPr>
          <w:trHeight w:val="141"/>
        </w:trPr>
        <w:tc>
          <w:tcPr>
            <w:tcW w:w="9856" w:type="dxa"/>
            <w:gridSpan w:val="10"/>
          </w:tcPr>
          <w:p w14:paraId="16608E3F" w14:textId="77777777" w:rsidR="00B2050B" w:rsidRDefault="00B2050B" w:rsidP="00B2050B">
            <w:pPr>
              <w:autoSpaceDE w:val="0"/>
              <w:autoSpaceDN w:val="0"/>
              <w:adjustRightInd w:val="0"/>
              <w:jc w:val="both"/>
              <w:rPr>
                <w:b/>
              </w:rPr>
            </w:pPr>
          </w:p>
        </w:tc>
      </w:tr>
      <w:tr w:rsidR="00534C60" w14:paraId="1EC8D3DF" w14:textId="77777777" w:rsidTr="005502BD">
        <w:trPr>
          <w:cantSplit/>
          <w:trHeight w:val="187"/>
        </w:trPr>
        <w:tc>
          <w:tcPr>
            <w:tcW w:w="1991" w:type="dxa"/>
            <w:shd w:val="clear" w:color="auto" w:fill="F7CAAC"/>
          </w:tcPr>
          <w:p w14:paraId="0C22A56C" w14:textId="77777777" w:rsidR="00B2050B" w:rsidRDefault="00B2050B" w:rsidP="00B2050B">
            <w:pPr>
              <w:jc w:val="both"/>
              <w:rPr>
                <w:b/>
              </w:rPr>
            </w:pPr>
            <w:r>
              <w:rPr>
                <w:b/>
              </w:rPr>
              <w:t xml:space="preserve">Podpis </w:t>
            </w:r>
          </w:p>
        </w:tc>
        <w:tc>
          <w:tcPr>
            <w:tcW w:w="4059" w:type="dxa"/>
            <w:gridSpan w:val="4"/>
          </w:tcPr>
          <w:p w14:paraId="2830C9F9" w14:textId="77777777" w:rsidR="00B2050B" w:rsidRDefault="00B2050B" w:rsidP="00B2050B">
            <w:pPr>
              <w:jc w:val="both"/>
            </w:pPr>
          </w:p>
        </w:tc>
        <w:tc>
          <w:tcPr>
            <w:tcW w:w="651" w:type="dxa"/>
            <w:gridSpan w:val="2"/>
            <w:shd w:val="clear" w:color="auto" w:fill="F7CAAC"/>
          </w:tcPr>
          <w:p w14:paraId="72C10F99" w14:textId="77777777" w:rsidR="00B2050B" w:rsidRDefault="00B2050B" w:rsidP="00B2050B">
            <w:pPr>
              <w:jc w:val="both"/>
            </w:pPr>
            <w:r>
              <w:rPr>
                <w:b/>
              </w:rPr>
              <w:t>datum</w:t>
            </w:r>
          </w:p>
        </w:tc>
        <w:tc>
          <w:tcPr>
            <w:tcW w:w="3155" w:type="dxa"/>
            <w:gridSpan w:val="3"/>
          </w:tcPr>
          <w:p w14:paraId="73805EFC" w14:textId="77777777" w:rsidR="00B2050B" w:rsidRDefault="00B2050B" w:rsidP="00B2050B">
            <w:pPr>
              <w:jc w:val="both"/>
            </w:pPr>
          </w:p>
        </w:tc>
      </w:tr>
    </w:tbl>
    <w:p w14:paraId="5FE11FEC" w14:textId="77777777" w:rsidR="005502BD" w:rsidRDefault="005502BD">
      <w:r>
        <w:br w:type="page"/>
      </w:r>
    </w:p>
    <w:tbl>
      <w:tblPr>
        <w:tblW w:w="9458" w:type="dxa"/>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370"/>
        <w:gridCol w:w="284"/>
        <w:gridCol w:w="680"/>
        <w:gridCol w:w="1304"/>
        <w:gridCol w:w="567"/>
        <w:gridCol w:w="709"/>
        <w:gridCol w:w="850"/>
        <w:gridCol w:w="426"/>
        <w:gridCol w:w="283"/>
        <w:gridCol w:w="632"/>
        <w:gridCol w:w="14"/>
        <w:gridCol w:w="47"/>
        <w:gridCol w:w="158"/>
        <w:gridCol w:w="283"/>
        <w:gridCol w:w="851"/>
      </w:tblGrid>
      <w:tr w:rsidR="00241F3C" w:rsidRPr="00241F3C" w14:paraId="7B675A52" w14:textId="77777777" w:rsidTr="005502BD">
        <w:tc>
          <w:tcPr>
            <w:tcW w:w="9458" w:type="dxa"/>
            <w:gridSpan w:val="15"/>
            <w:tcBorders>
              <w:bottom w:val="double" w:sz="4" w:space="0" w:color="auto"/>
            </w:tcBorders>
            <w:shd w:val="clear" w:color="auto" w:fill="BDD6EE"/>
          </w:tcPr>
          <w:p w14:paraId="25424BEC" w14:textId="46059991" w:rsidR="00241F3C" w:rsidRPr="00241F3C" w:rsidRDefault="00241F3C" w:rsidP="00241F3C">
            <w:pPr>
              <w:jc w:val="both"/>
              <w:rPr>
                <w:b/>
                <w:sz w:val="28"/>
              </w:rPr>
            </w:pPr>
            <w:r w:rsidRPr="00241F3C">
              <w:rPr>
                <w:b/>
                <w:sz w:val="28"/>
              </w:rPr>
              <w:lastRenderedPageBreak/>
              <w:t>C-I – Personální zabezpečení</w:t>
            </w:r>
          </w:p>
        </w:tc>
      </w:tr>
      <w:tr w:rsidR="00534C60" w:rsidRPr="00241F3C" w14:paraId="579F27E6" w14:textId="77777777" w:rsidTr="005502BD">
        <w:tc>
          <w:tcPr>
            <w:tcW w:w="2654" w:type="dxa"/>
            <w:gridSpan w:val="2"/>
            <w:tcBorders>
              <w:top w:val="double" w:sz="4" w:space="0" w:color="auto"/>
            </w:tcBorders>
            <w:shd w:val="clear" w:color="auto" w:fill="F7CAAC"/>
          </w:tcPr>
          <w:p w14:paraId="470107D4" w14:textId="77777777" w:rsidR="00241F3C" w:rsidRPr="00241F3C" w:rsidRDefault="00241F3C" w:rsidP="00241F3C">
            <w:pPr>
              <w:jc w:val="both"/>
              <w:rPr>
                <w:b/>
              </w:rPr>
            </w:pPr>
            <w:r w:rsidRPr="00241F3C">
              <w:rPr>
                <w:b/>
              </w:rPr>
              <w:t>Vysoká škola</w:t>
            </w:r>
          </w:p>
        </w:tc>
        <w:tc>
          <w:tcPr>
            <w:tcW w:w="6804" w:type="dxa"/>
            <w:gridSpan w:val="13"/>
          </w:tcPr>
          <w:p w14:paraId="0D963C97" w14:textId="77777777" w:rsidR="00241F3C" w:rsidRPr="00241F3C" w:rsidRDefault="00241F3C" w:rsidP="00241F3C">
            <w:pPr>
              <w:jc w:val="both"/>
            </w:pPr>
            <w:r w:rsidRPr="00241F3C">
              <w:t>Univerzita Tomáše Bati ve Zlíně</w:t>
            </w:r>
          </w:p>
        </w:tc>
      </w:tr>
      <w:tr w:rsidR="00241F3C" w:rsidRPr="00241F3C" w14:paraId="4CB5E9BD" w14:textId="77777777" w:rsidTr="005502BD">
        <w:tc>
          <w:tcPr>
            <w:tcW w:w="2654" w:type="dxa"/>
            <w:gridSpan w:val="2"/>
            <w:shd w:val="clear" w:color="auto" w:fill="F7CAAC"/>
          </w:tcPr>
          <w:p w14:paraId="0FCA817E" w14:textId="77777777" w:rsidR="00241F3C" w:rsidRPr="00241F3C" w:rsidRDefault="00241F3C" w:rsidP="00241F3C">
            <w:pPr>
              <w:jc w:val="both"/>
              <w:rPr>
                <w:b/>
              </w:rPr>
            </w:pPr>
            <w:r w:rsidRPr="00241F3C">
              <w:rPr>
                <w:b/>
              </w:rPr>
              <w:t>Součást vysoké školy</w:t>
            </w:r>
          </w:p>
        </w:tc>
        <w:tc>
          <w:tcPr>
            <w:tcW w:w="6804" w:type="dxa"/>
            <w:gridSpan w:val="13"/>
          </w:tcPr>
          <w:p w14:paraId="66D67791" w14:textId="77777777" w:rsidR="00241F3C" w:rsidRPr="00241F3C" w:rsidRDefault="00241F3C" w:rsidP="00241F3C">
            <w:pPr>
              <w:jc w:val="both"/>
            </w:pPr>
            <w:r w:rsidRPr="00241F3C">
              <w:t xml:space="preserve">Fakulta managementu a ekonomiky </w:t>
            </w:r>
          </w:p>
        </w:tc>
      </w:tr>
      <w:tr w:rsidR="00241F3C" w:rsidRPr="00241F3C" w14:paraId="1BFB1039" w14:textId="77777777" w:rsidTr="005502BD">
        <w:tc>
          <w:tcPr>
            <w:tcW w:w="2654" w:type="dxa"/>
            <w:gridSpan w:val="2"/>
            <w:shd w:val="clear" w:color="auto" w:fill="F7CAAC"/>
          </w:tcPr>
          <w:p w14:paraId="79D4DF5C" w14:textId="77777777" w:rsidR="00241F3C" w:rsidRPr="00241F3C" w:rsidRDefault="00241F3C" w:rsidP="00241F3C">
            <w:pPr>
              <w:jc w:val="both"/>
              <w:rPr>
                <w:b/>
              </w:rPr>
            </w:pPr>
            <w:r w:rsidRPr="00241F3C">
              <w:rPr>
                <w:b/>
              </w:rPr>
              <w:t>Název studijního programu</w:t>
            </w:r>
          </w:p>
        </w:tc>
        <w:tc>
          <w:tcPr>
            <w:tcW w:w="6804" w:type="dxa"/>
            <w:gridSpan w:val="13"/>
          </w:tcPr>
          <w:p w14:paraId="7689B53E" w14:textId="57DFF20C" w:rsidR="00241F3C" w:rsidRPr="00241F3C" w:rsidRDefault="00241F3C" w:rsidP="00241F3C">
            <w:pPr>
              <w:jc w:val="both"/>
            </w:pPr>
            <w:r>
              <w:t>Economics and Management</w:t>
            </w:r>
          </w:p>
        </w:tc>
      </w:tr>
      <w:tr w:rsidR="00534C60" w:rsidRPr="00241F3C" w14:paraId="5266EDF4" w14:textId="77777777" w:rsidTr="005502BD">
        <w:tc>
          <w:tcPr>
            <w:tcW w:w="2654" w:type="dxa"/>
            <w:gridSpan w:val="2"/>
            <w:shd w:val="clear" w:color="auto" w:fill="F7CAAC"/>
          </w:tcPr>
          <w:p w14:paraId="09AA2890" w14:textId="77777777" w:rsidR="00241F3C" w:rsidRPr="00241F3C" w:rsidRDefault="00241F3C" w:rsidP="00241F3C">
            <w:pPr>
              <w:jc w:val="both"/>
              <w:rPr>
                <w:b/>
              </w:rPr>
            </w:pPr>
            <w:r w:rsidRPr="00241F3C">
              <w:rPr>
                <w:b/>
              </w:rPr>
              <w:t>Jméno a příjmení</w:t>
            </w:r>
          </w:p>
        </w:tc>
        <w:tc>
          <w:tcPr>
            <w:tcW w:w="4536" w:type="dxa"/>
            <w:gridSpan w:val="6"/>
          </w:tcPr>
          <w:p w14:paraId="5FE2C539" w14:textId="77777777" w:rsidR="00241F3C" w:rsidRPr="00241F3C" w:rsidRDefault="00241F3C" w:rsidP="00241F3C">
            <w:pPr>
              <w:jc w:val="both"/>
            </w:pPr>
            <w:bookmarkStart w:id="5" w:name="Orsavová"/>
            <w:bookmarkEnd w:id="5"/>
            <w:r w:rsidRPr="00241F3C">
              <w:t>Magda ZÁLEŠÁKOVÁ</w:t>
            </w:r>
          </w:p>
        </w:tc>
        <w:tc>
          <w:tcPr>
            <w:tcW w:w="915" w:type="dxa"/>
            <w:gridSpan w:val="2"/>
            <w:shd w:val="clear" w:color="auto" w:fill="F7CAAC"/>
          </w:tcPr>
          <w:p w14:paraId="19B4FC4B" w14:textId="77777777" w:rsidR="00241F3C" w:rsidRPr="00241F3C" w:rsidRDefault="00241F3C" w:rsidP="00241F3C">
            <w:pPr>
              <w:jc w:val="both"/>
              <w:rPr>
                <w:b/>
              </w:rPr>
            </w:pPr>
            <w:r w:rsidRPr="00241F3C">
              <w:rPr>
                <w:b/>
              </w:rPr>
              <w:t>Tituly</w:t>
            </w:r>
          </w:p>
        </w:tc>
        <w:tc>
          <w:tcPr>
            <w:tcW w:w="1353" w:type="dxa"/>
            <w:gridSpan w:val="5"/>
          </w:tcPr>
          <w:p w14:paraId="4F3F81E4" w14:textId="77777777" w:rsidR="00241F3C" w:rsidRPr="00241F3C" w:rsidRDefault="00241F3C" w:rsidP="00241F3C">
            <w:pPr>
              <w:jc w:val="both"/>
            </w:pPr>
            <w:r w:rsidRPr="00241F3C">
              <w:t>Mgr.</w:t>
            </w:r>
          </w:p>
        </w:tc>
      </w:tr>
      <w:tr w:rsidR="00534C60" w:rsidRPr="00241F3C" w14:paraId="0560E283" w14:textId="77777777" w:rsidTr="005502BD">
        <w:tc>
          <w:tcPr>
            <w:tcW w:w="2654" w:type="dxa"/>
            <w:gridSpan w:val="2"/>
            <w:shd w:val="clear" w:color="auto" w:fill="F7CAAC"/>
          </w:tcPr>
          <w:p w14:paraId="51C39995" w14:textId="77777777" w:rsidR="00241F3C" w:rsidRPr="00241F3C" w:rsidRDefault="00241F3C" w:rsidP="00241F3C">
            <w:pPr>
              <w:jc w:val="both"/>
              <w:rPr>
                <w:b/>
              </w:rPr>
            </w:pPr>
            <w:r w:rsidRPr="00241F3C">
              <w:rPr>
                <w:b/>
              </w:rPr>
              <w:t>Rok narození</w:t>
            </w:r>
          </w:p>
        </w:tc>
        <w:tc>
          <w:tcPr>
            <w:tcW w:w="680" w:type="dxa"/>
          </w:tcPr>
          <w:p w14:paraId="57E7D134" w14:textId="77777777" w:rsidR="00241F3C" w:rsidRPr="00241F3C" w:rsidRDefault="00241F3C" w:rsidP="00241F3C">
            <w:pPr>
              <w:jc w:val="both"/>
            </w:pPr>
            <w:r w:rsidRPr="00241F3C">
              <w:t>1956</w:t>
            </w:r>
          </w:p>
        </w:tc>
        <w:tc>
          <w:tcPr>
            <w:tcW w:w="1871" w:type="dxa"/>
            <w:gridSpan w:val="2"/>
            <w:shd w:val="clear" w:color="auto" w:fill="F7CAAC"/>
          </w:tcPr>
          <w:p w14:paraId="73519D31" w14:textId="77777777" w:rsidR="00241F3C" w:rsidRPr="00241F3C" w:rsidRDefault="00241F3C" w:rsidP="00241F3C">
            <w:pPr>
              <w:jc w:val="both"/>
              <w:rPr>
                <w:b/>
              </w:rPr>
            </w:pPr>
            <w:r w:rsidRPr="00241F3C">
              <w:rPr>
                <w:b/>
              </w:rPr>
              <w:t>typ vztahu k VŠ</w:t>
            </w:r>
          </w:p>
        </w:tc>
        <w:tc>
          <w:tcPr>
            <w:tcW w:w="709" w:type="dxa"/>
          </w:tcPr>
          <w:p w14:paraId="1D0850D2" w14:textId="77777777" w:rsidR="00241F3C" w:rsidRPr="00241F3C" w:rsidRDefault="00241F3C" w:rsidP="00241F3C">
            <w:pPr>
              <w:jc w:val="both"/>
            </w:pPr>
            <w:r w:rsidRPr="00241F3C">
              <w:t>pp</w:t>
            </w:r>
          </w:p>
        </w:tc>
        <w:tc>
          <w:tcPr>
            <w:tcW w:w="1276" w:type="dxa"/>
            <w:gridSpan w:val="2"/>
            <w:shd w:val="clear" w:color="auto" w:fill="F7CAAC"/>
          </w:tcPr>
          <w:p w14:paraId="6311510B" w14:textId="77777777" w:rsidR="00241F3C" w:rsidRPr="00241F3C" w:rsidRDefault="00241F3C" w:rsidP="00241F3C">
            <w:pPr>
              <w:jc w:val="both"/>
              <w:rPr>
                <w:b/>
              </w:rPr>
            </w:pPr>
            <w:r w:rsidRPr="00241F3C">
              <w:rPr>
                <w:b/>
              </w:rPr>
              <w:t>rozsah</w:t>
            </w:r>
          </w:p>
        </w:tc>
        <w:tc>
          <w:tcPr>
            <w:tcW w:w="915" w:type="dxa"/>
            <w:gridSpan w:val="2"/>
          </w:tcPr>
          <w:p w14:paraId="2A5EFB26" w14:textId="77777777" w:rsidR="00241F3C" w:rsidRPr="00241F3C" w:rsidRDefault="00241F3C" w:rsidP="00241F3C">
            <w:pPr>
              <w:jc w:val="both"/>
            </w:pPr>
            <w:r w:rsidRPr="00241F3C">
              <w:t>40</w:t>
            </w:r>
          </w:p>
        </w:tc>
        <w:tc>
          <w:tcPr>
            <w:tcW w:w="502" w:type="dxa"/>
            <w:gridSpan w:val="4"/>
            <w:shd w:val="clear" w:color="auto" w:fill="F7CAAC"/>
          </w:tcPr>
          <w:p w14:paraId="18D5A6B7" w14:textId="77777777" w:rsidR="00241F3C" w:rsidRPr="00241F3C" w:rsidRDefault="00241F3C" w:rsidP="00241F3C">
            <w:pPr>
              <w:jc w:val="both"/>
              <w:rPr>
                <w:b/>
              </w:rPr>
            </w:pPr>
            <w:r w:rsidRPr="00241F3C">
              <w:rPr>
                <w:b/>
              </w:rPr>
              <w:t>do kdy</w:t>
            </w:r>
          </w:p>
        </w:tc>
        <w:tc>
          <w:tcPr>
            <w:tcW w:w="851" w:type="dxa"/>
          </w:tcPr>
          <w:p w14:paraId="57698003" w14:textId="77777777" w:rsidR="00241F3C" w:rsidRPr="00241F3C" w:rsidRDefault="00241F3C" w:rsidP="00241F3C">
            <w:pPr>
              <w:jc w:val="both"/>
            </w:pPr>
            <w:r w:rsidRPr="00241F3C">
              <w:t>N</w:t>
            </w:r>
          </w:p>
        </w:tc>
      </w:tr>
      <w:tr w:rsidR="00534C60" w:rsidRPr="00241F3C" w14:paraId="3761D027" w14:textId="77777777" w:rsidTr="005502BD">
        <w:tc>
          <w:tcPr>
            <w:tcW w:w="5205" w:type="dxa"/>
            <w:gridSpan w:val="5"/>
            <w:shd w:val="clear" w:color="auto" w:fill="F7CAAC"/>
          </w:tcPr>
          <w:p w14:paraId="70DE72E2" w14:textId="77777777" w:rsidR="00241F3C" w:rsidRPr="00241F3C" w:rsidRDefault="00241F3C" w:rsidP="00241F3C">
            <w:pPr>
              <w:jc w:val="both"/>
              <w:rPr>
                <w:b/>
              </w:rPr>
            </w:pPr>
            <w:r w:rsidRPr="00241F3C">
              <w:rPr>
                <w:b/>
              </w:rPr>
              <w:t>Typ vztahu na součásti VŠ, která uskutečňuje st. program</w:t>
            </w:r>
          </w:p>
        </w:tc>
        <w:tc>
          <w:tcPr>
            <w:tcW w:w="709" w:type="dxa"/>
          </w:tcPr>
          <w:p w14:paraId="20EA4A41" w14:textId="77777777" w:rsidR="00241F3C" w:rsidRPr="00241F3C" w:rsidRDefault="00241F3C" w:rsidP="00241F3C">
            <w:pPr>
              <w:jc w:val="both"/>
            </w:pPr>
          </w:p>
        </w:tc>
        <w:tc>
          <w:tcPr>
            <w:tcW w:w="1276" w:type="dxa"/>
            <w:gridSpan w:val="2"/>
            <w:shd w:val="clear" w:color="auto" w:fill="F7CAAC"/>
          </w:tcPr>
          <w:p w14:paraId="572F66B8" w14:textId="77777777" w:rsidR="00241F3C" w:rsidRPr="00241F3C" w:rsidRDefault="00241F3C" w:rsidP="00241F3C">
            <w:pPr>
              <w:jc w:val="both"/>
              <w:rPr>
                <w:b/>
              </w:rPr>
            </w:pPr>
            <w:r w:rsidRPr="00241F3C">
              <w:rPr>
                <w:b/>
              </w:rPr>
              <w:t>rozsah</w:t>
            </w:r>
          </w:p>
        </w:tc>
        <w:tc>
          <w:tcPr>
            <w:tcW w:w="929" w:type="dxa"/>
            <w:gridSpan w:val="3"/>
          </w:tcPr>
          <w:p w14:paraId="50848925" w14:textId="77777777" w:rsidR="00241F3C" w:rsidRPr="00241F3C" w:rsidRDefault="00241F3C" w:rsidP="00241F3C">
            <w:pPr>
              <w:jc w:val="both"/>
            </w:pPr>
          </w:p>
        </w:tc>
        <w:tc>
          <w:tcPr>
            <w:tcW w:w="488" w:type="dxa"/>
            <w:gridSpan w:val="3"/>
            <w:shd w:val="clear" w:color="auto" w:fill="F7CAAC"/>
          </w:tcPr>
          <w:p w14:paraId="078E244A" w14:textId="77777777" w:rsidR="00241F3C" w:rsidRPr="00241F3C" w:rsidRDefault="00241F3C" w:rsidP="00241F3C">
            <w:pPr>
              <w:jc w:val="both"/>
              <w:rPr>
                <w:b/>
              </w:rPr>
            </w:pPr>
            <w:r w:rsidRPr="00241F3C">
              <w:rPr>
                <w:b/>
              </w:rPr>
              <w:t>do kdy</w:t>
            </w:r>
          </w:p>
        </w:tc>
        <w:tc>
          <w:tcPr>
            <w:tcW w:w="851" w:type="dxa"/>
          </w:tcPr>
          <w:p w14:paraId="7312E82C" w14:textId="77777777" w:rsidR="00241F3C" w:rsidRPr="00241F3C" w:rsidRDefault="00241F3C" w:rsidP="00241F3C">
            <w:pPr>
              <w:jc w:val="both"/>
            </w:pPr>
          </w:p>
        </w:tc>
      </w:tr>
      <w:tr w:rsidR="00534C60" w:rsidRPr="00241F3C" w14:paraId="4F47ED1F" w14:textId="77777777" w:rsidTr="005502BD">
        <w:tc>
          <w:tcPr>
            <w:tcW w:w="5914" w:type="dxa"/>
            <w:gridSpan w:val="6"/>
            <w:shd w:val="clear" w:color="auto" w:fill="F7CAAC"/>
          </w:tcPr>
          <w:p w14:paraId="3E7B3EDC" w14:textId="77777777" w:rsidR="00241F3C" w:rsidRPr="00241F3C" w:rsidRDefault="00241F3C" w:rsidP="00241F3C">
            <w:pPr>
              <w:jc w:val="both"/>
            </w:pPr>
            <w:r w:rsidRPr="00241F3C">
              <w:rPr>
                <w:b/>
              </w:rPr>
              <w:t>Další současná působení jako akademický pracovník na jiných VŠ</w:t>
            </w:r>
          </w:p>
        </w:tc>
        <w:tc>
          <w:tcPr>
            <w:tcW w:w="2205" w:type="dxa"/>
            <w:gridSpan w:val="5"/>
            <w:shd w:val="clear" w:color="auto" w:fill="F7CAAC"/>
          </w:tcPr>
          <w:p w14:paraId="19275DD5" w14:textId="77777777" w:rsidR="00241F3C" w:rsidRPr="00241F3C" w:rsidRDefault="00241F3C" w:rsidP="00241F3C">
            <w:pPr>
              <w:jc w:val="both"/>
              <w:rPr>
                <w:b/>
              </w:rPr>
            </w:pPr>
            <w:r w:rsidRPr="00241F3C">
              <w:rPr>
                <w:b/>
              </w:rPr>
              <w:t>typ prac. vztahu</w:t>
            </w:r>
          </w:p>
        </w:tc>
        <w:tc>
          <w:tcPr>
            <w:tcW w:w="1339" w:type="dxa"/>
            <w:gridSpan w:val="4"/>
            <w:shd w:val="clear" w:color="auto" w:fill="F7CAAC"/>
          </w:tcPr>
          <w:p w14:paraId="16477B0A" w14:textId="77777777" w:rsidR="00241F3C" w:rsidRPr="00241F3C" w:rsidRDefault="00241F3C" w:rsidP="00241F3C">
            <w:pPr>
              <w:jc w:val="both"/>
              <w:rPr>
                <w:b/>
              </w:rPr>
            </w:pPr>
            <w:r w:rsidRPr="00241F3C">
              <w:rPr>
                <w:b/>
              </w:rPr>
              <w:t>rozsah</w:t>
            </w:r>
          </w:p>
        </w:tc>
      </w:tr>
      <w:tr w:rsidR="00241F3C" w:rsidRPr="00241F3C" w14:paraId="05D8D6CE" w14:textId="77777777" w:rsidTr="005502BD">
        <w:tc>
          <w:tcPr>
            <w:tcW w:w="5914" w:type="dxa"/>
            <w:gridSpan w:val="6"/>
          </w:tcPr>
          <w:p w14:paraId="1560AAD6" w14:textId="77777777" w:rsidR="00241F3C" w:rsidRPr="00241F3C" w:rsidRDefault="00241F3C" w:rsidP="00241F3C">
            <w:pPr>
              <w:jc w:val="both"/>
            </w:pPr>
          </w:p>
        </w:tc>
        <w:tc>
          <w:tcPr>
            <w:tcW w:w="2205" w:type="dxa"/>
            <w:gridSpan w:val="5"/>
          </w:tcPr>
          <w:p w14:paraId="38868EC9" w14:textId="77777777" w:rsidR="00241F3C" w:rsidRPr="00241F3C" w:rsidRDefault="00241F3C" w:rsidP="00241F3C">
            <w:pPr>
              <w:jc w:val="both"/>
            </w:pPr>
          </w:p>
        </w:tc>
        <w:tc>
          <w:tcPr>
            <w:tcW w:w="1339" w:type="dxa"/>
            <w:gridSpan w:val="4"/>
          </w:tcPr>
          <w:p w14:paraId="1D2093F5" w14:textId="77777777" w:rsidR="00241F3C" w:rsidRPr="00241F3C" w:rsidRDefault="00241F3C" w:rsidP="00241F3C">
            <w:pPr>
              <w:jc w:val="both"/>
            </w:pPr>
          </w:p>
        </w:tc>
      </w:tr>
      <w:tr w:rsidR="00241F3C" w:rsidRPr="00241F3C" w14:paraId="6E1B8C50" w14:textId="77777777" w:rsidTr="005502BD">
        <w:tc>
          <w:tcPr>
            <w:tcW w:w="5914" w:type="dxa"/>
            <w:gridSpan w:val="6"/>
          </w:tcPr>
          <w:p w14:paraId="6AB5442C" w14:textId="77777777" w:rsidR="00241F3C" w:rsidRPr="00241F3C" w:rsidRDefault="00241F3C" w:rsidP="00241F3C">
            <w:pPr>
              <w:jc w:val="both"/>
            </w:pPr>
          </w:p>
        </w:tc>
        <w:tc>
          <w:tcPr>
            <w:tcW w:w="2205" w:type="dxa"/>
            <w:gridSpan w:val="5"/>
          </w:tcPr>
          <w:p w14:paraId="470533AF" w14:textId="77777777" w:rsidR="00241F3C" w:rsidRPr="00241F3C" w:rsidRDefault="00241F3C" w:rsidP="00241F3C">
            <w:pPr>
              <w:jc w:val="both"/>
            </w:pPr>
          </w:p>
        </w:tc>
        <w:tc>
          <w:tcPr>
            <w:tcW w:w="1339" w:type="dxa"/>
            <w:gridSpan w:val="4"/>
          </w:tcPr>
          <w:p w14:paraId="2D9CA966" w14:textId="77777777" w:rsidR="00241F3C" w:rsidRPr="00241F3C" w:rsidRDefault="00241F3C" w:rsidP="00241F3C">
            <w:pPr>
              <w:jc w:val="both"/>
            </w:pPr>
          </w:p>
        </w:tc>
      </w:tr>
      <w:tr w:rsidR="00241F3C" w:rsidRPr="00241F3C" w14:paraId="74F37050" w14:textId="77777777" w:rsidTr="005502BD">
        <w:tc>
          <w:tcPr>
            <w:tcW w:w="5914" w:type="dxa"/>
            <w:gridSpan w:val="6"/>
          </w:tcPr>
          <w:p w14:paraId="31E2C63C" w14:textId="77777777" w:rsidR="00241F3C" w:rsidRPr="00241F3C" w:rsidRDefault="00241F3C" w:rsidP="00241F3C">
            <w:pPr>
              <w:jc w:val="both"/>
            </w:pPr>
          </w:p>
        </w:tc>
        <w:tc>
          <w:tcPr>
            <w:tcW w:w="2205" w:type="dxa"/>
            <w:gridSpan w:val="5"/>
          </w:tcPr>
          <w:p w14:paraId="63DBB84C" w14:textId="77777777" w:rsidR="00241F3C" w:rsidRPr="00241F3C" w:rsidRDefault="00241F3C" w:rsidP="00241F3C">
            <w:pPr>
              <w:jc w:val="both"/>
            </w:pPr>
          </w:p>
        </w:tc>
        <w:tc>
          <w:tcPr>
            <w:tcW w:w="1339" w:type="dxa"/>
            <w:gridSpan w:val="4"/>
          </w:tcPr>
          <w:p w14:paraId="7F3A26E7" w14:textId="77777777" w:rsidR="00241F3C" w:rsidRPr="00241F3C" w:rsidRDefault="00241F3C" w:rsidP="00241F3C">
            <w:pPr>
              <w:jc w:val="both"/>
            </w:pPr>
          </w:p>
        </w:tc>
      </w:tr>
      <w:tr w:rsidR="00241F3C" w:rsidRPr="00241F3C" w14:paraId="6BB1E3C3" w14:textId="77777777" w:rsidTr="005502BD">
        <w:tc>
          <w:tcPr>
            <w:tcW w:w="5914" w:type="dxa"/>
            <w:gridSpan w:val="6"/>
          </w:tcPr>
          <w:p w14:paraId="3A28ABC4" w14:textId="77777777" w:rsidR="00241F3C" w:rsidRPr="00241F3C" w:rsidRDefault="00241F3C" w:rsidP="00241F3C">
            <w:pPr>
              <w:jc w:val="both"/>
            </w:pPr>
          </w:p>
        </w:tc>
        <w:tc>
          <w:tcPr>
            <w:tcW w:w="2205" w:type="dxa"/>
            <w:gridSpan w:val="5"/>
          </w:tcPr>
          <w:p w14:paraId="45525E09" w14:textId="77777777" w:rsidR="00241F3C" w:rsidRPr="00241F3C" w:rsidRDefault="00241F3C" w:rsidP="00241F3C">
            <w:pPr>
              <w:jc w:val="both"/>
            </w:pPr>
          </w:p>
        </w:tc>
        <w:tc>
          <w:tcPr>
            <w:tcW w:w="1339" w:type="dxa"/>
            <w:gridSpan w:val="4"/>
          </w:tcPr>
          <w:p w14:paraId="03EE6553" w14:textId="77777777" w:rsidR="00241F3C" w:rsidRPr="00241F3C" w:rsidRDefault="00241F3C" w:rsidP="00241F3C">
            <w:pPr>
              <w:jc w:val="both"/>
            </w:pPr>
          </w:p>
        </w:tc>
      </w:tr>
      <w:tr w:rsidR="00241F3C" w:rsidRPr="00241F3C" w14:paraId="7B1DEA32" w14:textId="77777777" w:rsidTr="005502BD">
        <w:tc>
          <w:tcPr>
            <w:tcW w:w="9458" w:type="dxa"/>
            <w:gridSpan w:val="15"/>
            <w:shd w:val="clear" w:color="auto" w:fill="F7CAAC"/>
          </w:tcPr>
          <w:p w14:paraId="227B9C0A" w14:textId="77777777" w:rsidR="00241F3C" w:rsidRPr="00241F3C" w:rsidRDefault="00241F3C" w:rsidP="00241F3C">
            <w:pPr>
              <w:jc w:val="both"/>
            </w:pPr>
            <w:r w:rsidRPr="00241F3C">
              <w:rPr>
                <w:b/>
              </w:rPr>
              <w:t>Předměty příslušného studijního programu a způsob zapojení do jejich výuky, příp. další zapojení do uskutečňování studijního programu</w:t>
            </w:r>
          </w:p>
        </w:tc>
      </w:tr>
      <w:tr w:rsidR="00241F3C" w:rsidRPr="00241F3C" w14:paraId="6A9B607C" w14:textId="77777777" w:rsidTr="005502BD">
        <w:trPr>
          <w:trHeight w:val="1069"/>
        </w:trPr>
        <w:tc>
          <w:tcPr>
            <w:tcW w:w="9458" w:type="dxa"/>
            <w:gridSpan w:val="15"/>
            <w:tcBorders>
              <w:top w:val="nil"/>
            </w:tcBorders>
          </w:tcPr>
          <w:p w14:paraId="45AE73B4" w14:textId="77777777" w:rsidR="00241F3C" w:rsidRPr="00534C60" w:rsidRDefault="00241F3C" w:rsidP="002E6DF0">
            <w:pPr>
              <w:ind w:right="107"/>
              <w:jc w:val="both"/>
            </w:pPr>
            <w:r w:rsidRPr="002E6DF0">
              <w:t>French</w:t>
            </w:r>
            <w:r w:rsidRPr="00534C60">
              <w:t xml:space="preserve"> 1 – garant, vedení seminářů (100%)</w:t>
            </w:r>
          </w:p>
          <w:p w14:paraId="50999DD3" w14:textId="020A9DDB" w:rsidR="00241F3C" w:rsidRPr="00534C60" w:rsidRDefault="00241F3C" w:rsidP="002E6DF0">
            <w:pPr>
              <w:ind w:right="107"/>
              <w:jc w:val="both"/>
            </w:pPr>
            <w:r w:rsidRPr="002E6DF0">
              <w:t>French</w:t>
            </w:r>
            <w:r w:rsidRPr="00534C60">
              <w:t xml:space="preserve"> 2 - garant, vedení seminářů (100%)</w:t>
            </w:r>
          </w:p>
          <w:p w14:paraId="304894E6" w14:textId="77777777" w:rsidR="00241F3C" w:rsidRPr="00534C60" w:rsidRDefault="00241F3C" w:rsidP="002E6DF0">
            <w:pPr>
              <w:ind w:right="107"/>
              <w:jc w:val="both"/>
            </w:pPr>
            <w:r w:rsidRPr="002E6DF0">
              <w:t>Russian</w:t>
            </w:r>
            <w:r w:rsidRPr="00534C60">
              <w:t xml:space="preserve"> 1 – garant, vedení seminářů (100%)</w:t>
            </w:r>
          </w:p>
          <w:p w14:paraId="6B850EF3" w14:textId="77777777" w:rsidR="00241F3C" w:rsidRPr="00534C60" w:rsidRDefault="00241F3C" w:rsidP="002E6DF0">
            <w:pPr>
              <w:ind w:right="107"/>
              <w:jc w:val="both"/>
            </w:pPr>
            <w:r w:rsidRPr="002E6DF0">
              <w:t>Russian</w:t>
            </w:r>
            <w:r w:rsidRPr="00534C60">
              <w:t xml:space="preserve"> 2 – garant, vedení seminářů (100%)</w:t>
            </w:r>
          </w:p>
        </w:tc>
      </w:tr>
      <w:tr w:rsidR="00241F3C" w:rsidRPr="00241F3C" w14:paraId="2B199D23" w14:textId="77777777" w:rsidTr="005502BD">
        <w:tc>
          <w:tcPr>
            <w:tcW w:w="9458" w:type="dxa"/>
            <w:gridSpan w:val="15"/>
            <w:shd w:val="clear" w:color="auto" w:fill="F7CAAC"/>
          </w:tcPr>
          <w:p w14:paraId="65D15793" w14:textId="77777777" w:rsidR="00241F3C" w:rsidRPr="00241F3C" w:rsidRDefault="00241F3C" w:rsidP="00241F3C">
            <w:pPr>
              <w:jc w:val="both"/>
            </w:pPr>
            <w:r w:rsidRPr="00241F3C">
              <w:rPr>
                <w:b/>
              </w:rPr>
              <w:t xml:space="preserve">Údaje o vzdělání na VŠ </w:t>
            </w:r>
          </w:p>
        </w:tc>
      </w:tr>
      <w:tr w:rsidR="00241F3C" w:rsidRPr="00241F3C" w14:paraId="0DB4A1D4" w14:textId="77777777" w:rsidTr="005502BD">
        <w:trPr>
          <w:trHeight w:val="372"/>
        </w:trPr>
        <w:tc>
          <w:tcPr>
            <w:tcW w:w="9458" w:type="dxa"/>
            <w:gridSpan w:val="15"/>
          </w:tcPr>
          <w:p w14:paraId="10AE0F6D" w14:textId="77777777" w:rsidR="00241F3C" w:rsidRPr="00534C60" w:rsidRDefault="00241F3C" w:rsidP="002E6DF0">
            <w:pPr>
              <w:suppressAutoHyphens/>
              <w:jc w:val="both"/>
            </w:pPr>
            <w:r w:rsidRPr="00534C60">
              <w:t>1979 Pedagogická fakulta, Univerzita J. E. Purkyně (MU Brno), jazyk ruský – jazyk francouzský</w:t>
            </w:r>
            <w:r w:rsidRPr="002E6DF0">
              <w:rPr>
                <w:b/>
              </w:rPr>
              <w:t xml:space="preserve"> (Mgr.)</w:t>
            </w:r>
          </w:p>
          <w:p w14:paraId="0092758F" w14:textId="77777777" w:rsidR="00241F3C" w:rsidRPr="00534C60" w:rsidRDefault="00241F3C" w:rsidP="002E6DF0">
            <w:pPr>
              <w:suppressAutoHyphens/>
              <w:jc w:val="both"/>
              <w:rPr>
                <w:b/>
              </w:rPr>
            </w:pPr>
          </w:p>
        </w:tc>
      </w:tr>
      <w:tr w:rsidR="00241F3C" w:rsidRPr="00241F3C" w14:paraId="52B249D5" w14:textId="77777777" w:rsidTr="005502BD">
        <w:tc>
          <w:tcPr>
            <w:tcW w:w="9458" w:type="dxa"/>
            <w:gridSpan w:val="15"/>
            <w:shd w:val="clear" w:color="auto" w:fill="F7CAAC"/>
          </w:tcPr>
          <w:p w14:paraId="65B1024E" w14:textId="77777777" w:rsidR="00241F3C" w:rsidRPr="00241F3C" w:rsidRDefault="00241F3C" w:rsidP="00241F3C">
            <w:pPr>
              <w:jc w:val="both"/>
              <w:rPr>
                <w:b/>
              </w:rPr>
            </w:pPr>
            <w:r w:rsidRPr="00241F3C">
              <w:rPr>
                <w:b/>
              </w:rPr>
              <w:t>Údaje o odborném působení od absolvování VŠ</w:t>
            </w:r>
          </w:p>
        </w:tc>
      </w:tr>
      <w:tr w:rsidR="00241F3C" w:rsidRPr="00241F3C" w14:paraId="2479F7E3" w14:textId="77777777" w:rsidTr="005502BD">
        <w:trPr>
          <w:trHeight w:val="462"/>
        </w:trPr>
        <w:tc>
          <w:tcPr>
            <w:tcW w:w="9458" w:type="dxa"/>
            <w:gridSpan w:val="15"/>
          </w:tcPr>
          <w:p w14:paraId="1CC74A4C" w14:textId="77777777" w:rsidR="00241F3C" w:rsidRPr="00241F3C" w:rsidRDefault="00241F3C" w:rsidP="00241F3C">
            <w:pPr>
              <w:jc w:val="both"/>
            </w:pPr>
            <w:r w:rsidRPr="00241F3C">
              <w:t xml:space="preserve">2004 – dosud: UTB Zlín, lektor </w:t>
            </w:r>
          </w:p>
        </w:tc>
      </w:tr>
      <w:tr w:rsidR="00241F3C" w:rsidRPr="00241F3C" w14:paraId="6781BEE5" w14:textId="77777777" w:rsidTr="005502BD">
        <w:trPr>
          <w:trHeight w:val="250"/>
        </w:trPr>
        <w:tc>
          <w:tcPr>
            <w:tcW w:w="9458" w:type="dxa"/>
            <w:gridSpan w:val="15"/>
            <w:shd w:val="clear" w:color="auto" w:fill="F7CAAC"/>
          </w:tcPr>
          <w:p w14:paraId="762794BB" w14:textId="77777777" w:rsidR="00241F3C" w:rsidRPr="00241F3C" w:rsidRDefault="00241F3C" w:rsidP="00241F3C">
            <w:pPr>
              <w:jc w:val="both"/>
            </w:pPr>
            <w:r w:rsidRPr="00241F3C">
              <w:rPr>
                <w:b/>
              </w:rPr>
              <w:t>Zkušenosti s vedením kvalifikačních a rigorózních prací</w:t>
            </w:r>
          </w:p>
        </w:tc>
      </w:tr>
      <w:tr w:rsidR="00241F3C" w:rsidRPr="00241F3C" w14:paraId="188C8921" w14:textId="77777777" w:rsidTr="005502BD">
        <w:trPr>
          <w:trHeight w:val="184"/>
        </w:trPr>
        <w:tc>
          <w:tcPr>
            <w:tcW w:w="9458" w:type="dxa"/>
            <w:gridSpan w:val="15"/>
          </w:tcPr>
          <w:p w14:paraId="778545DC" w14:textId="77777777" w:rsidR="00241F3C" w:rsidRPr="00241F3C" w:rsidRDefault="00241F3C" w:rsidP="00241F3C">
            <w:pPr>
              <w:jc w:val="both"/>
            </w:pPr>
            <w:r w:rsidRPr="00241F3C">
              <w:t xml:space="preserve">Počet vedených bakalářských prací – 0 </w:t>
            </w:r>
          </w:p>
          <w:p w14:paraId="4ED5EDA0" w14:textId="77777777" w:rsidR="00241F3C" w:rsidRPr="00241F3C" w:rsidRDefault="00241F3C" w:rsidP="00241F3C">
            <w:pPr>
              <w:jc w:val="both"/>
            </w:pPr>
            <w:r w:rsidRPr="00241F3C">
              <w:t>Počet vedených diplomových prací – 0</w:t>
            </w:r>
          </w:p>
          <w:p w14:paraId="0009F1C3" w14:textId="77777777" w:rsidR="00241F3C" w:rsidRPr="00241F3C" w:rsidRDefault="00241F3C" w:rsidP="00241F3C">
            <w:pPr>
              <w:jc w:val="both"/>
            </w:pPr>
          </w:p>
        </w:tc>
      </w:tr>
      <w:tr w:rsidR="00534C60" w:rsidRPr="00241F3C" w14:paraId="505964BC" w14:textId="77777777" w:rsidTr="005502BD">
        <w:trPr>
          <w:cantSplit/>
        </w:trPr>
        <w:tc>
          <w:tcPr>
            <w:tcW w:w="2370" w:type="dxa"/>
            <w:tcBorders>
              <w:top w:val="single" w:sz="12" w:space="0" w:color="auto"/>
            </w:tcBorders>
            <w:shd w:val="clear" w:color="auto" w:fill="F7CAAC"/>
          </w:tcPr>
          <w:p w14:paraId="62756ECF" w14:textId="77777777" w:rsidR="00241F3C" w:rsidRPr="00241F3C" w:rsidRDefault="00241F3C" w:rsidP="00241F3C">
            <w:pPr>
              <w:jc w:val="both"/>
            </w:pPr>
            <w:r w:rsidRPr="00241F3C">
              <w:rPr>
                <w:b/>
              </w:rPr>
              <w:t xml:space="preserve">Obor habilitačního řízení </w:t>
            </w:r>
          </w:p>
        </w:tc>
        <w:tc>
          <w:tcPr>
            <w:tcW w:w="2268" w:type="dxa"/>
            <w:gridSpan w:val="3"/>
            <w:tcBorders>
              <w:top w:val="single" w:sz="12" w:space="0" w:color="auto"/>
            </w:tcBorders>
            <w:shd w:val="clear" w:color="auto" w:fill="F7CAAC"/>
          </w:tcPr>
          <w:p w14:paraId="4E28EF0E" w14:textId="77777777" w:rsidR="00241F3C" w:rsidRPr="00241F3C" w:rsidRDefault="00241F3C" w:rsidP="00241F3C">
            <w:pPr>
              <w:jc w:val="both"/>
            </w:pPr>
            <w:r w:rsidRPr="00241F3C">
              <w:rPr>
                <w:b/>
              </w:rPr>
              <w:t>Rok udělení hodnosti</w:t>
            </w:r>
          </w:p>
        </w:tc>
        <w:tc>
          <w:tcPr>
            <w:tcW w:w="2126" w:type="dxa"/>
            <w:gridSpan w:val="3"/>
            <w:tcBorders>
              <w:top w:val="single" w:sz="12" w:space="0" w:color="auto"/>
              <w:right w:val="single" w:sz="12" w:space="0" w:color="auto"/>
            </w:tcBorders>
            <w:shd w:val="clear" w:color="auto" w:fill="F7CAAC"/>
          </w:tcPr>
          <w:p w14:paraId="1367DD61" w14:textId="77777777" w:rsidR="00241F3C" w:rsidRPr="00241F3C" w:rsidRDefault="00241F3C" w:rsidP="00241F3C">
            <w:pPr>
              <w:jc w:val="both"/>
            </w:pPr>
            <w:r w:rsidRPr="00241F3C">
              <w:rPr>
                <w:b/>
              </w:rPr>
              <w:t>Řízení konáno na VŠ</w:t>
            </w:r>
          </w:p>
        </w:tc>
        <w:tc>
          <w:tcPr>
            <w:tcW w:w="2694" w:type="dxa"/>
            <w:gridSpan w:val="8"/>
            <w:tcBorders>
              <w:top w:val="single" w:sz="12" w:space="0" w:color="auto"/>
              <w:left w:val="single" w:sz="12" w:space="0" w:color="auto"/>
            </w:tcBorders>
            <w:shd w:val="clear" w:color="auto" w:fill="F7CAAC"/>
          </w:tcPr>
          <w:p w14:paraId="12A49E4B" w14:textId="77777777" w:rsidR="00241F3C" w:rsidRPr="00241F3C" w:rsidRDefault="00241F3C" w:rsidP="00241F3C">
            <w:pPr>
              <w:jc w:val="both"/>
              <w:rPr>
                <w:b/>
              </w:rPr>
            </w:pPr>
            <w:r w:rsidRPr="00241F3C">
              <w:rPr>
                <w:b/>
              </w:rPr>
              <w:t>Ohlasy publikací</w:t>
            </w:r>
          </w:p>
        </w:tc>
      </w:tr>
      <w:tr w:rsidR="00534C60" w:rsidRPr="00241F3C" w14:paraId="54FAB233" w14:textId="77777777" w:rsidTr="005502BD">
        <w:trPr>
          <w:cantSplit/>
        </w:trPr>
        <w:tc>
          <w:tcPr>
            <w:tcW w:w="2370" w:type="dxa"/>
          </w:tcPr>
          <w:p w14:paraId="107A50B3" w14:textId="77777777" w:rsidR="00241F3C" w:rsidRPr="00241F3C" w:rsidRDefault="00241F3C" w:rsidP="00241F3C">
            <w:pPr>
              <w:jc w:val="both"/>
            </w:pPr>
          </w:p>
        </w:tc>
        <w:tc>
          <w:tcPr>
            <w:tcW w:w="2268" w:type="dxa"/>
            <w:gridSpan w:val="3"/>
          </w:tcPr>
          <w:p w14:paraId="3F7692AF" w14:textId="77777777" w:rsidR="00241F3C" w:rsidRPr="00241F3C" w:rsidRDefault="00241F3C" w:rsidP="00241F3C">
            <w:pPr>
              <w:jc w:val="both"/>
            </w:pPr>
          </w:p>
        </w:tc>
        <w:tc>
          <w:tcPr>
            <w:tcW w:w="2126" w:type="dxa"/>
            <w:gridSpan w:val="3"/>
            <w:tcBorders>
              <w:right w:val="single" w:sz="12" w:space="0" w:color="auto"/>
            </w:tcBorders>
          </w:tcPr>
          <w:p w14:paraId="42E60B22" w14:textId="77777777" w:rsidR="00241F3C" w:rsidRPr="00241F3C" w:rsidRDefault="00241F3C" w:rsidP="00241F3C">
            <w:pPr>
              <w:jc w:val="both"/>
            </w:pPr>
          </w:p>
        </w:tc>
        <w:tc>
          <w:tcPr>
            <w:tcW w:w="709" w:type="dxa"/>
            <w:gridSpan w:val="2"/>
            <w:tcBorders>
              <w:left w:val="single" w:sz="12" w:space="0" w:color="auto"/>
            </w:tcBorders>
            <w:shd w:val="clear" w:color="auto" w:fill="F7CAAC"/>
          </w:tcPr>
          <w:p w14:paraId="0E45DCBD" w14:textId="77777777" w:rsidR="00241F3C" w:rsidRPr="00241F3C" w:rsidRDefault="00241F3C" w:rsidP="00241F3C">
            <w:pPr>
              <w:jc w:val="both"/>
            </w:pPr>
            <w:r w:rsidRPr="00241F3C">
              <w:rPr>
                <w:b/>
              </w:rPr>
              <w:t>WOS</w:t>
            </w:r>
          </w:p>
        </w:tc>
        <w:tc>
          <w:tcPr>
            <w:tcW w:w="851" w:type="dxa"/>
            <w:gridSpan w:val="4"/>
            <w:shd w:val="clear" w:color="auto" w:fill="F7CAAC"/>
          </w:tcPr>
          <w:p w14:paraId="2931F9C8" w14:textId="77777777" w:rsidR="00241F3C" w:rsidRPr="00241F3C" w:rsidRDefault="00241F3C" w:rsidP="00241F3C">
            <w:pPr>
              <w:jc w:val="both"/>
            </w:pPr>
            <w:r w:rsidRPr="00241F3C">
              <w:rPr>
                <w:b/>
              </w:rPr>
              <w:t>Scopus</w:t>
            </w:r>
          </w:p>
        </w:tc>
        <w:tc>
          <w:tcPr>
            <w:tcW w:w="1134" w:type="dxa"/>
            <w:gridSpan w:val="2"/>
            <w:shd w:val="clear" w:color="auto" w:fill="F7CAAC"/>
          </w:tcPr>
          <w:p w14:paraId="7D482D31" w14:textId="77777777" w:rsidR="00241F3C" w:rsidRPr="00241F3C" w:rsidRDefault="00241F3C" w:rsidP="00241F3C">
            <w:pPr>
              <w:jc w:val="both"/>
            </w:pPr>
            <w:r w:rsidRPr="00241F3C">
              <w:rPr>
                <w:b/>
              </w:rPr>
              <w:t>ostatní</w:t>
            </w:r>
          </w:p>
        </w:tc>
      </w:tr>
      <w:tr w:rsidR="00534C60" w:rsidRPr="00241F3C" w14:paraId="04AF906A" w14:textId="77777777" w:rsidTr="005502BD">
        <w:trPr>
          <w:cantSplit/>
          <w:trHeight w:val="70"/>
        </w:trPr>
        <w:tc>
          <w:tcPr>
            <w:tcW w:w="2370" w:type="dxa"/>
            <w:shd w:val="clear" w:color="auto" w:fill="F7CAAC"/>
          </w:tcPr>
          <w:p w14:paraId="3093430B" w14:textId="77777777" w:rsidR="00241F3C" w:rsidRPr="00241F3C" w:rsidRDefault="00241F3C" w:rsidP="00241F3C">
            <w:pPr>
              <w:jc w:val="both"/>
            </w:pPr>
            <w:r w:rsidRPr="00241F3C">
              <w:rPr>
                <w:b/>
              </w:rPr>
              <w:t>Obor jmenovacího řízení</w:t>
            </w:r>
          </w:p>
        </w:tc>
        <w:tc>
          <w:tcPr>
            <w:tcW w:w="2268" w:type="dxa"/>
            <w:gridSpan w:val="3"/>
            <w:shd w:val="clear" w:color="auto" w:fill="F7CAAC"/>
          </w:tcPr>
          <w:p w14:paraId="1C7FC1C8" w14:textId="77777777" w:rsidR="00241F3C" w:rsidRPr="00241F3C" w:rsidRDefault="00241F3C" w:rsidP="00241F3C">
            <w:pPr>
              <w:jc w:val="both"/>
            </w:pPr>
            <w:r w:rsidRPr="00241F3C">
              <w:rPr>
                <w:b/>
              </w:rPr>
              <w:t>Rok udělení hodnosti</w:t>
            </w:r>
          </w:p>
        </w:tc>
        <w:tc>
          <w:tcPr>
            <w:tcW w:w="2126" w:type="dxa"/>
            <w:gridSpan w:val="3"/>
            <w:tcBorders>
              <w:right w:val="single" w:sz="12" w:space="0" w:color="auto"/>
            </w:tcBorders>
            <w:shd w:val="clear" w:color="auto" w:fill="F7CAAC"/>
          </w:tcPr>
          <w:p w14:paraId="6C39E5C1" w14:textId="77777777" w:rsidR="00241F3C" w:rsidRPr="00241F3C" w:rsidRDefault="00241F3C" w:rsidP="00241F3C">
            <w:pPr>
              <w:jc w:val="both"/>
            </w:pPr>
            <w:r w:rsidRPr="00241F3C">
              <w:rPr>
                <w:b/>
              </w:rPr>
              <w:t>Řízení konáno na VŠ</w:t>
            </w:r>
          </w:p>
        </w:tc>
        <w:tc>
          <w:tcPr>
            <w:tcW w:w="709" w:type="dxa"/>
            <w:gridSpan w:val="2"/>
            <w:vMerge w:val="restart"/>
            <w:tcBorders>
              <w:left w:val="single" w:sz="12" w:space="0" w:color="auto"/>
            </w:tcBorders>
          </w:tcPr>
          <w:p w14:paraId="042FFDA0" w14:textId="77777777" w:rsidR="00241F3C" w:rsidRPr="00241F3C" w:rsidRDefault="00241F3C" w:rsidP="00241F3C">
            <w:pPr>
              <w:jc w:val="both"/>
              <w:rPr>
                <w:b/>
              </w:rPr>
            </w:pPr>
            <w:r w:rsidRPr="00241F3C">
              <w:rPr>
                <w:b/>
              </w:rPr>
              <w:t>0</w:t>
            </w:r>
          </w:p>
        </w:tc>
        <w:tc>
          <w:tcPr>
            <w:tcW w:w="851" w:type="dxa"/>
            <w:gridSpan w:val="4"/>
            <w:vMerge w:val="restart"/>
          </w:tcPr>
          <w:p w14:paraId="402194CE" w14:textId="77777777" w:rsidR="00241F3C" w:rsidRPr="00241F3C" w:rsidRDefault="00241F3C" w:rsidP="00241F3C">
            <w:pPr>
              <w:jc w:val="both"/>
              <w:rPr>
                <w:b/>
              </w:rPr>
            </w:pPr>
            <w:r w:rsidRPr="00241F3C">
              <w:rPr>
                <w:b/>
              </w:rPr>
              <w:t>0</w:t>
            </w:r>
          </w:p>
        </w:tc>
        <w:tc>
          <w:tcPr>
            <w:tcW w:w="1134" w:type="dxa"/>
            <w:gridSpan w:val="2"/>
            <w:vMerge w:val="restart"/>
          </w:tcPr>
          <w:p w14:paraId="635666B8" w14:textId="77777777" w:rsidR="00241F3C" w:rsidRPr="00241F3C" w:rsidRDefault="00241F3C" w:rsidP="00241F3C">
            <w:pPr>
              <w:jc w:val="both"/>
              <w:rPr>
                <w:b/>
              </w:rPr>
            </w:pPr>
            <w:r w:rsidRPr="00241F3C">
              <w:rPr>
                <w:b/>
              </w:rPr>
              <w:t>0</w:t>
            </w:r>
          </w:p>
        </w:tc>
      </w:tr>
      <w:tr w:rsidR="00534C60" w:rsidRPr="00241F3C" w14:paraId="500BC2DE" w14:textId="77777777" w:rsidTr="005502BD">
        <w:trPr>
          <w:trHeight w:val="205"/>
        </w:trPr>
        <w:tc>
          <w:tcPr>
            <w:tcW w:w="2370" w:type="dxa"/>
          </w:tcPr>
          <w:p w14:paraId="5E43F7BD" w14:textId="77777777" w:rsidR="00241F3C" w:rsidRPr="00241F3C" w:rsidRDefault="00241F3C" w:rsidP="00241F3C">
            <w:pPr>
              <w:jc w:val="both"/>
            </w:pPr>
          </w:p>
        </w:tc>
        <w:tc>
          <w:tcPr>
            <w:tcW w:w="2268" w:type="dxa"/>
            <w:gridSpan w:val="3"/>
          </w:tcPr>
          <w:p w14:paraId="70840791" w14:textId="77777777" w:rsidR="00241F3C" w:rsidRPr="00241F3C" w:rsidRDefault="00241F3C" w:rsidP="00241F3C">
            <w:pPr>
              <w:jc w:val="both"/>
            </w:pPr>
          </w:p>
        </w:tc>
        <w:tc>
          <w:tcPr>
            <w:tcW w:w="2126" w:type="dxa"/>
            <w:gridSpan w:val="3"/>
            <w:tcBorders>
              <w:right w:val="single" w:sz="12" w:space="0" w:color="auto"/>
            </w:tcBorders>
          </w:tcPr>
          <w:p w14:paraId="142333D3" w14:textId="77777777" w:rsidR="00241F3C" w:rsidRPr="00241F3C" w:rsidRDefault="00241F3C" w:rsidP="00241F3C">
            <w:pPr>
              <w:jc w:val="both"/>
            </w:pPr>
          </w:p>
        </w:tc>
        <w:tc>
          <w:tcPr>
            <w:tcW w:w="709" w:type="dxa"/>
            <w:gridSpan w:val="2"/>
            <w:vMerge/>
            <w:tcBorders>
              <w:left w:val="single" w:sz="12" w:space="0" w:color="auto"/>
            </w:tcBorders>
            <w:vAlign w:val="center"/>
          </w:tcPr>
          <w:p w14:paraId="2587D9BB" w14:textId="77777777" w:rsidR="00241F3C" w:rsidRPr="00241F3C" w:rsidRDefault="00241F3C" w:rsidP="00241F3C">
            <w:pPr>
              <w:rPr>
                <w:b/>
              </w:rPr>
            </w:pPr>
          </w:p>
        </w:tc>
        <w:tc>
          <w:tcPr>
            <w:tcW w:w="851" w:type="dxa"/>
            <w:gridSpan w:val="4"/>
            <w:vMerge/>
            <w:vAlign w:val="center"/>
          </w:tcPr>
          <w:p w14:paraId="67B897A0" w14:textId="77777777" w:rsidR="00241F3C" w:rsidRPr="00241F3C" w:rsidRDefault="00241F3C" w:rsidP="00241F3C">
            <w:pPr>
              <w:rPr>
                <w:b/>
              </w:rPr>
            </w:pPr>
          </w:p>
        </w:tc>
        <w:tc>
          <w:tcPr>
            <w:tcW w:w="1134" w:type="dxa"/>
            <w:gridSpan w:val="2"/>
            <w:vMerge/>
            <w:vAlign w:val="center"/>
          </w:tcPr>
          <w:p w14:paraId="2F9DB3E9" w14:textId="77777777" w:rsidR="00241F3C" w:rsidRPr="00241F3C" w:rsidRDefault="00241F3C" w:rsidP="00241F3C">
            <w:pPr>
              <w:rPr>
                <w:b/>
              </w:rPr>
            </w:pPr>
          </w:p>
        </w:tc>
      </w:tr>
      <w:tr w:rsidR="00241F3C" w:rsidRPr="00241F3C" w14:paraId="18344BCF" w14:textId="77777777" w:rsidTr="005502BD">
        <w:tc>
          <w:tcPr>
            <w:tcW w:w="9458" w:type="dxa"/>
            <w:gridSpan w:val="15"/>
            <w:shd w:val="clear" w:color="auto" w:fill="F7CAAC"/>
          </w:tcPr>
          <w:p w14:paraId="6E3F9497" w14:textId="77777777" w:rsidR="00241F3C" w:rsidRPr="00241F3C" w:rsidRDefault="00241F3C" w:rsidP="00241F3C">
            <w:pPr>
              <w:jc w:val="both"/>
              <w:rPr>
                <w:b/>
              </w:rPr>
            </w:pPr>
            <w:r w:rsidRPr="00241F3C">
              <w:rPr>
                <w:b/>
              </w:rPr>
              <w:t xml:space="preserve">Přehled o nejvýznamnější publikační a další tvůrčí činnosti nebo další profesní činnosti u odborníků z praxe vztahující se k zabezpečovaným předmětům </w:t>
            </w:r>
          </w:p>
        </w:tc>
      </w:tr>
      <w:tr w:rsidR="00241F3C" w:rsidRPr="00241F3C" w14:paraId="1A53A879" w14:textId="77777777" w:rsidTr="005502BD">
        <w:trPr>
          <w:trHeight w:val="1561"/>
        </w:trPr>
        <w:tc>
          <w:tcPr>
            <w:tcW w:w="9458" w:type="dxa"/>
            <w:gridSpan w:val="15"/>
          </w:tcPr>
          <w:p w14:paraId="294D0DDB" w14:textId="77777777" w:rsidR="00241F3C" w:rsidRPr="002E6DF0" w:rsidRDefault="00241F3C" w:rsidP="002E6DF0">
            <w:pPr>
              <w:jc w:val="both"/>
            </w:pPr>
            <w:r w:rsidRPr="002E6DF0">
              <w:rPr>
                <w:rFonts w:eastAsiaTheme="minorHAnsi"/>
              </w:rPr>
              <w:t xml:space="preserve">2015 – obdržení Řádu akademických palem – francouzské vyznamenání za zásluhy ve vzdělání, vědě a kultuře </w:t>
            </w:r>
          </w:p>
          <w:p w14:paraId="0C19533E" w14:textId="6C5679CD" w:rsidR="00241F3C" w:rsidRPr="002E6DF0" w:rsidRDefault="00241F3C" w:rsidP="002E6DF0">
            <w:pPr>
              <w:jc w:val="both"/>
            </w:pPr>
            <w:r w:rsidRPr="002E6DF0">
              <w:rPr>
                <w:rFonts w:eastAsiaTheme="minorHAnsi"/>
              </w:rPr>
              <w:t>2005</w:t>
            </w:r>
            <w:r w:rsidRPr="00241F3C">
              <w:rPr>
                <w:rFonts w:eastAsiaTheme="minorHAnsi"/>
                <w:szCs w:val="22"/>
                <w:lang w:eastAsia="en-US"/>
              </w:rPr>
              <w:t>-</w:t>
            </w:r>
            <w:r w:rsidRPr="002E6DF0">
              <w:rPr>
                <w:rFonts w:eastAsiaTheme="minorHAnsi"/>
              </w:rPr>
              <w:t>dosud - předsedkyně Francouzsko-českého klubu ve Zlíně</w:t>
            </w:r>
          </w:p>
          <w:p w14:paraId="429B2C58" w14:textId="4C8BA3DC" w:rsidR="00241F3C" w:rsidRPr="002E6DF0" w:rsidRDefault="00241F3C" w:rsidP="002E6DF0">
            <w:pPr>
              <w:jc w:val="both"/>
            </w:pPr>
            <w:r w:rsidRPr="002E6DF0">
              <w:rPr>
                <w:rFonts w:eastAsiaTheme="minorHAnsi"/>
              </w:rPr>
              <w:t>2001</w:t>
            </w:r>
            <w:r w:rsidRPr="00241F3C">
              <w:rPr>
                <w:rFonts w:eastAsiaTheme="minorHAnsi"/>
                <w:szCs w:val="22"/>
                <w:lang w:eastAsia="en-US"/>
              </w:rPr>
              <w:t>-</w:t>
            </w:r>
            <w:r w:rsidRPr="002E6DF0">
              <w:rPr>
                <w:rFonts w:eastAsiaTheme="minorHAnsi"/>
              </w:rPr>
              <w:t xml:space="preserve">dosud - ředitelka certifikačního centra pro organizaci mezinárodních zkoušek z fr. jazyka DELF/DALF široká veřejnost + DELF Scolaire pro studenty </w:t>
            </w:r>
          </w:p>
          <w:p w14:paraId="5600F5FF" w14:textId="77777777" w:rsidR="00241F3C" w:rsidRPr="002E6DF0" w:rsidRDefault="00241F3C" w:rsidP="002E6DF0">
            <w:pPr>
              <w:jc w:val="both"/>
            </w:pPr>
            <w:r w:rsidRPr="002E6DF0">
              <w:rPr>
                <w:rFonts w:eastAsiaTheme="minorHAnsi"/>
              </w:rPr>
              <w:t>Garant pro jazykovou výuku francouzštiny na součástech UTB.</w:t>
            </w:r>
          </w:p>
          <w:p w14:paraId="7DEA2328" w14:textId="241A1F8B" w:rsidR="00241F3C" w:rsidRPr="005573F6" w:rsidRDefault="00241F3C" w:rsidP="002E6DF0">
            <w:pPr>
              <w:jc w:val="both"/>
              <w:rPr>
                <w:b/>
              </w:rPr>
            </w:pPr>
            <w:r w:rsidRPr="00241F3C">
              <w:t>Francouzský podzim - organizace kulturních a vzdělávacích akcí pro studenty a veřejnost</w:t>
            </w:r>
          </w:p>
        </w:tc>
      </w:tr>
      <w:tr w:rsidR="00241F3C" w:rsidRPr="00241F3C" w14:paraId="53549294" w14:textId="77777777" w:rsidTr="005502BD">
        <w:trPr>
          <w:trHeight w:val="218"/>
        </w:trPr>
        <w:tc>
          <w:tcPr>
            <w:tcW w:w="9458" w:type="dxa"/>
            <w:gridSpan w:val="15"/>
            <w:shd w:val="clear" w:color="auto" w:fill="F7CAAC"/>
          </w:tcPr>
          <w:p w14:paraId="1672F603" w14:textId="77777777" w:rsidR="00241F3C" w:rsidRPr="00241F3C" w:rsidRDefault="00241F3C" w:rsidP="00241F3C">
            <w:pPr>
              <w:rPr>
                <w:b/>
              </w:rPr>
            </w:pPr>
            <w:r w:rsidRPr="00241F3C">
              <w:rPr>
                <w:b/>
              </w:rPr>
              <w:t>Působení v zahraničí</w:t>
            </w:r>
          </w:p>
        </w:tc>
      </w:tr>
      <w:tr w:rsidR="00241F3C" w:rsidRPr="00241F3C" w14:paraId="76A6B059" w14:textId="77777777" w:rsidTr="005502BD">
        <w:trPr>
          <w:trHeight w:val="328"/>
        </w:trPr>
        <w:tc>
          <w:tcPr>
            <w:tcW w:w="9458" w:type="dxa"/>
            <w:gridSpan w:val="15"/>
          </w:tcPr>
          <w:p w14:paraId="6E880829" w14:textId="77777777" w:rsidR="00241F3C" w:rsidRPr="00241F3C" w:rsidRDefault="00241F3C" w:rsidP="00241F3C">
            <w:r w:rsidRPr="00241F3C">
              <w:t>2012 - CAVILAM, Vichy, Francie (1 měsíc)</w:t>
            </w:r>
          </w:p>
          <w:p w14:paraId="73AE0946" w14:textId="77777777" w:rsidR="00241F3C" w:rsidRPr="00241F3C" w:rsidRDefault="00241F3C" w:rsidP="00241F3C">
            <w:r w:rsidRPr="00241F3C">
              <w:t>2013 - CAREL, Royan, Francie (1 měsíc)</w:t>
            </w:r>
          </w:p>
        </w:tc>
      </w:tr>
      <w:tr w:rsidR="00534C60" w:rsidRPr="00241F3C" w14:paraId="0F84E946" w14:textId="77777777" w:rsidTr="005502BD">
        <w:trPr>
          <w:cantSplit/>
          <w:trHeight w:val="271"/>
        </w:trPr>
        <w:tc>
          <w:tcPr>
            <w:tcW w:w="2654" w:type="dxa"/>
            <w:gridSpan w:val="2"/>
            <w:shd w:val="clear" w:color="auto" w:fill="F7CAAC"/>
          </w:tcPr>
          <w:p w14:paraId="73C83227" w14:textId="77777777" w:rsidR="00241F3C" w:rsidRPr="00241F3C" w:rsidRDefault="00241F3C" w:rsidP="00241F3C">
            <w:pPr>
              <w:jc w:val="both"/>
              <w:rPr>
                <w:b/>
              </w:rPr>
            </w:pPr>
            <w:r w:rsidRPr="00241F3C">
              <w:rPr>
                <w:b/>
              </w:rPr>
              <w:t xml:space="preserve">Podpis </w:t>
            </w:r>
          </w:p>
        </w:tc>
        <w:tc>
          <w:tcPr>
            <w:tcW w:w="4536" w:type="dxa"/>
            <w:gridSpan w:val="6"/>
          </w:tcPr>
          <w:p w14:paraId="6238EAB1" w14:textId="77777777" w:rsidR="00241F3C" w:rsidRPr="00241F3C" w:rsidRDefault="00241F3C" w:rsidP="00241F3C">
            <w:pPr>
              <w:jc w:val="both"/>
            </w:pPr>
          </w:p>
        </w:tc>
        <w:tc>
          <w:tcPr>
            <w:tcW w:w="976" w:type="dxa"/>
            <w:gridSpan w:val="4"/>
            <w:shd w:val="clear" w:color="auto" w:fill="F7CAAC"/>
          </w:tcPr>
          <w:p w14:paraId="3C907120" w14:textId="77777777" w:rsidR="00241F3C" w:rsidRPr="00241F3C" w:rsidRDefault="00241F3C" w:rsidP="00241F3C">
            <w:pPr>
              <w:jc w:val="both"/>
            </w:pPr>
            <w:r w:rsidRPr="00241F3C">
              <w:rPr>
                <w:b/>
              </w:rPr>
              <w:t>datum</w:t>
            </w:r>
          </w:p>
        </w:tc>
        <w:tc>
          <w:tcPr>
            <w:tcW w:w="1292" w:type="dxa"/>
            <w:gridSpan w:val="3"/>
          </w:tcPr>
          <w:p w14:paraId="0C50B6E3" w14:textId="77777777" w:rsidR="00241F3C" w:rsidRPr="00241F3C" w:rsidRDefault="00241F3C" w:rsidP="00241F3C">
            <w:pPr>
              <w:jc w:val="both"/>
            </w:pPr>
          </w:p>
        </w:tc>
      </w:tr>
    </w:tbl>
    <w:p w14:paraId="23728FD3" w14:textId="1EE6221D" w:rsidR="00DD1830" w:rsidRDefault="00DD1830"/>
    <w:p w14:paraId="7DB77B23" w14:textId="32D823BE" w:rsidR="00DD1830" w:rsidRDefault="00DD1830">
      <w:r>
        <w:br w:type="page"/>
      </w:r>
    </w:p>
    <w:tbl>
      <w:tblPr>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233"/>
        <w:gridCol w:w="5524"/>
        <w:gridCol w:w="760"/>
        <w:gridCol w:w="1383"/>
      </w:tblGrid>
      <w:tr w:rsidR="00A536B3" w14:paraId="2B2534CE" w14:textId="77777777" w:rsidTr="008605CB">
        <w:tc>
          <w:tcPr>
            <w:tcW w:w="9900" w:type="dxa"/>
            <w:gridSpan w:val="4"/>
            <w:tcBorders>
              <w:bottom w:val="double" w:sz="4" w:space="0" w:color="auto"/>
            </w:tcBorders>
            <w:shd w:val="clear" w:color="auto" w:fill="BDD6EE"/>
          </w:tcPr>
          <w:p w14:paraId="653486D3" w14:textId="77777777" w:rsidR="00A536B3" w:rsidRDefault="00A536B3" w:rsidP="008605CB">
            <w:pPr>
              <w:jc w:val="both"/>
              <w:rPr>
                <w:b/>
                <w:sz w:val="28"/>
              </w:rPr>
            </w:pPr>
            <w:r>
              <w:rPr>
                <w:b/>
                <w:sz w:val="28"/>
              </w:rPr>
              <w:lastRenderedPageBreak/>
              <w:t>C-II – Související tvůrčí, resp. vědecká a umělecká činnost</w:t>
            </w:r>
          </w:p>
        </w:tc>
      </w:tr>
      <w:tr w:rsidR="00A536B3" w14:paraId="17F5CCEC" w14:textId="77777777" w:rsidTr="008605CB">
        <w:trPr>
          <w:trHeight w:val="318"/>
        </w:trPr>
        <w:tc>
          <w:tcPr>
            <w:tcW w:w="9900" w:type="dxa"/>
            <w:gridSpan w:val="4"/>
            <w:shd w:val="clear" w:color="auto" w:fill="F7CAAC"/>
          </w:tcPr>
          <w:p w14:paraId="4D6788BE" w14:textId="77777777" w:rsidR="00A536B3" w:rsidRDefault="00A536B3" w:rsidP="008605CB">
            <w:pPr>
              <w:rPr>
                <w:b/>
              </w:rPr>
            </w:pPr>
            <w:r>
              <w:rPr>
                <w:b/>
              </w:rPr>
              <w:t xml:space="preserve">Přehled řešených grantů a projektů u akademicky zaměřeného bakalářského studijního programu a u magisterského a doktorského studijního programu  </w:t>
            </w:r>
          </w:p>
        </w:tc>
      </w:tr>
      <w:tr w:rsidR="00A536B3" w14:paraId="39FFBD0D" w14:textId="77777777" w:rsidTr="008605CB">
        <w:trPr>
          <w:cantSplit/>
        </w:trPr>
        <w:tc>
          <w:tcPr>
            <w:tcW w:w="2233" w:type="dxa"/>
            <w:shd w:val="clear" w:color="auto" w:fill="F7CAAC"/>
          </w:tcPr>
          <w:p w14:paraId="4BC342CA" w14:textId="77777777" w:rsidR="00A536B3" w:rsidRDefault="00A536B3" w:rsidP="008605CB">
            <w:pPr>
              <w:jc w:val="both"/>
              <w:rPr>
                <w:b/>
              </w:rPr>
            </w:pPr>
            <w:r>
              <w:rPr>
                <w:b/>
              </w:rPr>
              <w:t>Řešitel/spoluřešitel</w:t>
            </w:r>
          </w:p>
        </w:tc>
        <w:tc>
          <w:tcPr>
            <w:tcW w:w="5524" w:type="dxa"/>
            <w:shd w:val="clear" w:color="auto" w:fill="F7CAAC"/>
          </w:tcPr>
          <w:p w14:paraId="1CE61D0C" w14:textId="77777777" w:rsidR="00A536B3" w:rsidRDefault="00A536B3" w:rsidP="008605CB">
            <w:pPr>
              <w:jc w:val="both"/>
              <w:rPr>
                <w:b/>
              </w:rPr>
            </w:pPr>
            <w:r>
              <w:rPr>
                <w:b/>
              </w:rPr>
              <w:t>Názvy grantů a projektů získaných pro vědeckou, výzkumnou, uměleckou a další tvůrčí činnost v příslušné oblasti vzdělávání</w:t>
            </w:r>
          </w:p>
        </w:tc>
        <w:tc>
          <w:tcPr>
            <w:tcW w:w="760" w:type="dxa"/>
            <w:shd w:val="clear" w:color="auto" w:fill="F7CAAC"/>
          </w:tcPr>
          <w:p w14:paraId="42F50AC9" w14:textId="77777777" w:rsidR="00A536B3" w:rsidRDefault="00A536B3" w:rsidP="008605CB">
            <w:pPr>
              <w:jc w:val="center"/>
              <w:rPr>
                <w:b/>
                <w:sz w:val="24"/>
              </w:rPr>
            </w:pPr>
            <w:r>
              <w:rPr>
                <w:b/>
              </w:rPr>
              <w:t>Zdroj</w:t>
            </w:r>
          </w:p>
        </w:tc>
        <w:tc>
          <w:tcPr>
            <w:tcW w:w="1383" w:type="dxa"/>
            <w:shd w:val="clear" w:color="auto" w:fill="F7CAAC"/>
          </w:tcPr>
          <w:p w14:paraId="4DAB880D" w14:textId="77777777" w:rsidR="00A536B3" w:rsidRDefault="00A536B3" w:rsidP="008605CB">
            <w:pPr>
              <w:jc w:val="center"/>
              <w:rPr>
                <w:b/>
                <w:sz w:val="24"/>
              </w:rPr>
            </w:pPr>
            <w:r>
              <w:rPr>
                <w:b/>
              </w:rPr>
              <w:t>Období</w:t>
            </w:r>
          </w:p>
          <w:p w14:paraId="488F3C0E" w14:textId="77777777" w:rsidR="00A536B3" w:rsidRDefault="00A536B3" w:rsidP="008605CB">
            <w:pPr>
              <w:jc w:val="center"/>
              <w:rPr>
                <w:b/>
                <w:sz w:val="24"/>
              </w:rPr>
            </w:pPr>
          </w:p>
        </w:tc>
      </w:tr>
      <w:tr w:rsidR="00302C93" w14:paraId="3F7219B3" w14:textId="77777777" w:rsidTr="008605CB">
        <w:tc>
          <w:tcPr>
            <w:tcW w:w="2233" w:type="dxa"/>
          </w:tcPr>
          <w:p w14:paraId="23047F01" w14:textId="77777777" w:rsidR="00302C93" w:rsidRPr="00547243" w:rsidRDefault="00302C93" w:rsidP="00302C93">
            <w:r w:rsidRPr="00547243">
              <w:t>Ing. Filip Kučera</w:t>
            </w:r>
          </w:p>
        </w:tc>
        <w:tc>
          <w:tcPr>
            <w:tcW w:w="5524" w:type="dxa"/>
          </w:tcPr>
          <w:p w14:paraId="7E8916B0" w14:textId="1924E100" w:rsidR="00302C93" w:rsidRPr="00547243" w:rsidRDefault="00302C93" w:rsidP="00302C93">
            <w:r w:rsidRPr="00547243">
              <w:t>Aplikace přístupů smart governance do organizačních struktur municipalit v České republice</w:t>
            </w:r>
            <w:r>
              <w:t xml:space="preserve"> (TAČR: </w:t>
            </w:r>
            <w:r w:rsidRPr="00C257E2">
              <w:t>TJ01000114</w:t>
            </w:r>
            <w:r>
              <w:t>)</w:t>
            </w:r>
          </w:p>
        </w:tc>
        <w:tc>
          <w:tcPr>
            <w:tcW w:w="760" w:type="dxa"/>
          </w:tcPr>
          <w:p w14:paraId="6C384928" w14:textId="77777777" w:rsidR="00302C93" w:rsidRPr="00547243" w:rsidRDefault="00302C93" w:rsidP="00302C93">
            <w:pPr>
              <w:jc w:val="center"/>
            </w:pPr>
            <w:r w:rsidRPr="00547243">
              <w:t>B</w:t>
            </w:r>
          </w:p>
        </w:tc>
        <w:tc>
          <w:tcPr>
            <w:tcW w:w="1383" w:type="dxa"/>
          </w:tcPr>
          <w:p w14:paraId="465B8109" w14:textId="77777777" w:rsidR="00302C93" w:rsidRPr="00547243" w:rsidRDefault="00302C93" w:rsidP="00302C93">
            <w:pPr>
              <w:jc w:val="center"/>
            </w:pPr>
            <w:r w:rsidRPr="00547243">
              <w:t>2017-2019</w:t>
            </w:r>
          </w:p>
        </w:tc>
      </w:tr>
      <w:tr w:rsidR="00302C93" w14:paraId="1FF2E307" w14:textId="77777777" w:rsidTr="008605CB">
        <w:tc>
          <w:tcPr>
            <w:tcW w:w="2233" w:type="dxa"/>
          </w:tcPr>
          <w:p w14:paraId="1750C34B" w14:textId="77777777" w:rsidR="00302C93" w:rsidRPr="00547243" w:rsidRDefault="00302C93" w:rsidP="00302C93">
            <w:r w:rsidRPr="00547243">
              <w:t>doc. RNDr. PhDr. Oldřich Hájek, Ph.D.</w:t>
            </w:r>
          </w:p>
        </w:tc>
        <w:tc>
          <w:tcPr>
            <w:tcW w:w="5524" w:type="dxa"/>
          </w:tcPr>
          <w:p w14:paraId="1060D0DE" w14:textId="07AC3EDA" w:rsidR="00302C93" w:rsidRPr="00547243" w:rsidRDefault="00302C93" w:rsidP="00302C93">
            <w:r w:rsidRPr="00547243">
              <w:t>Metodika na podporu tvorby, aktualizace a hodnocení školních vzdělávacích programů v počátečním vzdělávání v souladu s dobrou praxí strategického plánování</w:t>
            </w:r>
            <w:r>
              <w:t xml:space="preserve"> (TAČR: </w:t>
            </w:r>
            <w:r w:rsidRPr="00AF2132">
              <w:t>TD03000370</w:t>
            </w:r>
            <w:r>
              <w:t>)</w:t>
            </w:r>
          </w:p>
        </w:tc>
        <w:tc>
          <w:tcPr>
            <w:tcW w:w="760" w:type="dxa"/>
          </w:tcPr>
          <w:p w14:paraId="6D398619" w14:textId="77777777" w:rsidR="00302C93" w:rsidRPr="00547243" w:rsidRDefault="00302C93" w:rsidP="00302C93">
            <w:pPr>
              <w:jc w:val="center"/>
            </w:pPr>
            <w:r w:rsidRPr="00547243">
              <w:t>B</w:t>
            </w:r>
          </w:p>
        </w:tc>
        <w:tc>
          <w:tcPr>
            <w:tcW w:w="1383" w:type="dxa"/>
          </w:tcPr>
          <w:p w14:paraId="52DA68CA" w14:textId="77777777" w:rsidR="00302C93" w:rsidRPr="00547243" w:rsidRDefault="00302C93" w:rsidP="00302C93">
            <w:pPr>
              <w:jc w:val="center"/>
            </w:pPr>
            <w:r w:rsidRPr="00547243">
              <w:t>2016-2017</w:t>
            </w:r>
          </w:p>
        </w:tc>
      </w:tr>
      <w:tr w:rsidR="00302C93" w14:paraId="1E693E04" w14:textId="77777777" w:rsidTr="008605CB">
        <w:tc>
          <w:tcPr>
            <w:tcW w:w="2233" w:type="dxa"/>
          </w:tcPr>
          <w:p w14:paraId="43FC4E9F" w14:textId="77777777" w:rsidR="00302C93" w:rsidRPr="00547243" w:rsidRDefault="00302C93" w:rsidP="00302C93">
            <w:r w:rsidRPr="00547243">
              <w:t>doc. Ing. Boris Popesko, Ph.D.</w:t>
            </w:r>
          </w:p>
        </w:tc>
        <w:tc>
          <w:tcPr>
            <w:tcW w:w="5524" w:type="dxa"/>
          </w:tcPr>
          <w:p w14:paraId="416103C0" w14:textId="152BB7C1" w:rsidR="00302C93" w:rsidRPr="00547243" w:rsidRDefault="00302C93" w:rsidP="00302C93">
            <w:r w:rsidRPr="00547243">
              <w:rPr>
                <w:bCs/>
              </w:rPr>
              <w:t>Determinanty struktury systémů rozpočetnictví a měření výkonnosti a jejich vliv na chování a výkonnost organizace</w:t>
            </w:r>
            <w:r>
              <w:rPr>
                <w:bCs/>
              </w:rPr>
              <w:t xml:space="preserve"> (GAČR: </w:t>
            </w:r>
            <w:r w:rsidRPr="008868D5">
              <w:t>17-13518S</w:t>
            </w:r>
            <w:r>
              <w:t>)</w:t>
            </w:r>
          </w:p>
        </w:tc>
        <w:tc>
          <w:tcPr>
            <w:tcW w:w="760" w:type="dxa"/>
          </w:tcPr>
          <w:p w14:paraId="41D9BC5C" w14:textId="77777777" w:rsidR="00302C93" w:rsidRPr="00547243" w:rsidRDefault="00302C93" w:rsidP="00302C93">
            <w:pPr>
              <w:jc w:val="center"/>
            </w:pPr>
            <w:r w:rsidRPr="00547243">
              <w:t>B</w:t>
            </w:r>
          </w:p>
        </w:tc>
        <w:tc>
          <w:tcPr>
            <w:tcW w:w="1383" w:type="dxa"/>
          </w:tcPr>
          <w:p w14:paraId="591BE691" w14:textId="77777777" w:rsidR="00302C93" w:rsidRPr="00547243" w:rsidRDefault="00302C93" w:rsidP="00302C93">
            <w:pPr>
              <w:jc w:val="center"/>
            </w:pPr>
            <w:r w:rsidRPr="00547243">
              <w:t>2017-2019</w:t>
            </w:r>
          </w:p>
        </w:tc>
      </w:tr>
      <w:tr w:rsidR="00302C93" w14:paraId="7E5BC405" w14:textId="77777777" w:rsidTr="008605CB">
        <w:tc>
          <w:tcPr>
            <w:tcW w:w="2233" w:type="dxa"/>
          </w:tcPr>
          <w:p w14:paraId="467CE42A" w14:textId="77777777" w:rsidR="00302C93" w:rsidRPr="00547243" w:rsidRDefault="00302C93" w:rsidP="00302C93">
            <w:r w:rsidRPr="00547243">
              <w:t>prof. Dr. Ing. Drahomíra Pavelková</w:t>
            </w:r>
          </w:p>
        </w:tc>
        <w:tc>
          <w:tcPr>
            <w:tcW w:w="5524" w:type="dxa"/>
          </w:tcPr>
          <w:p w14:paraId="4049E863" w14:textId="7BE49359" w:rsidR="00302C93" w:rsidRPr="00547243" w:rsidRDefault="00302C93" w:rsidP="00302C93">
            <w:r w:rsidRPr="00547243">
              <w:rPr>
                <w:bCs/>
              </w:rPr>
              <w:t>Metodika tvorby modelu predikce sektorové a podnikové výkonnosti v makroekonomických souvislostech</w:t>
            </w:r>
            <w:r>
              <w:rPr>
                <w:bCs/>
              </w:rPr>
              <w:t xml:space="preserve"> (GAČR </w:t>
            </w:r>
            <w:r w:rsidRPr="00AC17DB">
              <w:t>16-25536S</w:t>
            </w:r>
            <w:r>
              <w:t>)</w:t>
            </w:r>
          </w:p>
        </w:tc>
        <w:tc>
          <w:tcPr>
            <w:tcW w:w="760" w:type="dxa"/>
          </w:tcPr>
          <w:p w14:paraId="6E650297" w14:textId="77777777" w:rsidR="00302C93" w:rsidRPr="00547243" w:rsidRDefault="00302C93" w:rsidP="00302C93">
            <w:pPr>
              <w:jc w:val="center"/>
            </w:pPr>
            <w:r w:rsidRPr="00547243">
              <w:t>B</w:t>
            </w:r>
          </w:p>
        </w:tc>
        <w:tc>
          <w:tcPr>
            <w:tcW w:w="1383" w:type="dxa"/>
          </w:tcPr>
          <w:p w14:paraId="342158E3" w14:textId="77777777" w:rsidR="00302C93" w:rsidRPr="00547243" w:rsidRDefault="00302C93" w:rsidP="00302C93">
            <w:pPr>
              <w:jc w:val="center"/>
            </w:pPr>
            <w:r w:rsidRPr="00547243">
              <w:t>2016-2018</w:t>
            </w:r>
          </w:p>
        </w:tc>
      </w:tr>
      <w:tr w:rsidR="00A536B3" w14:paraId="45E77E73" w14:textId="77777777" w:rsidTr="008605CB">
        <w:tc>
          <w:tcPr>
            <w:tcW w:w="2233" w:type="dxa"/>
          </w:tcPr>
          <w:p w14:paraId="217BDF91" w14:textId="77777777" w:rsidR="00A536B3" w:rsidRDefault="00A536B3" w:rsidP="008605CB">
            <w:pPr>
              <w:jc w:val="both"/>
              <w:rPr>
                <w:sz w:val="24"/>
              </w:rPr>
            </w:pPr>
          </w:p>
        </w:tc>
        <w:tc>
          <w:tcPr>
            <w:tcW w:w="5524" w:type="dxa"/>
          </w:tcPr>
          <w:p w14:paraId="283C78F2" w14:textId="77777777" w:rsidR="00A536B3" w:rsidRDefault="00A536B3" w:rsidP="008605CB">
            <w:pPr>
              <w:jc w:val="center"/>
              <w:rPr>
                <w:sz w:val="24"/>
              </w:rPr>
            </w:pPr>
          </w:p>
        </w:tc>
        <w:tc>
          <w:tcPr>
            <w:tcW w:w="760" w:type="dxa"/>
          </w:tcPr>
          <w:p w14:paraId="32F8A964" w14:textId="77777777" w:rsidR="00A536B3" w:rsidRDefault="00A536B3" w:rsidP="008605CB">
            <w:pPr>
              <w:jc w:val="center"/>
              <w:rPr>
                <w:sz w:val="24"/>
              </w:rPr>
            </w:pPr>
          </w:p>
        </w:tc>
        <w:tc>
          <w:tcPr>
            <w:tcW w:w="1383" w:type="dxa"/>
          </w:tcPr>
          <w:p w14:paraId="08873421" w14:textId="77777777" w:rsidR="00A536B3" w:rsidRDefault="00A536B3" w:rsidP="008605CB">
            <w:pPr>
              <w:jc w:val="center"/>
              <w:rPr>
                <w:sz w:val="24"/>
              </w:rPr>
            </w:pPr>
          </w:p>
        </w:tc>
      </w:tr>
      <w:tr w:rsidR="00A536B3" w14:paraId="30D330ED" w14:textId="77777777" w:rsidTr="008605CB">
        <w:tc>
          <w:tcPr>
            <w:tcW w:w="2233" w:type="dxa"/>
          </w:tcPr>
          <w:p w14:paraId="5CEADEE9" w14:textId="77777777" w:rsidR="00A536B3" w:rsidRDefault="00A536B3" w:rsidP="008605CB">
            <w:pPr>
              <w:jc w:val="both"/>
              <w:rPr>
                <w:sz w:val="24"/>
              </w:rPr>
            </w:pPr>
          </w:p>
        </w:tc>
        <w:tc>
          <w:tcPr>
            <w:tcW w:w="5524" w:type="dxa"/>
          </w:tcPr>
          <w:p w14:paraId="39768861" w14:textId="77777777" w:rsidR="00A536B3" w:rsidRDefault="00A536B3" w:rsidP="008605CB">
            <w:pPr>
              <w:jc w:val="center"/>
              <w:rPr>
                <w:sz w:val="24"/>
              </w:rPr>
            </w:pPr>
          </w:p>
        </w:tc>
        <w:tc>
          <w:tcPr>
            <w:tcW w:w="760" w:type="dxa"/>
          </w:tcPr>
          <w:p w14:paraId="135AD51F" w14:textId="77777777" w:rsidR="00A536B3" w:rsidRDefault="00A536B3" w:rsidP="008605CB">
            <w:pPr>
              <w:jc w:val="center"/>
              <w:rPr>
                <w:sz w:val="24"/>
              </w:rPr>
            </w:pPr>
          </w:p>
        </w:tc>
        <w:tc>
          <w:tcPr>
            <w:tcW w:w="1383" w:type="dxa"/>
          </w:tcPr>
          <w:p w14:paraId="1EAEBE9C" w14:textId="77777777" w:rsidR="00A536B3" w:rsidRDefault="00A536B3" w:rsidP="008605CB">
            <w:pPr>
              <w:jc w:val="center"/>
              <w:rPr>
                <w:sz w:val="24"/>
              </w:rPr>
            </w:pPr>
          </w:p>
        </w:tc>
      </w:tr>
      <w:tr w:rsidR="00A536B3" w14:paraId="7D4285D0" w14:textId="77777777" w:rsidTr="008605CB">
        <w:tc>
          <w:tcPr>
            <w:tcW w:w="2233" w:type="dxa"/>
          </w:tcPr>
          <w:p w14:paraId="3108CE2A" w14:textId="77777777" w:rsidR="00A536B3" w:rsidRDefault="00A536B3" w:rsidP="008605CB">
            <w:pPr>
              <w:jc w:val="both"/>
              <w:rPr>
                <w:sz w:val="24"/>
              </w:rPr>
            </w:pPr>
          </w:p>
        </w:tc>
        <w:tc>
          <w:tcPr>
            <w:tcW w:w="5524" w:type="dxa"/>
          </w:tcPr>
          <w:p w14:paraId="39D9E179" w14:textId="77777777" w:rsidR="00A536B3" w:rsidRDefault="00A536B3" w:rsidP="008605CB">
            <w:pPr>
              <w:jc w:val="center"/>
              <w:rPr>
                <w:sz w:val="24"/>
              </w:rPr>
            </w:pPr>
          </w:p>
        </w:tc>
        <w:tc>
          <w:tcPr>
            <w:tcW w:w="760" w:type="dxa"/>
          </w:tcPr>
          <w:p w14:paraId="76ABABFB" w14:textId="77777777" w:rsidR="00A536B3" w:rsidRDefault="00A536B3" w:rsidP="008605CB">
            <w:pPr>
              <w:jc w:val="center"/>
              <w:rPr>
                <w:sz w:val="24"/>
              </w:rPr>
            </w:pPr>
          </w:p>
        </w:tc>
        <w:tc>
          <w:tcPr>
            <w:tcW w:w="1383" w:type="dxa"/>
          </w:tcPr>
          <w:p w14:paraId="32F1B1E6" w14:textId="77777777" w:rsidR="00A536B3" w:rsidRDefault="00A536B3" w:rsidP="008605CB">
            <w:pPr>
              <w:jc w:val="center"/>
              <w:rPr>
                <w:sz w:val="24"/>
              </w:rPr>
            </w:pPr>
          </w:p>
        </w:tc>
      </w:tr>
      <w:tr w:rsidR="00A536B3" w14:paraId="3A36CF30" w14:textId="77777777" w:rsidTr="008605CB">
        <w:trPr>
          <w:trHeight w:val="318"/>
        </w:trPr>
        <w:tc>
          <w:tcPr>
            <w:tcW w:w="9900" w:type="dxa"/>
            <w:gridSpan w:val="4"/>
            <w:shd w:val="clear" w:color="auto" w:fill="F7CAAC"/>
          </w:tcPr>
          <w:p w14:paraId="7C1484C7" w14:textId="77777777" w:rsidR="00A536B3" w:rsidRDefault="00A536B3" w:rsidP="008605CB">
            <w:pPr>
              <w:rPr>
                <w:b/>
              </w:rPr>
            </w:pPr>
            <w:r>
              <w:rPr>
                <w:b/>
              </w:rPr>
              <w:t>Přehled řešených projektů a dalších aktivit v rámci spolupráce s praxí u profesně zaměřeného bakalářského a magisterského studijního programu</w:t>
            </w:r>
          </w:p>
        </w:tc>
      </w:tr>
      <w:tr w:rsidR="00A536B3" w14:paraId="2C775C64" w14:textId="77777777" w:rsidTr="008605CB">
        <w:trPr>
          <w:cantSplit/>
          <w:trHeight w:val="283"/>
        </w:trPr>
        <w:tc>
          <w:tcPr>
            <w:tcW w:w="2233" w:type="dxa"/>
            <w:shd w:val="clear" w:color="auto" w:fill="F7CAAC"/>
          </w:tcPr>
          <w:p w14:paraId="63B738E1" w14:textId="77777777" w:rsidR="00A536B3" w:rsidRDefault="00A536B3" w:rsidP="008605CB">
            <w:pPr>
              <w:jc w:val="both"/>
              <w:rPr>
                <w:b/>
              </w:rPr>
            </w:pPr>
            <w:r>
              <w:rPr>
                <w:b/>
              </w:rPr>
              <w:t>Pracoviště praxe</w:t>
            </w:r>
          </w:p>
        </w:tc>
        <w:tc>
          <w:tcPr>
            <w:tcW w:w="5524" w:type="dxa"/>
            <w:shd w:val="clear" w:color="auto" w:fill="F7CAAC"/>
          </w:tcPr>
          <w:p w14:paraId="070E04C8" w14:textId="77777777" w:rsidR="00A536B3" w:rsidRDefault="00A536B3" w:rsidP="008605CB">
            <w:pPr>
              <w:jc w:val="both"/>
              <w:rPr>
                <w:b/>
              </w:rPr>
            </w:pPr>
            <w:r>
              <w:rPr>
                <w:b/>
              </w:rPr>
              <w:t xml:space="preserve">Název či popis projektu uskutečňovaného ve spolupráci s praxí </w:t>
            </w:r>
          </w:p>
        </w:tc>
        <w:tc>
          <w:tcPr>
            <w:tcW w:w="2143" w:type="dxa"/>
            <w:gridSpan w:val="2"/>
            <w:shd w:val="clear" w:color="auto" w:fill="F7CAAC"/>
          </w:tcPr>
          <w:p w14:paraId="3FDA157E" w14:textId="77777777" w:rsidR="00A536B3" w:rsidRDefault="00A536B3" w:rsidP="008605CB">
            <w:pPr>
              <w:jc w:val="center"/>
              <w:rPr>
                <w:b/>
                <w:sz w:val="24"/>
              </w:rPr>
            </w:pPr>
            <w:r>
              <w:rPr>
                <w:b/>
              </w:rPr>
              <w:t>Období</w:t>
            </w:r>
          </w:p>
        </w:tc>
      </w:tr>
      <w:tr w:rsidR="00A536B3" w14:paraId="7A4D4F81" w14:textId="77777777" w:rsidTr="008605CB">
        <w:tc>
          <w:tcPr>
            <w:tcW w:w="2233" w:type="dxa"/>
          </w:tcPr>
          <w:p w14:paraId="7A202517" w14:textId="77777777" w:rsidR="00A536B3" w:rsidRDefault="00A536B3" w:rsidP="008605CB">
            <w:pPr>
              <w:jc w:val="both"/>
              <w:rPr>
                <w:sz w:val="24"/>
              </w:rPr>
            </w:pPr>
          </w:p>
        </w:tc>
        <w:tc>
          <w:tcPr>
            <w:tcW w:w="5524" w:type="dxa"/>
          </w:tcPr>
          <w:p w14:paraId="3E3BEF79" w14:textId="77777777" w:rsidR="00A536B3" w:rsidRDefault="00A536B3" w:rsidP="008605CB">
            <w:pPr>
              <w:jc w:val="center"/>
              <w:rPr>
                <w:sz w:val="24"/>
              </w:rPr>
            </w:pPr>
          </w:p>
        </w:tc>
        <w:tc>
          <w:tcPr>
            <w:tcW w:w="2143" w:type="dxa"/>
            <w:gridSpan w:val="2"/>
          </w:tcPr>
          <w:p w14:paraId="1C5EC236" w14:textId="77777777" w:rsidR="00A536B3" w:rsidRDefault="00A536B3" w:rsidP="008605CB">
            <w:pPr>
              <w:jc w:val="center"/>
              <w:rPr>
                <w:sz w:val="24"/>
              </w:rPr>
            </w:pPr>
          </w:p>
        </w:tc>
      </w:tr>
      <w:tr w:rsidR="00A536B3" w14:paraId="06D1D07B" w14:textId="77777777" w:rsidTr="008605CB">
        <w:tc>
          <w:tcPr>
            <w:tcW w:w="2233" w:type="dxa"/>
          </w:tcPr>
          <w:p w14:paraId="02F0096B" w14:textId="77777777" w:rsidR="00A536B3" w:rsidRDefault="00A536B3" w:rsidP="008605CB">
            <w:pPr>
              <w:jc w:val="both"/>
              <w:rPr>
                <w:sz w:val="24"/>
              </w:rPr>
            </w:pPr>
          </w:p>
        </w:tc>
        <w:tc>
          <w:tcPr>
            <w:tcW w:w="5524" w:type="dxa"/>
          </w:tcPr>
          <w:p w14:paraId="4DA60398" w14:textId="77777777" w:rsidR="00A536B3" w:rsidRDefault="00A536B3" w:rsidP="008605CB">
            <w:pPr>
              <w:jc w:val="center"/>
              <w:rPr>
                <w:sz w:val="24"/>
              </w:rPr>
            </w:pPr>
          </w:p>
        </w:tc>
        <w:tc>
          <w:tcPr>
            <w:tcW w:w="2143" w:type="dxa"/>
            <w:gridSpan w:val="2"/>
          </w:tcPr>
          <w:p w14:paraId="74E4C120" w14:textId="77777777" w:rsidR="00A536B3" w:rsidRDefault="00A536B3" w:rsidP="008605CB">
            <w:pPr>
              <w:jc w:val="center"/>
              <w:rPr>
                <w:sz w:val="24"/>
              </w:rPr>
            </w:pPr>
          </w:p>
        </w:tc>
      </w:tr>
      <w:tr w:rsidR="00A536B3" w14:paraId="2747E542" w14:textId="77777777" w:rsidTr="008605CB">
        <w:tc>
          <w:tcPr>
            <w:tcW w:w="2233" w:type="dxa"/>
          </w:tcPr>
          <w:p w14:paraId="3A37A8DE" w14:textId="77777777" w:rsidR="00A536B3" w:rsidRDefault="00A536B3" w:rsidP="008605CB">
            <w:pPr>
              <w:jc w:val="both"/>
              <w:rPr>
                <w:sz w:val="24"/>
              </w:rPr>
            </w:pPr>
          </w:p>
        </w:tc>
        <w:tc>
          <w:tcPr>
            <w:tcW w:w="5524" w:type="dxa"/>
          </w:tcPr>
          <w:p w14:paraId="0456309B" w14:textId="77777777" w:rsidR="00A536B3" w:rsidRDefault="00A536B3" w:rsidP="008605CB">
            <w:pPr>
              <w:jc w:val="center"/>
              <w:rPr>
                <w:sz w:val="24"/>
              </w:rPr>
            </w:pPr>
          </w:p>
        </w:tc>
        <w:tc>
          <w:tcPr>
            <w:tcW w:w="2143" w:type="dxa"/>
            <w:gridSpan w:val="2"/>
          </w:tcPr>
          <w:p w14:paraId="7993699F" w14:textId="77777777" w:rsidR="00A536B3" w:rsidRDefault="00A536B3" w:rsidP="008605CB">
            <w:pPr>
              <w:jc w:val="center"/>
              <w:rPr>
                <w:sz w:val="24"/>
              </w:rPr>
            </w:pPr>
          </w:p>
        </w:tc>
      </w:tr>
      <w:tr w:rsidR="00A536B3" w14:paraId="1A64AF4F" w14:textId="77777777" w:rsidTr="008605CB">
        <w:tc>
          <w:tcPr>
            <w:tcW w:w="2233" w:type="dxa"/>
          </w:tcPr>
          <w:p w14:paraId="0C32EF6B" w14:textId="77777777" w:rsidR="00A536B3" w:rsidRDefault="00A536B3" w:rsidP="008605CB">
            <w:pPr>
              <w:jc w:val="both"/>
              <w:rPr>
                <w:sz w:val="24"/>
              </w:rPr>
            </w:pPr>
          </w:p>
        </w:tc>
        <w:tc>
          <w:tcPr>
            <w:tcW w:w="5524" w:type="dxa"/>
          </w:tcPr>
          <w:p w14:paraId="19179891" w14:textId="77777777" w:rsidR="00A536B3" w:rsidRDefault="00A536B3" w:rsidP="008605CB">
            <w:pPr>
              <w:jc w:val="center"/>
              <w:rPr>
                <w:sz w:val="24"/>
              </w:rPr>
            </w:pPr>
          </w:p>
        </w:tc>
        <w:tc>
          <w:tcPr>
            <w:tcW w:w="2143" w:type="dxa"/>
            <w:gridSpan w:val="2"/>
          </w:tcPr>
          <w:p w14:paraId="3944AB19" w14:textId="77777777" w:rsidR="00A536B3" w:rsidRDefault="00A536B3" w:rsidP="008605CB">
            <w:pPr>
              <w:jc w:val="center"/>
              <w:rPr>
                <w:sz w:val="24"/>
              </w:rPr>
            </w:pPr>
          </w:p>
        </w:tc>
      </w:tr>
      <w:tr w:rsidR="00A536B3" w14:paraId="4BCDAAEF" w14:textId="77777777" w:rsidTr="008605CB">
        <w:tc>
          <w:tcPr>
            <w:tcW w:w="2233" w:type="dxa"/>
          </w:tcPr>
          <w:p w14:paraId="23A61948" w14:textId="77777777" w:rsidR="00A536B3" w:rsidRDefault="00A536B3" w:rsidP="008605CB">
            <w:pPr>
              <w:jc w:val="both"/>
              <w:rPr>
                <w:sz w:val="24"/>
              </w:rPr>
            </w:pPr>
          </w:p>
        </w:tc>
        <w:tc>
          <w:tcPr>
            <w:tcW w:w="5524" w:type="dxa"/>
          </w:tcPr>
          <w:p w14:paraId="36249FBF" w14:textId="77777777" w:rsidR="00A536B3" w:rsidRDefault="00A536B3" w:rsidP="008605CB">
            <w:pPr>
              <w:jc w:val="center"/>
              <w:rPr>
                <w:sz w:val="24"/>
              </w:rPr>
            </w:pPr>
          </w:p>
        </w:tc>
        <w:tc>
          <w:tcPr>
            <w:tcW w:w="2143" w:type="dxa"/>
            <w:gridSpan w:val="2"/>
          </w:tcPr>
          <w:p w14:paraId="36112BE4" w14:textId="77777777" w:rsidR="00A536B3" w:rsidRDefault="00A536B3" w:rsidP="008605CB">
            <w:pPr>
              <w:jc w:val="center"/>
              <w:rPr>
                <w:sz w:val="24"/>
              </w:rPr>
            </w:pPr>
          </w:p>
        </w:tc>
      </w:tr>
      <w:tr w:rsidR="00A536B3" w14:paraId="15E25519" w14:textId="77777777" w:rsidTr="008605CB">
        <w:tc>
          <w:tcPr>
            <w:tcW w:w="2233" w:type="dxa"/>
          </w:tcPr>
          <w:p w14:paraId="2C237C40" w14:textId="77777777" w:rsidR="00A536B3" w:rsidRDefault="00A536B3" w:rsidP="008605CB">
            <w:pPr>
              <w:jc w:val="both"/>
              <w:rPr>
                <w:sz w:val="24"/>
              </w:rPr>
            </w:pPr>
          </w:p>
        </w:tc>
        <w:tc>
          <w:tcPr>
            <w:tcW w:w="5524" w:type="dxa"/>
          </w:tcPr>
          <w:p w14:paraId="68626C87" w14:textId="77777777" w:rsidR="00A536B3" w:rsidRDefault="00A536B3" w:rsidP="008605CB">
            <w:pPr>
              <w:jc w:val="center"/>
              <w:rPr>
                <w:sz w:val="24"/>
              </w:rPr>
            </w:pPr>
          </w:p>
        </w:tc>
        <w:tc>
          <w:tcPr>
            <w:tcW w:w="2143" w:type="dxa"/>
            <w:gridSpan w:val="2"/>
          </w:tcPr>
          <w:p w14:paraId="22EA699C" w14:textId="77777777" w:rsidR="00A536B3" w:rsidRDefault="00A536B3" w:rsidP="008605CB">
            <w:pPr>
              <w:jc w:val="center"/>
              <w:rPr>
                <w:sz w:val="24"/>
              </w:rPr>
            </w:pPr>
          </w:p>
        </w:tc>
      </w:tr>
      <w:tr w:rsidR="00A536B3" w14:paraId="731D0D5B" w14:textId="77777777" w:rsidTr="008605CB">
        <w:tc>
          <w:tcPr>
            <w:tcW w:w="2233" w:type="dxa"/>
          </w:tcPr>
          <w:p w14:paraId="26E7683D" w14:textId="77777777" w:rsidR="00A536B3" w:rsidRDefault="00A536B3" w:rsidP="008605CB">
            <w:pPr>
              <w:jc w:val="both"/>
              <w:rPr>
                <w:sz w:val="24"/>
              </w:rPr>
            </w:pPr>
          </w:p>
        </w:tc>
        <w:tc>
          <w:tcPr>
            <w:tcW w:w="5524" w:type="dxa"/>
          </w:tcPr>
          <w:p w14:paraId="1696C2EE" w14:textId="77777777" w:rsidR="00A536B3" w:rsidRDefault="00A536B3" w:rsidP="008605CB">
            <w:pPr>
              <w:jc w:val="center"/>
              <w:rPr>
                <w:sz w:val="24"/>
              </w:rPr>
            </w:pPr>
          </w:p>
        </w:tc>
        <w:tc>
          <w:tcPr>
            <w:tcW w:w="2143" w:type="dxa"/>
            <w:gridSpan w:val="2"/>
          </w:tcPr>
          <w:p w14:paraId="30C0E4FA" w14:textId="77777777" w:rsidR="00A536B3" w:rsidRDefault="00A536B3" w:rsidP="008605CB">
            <w:pPr>
              <w:jc w:val="center"/>
              <w:rPr>
                <w:sz w:val="24"/>
              </w:rPr>
            </w:pPr>
          </w:p>
        </w:tc>
      </w:tr>
      <w:tr w:rsidR="00A536B3" w14:paraId="6B5376A4" w14:textId="77777777" w:rsidTr="008605CB">
        <w:tc>
          <w:tcPr>
            <w:tcW w:w="9900" w:type="dxa"/>
            <w:gridSpan w:val="4"/>
            <w:shd w:val="clear" w:color="auto" w:fill="F7CAAC"/>
          </w:tcPr>
          <w:p w14:paraId="3C96414A" w14:textId="77777777" w:rsidR="00A536B3" w:rsidRDefault="00A536B3" w:rsidP="008605CB">
            <w:pPr>
              <w:rPr>
                <w:sz w:val="24"/>
              </w:rPr>
            </w:pPr>
            <w:r>
              <w:rPr>
                <w:b/>
              </w:rPr>
              <w:t>Odborné aktivity vztahující se k tvůrčí, resp. vědecké a umělecké činnosti vysoké školy, která souvisí se studijním programem</w:t>
            </w:r>
          </w:p>
        </w:tc>
      </w:tr>
      <w:tr w:rsidR="00A536B3" w14:paraId="16801977" w14:textId="77777777" w:rsidTr="008605CB">
        <w:trPr>
          <w:trHeight w:val="2422"/>
        </w:trPr>
        <w:tc>
          <w:tcPr>
            <w:tcW w:w="9900" w:type="dxa"/>
            <w:gridSpan w:val="4"/>
            <w:shd w:val="clear" w:color="auto" w:fill="FFFFFF"/>
          </w:tcPr>
          <w:p w14:paraId="7BFB6BB5" w14:textId="77777777" w:rsidR="00A536B3" w:rsidRDefault="00A536B3" w:rsidP="008605CB">
            <w:pPr>
              <w:jc w:val="both"/>
              <w:rPr>
                <w:rFonts w:ascii="Source Sans Pro" w:hAnsi="Source Sans Pro"/>
                <w:bCs/>
              </w:rPr>
            </w:pPr>
            <w:r w:rsidRPr="00A96AA3">
              <w:rPr>
                <w:b/>
              </w:rPr>
              <w:t>Mezinárodní konference Finance a výkonnost firem ve vědě, výuce a praxi</w:t>
            </w:r>
            <w:r>
              <w:t xml:space="preserve"> (Finance and Performance of Firms in Science, Education and Practice) – Pořádá se na FaME každý druhý rok od roku 2011. Tematicky je konference zaměřena na řízení a měření výkonnosti podniků a organizací veřejného sektoru; dopad na konkurenceschopnost podniků, klastrů a regionů, podnikové finance, moderní metody řízení nákladů, controlling, veřejné finance, daně, účetnictví a jeho harmonizace, finanční trhy, bankovnictví, pojišťovnictví</w:t>
            </w:r>
            <w:r>
              <w:rPr>
                <w:rFonts w:ascii="Source Sans Pro" w:hAnsi="Source Sans Pro"/>
                <w:bCs/>
              </w:rPr>
              <w:t xml:space="preserve"> Sborníky příspěvků z konferencí ročníků 2011 - 2015 jsou uvedeny v databázi Conference Proceedings Citation Index na Web of Science</w:t>
            </w:r>
            <w:r>
              <w:t xml:space="preserve"> Webové stránky konference: </w:t>
            </w:r>
            <w:r>
              <w:rPr>
                <w:rFonts w:ascii="Source Sans Pro" w:hAnsi="Source Sans Pro"/>
                <w:bCs/>
              </w:rPr>
              <w:t xml:space="preserve"> </w:t>
            </w:r>
            <w:hyperlink r:id="rId43" w:history="1">
              <w:r w:rsidRPr="0069697C">
                <w:rPr>
                  <w:rStyle w:val="Hypertextovodkaz"/>
                  <w:rFonts w:ascii="Source Sans Pro" w:hAnsi="Source Sans Pro"/>
                  <w:bCs/>
                </w:rPr>
                <w:t>http://www.ufu.utb.cz/konference/</w:t>
              </w:r>
            </w:hyperlink>
            <w:r>
              <w:rPr>
                <w:rFonts w:ascii="Source Sans Pro" w:hAnsi="Source Sans Pro"/>
                <w:bCs/>
              </w:rPr>
              <w:t xml:space="preserve">. </w:t>
            </w:r>
          </w:p>
          <w:p w14:paraId="776001F3" w14:textId="77777777" w:rsidR="00A536B3" w:rsidRPr="000E08E9" w:rsidRDefault="00A536B3" w:rsidP="008605CB">
            <w:pPr>
              <w:jc w:val="both"/>
            </w:pPr>
          </w:p>
          <w:p w14:paraId="3937C994" w14:textId="77777777" w:rsidR="00A536B3" w:rsidRDefault="00A536B3" w:rsidP="008605CB">
            <w:pPr>
              <w:jc w:val="both"/>
            </w:pPr>
            <w:r w:rsidRPr="00A96AA3">
              <w:rPr>
                <w:b/>
              </w:rPr>
              <w:t>Mezinárodní konference pro mladé vědecké pracovníky DOKBAT</w:t>
            </w:r>
            <w:r>
              <w:t xml:space="preserve"> (International Bata Conference for Ph.D. Students and Young Researchers) – pořádá se každý rok. Webové stránky konference: </w:t>
            </w:r>
            <w:hyperlink r:id="rId44" w:history="1">
              <w:r w:rsidRPr="0069697C">
                <w:rPr>
                  <w:rStyle w:val="Hypertextovodkaz"/>
                </w:rPr>
                <w:t>www.dokbat.utb.cz</w:t>
              </w:r>
            </w:hyperlink>
            <w:r>
              <w:t xml:space="preserve"> </w:t>
            </w:r>
          </w:p>
          <w:p w14:paraId="2C3D07D0" w14:textId="77777777" w:rsidR="00A536B3" w:rsidRDefault="00A536B3" w:rsidP="008605CB">
            <w:pPr>
              <w:jc w:val="both"/>
              <w:rPr>
                <w:b/>
              </w:rPr>
            </w:pPr>
          </w:p>
          <w:p w14:paraId="3C617042" w14:textId="77777777" w:rsidR="00A536B3" w:rsidRDefault="00A536B3" w:rsidP="008605CB">
            <w:pPr>
              <w:jc w:val="both"/>
            </w:pPr>
            <w:r w:rsidRPr="00A96AA3">
              <w:rPr>
                <w:b/>
              </w:rPr>
              <w:t>Baťova manažerská škola</w:t>
            </w:r>
            <w:r w:rsidRPr="00A47818">
              <w:t xml:space="preserve"> – </w:t>
            </w:r>
            <w:r w:rsidRPr="00F3334A">
              <w:t>Kurzy Baťovy manažerské školy se konají pravidelně od roku 2010 v prostorách Fakulty managementu a ekonomiky Univerzity Tomáše Bati ve Zlíně. Lektory kurzů jsou renomovaní odborníci z akademické i firemní praxe. Jednotlivé části kurzu přináší posluchačům informace o současných moderních metodách řízení, ale nabízejí také přehled o řízení ve firmě BAŤA, a. s. a zhodnocení možností využití principů tohoto systému řízení v současných podmínkách. V rámci kurzu vedle přednášek jsou využity i formy seminářů, případových studií a pracovních diskusí. Prostor je rovněž pro analýzu a řešení vlastních manažerských témat jednotlivých účastníků kurzu. Účastníci po absolvování kurzu obdrží certifikát Univerzity Tomáše Bati ve Zlíně.</w:t>
            </w:r>
            <w:r>
              <w:t xml:space="preserve"> Webové stránky akce: </w:t>
            </w:r>
            <w:hyperlink r:id="rId45" w:history="1">
              <w:r w:rsidRPr="0069697C">
                <w:rPr>
                  <w:rStyle w:val="Hypertextovodkaz"/>
                </w:rPr>
                <w:t>http://www.batovaskola.cz</w:t>
              </w:r>
            </w:hyperlink>
            <w:r>
              <w:t>.</w:t>
            </w:r>
          </w:p>
          <w:p w14:paraId="011C6893" w14:textId="77777777" w:rsidR="00A536B3" w:rsidRDefault="00A536B3" w:rsidP="008605CB">
            <w:pPr>
              <w:jc w:val="both"/>
            </w:pPr>
          </w:p>
          <w:p w14:paraId="39E485A7" w14:textId="77777777" w:rsidR="00A536B3" w:rsidRDefault="00A536B3" w:rsidP="0085473D">
            <w:pPr>
              <w:jc w:val="both"/>
            </w:pPr>
            <w:r w:rsidRPr="00A96AA3">
              <w:rPr>
                <w:b/>
              </w:rPr>
              <w:t>Ekonomicko-manažerská olympiáda</w:t>
            </w:r>
            <w:r>
              <w:t xml:space="preserve"> – </w:t>
            </w:r>
            <w:r w:rsidRPr="00A96AA3">
              <w:t>Akce je organizována výhradně pro studenty 3. ročníků gymnázií a středních škol s ekonomickým zaměřením z České a Slovenské republiky. Vítězové olympiády mají možnost být přijati na Fakultu managementu a ekonomiky Univerzity Tomáše Bati ve Zlíně (UTB) pro akademický rok 2019/2020 bez přijímacích zkoušek</w:t>
            </w:r>
            <w:r>
              <w:t xml:space="preserve">. Na přípravě se podílejí studenti v rámci předmětu Projektové řízení. Webové stránky olympiády: </w:t>
            </w:r>
            <w:hyperlink r:id="rId46" w:history="1">
              <w:r w:rsidRPr="0069697C">
                <w:rPr>
                  <w:rStyle w:val="Hypertextovodkaz"/>
                </w:rPr>
                <w:t>http://olympiada.fame.utb.cz</w:t>
              </w:r>
            </w:hyperlink>
            <w:r>
              <w:t>.</w:t>
            </w:r>
          </w:p>
          <w:p w14:paraId="0EE81EA1" w14:textId="77777777" w:rsidR="00E036F1" w:rsidRDefault="00E036F1" w:rsidP="0085473D">
            <w:pPr>
              <w:jc w:val="both"/>
            </w:pPr>
          </w:p>
          <w:p w14:paraId="2287E82D" w14:textId="17E46B07" w:rsidR="00E036F1" w:rsidRPr="002E6DF0" w:rsidRDefault="008809CF" w:rsidP="0085473D">
            <w:pPr>
              <w:jc w:val="both"/>
              <w:rPr>
                <w:b/>
              </w:rPr>
            </w:pPr>
            <w:r w:rsidRPr="008809CF">
              <w:rPr>
                <w:b/>
              </w:rPr>
              <w:lastRenderedPageBreak/>
              <w:t>Studentská vědecká a odborná činnost (SVOČ)</w:t>
            </w:r>
            <w:r w:rsidRPr="002E6DF0">
              <w:rPr>
                <w:b/>
              </w:rPr>
              <w:t xml:space="preserve"> - </w:t>
            </w:r>
            <w:r w:rsidRPr="0031440D">
              <w:rPr>
                <w:bCs/>
              </w:rPr>
              <w:t>Cílem soutěže je prezentace vědeckých výsledků studentů Fakulty managementu a ekonomiky. V rámci soutěže studenti pod vedením školitele zpracují příspěvek, který poté prezentují před odbornou komisí a svými kolegy. Cílem soutěže je mimo jiné také prohloubit spolupráci mezi studenty a pedagogy a také případně připravit studenty na doktorské studium. Zúčastnit se mohou také studenti s anglickými příspěvky. Fakulta v roce 2019 pořádala již 15. ročník této soutěže. V současné době se také připravuje v pořadí již 16. ročník SVOČ pro rok 2020. Více informací na https://fame.utb.cz/veda-a-vyzkum/vedecko-vyzkumna-cinnost/svoc/.</w:t>
            </w:r>
            <w:r w:rsidRPr="0031440D" w:rsidDel="008809CF">
              <w:rPr>
                <w:bCs/>
              </w:rPr>
              <w:t xml:space="preserve"> </w:t>
            </w:r>
          </w:p>
          <w:p w14:paraId="3B1C7301" w14:textId="77777777" w:rsidR="00241F3C" w:rsidRDefault="00241F3C" w:rsidP="0085473D">
            <w:pPr>
              <w:jc w:val="both"/>
              <w:rPr>
                <w:b/>
              </w:rPr>
            </w:pPr>
          </w:p>
          <w:p w14:paraId="293A955E" w14:textId="3D2BA0C7" w:rsidR="00241F3C" w:rsidRDefault="00241F3C" w:rsidP="00241F3C">
            <w:pPr>
              <w:jc w:val="both"/>
              <w:rPr>
                <w:rFonts w:ascii="Source Sans Pro" w:hAnsi="Source Sans Pro"/>
                <w:bCs/>
              </w:rPr>
            </w:pPr>
            <w:r>
              <w:rPr>
                <w:b/>
              </w:rPr>
              <w:t xml:space="preserve">Mezinárodní konference „Ekonomika Management Finance“ </w:t>
            </w:r>
            <w:r>
              <w:t xml:space="preserve">(EMF) </w:t>
            </w:r>
            <w:r w:rsidRPr="00241F3C">
              <w:t xml:space="preserve">– </w:t>
            </w:r>
            <w:r w:rsidRPr="0031440D">
              <w:rPr>
                <w:color w:val="000000"/>
                <w:shd w:val="clear" w:color="auto" w:fill="FFFFFF"/>
              </w:rPr>
              <w:t>c</w:t>
            </w:r>
            <w:r w:rsidRPr="0031440D">
              <w:rPr>
                <w:rFonts w:hint="eastAsia"/>
                <w:color w:val="000000"/>
                <w:shd w:val="clear" w:color="auto" w:fill="FFFFFF"/>
              </w:rPr>
              <w:t>í</w:t>
            </w:r>
            <w:r w:rsidRPr="0031440D">
              <w:rPr>
                <w:color w:val="000000"/>
                <w:shd w:val="clear" w:color="auto" w:fill="FFFFFF"/>
              </w:rPr>
              <w:t>lem konference je vz</w:t>
            </w:r>
            <w:r w:rsidRPr="0031440D">
              <w:rPr>
                <w:rFonts w:hint="eastAsia"/>
                <w:color w:val="000000"/>
                <w:shd w:val="clear" w:color="auto" w:fill="FFFFFF"/>
              </w:rPr>
              <w:t>á</w:t>
            </w:r>
            <w:r w:rsidRPr="0031440D">
              <w:rPr>
                <w:color w:val="000000"/>
                <w:shd w:val="clear" w:color="auto" w:fill="FFFFFF"/>
              </w:rPr>
              <w:t>jemn</w:t>
            </w:r>
            <w:r w:rsidRPr="0031440D">
              <w:rPr>
                <w:rFonts w:hint="eastAsia"/>
                <w:color w:val="000000"/>
                <w:shd w:val="clear" w:color="auto" w:fill="FFFFFF"/>
              </w:rPr>
              <w:t>á</w:t>
            </w:r>
            <w:r w:rsidRPr="0031440D">
              <w:rPr>
                <w:color w:val="000000"/>
                <w:shd w:val="clear" w:color="auto" w:fill="FFFFFF"/>
              </w:rPr>
              <w:t xml:space="preserve"> v</w:t>
            </w:r>
            <w:r w:rsidRPr="0031440D">
              <w:rPr>
                <w:rFonts w:hint="eastAsia"/>
                <w:color w:val="000000"/>
                <w:shd w:val="clear" w:color="auto" w:fill="FFFFFF"/>
              </w:rPr>
              <w:t>ý</w:t>
            </w:r>
            <w:r w:rsidRPr="0031440D">
              <w:rPr>
                <w:color w:val="000000"/>
                <w:shd w:val="clear" w:color="auto" w:fill="FFFFFF"/>
              </w:rPr>
              <w:t>m</w:t>
            </w:r>
            <w:r w:rsidRPr="0031440D">
              <w:rPr>
                <w:rFonts w:hint="eastAsia"/>
                <w:color w:val="000000"/>
                <w:shd w:val="clear" w:color="auto" w:fill="FFFFFF"/>
              </w:rPr>
              <w:t>ě</w:t>
            </w:r>
            <w:r w:rsidRPr="0031440D">
              <w:rPr>
                <w:color w:val="000000"/>
                <w:shd w:val="clear" w:color="auto" w:fill="FFFFFF"/>
              </w:rPr>
              <w:t>na nov</w:t>
            </w:r>
            <w:r w:rsidRPr="0031440D">
              <w:rPr>
                <w:rFonts w:hint="eastAsia"/>
                <w:color w:val="000000"/>
                <w:shd w:val="clear" w:color="auto" w:fill="FFFFFF"/>
              </w:rPr>
              <w:t>ý</w:t>
            </w:r>
            <w:r w:rsidRPr="0031440D">
              <w:rPr>
                <w:color w:val="000000"/>
                <w:shd w:val="clear" w:color="auto" w:fill="FFFFFF"/>
              </w:rPr>
              <w:t>ch teoretick</w:t>
            </w:r>
            <w:r w:rsidRPr="0031440D">
              <w:rPr>
                <w:rFonts w:hint="eastAsia"/>
                <w:color w:val="000000"/>
                <w:shd w:val="clear" w:color="auto" w:fill="FFFFFF"/>
              </w:rPr>
              <w:t>ý</w:t>
            </w:r>
            <w:r w:rsidRPr="0031440D">
              <w:rPr>
                <w:color w:val="000000"/>
                <w:shd w:val="clear" w:color="auto" w:fill="FFFFFF"/>
              </w:rPr>
              <w:t>ch a praktick</w:t>
            </w:r>
            <w:r w:rsidRPr="0031440D">
              <w:rPr>
                <w:rFonts w:hint="eastAsia"/>
                <w:color w:val="000000"/>
                <w:shd w:val="clear" w:color="auto" w:fill="FFFFFF"/>
              </w:rPr>
              <w:t>ý</w:t>
            </w:r>
            <w:r w:rsidRPr="0031440D">
              <w:rPr>
                <w:color w:val="000000"/>
                <w:shd w:val="clear" w:color="auto" w:fill="FFFFFF"/>
              </w:rPr>
              <w:t>ch poznatk</w:t>
            </w:r>
            <w:r w:rsidRPr="0031440D">
              <w:rPr>
                <w:rFonts w:hint="eastAsia"/>
                <w:color w:val="000000"/>
                <w:shd w:val="clear" w:color="auto" w:fill="FFFFFF"/>
              </w:rPr>
              <w:t>ů</w:t>
            </w:r>
            <w:r w:rsidRPr="0031440D">
              <w:rPr>
                <w:color w:val="000000"/>
                <w:shd w:val="clear" w:color="auto" w:fill="FFFFFF"/>
              </w:rPr>
              <w:t xml:space="preserve"> z oblasti ekonomiky, managementu a financ</w:t>
            </w:r>
            <w:r w:rsidRPr="0031440D">
              <w:rPr>
                <w:rFonts w:hint="eastAsia"/>
                <w:color w:val="000000"/>
                <w:shd w:val="clear" w:color="auto" w:fill="FFFFFF"/>
              </w:rPr>
              <w:t>í</w:t>
            </w:r>
            <w:r w:rsidRPr="0031440D">
              <w:rPr>
                <w:color w:val="000000"/>
                <w:shd w:val="clear" w:color="auto" w:fill="FFFFFF"/>
              </w:rPr>
              <w:t>, navazov</w:t>
            </w:r>
            <w:r w:rsidRPr="0031440D">
              <w:rPr>
                <w:rFonts w:hint="eastAsia"/>
                <w:color w:val="000000"/>
                <w:shd w:val="clear" w:color="auto" w:fill="FFFFFF"/>
              </w:rPr>
              <w:t>á</w:t>
            </w:r>
            <w:r w:rsidRPr="0031440D">
              <w:rPr>
                <w:color w:val="000000"/>
                <w:shd w:val="clear" w:color="auto" w:fill="FFFFFF"/>
              </w:rPr>
              <w:t>n</w:t>
            </w:r>
            <w:r w:rsidRPr="0031440D">
              <w:rPr>
                <w:rFonts w:hint="eastAsia"/>
                <w:color w:val="000000"/>
                <w:shd w:val="clear" w:color="auto" w:fill="FFFFFF"/>
              </w:rPr>
              <w:t>í</w:t>
            </w:r>
            <w:r w:rsidRPr="0031440D">
              <w:rPr>
                <w:color w:val="000000"/>
                <w:shd w:val="clear" w:color="auto" w:fill="FFFFFF"/>
              </w:rPr>
              <w:t xml:space="preserve"> v</w:t>
            </w:r>
            <w:r w:rsidRPr="0031440D">
              <w:rPr>
                <w:rFonts w:hint="eastAsia"/>
                <w:color w:val="000000"/>
                <w:shd w:val="clear" w:color="auto" w:fill="FFFFFF"/>
              </w:rPr>
              <w:t>ě</w:t>
            </w:r>
            <w:r w:rsidRPr="0031440D">
              <w:rPr>
                <w:color w:val="000000"/>
                <w:shd w:val="clear" w:color="auto" w:fill="FFFFFF"/>
              </w:rPr>
              <w:t>deck</w:t>
            </w:r>
            <w:r w:rsidRPr="0031440D">
              <w:rPr>
                <w:rFonts w:hint="eastAsia"/>
                <w:color w:val="000000"/>
                <w:shd w:val="clear" w:color="auto" w:fill="FFFFFF"/>
              </w:rPr>
              <w:t>ý</w:t>
            </w:r>
            <w:r w:rsidRPr="0031440D">
              <w:rPr>
                <w:color w:val="000000"/>
                <w:shd w:val="clear" w:color="auto" w:fill="FFFFFF"/>
              </w:rPr>
              <w:t>ch kontakt</w:t>
            </w:r>
            <w:r w:rsidRPr="0031440D">
              <w:rPr>
                <w:rFonts w:hint="eastAsia"/>
                <w:color w:val="000000"/>
                <w:shd w:val="clear" w:color="auto" w:fill="FFFFFF"/>
              </w:rPr>
              <w:t>ů</w:t>
            </w:r>
            <w:r w:rsidRPr="0031440D">
              <w:rPr>
                <w:color w:val="000000"/>
                <w:shd w:val="clear" w:color="auto" w:fill="FFFFFF"/>
              </w:rPr>
              <w:t xml:space="preserve"> a tak</w:t>
            </w:r>
            <w:r w:rsidRPr="0031440D">
              <w:rPr>
                <w:rFonts w:hint="eastAsia"/>
                <w:color w:val="000000"/>
                <w:shd w:val="clear" w:color="auto" w:fill="FFFFFF"/>
              </w:rPr>
              <w:t>é</w:t>
            </w:r>
            <w:r w:rsidRPr="0031440D">
              <w:rPr>
                <w:color w:val="000000"/>
                <w:shd w:val="clear" w:color="auto" w:fill="FFFFFF"/>
              </w:rPr>
              <w:t xml:space="preserve"> mo</w:t>
            </w:r>
            <w:r w:rsidRPr="0031440D">
              <w:rPr>
                <w:rFonts w:hint="eastAsia"/>
                <w:color w:val="000000"/>
                <w:shd w:val="clear" w:color="auto" w:fill="FFFFFF"/>
              </w:rPr>
              <w:t>ž</w:t>
            </w:r>
            <w:r w:rsidRPr="0031440D">
              <w:rPr>
                <w:color w:val="000000"/>
                <w:shd w:val="clear" w:color="auto" w:fill="FFFFFF"/>
              </w:rPr>
              <w:t>nost publikovat v</w:t>
            </w:r>
            <w:r w:rsidRPr="0031440D">
              <w:rPr>
                <w:rFonts w:hint="eastAsia"/>
                <w:color w:val="000000"/>
                <w:shd w:val="clear" w:color="auto" w:fill="FFFFFF"/>
              </w:rPr>
              <w:t>ý</w:t>
            </w:r>
            <w:r w:rsidRPr="0031440D">
              <w:rPr>
                <w:color w:val="000000"/>
                <w:shd w:val="clear" w:color="auto" w:fill="FFFFFF"/>
              </w:rPr>
              <w:t>sledky vlastn</w:t>
            </w:r>
            <w:r w:rsidRPr="0031440D">
              <w:rPr>
                <w:rFonts w:hint="eastAsia"/>
                <w:color w:val="000000"/>
                <w:shd w:val="clear" w:color="auto" w:fill="FFFFFF"/>
              </w:rPr>
              <w:t>í</w:t>
            </w:r>
            <w:r w:rsidRPr="0031440D">
              <w:rPr>
                <w:color w:val="000000"/>
                <w:shd w:val="clear" w:color="auto" w:fill="FFFFFF"/>
              </w:rPr>
              <w:t>ch v</w:t>
            </w:r>
            <w:r w:rsidRPr="0031440D">
              <w:rPr>
                <w:rFonts w:hint="eastAsia"/>
                <w:color w:val="000000"/>
                <w:shd w:val="clear" w:color="auto" w:fill="FFFFFF"/>
              </w:rPr>
              <w:t>ý</w:t>
            </w:r>
            <w:r w:rsidRPr="0031440D">
              <w:rPr>
                <w:color w:val="000000"/>
                <w:shd w:val="clear" w:color="auto" w:fill="FFFFFF"/>
              </w:rPr>
              <w:t>zkum</w:t>
            </w:r>
            <w:r w:rsidRPr="0031440D">
              <w:rPr>
                <w:rFonts w:hint="eastAsia"/>
                <w:color w:val="000000"/>
                <w:shd w:val="clear" w:color="auto" w:fill="FFFFFF"/>
              </w:rPr>
              <w:t>ů</w:t>
            </w:r>
            <w:r w:rsidRPr="0031440D">
              <w:rPr>
                <w:color w:val="000000"/>
                <w:shd w:val="clear" w:color="auto" w:fill="FFFFFF"/>
              </w:rPr>
              <w:t xml:space="preserve"> v kvalitn</w:t>
            </w:r>
            <w:r w:rsidRPr="0031440D">
              <w:rPr>
                <w:rFonts w:hint="eastAsia"/>
                <w:color w:val="000000"/>
                <w:shd w:val="clear" w:color="auto" w:fill="FFFFFF"/>
              </w:rPr>
              <w:t>í</w:t>
            </w:r>
            <w:r w:rsidRPr="0031440D">
              <w:rPr>
                <w:color w:val="000000"/>
                <w:shd w:val="clear" w:color="auto" w:fill="FFFFFF"/>
              </w:rPr>
              <w:t xml:space="preserve">ch </w:t>
            </w:r>
            <w:r w:rsidRPr="0031440D">
              <w:rPr>
                <w:rFonts w:hint="eastAsia"/>
                <w:color w:val="000000"/>
                <w:shd w:val="clear" w:color="auto" w:fill="FFFFFF"/>
              </w:rPr>
              <w:t>č</w:t>
            </w:r>
            <w:r w:rsidRPr="0031440D">
              <w:rPr>
                <w:color w:val="000000"/>
                <w:shd w:val="clear" w:color="auto" w:fill="FFFFFF"/>
              </w:rPr>
              <w:t>asopisech.</w:t>
            </w:r>
            <w:r>
              <w:rPr>
                <w:color w:val="000000"/>
                <w:shd w:val="clear" w:color="auto" w:fill="FFFFFF"/>
              </w:rPr>
              <w:t xml:space="preserve"> Více informací na: </w:t>
            </w:r>
            <w:hyperlink r:id="rId47" w:history="1">
              <w:r>
                <w:rPr>
                  <w:rStyle w:val="Hypertextovodkaz"/>
                </w:rPr>
                <w:t>http://emf.fame.utb.cz/</w:t>
              </w:r>
            </w:hyperlink>
          </w:p>
          <w:p w14:paraId="6515F5B5" w14:textId="2AA9E764" w:rsidR="00241F3C" w:rsidRDefault="00241F3C">
            <w:pPr>
              <w:jc w:val="both"/>
              <w:rPr>
                <w:b/>
              </w:rPr>
            </w:pPr>
          </w:p>
        </w:tc>
      </w:tr>
      <w:tr w:rsidR="00A536B3" w14:paraId="650CF12B" w14:textId="77777777" w:rsidTr="008605CB">
        <w:trPr>
          <w:trHeight w:val="306"/>
        </w:trPr>
        <w:tc>
          <w:tcPr>
            <w:tcW w:w="9900" w:type="dxa"/>
            <w:gridSpan w:val="4"/>
            <w:shd w:val="clear" w:color="auto" w:fill="F7CAAC"/>
            <w:vAlign w:val="center"/>
          </w:tcPr>
          <w:p w14:paraId="4B5DB59C" w14:textId="77777777" w:rsidR="00A536B3" w:rsidRDefault="00A536B3" w:rsidP="008605CB">
            <w:pPr>
              <w:rPr>
                <w:b/>
              </w:rPr>
            </w:pPr>
            <w:r>
              <w:rPr>
                <w:b/>
              </w:rPr>
              <w:t>Informace o spolupráci s praxí vztahující se ke studijnímu programu</w:t>
            </w:r>
          </w:p>
        </w:tc>
      </w:tr>
      <w:tr w:rsidR="00A536B3" w14:paraId="067DA8D2" w14:textId="77777777" w:rsidTr="008605CB">
        <w:trPr>
          <w:trHeight w:val="1700"/>
        </w:trPr>
        <w:tc>
          <w:tcPr>
            <w:tcW w:w="9900" w:type="dxa"/>
            <w:gridSpan w:val="4"/>
            <w:shd w:val="clear" w:color="auto" w:fill="FFFFFF"/>
          </w:tcPr>
          <w:p w14:paraId="3C8CF41C" w14:textId="77777777" w:rsidR="00A536B3" w:rsidRDefault="00A536B3" w:rsidP="00E036F1">
            <w:pPr>
              <w:jc w:val="both"/>
              <w:rPr>
                <w:b/>
              </w:rPr>
            </w:pPr>
          </w:p>
        </w:tc>
      </w:tr>
    </w:tbl>
    <w:p w14:paraId="1DC2412E" w14:textId="77777777" w:rsidR="00A536B3" w:rsidRDefault="00A536B3" w:rsidP="00A536B3"/>
    <w:p w14:paraId="404B40BA" w14:textId="77777777" w:rsidR="00A536B3" w:rsidRDefault="00A536B3" w:rsidP="00A536B3">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859"/>
      </w:tblGrid>
      <w:tr w:rsidR="00A536B3" w14:paraId="4C5172B9" w14:textId="77777777" w:rsidTr="008605CB">
        <w:tc>
          <w:tcPr>
            <w:tcW w:w="9859" w:type="dxa"/>
            <w:tcBorders>
              <w:bottom w:val="double" w:sz="4" w:space="0" w:color="auto"/>
            </w:tcBorders>
            <w:shd w:val="clear" w:color="auto" w:fill="BDD6EE"/>
          </w:tcPr>
          <w:p w14:paraId="21FEF032" w14:textId="77777777" w:rsidR="00A536B3" w:rsidRDefault="00A536B3" w:rsidP="008605CB">
            <w:pPr>
              <w:jc w:val="both"/>
              <w:rPr>
                <w:b/>
                <w:sz w:val="28"/>
              </w:rPr>
            </w:pPr>
            <w:r>
              <w:lastRenderedPageBreak/>
              <w:br w:type="page"/>
            </w:r>
            <w:r>
              <w:rPr>
                <w:b/>
                <w:sz w:val="28"/>
              </w:rPr>
              <w:t>C-III – Informační zabezpečení studijního programu</w:t>
            </w:r>
          </w:p>
        </w:tc>
      </w:tr>
      <w:tr w:rsidR="00A536B3" w14:paraId="1AE299B7" w14:textId="77777777" w:rsidTr="008605CB">
        <w:trPr>
          <w:trHeight w:val="283"/>
        </w:trPr>
        <w:tc>
          <w:tcPr>
            <w:tcW w:w="9859" w:type="dxa"/>
            <w:tcBorders>
              <w:top w:val="single" w:sz="2" w:space="0" w:color="auto"/>
              <w:left w:val="single" w:sz="2" w:space="0" w:color="auto"/>
              <w:bottom w:val="single" w:sz="2" w:space="0" w:color="auto"/>
              <w:right w:val="single" w:sz="2" w:space="0" w:color="auto"/>
            </w:tcBorders>
            <w:shd w:val="clear" w:color="auto" w:fill="F7CAAC"/>
            <w:vAlign w:val="center"/>
          </w:tcPr>
          <w:p w14:paraId="6BAB04C3" w14:textId="77777777" w:rsidR="00A536B3" w:rsidRDefault="00A536B3" w:rsidP="008605CB">
            <w:r>
              <w:rPr>
                <w:b/>
              </w:rPr>
              <w:t xml:space="preserve">Název a stručný popis studijního informačního systému </w:t>
            </w:r>
          </w:p>
        </w:tc>
      </w:tr>
      <w:tr w:rsidR="00A536B3" w14:paraId="7AD0B196" w14:textId="77777777" w:rsidTr="008605CB">
        <w:trPr>
          <w:trHeight w:val="2268"/>
        </w:trPr>
        <w:tc>
          <w:tcPr>
            <w:tcW w:w="9859" w:type="dxa"/>
            <w:tcBorders>
              <w:top w:val="single" w:sz="2" w:space="0" w:color="auto"/>
              <w:left w:val="single" w:sz="2" w:space="0" w:color="auto"/>
              <w:bottom w:val="single" w:sz="2" w:space="0" w:color="auto"/>
              <w:right w:val="single" w:sz="2" w:space="0" w:color="auto"/>
            </w:tcBorders>
          </w:tcPr>
          <w:p w14:paraId="022FB21D" w14:textId="77777777" w:rsidR="00A536B3" w:rsidRDefault="00A536B3" w:rsidP="008605CB">
            <w:pPr>
              <w:jc w:val="both"/>
            </w:pPr>
            <w:r w:rsidRPr="00763938">
              <w:t>IS/STAG. Informační systém studijní agendy IS/STAG slouží především k evidenci a správě studijních programů, jejich oborů, plánů a předmětů studentů, jejich registrací na předměty (rozvrhů) a zkoušek, známek, studovaných oborů místností a jejich rozvrhů. Uživatelské rozhraní IS/STAG je tvořeno klientskými aplikacemi dvojího druhu: webovým portálem a nativním klientem. Webový portál je přístupný webovým prohlížečem (https://stag.utb.cz/portal/), aplikace jsou v něm organizovány do souvisejících celků na záložkách a podstránkách. Portál je intuitivní a pokrývá řadu funkcí IS/STAG, které se týkají výuky. Navíc integruje na jednom místě kromě aplikací IS/STAG i další důležité informační zdroje ZČU, například Courseware. Proti nativnímu klientovi má méně funkcí a je určen k provádění rutinních úkonů – prohlížení rozvrhů, vypisování termínů, zadávání známek atp. Po přihlášení se do portálu je umožněn uživateli přístup do těch aplikací, které pro něj mají smysl a význam. V některých případech je třeba ještě upřesnit roli (pokud jich má k dispozici více), pod jakou chce uživatel momentálně aplikace použít - např. rolí vyučujícího, tajemníka katedry, studijní referentky. Nativní klient je aplikace určená spíše pro uživatele z řad zaměstnanců spravujících data a provozní procesy studijní agendy ZČU (tedy i pro učitele). Nativní klient IS/STAG využívá technologii Oracle Forms. Jeho instalace není triviální a vyžaduje pravidelnou aktualizaci. Proto se s ním setkáte zejména na stanicích OrionXP udržovaných CIVem. Obsahuje řadu specializovaných formulářů a tiskových sestav, pro část úkonů je jeho použití nevyhnutelné.</w:t>
            </w:r>
          </w:p>
        </w:tc>
      </w:tr>
      <w:tr w:rsidR="00A536B3" w14:paraId="4B165BAF" w14:textId="77777777" w:rsidTr="008605CB">
        <w:trPr>
          <w:trHeight w:val="283"/>
        </w:trPr>
        <w:tc>
          <w:tcPr>
            <w:tcW w:w="9859" w:type="dxa"/>
            <w:shd w:val="clear" w:color="auto" w:fill="F7CAAC"/>
            <w:vAlign w:val="center"/>
          </w:tcPr>
          <w:p w14:paraId="3339CA65" w14:textId="77777777" w:rsidR="00A536B3" w:rsidRDefault="00A536B3" w:rsidP="008605CB">
            <w:pPr>
              <w:rPr>
                <w:b/>
              </w:rPr>
            </w:pPr>
            <w:r>
              <w:rPr>
                <w:b/>
              </w:rPr>
              <w:t>Přístup ke studijní literatuře</w:t>
            </w:r>
          </w:p>
        </w:tc>
      </w:tr>
      <w:tr w:rsidR="00A536B3" w14:paraId="1F3375D0" w14:textId="77777777" w:rsidTr="008605CB">
        <w:trPr>
          <w:trHeight w:val="2268"/>
        </w:trPr>
        <w:tc>
          <w:tcPr>
            <w:tcW w:w="9859" w:type="dxa"/>
          </w:tcPr>
          <w:p w14:paraId="1D7C563F" w14:textId="77777777" w:rsidR="00822910" w:rsidRPr="0031440D" w:rsidRDefault="00A536B3" w:rsidP="00822910">
            <w:pPr>
              <w:jc w:val="both"/>
            </w:pPr>
            <w:r w:rsidRPr="00822910">
              <w:t xml:space="preserve">Informační zdroje a informační služby pro všechny studijní programy realizované na UTB ve Zlíně zabezpečuje centrálně Knihovna UTB (dále jen „knihovna“). Ta sídlí v moderních prostorách Univerzitního centra a je navštěvována studenty a pedagogy ze všech fakult, ale i čtenáři z řad odborné veřejnosti, neboť se jedná o největší univerzální odbornou knihovnu ve Zlínském kraji. Kromě centrálního pracoviště ve Zlíně, provozuje Knihovna UTB ještě i areálovou studovnu v Uherském Hradišti. K dispozici je zhruba 500 studijních míst, 230 počítačů a dostatečné množství přípojných míst pro notebooky. Knihovna je vybavena virtuální technologií WMware s klientskými stanicemi Zero Client DZ22-2. Uživatelé mohou používat při své práci 3 multifunkční tiskárny pro kopírování, tisk a skenování. K dispozici je také speciální knižní skener. Knihovna disponuje také dostatečným počtem individuálních studoven pro práci v menších týmech, ale i relaxačními prostory. Knihovna poskytuje kromě standardních výpůjčních služeb (údaje o knihovním fondu viz níže) řadu dalších odborných služeb. Jedná se například o rešeršní službu či meziknihovní výpůjční službu, kdy je možné získat pro uživatele dokumenty z jiných českých, ale i zahraničních knihoven. Další služby se zabývají oblastí informačního vzdělávání, a to jak základními kurzy pro studenty, tak odbornějšími školeními pro akademické pracovníky týkající se například podpory vědeckovýzkumné činnosti, vyhledáváním v databázích nebo publikační a citační etikou. V knihovním fondu je více než 130 000 knih, přičemž roční přírůstek každoročně přesahuje 5 000 knižních jednotek. Stále více knih je dostupných v elektronické podobě. Důležitá je zejména vysoká aktuálnost knihovního fondu, který je neustále doplňován. Knihovna odebírá více než 200 periodik v tištěné podobě. Mimo tištěné časopisy knihovna zpřístupňuje cca. 50 000 elektronických periodik. Vysoce transparentní je proces nákupu nových knih, které jsou doporučovány pedagogy buď přímo ve spolupráci s pracovníky knihovny, nebo prostým vyplněním požadované studijní literatury do karet předmětů v studijním systému STAG. Studenti mohou knihovně podávat návrhy na nákup literatury, která jim ve fondu chybí, skrze online formulář v katalogu knihovny. Knihovna dále zajišťuje i přístup k bakalářským, diplomovým a disertačním pracím absolventů univerzity, a to v rámci digitální knihovny na adrese </w:t>
            </w:r>
            <w:hyperlink r:id="rId48" w:history="1">
              <w:r w:rsidRPr="002E6DF0">
                <w:rPr>
                  <w:rStyle w:val="Hypertextovodkaz"/>
                  <w:color w:val="auto"/>
                </w:rPr>
                <w:t>http://digilib.k.utb.cz</w:t>
              </w:r>
            </w:hyperlink>
            <w:r w:rsidRPr="00822910">
              <w:t xml:space="preserve">. Práce jsou zde zpravidla dostupné volně v plném textu. Kromě toho provozuje knihovna také repozitář publikační činnosti akademických pracovníků univerzity na adrese </w:t>
            </w:r>
            <w:hyperlink r:id="rId49" w:history="1">
              <w:r w:rsidRPr="002E6DF0">
                <w:rPr>
                  <w:rStyle w:val="Hypertextovodkaz"/>
                  <w:color w:val="auto"/>
                </w:rPr>
                <w:t>http://publikace.k.utb.cz</w:t>
              </w:r>
            </w:hyperlink>
            <w:r w:rsidRPr="00822910">
              <w:t xml:space="preserve">. </w:t>
            </w:r>
          </w:p>
          <w:p w14:paraId="5772236D" w14:textId="2665DC51" w:rsidR="00466D00" w:rsidRPr="0031440D" w:rsidRDefault="00C9654B" w:rsidP="0031440D">
            <w:pPr>
              <w:jc w:val="both"/>
              <w:rPr>
                <w:sz w:val="18"/>
                <w:szCs w:val="22"/>
              </w:rPr>
            </w:pPr>
            <w:r w:rsidRPr="0031440D">
              <w:rPr>
                <w:szCs w:val="22"/>
              </w:rPr>
              <w:t>Výukové prostory vyhrazené pro UTB v CZAC (Czech Academic City), v Erbílu disponují stejným nebo podobným knihovním fondem jako UTB ve Zlíně. Informační systémy knihovny budou díky propojení k disposici studentům, kteří tak budou schopni používat jednotné elektronické zdroje.</w:t>
            </w:r>
            <w:r w:rsidR="00466D00">
              <w:rPr>
                <w:szCs w:val="22"/>
              </w:rPr>
              <w:t xml:space="preserve"> </w:t>
            </w:r>
            <w:r w:rsidR="00466D00" w:rsidRPr="0031440D">
              <w:rPr>
                <w:szCs w:val="22"/>
              </w:rPr>
              <w:t>Studium programu Economics and Management bude rozděleno mezi studium v Erbílu a Zlíně.</w:t>
            </w:r>
          </w:p>
          <w:p w14:paraId="33C81DFE" w14:textId="79CA6F01" w:rsidR="00822910" w:rsidRPr="00822910" w:rsidRDefault="00C9654B">
            <w:pPr>
              <w:jc w:val="both"/>
            </w:pPr>
            <w:r w:rsidRPr="0031440D">
              <w:rPr>
                <w:szCs w:val="22"/>
              </w:rPr>
              <w:t xml:space="preserve">Informační zdroje a informační služby pro všechny studijní programy realizované na UTB v Erbílu zajišťuje CZAC knihovna, která sídli v hlavní budově CZAC. K dispozici je zhruba 50 studijních míst, 80 počítačů a dostatečné množství přípojných míst pro notebooky (wi-fi). Knihovna je vybavena virtuální technologií WMware s klientskými stanicemi Zero Client DZ22-2. Uživatelé mohou používat při své práci tiskárnu pro kopírování, tisk a skenování. Knihovna disponuje dostatkem studijních míst. </w:t>
            </w:r>
          </w:p>
        </w:tc>
      </w:tr>
      <w:tr w:rsidR="00A536B3" w14:paraId="46C03BB5" w14:textId="77777777" w:rsidTr="008605CB">
        <w:trPr>
          <w:trHeight w:val="283"/>
        </w:trPr>
        <w:tc>
          <w:tcPr>
            <w:tcW w:w="9859" w:type="dxa"/>
            <w:shd w:val="clear" w:color="auto" w:fill="F7CAAC"/>
            <w:vAlign w:val="center"/>
          </w:tcPr>
          <w:p w14:paraId="143B6C8E" w14:textId="77777777" w:rsidR="00A536B3" w:rsidRDefault="00A536B3" w:rsidP="008605CB">
            <w:r>
              <w:rPr>
                <w:b/>
              </w:rPr>
              <w:t>Přehled zpřístupněných databází</w:t>
            </w:r>
          </w:p>
        </w:tc>
      </w:tr>
      <w:tr w:rsidR="00A536B3" w14:paraId="3E7E82F4" w14:textId="77777777" w:rsidTr="002E6DF0">
        <w:trPr>
          <w:trHeight w:val="1261"/>
        </w:trPr>
        <w:tc>
          <w:tcPr>
            <w:tcW w:w="9859" w:type="dxa"/>
          </w:tcPr>
          <w:p w14:paraId="57BF6A77" w14:textId="77777777" w:rsidR="00A536B3" w:rsidRDefault="00A536B3" w:rsidP="008605CB">
            <w:pPr>
              <w:pStyle w:val="Default"/>
              <w:jc w:val="both"/>
              <w:rPr>
                <w:sz w:val="20"/>
                <w:szCs w:val="20"/>
              </w:rPr>
            </w:pPr>
            <w:r>
              <w:rPr>
                <w:sz w:val="20"/>
                <w:szCs w:val="20"/>
              </w:rPr>
              <w:t xml:space="preserve">Knihovna UTB si dlouhodobě zakládá na široké nabídce elektronických informačních zdrojů pro účely výuky, ale i podpory vědeckovýzkumného procesu. Zdroje jsou nabízeny prostřednictvím špičkových technologií, které podporují komfortní práci a vysoké využití nabízených databází. Veškeré informační zdroje jsou dostupné skrze moderní centrální portál Xerxes </w:t>
            </w:r>
            <w:r>
              <w:rPr>
                <w:color w:val="0000FF"/>
                <w:sz w:val="20"/>
                <w:szCs w:val="20"/>
              </w:rPr>
              <w:t>http://portal.k.utb.cz</w:t>
            </w:r>
            <w:r>
              <w:rPr>
                <w:sz w:val="20"/>
                <w:szCs w:val="20"/>
              </w:rPr>
              <w:t xml:space="preserve">, který je postaven na bázi známého discovery systému Summon. Jednotlivé databáze tedy není potřeba prohledávat separátně. K dispozici je také technologie SFX, která značně ulehčuje uživatelům práci zejména při dohledávání plných textů dokumentů. Veškeré elektronické zdroje jsou přístupné 24 hodin denně a to i z počítačů mimo univerzitní síť UTB formou tzv. vzdáleného přístupu. </w:t>
            </w:r>
          </w:p>
          <w:p w14:paraId="65643DA8" w14:textId="77777777" w:rsidR="00A536B3" w:rsidRDefault="00A536B3" w:rsidP="008605CB">
            <w:pPr>
              <w:pStyle w:val="Default"/>
              <w:jc w:val="both"/>
              <w:rPr>
                <w:sz w:val="20"/>
                <w:szCs w:val="20"/>
              </w:rPr>
            </w:pPr>
            <w:r>
              <w:rPr>
                <w:sz w:val="20"/>
                <w:szCs w:val="20"/>
              </w:rPr>
              <w:t xml:space="preserve">Konkrétní dostupné databáze: </w:t>
            </w:r>
          </w:p>
          <w:p w14:paraId="519E3B7C" w14:textId="77777777" w:rsidR="00A536B3" w:rsidRPr="001D1A84" w:rsidRDefault="00A536B3" w:rsidP="001C2699">
            <w:pPr>
              <w:pStyle w:val="Default"/>
              <w:numPr>
                <w:ilvl w:val="0"/>
                <w:numId w:val="69"/>
              </w:numPr>
              <w:jc w:val="both"/>
              <w:rPr>
                <w:color w:val="000009"/>
                <w:sz w:val="20"/>
                <w:szCs w:val="20"/>
              </w:rPr>
            </w:pPr>
            <w:r w:rsidRPr="001D1A84">
              <w:rPr>
                <w:color w:val="000009"/>
                <w:sz w:val="20"/>
                <w:szCs w:val="20"/>
              </w:rPr>
              <w:t xml:space="preserve">Citační databáze Web of Science a Scopus </w:t>
            </w:r>
          </w:p>
          <w:p w14:paraId="3E5CDBA3" w14:textId="77777777" w:rsidR="00A536B3" w:rsidRDefault="00A536B3" w:rsidP="001C2699">
            <w:pPr>
              <w:pStyle w:val="Default"/>
              <w:numPr>
                <w:ilvl w:val="0"/>
                <w:numId w:val="69"/>
              </w:numPr>
              <w:jc w:val="both"/>
              <w:rPr>
                <w:sz w:val="20"/>
                <w:szCs w:val="20"/>
              </w:rPr>
            </w:pPr>
            <w:r>
              <w:rPr>
                <w:color w:val="000009"/>
                <w:sz w:val="20"/>
                <w:szCs w:val="20"/>
              </w:rPr>
              <w:lastRenderedPageBreak/>
              <w:t xml:space="preserve">Multioborové kolekce elektronických časopisů Elsevier ScienceDirect, Wiley Online Library, SpringerLink a další. </w:t>
            </w:r>
          </w:p>
          <w:p w14:paraId="0B62E305" w14:textId="77777777" w:rsidR="00A536B3" w:rsidRDefault="00A536B3" w:rsidP="001C2699">
            <w:pPr>
              <w:pStyle w:val="Default"/>
              <w:numPr>
                <w:ilvl w:val="0"/>
                <w:numId w:val="69"/>
              </w:numPr>
              <w:jc w:val="both"/>
              <w:rPr>
                <w:sz w:val="20"/>
                <w:szCs w:val="20"/>
              </w:rPr>
            </w:pPr>
            <w:r>
              <w:rPr>
                <w:color w:val="000009"/>
                <w:sz w:val="20"/>
                <w:szCs w:val="20"/>
              </w:rPr>
              <w:t xml:space="preserve">Multioborové plnotextové databáze Ebsco a ProQuest </w:t>
            </w:r>
          </w:p>
          <w:p w14:paraId="6BABF262" w14:textId="77777777" w:rsidR="00A536B3" w:rsidRDefault="00A536B3" w:rsidP="008605CB">
            <w:pPr>
              <w:jc w:val="both"/>
            </w:pPr>
            <w:r>
              <w:t xml:space="preserve">Seznam všech databází: </w:t>
            </w:r>
            <w:r>
              <w:rPr>
                <w:color w:val="0000FF"/>
              </w:rPr>
              <w:t xml:space="preserve">http://portal.k.utb.cz/databases/alphabetical/ </w:t>
            </w:r>
          </w:p>
        </w:tc>
      </w:tr>
      <w:tr w:rsidR="00A536B3" w14:paraId="439BFCB5" w14:textId="77777777" w:rsidTr="008605CB">
        <w:trPr>
          <w:trHeight w:val="284"/>
        </w:trPr>
        <w:tc>
          <w:tcPr>
            <w:tcW w:w="9859" w:type="dxa"/>
            <w:shd w:val="clear" w:color="auto" w:fill="F7CAAC"/>
            <w:vAlign w:val="center"/>
          </w:tcPr>
          <w:p w14:paraId="16728D1B" w14:textId="77777777" w:rsidR="00A536B3" w:rsidRDefault="00A536B3" w:rsidP="008605CB">
            <w:pPr>
              <w:rPr>
                <w:b/>
              </w:rPr>
            </w:pPr>
            <w:r>
              <w:rPr>
                <w:b/>
              </w:rPr>
              <w:t>Název a stručný popis používaného antiplagiátorského systému</w:t>
            </w:r>
          </w:p>
        </w:tc>
      </w:tr>
      <w:tr w:rsidR="00A536B3" w14:paraId="2749CABE" w14:textId="77777777" w:rsidTr="008605CB">
        <w:trPr>
          <w:trHeight w:val="2268"/>
        </w:trPr>
        <w:tc>
          <w:tcPr>
            <w:tcW w:w="9859" w:type="dxa"/>
            <w:shd w:val="clear" w:color="auto" w:fill="FFFFFF"/>
          </w:tcPr>
          <w:p w14:paraId="523A728F" w14:textId="77777777" w:rsidR="00A536B3" w:rsidRDefault="00A536B3" w:rsidP="008605CB">
            <w:pPr>
              <w:jc w:val="both"/>
            </w:pPr>
            <w:r w:rsidRPr="00236B67">
              <w:t>V rámci předcházení a zamezování plagiátorství UTB ve Zlíně efektivně využívá po několik let antiplagiátoský systém Theses.cz, který je považován za jeden nejúčinnějších systémů pro odhalování plagiátů mezi závěrečnými pracemi dostupných v ČR, který je vyvíjen a provozován Masarykovou univerzitou v Brně. Tento systém slouží UTB ve Zlíně, stejně jako dalším univerzitám (nejen v ČR), jako národní registr závěrečných prací (informací o pracích – název, autor apod.) a jako úložiště prací pro vyhledávání plagiátů. Systém umožňuje vkládat práce a vyhledávat mezi nimi plagiáty. Veřejnosti jsou zpřístupňovány záznamy o práci, příp. plné texty (dle rozhodnutí školy), a vyhledávání mezi nimi. Systém nabízí další služby, funkce a aplikace a je dále rozvíjen dle potřeby uživatelů. IS/STAG, užíváný UTB jako centrální informační systém o studiu a úložiště absolventských prací, je přímo napojen na tento systém pro odhalování plagiátů, uložené práce se do něj automaticky zasílají a po vyhodnocení se vrací jako výsledek zpět do IS/STAG.</w:t>
            </w:r>
          </w:p>
        </w:tc>
      </w:tr>
    </w:tbl>
    <w:p w14:paraId="54F398FD" w14:textId="77777777" w:rsidR="00A536B3" w:rsidRDefault="00A536B3" w:rsidP="00A536B3"/>
    <w:p w14:paraId="20410412" w14:textId="77777777" w:rsidR="00A536B3" w:rsidRDefault="00A536B3" w:rsidP="00A536B3">
      <w:r>
        <w:br w:type="page"/>
      </w:r>
    </w:p>
    <w:tbl>
      <w:tblPr>
        <w:tblW w:w="938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167"/>
        <w:gridCol w:w="127"/>
        <w:gridCol w:w="74"/>
        <w:gridCol w:w="1274"/>
        <w:gridCol w:w="52"/>
        <w:gridCol w:w="2269"/>
        <w:gridCol w:w="78"/>
        <w:gridCol w:w="2348"/>
      </w:tblGrid>
      <w:tr w:rsidR="00A536B3" w14:paraId="077EE07E" w14:textId="77777777" w:rsidTr="008605CB">
        <w:tc>
          <w:tcPr>
            <w:tcW w:w="9389" w:type="dxa"/>
            <w:gridSpan w:val="8"/>
            <w:tcBorders>
              <w:bottom w:val="double" w:sz="4" w:space="0" w:color="auto"/>
            </w:tcBorders>
            <w:shd w:val="clear" w:color="auto" w:fill="BDD6EE"/>
          </w:tcPr>
          <w:p w14:paraId="7945D810" w14:textId="77777777" w:rsidR="00A536B3" w:rsidRDefault="00A536B3" w:rsidP="008605CB">
            <w:pPr>
              <w:jc w:val="both"/>
              <w:rPr>
                <w:b/>
                <w:sz w:val="28"/>
              </w:rPr>
            </w:pPr>
            <w:r>
              <w:lastRenderedPageBreak/>
              <w:br w:type="page"/>
            </w:r>
            <w:r>
              <w:rPr>
                <w:b/>
                <w:sz w:val="28"/>
              </w:rPr>
              <w:t xml:space="preserve">C-IV – </w:t>
            </w:r>
            <w:r>
              <w:rPr>
                <w:b/>
                <w:sz w:val="26"/>
                <w:szCs w:val="26"/>
              </w:rPr>
              <w:t>Materiální zabezpečení studijního programu</w:t>
            </w:r>
          </w:p>
        </w:tc>
      </w:tr>
      <w:tr w:rsidR="00A536B3" w14:paraId="615ABBBB" w14:textId="77777777" w:rsidTr="008605CB">
        <w:tc>
          <w:tcPr>
            <w:tcW w:w="3167" w:type="dxa"/>
            <w:tcBorders>
              <w:top w:val="single" w:sz="2" w:space="0" w:color="auto"/>
              <w:left w:val="single" w:sz="2" w:space="0" w:color="auto"/>
              <w:bottom w:val="single" w:sz="2" w:space="0" w:color="auto"/>
              <w:right w:val="single" w:sz="2" w:space="0" w:color="auto"/>
            </w:tcBorders>
            <w:shd w:val="clear" w:color="auto" w:fill="F7CAAC"/>
          </w:tcPr>
          <w:p w14:paraId="2976ECDC" w14:textId="77777777" w:rsidR="00A536B3" w:rsidRDefault="00A536B3" w:rsidP="008605CB">
            <w:pPr>
              <w:jc w:val="both"/>
              <w:rPr>
                <w:b/>
              </w:rPr>
            </w:pPr>
            <w:r>
              <w:rPr>
                <w:b/>
              </w:rPr>
              <w:t>Místo uskutečňování studijního programu</w:t>
            </w:r>
          </w:p>
        </w:tc>
        <w:tc>
          <w:tcPr>
            <w:tcW w:w="6222" w:type="dxa"/>
            <w:gridSpan w:val="7"/>
            <w:tcBorders>
              <w:top w:val="single" w:sz="2" w:space="0" w:color="auto"/>
              <w:left w:val="single" w:sz="2" w:space="0" w:color="auto"/>
              <w:bottom w:val="single" w:sz="2" w:space="0" w:color="auto"/>
              <w:right w:val="single" w:sz="2" w:space="0" w:color="auto"/>
            </w:tcBorders>
          </w:tcPr>
          <w:p w14:paraId="35581698" w14:textId="15516C39" w:rsidR="006B62F1" w:rsidRDefault="006B62F1" w:rsidP="008605CB">
            <w:pPr>
              <w:jc w:val="both"/>
            </w:pPr>
            <w:r>
              <w:t>Akreditovaný</w:t>
            </w:r>
            <w:r w:rsidRPr="00FC099E">
              <w:t xml:space="preserve"> studijní program </w:t>
            </w:r>
            <w:r>
              <w:t xml:space="preserve">B0413A050025 </w:t>
            </w:r>
            <w:r w:rsidRPr="00BD3842">
              <w:t>Economics and Management</w:t>
            </w:r>
            <w:r>
              <w:t>, bude realizován v sídle Fakulty managementu a ekonomiky UTB ve Zlíně a nabízen paralelně i v 1. a 2 ročníku studia v místě na pracovišti v Erbilu (Kurdistán, Irák).</w:t>
            </w:r>
          </w:p>
          <w:p w14:paraId="3BBE7275" w14:textId="77777777" w:rsidR="006B62F1" w:rsidRDefault="006B62F1" w:rsidP="008605CB">
            <w:pPr>
              <w:jc w:val="both"/>
            </w:pPr>
          </w:p>
          <w:p w14:paraId="5812756B" w14:textId="274FCED4" w:rsidR="00241F3C" w:rsidRDefault="00241F3C" w:rsidP="008605CB">
            <w:pPr>
              <w:jc w:val="both"/>
            </w:pPr>
            <w:r>
              <w:t>1.</w:t>
            </w:r>
            <w:r w:rsidR="004A55A2">
              <w:t xml:space="preserve"> </w:t>
            </w:r>
            <w:r>
              <w:t>-</w:t>
            </w:r>
            <w:r w:rsidR="004A55A2">
              <w:t xml:space="preserve"> </w:t>
            </w:r>
            <w:r>
              <w:t xml:space="preserve">2. ročník studia </w:t>
            </w:r>
          </w:p>
          <w:p w14:paraId="123234FF" w14:textId="6B5C8976" w:rsidR="00357393" w:rsidRDefault="00357393" w:rsidP="008605CB">
            <w:pPr>
              <w:jc w:val="both"/>
            </w:pPr>
            <w:r>
              <w:t>Czech Academic City</w:t>
            </w:r>
          </w:p>
          <w:p w14:paraId="1F816694" w14:textId="77777777" w:rsidR="00357393" w:rsidRDefault="00357393" w:rsidP="008605CB">
            <w:pPr>
              <w:jc w:val="both"/>
              <w:rPr>
                <w:color w:val="000000"/>
                <w:lang w:val="en-GB"/>
              </w:rPr>
            </w:pPr>
            <w:r w:rsidRPr="0031440D">
              <w:rPr>
                <w:color w:val="000000"/>
                <w:lang w:val="en-GB"/>
              </w:rPr>
              <w:t xml:space="preserve">Yassin Najar Street, </w:t>
            </w:r>
          </w:p>
          <w:p w14:paraId="1E82B3E6" w14:textId="77777777" w:rsidR="00357393" w:rsidRDefault="00357393" w:rsidP="008605CB">
            <w:pPr>
              <w:jc w:val="both"/>
              <w:rPr>
                <w:color w:val="000000"/>
                <w:lang w:val="en-GB"/>
              </w:rPr>
            </w:pPr>
            <w:r w:rsidRPr="0031440D">
              <w:rPr>
                <w:color w:val="000000"/>
                <w:lang w:val="en-GB"/>
              </w:rPr>
              <w:t xml:space="preserve">Erbil, </w:t>
            </w:r>
          </w:p>
          <w:p w14:paraId="1C062B4C" w14:textId="79F4E903" w:rsidR="00A536B3" w:rsidRDefault="00357393" w:rsidP="008605CB">
            <w:pPr>
              <w:jc w:val="both"/>
            </w:pPr>
            <w:r w:rsidRPr="0031440D">
              <w:rPr>
                <w:color w:val="000000"/>
                <w:lang w:val="en-GB"/>
              </w:rPr>
              <w:t>Kurdistan Region of Iraq, Iraq</w:t>
            </w:r>
            <w:r w:rsidRPr="00357393" w:rsidDel="00357393">
              <w:t xml:space="preserve"> </w:t>
            </w:r>
          </w:p>
          <w:p w14:paraId="26528048" w14:textId="374C4782" w:rsidR="00241F3C" w:rsidRDefault="00241F3C" w:rsidP="008605CB">
            <w:pPr>
              <w:jc w:val="both"/>
            </w:pPr>
          </w:p>
          <w:p w14:paraId="04602803" w14:textId="636F2B93" w:rsidR="004A55A2" w:rsidRDefault="004A55A2" w:rsidP="008605CB">
            <w:pPr>
              <w:jc w:val="both"/>
            </w:pPr>
            <w:r>
              <w:t>3. ročník studia</w:t>
            </w:r>
          </w:p>
          <w:p w14:paraId="3CEA2CE4" w14:textId="77777777" w:rsidR="00241F3C" w:rsidRDefault="00241F3C" w:rsidP="00241F3C">
            <w:pPr>
              <w:jc w:val="both"/>
            </w:pPr>
            <w:r>
              <w:t>Univerzita Tomáše Bati ve Zlíně</w:t>
            </w:r>
          </w:p>
          <w:p w14:paraId="7EC8FDF7" w14:textId="77777777" w:rsidR="00241F3C" w:rsidRDefault="00241F3C" w:rsidP="00241F3C">
            <w:pPr>
              <w:jc w:val="both"/>
            </w:pPr>
            <w:r>
              <w:t>Fakulta managementu a ekonomiky</w:t>
            </w:r>
          </w:p>
          <w:p w14:paraId="7FC3F672" w14:textId="77777777" w:rsidR="00241F3C" w:rsidRDefault="00241F3C" w:rsidP="00241F3C">
            <w:pPr>
              <w:jc w:val="both"/>
            </w:pPr>
            <w:r>
              <w:t>Mostní 5139</w:t>
            </w:r>
          </w:p>
          <w:p w14:paraId="38C10E9F" w14:textId="4B1AAFDF" w:rsidR="00241F3C" w:rsidRDefault="00241F3C" w:rsidP="008605CB">
            <w:pPr>
              <w:jc w:val="both"/>
            </w:pPr>
            <w:r>
              <w:t>76001 Zlín</w:t>
            </w:r>
          </w:p>
        </w:tc>
      </w:tr>
      <w:tr w:rsidR="00A536B3" w14:paraId="7F856444" w14:textId="77777777" w:rsidTr="008605CB">
        <w:tc>
          <w:tcPr>
            <w:tcW w:w="9389" w:type="dxa"/>
            <w:gridSpan w:val="8"/>
            <w:shd w:val="clear" w:color="auto" w:fill="F7CAAC"/>
          </w:tcPr>
          <w:p w14:paraId="70E0EA32" w14:textId="77777777" w:rsidR="00A536B3" w:rsidRDefault="00A536B3" w:rsidP="008605CB">
            <w:pPr>
              <w:jc w:val="both"/>
              <w:rPr>
                <w:b/>
              </w:rPr>
            </w:pPr>
            <w:r>
              <w:rPr>
                <w:b/>
              </w:rPr>
              <w:t>Kapacita výukových místností pro teoretickou výuku</w:t>
            </w:r>
          </w:p>
        </w:tc>
      </w:tr>
      <w:tr w:rsidR="00A536B3" w14:paraId="2BC5C81D" w14:textId="77777777" w:rsidTr="008605CB">
        <w:trPr>
          <w:trHeight w:val="2268"/>
        </w:trPr>
        <w:tc>
          <w:tcPr>
            <w:tcW w:w="9389" w:type="dxa"/>
            <w:gridSpan w:val="8"/>
          </w:tcPr>
          <w:p w14:paraId="3B647851" w14:textId="77777777" w:rsidR="00A536B3" w:rsidRPr="002E6DF0" w:rsidRDefault="00A536B3" w:rsidP="008605CB">
            <w:pPr>
              <w:pStyle w:val="Default"/>
              <w:jc w:val="both"/>
              <w:rPr>
                <w:color w:val="auto"/>
                <w:sz w:val="20"/>
              </w:rPr>
            </w:pPr>
            <w:r w:rsidRPr="002E6DF0">
              <w:rPr>
                <w:color w:val="auto"/>
                <w:sz w:val="20"/>
              </w:rPr>
              <w:t xml:space="preserve">Univerzita Tomáše Bati ve Zlíně disponuje 28 velkými posluchárnami o celkové kapacitě 3103 míst. </w:t>
            </w:r>
          </w:p>
          <w:p w14:paraId="18689FC2" w14:textId="77777777" w:rsidR="00A536B3" w:rsidRPr="002E6DF0" w:rsidRDefault="00A536B3" w:rsidP="008605CB">
            <w:pPr>
              <w:pStyle w:val="Default"/>
              <w:jc w:val="both"/>
              <w:rPr>
                <w:color w:val="auto"/>
                <w:sz w:val="20"/>
              </w:rPr>
            </w:pPr>
            <w:r w:rsidRPr="002E6DF0">
              <w:rPr>
                <w:color w:val="auto"/>
                <w:sz w:val="20"/>
              </w:rPr>
              <w:t>Z toho Fakulta managementu a ekonomiky disponuje:</w:t>
            </w:r>
          </w:p>
          <w:p w14:paraId="00C59146" w14:textId="77777777" w:rsidR="00A536B3" w:rsidRPr="002E6DF0" w:rsidRDefault="00A536B3" w:rsidP="001C2699">
            <w:pPr>
              <w:pStyle w:val="Default"/>
              <w:numPr>
                <w:ilvl w:val="0"/>
                <w:numId w:val="70"/>
              </w:numPr>
              <w:jc w:val="both"/>
              <w:rPr>
                <w:color w:val="auto"/>
                <w:sz w:val="20"/>
              </w:rPr>
            </w:pPr>
            <w:r w:rsidRPr="002E6DF0">
              <w:rPr>
                <w:color w:val="auto"/>
                <w:sz w:val="20"/>
              </w:rPr>
              <w:t>6 počítačovými učebnami o celkové kapacitě 126 míst vybavenými moderní výpočetní a audiovizuální technikou, včetně tabulí pro popis stíratelnými fixy,</w:t>
            </w:r>
          </w:p>
          <w:p w14:paraId="3662DBF5" w14:textId="77777777" w:rsidR="00A536B3" w:rsidRPr="002E6DF0" w:rsidRDefault="00A536B3" w:rsidP="001C2699">
            <w:pPr>
              <w:pStyle w:val="Default"/>
              <w:numPr>
                <w:ilvl w:val="0"/>
                <w:numId w:val="70"/>
              </w:numPr>
              <w:jc w:val="both"/>
              <w:rPr>
                <w:color w:val="auto"/>
                <w:sz w:val="20"/>
              </w:rPr>
            </w:pPr>
            <w:r w:rsidRPr="002E6DF0">
              <w:rPr>
                <w:color w:val="auto"/>
                <w:sz w:val="20"/>
              </w:rPr>
              <w:t>5 posluchárnami s kapacitou 380 míst vybavenými moderní audiovizuální technikou, včetně tabulí pro popis stíratelnými fixy</w:t>
            </w:r>
          </w:p>
          <w:p w14:paraId="099D2252" w14:textId="77777777" w:rsidR="00A536B3" w:rsidRPr="002E6DF0" w:rsidRDefault="00A536B3" w:rsidP="001C2699">
            <w:pPr>
              <w:pStyle w:val="Default"/>
              <w:numPr>
                <w:ilvl w:val="0"/>
                <w:numId w:val="70"/>
              </w:numPr>
              <w:jc w:val="both"/>
              <w:rPr>
                <w:color w:val="auto"/>
                <w:sz w:val="20"/>
              </w:rPr>
            </w:pPr>
            <w:r w:rsidRPr="002E6DF0">
              <w:rPr>
                <w:color w:val="auto"/>
                <w:sz w:val="20"/>
              </w:rPr>
              <w:t>1 přednáškovou místností o kapacitě 180 míst vybavenou moderní audiovizuální technikou s možností promítání prezentací na více ploch a včetně tabulí,</w:t>
            </w:r>
          </w:p>
          <w:p w14:paraId="6C3A5A56" w14:textId="77777777" w:rsidR="00A536B3" w:rsidRPr="002E6DF0" w:rsidRDefault="00A536B3" w:rsidP="001C2699">
            <w:pPr>
              <w:pStyle w:val="Default"/>
              <w:numPr>
                <w:ilvl w:val="0"/>
                <w:numId w:val="70"/>
              </w:numPr>
              <w:jc w:val="both"/>
              <w:rPr>
                <w:color w:val="auto"/>
                <w:sz w:val="20"/>
              </w:rPr>
            </w:pPr>
            <w:r w:rsidRPr="002E6DF0">
              <w:rPr>
                <w:color w:val="auto"/>
                <w:sz w:val="20"/>
              </w:rPr>
              <w:t>9 seminárními místnosti o kapacitě 276 míst vybavenými jednotným prezentačním místem, které obsahují moderní počítačovou a audiovizuální techniku včetně tabulí.</w:t>
            </w:r>
          </w:p>
          <w:p w14:paraId="41BAC35C" w14:textId="77777777" w:rsidR="00822910" w:rsidRDefault="00822910" w:rsidP="00822910">
            <w:pPr>
              <w:pStyle w:val="Default"/>
              <w:rPr>
                <w:sz w:val="20"/>
                <w:szCs w:val="20"/>
              </w:rPr>
            </w:pPr>
          </w:p>
          <w:p w14:paraId="7B078B31" w14:textId="178EB065" w:rsidR="000C4A69" w:rsidRDefault="000C4A69" w:rsidP="000C4A69">
            <w:pPr>
              <w:pStyle w:val="Default"/>
              <w:jc w:val="both"/>
              <w:rPr>
                <w:sz w:val="20"/>
                <w:szCs w:val="20"/>
              </w:rPr>
            </w:pPr>
            <w:r w:rsidRPr="000C4A69">
              <w:rPr>
                <w:sz w:val="20"/>
                <w:szCs w:val="20"/>
              </w:rPr>
              <w:t xml:space="preserve">Czech Academic City, je vzdělávací projekt, poskytující infrastrukturu, pro realizaci SP českých vysokých škol. Nejedná se o tedy o spolupráci s jinými vysokými školami. Projekt Českého akademického města v Erbílu - CZAC, je evropským univerzitním komplexem (zahrnujícím dceřiné kampusy a fakulty českých univerzit) v Regionu iráckého Kurdistánu a Iráku přinášející evropský standard vyššího vzdělání s plnou akreditací zapojených českých univerzit. Záměrem CZAC je zastřešovat zahraniční fakulty a kampusy českých vysokých škol a poskytovat zázemí pro spolupráci ve vědě a výzkumu, včetně zázemí pro další spolupráci českých firem. Smlouva o spolupráci mezi UTB ve Zlíně a CAC byla podepsána v červnu 2019. Smlouva o výuce mezi UTB a CZAC </w:t>
            </w:r>
            <w:r w:rsidR="005D70D6">
              <w:rPr>
                <w:sz w:val="20"/>
                <w:szCs w:val="20"/>
              </w:rPr>
              <w:t>je nově</w:t>
            </w:r>
            <w:r w:rsidRPr="000C4A69">
              <w:rPr>
                <w:sz w:val="20"/>
                <w:szCs w:val="20"/>
              </w:rPr>
              <w:t xml:space="preserve"> připravena k podpisu.</w:t>
            </w:r>
          </w:p>
          <w:p w14:paraId="37D3ED02" w14:textId="77777777" w:rsidR="000C4A69" w:rsidRDefault="000C4A69" w:rsidP="000C4A69">
            <w:pPr>
              <w:pStyle w:val="Default"/>
              <w:jc w:val="both"/>
              <w:rPr>
                <w:sz w:val="20"/>
                <w:szCs w:val="20"/>
              </w:rPr>
            </w:pPr>
          </w:p>
          <w:p w14:paraId="79E84DAD" w14:textId="6CB4069B" w:rsidR="000C4A69" w:rsidRDefault="0099060C" w:rsidP="0031440D">
            <w:pPr>
              <w:pStyle w:val="Default"/>
              <w:jc w:val="both"/>
              <w:rPr>
                <w:sz w:val="20"/>
                <w:szCs w:val="20"/>
              </w:rPr>
            </w:pPr>
            <w:r w:rsidRPr="0099060C">
              <w:rPr>
                <w:sz w:val="20"/>
                <w:szCs w:val="20"/>
              </w:rPr>
              <w:t xml:space="preserve">Studijní program Economics and Management je zabezpečen jak po stránce materiální, tak po stránce technické. Fakulta managementu a ekonomiky bude využívat budovy CZAC v Erbílu, ve kterých bude probíhat veškerá výuka v semestrech 1. až 4. studijního programu Economics and Management. CZAC jako celek disponuje 13 posluchárnami o celkové kapacitě 400 míst. </w:t>
            </w:r>
          </w:p>
          <w:p w14:paraId="09003043" w14:textId="63093067" w:rsidR="00822910" w:rsidRPr="00822910" w:rsidRDefault="00822910" w:rsidP="0031440D">
            <w:pPr>
              <w:pStyle w:val="Default"/>
              <w:jc w:val="both"/>
              <w:rPr>
                <w:sz w:val="20"/>
                <w:szCs w:val="20"/>
              </w:rPr>
            </w:pPr>
            <w:r w:rsidRPr="00822910">
              <w:rPr>
                <w:sz w:val="20"/>
                <w:szCs w:val="20"/>
              </w:rPr>
              <w:t>CZAC disponuje:</w:t>
            </w:r>
          </w:p>
          <w:p w14:paraId="6D71A6AA" w14:textId="02C2049E" w:rsidR="00C84B98" w:rsidRPr="00822910" w:rsidRDefault="00822910" w:rsidP="00C84B98">
            <w:pPr>
              <w:pStyle w:val="Default"/>
              <w:numPr>
                <w:ilvl w:val="0"/>
                <w:numId w:val="114"/>
              </w:numPr>
              <w:jc w:val="both"/>
              <w:rPr>
                <w:sz w:val="20"/>
                <w:szCs w:val="20"/>
              </w:rPr>
            </w:pPr>
            <w:r w:rsidRPr="00822910">
              <w:rPr>
                <w:sz w:val="20"/>
                <w:szCs w:val="20"/>
              </w:rPr>
              <w:t>2 počítačov</w:t>
            </w:r>
            <w:r w:rsidR="00C84B98">
              <w:rPr>
                <w:sz w:val="20"/>
                <w:szCs w:val="20"/>
              </w:rPr>
              <w:t>ými učebnami</w:t>
            </w:r>
            <w:r w:rsidRPr="00822910">
              <w:rPr>
                <w:sz w:val="20"/>
                <w:szCs w:val="20"/>
              </w:rPr>
              <w:t xml:space="preserve"> o celkové kapacitě 60 míst vybavenými moderní výpočetní a audiovizuální technikou, včetně tabulí pro popis stíratelnými fixy,</w:t>
            </w:r>
            <w:r w:rsidR="00C84B98">
              <w:rPr>
                <w:sz w:val="20"/>
                <w:szCs w:val="20"/>
              </w:rPr>
              <w:t xml:space="preserve"> v případě potřeby je pro výuku využitelných dalších 80 počítačů v  CZAC knihovně</w:t>
            </w:r>
          </w:p>
          <w:p w14:paraId="78F97A8F" w14:textId="1598AF0D" w:rsidR="00822910" w:rsidRPr="00822910" w:rsidRDefault="00822910" w:rsidP="0031440D">
            <w:pPr>
              <w:pStyle w:val="Default"/>
              <w:numPr>
                <w:ilvl w:val="0"/>
                <w:numId w:val="114"/>
              </w:numPr>
              <w:jc w:val="both"/>
              <w:rPr>
                <w:sz w:val="20"/>
                <w:szCs w:val="20"/>
              </w:rPr>
            </w:pPr>
            <w:r w:rsidRPr="00822910">
              <w:rPr>
                <w:sz w:val="20"/>
                <w:szCs w:val="20"/>
              </w:rPr>
              <w:t>9 posluchárnami s kapacitou 220 míst vybavenými moderní audiovizuální technikou, včetně tabulí pro popis stíratelnými fixy</w:t>
            </w:r>
          </w:p>
          <w:p w14:paraId="15A87813" w14:textId="2FD18986" w:rsidR="00A536B3" w:rsidRDefault="00822910" w:rsidP="0031440D">
            <w:pPr>
              <w:pStyle w:val="Default"/>
              <w:numPr>
                <w:ilvl w:val="0"/>
                <w:numId w:val="114"/>
              </w:numPr>
              <w:jc w:val="both"/>
              <w:rPr>
                <w:sz w:val="20"/>
                <w:szCs w:val="20"/>
              </w:rPr>
            </w:pPr>
            <w:r w:rsidRPr="00822910">
              <w:rPr>
                <w:sz w:val="20"/>
                <w:szCs w:val="20"/>
              </w:rPr>
              <w:t>2 přednáškové místnost</w:t>
            </w:r>
            <w:r w:rsidR="004A55A2">
              <w:rPr>
                <w:sz w:val="20"/>
                <w:szCs w:val="20"/>
              </w:rPr>
              <w:t>i</w:t>
            </w:r>
            <w:r w:rsidRPr="00822910">
              <w:rPr>
                <w:sz w:val="20"/>
                <w:szCs w:val="20"/>
              </w:rPr>
              <w:t xml:space="preserve"> o kapacitě 120 míst vybavenou moderní audiovizuální technikou s možností promítání prezentací na více ploch a včetně tabulí</w:t>
            </w:r>
            <w:r w:rsidR="000C4A69">
              <w:rPr>
                <w:sz w:val="20"/>
                <w:szCs w:val="20"/>
              </w:rPr>
              <w:t>.</w:t>
            </w:r>
          </w:p>
          <w:p w14:paraId="7B133ADA" w14:textId="77777777" w:rsidR="00A536B3" w:rsidRDefault="00A536B3" w:rsidP="008605CB">
            <w:pPr>
              <w:jc w:val="both"/>
            </w:pPr>
          </w:p>
        </w:tc>
      </w:tr>
      <w:tr w:rsidR="00A536B3" w14:paraId="3A3842CB" w14:textId="77777777" w:rsidTr="008605CB">
        <w:trPr>
          <w:trHeight w:val="202"/>
        </w:trPr>
        <w:tc>
          <w:tcPr>
            <w:tcW w:w="3368" w:type="dxa"/>
            <w:gridSpan w:val="3"/>
            <w:shd w:val="clear" w:color="auto" w:fill="F7CAAC"/>
          </w:tcPr>
          <w:p w14:paraId="5D9AD162" w14:textId="77777777" w:rsidR="00A536B3" w:rsidRDefault="00A536B3" w:rsidP="008605CB">
            <w:pPr>
              <w:rPr>
                <w:b/>
              </w:rPr>
            </w:pPr>
            <w:r w:rsidRPr="004D3AA2">
              <w:rPr>
                <w:b/>
              </w:rPr>
              <w:t>Z toho kapacita</w:t>
            </w:r>
            <w:r>
              <w:rPr>
                <w:b/>
              </w:rPr>
              <w:t xml:space="preserve"> v prostorách v nájmu</w:t>
            </w:r>
          </w:p>
        </w:tc>
        <w:tc>
          <w:tcPr>
            <w:tcW w:w="1274" w:type="dxa"/>
          </w:tcPr>
          <w:p w14:paraId="175F7612" w14:textId="77777777" w:rsidR="00A536B3" w:rsidRDefault="00A536B3" w:rsidP="008605CB"/>
        </w:tc>
        <w:tc>
          <w:tcPr>
            <w:tcW w:w="2321" w:type="dxa"/>
            <w:gridSpan w:val="2"/>
            <w:shd w:val="clear" w:color="auto" w:fill="F7CAAC"/>
          </w:tcPr>
          <w:p w14:paraId="44413F5F" w14:textId="77777777" w:rsidR="00A536B3" w:rsidRDefault="00A536B3" w:rsidP="008605CB">
            <w:pPr>
              <w:rPr>
                <w:b/>
                <w:shd w:val="clear" w:color="auto" w:fill="F7CAAC"/>
              </w:rPr>
            </w:pPr>
            <w:r>
              <w:rPr>
                <w:b/>
                <w:shd w:val="clear" w:color="auto" w:fill="F7CAAC"/>
              </w:rPr>
              <w:t>Doba platnosti nájmu</w:t>
            </w:r>
          </w:p>
        </w:tc>
        <w:tc>
          <w:tcPr>
            <w:tcW w:w="2426" w:type="dxa"/>
            <w:gridSpan w:val="2"/>
          </w:tcPr>
          <w:p w14:paraId="1628E725" w14:textId="77777777" w:rsidR="00A536B3" w:rsidRDefault="00A536B3" w:rsidP="008605CB"/>
        </w:tc>
      </w:tr>
      <w:tr w:rsidR="00A536B3" w14:paraId="63864915" w14:textId="77777777" w:rsidTr="008605CB">
        <w:trPr>
          <w:trHeight w:val="139"/>
        </w:trPr>
        <w:tc>
          <w:tcPr>
            <w:tcW w:w="9389" w:type="dxa"/>
            <w:gridSpan w:val="8"/>
            <w:shd w:val="clear" w:color="auto" w:fill="F7CAAC"/>
          </w:tcPr>
          <w:p w14:paraId="1B67431C" w14:textId="77777777" w:rsidR="00A536B3" w:rsidRDefault="00A536B3" w:rsidP="008605CB">
            <w:r>
              <w:rPr>
                <w:b/>
              </w:rPr>
              <w:t>Kapacita a popis odborné učebny</w:t>
            </w:r>
          </w:p>
        </w:tc>
      </w:tr>
      <w:tr w:rsidR="00A536B3" w14:paraId="0F7C1C81" w14:textId="77777777" w:rsidTr="002E6DF0">
        <w:trPr>
          <w:trHeight w:val="1336"/>
        </w:trPr>
        <w:tc>
          <w:tcPr>
            <w:tcW w:w="9389" w:type="dxa"/>
            <w:gridSpan w:val="8"/>
          </w:tcPr>
          <w:p w14:paraId="31AEA882" w14:textId="77777777" w:rsidR="00A536B3" w:rsidRDefault="00A536B3" w:rsidP="008605CB">
            <w:pPr>
              <w:pStyle w:val="Default"/>
              <w:jc w:val="both"/>
              <w:rPr>
                <w:sz w:val="20"/>
                <w:szCs w:val="20"/>
              </w:rPr>
            </w:pPr>
            <w:r w:rsidRPr="00A27953">
              <w:rPr>
                <w:sz w:val="20"/>
                <w:szCs w:val="20"/>
              </w:rPr>
              <w:t xml:space="preserve">FaME disponuje </w:t>
            </w:r>
            <w:r>
              <w:rPr>
                <w:sz w:val="20"/>
                <w:szCs w:val="20"/>
              </w:rPr>
              <w:t>šesti počítačovými učebnami o celkové kapacitě 126 míst, vybavených moderní výpočetní a audiovizuální technikou, včetně tabulí pro popis stíratelnými fixy.  </w:t>
            </w:r>
            <w:r w:rsidRPr="00A27953">
              <w:rPr>
                <w:sz w:val="20"/>
                <w:szCs w:val="20"/>
              </w:rPr>
              <w:t>Všechny počítačové učebny jsou vybaveny programy pro výuku: Siemens-Tecnomatix Plant Simulation, ARIS, IBM SPSS, kancelářským balíkem Microsoft Office, Microsoft Navision, AutoCAD atd.</w:t>
            </w:r>
          </w:p>
          <w:p w14:paraId="14836310" w14:textId="77777777" w:rsidR="00A536B3" w:rsidRDefault="00A536B3" w:rsidP="008605CB"/>
        </w:tc>
      </w:tr>
      <w:tr w:rsidR="00A536B3" w14:paraId="4495FB43" w14:textId="77777777" w:rsidTr="008605CB">
        <w:trPr>
          <w:trHeight w:val="166"/>
        </w:trPr>
        <w:tc>
          <w:tcPr>
            <w:tcW w:w="3368" w:type="dxa"/>
            <w:gridSpan w:val="3"/>
            <w:shd w:val="clear" w:color="auto" w:fill="F7CAAC"/>
          </w:tcPr>
          <w:p w14:paraId="275E437A" w14:textId="77777777" w:rsidR="00A536B3" w:rsidRDefault="00A536B3" w:rsidP="008605CB">
            <w:r w:rsidRPr="004D3AA2">
              <w:rPr>
                <w:b/>
              </w:rPr>
              <w:lastRenderedPageBreak/>
              <w:t>Z toho kapacita</w:t>
            </w:r>
            <w:r>
              <w:rPr>
                <w:b/>
              </w:rPr>
              <w:t xml:space="preserve"> v prostorách v nájmu</w:t>
            </w:r>
          </w:p>
        </w:tc>
        <w:tc>
          <w:tcPr>
            <w:tcW w:w="1274" w:type="dxa"/>
          </w:tcPr>
          <w:p w14:paraId="664F6527" w14:textId="77777777" w:rsidR="00A536B3" w:rsidRDefault="00A536B3" w:rsidP="008605CB"/>
        </w:tc>
        <w:tc>
          <w:tcPr>
            <w:tcW w:w="2321" w:type="dxa"/>
            <w:gridSpan w:val="2"/>
            <w:shd w:val="clear" w:color="auto" w:fill="F7CAAC"/>
          </w:tcPr>
          <w:p w14:paraId="0EE86E1A" w14:textId="77777777" w:rsidR="00A536B3" w:rsidRDefault="00A536B3" w:rsidP="008605CB">
            <w:r>
              <w:rPr>
                <w:b/>
                <w:shd w:val="clear" w:color="auto" w:fill="F7CAAC"/>
              </w:rPr>
              <w:t>Doba platnosti nájmu</w:t>
            </w:r>
          </w:p>
        </w:tc>
        <w:tc>
          <w:tcPr>
            <w:tcW w:w="2426" w:type="dxa"/>
            <w:gridSpan w:val="2"/>
          </w:tcPr>
          <w:p w14:paraId="05D48243" w14:textId="77777777" w:rsidR="00A536B3" w:rsidRDefault="00A536B3" w:rsidP="008605CB"/>
        </w:tc>
      </w:tr>
      <w:tr w:rsidR="00A536B3" w14:paraId="321F73F1" w14:textId="77777777" w:rsidTr="008605CB">
        <w:trPr>
          <w:trHeight w:val="135"/>
        </w:trPr>
        <w:tc>
          <w:tcPr>
            <w:tcW w:w="9389" w:type="dxa"/>
            <w:gridSpan w:val="8"/>
            <w:shd w:val="clear" w:color="auto" w:fill="F7CAAC"/>
          </w:tcPr>
          <w:p w14:paraId="48D518A6" w14:textId="77777777" w:rsidR="00A536B3" w:rsidRDefault="00A536B3" w:rsidP="008605CB">
            <w:r>
              <w:rPr>
                <w:b/>
              </w:rPr>
              <w:t>Kapacita a popis odborné učebny</w:t>
            </w:r>
          </w:p>
        </w:tc>
      </w:tr>
      <w:tr w:rsidR="00A536B3" w14:paraId="20FF6A4E" w14:textId="77777777" w:rsidTr="002E6DF0">
        <w:trPr>
          <w:trHeight w:val="847"/>
        </w:trPr>
        <w:tc>
          <w:tcPr>
            <w:tcW w:w="9389" w:type="dxa"/>
            <w:gridSpan w:val="8"/>
          </w:tcPr>
          <w:p w14:paraId="4C9F2C08" w14:textId="1E8AC8E9" w:rsidR="004A55A2" w:rsidRDefault="00C84B98" w:rsidP="004A55A2">
            <w:pPr>
              <w:pStyle w:val="Default"/>
              <w:jc w:val="both"/>
              <w:rPr>
                <w:sz w:val="20"/>
                <w:szCs w:val="20"/>
              </w:rPr>
            </w:pPr>
            <w:r>
              <w:rPr>
                <w:sz w:val="20"/>
                <w:szCs w:val="20"/>
              </w:rPr>
              <w:t>CZAC</w:t>
            </w:r>
            <w:r w:rsidR="004A55A2">
              <w:rPr>
                <w:sz w:val="20"/>
                <w:szCs w:val="20"/>
              </w:rPr>
              <w:t xml:space="preserve"> v Erbilu</w:t>
            </w:r>
            <w:r w:rsidR="004A55A2" w:rsidRPr="00A27953">
              <w:rPr>
                <w:sz w:val="20"/>
                <w:szCs w:val="20"/>
              </w:rPr>
              <w:t xml:space="preserve"> disponuje </w:t>
            </w:r>
            <w:r w:rsidR="004A55A2">
              <w:rPr>
                <w:sz w:val="20"/>
                <w:szCs w:val="20"/>
              </w:rPr>
              <w:t>dvěmi počítačovými učebnami o celkové kapacitě 60 míst, vybavených moderní výpočetní a audiovizuální technikou, včetně tabulí pro popis stíratelnými fixy.  </w:t>
            </w:r>
            <w:r w:rsidR="004A55A2" w:rsidRPr="00A27953">
              <w:rPr>
                <w:sz w:val="20"/>
                <w:szCs w:val="20"/>
              </w:rPr>
              <w:t>Všechny počítačové učebny jsou vybaveny program</w:t>
            </w:r>
            <w:r w:rsidR="004A55A2">
              <w:rPr>
                <w:sz w:val="20"/>
                <w:szCs w:val="20"/>
              </w:rPr>
              <w:t xml:space="preserve"> Microsoft Office </w:t>
            </w:r>
            <w:r w:rsidR="004A55A2" w:rsidRPr="00A27953">
              <w:rPr>
                <w:sz w:val="20"/>
                <w:szCs w:val="20"/>
              </w:rPr>
              <w:t>atd.</w:t>
            </w:r>
            <w:r>
              <w:rPr>
                <w:sz w:val="20"/>
                <w:szCs w:val="20"/>
              </w:rPr>
              <w:t xml:space="preserve"> V případě potřeby je pro výuku využitelných dalších 80 počítačů v  CZAC knihovně.</w:t>
            </w:r>
          </w:p>
          <w:p w14:paraId="7BAFC402" w14:textId="77777777" w:rsidR="00A536B3" w:rsidRDefault="00A536B3" w:rsidP="008605CB">
            <w:pPr>
              <w:rPr>
                <w:b/>
              </w:rPr>
            </w:pPr>
          </w:p>
        </w:tc>
      </w:tr>
      <w:tr w:rsidR="00A536B3" w14:paraId="3C103F1D" w14:textId="77777777" w:rsidTr="008605CB">
        <w:trPr>
          <w:trHeight w:val="135"/>
        </w:trPr>
        <w:tc>
          <w:tcPr>
            <w:tcW w:w="3294" w:type="dxa"/>
            <w:gridSpan w:val="2"/>
            <w:shd w:val="clear" w:color="auto" w:fill="F7CAAC"/>
          </w:tcPr>
          <w:p w14:paraId="019DE345" w14:textId="77777777" w:rsidR="00A536B3" w:rsidRDefault="00A536B3" w:rsidP="008605CB">
            <w:pPr>
              <w:rPr>
                <w:b/>
              </w:rPr>
            </w:pPr>
            <w:r w:rsidRPr="004D3AA2">
              <w:rPr>
                <w:b/>
              </w:rPr>
              <w:t>Z toho kapacita</w:t>
            </w:r>
            <w:r>
              <w:rPr>
                <w:b/>
              </w:rPr>
              <w:t xml:space="preserve"> v prostorách v nájmu</w:t>
            </w:r>
          </w:p>
        </w:tc>
        <w:tc>
          <w:tcPr>
            <w:tcW w:w="1400" w:type="dxa"/>
            <w:gridSpan w:val="3"/>
          </w:tcPr>
          <w:p w14:paraId="212472A2" w14:textId="77777777" w:rsidR="00A536B3" w:rsidRDefault="00A536B3" w:rsidP="008605CB">
            <w:pPr>
              <w:rPr>
                <w:b/>
              </w:rPr>
            </w:pPr>
          </w:p>
        </w:tc>
        <w:tc>
          <w:tcPr>
            <w:tcW w:w="2347" w:type="dxa"/>
            <w:gridSpan w:val="2"/>
            <w:shd w:val="clear" w:color="auto" w:fill="F7CAAC"/>
          </w:tcPr>
          <w:p w14:paraId="0E4E7CE9" w14:textId="77777777" w:rsidR="00A536B3" w:rsidRDefault="00A536B3" w:rsidP="008605CB">
            <w:pPr>
              <w:rPr>
                <w:b/>
              </w:rPr>
            </w:pPr>
            <w:r>
              <w:rPr>
                <w:b/>
                <w:shd w:val="clear" w:color="auto" w:fill="F7CAAC"/>
              </w:rPr>
              <w:t>Doba platnosti nájmu</w:t>
            </w:r>
          </w:p>
        </w:tc>
        <w:tc>
          <w:tcPr>
            <w:tcW w:w="2348" w:type="dxa"/>
          </w:tcPr>
          <w:p w14:paraId="741A9D44" w14:textId="77777777" w:rsidR="00A536B3" w:rsidRDefault="00A536B3" w:rsidP="008605CB">
            <w:pPr>
              <w:rPr>
                <w:b/>
              </w:rPr>
            </w:pPr>
          </w:p>
        </w:tc>
      </w:tr>
      <w:tr w:rsidR="00A536B3" w14:paraId="258C5B3D" w14:textId="77777777" w:rsidTr="008605CB">
        <w:trPr>
          <w:trHeight w:val="135"/>
        </w:trPr>
        <w:tc>
          <w:tcPr>
            <w:tcW w:w="9389" w:type="dxa"/>
            <w:gridSpan w:val="8"/>
            <w:shd w:val="clear" w:color="auto" w:fill="F7CAAC"/>
          </w:tcPr>
          <w:p w14:paraId="56521214" w14:textId="77777777" w:rsidR="00A536B3" w:rsidRDefault="00A536B3" w:rsidP="008605CB">
            <w:pPr>
              <w:rPr>
                <w:b/>
              </w:rPr>
            </w:pPr>
            <w:r>
              <w:rPr>
                <w:b/>
              </w:rPr>
              <w:t xml:space="preserve">Vyjádření orgánu </w:t>
            </w:r>
            <w:r>
              <w:rPr>
                <w:b/>
                <w:shd w:val="clear" w:color="auto" w:fill="F7CAAC"/>
              </w:rPr>
              <w:t>hygienické služby ze dne</w:t>
            </w:r>
          </w:p>
        </w:tc>
      </w:tr>
      <w:tr w:rsidR="00A536B3" w14:paraId="337CDD8E" w14:textId="77777777" w:rsidTr="008605CB">
        <w:trPr>
          <w:trHeight w:val="680"/>
        </w:trPr>
        <w:tc>
          <w:tcPr>
            <w:tcW w:w="9389" w:type="dxa"/>
            <w:gridSpan w:val="8"/>
          </w:tcPr>
          <w:p w14:paraId="14950210" w14:textId="77777777" w:rsidR="00A536B3" w:rsidRDefault="00A536B3" w:rsidP="008605CB"/>
        </w:tc>
      </w:tr>
      <w:tr w:rsidR="00A536B3" w14:paraId="04B8BF00" w14:textId="77777777" w:rsidTr="008605CB">
        <w:trPr>
          <w:trHeight w:val="205"/>
        </w:trPr>
        <w:tc>
          <w:tcPr>
            <w:tcW w:w="9389" w:type="dxa"/>
            <w:gridSpan w:val="8"/>
            <w:shd w:val="clear" w:color="auto" w:fill="F7CAAC"/>
          </w:tcPr>
          <w:p w14:paraId="584C5DD6" w14:textId="77777777" w:rsidR="00A536B3" w:rsidRDefault="00A536B3" w:rsidP="008605CB">
            <w:pPr>
              <w:rPr>
                <w:b/>
              </w:rPr>
            </w:pPr>
            <w:r>
              <w:rPr>
                <w:b/>
              </w:rPr>
              <w:t>Opatření a podmínky k zajištění rovného přístupu</w:t>
            </w:r>
          </w:p>
        </w:tc>
      </w:tr>
      <w:tr w:rsidR="00A536B3" w14:paraId="04897A29" w14:textId="77777777" w:rsidTr="008605CB">
        <w:trPr>
          <w:trHeight w:val="2411"/>
        </w:trPr>
        <w:tc>
          <w:tcPr>
            <w:tcW w:w="9389" w:type="dxa"/>
            <w:gridSpan w:val="8"/>
          </w:tcPr>
          <w:p w14:paraId="3E8417D3" w14:textId="046E7224" w:rsidR="00A536B3" w:rsidRDefault="00A536B3" w:rsidP="008605CB">
            <w:pPr>
              <w:pStyle w:val="Default"/>
              <w:jc w:val="both"/>
              <w:rPr>
                <w:sz w:val="20"/>
                <w:szCs w:val="20"/>
              </w:rPr>
            </w:pPr>
            <w:r>
              <w:rPr>
                <w:sz w:val="20"/>
                <w:szCs w:val="20"/>
              </w:rPr>
              <w:t>UTB ve Zlíně zajišťuje dostupné služby, stipendia a další podpůrná opatření pro vyrovnání příležitostí studovat na vysoké škole pro studenty se specifickými potřebami. Danou problematiku upravuje směrnice rektora Podpora uchazečů a studentů se specifickými potřebami na Univerzitě Tomáše Bati ve Zlíně č. 1</w:t>
            </w:r>
            <w:r w:rsidR="00671E06">
              <w:rPr>
                <w:sz w:val="20"/>
                <w:szCs w:val="20"/>
              </w:rPr>
              <w:t>8</w:t>
            </w:r>
            <w:r>
              <w:rPr>
                <w:sz w:val="20"/>
                <w:szCs w:val="20"/>
              </w:rPr>
              <w:t>/201</w:t>
            </w:r>
            <w:r w:rsidR="00671E06">
              <w:rPr>
                <w:sz w:val="20"/>
                <w:szCs w:val="20"/>
              </w:rPr>
              <w:t>8</w:t>
            </w:r>
            <w:r>
              <w:rPr>
                <w:sz w:val="20"/>
                <w:szCs w:val="20"/>
              </w:rPr>
              <w:t>. Pro uchazeče o studium a studenty se specifickými potřebami na UTB ve Zlíně je k dispozici nabídka informačních a poradenských služeb souvisejících se studiem a s možností uplatnění absolventů studijních programů v praxi.</w:t>
            </w:r>
          </w:p>
          <w:p w14:paraId="6C92D5A9" w14:textId="77777777" w:rsidR="00A536B3" w:rsidRDefault="00A536B3" w:rsidP="008605CB">
            <w:pPr>
              <w:pStyle w:val="Default"/>
              <w:jc w:val="both"/>
              <w:rPr>
                <w:sz w:val="20"/>
                <w:szCs w:val="20"/>
              </w:rPr>
            </w:pPr>
            <w:r>
              <w:rPr>
                <w:sz w:val="20"/>
                <w:szCs w:val="20"/>
              </w:rPr>
              <w:t>V pr</w:t>
            </w:r>
            <w:r w:rsidR="00670492">
              <w:rPr>
                <w:sz w:val="20"/>
                <w:szCs w:val="20"/>
              </w:rPr>
              <w:t>vní</w:t>
            </w:r>
            <w:r>
              <w:rPr>
                <w:sz w:val="20"/>
                <w:szCs w:val="20"/>
              </w:rPr>
              <w:t xml:space="preserve"> řadě se jedná o Akademickou poradna UTB ve Zlíně (dále jen APO), která představuje celouniverzitní pracoviště pro pomoc studentům UTB ve Zlíně, studenty se specifickými potřebami (dále jen SVP), vyučujícím a zaměstnancům UTB ve Zlíně. Hlavním úkolem je zajišťovat, aby studijní obory akreditované na univerzitě byly v největší možné míře přístupné i studentům nevidomým a slabozrakým, neslyšícím a nedoslýchavým, s pohybovým handicapem, psychickými a dalšími obtížemi.</w:t>
            </w:r>
          </w:p>
          <w:p w14:paraId="581BB6B2" w14:textId="39B53145" w:rsidR="00A536B3" w:rsidRDefault="00A536B3" w:rsidP="008605CB">
            <w:pPr>
              <w:pStyle w:val="Default"/>
              <w:jc w:val="both"/>
              <w:rPr>
                <w:sz w:val="20"/>
                <w:szCs w:val="20"/>
              </w:rPr>
            </w:pPr>
            <w:r>
              <w:rPr>
                <w:sz w:val="20"/>
                <w:szCs w:val="20"/>
              </w:rPr>
              <w:t>Nad rámec služeb APO je uchazečům s</w:t>
            </w:r>
            <w:r w:rsidR="00884ACF">
              <w:rPr>
                <w:sz w:val="20"/>
                <w:szCs w:val="20"/>
              </w:rPr>
              <w:t>e</w:t>
            </w:r>
            <w:r>
              <w:rPr>
                <w:sz w:val="20"/>
                <w:szCs w:val="20"/>
              </w:rPr>
              <w:t xml:space="preserve"> </w:t>
            </w:r>
            <w:r w:rsidR="00884ACF">
              <w:rPr>
                <w:sz w:val="20"/>
                <w:szCs w:val="20"/>
              </w:rPr>
              <w:t xml:space="preserve">SVP </w:t>
            </w:r>
            <w:r>
              <w:rPr>
                <w:sz w:val="20"/>
                <w:szCs w:val="20"/>
              </w:rPr>
              <w:t>o studium na UTB ve Zlíně poskytovány služby týkající se: předávání informací již před přihlášením na daný obor, informování o možnosti přítomnosti osobního asistenta nebo přepisovatelského servisu v průběhu přijímacího řízení, navýšení časové dotace nad stanovený limit, použití vlastního PC nebo speciálních psacích potřeb. Dále je pro ně zajištěna bezbariérovost budovy a kompenzační pomůcky (dle individuální potřeby) a asistenční služba.</w:t>
            </w:r>
          </w:p>
          <w:p w14:paraId="3A3C9FB5" w14:textId="1824F249" w:rsidR="00A536B3" w:rsidRDefault="00A536B3" w:rsidP="008605CB">
            <w:pPr>
              <w:pStyle w:val="Default"/>
              <w:jc w:val="both"/>
              <w:rPr>
                <w:sz w:val="20"/>
                <w:szCs w:val="20"/>
              </w:rPr>
            </w:pPr>
            <w:r>
              <w:rPr>
                <w:sz w:val="20"/>
                <w:szCs w:val="20"/>
              </w:rPr>
              <w:t xml:space="preserve">V případě studia studentů s </w:t>
            </w:r>
            <w:r w:rsidR="00884ACF">
              <w:rPr>
                <w:sz w:val="20"/>
                <w:szCs w:val="20"/>
              </w:rPr>
              <w:t xml:space="preserve">SVP </w:t>
            </w:r>
            <w:r>
              <w:rPr>
                <w:sz w:val="20"/>
                <w:szCs w:val="20"/>
              </w:rPr>
              <w:t xml:space="preserve">mohou studenti využívat následujících služeb poskytovaných UTB ve Zlíně: konzultace s APO, zpracování funkční diagnostiky od speciálního pedagoga, spolupráce s tutorem (příp. fakultním koordinátorem) – zohlednění a doporučení pro studium konkrétních předmětů, zprostředkování individuálního kontaktu s vyučujícími, konzultace ohledně doporučení pro studenty se </w:t>
            </w:r>
            <w:r w:rsidR="00884ACF">
              <w:rPr>
                <w:sz w:val="20"/>
                <w:szCs w:val="20"/>
              </w:rPr>
              <w:t>SVP</w:t>
            </w:r>
            <w:r>
              <w:rPr>
                <w:sz w:val="20"/>
                <w:szCs w:val="20"/>
              </w:rPr>
              <w:t xml:space="preserve">, komunikace se všemi zúčastněnými v průběhu celého studia. Student má dále možnost využití technických pomůcek k získávání informací – diktafon, PC (možnost zapůjčení), dotykové obrazovky, má k dispozici učební podklady v elektronické podobě, které si může vytisknout a dopisovat si do nich poznámky. Studentům s </w:t>
            </w:r>
            <w:r w:rsidR="00884ACF">
              <w:rPr>
                <w:sz w:val="20"/>
                <w:szCs w:val="20"/>
              </w:rPr>
              <w:t xml:space="preserve">SVP </w:t>
            </w:r>
            <w:r>
              <w:rPr>
                <w:sz w:val="20"/>
                <w:szCs w:val="20"/>
              </w:rPr>
              <w:t>je rovněž nabízena: možnost alternativního plnění aktivit spojených se studiem tam, kde je to možné vzhledem k získání dovedností a znalostí srovnatelných s intaktní populací, možnost studijní asistence při manipulaci s přístroji, stroji, laboratorních pracích, možnost využití didaktických a kompenzačních pomůcek. V neposlední řadě je zajištěn individuální přístup jednotlivých vyučujících a upraveny podmínky při skládání zkoušek, např. delší časový limit, ústní zkoušení, asistent zapisovatel.</w:t>
            </w:r>
            <w:r w:rsidR="00C84B98">
              <w:rPr>
                <w:sz w:val="20"/>
                <w:szCs w:val="20"/>
              </w:rPr>
              <w:t xml:space="preserve"> Studenti v Erbilu budou moci v prvních dvou ročnících využívat služeb APO pomocí elektronické komunikace. Podobná služba je nabízena i studentům ve Vietnamu.</w:t>
            </w:r>
          </w:p>
          <w:p w14:paraId="42C7C2D0" w14:textId="77777777" w:rsidR="00A536B3" w:rsidRDefault="00A536B3" w:rsidP="008605CB"/>
        </w:tc>
      </w:tr>
    </w:tbl>
    <w:p w14:paraId="29202D25" w14:textId="77777777" w:rsidR="00A536B3" w:rsidRDefault="00A536B3" w:rsidP="00A536B3"/>
    <w:p w14:paraId="5270AB66" w14:textId="77777777" w:rsidR="00A536B3" w:rsidRDefault="00A536B3" w:rsidP="00A536B3">
      <w:r>
        <w:br w:type="page"/>
      </w:r>
    </w:p>
    <w:tbl>
      <w:tblPr>
        <w:tblW w:w="978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4220"/>
        <w:gridCol w:w="5560"/>
      </w:tblGrid>
      <w:tr w:rsidR="00A536B3" w14:paraId="1F3CDEF6" w14:textId="77777777" w:rsidTr="008605CB">
        <w:tc>
          <w:tcPr>
            <w:tcW w:w="9780" w:type="dxa"/>
            <w:gridSpan w:val="2"/>
            <w:tcBorders>
              <w:bottom w:val="double" w:sz="4" w:space="0" w:color="auto"/>
            </w:tcBorders>
            <w:shd w:val="clear" w:color="auto" w:fill="BDD6EE"/>
          </w:tcPr>
          <w:p w14:paraId="476C426B" w14:textId="77777777" w:rsidR="00A536B3" w:rsidRDefault="00A536B3" w:rsidP="008605CB">
            <w:pPr>
              <w:jc w:val="both"/>
              <w:rPr>
                <w:b/>
                <w:sz w:val="28"/>
              </w:rPr>
            </w:pPr>
            <w:r>
              <w:lastRenderedPageBreak/>
              <w:br w:type="page"/>
            </w:r>
            <w:r>
              <w:rPr>
                <w:b/>
                <w:sz w:val="28"/>
              </w:rPr>
              <w:t>C-V – Finanční zabezpečení studijního programu</w:t>
            </w:r>
          </w:p>
        </w:tc>
      </w:tr>
      <w:tr w:rsidR="00A536B3" w14:paraId="53BF2150" w14:textId="77777777" w:rsidTr="008605CB">
        <w:tc>
          <w:tcPr>
            <w:tcW w:w="4220" w:type="dxa"/>
            <w:tcBorders>
              <w:top w:val="single" w:sz="12" w:space="0" w:color="auto"/>
            </w:tcBorders>
            <w:shd w:val="clear" w:color="auto" w:fill="F7CAAC"/>
          </w:tcPr>
          <w:p w14:paraId="7D423FE8" w14:textId="77777777" w:rsidR="00A536B3" w:rsidRDefault="00A536B3" w:rsidP="008605CB">
            <w:pPr>
              <w:jc w:val="both"/>
              <w:rPr>
                <w:b/>
              </w:rPr>
            </w:pPr>
            <w:r w:rsidRPr="004D3AA2">
              <w:rPr>
                <w:b/>
              </w:rPr>
              <w:t>Vzdělávací činnost vysoké školy</w:t>
            </w:r>
            <w:r>
              <w:rPr>
                <w:b/>
              </w:rPr>
              <w:t xml:space="preserve"> financovaná ze státního rozpočtu</w:t>
            </w:r>
          </w:p>
        </w:tc>
        <w:tc>
          <w:tcPr>
            <w:tcW w:w="5560" w:type="dxa"/>
            <w:tcBorders>
              <w:top w:val="single" w:sz="12" w:space="0" w:color="auto"/>
            </w:tcBorders>
            <w:shd w:val="clear" w:color="auto" w:fill="FFFFFF"/>
          </w:tcPr>
          <w:p w14:paraId="719A9E7D" w14:textId="36AC346B" w:rsidR="00A536B3" w:rsidRDefault="000C4A69" w:rsidP="008605CB">
            <w:pPr>
              <w:jc w:val="both"/>
              <w:rPr>
                <w:bCs/>
              </w:rPr>
            </w:pPr>
            <w:r>
              <w:rPr>
                <w:bCs/>
              </w:rPr>
              <w:t>ne</w:t>
            </w:r>
          </w:p>
        </w:tc>
      </w:tr>
      <w:tr w:rsidR="00A536B3" w14:paraId="1EC31274" w14:textId="77777777" w:rsidTr="008605CB">
        <w:tc>
          <w:tcPr>
            <w:tcW w:w="9780" w:type="dxa"/>
            <w:gridSpan w:val="2"/>
            <w:shd w:val="clear" w:color="auto" w:fill="F7CAAC"/>
          </w:tcPr>
          <w:p w14:paraId="666DD64C" w14:textId="77777777" w:rsidR="00A536B3" w:rsidRDefault="00A536B3" w:rsidP="008605CB">
            <w:pPr>
              <w:jc w:val="both"/>
              <w:rPr>
                <w:b/>
              </w:rPr>
            </w:pPr>
            <w:r>
              <w:rPr>
                <w:b/>
              </w:rPr>
              <w:t>Zhodnocení předpokládaných nákladů a zdrojů na uskutečňování studijního programu</w:t>
            </w:r>
          </w:p>
        </w:tc>
      </w:tr>
      <w:tr w:rsidR="00A536B3" w14:paraId="08CDDD9B" w14:textId="77777777" w:rsidTr="008605CB">
        <w:trPr>
          <w:trHeight w:val="5398"/>
        </w:trPr>
        <w:tc>
          <w:tcPr>
            <w:tcW w:w="9780" w:type="dxa"/>
            <w:gridSpan w:val="2"/>
          </w:tcPr>
          <w:p w14:paraId="424626B1" w14:textId="09005363" w:rsidR="000C4A69" w:rsidRDefault="00C84B98" w:rsidP="000C4A69">
            <w:pPr>
              <w:jc w:val="both"/>
            </w:pPr>
            <w:r>
              <w:t xml:space="preserve">Poplatek za studium v cizím jazyce je pro bakalářský program Economics and Management realizovaný na FaME stanoven v Příloze č. 5 Statutu UTB ve výši 54 tis kč. </w:t>
            </w:r>
            <w:r w:rsidR="000C4A69">
              <w:t>Realizace SP</w:t>
            </w:r>
            <w:r>
              <w:t xml:space="preserve"> v Erbílu</w:t>
            </w:r>
            <w:r w:rsidR="000C4A69">
              <w:t xml:space="preserve"> vyvolá dodatečné personální náklady, náklady na cestovné, cestovní pojištění, případné další pojištění, cestovní náhrady a některé materiálové náklady.</w:t>
            </w:r>
          </w:p>
          <w:p w14:paraId="3CA7B4BF" w14:textId="18473BB4" w:rsidR="00A536B3" w:rsidRDefault="000C4A69" w:rsidP="000C4A69">
            <w:pPr>
              <w:jc w:val="both"/>
            </w:pPr>
            <w:r>
              <w:t>Tyto náklady budou ale plně pokryty poplatkem za studium ve výši 2600 USD na účastníka, realizace SP navíc vytvoří přiměřenou kalkulovanou úroveň zisku.</w:t>
            </w:r>
          </w:p>
        </w:tc>
      </w:tr>
    </w:tbl>
    <w:p w14:paraId="5CBB2B18" w14:textId="77777777" w:rsidR="00A536B3" w:rsidRDefault="00A536B3" w:rsidP="00A536B3"/>
    <w:p w14:paraId="137122DF" w14:textId="77777777" w:rsidR="00A536B3" w:rsidRDefault="00A536B3" w:rsidP="00A536B3"/>
    <w:p w14:paraId="76536EBE" w14:textId="77777777" w:rsidR="00FE1830" w:rsidRDefault="00FE1830">
      <w:r>
        <w:br w:type="page"/>
      </w:r>
    </w:p>
    <w:tbl>
      <w:tblPr>
        <w:tblW w:w="928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285"/>
      </w:tblGrid>
      <w:tr w:rsidR="00FE1830" w14:paraId="33D3AA3C" w14:textId="77777777" w:rsidTr="008605CB">
        <w:tc>
          <w:tcPr>
            <w:tcW w:w="9285" w:type="dxa"/>
            <w:tcBorders>
              <w:bottom w:val="double" w:sz="4" w:space="0" w:color="auto"/>
            </w:tcBorders>
            <w:shd w:val="clear" w:color="auto" w:fill="BDD6EE"/>
          </w:tcPr>
          <w:p w14:paraId="79CC75E4" w14:textId="77777777" w:rsidR="00FE1830" w:rsidRDefault="00FE1830" w:rsidP="008605CB">
            <w:pPr>
              <w:jc w:val="both"/>
              <w:rPr>
                <w:b/>
                <w:sz w:val="28"/>
              </w:rPr>
            </w:pPr>
            <w:r>
              <w:rPr>
                <w:b/>
                <w:sz w:val="28"/>
              </w:rPr>
              <w:lastRenderedPageBreak/>
              <w:t xml:space="preserve">D-I – </w:t>
            </w:r>
            <w:r>
              <w:rPr>
                <w:b/>
                <w:sz w:val="26"/>
                <w:szCs w:val="26"/>
              </w:rPr>
              <w:t>Záměr rozvoje a další údaje ke studijnímu programu</w:t>
            </w:r>
          </w:p>
        </w:tc>
      </w:tr>
      <w:tr w:rsidR="00FE1830" w14:paraId="786979A6" w14:textId="77777777" w:rsidTr="008605CB">
        <w:trPr>
          <w:trHeight w:val="185"/>
        </w:trPr>
        <w:tc>
          <w:tcPr>
            <w:tcW w:w="9285" w:type="dxa"/>
            <w:shd w:val="clear" w:color="auto" w:fill="F7CAAC"/>
          </w:tcPr>
          <w:p w14:paraId="5A3683C1" w14:textId="77777777" w:rsidR="00FE1830" w:rsidRDefault="00FE1830" w:rsidP="008605CB">
            <w:pPr>
              <w:rPr>
                <w:b/>
              </w:rPr>
            </w:pPr>
            <w:r>
              <w:rPr>
                <w:b/>
              </w:rPr>
              <w:t>Záměr rozvoje studijního programu a jeho odůvodnění</w:t>
            </w:r>
          </w:p>
        </w:tc>
      </w:tr>
      <w:tr w:rsidR="00FE1830" w14:paraId="5728F7DF" w14:textId="77777777" w:rsidTr="008605CB">
        <w:trPr>
          <w:trHeight w:val="2835"/>
        </w:trPr>
        <w:tc>
          <w:tcPr>
            <w:tcW w:w="9285" w:type="dxa"/>
            <w:shd w:val="clear" w:color="auto" w:fill="FFFFFF"/>
          </w:tcPr>
          <w:p w14:paraId="016CBCC9" w14:textId="77777777" w:rsidR="00FE1830" w:rsidRDefault="00FE1830" w:rsidP="008605CB">
            <w:pPr>
              <w:jc w:val="both"/>
            </w:pPr>
            <w:r>
              <w:t xml:space="preserve">Záměr rozvoje studijního programu vychází ze tří úrovní, a to nadnárodní, kdy respektuje zásady a doporučení Boloňského procesu ve vztahu k dodržování podmínek Evropského prostoru vysokoškolského vzdělávání (European  Higher Education Area – EHEA) a východisek Strategického rámce evropské spolupráce ve vzdělávání a odborné přípravě (ET 2020), národní, kdy je v souladu s Dlouhodobým záměrem vzdělávací a vědecké, výzkumné, vývojové a inovační, umělecké a další tvůrčí činnosti pro oblast vysokých škol na období 2016 – 2020 a Nařízení vlády č. 274/2016 Sb., ze dne 24. srpna 2016 o standardech pro akreditace ve vysokém školství, a místní, kdy podmínky rozvoje studijního programu odpovídají záměrům uvedených v Dlouhodobého záměru vzdělávací a vědecké, výzkumné, vývojové a další tvůrčí činnosti FaME UTB ve Zlíně pro roky 2016-2020. V tomto ohledu je záměr rozvoje studijního programu rozdělen v souladu se strategií ET 2020, kdy bude rozvíjet následující čtyři cíle, a to: </w:t>
            </w:r>
          </w:p>
          <w:p w14:paraId="439318A7" w14:textId="77777777" w:rsidR="00FE1830" w:rsidRDefault="00FE1830" w:rsidP="008605CB">
            <w:pPr>
              <w:jc w:val="both"/>
            </w:pPr>
            <w:r>
              <w:t xml:space="preserve">Strategický cíl č. 1: podporování mobility studujících v souvislosti s budováním evropského povědomí; podpora studia jazyků v odborném vzdělávání; podpora partnerství mezi vysílajícími a přijímajícími institucemi; podpora a posilování spolupráce a přenos znalostí a zkušeností v rámci konceptu Quadruple helix (veřejný, soukromý, vzdělávací sektor a občanská společnost); </w:t>
            </w:r>
          </w:p>
          <w:p w14:paraId="7D2589E5" w14:textId="77777777" w:rsidR="00FE1830" w:rsidRDefault="00FE1830" w:rsidP="008605CB">
            <w:pPr>
              <w:jc w:val="both"/>
            </w:pPr>
            <w:r>
              <w:t xml:space="preserve">Strategický cíl č. 2: trvalá a systémová podpora kvality a efektivity vzdělávání ve vztahu k novým dovednostem v nových povoláních v reakci na výzvy digitální transformace (průmysl 4.0), změny nastavení systémového prostředí z pohledu EU a ČR - smart a e-government; podpora a podněcování ke klíčovým kompetencím z pohledu širšího a dlouhodobého uplatnění studujících na budoucím trhu práce, tj. zejména dovednosti a schopnosti samostatně se rozhodovat, kriticky myslet a diskutovat na základě odborně podložené argumentace, schopnost pracovat v týmech; </w:t>
            </w:r>
          </w:p>
          <w:p w14:paraId="24280995" w14:textId="77777777" w:rsidR="00FE1830" w:rsidRDefault="00FE1830" w:rsidP="008605CB">
            <w:pPr>
              <w:jc w:val="both"/>
            </w:pPr>
            <w:r>
              <w:t xml:space="preserve">Strategický cíl č. 3: podněcování k odpovědnosti za své činy ve vztahu k výkonu své pracovní činnosti; směřování ke schopnosti vnímat sociální vazby a podporovat rozvoj konceptu společenské odpovědnosti firem (CSR) a  veřejných institucí na základě uvědomění si východisek rozvoje občanské společnosti, založených na demokratických principech, </w:t>
            </w:r>
          </w:p>
          <w:p w14:paraId="2F04687B" w14:textId="77777777" w:rsidR="00FE1830" w:rsidRDefault="00FE1830" w:rsidP="008605CB">
            <w:pPr>
              <w:jc w:val="both"/>
            </w:pPr>
            <w:r>
              <w:t>Strategický cíl č. 4: podněcování ke kreativitě a procesním inovacím, v kontextuálním rámci open innovation, cross-over innovation, emerging industries a spolupráci na úrovni klastrů mezi jednotlivými sektory, a především podpora podnikatelských schopností a dovedností v návaznosti na in-situ tradice Baťovy školy práce v rámci konceptu industrial culture.</w:t>
            </w:r>
          </w:p>
        </w:tc>
      </w:tr>
      <w:tr w:rsidR="00FE1830" w14:paraId="4FC15E0E" w14:textId="77777777" w:rsidTr="008605CB">
        <w:trPr>
          <w:trHeight w:val="188"/>
        </w:trPr>
        <w:tc>
          <w:tcPr>
            <w:tcW w:w="9285" w:type="dxa"/>
            <w:shd w:val="clear" w:color="auto" w:fill="F7CAAC"/>
          </w:tcPr>
          <w:p w14:paraId="59BA00E6" w14:textId="77777777" w:rsidR="00FE1830" w:rsidRDefault="00FE1830" w:rsidP="008605CB">
            <w:pPr>
              <w:rPr>
                <w:b/>
              </w:rPr>
            </w:pPr>
            <w:r>
              <w:rPr>
                <w:b/>
              </w:rPr>
              <w:t xml:space="preserve">Počet přijímaných uchazečů ke studiu </w:t>
            </w:r>
            <w:r w:rsidRPr="00622F16">
              <w:rPr>
                <w:b/>
              </w:rPr>
              <w:t>ve studijním programu</w:t>
            </w:r>
          </w:p>
        </w:tc>
      </w:tr>
      <w:tr w:rsidR="00FE1830" w14:paraId="3C359284" w14:textId="77777777" w:rsidTr="008605CB">
        <w:trPr>
          <w:trHeight w:val="797"/>
        </w:trPr>
        <w:tc>
          <w:tcPr>
            <w:tcW w:w="9285" w:type="dxa"/>
            <w:shd w:val="clear" w:color="auto" w:fill="FFFFFF"/>
          </w:tcPr>
          <w:p w14:paraId="48422B82" w14:textId="0763ADB0" w:rsidR="00FE1830" w:rsidRDefault="00FE1830" w:rsidP="008605CB">
            <w:pPr>
              <w:jc w:val="both"/>
            </w:pPr>
            <w:r>
              <w:t xml:space="preserve">FaME předpokládá přijímání </w:t>
            </w:r>
            <w:r w:rsidRPr="00970F6D">
              <w:rPr>
                <w:b/>
              </w:rPr>
              <w:t xml:space="preserve">cca </w:t>
            </w:r>
            <w:r w:rsidR="004A55A2">
              <w:rPr>
                <w:b/>
              </w:rPr>
              <w:t>8</w:t>
            </w:r>
            <w:r>
              <w:rPr>
                <w:b/>
              </w:rPr>
              <w:t>0</w:t>
            </w:r>
            <w:r w:rsidRPr="00970F6D">
              <w:rPr>
                <w:b/>
              </w:rPr>
              <w:t xml:space="preserve"> studentů</w:t>
            </w:r>
            <w:r>
              <w:t xml:space="preserve"> do prezenční formy studia.</w:t>
            </w:r>
          </w:p>
          <w:p w14:paraId="2D8BEDB3" w14:textId="77777777" w:rsidR="00FE1830" w:rsidRDefault="00FE1830" w:rsidP="008605CB">
            <w:pPr>
              <w:jc w:val="both"/>
            </w:pPr>
          </w:p>
          <w:p w14:paraId="6C2AACD7" w14:textId="77777777" w:rsidR="00FE1830" w:rsidRDefault="00FE1830" w:rsidP="008605CB">
            <w:pPr>
              <w:jc w:val="both"/>
            </w:pPr>
          </w:p>
        </w:tc>
      </w:tr>
      <w:tr w:rsidR="00FE1830" w14:paraId="0E01E537" w14:textId="77777777" w:rsidTr="008605CB">
        <w:trPr>
          <w:trHeight w:val="200"/>
        </w:trPr>
        <w:tc>
          <w:tcPr>
            <w:tcW w:w="9285" w:type="dxa"/>
            <w:shd w:val="clear" w:color="auto" w:fill="F7CAAC"/>
          </w:tcPr>
          <w:p w14:paraId="6E42A6B2" w14:textId="77777777" w:rsidR="00FE1830" w:rsidRDefault="00FE1830" w:rsidP="008605CB">
            <w:pPr>
              <w:rPr>
                <w:b/>
              </w:rPr>
            </w:pPr>
            <w:r>
              <w:rPr>
                <w:b/>
              </w:rPr>
              <w:t>Předpokládaná uplatnitelnost absolventů na trhu práce</w:t>
            </w:r>
          </w:p>
        </w:tc>
      </w:tr>
      <w:tr w:rsidR="00FE1830" w14:paraId="01ACAE74" w14:textId="77777777" w:rsidTr="008605CB">
        <w:trPr>
          <w:trHeight w:val="2835"/>
        </w:trPr>
        <w:tc>
          <w:tcPr>
            <w:tcW w:w="9285" w:type="dxa"/>
            <w:shd w:val="clear" w:color="auto" w:fill="FFFFFF"/>
          </w:tcPr>
          <w:p w14:paraId="79C32DD8" w14:textId="3B23B9AC" w:rsidR="00FE1830" w:rsidRDefault="00FE1830" w:rsidP="008605CB">
            <w:pPr>
              <w:jc w:val="both"/>
            </w:pPr>
            <w:r>
              <w:t xml:space="preserve">Absolvent bude kompetentní pro praktické uplatnění v nižších a středních manažerských a ekonomických funkcích v průmyslových podnicích, obchodních nebo finančních společnostech i organizacích veřejné a státní správy či neziskových. Požadavky na absolventy byly konzultovány se zástupci praxe a reflektují výsledky rozsáhlého šetření mezi firmami a dalšími institucemi, kdy z pohledu </w:t>
            </w:r>
            <w:r>
              <w:rPr>
                <w:b/>
              </w:rPr>
              <w:t>programu</w:t>
            </w:r>
            <w:r w:rsidRPr="00EA021E">
              <w:rPr>
                <w:b/>
              </w:rPr>
              <w:t xml:space="preserve"> </w:t>
            </w:r>
            <w:r w:rsidR="00343DC3">
              <w:rPr>
                <w:b/>
              </w:rPr>
              <w:t xml:space="preserve">Economics and Management </w:t>
            </w:r>
            <w:r>
              <w:t xml:space="preserve">se předpokládá následující uplatnění: </w:t>
            </w:r>
          </w:p>
          <w:p w14:paraId="4FC2A085" w14:textId="77777777" w:rsidR="00FE1830" w:rsidRDefault="00FE1830" w:rsidP="001C2699">
            <w:pPr>
              <w:numPr>
                <w:ilvl w:val="0"/>
                <w:numId w:val="71"/>
              </w:numPr>
              <w:jc w:val="both"/>
            </w:pPr>
            <w:r>
              <w:t>pozice v oblasti soukromého sektoru, a to v profesích jako ekonom podniku, finanční manažer, analytik, manažer nákupu či prodeje, účetní, ekonomický poradce, konzultant, projektový manažer, v průmyslových podnicích, obchodních firmách či finančních institucích jako jsou banky a pojišťovny.</w:t>
            </w:r>
          </w:p>
          <w:p w14:paraId="7894DB44" w14:textId="77777777" w:rsidR="00FE1830" w:rsidRDefault="00FE1830" w:rsidP="001C2699">
            <w:pPr>
              <w:numPr>
                <w:ilvl w:val="0"/>
                <w:numId w:val="71"/>
              </w:numPr>
              <w:jc w:val="both"/>
            </w:pPr>
            <w:r>
              <w:t>založení a rozvíjení vlastního podnikatelského subjektu a jeho řízení v jakémkoliv odvětví podnikatelského prostředí.</w:t>
            </w:r>
          </w:p>
        </w:tc>
      </w:tr>
    </w:tbl>
    <w:p w14:paraId="58AD373C" w14:textId="77777777" w:rsidR="00FE1830" w:rsidRDefault="00FE1830" w:rsidP="00694BA8">
      <w:pPr>
        <w:spacing w:after="160" w:line="259" w:lineRule="auto"/>
      </w:pPr>
    </w:p>
    <w:p w14:paraId="082CE141" w14:textId="77777777" w:rsidR="00FE1830" w:rsidRDefault="00FE1830">
      <w:r>
        <w:br w:type="page"/>
      </w:r>
    </w:p>
    <w:p w14:paraId="3CCA26AC" w14:textId="77777777" w:rsidR="00FE1830" w:rsidRDefault="00FE1830" w:rsidP="00FE1830">
      <w:pPr>
        <w:jc w:val="center"/>
        <w:rPr>
          <w:rFonts w:asciiTheme="minorHAnsi" w:hAnsiTheme="minorHAnsi"/>
          <w:b/>
          <w:sz w:val="52"/>
          <w:szCs w:val="32"/>
        </w:rPr>
      </w:pPr>
      <w:r>
        <w:rPr>
          <w:noProof/>
        </w:rPr>
        <w:lastRenderedPageBreak/>
        <w:drawing>
          <wp:inline distT="0" distB="0" distL="0" distR="0" wp14:anchorId="48EDA416" wp14:editId="5FBCB9FB">
            <wp:extent cx="5760720" cy="1353820"/>
            <wp:effectExtent l="0" t="0" r="0" b="0"/>
            <wp:docPr id="1" name="Obrázek 1" descr="http://www.utb.cz/uploads/loga/fame_logo_cz.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utb.cz/uploads/loga/fame_logo_cz.gif"/>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0" y="0"/>
                      <a:ext cx="5760720" cy="1353820"/>
                    </a:xfrm>
                    <a:prstGeom prst="rect">
                      <a:avLst/>
                    </a:prstGeom>
                    <a:noFill/>
                    <a:ln>
                      <a:noFill/>
                    </a:ln>
                  </pic:spPr>
                </pic:pic>
              </a:graphicData>
            </a:graphic>
          </wp:inline>
        </w:drawing>
      </w:r>
    </w:p>
    <w:p w14:paraId="323A66D5" w14:textId="77777777" w:rsidR="00FE1830" w:rsidRPr="00FE1830" w:rsidRDefault="00FE1830" w:rsidP="00FE1830">
      <w:pPr>
        <w:spacing w:before="4000"/>
        <w:jc w:val="center"/>
        <w:rPr>
          <w:rFonts w:asciiTheme="minorHAnsi" w:hAnsiTheme="minorHAnsi" w:cstheme="minorHAnsi"/>
          <w:b/>
          <w:sz w:val="52"/>
          <w:szCs w:val="32"/>
        </w:rPr>
      </w:pPr>
      <w:r w:rsidRPr="00FE1830">
        <w:rPr>
          <w:rFonts w:asciiTheme="minorHAnsi" w:hAnsiTheme="minorHAnsi" w:cstheme="minorHAnsi"/>
          <w:b/>
          <w:sz w:val="52"/>
          <w:szCs w:val="32"/>
        </w:rPr>
        <w:t>E - Sebehodnotící zpráva pro akreditaci akademicky zaměřeného bakalářského studijního programu</w:t>
      </w:r>
    </w:p>
    <w:p w14:paraId="0587C4C3" w14:textId="77121F92" w:rsidR="00FE1830" w:rsidRPr="00FE1830" w:rsidRDefault="00343DC3" w:rsidP="00FE1830">
      <w:pPr>
        <w:jc w:val="center"/>
        <w:rPr>
          <w:rFonts w:asciiTheme="minorHAnsi" w:hAnsiTheme="minorHAnsi" w:cstheme="minorHAnsi"/>
          <w:b/>
          <w:sz w:val="48"/>
          <w:szCs w:val="28"/>
        </w:rPr>
      </w:pPr>
      <w:r>
        <w:rPr>
          <w:rFonts w:asciiTheme="minorHAnsi" w:hAnsiTheme="minorHAnsi" w:cstheme="minorHAnsi"/>
          <w:b/>
          <w:sz w:val="48"/>
          <w:szCs w:val="28"/>
        </w:rPr>
        <w:t xml:space="preserve">Economics and Management </w:t>
      </w:r>
    </w:p>
    <w:p w14:paraId="449415FA" w14:textId="77777777" w:rsidR="00FE1830" w:rsidRPr="00FE1830" w:rsidRDefault="00FE1830" w:rsidP="00FE1830">
      <w:pPr>
        <w:spacing w:after="3400"/>
        <w:jc w:val="center"/>
        <w:rPr>
          <w:rFonts w:asciiTheme="minorHAnsi" w:hAnsiTheme="minorHAnsi" w:cstheme="minorHAnsi"/>
          <w:b/>
          <w:sz w:val="48"/>
          <w:szCs w:val="28"/>
        </w:rPr>
      </w:pPr>
      <w:r w:rsidRPr="00FE1830">
        <w:rPr>
          <w:rFonts w:asciiTheme="minorHAnsi" w:hAnsiTheme="minorHAnsi" w:cstheme="minorHAnsi"/>
          <w:b/>
          <w:sz w:val="32"/>
          <w:szCs w:val="28"/>
        </w:rPr>
        <w:t>(uskutečňované</w:t>
      </w:r>
      <w:r w:rsidR="008605CB">
        <w:rPr>
          <w:rFonts w:asciiTheme="minorHAnsi" w:hAnsiTheme="minorHAnsi" w:cstheme="minorHAnsi"/>
          <w:b/>
          <w:sz w:val="32"/>
          <w:szCs w:val="28"/>
        </w:rPr>
        <w:t>ho</w:t>
      </w:r>
      <w:r w:rsidRPr="00FE1830">
        <w:rPr>
          <w:rFonts w:asciiTheme="minorHAnsi" w:hAnsiTheme="minorHAnsi" w:cstheme="minorHAnsi"/>
          <w:b/>
          <w:sz w:val="32"/>
          <w:szCs w:val="28"/>
        </w:rPr>
        <w:t xml:space="preserve"> v anglickém jazyce)</w:t>
      </w:r>
    </w:p>
    <w:p w14:paraId="001BE6F3" w14:textId="160AF0FD" w:rsidR="00FE1830" w:rsidRPr="00FE1830" w:rsidRDefault="008C3369" w:rsidP="00FE1830">
      <w:pPr>
        <w:jc w:val="center"/>
        <w:rPr>
          <w:rFonts w:asciiTheme="minorHAnsi" w:hAnsiTheme="minorHAnsi" w:cstheme="minorHAnsi"/>
          <w:b/>
          <w:color w:val="FF0000"/>
          <w:sz w:val="28"/>
          <w:szCs w:val="28"/>
        </w:rPr>
      </w:pPr>
      <w:r w:rsidRPr="00F108E8">
        <w:rPr>
          <w:rFonts w:asciiTheme="minorHAnsi" w:hAnsiTheme="minorHAnsi" w:cstheme="minorHAnsi"/>
          <w:b/>
          <w:sz w:val="28"/>
          <w:szCs w:val="28"/>
        </w:rPr>
        <w:t xml:space="preserve">Ve Zlíně </w:t>
      </w:r>
      <w:r w:rsidR="004A55A2">
        <w:rPr>
          <w:rFonts w:asciiTheme="minorHAnsi" w:hAnsiTheme="minorHAnsi" w:cstheme="minorHAnsi"/>
          <w:b/>
          <w:sz w:val="28"/>
          <w:szCs w:val="28"/>
        </w:rPr>
        <w:t xml:space="preserve">25. 10. </w:t>
      </w:r>
      <w:r w:rsidR="004A55A2" w:rsidRPr="002E6DF0">
        <w:rPr>
          <w:rFonts w:asciiTheme="minorHAnsi" w:hAnsiTheme="minorHAnsi"/>
          <w:b/>
          <w:sz w:val="28"/>
        </w:rPr>
        <w:t>2019</w:t>
      </w:r>
    </w:p>
    <w:p w14:paraId="4977A48F" w14:textId="77777777" w:rsidR="00FE1830" w:rsidRPr="00FE1830" w:rsidRDefault="00FE1830" w:rsidP="00FE1830">
      <w:pPr>
        <w:rPr>
          <w:rFonts w:asciiTheme="minorHAnsi" w:hAnsiTheme="minorHAnsi" w:cstheme="minorHAnsi"/>
          <w:b/>
          <w:sz w:val="48"/>
          <w:szCs w:val="28"/>
        </w:rPr>
      </w:pPr>
      <w:r w:rsidRPr="00FE1830">
        <w:rPr>
          <w:rFonts w:asciiTheme="minorHAnsi" w:hAnsiTheme="minorHAnsi" w:cstheme="minorHAnsi"/>
          <w:b/>
          <w:sz w:val="48"/>
          <w:szCs w:val="28"/>
        </w:rPr>
        <w:br w:type="page"/>
      </w:r>
    </w:p>
    <w:p w14:paraId="0DF0E935" w14:textId="77777777" w:rsidR="00FE1830" w:rsidRPr="00FE1830" w:rsidRDefault="00FE1830" w:rsidP="001C2699">
      <w:pPr>
        <w:pStyle w:val="Nadpis1"/>
        <w:numPr>
          <w:ilvl w:val="0"/>
          <w:numId w:val="72"/>
        </w:numPr>
        <w:jc w:val="center"/>
        <w:rPr>
          <w:rFonts w:asciiTheme="minorHAnsi" w:hAnsiTheme="minorHAnsi" w:cstheme="minorHAnsi"/>
          <w:b/>
          <w:sz w:val="40"/>
        </w:rPr>
      </w:pPr>
      <w:r w:rsidRPr="00FE1830">
        <w:rPr>
          <w:rFonts w:asciiTheme="minorHAnsi" w:hAnsiTheme="minorHAnsi" w:cstheme="minorHAnsi"/>
          <w:b/>
          <w:sz w:val="40"/>
        </w:rPr>
        <w:lastRenderedPageBreak/>
        <w:t>Instituce</w:t>
      </w:r>
    </w:p>
    <w:p w14:paraId="6E2F3D4A" w14:textId="6115AE54" w:rsidR="00FE1830" w:rsidRDefault="00FE1830" w:rsidP="0031440D">
      <w:pPr>
        <w:ind w:left="425"/>
        <w:rPr>
          <w:rFonts w:asciiTheme="minorHAnsi" w:hAnsiTheme="minorHAnsi" w:cstheme="minorHAnsi"/>
          <w:bCs/>
          <w:sz w:val="24"/>
          <w:szCs w:val="24"/>
          <w:u w:val="single"/>
        </w:rPr>
      </w:pPr>
    </w:p>
    <w:p w14:paraId="75BF888D" w14:textId="4AFF8E51" w:rsidR="00E525DF" w:rsidRDefault="00E525DF" w:rsidP="0031440D">
      <w:pPr>
        <w:pStyle w:val="Nadpis2"/>
        <w:spacing w:before="0" w:after="240"/>
        <w:jc w:val="both"/>
        <w:rPr>
          <w:rFonts w:ascii="Calibri" w:hAnsi="Calibri" w:cs="Calibri"/>
          <w:color w:val="000000" w:themeColor="text1"/>
          <w:sz w:val="22"/>
          <w:szCs w:val="22"/>
        </w:rPr>
      </w:pPr>
      <w:r w:rsidRPr="000C4A69">
        <w:rPr>
          <w:rFonts w:ascii="Calibri" w:hAnsi="Calibri" w:cs="Calibri"/>
          <w:color w:val="000000" w:themeColor="text1"/>
          <w:sz w:val="22"/>
          <w:szCs w:val="22"/>
        </w:rPr>
        <w:t>Czech Academic City, je vzdělávací projekt, poskytující infrastrukturu, pro realizaci SP českých vysokých škol. Projekt Českého akademického města v Erbílu - CZAC, je evropským univerzitním komplexem (zahrnujícím dceřiné kampusy a fakulty českých univerzit) v Regionu iráckého Kurdistánu a Iráku přinášející evropský standard vyššího vzdělání s plnou akreditací zapojených českých univerzit. Záměrem CZAC je zastřešovat zahraniční fakulty a kampusy českých vysokých škol a poskytovat zázemí pro spolupráci ve vědě a výzkumu, včetně zázemí pro další spolupráci českých firem. Smlouva o spolupráci mezi UTB ve Zlíně a CAC byla podepsána v červnu 2019. Smlouva o výuce mezi UTB a CZAC je n</w:t>
      </w:r>
      <w:r w:rsidR="005D70D6">
        <w:rPr>
          <w:rFonts w:ascii="Calibri" w:hAnsi="Calibri" w:cs="Calibri"/>
          <w:color w:val="000000" w:themeColor="text1"/>
          <w:sz w:val="22"/>
          <w:szCs w:val="22"/>
        </w:rPr>
        <w:t xml:space="preserve">ově </w:t>
      </w:r>
      <w:r w:rsidRPr="000C4A69">
        <w:rPr>
          <w:rFonts w:ascii="Calibri" w:hAnsi="Calibri" w:cs="Calibri"/>
          <w:color w:val="000000" w:themeColor="text1"/>
          <w:sz w:val="22"/>
          <w:szCs w:val="22"/>
        </w:rPr>
        <w:t>připravena k podpisu.</w:t>
      </w:r>
    </w:p>
    <w:p w14:paraId="73F92592" w14:textId="77777777" w:rsidR="00E525DF" w:rsidRPr="00FE1830" w:rsidRDefault="00E525DF" w:rsidP="00FE1830">
      <w:pPr>
        <w:ind w:left="426"/>
        <w:rPr>
          <w:rFonts w:asciiTheme="minorHAnsi" w:hAnsiTheme="minorHAnsi" w:cstheme="minorHAnsi"/>
          <w:bCs/>
          <w:sz w:val="24"/>
          <w:szCs w:val="24"/>
          <w:u w:val="single"/>
        </w:rPr>
      </w:pPr>
    </w:p>
    <w:p w14:paraId="254F3213" w14:textId="77777777" w:rsidR="00FE1830" w:rsidRPr="00FE1830" w:rsidRDefault="00FE1830" w:rsidP="00FE1830">
      <w:pPr>
        <w:pStyle w:val="Nadpis2"/>
        <w:jc w:val="center"/>
        <w:rPr>
          <w:rFonts w:asciiTheme="minorHAnsi" w:hAnsiTheme="minorHAnsi" w:cstheme="minorHAnsi"/>
          <w:b/>
          <w:sz w:val="32"/>
        </w:rPr>
      </w:pPr>
      <w:r w:rsidRPr="00FE1830">
        <w:rPr>
          <w:rFonts w:asciiTheme="minorHAnsi" w:hAnsiTheme="minorHAnsi" w:cstheme="minorHAnsi"/>
          <w:b/>
          <w:sz w:val="32"/>
        </w:rPr>
        <w:t>Působnost orgánů vysoké školy</w:t>
      </w:r>
    </w:p>
    <w:p w14:paraId="6A40D5D9" w14:textId="77777777" w:rsidR="00FE1830" w:rsidRPr="008605CB" w:rsidRDefault="00FE1830" w:rsidP="008605CB">
      <w:pPr>
        <w:pStyle w:val="Nadpis3"/>
        <w:jc w:val="center"/>
        <w:rPr>
          <w:rFonts w:asciiTheme="minorHAnsi" w:hAnsiTheme="minorHAnsi" w:cstheme="minorHAnsi"/>
          <w:b/>
          <w:color w:val="000000" w:themeColor="text1"/>
        </w:rPr>
      </w:pPr>
      <w:r w:rsidRPr="008605CB">
        <w:rPr>
          <w:rFonts w:asciiTheme="minorHAnsi" w:hAnsiTheme="minorHAnsi" w:cstheme="minorHAnsi"/>
          <w:b/>
          <w:color w:val="000000" w:themeColor="text1"/>
        </w:rPr>
        <w:t>Standardy 1.1-1.2</w:t>
      </w:r>
    </w:p>
    <w:p w14:paraId="33F5DFB7" w14:textId="77777777" w:rsidR="000C4A69" w:rsidRDefault="00483B92" w:rsidP="0031440D">
      <w:pPr>
        <w:pStyle w:val="Nadpis2"/>
        <w:spacing w:before="0"/>
        <w:jc w:val="both"/>
      </w:pPr>
      <w:r w:rsidRPr="00EF7007">
        <w:rPr>
          <w:rFonts w:ascii="Calibri" w:hAnsi="Calibri" w:cs="Calibri"/>
          <w:color w:val="000000" w:themeColor="text1"/>
          <w:sz w:val="22"/>
          <w:szCs w:val="22"/>
        </w:rPr>
        <w:t>Univerzita Tomáše Bati ve Zlíně (dále jen UTB ve Zlíně) má vymezen orgán vysoké školy, který plní působnost statutárního orgánu, a má vymezeny další orgány, včetně jejich působnosti, pravomoci a odpovědnosti. Statutární orgán a další orgány</w:t>
      </w:r>
      <w:r>
        <w:rPr>
          <w:rFonts w:ascii="Calibri" w:hAnsi="Calibri" w:cs="Calibri"/>
          <w:color w:val="000000" w:themeColor="text1"/>
          <w:sz w:val="22"/>
          <w:szCs w:val="22"/>
        </w:rPr>
        <w:t xml:space="preserve"> UTB ve Zlíně jsou vymezeny ve </w:t>
      </w:r>
      <w:hyperlink r:id="rId51" w:history="1">
        <w:r w:rsidRPr="0065757E">
          <w:rPr>
            <w:rStyle w:val="Hypertextovodkaz"/>
            <w:rFonts w:asciiTheme="minorHAnsi" w:hAnsiTheme="minorHAnsi" w:cstheme="minorHAnsi"/>
            <w:i/>
            <w:sz w:val="22"/>
            <w:szCs w:val="22"/>
          </w:rPr>
          <w:t>Statutu UTB ve Zlíně ze dne 5. ledna 2017</w:t>
        </w:r>
      </w:hyperlink>
      <w:r w:rsidRPr="00EF7007">
        <w:rPr>
          <w:rFonts w:ascii="Calibri" w:hAnsi="Calibri" w:cs="Calibri"/>
          <w:color w:val="000000" w:themeColor="text1"/>
          <w:sz w:val="22"/>
          <w:szCs w:val="22"/>
        </w:rPr>
        <w:t>.</w:t>
      </w:r>
      <w:r w:rsidR="000C4A69" w:rsidRPr="000C4A69">
        <w:t xml:space="preserve"> </w:t>
      </w:r>
    </w:p>
    <w:p w14:paraId="71CFE40D" w14:textId="5DB3EE21" w:rsidR="000C4A69" w:rsidRDefault="000C4A69" w:rsidP="0031440D"/>
    <w:p w14:paraId="5AC3529C" w14:textId="77777777" w:rsidR="00E525DF" w:rsidRPr="002E6DF0" w:rsidRDefault="00E525DF" w:rsidP="002E6DF0"/>
    <w:p w14:paraId="3F1328A8" w14:textId="77777777" w:rsidR="00FE1830" w:rsidRPr="00FE1830" w:rsidRDefault="00FE1830" w:rsidP="00FE1830">
      <w:pPr>
        <w:pStyle w:val="Nadpis2"/>
        <w:jc w:val="center"/>
        <w:rPr>
          <w:rFonts w:asciiTheme="minorHAnsi" w:hAnsiTheme="minorHAnsi" w:cstheme="minorHAnsi"/>
          <w:b/>
          <w:sz w:val="32"/>
        </w:rPr>
      </w:pPr>
      <w:r w:rsidRPr="00FE1830">
        <w:rPr>
          <w:rFonts w:asciiTheme="minorHAnsi" w:hAnsiTheme="minorHAnsi" w:cstheme="minorHAnsi"/>
          <w:b/>
          <w:sz w:val="32"/>
        </w:rPr>
        <w:t xml:space="preserve">Vnitřní systém zajišťování kvality </w:t>
      </w:r>
    </w:p>
    <w:p w14:paraId="5D0B91DE" w14:textId="77777777" w:rsidR="00FE1830" w:rsidRPr="00FE1830" w:rsidRDefault="00FE1830" w:rsidP="00FE1830">
      <w:pPr>
        <w:pStyle w:val="Nadpis3"/>
        <w:jc w:val="center"/>
        <w:rPr>
          <w:rFonts w:asciiTheme="minorHAnsi" w:hAnsiTheme="minorHAnsi" w:cstheme="minorHAnsi"/>
          <w:b/>
          <w:color w:val="000000" w:themeColor="text1"/>
        </w:rPr>
      </w:pPr>
      <w:r w:rsidRPr="00FE1830">
        <w:rPr>
          <w:rFonts w:asciiTheme="minorHAnsi" w:hAnsiTheme="minorHAnsi" w:cstheme="minorHAnsi"/>
          <w:b/>
          <w:color w:val="000000" w:themeColor="text1"/>
        </w:rPr>
        <w:t>Vymezení pravomoci a odpovědnost za kvalitu</w:t>
      </w:r>
    </w:p>
    <w:p w14:paraId="1FE7CD83" w14:textId="77777777" w:rsidR="00FE1830" w:rsidRPr="00FE1830" w:rsidRDefault="00FE1830" w:rsidP="008605CB">
      <w:pPr>
        <w:pStyle w:val="Nadpis3"/>
        <w:jc w:val="center"/>
        <w:rPr>
          <w:rFonts w:asciiTheme="minorHAnsi" w:hAnsiTheme="minorHAnsi" w:cstheme="minorHAnsi"/>
          <w:b/>
          <w:color w:val="000000" w:themeColor="text1"/>
        </w:rPr>
      </w:pPr>
      <w:r w:rsidRPr="00FE1830">
        <w:rPr>
          <w:rFonts w:asciiTheme="minorHAnsi" w:hAnsiTheme="minorHAnsi" w:cstheme="minorHAnsi"/>
          <w:b/>
          <w:color w:val="000000" w:themeColor="text1"/>
        </w:rPr>
        <w:t>Standard 1.3</w:t>
      </w:r>
    </w:p>
    <w:p w14:paraId="501FC49B" w14:textId="77777777" w:rsidR="00483B92" w:rsidRPr="00EF7007" w:rsidRDefault="00483B92" w:rsidP="00483B92">
      <w:pPr>
        <w:tabs>
          <w:tab w:val="left" w:pos="2835"/>
        </w:tabs>
        <w:spacing w:before="120" w:after="120"/>
        <w:jc w:val="both"/>
        <w:rPr>
          <w:rFonts w:asciiTheme="minorHAnsi" w:hAnsiTheme="minorHAnsi" w:cstheme="minorHAnsi"/>
          <w:sz w:val="22"/>
        </w:rPr>
      </w:pPr>
      <w:r w:rsidRPr="00EF7007">
        <w:rPr>
          <w:rFonts w:asciiTheme="minorHAnsi" w:hAnsiTheme="minorHAnsi" w:cstheme="minorHAnsi"/>
          <w:sz w:val="22"/>
        </w:rPr>
        <w:t>UTB ve Zlíně má na všech úrovních řízení vysoké školy vymezeny pravomoci a odpovědnost za kvalitu vzdělávací činnosti, vědecké a výzkumné, vývojové a inovační, umělecké nebo další tvůrčí činnosti (dále jen „tvůrčí činnost“) a s nimi souvisejících činností tak, aby tvořily funkční celek. Tyto pravomoc</w:t>
      </w:r>
      <w:r>
        <w:rPr>
          <w:rFonts w:asciiTheme="minorHAnsi" w:hAnsiTheme="minorHAnsi" w:cstheme="minorHAnsi"/>
          <w:sz w:val="22"/>
        </w:rPr>
        <w:t xml:space="preserve">i a odpovědnost jsou vymezeny v </w:t>
      </w:r>
      <w:hyperlink r:id="rId52" w:history="1">
        <w:r w:rsidRPr="00C75209">
          <w:rPr>
            <w:rStyle w:val="Hypertextovodkaz"/>
            <w:rFonts w:asciiTheme="minorHAnsi" w:hAnsiTheme="minorHAnsi" w:cstheme="minorHAnsi"/>
            <w:i/>
            <w:sz w:val="22"/>
          </w:rPr>
          <w:t>Pravidlech systému zajišťování kvality vzdělávací, tvůrčí a s nimi souvisejících činností a vnitřního hodnocení kvality vzdělávací, tvůrčí a s nimi souvisejících činností UTB</w:t>
        </w:r>
      </w:hyperlink>
      <w:r w:rsidRPr="00EF7007">
        <w:rPr>
          <w:rFonts w:asciiTheme="minorHAnsi" w:hAnsiTheme="minorHAnsi" w:cstheme="minorHAnsi"/>
          <w:sz w:val="22"/>
        </w:rPr>
        <w:t xml:space="preserve"> ze dne 28. června 2017.</w:t>
      </w:r>
    </w:p>
    <w:p w14:paraId="6DC65D5A" w14:textId="77777777" w:rsidR="00483B92" w:rsidRPr="00EF7007" w:rsidRDefault="00483B92" w:rsidP="00AD0FB3">
      <w:pPr>
        <w:tabs>
          <w:tab w:val="left" w:pos="2835"/>
        </w:tabs>
        <w:spacing w:before="120" w:after="360"/>
        <w:jc w:val="both"/>
        <w:rPr>
          <w:rFonts w:asciiTheme="minorHAnsi" w:hAnsiTheme="minorHAnsi" w:cstheme="minorHAnsi"/>
          <w:sz w:val="22"/>
        </w:rPr>
      </w:pPr>
      <w:r w:rsidRPr="00EF7007">
        <w:rPr>
          <w:rFonts w:asciiTheme="minorHAnsi" w:hAnsiTheme="minorHAnsi" w:cstheme="minorHAnsi"/>
          <w:sz w:val="22"/>
        </w:rPr>
        <w:t xml:space="preserve">Pro účely zajišťování kvality má pak jmenovánu čtrnáctičlennou </w:t>
      </w:r>
      <w:hyperlink r:id="rId53" w:history="1">
        <w:r w:rsidRPr="00C75209">
          <w:rPr>
            <w:rStyle w:val="Hypertextovodkaz"/>
            <w:rFonts w:asciiTheme="minorHAnsi" w:hAnsiTheme="minorHAnsi" w:cstheme="minorHAnsi"/>
            <w:i/>
            <w:sz w:val="22"/>
          </w:rPr>
          <w:t>Radu pro vnitřní hodnocení UTB</w:t>
        </w:r>
      </w:hyperlink>
      <w:r w:rsidRPr="00EF7007">
        <w:rPr>
          <w:rFonts w:asciiTheme="minorHAnsi" w:hAnsiTheme="minorHAnsi" w:cstheme="minorHAnsi"/>
          <w:sz w:val="22"/>
        </w:rPr>
        <w:t xml:space="preserve"> ve Zlíně, která se řídí </w:t>
      </w:r>
      <w:hyperlink r:id="rId54" w:history="1">
        <w:r w:rsidRPr="003A2D8D">
          <w:rPr>
            <w:rStyle w:val="Hypertextovodkaz"/>
            <w:rFonts w:asciiTheme="minorHAnsi" w:hAnsiTheme="minorHAnsi" w:cstheme="minorHAnsi"/>
            <w:i/>
            <w:sz w:val="22"/>
          </w:rPr>
          <w:t>Jednacím řádem Rady pro vnitřní hodnocení UTB</w:t>
        </w:r>
      </w:hyperlink>
      <w:r w:rsidRPr="00EF7007">
        <w:rPr>
          <w:rFonts w:asciiTheme="minorHAnsi" w:hAnsiTheme="minorHAnsi" w:cstheme="minorHAnsi"/>
          <w:sz w:val="22"/>
        </w:rPr>
        <w:t xml:space="preserve"> (Směrnice rektora č. 18/2017) ze dne 15. května 2017.</w:t>
      </w:r>
    </w:p>
    <w:p w14:paraId="088771B7" w14:textId="77777777" w:rsidR="00FE1830" w:rsidRPr="008605CB" w:rsidRDefault="00FE1830" w:rsidP="00FE1830">
      <w:pPr>
        <w:pStyle w:val="Nadpis3"/>
        <w:jc w:val="center"/>
        <w:rPr>
          <w:rFonts w:asciiTheme="minorHAnsi" w:hAnsiTheme="minorHAnsi" w:cstheme="minorHAnsi"/>
          <w:b/>
          <w:color w:val="000000" w:themeColor="text1"/>
        </w:rPr>
      </w:pPr>
      <w:r w:rsidRPr="008605CB">
        <w:rPr>
          <w:rFonts w:asciiTheme="minorHAnsi" w:hAnsiTheme="minorHAnsi" w:cstheme="minorHAnsi"/>
          <w:b/>
          <w:color w:val="000000" w:themeColor="text1"/>
        </w:rPr>
        <w:t>Procesy vzniku a úprav studijních programů</w:t>
      </w:r>
    </w:p>
    <w:p w14:paraId="4F22325A" w14:textId="77777777" w:rsidR="00FE1830" w:rsidRPr="008605CB" w:rsidRDefault="00FE1830" w:rsidP="008605CB">
      <w:pPr>
        <w:pStyle w:val="Nadpis3"/>
        <w:jc w:val="center"/>
        <w:rPr>
          <w:rFonts w:asciiTheme="minorHAnsi" w:hAnsiTheme="minorHAnsi" w:cstheme="minorHAnsi"/>
          <w:b/>
          <w:color w:val="000000" w:themeColor="text1"/>
        </w:rPr>
      </w:pPr>
      <w:r w:rsidRPr="008605CB">
        <w:rPr>
          <w:rFonts w:asciiTheme="minorHAnsi" w:hAnsiTheme="minorHAnsi" w:cstheme="minorHAnsi"/>
          <w:b/>
          <w:color w:val="000000" w:themeColor="text1"/>
        </w:rPr>
        <w:t>Standard 1.4</w:t>
      </w:r>
    </w:p>
    <w:p w14:paraId="0A73825E" w14:textId="05BD528D" w:rsidR="00FE1830" w:rsidRPr="008605CB" w:rsidRDefault="00483B92" w:rsidP="00AD0FB3">
      <w:pPr>
        <w:tabs>
          <w:tab w:val="left" w:pos="2835"/>
        </w:tabs>
        <w:spacing w:before="120" w:after="360"/>
        <w:jc w:val="both"/>
        <w:rPr>
          <w:rFonts w:asciiTheme="minorHAnsi" w:hAnsiTheme="minorHAnsi" w:cstheme="minorHAnsi"/>
          <w:sz w:val="22"/>
          <w:szCs w:val="22"/>
        </w:rPr>
      </w:pPr>
      <w:r w:rsidRPr="00EF7007">
        <w:rPr>
          <w:rFonts w:asciiTheme="minorHAnsi" w:hAnsiTheme="minorHAnsi" w:cstheme="minorHAnsi"/>
          <w:sz w:val="22"/>
        </w:rPr>
        <w:t xml:space="preserve">UTB ve Zlíně disponuje vnitřním předpisem, který podrobně vymezuje veškeré procesy vzniku, schvalování a změn návrhů studijních programů před jejich předložením k akreditaci Národnímu akreditačnímu úřadu pro vysoké školství. Dané procesy jsou popsány v </w:t>
      </w:r>
      <w:hyperlink r:id="rId55" w:history="1">
        <w:r w:rsidRPr="00C75209">
          <w:rPr>
            <w:rStyle w:val="Hypertextovodkaz"/>
            <w:rFonts w:asciiTheme="minorHAnsi" w:hAnsiTheme="minorHAnsi" w:cstheme="minorHAnsi"/>
            <w:i/>
            <w:sz w:val="22"/>
          </w:rPr>
          <w:t>Řádu pro tvorbu, schvalování, uskutečňování a změny studijních programů Univerzity Tomáše Bati ve Zlíně</w:t>
        </w:r>
      </w:hyperlink>
      <w:r w:rsidRPr="00EF7007">
        <w:rPr>
          <w:rFonts w:asciiTheme="minorHAnsi" w:hAnsiTheme="minorHAnsi" w:cstheme="minorHAnsi"/>
          <w:sz w:val="22"/>
        </w:rPr>
        <w:t xml:space="preserve"> ze dne 28. června 2017.</w:t>
      </w:r>
    </w:p>
    <w:p w14:paraId="0C5D1310" w14:textId="7C5A2FA6" w:rsidR="00FE1830" w:rsidRPr="008605CB" w:rsidRDefault="00FE1830" w:rsidP="008605CB">
      <w:pPr>
        <w:pStyle w:val="Nadpis3"/>
        <w:jc w:val="center"/>
        <w:rPr>
          <w:rFonts w:asciiTheme="minorHAnsi" w:hAnsiTheme="minorHAnsi" w:cstheme="minorHAnsi"/>
          <w:b/>
          <w:color w:val="000000" w:themeColor="text1"/>
        </w:rPr>
      </w:pPr>
      <w:r w:rsidRPr="008605CB">
        <w:rPr>
          <w:rFonts w:asciiTheme="minorHAnsi" w:hAnsiTheme="minorHAnsi" w:cstheme="minorHAnsi"/>
          <w:b/>
          <w:color w:val="000000" w:themeColor="text1"/>
        </w:rPr>
        <w:t>Principy a systém uznávání zahraničního vzdělávání pro přijetí ke studiu</w:t>
      </w:r>
    </w:p>
    <w:p w14:paraId="69B10827" w14:textId="77777777" w:rsidR="00FE1830" w:rsidRPr="008605CB" w:rsidRDefault="00FE1830" w:rsidP="008605CB">
      <w:pPr>
        <w:pStyle w:val="Nadpis3"/>
        <w:jc w:val="center"/>
        <w:rPr>
          <w:rFonts w:asciiTheme="minorHAnsi" w:hAnsiTheme="minorHAnsi" w:cstheme="minorHAnsi"/>
          <w:b/>
          <w:color w:val="000000" w:themeColor="text1"/>
        </w:rPr>
      </w:pPr>
      <w:r w:rsidRPr="008605CB">
        <w:rPr>
          <w:rFonts w:asciiTheme="minorHAnsi" w:hAnsiTheme="minorHAnsi" w:cstheme="minorHAnsi"/>
          <w:b/>
          <w:color w:val="000000" w:themeColor="text1"/>
        </w:rPr>
        <w:t>Standard 1.5</w:t>
      </w:r>
    </w:p>
    <w:p w14:paraId="4792BAFA" w14:textId="157A8C6C" w:rsidR="00FE1830" w:rsidRPr="008605CB" w:rsidRDefault="00483B92" w:rsidP="00AD0FB3">
      <w:pPr>
        <w:tabs>
          <w:tab w:val="left" w:pos="2835"/>
        </w:tabs>
        <w:spacing w:before="120" w:after="360"/>
        <w:jc w:val="both"/>
        <w:rPr>
          <w:rFonts w:asciiTheme="minorHAnsi" w:hAnsiTheme="minorHAnsi" w:cstheme="minorHAnsi"/>
          <w:sz w:val="22"/>
          <w:szCs w:val="22"/>
        </w:rPr>
      </w:pPr>
      <w:r w:rsidRPr="00EF7007">
        <w:rPr>
          <w:rFonts w:asciiTheme="minorHAnsi" w:hAnsiTheme="minorHAnsi" w:cstheme="minorHAnsi"/>
          <w:sz w:val="22"/>
        </w:rPr>
        <w:t xml:space="preserve">UTB ve Zlíně má vytvořena pravidla a stanoveny principy uznávání zahraničního vzdělávání pro přijetí ke studiu, včetně popsaného procesu posuzování splnění podmínky předchozího vzdělání. Systém a principy jsou systematizovány ve směrnici rektora SR/13/2017 </w:t>
      </w:r>
      <w:hyperlink r:id="rId56" w:history="1">
        <w:r w:rsidR="008C3369" w:rsidRPr="0082524E">
          <w:rPr>
            <w:rStyle w:val="Hypertextovodkaz"/>
            <w:rFonts w:asciiTheme="minorHAnsi" w:hAnsiTheme="minorHAnsi" w:cstheme="minorHAnsi"/>
            <w:i/>
            <w:sz w:val="22"/>
          </w:rPr>
          <w:t>Uznání zahraničního středoškolského a vysokoškolského vzdělání a kvalifikace</w:t>
        </w:r>
      </w:hyperlink>
      <w:r w:rsidRPr="00EF7007">
        <w:rPr>
          <w:rFonts w:asciiTheme="minorHAnsi" w:hAnsiTheme="minorHAnsi" w:cstheme="minorHAnsi"/>
          <w:sz w:val="22"/>
        </w:rPr>
        <w:t xml:space="preserve"> ze dne 12. 4. 2017.</w:t>
      </w:r>
    </w:p>
    <w:p w14:paraId="3E26F256" w14:textId="77777777" w:rsidR="00FE1830" w:rsidRPr="008605CB" w:rsidRDefault="00FE1830" w:rsidP="008605CB">
      <w:pPr>
        <w:pStyle w:val="Nadpis3"/>
        <w:jc w:val="center"/>
        <w:rPr>
          <w:rFonts w:asciiTheme="minorHAnsi" w:hAnsiTheme="minorHAnsi" w:cstheme="minorHAnsi"/>
          <w:b/>
          <w:color w:val="000000" w:themeColor="text1"/>
        </w:rPr>
      </w:pPr>
      <w:r w:rsidRPr="008605CB">
        <w:rPr>
          <w:rFonts w:asciiTheme="minorHAnsi" w:hAnsiTheme="minorHAnsi" w:cstheme="minorHAnsi"/>
          <w:b/>
          <w:color w:val="000000" w:themeColor="text1"/>
        </w:rPr>
        <w:lastRenderedPageBreak/>
        <w:t>Vedení kvalifikačních a rigorózních prací</w:t>
      </w:r>
    </w:p>
    <w:p w14:paraId="772BA6DA" w14:textId="77777777" w:rsidR="00FE1830" w:rsidRPr="008605CB" w:rsidRDefault="00FE1830" w:rsidP="008605CB">
      <w:pPr>
        <w:pStyle w:val="Nadpis3"/>
        <w:jc w:val="center"/>
        <w:rPr>
          <w:rFonts w:asciiTheme="minorHAnsi" w:hAnsiTheme="minorHAnsi" w:cstheme="minorHAnsi"/>
          <w:b/>
          <w:color w:val="000000" w:themeColor="text1"/>
        </w:rPr>
      </w:pPr>
      <w:r w:rsidRPr="008605CB">
        <w:rPr>
          <w:rFonts w:asciiTheme="minorHAnsi" w:hAnsiTheme="minorHAnsi" w:cstheme="minorHAnsi"/>
          <w:b/>
          <w:color w:val="000000" w:themeColor="text1"/>
        </w:rPr>
        <w:t>Standard 1.6</w:t>
      </w:r>
    </w:p>
    <w:p w14:paraId="6569D2EB" w14:textId="77777777" w:rsidR="00483B92" w:rsidRPr="00EF7007" w:rsidRDefault="00483B92" w:rsidP="00483B92">
      <w:pPr>
        <w:tabs>
          <w:tab w:val="left" w:pos="2835"/>
        </w:tabs>
        <w:spacing w:before="120" w:after="120"/>
        <w:jc w:val="both"/>
        <w:rPr>
          <w:rFonts w:asciiTheme="minorHAnsi" w:hAnsiTheme="minorHAnsi" w:cstheme="minorHAnsi"/>
          <w:sz w:val="22"/>
        </w:rPr>
      </w:pPr>
      <w:r w:rsidRPr="00EF7007">
        <w:rPr>
          <w:rFonts w:asciiTheme="minorHAnsi" w:hAnsiTheme="minorHAnsi" w:cstheme="minorHAnsi"/>
          <w:sz w:val="22"/>
        </w:rPr>
        <w:t xml:space="preserve">UTB ve Zlíně má přijata dostatečně účinná opatření zajišťující úroveň kvality kvalifikačních prací a systematicky dbá na kvalitu obhájených kvalifikačních prací a obhájených rigorózních prací. V rámci svých pravidel stanovuje požadavky na způsob vedení těchto prací a kvalifikační požadavky na osoby, které vedou kvalifikační práce nebo rigorózní práce, a stanovuje nejvyšší počet kvalifikačních prací nebo rigorózních prací, které může vést jedna osoba. </w:t>
      </w:r>
      <w:r w:rsidRPr="003A6ABE">
        <w:rPr>
          <w:rFonts w:ascii="Calibri" w:hAnsi="Calibri" w:cs="Calibri"/>
          <w:sz w:val="22"/>
        </w:rPr>
        <w:t xml:space="preserve">V rámci UTB tento počet upravuje směrnice rektora </w:t>
      </w:r>
      <w:hyperlink r:id="rId57" w:history="1">
        <w:r w:rsidRPr="00C75209">
          <w:rPr>
            <w:rStyle w:val="Hypertextovodkaz"/>
            <w:rFonts w:ascii="Calibri" w:hAnsi="Calibri" w:cs="Calibri"/>
            <w:bCs/>
            <w:i/>
            <w:sz w:val="22"/>
          </w:rPr>
          <w:t>Standardy studijních programů Univerzity Tomáše Bati ve Zlíně</w:t>
        </w:r>
      </w:hyperlink>
      <w:r w:rsidRPr="003E32AE">
        <w:rPr>
          <w:rFonts w:ascii="Calibri" w:hAnsi="Calibri" w:cs="Calibri"/>
          <w:bCs/>
          <w:color w:val="00B050"/>
          <w:sz w:val="22"/>
        </w:rPr>
        <w:t xml:space="preserve"> </w:t>
      </w:r>
      <w:r w:rsidRPr="003A6ABE">
        <w:rPr>
          <w:rFonts w:ascii="Calibri" w:hAnsi="Calibri" w:cs="Calibri"/>
          <w:bCs/>
          <w:sz w:val="22"/>
        </w:rPr>
        <w:t xml:space="preserve">v platném znění. </w:t>
      </w:r>
      <w:r w:rsidRPr="003A6ABE">
        <w:rPr>
          <w:rFonts w:ascii="Calibri" w:hAnsi="Calibri" w:cs="Calibri"/>
          <w:sz w:val="22"/>
        </w:rPr>
        <w:t>Na FaME tento počet ještě zpřesňuje směrnice děkana</w:t>
      </w:r>
      <w:r w:rsidRPr="003E32AE">
        <w:rPr>
          <w:rFonts w:ascii="Calibri" w:hAnsi="Calibri" w:cs="Calibri"/>
          <w:color w:val="00B050"/>
          <w:sz w:val="22"/>
        </w:rPr>
        <w:t xml:space="preserve"> </w:t>
      </w:r>
      <w:hyperlink r:id="rId58" w:history="1">
        <w:r w:rsidRPr="00C75209">
          <w:rPr>
            <w:rStyle w:val="Hypertextovodkaz"/>
            <w:rFonts w:ascii="Calibri" w:hAnsi="Calibri" w:cs="Calibri"/>
            <w:bCs/>
            <w:i/>
            <w:sz w:val="22"/>
          </w:rPr>
          <w:t>Hodnocení pedagogických a tvůrčích aktivit</w:t>
        </w:r>
      </w:hyperlink>
      <w:r w:rsidRPr="003E32AE">
        <w:rPr>
          <w:rFonts w:ascii="Calibri" w:hAnsi="Calibri" w:cs="Calibri"/>
          <w:bCs/>
          <w:color w:val="00B050"/>
          <w:sz w:val="22"/>
        </w:rPr>
        <w:t xml:space="preserve"> </w:t>
      </w:r>
      <w:r w:rsidRPr="003A6ABE">
        <w:rPr>
          <w:rFonts w:ascii="Calibri" w:hAnsi="Calibri" w:cs="Calibri"/>
          <w:bCs/>
          <w:sz w:val="22"/>
        </w:rPr>
        <w:t>v platném znění.</w:t>
      </w:r>
    </w:p>
    <w:p w14:paraId="27CD774F" w14:textId="77777777" w:rsidR="00483B92" w:rsidRPr="00EF7007" w:rsidRDefault="00483B92" w:rsidP="00483B92">
      <w:pPr>
        <w:tabs>
          <w:tab w:val="left" w:pos="2835"/>
        </w:tabs>
        <w:spacing w:before="120" w:after="120"/>
        <w:jc w:val="both"/>
        <w:rPr>
          <w:rFonts w:asciiTheme="minorHAnsi" w:hAnsiTheme="minorHAnsi" w:cstheme="minorHAnsi"/>
          <w:sz w:val="22"/>
        </w:rPr>
      </w:pPr>
      <w:r w:rsidRPr="00EF7007">
        <w:rPr>
          <w:rFonts w:asciiTheme="minorHAnsi" w:hAnsiTheme="minorHAnsi" w:cstheme="minorHAnsi"/>
          <w:sz w:val="22"/>
        </w:rPr>
        <w:t>Danou pro</w:t>
      </w:r>
      <w:r>
        <w:rPr>
          <w:rFonts w:asciiTheme="minorHAnsi" w:hAnsiTheme="minorHAnsi" w:cstheme="minorHAnsi"/>
          <w:sz w:val="22"/>
        </w:rPr>
        <w:t xml:space="preserve">blematiku upravuje čl. 16 a 17 </w:t>
      </w:r>
      <w:hyperlink r:id="rId59" w:history="1">
        <w:r w:rsidRPr="00F44DA2">
          <w:rPr>
            <w:rStyle w:val="Hypertextovodkaz"/>
            <w:rFonts w:asciiTheme="minorHAnsi" w:hAnsiTheme="minorHAnsi" w:cstheme="minorHAnsi"/>
            <w:i/>
            <w:sz w:val="22"/>
          </w:rPr>
          <w:t>Řádu pro tvorbu, schvalování, uskutečňování a změny studijních programů Univerzity Tomáše Bati ve Zlíně</w:t>
        </w:r>
      </w:hyperlink>
      <w:r>
        <w:rPr>
          <w:rFonts w:asciiTheme="minorHAnsi" w:hAnsiTheme="minorHAnsi" w:cstheme="minorHAnsi"/>
          <w:sz w:val="22"/>
        </w:rPr>
        <w:t xml:space="preserve"> a čl. 28 </w:t>
      </w:r>
      <w:hyperlink r:id="rId60" w:history="1">
        <w:r w:rsidRPr="00F44DA2">
          <w:rPr>
            <w:rStyle w:val="Hypertextovodkaz"/>
            <w:rFonts w:asciiTheme="minorHAnsi" w:hAnsiTheme="minorHAnsi" w:cstheme="minorHAnsi"/>
            <w:i/>
            <w:sz w:val="22"/>
          </w:rPr>
          <w:t>Studijního a zkušebního řádu Univerzity Tomáše Bati ve Zlíně</w:t>
        </w:r>
      </w:hyperlink>
      <w:r w:rsidRPr="00EF7007">
        <w:rPr>
          <w:rFonts w:asciiTheme="minorHAnsi" w:hAnsiTheme="minorHAnsi" w:cstheme="minorHAnsi"/>
          <w:sz w:val="22"/>
        </w:rPr>
        <w:t>.</w:t>
      </w:r>
    </w:p>
    <w:p w14:paraId="6CFCD645" w14:textId="1066E7CC" w:rsidR="00FE1830" w:rsidRPr="003A6ABE" w:rsidRDefault="00483B92" w:rsidP="00AD0FB3">
      <w:pPr>
        <w:tabs>
          <w:tab w:val="left" w:pos="2835"/>
        </w:tabs>
        <w:spacing w:before="120" w:after="360"/>
        <w:jc w:val="both"/>
        <w:rPr>
          <w:rFonts w:asciiTheme="minorHAnsi" w:hAnsiTheme="minorHAnsi" w:cstheme="minorHAnsi"/>
          <w:sz w:val="22"/>
          <w:szCs w:val="22"/>
        </w:rPr>
      </w:pPr>
      <w:r w:rsidRPr="003A6ABE">
        <w:rPr>
          <w:rFonts w:asciiTheme="minorHAnsi" w:hAnsiTheme="minorHAnsi" w:cstheme="minorHAnsi"/>
          <w:sz w:val="22"/>
        </w:rPr>
        <w:t>Na FaME UTB je pak upravuje Vnitřní předpis</w:t>
      </w:r>
      <w:r w:rsidRPr="003A6ABE">
        <w:rPr>
          <w:rFonts w:asciiTheme="minorHAnsi" w:hAnsiTheme="minorHAnsi" w:cstheme="minorHAnsi"/>
          <w:i/>
          <w:sz w:val="22"/>
        </w:rPr>
        <w:t xml:space="preserve"> </w:t>
      </w:r>
      <w:hyperlink r:id="rId61" w:history="1">
        <w:r w:rsidRPr="001C7508">
          <w:rPr>
            <w:rStyle w:val="Hypertextovodkaz"/>
            <w:rFonts w:asciiTheme="minorHAnsi" w:hAnsiTheme="minorHAnsi" w:cstheme="minorHAnsi"/>
            <w:i/>
            <w:sz w:val="22"/>
          </w:rPr>
          <w:t>Pravidla průběhu studia ve studijních programech uskutečňovaných na Fakultě managementu a ekonomiky,</w:t>
        </w:r>
      </w:hyperlink>
      <w:r w:rsidRPr="00274166">
        <w:rPr>
          <w:rFonts w:asciiTheme="minorHAnsi" w:hAnsiTheme="minorHAnsi" w:cstheme="minorHAnsi"/>
          <w:color w:val="00B050"/>
          <w:sz w:val="22"/>
        </w:rPr>
        <w:t xml:space="preserve"> </w:t>
      </w:r>
      <w:r w:rsidRPr="003A6ABE">
        <w:rPr>
          <w:rFonts w:asciiTheme="minorHAnsi" w:hAnsiTheme="minorHAnsi" w:cstheme="minorHAnsi"/>
          <w:sz w:val="22"/>
        </w:rPr>
        <w:t>článek 28.</w:t>
      </w:r>
    </w:p>
    <w:p w14:paraId="4ED89701" w14:textId="77777777" w:rsidR="00FE1830" w:rsidRPr="008605CB" w:rsidRDefault="00FE1830" w:rsidP="00FE1830">
      <w:pPr>
        <w:pStyle w:val="Nadpis3"/>
        <w:jc w:val="center"/>
        <w:rPr>
          <w:rFonts w:asciiTheme="minorHAnsi" w:hAnsiTheme="minorHAnsi" w:cstheme="minorHAnsi"/>
          <w:b/>
          <w:color w:val="000000" w:themeColor="text1"/>
        </w:rPr>
      </w:pPr>
      <w:r w:rsidRPr="008605CB">
        <w:rPr>
          <w:rFonts w:asciiTheme="minorHAnsi" w:hAnsiTheme="minorHAnsi" w:cstheme="minorHAnsi"/>
          <w:b/>
          <w:color w:val="000000" w:themeColor="text1"/>
        </w:rPr>
        <w:t>Procesy zpětné vazby při hodnocení kvality</w:t>
      </w:r>
    </w:p>
    <w:p w14:paraId="6625E012" w14:textId="77777777" w:rsidR="00FE1830" w:rsidRPr="008605CB" w:rsidRDefault="00FE1830" w:rsidP="008605CB">
      <w:pPr>
        <w:pStyle w:val="Nadpis3"/>
        <w:jc w:val="center"/>
        <w:rPr>
          <w:rFonts w:asciiTheme="minorHAnsi" w:hAnsiTheme="minorHAnsi" w:cstheme="minorHAnsi"/>
          <w:b/>
          <w:color w:val="000000" w:themeColor="text1"/>
        </w:rPr>
      </w:pPr>
      <w:r w:rsidRPr="008605CB">
        <w:rPr>
          <w:rFonts w:asciiTheme="minorHAnsi" w:hAnsiTheme="minorHAnsi" w:cstheme="minorHAnsi"/>
          <w:b/>
          <w:color w:val="000000" w:themeColor="text1"/>
        </w:rPr>
        <w:t>Standard 1.7</w:t>
      </w:r>
    </w:p>
    <w:p w14:paraId="56120328" w14:textId="0994DDA9" w:rsidR="00FE1830" w:rsidRPr="008605CB" w:rsidRDefault="004340B1" w:rsidP="001B465D">
      <w:pPr>
        <w:tabs>
          <w:tab w:val="left" w:pos="2835"/>
        </w:tabs>
        <w:spacing w:before="120" w:after="360"/>
        <w:jc w:val="both"/>
        <w:rPr>
          <w:rFonts w:asciiTheme="minorHAnsi" w:hAnsiTheme="minorHAnsi" w:cstheme="minorHAnsi"/>
          <w:sz w:val="22"/>
          <w:szCs w:val="22"/>
        </w:rPr>
      </w:pPr>
      <w:r w:rsidRPr="00EF7007">
        <w:rPr>
          <w:rFonts w:asciiTheme="minorHAnsi" w:hAnsiTheme="minorHAnsi" w:cstheme="minorHAnsi"/>
          <w:sz w:val="22"/>
          <w:szCs w:val="22"/>
        </w:rPr>
        <w:t>UTB ve Zlíně disponuje systémem hodnocení kvality vzdělávací, tvůrčí a s nimi souvisejících činností, který se opírá o procesy zpětné vazby, zejména ankety a kvantitativní a kvalitativní průzkumy, přičemž do těchto procesů jsou v reprezentativní míře zapojeni akademičtí pracovníci, studenti, věcně příslušné profesní komory, oborová sdružení nebo organizace zaměstnavatelů nebo další odborníci z praxe, s přihlédnutím k typům a případným profilům studijních programů.</w:t>
      </w:r>
      <w:r>
        <w:rPr>
          <w:rFonts w:asciiTheme="minorHAnsi" w:hAnsiTheme="minorHAnsi" w:cstheme="minorHAnsi"/>
          <w:sz w:val="22"/>
          <w:szCs w:val="22"/>
        </w:rPr>
        <w:t xml:space="preserve"> (viz </w:t>
      </w:r>
      <w:hyperlink r:id="rId62" w:history="1">
        <w:r w:rsidRPr="0015624F">
          <w:rPr>
            <w:rStyle w:val="Hypertextovodkaz"/>
            <w:rFonts w:asciiTheme="minorHAnsi" w:hAnsiTheme="minorHAnsi" w:cstheme="minorHAnsi"/>
            <w:i/>
            <w:sz w:val="22"/>
            <w:szCs w:val="22"/>
          </w:rPr>
          <w:t>Zpráva o vnitřním hodnocení</w:t>
        </w:r>
      </w:hyperlink>
      <w:r>
        <w:rPr>
          <w:rFonts w:asciiTheme="minorHAnsi" w:hAnsiTheme="minorHAnsi" w:cstheme="minorHAnsi"/>
          <w:sz w:val="22"/>
          <w:szCs w:val="22"/>
        </w:rPr>
        <w:t>)</w:t>
      </w:r>
    </w:p>
    <w:p w14:paraId="4EB11110" w14:textId="77777777" w:rsidR="00FE1830" w:rsidRPr="003A6ABE" w:rsidRDefault="00FE1830" w:rsidP="00FE1830">
      <w:pPr>
        <w:pStyle w:val="Nadpis3"/>
        <w:jc w:val="center"/>
        <w:rPr>
          <w:rFonts w:asciiTheme="minorHAnsi" w:hAnsiTheme="minorHAnsi" w:cstheme="minorHAnsi"/>
          <w:b/>
          <w:color w:val="auto"/>
        </w:rPr>
      </w:pPr>
      <w:r w:rsidRPr="003A6ABE">
        <w:rPr>
          <w:rFonts w:asciiTheme="minorHAnsi" w:hAnsiTheme="minorHAnsi" w:cstheme="minorHAnsi"/>
          <w:b/>
          <w:color w:val="auto"/>
        </w:rPr>
        <w:t>Sledování úspěšnosti uchazečů o studium, studentů a uplatnitelnosti absolventů</w:t>
      </w:r>
    </w:p>
    <w:p w14:paraId="79E87A5C" w14:textId="77777777" w:rsidR="00FE1830" w:rsidRPr="003A6ABE" w:rsidRDefault="00FE1830" w:rsidP="008605CB">
      <w:pPr>
        <w:pStyle w:val="Nadpis3"/>
        <w:jc w:val="center"/>
        <w:rPr>
          <w:rFonts w:asciiTheme="minorHAnsi" w:hAnsiTheme="minorHAnsi" w:cstheme="minorHAnsi"/>
          <w:b/>
          <w:color w:val="auto"/>
        </w:rPr>
      </w:pPr>
      <w:r w:rsidRPr="003A6ABE">
        <w:rPr>
          <w:rFonts w:asciiTheme="minorHAnsi" w:hAnsiTheme="minorHAnsi" w:cstheme="minorHAnsi"/>
          <w:b/>
          <w:color w:val="auto"/>
        </w:rPr>
        <w:t>Standard 1.8</w:t>
      </w:r>
    </w:p>
    <w:p w14:paraId="66AB1CAC" w14:textId="18FE8583" w:rsidR="00FE1830" w:rsidRPr="003A6ABE" w:rsidRDefault="004340B1" w:rsidP="001B465D">
      <w:pPr>
        <w:tabs>
          <w:tab w:val="left" w:pos="2835"/>
        </w:tabs>
        <w:spacing w:before="120" w:after="600"/>
        <w:jc w:val="both"/>
        <w:rPr>
          <w:rFonts w:asciiTheme="minorHAnsi" w:hAnsiTheme="minorHAnsi" w:cstheme="minorHAnsi"/>
          <w:sz w:val="22"/>
          <w:szCs w:val="22"/>
        </w:rPr>
      </w:pPr>
      <w:r w:rsidRPr="0082524E">
        <w:rPr>
          <w:rFonts w:asciiTheme="minorHAnsi" w:hAnsiTheme="minorHAnsi" w:cstheme="minorHAnsi"/>
          <w:sz w:val="22"/>
          <w:szCs w:val="22"/>
        </w:rPr>
        <w:t>UTB ve Zlíně má stanoveny ukazatele, jejichž prostřednictvím sleduje míru úspěšnosti v přijímacím řízení, studijní neúspěšnost ve studijním programu, míru řádného ukončení studia studijního programu a uplatnitelnost absolventů.</w:t>
      </w:r>
      <w:r>
        <w:rPr>
          <w:rFonts w:asciiTheme="minorHAnsi" w:hAnsiTheme="minorHAnsi" w:cstheme="minorHAnsi"/>
          <w:sz w:val="22"/>
          <w:szCs w:val="22"/>
        </w:rPr>
        <w:t xml:space="preserve"> (viz </w:t>
      </w:r>
      <w:hyperlink r:id="rId63" w:history="1">
        <w:r w:rsidRPr="0015624F">
          <w:rPr>
            <w:rStyle w:val="Hypertextovodkaz"/>
            <w:rFonts w:asciiTheme="minorHAnsi" w:hAnsiTheme="minorHAnsi" w:cstheme="minorHAnsi"/>
            <w:i/>
            <w:sz w:val="22"/>
            <w:szCs w:val="22"/>
          </w:rPr>
          <w:t>Zpráva o vnitřním hodnocení</w:t>
        </w:r>
      </w:hyperlink>
      <w:r>
        <w:rPr>
          <w:rFonts w:asciiTheme="minorHAnsi" w:hAnsiTheme="minorHAnsi" w:cstheme="minorHAnsi"/>
          <w:sz w:val="22"/>
          <w:szCs w:val="22"/>
        </w:rPr>
        <w:t>)</w:t>
      </w:r>
    </w:p>
    <w:p w14:paraId="6E3B53B0" w14:textId="77777777" w:rsidR="00FE1830" w:rsidRPr="008605CB" w:rsidRDefault="00FE1830" w:rsidP="00FE1830">
      <w:pPr>
        <w:pStyle w:val="Nadpis2"/>
        <w:jc w:val="center"/>
        <w:rPr>
          <w:rFonts w:asciiTheme="minorHAnsi" w:hAnsiTheme="minorHAnsi" w:cstheme="minorHAnsi"/>
          <w:b/>
          <w:sz w:val="32"/>
        </w:rPr>
      </w:pPr>
      <w:r w:rsidRPr="008605CB">
        <w:rPr>
          <w:rFonts w:asciiTheme="minorHAnsi" w:hAnsiTheme="minorHAnsi" w:cstheme="minorHAnsi"/>
          <w:b/>
          <w:sz w:val="32"/>
        </w:rPr>
        <w:t>Vzdělávací a tvůrčí činnost</w:t>
      </w:r>
    </w:p>
    <w:p w14:paraId="75068830" w14:textId="77777777" w:rsidR="00FE1830" w:rsidRPr="008605CB" w:rsidRDefault="00FE1830" w:rsidP="00FE1830">
      <w:pPr>
        <w:pStyle w:val="Nadpis3"/>
        <w:jc w:val="center"/>
        <w:rPr>
          <w:rFonts w:asciiTheme="minorHAnsi" w:hAnsiTheme="minorHAnsi" w:cstheme="minorHAnsi"/>
          <w:b/>
          <w:color w:val="000000" w:themeColor="text1"/>
        </w:rPr>
      </w:pPr>
      <w:r w:rsidRPr="008605CB">
        <w:rPr>
          <w:rFonts w:asciiTheme="minorHAnsi" w:hAnsiTheme="minorHAnsi" w:cstheme="minorHAnsi"/>
          <w:b/>
          <w:color w:val="000000" w:themeColor="text1"/>
        </w:rPr>
        <w:t>Mezinárodní rozměr a aplikace soudobého stavu poznání</w:t>
      </w:r>
    </w:p>
    <w:p w14:paraId="16A38004" w14:textId="77777777" w:rsidR="00FE1830" w:rsidRPr="008605CB" w:rsidRDefault="00FE1830" w:rsidP="008605CB">
      <w:pPr>
        <w:pStyle w:val="Nadpis3"/>
        <w:jc w:val="center"/>
        <w:rPr>
          <w:rFonts w:asciiTheme="minorHAnsi" w:hAnsiTheme="minorHAnsi" w:cstheme="minorHAnsi"/>
          <w:b/>
          <w:color w:val="000000" w:themeColor="text1"/>
        </w:rPr>
      </w:pPr>
      <w:r w:rsidRPr="008605CB">
        <w:rPr>
          <w:rFonts w:asciiTheme="minorHAnsi" w:hAnsiTheme="minorHAnsi" w:cstheme="minorHAnsi"/>
          <w:b/>
          <w:color w:val="000000" w:themeColor="text1"/>
        </w:rPr>
        <w:t>Standard 1.9</w:t>
      </w:r>
    </w:p>
    <w:p w14:paraId="1972E68F" w14:textId="77777777" w:rsidR="00FE1830" w:rsidRPr="008605CB" w:rsidRDefault="00FE1830" w:rsidP="00FE1830">
      <w:pPr>
        <w:spacing w:before="120" w:after="120"/>
        <w:jc w:val="both"/>
        <w:rPr>
          <w:rFonts w:asciiTheme="minorHAnsi" w:hAnsiTheme="minorHAnsi" w:cstheme="minorHAnsi"/>
          <w:sz w:val="22"/>
          <w:szCs w:val="22"/>
        </w:rPr>
      </w:pPr>
      <w:r w:rsidRPr="008605CB">
        <w:rPr>
          <w:rFonts w:asciiTheme="minorHAnsi" w:hAnsiTheme="minorHAnsi" w:cstheme="minorHAnsi"/>
          <w:sz w:val="22"/>
          <w:szCs w:val="22"/>
        </w:rPr>
        <w:t xml:space="preserve">UTB ve Zlíně realizuje vzdělávací a tvůrčí činnost, která v širším kontextu vychází ze soudobých poznatků a má mezinárodní charakter s přihlédnutím k typu a případnému profilu studijních programů. V tomto ohledu jsou realizovány zahraniční mobility studentů a akademických pracovníků. </w:t>
      </w:r>
    </w:p>
    <w:p w14:paraId="6803ABE7" w14:textId="77777777" w:rsidR="00FE1830" w:rsidRPr="008605CB" w:rsidRDefault="00FE1830" w:rsidP="00FE1830">
      <w:pPr>
        <w:spacing w:before="120" w:after="120"/>
        <w:jc w:val="both"/>
        <w:rPr>
          <w:rFonts w:asciiTheme="minorHAnsi" w:hAnsiTheme="minorHAnsi" w:cstheme="minorHAnsi"/>
          <w:sz w:val="22"/>
          <w:szCs w:val="22"/>
        </w:rPr>
      </w:pPr>
      <w:r w:rsidRPr="008605CB">
        <w:rPr>
          <w:rFonts w:asciiTheme="minorHAnsi" w:hAnsiTheme="minorHAnsi" w:cstheme="minorHAnsi"/>
          <w:sz w:val="22"/>
          <w:szCs w:val="22"/>
        </w:rPr>
        <w:t>UTB ve Zlíně podporuje rozvoj mobilitních příležitostí pro studenty UTB ve Zlíně se zájmem o výjezd na studijní pobyt a pracovní stáž do zahraničí v rámci programů spolupráce vysokých škol. Etablovaným a nejvíce využívaným programem je v tomto ohledu Erasmus+, v němž portfolio partnerských smluv univerzity zahrnuje naprostou většinu programových zemí, a studentům tak nabízí širokou škálu mobilitních příležitostí. UTB ve Zlíně navíc podporuje mobility studentů i do mimo programových zemí Erasmus+ pomocí finančního zabezpečení ze zdrojů MŠMT. UTB ve Zlíně je pak zapojena i do dalších programů včetně CEEPUS, AKTION či Norských fondů.</w:t>
      </w:r>
      <w:r w:rsidRPr="008605CB">
        <w:rPr>
          <w:rStyle w:val="Znakapoznpodarou"/>
          <w:rFonts w:asciiTheme="minorHAnsi" w:hAnsiTheme="minorHAnsi" w:cstheme="minorHAnsi"/>
          <w:sz w:val="22"/>
          <w:szCs w:val="22"/>
        </w:rPr>
        <w:footnoteReference w:id="2"/>
      </w:r>
      <w:r w:rsidRPr="008605CB">
        <w:rPr>
          <w:rFonts w:asciiTheme="minorHAnsi" w:hAnsiTheme="minorHAnsi" w:cstheme="minorHAnsi"/>
          <w:sz w:val="22"/>
          <w:szCs w:val="22"/>
        </w:rPr>
        <w:t xml:space="preserve"> </w:t>
      </w:r>
    </w:p>
    <w:p w14:paraId="6FE6A058" w14:textId="77777777" w:rsidR="00FE1830" w:rsidRPr="008605CB" w:rsidRDefault="00FE1830" w:rsidP="00FE1830">
      <w:pPr>
        <w:spacing w:before="120" w:after="120"/>
        <w:jc w:val="both"/>
        <w:rPr>
          <w:rFonts w:asciiTheme="minorHAnsi" w:hAnsiTheme="minorHAnsi" w:cstheme="minorHAnsi"/>
          <w:sz w:val="22"/>
          <w:szCs w:val="22"/>
        </w:rPr>
      </w:pPr>
      <w:r w:rsidRPr="008605CB">
        <w:rPr>
          <w:rFonts w:asciiTheme="minorHAnsi" w:hAnsiTheme="minorHAnsi" w:cstheme="minorHAnsi"/>
          <w:sz w:val="22"/>
          <w:szCs w:val="22"/>
        </w:rPr>
        <w:lastRenderedPageBreak/>
        <w:t xml:space="preserve">UTB ve Zlíně pro vyšší efektivitu mobilit a posílení mezinárodního rozměru studijních programů disponuje speciálním webem, který slouží k informování studentů o možnostech výjezdů do zahraničí a který mimo jiné obsahuje i recenze studentů či portfolio partnerských univerzit s jejich popisem. </w:t>
      </w:r>
    </w:p>
    <w:p w14:paraId="7DA25197" w14:textId="4818361F" w:rsidR="00FE1830" w:rsidRPr="008605CB" w:rsidRDefault="00483B92" w:rsidP="00FE1830">
      <w:pPr>
        <w:autoSpaceDE w:val="0"/>
        <w:autoSpaceDN w:val="0"/>
        <w:adjustRightInd w:val="0"/>
        <w:jc w:val="both"/>
        <w:rPr>
          <w:rFonts w:asciiTheme="minorHAnsi" w:hAnsiTheme="minorHAnsi" w:cstheme="minorHAnsi"/>
          <w:sz w:val="22"/>
          <w:szCs w:val="22"/>
        </w:rPr>
      </w:pPr>
      <w:r w:rsidRPr="00EF7007">
        <w:rPr>
          <w:rFonts w:asciiTheme="minorHAnsi" w:hAnsiTheme="minorHAnsi" w:cstheme="minorHAnsi"/>
          <w:sz w:val="22"/>
          <w:szCs w:val="22"/>
        </w:rPr>
        <w:t xml:space="preserve">UTB ve Zlíně má rovněž transparentní a jasný proces administrace mobilit. Univerzita přitom pečlivě vybírá partnerské instituce na základě kurikul zahraničních studijních programů. Uznávání studia nebo praxe absolvované na zahraniční instituci probíhá v souladu se směrnicí rektora č. </w:t>
      </w:r>
      <w:r>
        <w:rPr>
          <w:rFonts w:asciiTheme="minorHAnsi" w:hAnsiTheme="minorHAnsi" w:cstheme="minorHAnsi"/>
          <w:sz w:val="22"/>
          <w:szCs w:val="22"/>
        </w:rPr>
        <w:t>8</w:t>
      </w:r>
      <w:r w:rsidRPr="00EF7007">
        <w:rPr>
          <w:rFonts w:asciiTheme="minorHAnsi" w:hAnsiTheme="minorHAnsi" w:cstheme="minorHAnsi"/>
          <w:sz w:val="22"/>
          <w:szCs w:val="22"/>
        </w:rPr>
        <w:t>/201</w:t>
      </w:r>
      <w:r>
        <w:rPr>
          <w:rFonts w:asciiTheme="minorHAnsi" w:hAnsiTheme="minorHAnsi" w:cstheme="minorHAnsi"/>
          <w:sz w:val="22"/>
          <w:szCs w:val="22"/>
        </w:rPr>
        <w:t>8</w:t>
      </w:r>
      <w:r w:rsidRPr="00EF7007">
        <w:rPr>
          <w:rFonts w:asciiTheme="minorHAnsi" w:hAnsiTheme="minorHAnsi" w:cstheme="minorHAnsi"/>
          <w:sz w:val="22"/>
          <w:szCs w:val="22"/>
        </w:rPr>
        <w:t xml:space="preserve"> </w:t>
      </w:r>
      <w:hyperlink r:id="rId64" w:history="1">
        <w:r w:rsidR="008C3369" w:rsidRPr="007B3B96">
          <w:rPr>
            <w:rStyle w:val="Hypertextovodkaz"/>
            <w:rFonts w:asciiTheme="minorHAnsi" w:hAnsiTheme="minorHAnsi" w:cstheme="minorHAnsi"/>
            <w:i/>
            <w:sz w:val="22"/>
            <w:szCs w:val="22"/>
          </w:rPr>
          <w:t>Mobility studentů UTB do zahraničí a zahraničních studentů na UTB</w:t>
        </w:r>
      </w:hyperlink>
      <w:r w:rsidR="008C3369" w:rsidRPr="007B3B96">
        <w:rPr>
          <w:rFonts w:asciiTheme="minorHAnsi" w:hAnsiTheme="minorHAnsi" w:cstheme="minorHAnsi"/>
          <w:i/>
          <w:sz w:val="22"/>
          <w:szCs w:val="22"/>
        </w:rPr>
        <w:t>.</w:t>
      </w:r>
    </w:p>
    <w:p w14:paraId="57211759" w14:textId="657DC3A2" w:rsidR="00FE1830" w:rsidRPr="001B465D" w:rsidRDefault="00FE1830" w:rsidP="00AD0FB3">
      <w:pPr>
        <w:spacing w:before="120" w:after="360"/>
        <w:jc w:val="both"/>
        <w:rPr>
          <w:rFonts w:asciiTheme="minorHAnsi" w:hAnsiTheme="minorHAnsi" w:cstheme="minorHAnsi"/>
          <w:sz w:val="22"/>
          <w:szCs w:val="22"/>
        </w:rPr>
      </w:pPr>
      <w:r w:rsidRPr="008605CB">
        <w:rPr>
          <w:rFonts w:asciiTheme="minorHAnsi" w:hAnsiTheme="minorHAnsi" w:cstheme="minorHAnsi"/>
          <w:sz w:val="22"/>
          <w:szCs w:val="22"/>
        </w:rPr>
        <w:t xml:space="preserve">V </w:t>
      </w:r>
      <w:r w:rsidRPr="00243357">
        <w:rPr>
          <w:rFonts w:asciiTheme="minorHAnsi" w:hAnsiTheme="minorHAnsi" w:cstheme="minorHAnsi"/>
          <w:sz w:val="22"/>
          <w:szCs w:val="22"/>
        </w:rPr>
        <w:t xml:space="preserve">daném studijním programu se např. jedná o mobility </w:t>
      </w:r>
      <w:r w:rsidRPr="001B465D">
        <w:rPr>
          <w:rFonts w:asciiTheme="minorHAnsi" w:hAnsiTheme="minorHAnsi" w:cstheme="minorHAnsi"/>
          <w:sz w:val="22"/>
          <w:szCs w:val="22"/>
        </w:rPr>
        <w:t xml:space="preserve">do Francie, Španělska, Portugalska, Finska, Dánska, Polska, Norska, Rakouska, Řecka, Slovinska, Slovenska, Turecka a dalších evropských zemí. </w:t>
      </w:r>
      <w:r w:rsidRPr="00243357">
        <w:rPr>
          <w:rFonts w:asciiTheme="minorHAnsi" w:hAnsiTheme="minorHAnsi" w:cstheme="minorHAnsi"/>
          <w:sz w:val="22"/>
          <w:szCs w:val="22"/>
        </w:rPr>
        <w:t xml:space="preserve">Dále jsou na UTB ve Zlíně standardně nabízeny studijní předměty vyučované v cizích jazycích a realizované studijní programy uskutečňované v cizích jazycích. </w:t>
      </w:r>
    </w:p>
    <w:p w14:paraId="5878D3F7" w14:textId="77777777" w:rsidR="00FE1830" w:rsidRPr="003A6ABE" w:rsidRDefault="00FE1830" w:rsidP="00FE1830">
      <w:pPr>
        <w:pStyle w:val="Nadpis3"/>
        <w:jc w:val="center"/>
        <w:rPr>
          <w:rFonts w:asciiTheme="minorHAnsi" w:hAnsiTheme="minorHAnsi" w:cstheme="minorHAnsi"/>
          <w:b/>
          <w:color w:val="auto"/>
        </w:rPr>
      </w:pPr>
      <w:r w:rsidRPr="003A6ABE">
        <w:rPr>
          <w:rFonts w:asciiTheme="minorHAnsi" w:hAnsiTheme="minorHAnsi" w:cstheme="minorHAnsi"/>
          <w:b/>
          <w:color w:val="auto"/>
        </w:rPr>
        <w:t>Spolupráce s praxí při uskutečňování studijních programů</w:t>
      </w:r>
    </w:p>
    <w:p w14:paraId="2E687CEE" w14:textId="77777777" w:rsidR="00FE1830" w:rsidRPr="003A6ABE" w:rsidRDefault="00FE1830" w:rsidP="008605CB">
      <w:pPr>
        <w:pStyle w:val="Nadpis3"/>
        <w:jc w:val="center"/>
        <w:rPr>
          <w:rFonts w:asciiTheme="minorHAnsi" w:hAnsiTheme="minorHAnsi" w:cstheme="minorHAnsi"/>
          <w:b/>
          <w:color w:val="auto"/>
        </w:rPr>
      </w:pPr>
      <w:r w:rsidRPr="003A6ABE">
        <w:rPr>
          <w:rFonts w:asciiTheme="minorHAnsi" w:hAnsiTheme="minorHAnsi" w:cstheme="minorHAnsi"/>
          <w:b/>
          <w:color w:val="auto"/>
        </w:rPr>
        <w:t>Standard 1.10</w:t>
      </w:r>
    </w:p>
    <w:p w14:paraId="798D73E6" w14:textId="77777777" w:rsidR="00FE1830" w:rsidRPr="003A6ABE" w:rsidRDefault="00FE1830" w:rsidP="00AD0FB3">
      <w:pPr>
        <w:spacing w:before="120" w:after="360"/>
        <w:jc w:val="both"/>
        <w:rPr>
          <w:rFonts w:asciiTheme="minorHAnsi" w:hAnsiTheme="minorHAnsi" w:cstheme="minorHAnsi"/>
          <w:sz w:val="22"/>
          <w:szCs w:val="22"/>
        </w:rPr>
      </w:pPr>
      <w:r w:rsidRPr="003A6ABE">
        <w:rPr>
          <w:rFonts w:asciiTheme="minorHAnsi" w:hAnsiTheme="minorHAnsi" w:cstheme="minorHAnsi"/>
          <w:sz w:val="22"/>
          <w:szCs w:val="22"/>
        </w:rPr>
        <w:t>UTB ve Zlíně dlouhodobě rozvíjí spolupráce s praxí s přihlédnutím k typům a případným profilům studijních programů; jde zejména o praktickou výuku, zadávání kvalifikačních a rigorózních prací, přiznávání stipendií a zapojování odborníků z praxe do vzdělávacího procesu.</w:t>
      </w:r>
    </w:p>
    <w:p w14:paraId="31B7EDD8" w14:textId="77777777" w:rsidR="00FE1830" w:rsidRPr="003A6ABE" w:rsidRDefault="00FE1830" w:rsidP="00FE1830">
      <w:pPr>
        <w:pStyle w:val="Nadpis3"/>
        <w:jc w:val="center"/>
        <w:rPr>
          <w:rFonts w:asciiTheme="minorHAnsi" w:hAnsiTheme="minorHAnsi" w:cstheme="minorHAnsi"/>
          <w:b/>
          <w:color w:val="auto"/>
        </w:rPr>
      </w:pPr>
      <w:r w:rsidRPr="003A6ABE">
        <w:rPr>
          <w:rFonts w:asciiTheme="minorHAnsi" w:hAnsiTheme="minorHAnsi" w:cstheme="minorHAnsi"/>
          <w:b/>
          <w:color w:val="auto"/>
        </w:rPr>
        <w:t>Spolupráce s praxí při tvorbě studijních programů</w:t>
      </w:r>
    </w:p>
    <w:p w14:paraId="782C5820" w14:textId="77777777" w:rsidR="00FE1830" w:rsidRPr="003A6ABE" w:rsidRDefault="00FE1830" w:rsidP="008605CB">
      <w:pPr>
        <w:pStyle w:val="Nadpis3"/>
        <w:jc w:val="center"/>
        <w:rPr>
          <w:rFonts w:asciiTheme="minorHAnsi" w:hAnsiTheme="minorHAnsi" w:cstheme="minorHAnsi"/>
          <w:b/>
          <w:color w:val="auto"/>
        </w:rPr>
      </w:pPr>
      <w:r w:rsidRPr="003A6ABE">
        <w:rPr>
          <w:rFonts w:asciiTheme="minorHAnsi" w:hAnsiTheme="minorHAnsi" w:cstheme="minorHAnsi"/>
          <w:b/>
          <w:color w:val="auto"/>
        </w:rPr>
        <w:t>Standard 1.11</w:t>
      </w:r>
    </w:p>
    <w:p w14:paraId="583DA99A" w14:textId="77777777" w:rsidR="00FE1830" w:rsidRPr="003A6ABE" w:rsidRDefault="00FE1830" w:rsidP="00AD0FB3">
      <w:pPr>
        <w:spacing w:before="120" w:after="600"/>
        <w:jc w:val="both"/>
        <w:rPr>
          <w:rFonts w:asciiTheme="minorHAnsi" w:hAnsiTheme="minorHAnsi" w:cstheme="minorHAnsi"/>
          <w:sz w:val="22"/>
          <w:szCs w:val="22"/>
        </w:rPr>
      </w:pPr>
      <w:r w:rsidRPr="003A6ABE">
        <w:rPr>
          <w:rFonts w:asciiTheme="minorHAnsi" w:hAnsiTheme="minorHAnsi" w:cstheme="minorHAnsi"/>
          <w:sz w:val="22"/>
          <w:szCs w:val="22"/>
        </w:rPr>
        <w:t>UTB ve Zlíně komunikuje s profesními komorami, oborovými sdruženími, organizacemi zaměstnavatelů nebo dalšími odborníky z praxe a zjišťuje jejich očekávání a požadavky na absolventy studijních programů.</w:t>
      </w:r>
    </w:p>
    <w:p w14:paraId="50A05B07" w14:textId="77777777" w:rsidR="00FE1830" w:rsidRPr="008605CB" w:rsidRDefault="00FE1830" w:rsidP="00FE1830">
      <w:pPr>
        <w:pStyle w:val="Nadpis2"/>
        <w:jc w:val="center"/>
        <w:rPr>
          <w:rFonts w:asciiTheme="minorHAnsi" w:hAnsiTheme="minorHAnsi" w:cstheme="minorHAnsi"/>
          <w:b/>
          <w:sz w:val="32"/>
        </w:rPr>
      </w:pPr>
      <w:r w:rsidRPr="008605CB">
        <w:rPr>
          <w:rFonts w:asciiTheme="minorHAnsi" w:hAnsiTheme="minorHAnsi" w:cstheme="minorHAnsi"/>
          <w:b/>
          <w:sz w:val="32"/>
        </w:rPr>
        <w:t xml:space="preserve">Podpůrné zdroje a administrativa </w:t>
      </w:r>
    </w:p>
    <w:p w14:paraId="32D0EC77" w14:textId="77777777" w:rsidR="00FE1830" w:rsidRPr="008605CB" w:rsidRDefault="00FE1830" w:rsidP="00FE1830">
      <w:pPr>
        <w:pStyle w:val="Nadpis3"/>
        <w:jc w:val="center"/>
        <w:rPr>
          <w:rFonts w:asciiTheme="minorHAnsi" w:hAnsiTheme="minorHAnsi" w:cstheme="minorHAnsi"/>
          <w:b/>
          <w:color w:val="000000" w:themeColor="text1"/>
        </w:rPr>
      </w:pPr>
      <w:r w:rsidRPr="008605CB">
        <w:rPr>
          <w:rFonts w:asciiTheme="minorHAnsi" w:hAnsiTheme="minorHAnsi" w:cstheme="minorHAnsi"/>
          <w:b/>
          <w:color w:val="000000" w:themeColor="text1"/>
        </w:rPr>
        <w:t>Informační systém</w:t>
      </w:r>
    </w:p>
    <w:p w14:paraId="140C71AB" w14:textId="77777777" w:rsidR="00FE1830" w:rsidRPr="008605CB" w:rsidRDefault="00FE1830" w:rsidP="008605CB">
      <w:pPr>
        <w:pStyle w:val="Nadpis3"/>
        <w:jc w:val="center"/>
        <w:rPr>
          <w:rFonts w:asciiTheme="minorHAnsi" w:hAnsiTheme="minorHAnsi" w:cstheme="minorHAnsi"/>
          <w:b/>
          <w:color w:val="000000" w:themeColor="text1"/>
        </w:rPr>
      </w:pPr>
      <w:r w:rsidRPr="008605CB">
        <w:rPr>
          <w:rFonts w:asciiTheme="minorHAnsi" w:hAnsiTheme="minorHAnsi" w:cstheme="minorHAnsi"/>
          <w:b/>
          <w:color w:val="000000" w:themeColor="text1"/>
        </w:rPr>
        <w:t>Standard 1.12</w:t>
      </w:r>
    </w:p>
    <w:p w14:paraId="3C7157D5" w14:textId="77777777" w:rsidR="00FE1830" w:rsidRPr="008605CB" w:rsidRDefault="00FE1830" w:rsidP="00FE1830">
      <w:pPr>
        <w:tabs>
          <w:tab w:val="left" w:pos="2835"/>
        </w:tabs>
        <w:spacing w:before="120" w:after="120"/>
        <w:jc w:val="both"/>
        <w:rPr>
          <w:rFonts w:asciiTheme="minorHAnsi" w:hAnsiTheme="minorHAnsi" w:cstheme="minorHAnsi"/>
          <w:sz w:val="22"/>
          <w:szCs w:val="22"/>
        </w:rPr>
      </w:pPr>
      <w:r w:rsidRPr="008605CB">
        <w:rPr>
          <w:rFonts w:asciiTheme="minorHAnsi" w:hAnsiTheme="minorHAnsi" w:cstheme="minorHAnsi"/>
          <w:sz w:val="22"/>
          <w:szCs w:val="22"/>
        </w:rPr>
        <w:t>UTB ve Zlíně má vybudován funkční informační systém a komunikační prostředky, které zajišťují přístup k přesným a srozumitelným informacím o studijních programech, pravidlech studia a požadavcích spojených se studiem.</w:t>
      </w:r>
    </w:p>
    <w:p w14:paraId="63434E62" w14:textId="77777777" w:rsidR="00FE1830" w:rsidRPr="008605CB" w:rsidRDefault="00FE1830" w:rsidP="00FE1830">
      <w:pPr>
        <w:jc w:val="both"/>
        <w:rPr>
          <w:rFonts w:asciiTheme="minorHAnsi" w:hAnsiTheme="minorHAnsi" w:cstheme="minorHAnsi"/>
          <w:sz w:val="22"/>
          <w:szCs w:val="22"/>
        </w:rPr>
      </w:pPr>
      <w:r w:rsidRPr="008605CB">
        <w:rPr>
          <w:rFonts w:asciiTheme="minorHAnsi" w:hAnsiTheme="minorHAnsi" w:cstheme="minorHAnsi"/>
          <w:sz w:val="22"/>
          <w:szCs w:val="22"/>
        </w:rPr>
        <w:t>UTB ve Zlíně má s ohledem na to funkční informační systém studijní agendy IS/STAG, který používá od roku 2003. Tvůrcem IS/STAG je ZČU v Plzni a v současné době systém využívá 11 VVŠ v ČR.</w:t>
      </w:r>
    </w:p>
    <w:p w14:paraId="2822F4CC" w14:textId="77777777" w:rsidR="00FE1830" w:rsidRPr="008605CB" w:rsidRDefault="00FE1830" w:rsidP="00FE1830">
      <w:pPr>
        <w:jc w:val="both"/>
        <w:rPr>
          <w:rFonts w:asciiTheme="minorHAnsi" w:hAnsiTheme="minorHAnsi" w:cstheme="minorHAnsi"/>
          <w:sz w:val="22"/>
          <w:szCs w:val="22"/>
        </w:rPr>
      </w:pPr>
      <w:r w:rsidRPr="008605CB">
        <w:rPr>
          <w:rFonts w:asciiTheme="minorHAnsi" w:hAnsiTheme="minorHAnsi" w:cstheme="minorHAnsi"/>
          <w:sz w:val="22"/>
          <w:szCs w:val="22"/>
        </w:rPr>
        <w:t>Informační systém IS/STAG pokrývá funkce od přijímacího řízení až po vydání diplomů, eviduje studenty prezenční a kombinované formy studia, studenty celoživotního vzdělávání a účastníky U3V.</w:t>
      </w:r>
    </w:p>
    <w:p w14:paraId="6015FEDD" w14:textId="77777777" w:rsidR="00FE1830" w:rsidRPr="008605CB" w:rsidRDefault="00FE1830" w:rsidP="008605CB">
      <w:pPr>
        <w:spacing w:before="120" w:after="120"/>
        <w:jc w:val="both"/>
        <w:rPr>
          <w:rFonts w:asciiTheme="minorHAnsi" w:hAnsiTheme="minorHAnsi" w:cstheme="minorHAnsi"/>
          <w:sz w:val="22"/>
          <w:szCs w:val="22"/>
        </w:rPr>
      </w:pPr>
      <w:r w:rsidRPr="008605CB">
        <w:rPr>
          <w:rFonts w:asciiTheme="minorHAnsi" w:hAnsiTheme="minorHAnsi" w:cstheme="minorHAnsi"/>
          <w:sz w:val="22"/>
          <w:szCs w:val="22"/>
        </w:rPr>
        <w:t>Informační systém studijní agendy IS/STAG poskytuje studentům (i uchazečům o studium) přesné a srozumitelné informace o studijních programech strukturovanou formou s uvedením všech potřebných údajů včetně vzdělávacích cílů. U odpovídajících studijních plánů mají studenti k dispozici kromě popisných údajů také přehlednou vizualizaci rozdělenou na jednotlivé semestry celého studia, s barevným rozlišením povinných, povinně volitelných a výběrových předmětů a jejich stručný popis obsahující název předmětu, kreditové ohodnocení, vyučovací rozsah a zakončení předmětu. Proklikem na sylabus pak studenti získají detailní popisy jednotlivých předmětů včetně cílů (anotace), požadavků na studenta, obsahu předmětu, vyučovacích a hodnotících metod, získaných způsobilostí.</w:t>
      </w:r>
    </w:p>
    <w:p w14:paraId="15A299B4" w14:textId="77777777" w:rsidR="00483B92" w:rsidRPr="00EF7007" w:rsidRDefault="00483B92" w:rsidP="00483B92">
      <w:pPr>
        <w:spacing w:before="120" w:after="120"/>
        <w:jc w:val="both"/>
        <w:rPr>
          <w:rFonts w:asciiTheme="minorHAnsi" w:hAnsiTheme="minorHAnsi" w:cstheme="minorHAnsi"/>
          <w:sz w:val="22"/>
          <w:szCs w:val="22"/>
        </w:rPr>
      </w:pPr>
      <w:r w:rsidRPr="00EF7007">
        <w:rPr>
          <w:rFonts w:asciiTheme="minorHAnsi" w:hAnsiTheme="minorHAnsi" w:cstheme="minorHAnsi"/>
          <w:sz w:val="22"/>
          <w:szCs w:val="22"/>
        </w:rPr>
        <w:t xml:space="preserve">Všichni studenti mají umožněn dálkový, časově neomezený přístup k informacím studijní agendy IS/STAG prostřednictvím </w:t>
      </w:r>
      <w:hyperlink r:id="rId65" w:history="1">
        <w:r w:rsidRPr="0065757E">
          <w:rPr>
            <w:rStyle w:val="Hypertextovodkaz"/>
            <w:rFonts w:asciiTheme="minorHAnsi" w:hAnsiTheme="minorHAnsi" w:cstheme="minorHAnsi"/>
            <w:i/>
            <w:sz w:val="22"/>
            <w:szCs w:val="22"/>
          </w:rPr>
          <w:t>portálového rozhraní</w:t>
        </w:r>
      </w:hyperlink>
      <w:r w:rsidRPr="00EF7007">
        <w:rPr>
          <w:rFonts w:asciiTheme="minorHAnsi" w:hAnsiTheme="minorHAnsi" w:cstheme="minorHAnsi"/>
          <w:sz w:val="22"/>
          <w:szCs w:val="22"/>
        </w:rPr>
        <w:t xml:space="preserve">. Kromě vlastních zařízení s využitím kvalitní a rozsáhlé bezdrátové infrastruktury vybudované ve všech univerzitních objektech, mohou studenti využívat </w:t>
      </w:r>
      <w:r w:rsidRPr="00EF7007">
        <w:rPr>
          <w:rFonts w:asciiTheme="minorHAnsi" w:hAnsiTheme="minorHAnsi" w:cstheme="minorHAnsi"/>
          <w:sz w:val="22"/>
          <w:szCs w:val="22"/>
        </w:rPr>
        <w:lastRenderedPageBreak/>
        <w:t>k přístupu počítačové učebny fakult a studovny v moderní knihovně, která nabízí 250 klientských stanic s dostupností od 8 do 20 hodin v pracovních dnech, od 8 do 14 hodin v sobotu.</w:t>
      </w:r>
    </w:p>
    <w:p w14:paraId="19EF5BDE" w14:textId="1E315F29" w:rsidR="00483B92" w:rsidRPr="00EF7007" w:rsidRDefault="00483B92" w:rsidP="00483B92">
      <w:pPr>
        <w:spacing w:before="120" w:after="120"/>
        <w:jc w:val="both"/>
        <w:rPr>
          <w:rFonts w:asciiTheme="minorHAnsi" w:hAnsiTheme="minorHAnsi" w:cstheme="minorHAnsi"/>
          <w:sz w:val="22"/>
          <w:szCs w:val="22"/>
        </w:rPr>
      </w:pPr>
      <w:r w:rsidRPr="00EF7007">
        <w:rPr>
          <w:rFonts w:asciiTheme="minorHAnsi" w:hAnsiTheme="minorHAnsi" w:cstheme="minorHAnsi"/>
          <w:sz w:val="22"/>
          <w:szCs w:val="22"/>
        </w:rPr>
        <w:t xml:space="preserve">Prostřednictvím webových stránek UTB ve Zlíně mají studenti a uchazeči o studium přístup k přesným a přesným a srozumitelným informacím o pravidlech studia a požadavcích spojených se studiem, které jsou součástí </w:t>
      </w:r>
      <w:hyperlink r:id="rId66" w:history="1">
        <w:r w:rsidRPr="0065757E">
          <w:rPr>
            <w:rStyle w:val="Hypertextovodkaz"/>
            <w:rFonts w:asciiTheme="minorHAnsi" w:hAnsiTheme="minorHAnsi" w:cstheme="minorHAnsi"/>
            <w:i/>
            <w:sz w:val="22"/>
            <w:szCs w:val="22"/>
          </w:rPr>
          <w:t>norem UTB ve Zlíně</w:t>
        </w:r>
      </w:hyperlink>
      <w:r w:rsidRPr="00EF7007">
        <w:rPr>
          <w:rFonts w:asciiTheme="minorHAnsi" w:hAnsiTheme="minorHAnsi" w:cstheme="minorHAnsi"/>
          <w:sz w:val="22"/>
          <w:szCs w:val="22"/>
        </w:rPr>
        <w:t xml:space="preserve">, případně které jsou součástí </w:t>
      </w:r>
      <w:hyperlink r:id="rId67" w:history="1">
        <w:r w:rsidRPr="0065757E">
          <w:rPr>
            <w:rStyle w:val="Hypertextovodkaz"/>
            <w:rFonts w:asciiTheme="minorHAnsi" w:hAnsiTheme="minorHAnsi" w:cstheme="minorHAnsi"/>
            <w:i/>
            <w:sz w:val="22"/>
            <w:szCs w:val="22"/>
          </w:rPr>
          <w:t>norem Fakulty managementu a ekonomiky</w:t>
        </w:r>
      </w:hyperlink>
      <w:r w:rsidRPr="0065757E">
        <w:rPr>
          <w:rFonts w:asciiTheme="minorHAnsi" w:hAnsiTheme="minorHAnsi" w:cstheme="minorHAnsi"/>
          <w:i/>
          <w:sz w:val="22"/>
          <w:szCs w:val="22"/>
        </w:rPr>
        <w:t xml:space="preserve"> </w:t>
      </w:r>
      <w:r w:rsidRPr="00EF7007">
        <w:rPr>
          <w:rFonts w:asciiTheme="minorHAnsi" w:hAnsiTheme="minorHAnsi" w:cstheme="minorHAnsi"/>
          <w:sz w:val="22"/>
          <w:szCs w:val="22"/>
        </w:rPr>
        <w:t>UTB ve Zlíně.</w:t>
      </w:r>
    </w:p>
    <w:p w14:paraId="0C62F51E" w14:textId="0EA42673" w:rsidR="00FE1830" w:rsidRPr="008605CB" w:rsidRDefault="00483B92" w:rsidP="00AD0FB3">
      <w:pPr>
        <w:spacing w:before="120" w:after="360"/>
        <w:jc w:val="both"/>
        <w:rPr>
          <w:rFonts w:asciiTheme="minorHAnsi" w:hAnsiTheme="minorHAnsi" w:cstheme="minorHAnsi"/>
          <w:sz w:val="22"/>
          <w:szCs w:val="22"/>
        </w:rPr>
      </w:pPr>
      <w:r w:rsidRPr="00EF7007">
        <w:rPr>
          <w:rFonts w:asciiTheme="minorHAnsi" w:hAnsiTheme="minorHAnsi" w:cstheme="minorHAnsi"/>
          <w:sz w:val="22"/>
          <w:szCs w:val="22"/>
        </w:rPr>
        <w:t>Na webových stránkách UTB jsou rovněž k dispozici veškeré relevantní informace týkající se informačních a poradenských služeb souvisejících se studiem a možností uplatnění absolventů studijních programů v </w:t>
      </w:r>
      <w:r>
        <w:rPr>
          <w:rFonts w:asciiTheme="minorHAnsi" w:hAnsiTheme="minorHAnsi" w:cstheme="minorHAnsi"/>
          <w:sz w:val="22"/>
          <w:szCs w:val="22"/>
        </w:rPr>
        <w:t xml:space="preserve">praxi. Ty jsou poskytovány jak </w:t>
      </w:r>
      <w:hyperlink r:id="rId68" w:history="1">
        <w:r w:rsidRPr="0065757E">
          <w:rPr>
            <w:rStyle w:val="Hypertextovodkaz"/>
            <w:rFonts w:asciiTheme="minorHAnsi" w:hAnsiTheme="minorHAnsi" w:cstheme="minorHAnsi"/>
            <w:i/>
            <w:sz w:val="22"/>
            <w:szCs w:val="22"/>
          </w:rPr>
          <w:t>Job centrem UTB</w:t>
        </w:r>
      </w:hyperlink>
      <w:r w:rsidRPr="00EF7007">
        <w:rPr>
          <w:rFonts w:asciiTheme="minorHAnsi" w:hAnsiTheme="minorHAnsi" w:cstheme="minorHAnsi"/>
          <w:sz w:val="22"/>
          <w:szCs w:val="22"/>
        </w:rPr>
        <w:t xml:space="preserve">, které bylo pro tuto činnost specializovaně zřízeno, tak jeho </w:t>
      </w:r>
      <w:hyperlink r:id="rId69" w:history="1">
        <w:r w:rsidRPr="0065757E">
          <w:rPr>
            <w:rStyle w:val="Hypertextovodkaz"/>
            <w:rFonts w:asciiTheme="minorHAnsi" w:hAnsiTheme="minorHAnsi" w:cstheme="minorHAnsi"/>
            <w:i/>
            <w:sz w:val="22"/>
            <w:szCs w:val="22"/>
          </w:rPr>
          <w:t>portálem s nabídkami pracovních příležitostí, stáží a brigád</w:t>
        </w:r>
      </w:hyperlink>
      <w:r w:rsidRPr="00EF7007">
        <w:rPr>
          <w:rFonts w:asciiTheme="minorHAnsi" w:hAnsiTheme="minorHAnsi" w:cstheme="minorHAnsi"/>
          <w:sz w:val="22"/>
          <w:szCs w:val="22"/>
        </w:rPr>
        <w:t xml:space="preserve">. V rámci Job centra UTB také působí </w:t>
      </w:r>
      <w:hyperlink r:id="rId70" w:history="1">
        <w:r w:rsidRPr="0065757E">
          <w:rPr>
            <w:rStyle w:val="Hypertextovodkaz"/>
            <w:rFonts w:asciiTheme="minorHAnsi" w:hAnsiTheme="minorHAnsi" w:cstheme="minorHAnsi"/>
            <w:i/>
            <w:sz w:val="22"/>
            <w:szCs w:val="22"/>
          </w:rPr>
          <w:t>Akademická poradna UTB,</w:t>
        </w:r>
      </w:hyperlink>
      <w:r w:rsidRPr="00EF7007">
        <w:rPr>
          <w:rFonts w:asciiTheme="minorHAnsi" w:hAnsiTheme="minorHAnsi" w:cstheme="minorHAnsi"/>
          <w:sz w:val="22"/>
          <w:szCs w:val="22"/>
        </w:rPr>
        <w:t xml:space="preserve"> která má svůj vlastní informační modul.</w:t>
      </w:r>
    </w:p>
    <w:p w14:paraId="1495964E" w14:textId="77777777" w:rsidR="00FE1830" w:rsidRPr="008605CB" w:rsidRDefault="00FE1830" w:rsidP="00FE1830">
      <w:pPr>
        <w:pStyle w:val="Nadpis3"/>
        <w:jc w:val="center"/>
        <w:rPr>
          <w:rFonts w:asciiTheme="minorHAnsi" w:hAnsiTheme="minorHAnsi" w:cstheme="minorHAnsi"/>
          <w:b/>
          <w:color w:val="000000" w:themeColor="text1"/>
        </w:rPr>
      </w:pPr>
      <w:r w:rsidRPr="008605CB">
        <w:rPr>
          <w:rFonts w:asciiTheme="minorHAnsi" w:hAnsiTheme="minorHAnsi" w:cstheme="minorHAnsi"/>
          <w:b/>
          <w:color w:val="000000" w:themeColor="text1"/>
        </w:rPr>
        <w:t>Knihovny a elektronické zdroje</w:t>
      </w:r>
    </w:p>
    <w:p w14:paraId="49B3E3C2" w14:textId="77777777" w:rsidR="00FE1830" w:rsidRPr="008605CB" w:rsidRDefault="00FE1830" w:rsidP="008605CB">
      <w:pPr>
        <w:pStyle w:val="Nadpis3"/>
        <w:jc w:val="center"/>
        <w:rPr>
          <w:rFonts w:asciiTheme="minorHAnsi" w:hAnsiTheme="minorHAnsi" w:cstheme="minorHAnsi"/>
          <w:b/>
          <w:color w:val="000000" w:themeColor="text1"/>
        </w:rPr>
      </w:pPr>
      <w:r w:rsidRPr="008605CB">
        <w:rPr>
          <w:rFonts w:asciiTheme="minorHAnsi" w:hAnsiTheme="minorHAnsi" w:cstheme="minorHAnsi"/>
          <w:b/>
          <w:color w:val="000000" w:themeColor="text1"/>
        </w:rPr>
        <w:t>Standard 1.13</w:t>
      </w:r>
    </w:p>
    <w:p w14:paraId="153576E0" w14:textId="32CCE2CF" w:rsidR="00FE1830" w:rsidRDefault="00FE1830" w:rsidP="00AD0FB3">
      <w:pPr>
        <w:spacing w:before="120" w:after="240"/>
        <w:jc w:val="both"/>
        <w:rPr>
          <w:rFonts w:asciiTheme="minorHAnsi" w:hAnsiTheme="minorHAnsi" w:cstheme="minorHAnsi"/>
          <w:sz w:val="22"/>
          <w:szCs w:val="22"/>
        </w:rPr>
      </w:pPr>
      <w:r w:rsidRPr="008605CB">
        <w:rPr>
          <w:rFonts w:asciiTheme="minorHAnsi" w:hAnsiTheme="minorHAnsi" w:cstheme="minorHAnsi"/>
          <w:sz w:val="22"/>
          <w:szCs w:val="22"/>
        </w:rPr>
        <w:t>UTB disponuje moderním a rozsáhlým systémem elektronických zdrojů určených ke vzdělávací a tvůrčí činnosti, stejně jako odpovídajícími knihovními službami. Všechny služby knihoven a elektronické zdroje pro výuku jsou s přihlédnutím k typu a případnému profilu studijního programu dostatečné a dostupné studentům a akademickým pracovníkům.</w:t>
      </w:r>
    </w:p>
    <w:p w14:paraId="4D05EBAD" w14:textId="6E5567EA" w:rsidR="004A55A2" w:rsidRPr="008B3158" w:rsidRDefault="004A55A2" w:rsidP="004A55A2">
      <w:pPr>
        <w:spacing w:before="120" w:after="240"/>
        <w:jc w:val="both"/>
        <w:rPr>
          <w:rFonts w:asciiTheme="minorHAnsi" w:hAnsiTheme="minorHAnsi" w:cstheme="minorHAnsi"/>
          <w:sz w:val="22"/>
          <w:szCs w:val="22"/>
        </w:rPr>
      </w:pPr>
      <w:r>
        <w:rPr>
          <w:rFonts w:asciiTheme="minorHAnsi" w:hAnsiTheme="minorHAnsi" w:cstheme="minorHAnsi"/>
          <w:sz w:val="22"/>
          <w:szCs w:val="22"/>
        </w:rPr>
        <w:t>Výukové prostory vyhrazené pro UTB</w:t>
      </w:r>
      <w:r w:rsidRPr="008B3158">
        <w:rPr>
          <w:rFonts w:asciiTheme="minorHAnsi" w:hAnsiTheme="minorHAnsi" w:cstheme="minorHAnsi"/>
          <w:sz w:val="22"/>
          <w:szCs w:val="22"/>
        </w:rPr>
        <w:t xml:space="preserve"> v CZAC (Czech Academic City), v Erbíl</w:t>
      </w:r>
      <w:r>
        <w:rPr>
          <w:rFonts w:asciiTheme="minorHAnsi" w:hAnsiTheme="minorHAnsi" w:cstheme="minorHAnsi"/>
          <w:sz w:val="22"/>
          <w:szCs w:val="22"/>
        </w:rPr>
        <w:t>u</w:t>
      </w:r>
      <w:r w:rsidRPr="008B3158">
        <w:rPr>
          <w:rFonts w:asciiTheme="minorHAnsi" w:hAnsiTheme="minorHAnsi" w:cstheme="minorHAnsi"/>
          <w:sz w:val="22"/>
          <w:szCs w:val="22"/>
        </w:rPr>
        <w:t xml:space="preserve"> dispon</w:t>
      </w:r>
      <w:r>
        <w:rPr>
          <w:rFonts w:asciiTheme="minorHAnsi" w:hAnsiTheme="minorHAnsi" w:cstheme="minorHAnsi"/>
          <w:sz w:val="22"/>
          <w:szCs w:val="22"/>
        </w:rPr>
        <w:t>ují</w:t>
      </w:r>
      <w:r w:rsidRPr="008B3158">
        <w:rPr>
          <w:rFonts w:asciiTheme="minorHAnsi" w:hAnsiTheme="minorHAnsi" w:cstheme="minorHAnsi"/>
          <w:sz w:val="22"/>
          <w:szCs w:val="22"/>
        </w:rPr>
        <w:t xml:space="preserve"> stejným nebo podobným knihovním fondem jako UTB ve Zlíně. </w:t>
      </w:r>
      <w:r>
        <w:rPr>
          <w:rFonts w:asciiTheme="minorHAnsi" w:hAnsiTheme="minorHAnsi" w:cstheme="minorHAnsi"/>
          <w:sz w:val="22"/>
          <w:szCs w:val="22"/>
        </w:rPr>
        <w:t>Informační systémy knihovny</w:t>
      </w:r>
      <w:r w:rsidRPr="008B3158">
        <w:rPr>
          <w:rFonts w:asciiTheme="minorHAnsi" w:hAnsiTheme="minorHAnsi" w:cstheme="minorHAnsi"/>
          <w:sz w:val="22"/>
          <w:szCs w:val="22"/>
        </w:rPr>
        <w:t xml:space="preserve"> bud</w:t>
      </w:r>
      <w:r>
        <w:rPr>
          <w:rFonts w:asciiTheme="minorHAnsi" w:hAnsiTheme="minorHAnsi" w:cstheme="minorHAnsi"/>
          <w:sz w:val="22"/>
          <w:szCs w:val="22"/>
        </w:rPr>
        <w:t>ou díky</w:t>
      </w:r>
      <w:r w:rsidRPr="008B3158">
        <w:rPr>
          <w:rFonts w:asciiTheme="minorHAnsi" w:hAnsiTheme="minorHAnsi" w:cstheme="minorHAnsi"/>
          <w:sz w:val="22"/>
          <w:szCs w:val="22"/>
        </w:rPr>
        <w:t xml:space="preserve"> propoj</w:t>
      </w:r>
      <w:r>
        <w:rPr>
          <w:rFonts w:asciiTheme="minorHAnsi" w:hAnsiTheme="minorHAnsi" w:cstheme="minorHAnsi"/>
          <w:sz w:val="22"/>
          <w:szCs w:val="22"/>
        </w:rPr>
        <w:t>ení k disposici studentům, kteří tak</w:t>
      </w:r>
      <w:r w:rsidRPr="008B3158">
        <w:rPr>
          <w:rFonts w:asciiTheme="minorHAnsi" w:hAnsiTheme="minorHAnsi" w:cstheme="minorHAnsi"/>
          <w:sz w:val="22"/>
          <w:szCs w:val="22"/>
        </w:rPr>
        <w:t xml:space="preserve"> budou schopni používat jednotné elektronické zdroje.</w:t>
      </w:r>
    </w:p>
    <w:p w14:paraId="772F2DC7" w14:textId="77777777" w:rsidR="004A55A2" w:rsidRPr="008605CB" w:rsidRDefault="004A55A2" w:rsidP="004A55A2">
      <w:pPr>
        <w:spacing w:before="120" w:after="240"/>
        <w:jc w:val="both"/>
        <w:rPr>
          <w:rFonts w:asciiTheme="minorHAnsi" w:hAnsiTheme="minorHAnsi" w:cstheme="minorHAnsi"/>
          <w:sz w:val="22"/>
          <w:szCs w:val="22"/>
        </w:rPr>
      </w:pPr>
      <w:r w:rsidRPr="008B3158">
        <w:rPr>
          <w:rFonts w:asciiTheme="minorHAnsi" w:hAnsiTheme="minorHAnsi" w:cstheme="minorHAnsi"/>
          <w:sz w:val="22"/>
          <w:szCs w:val="22"/>
        </w:rPr>
        <w:t xml:space="preserve">Studium programu </w:t>
      </w:r>
      <w:r>
        <w:rPr>
          <w:rFonts w:asciiTheme="minorHAnsi" w:hAnsiTheme="minorHAnsi" w:cstheme="minorHAnsi"/>
          <w:sz w:val="22"/>
          <w:szCs w:val="22"/>
        </w:rPr>
        <w:t>Economics and Management</w:t>
      </w:r>
      <w:r w:rsidRPr="008B3158">
        <w:rPr>
          <w:rFonts w:asciiTheme="minorHAnsi" w:hAnsiTheme="minorHAnsi" w:cstheme="minorHAnsi"/>
          <w:sz w:val="22"/>
          <w:szCs w:val="22"/>
        </w:rPr>
        <w:t xml:space="preserve"> bude rozděleno mezi studium v Erbílu a Zlíně. </w:t>
      </w:r>
    </w:p>
    <w:p w14:paraId="034B49F0" w14:textId="77777777" w:rsidR="00FE1830" w:rsidRPr="008605CB" w:rsidRDefault="00FE1830" w:rsidP="00FE1830">
      <w:pPr>
        <w:jc w:val="both"/>
        <w:rPr>
          <w:rFonts w:asciiTheme="minorHAnsi" w:hAnsiTheme="minorHAnsi" w:cstheme="minorHAnsi"/>
          <w:i/>
          <w:sz w:val="22"/>
          <w:szCs w:val="22"/>
        </w:rPr>
      </w:pPr>
      <w:r w:rsidRPr="008605CB">
        <w:rPr>
          <w:rFonts w:asciiTheme="minorHAnsi" w:hAnsiTheme="minorHAnsi" w:cstheme="minorHAnsi"/>
          <w:i/>
          <w:sz w:val="22"/>
          <w:szCs w:val="22"/>
        </w:rPr>
        <w:t>Dostupnost knihovního fondu</w:t>
      </w:r>
    </w:p>
    <w:p w14:paraId="7A60391A" w14:textId="77777777" w:rsidR="00FE1830" w:rsidRPr="008605CB" w:rsidRDefault="00FE1830">
      <w:pPr>
        <w:spacing w:before="120" w:after="120"/>
        <w:jc w:val="both"/>
        <w:rPr>
          <w:rFonts w:asciiTheme="minorHAnsi" w:hAnsiTheme="minorHAnsi" w:cstheme="minorHAnsi"/>
          <w:sz w:val="22"/>
          <w:szCs w:val="22"/>
        </w:rPr>
      </w:pPr>
      <w:r w:rsidRPr="008605CB">
        <w:rPr>
          <w:rFonts w:asciiTheme="minorHAnsi" w:hAnsiTheme="minorHAnsi" w:cstheme="minorHAnsi"/>
          <w:sz w:val="22"/>
          <w:szCs w:val="22"/>
        </w:rPr>
        <w:t>Informační zdroje a informační služby pro všechny studijní programy realizované na UTB ve Zlíně zabezpečuje centrálně Knihovna UTB (dále jen „knihovna“). Ta sídlí v moderních prostorách Univerzitního centra a je navštěvována studenty a pedagogy ze všech fakult, ale i čtenáři z řad odborné veřejnosti, neboť se jedná o největší univerzální odbornou knihovnu ve Zlínském kraji. Kromě centrálního pracoviště ve Zlíně, provozuje Knihovna UTB ještě i areálovou studovnu v Uherském Hradišti.</w:t>
      </w:r>
    </w:p>
    <w:p w14:paraId="587B8E23" w14:textId="77777777" w:rsidR="00FE1830" w:rsidRPr="008605CB" w:rsidRDefault="00FE1830">
      <w:pPr>
        <w:spacing w:before="120" w:after="120"/>
        <w:jc w:val="both"/>
        <w:rPr>
          <w:rFonts w:asciiTheme="minorHAnsi" w:hAnsiTheme="minorHAnsi" w:cstheme="minorHAnsi"/>
          <w:sz w:val="22"/>
          <w:szCs w:val="22"/>
        </w:rPr>
      </w:pPr>
      <w:r w:rsidRPr="008605CB">
        <w:rPr>
          <w:rFonts w:asciiTheme="minorHAnsi" w:hAnsiTheme="minorHAnsi" w:cstheme="minorHAnsi"/>
          <w:sz w:val="22"/>
          <w:szCs w:val="22"/>
        </w:rPr>
        <w:t>K dispozici je zhruba 500 studijních míst, 230 počítačů a dostatečné množství přípojných míst pro notebooky. Knihovna je vybavena virtuální technologií WMware s klientskými stanicemi Zero Client DZ22-2. Uživatelé mohou používat při své práci 3 multifunkční tiskárny pro kopírování, tisk a skenování. K dispozici je také speciální knižní skener. Knihovna disponuje také dostatečným počtem individuálních studoven pro práci v menších týmech, ale i relaxačními prostory.</w:t>
      </w:r>
    </w:p>
    <w:p w14:paraId="1708B0A8" w14:textId="77777777" w:rsidR="00FE1830" w:rsidRPr="008605CB" w:rsidRDefault="00FE1830">
      <w:pPr>
        <w:spacing w:before="120" w:after="120"/>
        <w:jc w:val="both"/>
        <w:rPr>
          <w:rFonts w:asciiTheme="minorHAnsi" w:hAnsiTheme="minorHAnsi" w:cstheme="minorHAnsi"/>
          <w:sz w:val="22"/>
          <w:szCs w:val="22"/>
        </w:rPr>
      </w:pPr>
      <w:r w:rsidRPr="008605CB">
        <w:rPr>
          <w:rFonts w:asciiTheme="minorHAnsi" w:hAnsiTheme="minorHAnsi" w:cstheme="minorHAnsi"/>
          <w:sz w:val="22"/>
          <w:szCs w:val="22"/>
        </w:rPr>
        <w:t>Knihovna poskytuje kromě standardních výpůjčních služeb (údaje o knihovním fondu viz níže) řadu dalších odborných služeb. Jedná se například o rešeršní službu či meziknihovní výpůjční službu, kdy je možné získat pro uživatele dokumenty z jiných českých, ale i zahraničních knihoven. Další služby se zabývají oblastí informačního vzdělávání, a to jak základními kurzy pro studenty, tak odbornějšími školeními pro akademické pracovníky týkající se například podpory vědeckovýzkumné činnosti, vyhledáváním v databázích nebo publikační a citační etikou.</w:t>
      </w:r>
    </w:p>
    <w:p w14:paraId="436DCBA3" w14:textId="41B5763B" w:rsidR="00FE1830" w:rsidRDefault="00FE1830" w:rsidP="0031440D">
      <w:pPr>
        <w:spacing w:before="120" w:after="120"/>
        <w:jc w:val="both"/>
        <w:rPr>
          <w:rFonts w:asciiTheme="minorHAnsi" w:hAnsiTheme="minorHAnsi" w:cstheme="minorHAnsi"/>
          <w:sz w:val="22"/>
          <w:szCs w:val="22"/>
        </w:rPr>
      </w:pPr>
      <w:r w:rsidRPr="008605CB">
        <w:rPr>
          <w:rFonts w:asciiTheme="minorHAnsi" w:hAnsiTheme="minorHAnsi" w:cstheme="minorHAnsi"/>
          <w:sz w:val="22"/>
          <w:szCs w:val="22"/>
        </w:rPr>
        <w:t>V knihovním fondu je více než 130 000 knih, přičemž roční přírůstek každoročně přesahuje 5 000 knižních jednotek. Stále více knih je dostupných v elektronické podobě. Důležitá je zejména vysoká aktuálnost knihovního fondu, který je neustále doplňován. Knihovna odebírá více než 200 periodik v tištěné podobě. Mimo tištěné čas</w:t>
      </w:r>
      <w:r w:rsidR="00670492">
        <w:rPr>
          <w:rFonts w:asciiTheme="minorHAnsi" w:hAnsiTheme="minorHAnsi" w:cstheme="minorHAnsi"/>
          <w:sz w:val="22"/>
          <w:szCs w:val="22"/>
        </w:rPr>
        <w:t>opisy knihovna zpřístupňuje cca</w:t>
      </w:r>
      <w:r w:rsidRPr="008605CB">
        <w:rPr>
          <w:rFonts w:asciiTheme="minorHAnsi" w:hAnsiTheme="minorHAnsi" w:cstheme="minorHAnsi"/>
          <w:sz w:val="22"/>
          <w:szCs w:val="22"/>
        </w:rPr>
        <w:t xml:space="preserve"> 50 000 elektronických periodik. Vysoce transparentní je proces nákupu nových knih, které jsou doporučovány pedagogy buď přímo ve </w:t>
      </w:r>
      <w:r w:rsidRPr="008605CB">
        <w:rPr>
          <w:rFonts w:asciiTheme="minorHAnsi" w:hAnsiTheme="minorHAnsi" w:cstheme="minorHAnsi"/>
          <w:sz w:val="22"/>
          <w:szCs w:val="22"/>
        </w:rPr>
        <w:lastRenderedPageBreak/>
        <w:t>spolupráci s pracovníky knihovny, nebo prostým vyplněním požadované studijní literatury do karet předmětů v studijním systému STAG. Studenti mohou knihovně podávat návrhy na nákup literatury, která jim ve fondu chybí, skrze online formulář v katalogu knihovny. Knihovna dále zajišťuje i přístup k bakalářským, diplomovým a disertačním pracím absolventů univerzity, a to v rámci digitální knihovny.</w:t>
      </w:r>
      <w:r w:rsidRPr="008605CB">
        <w:rPr>
          <w:rStyle w:val="Znakapoznpodarou"/>
          <w:rFonts w:asciiTheme="minorHAnsi" w:hAnsiTheme="minorHAnsi" w:cstheme="minorHAnsi"/>
          <w:sz w:val="22"/>
          <w:szCs w:val="22"/>
        </w:rPr>
        <w:footnoteReference w:id="3"/>
      </w:r>
      <w:r w:rsidRPr="008605CB">
        <w:rPr>
          <w:rFonts w:asciiTheme="minorHAnsi" w:hAnsiTheme="minorHAnsi" w:cstheme="minorHAnsi"/>
          <w:sz w:val="22"/>
          <w:szCs w:val="22"/>
        </w:rPr>
        <w:t xml:space="preserve"> Práce jsou zde zpravidla dostupné volně v plném textu. Kromě toho provozuje knihovna také repozitář publikační činnosti akademických pracovníků univerzity.</w:t>
      </w:r>
      <w:r w:rsidRPr="008605CB">
        <w:rPr>
          <w:rStyle w:val="Znakapoznpodarou"/>
          <w:rFonts w:asciiTheme="minorHAnsi" w:hAnsiTheme="minorHAnsi" w:cstheme="minorHAnsi"/>
          <w:sz w:val="22"/>
          <w:szCs w:val="22"/>
        </w:rPr>
        <w:footnoteReference w:id="4"/>
      </w:r>
    </w:p>
    <w:p w14:paraId="1DDF1684" w14:textId="77777777" w:rsidR="004A55A2" w:rsidRDefault="004A55A2" w:rsidP="004A55A2">
      <w:pPr>
        <w:spacing w:before="120" w:after="120"/>
        <w:jc w:val="both"/>
        <w:rPr>
          <w:rFonts w:asciiTheme="minorHAnsi" w:hAnsiTheme="minorHAnsi" w:cstheme="minorHAnsi"/>
          <w:sz w:val="22"/>
          <w:szCs w:val="22"/>
        </w:rPr>
      </w:pPr>
      <w:r w:rsidRPr="008605CB">
        <w:rPr>
          <w:rFonts w:asciiTheme="minorHAnsi" w:hAnsiTheme="minorHAnsi" w:cstheme="minorHAnsi"/>
          <w:sz w:val="22"/>
          <w:szCs w:val="22"/>
        </w:rPr>
        <w:t>Informační zdroje a informační služby pro všechny studijní programy realizované na UTB v</w:t>
      </w:r>
      <w:r>
        <w:rPr>
          <w:rFonts w:asciiTheme="minorHAnsi" w:hAnsiTheme="minorHAnsi" w:cstheme="minorHAnsi"/>
          <w:sz w:val="22"/>
          <w:szCs w:val="22"/>
        </w:rPr>
        <w:t xml:space="preserve"> Erbílu zajišťuje CZAC knihovna, která sídli v hlavní budově CZAC. </w:t>
      </w:r>
    </w:p>
    <w:p w14:paraId="126F7623" w14:textId="77777777" w:rsidR="004A55A2" w:rsidRPr="008605CB" w:rsidRDefault="004A55A2" w:rsidP="004A55A2">
      <w:pPr>
        <w:spacing w:before="120" w:after="120"/>
        <w:jc w:val="both"/>
        <w:rPr>
          <w:rFonts w:asciiTheme="minorHAnsi" w:hAnsiTheme="minorHAnsi" w:cstheme="minorHAnsi"/>
          <w:sz w:val="22"/>
          <w:szCs w:val="22"/>
        </w:rPr>
      </w:pPr>
      <w:r w:rsidRPr="008605CB">
        <w:rPr>
          <w:rFonts w:asciiTheme="minorHAnsi" w:hAnsiTheme="minorHAnsi" w:cstheme="minorHAnsi"/>
          <w:sz w:val="22"/>
          <w:szCs w:val="22"/>
        </w:rPr>
        <w:t xml:space="preserve">K dispozici je zhruba </w:t>
      </w:r>
      <w:r>
        <w:rPr>
          <w:rFonts w:asciiTheme="minorHAnsi" w:hAnsiTheme="minorHAnsi" w:cstheme="minorHAnsi"/>
          <w:sz w:val="22"/>
          <w:szCs w:val="22"/>
        </w:rPr>
        <w:t>50</w:t>
      </w:r>
      <w:r w:rsidRPr="00DC2170">
        <w:rPr>
          <w:rFonts w:asciiTheme="minorHAnsi" w:hAnsiTheme="minorHAnsi" w:cstheme="minorHAnsi"/>
          <w:sz w:val="22"/>
          <w:szCs w:val="22"/>
        </w:rPr>
        <w:t xml:space="preserve"> </w:t>
      </w:r>
      <w:r w:rsidRPr="008605CB">
        <w:rPr>
          <w:rFonts w:asciiTheme="minorHAnsi" w:hAnsiTheme="minorHAnsi" w:cstheme="minorHAnsi"/>
          <w:sz w:val="22"/>
          <w:szCs w:val="22"/>
        </w:rPr>
        <w:t xml:space="preserve">studijních míst, </w:t>
      </w:r>
      <w:r>
        <w:rPr>
          <w:rFonts w:asciiTheme="minorHAnsi" w:hAnsiTheme="minorHAnsi" w:cstheme="minorHAnsi"/>
          <w:sz w:val="22"/>
          <w:szCs w:val="22"/>
        </w:rPr>
        <w:t>80</w:t>
      </w:r>
      <w:r w:rsidRPr="008605CB">
        <w:rPr>
          <w:rFonts w:asciiTheme="minorHAnsi" w:hAnsiTheme="minorHAnsi" w:cstheme="minorHAnsi"/>
          <w:sz w:val="22"/>
          <w:szCs w:val="22"/>
        </w:rPr>
        <w:t xml:space="preserve"> počítačů a dostatečné množství přípojných míst pro notebooky</w:t>
      </w:r>
      <w:r>
        <w:rPr>
          <w:rFonts w:asciiTheme="minorHAnsi" w:hAnsiTheme="minorHAnsi" w:cstheme="minorHAnsi"/>
          <w:sz w:val="22"/>
          <w:szCs w:val="22"/>
        </w:rPr>
        <w:t xml:space="preserve"> </w:t>
      </w:r>
      <w:r w:rsidRPr="00DC2170">
        <w:rPr>
          <w:rFonts w:asciiTheme="minorHAnsi" w:hAnsiTheme="minorHAnsi" w:cstheme="minorHAnsi"/>
          <w:sz w:val="22"/>
          <w:szCs w:val="22"/>
        </w:rPr>
        <w:t>(wi-fi)</w:t>
      </w:r>
      <w:r w:rsidRPr="008605CB">
        <w:rPr>
          <w:rFonts w:asciiTheme="minorHAnsi" w:hAnsiTheme="minorHAnsi" w:cstheme="minorHAnsi"/>
          <w:sz w:val="22"/>
          <w:szCs w:val="22"/>
        </w:rPr>
        <w:t xml:space="preserve">. Knihovna je vybavena virtuální technologií WMware s klientskými stanicemi Zero Client DZ22-2. Uživatelé mohou používat při své práci </w:t>
      </w:r>
      <w:r>
        <w:rPr>
          <w:rFonts w:asciiTheme="minorHAnsi" w:hAnsiTheme="minorHAnsi" w:cstheme="minorHAnsi"/>
          <w:sz w:val="22"/>
          <w:szCs w:val="22"/>
        </w:rPr>
        <w:t>tiskárnu</w:t>
      </w:r>
      <w:r w:rsidRPr="008605CB">
        <w:rPr>
          <w:rFonts w:asciiTheme="minorHAnsi" w:hAnsiTheme="minorHAnsi" w:cstheme="minorHAnsi"/>
          <w:sz w:val="22"/>
          <w:szCs w:val="22"/>
        </w:rPr>
        <w:t xml:space="preserve"> pro kopírování, tisk a skenování. </w:t>
      </w:r>
      <w:r>
        <w:rPr>
          <w:rFonts w:asciiTheme="minorHAnsi" w:hAnsiTheme="minorHAnsi" w:cstheme="minorHAnsi"/>
          <w:sz w:val="22"/>
          <w:szCs w:val="22"/>
        </w:rPr>
        <w:t xml:space="preserve">Knihovna disponuje dostatkem studijních míst. </w:t>
      </w:r>
    </w:p>
    <w:p w14:paraId="6B98DB10" w14:textId="77777777" w:rsidR="008B3158" w:rsidRPr="002E6DF0" w:rsidRDefault="008B3158" w:rsidP="002E6DF0">
      <w:pPr>
        <w:spacing w:after="120"/>
        <w:jc w:val="both"/>
        <w:rPr>
          <w:i/>
        </w:rPr>
      </w:pPr>
    </w:p>
    <w:p w14:paraId="0FC3F41D" w14:textId="320B03AD" w:rsidR="00483B92" w:rsidRPr="00AD0FB3" w:rsidRDefault="00483B92" w:rsidP="00AD0FB3">
      <w:pPr>
        <w:spacing w:after="120"/>
        <w:jc w:val="both"/>
        <w:rPr>
          <w:rFonts w:asciiTheme="minorHAnsi" w:hAnsiTheme="minorHAnsi" w:cstheme="minorHAnsi"/>
          <w:i/>
          <w:sz w:val="22"/>
          <w:szCs w:val="22"/>
        </w:rPr>
      </w:pPr>
      <w:r w:rsidRPr="00AD0FB3">
        <w:rPr>
          <w:rFonts w:asciiTheme="minorHAnsi" w:hAnsiTheme="minorHAnsi" w:cstheme="minorHAnsi"/>
          <w:i/>
          <w:sz w:val="22"/>
          <w:szCs w:val="22"/>
        </w:rPr>
        <w:t>Dostupnost elektronických zdrojů</w:t>
      </w:r>
    </w:p>
    <w:p w14:paraId="6B78ADE9" w14:textId="77777777" w:rsidR="00483B92" w:rsidRPr="00EF7007" w:rsidRDefault="00483B92" w:rsidP="00483B92">
      <w:pPr>
        <w:spacing w:after="120"/>
        <w:jc w:val="both"/>
        <w:rPr>
          <w:rFonts w:asciiTheme="minorHAnsi" w:hAnsiTheme="minorHAnsi" w:cstheme="minorHAnsi"/>
          <w:sz w:val="22"/>
          <w:szCs w:val="22"/>
        </w:rPr>
      </w:pPr>
      <w:r w:rsidRPr="00EF7007">
        <w:rPr>
          <w:rFonts w:asciiTheme="minorHAnsi" w:hAnsiTheme="minorHAnsi" w:cstheme="minorHAnsi"/>
          <w:sz w:val="22"/>
          <w:szCs w:val="22"/>
        </w:rPr>
        <w:t xml:space="preserve">Knihovna UTB si dlouhodobě zakládá na široké nabídce elektronických informačních zdrojů pro účely výuky, ale i podpory vědeckovýzkumného procesu. Zdroje jsou nabízeny prostřednictvím špičkových technologií, které podporují komfortní práci a vysoké využití nabízených databází. Veškeré informační zdroje jsou dostupné skrze moderní centrální portál Xerxes </w:t>
      </w:r>
      <w:hyperlink r:id="rId71">
        <w:r w:rsidRPr="004A7DFE">
          <w:rPr>
            <w:rStyle w:val="Hypertextovodkaz"/>
            <w:rFonts w:asciiTheme="minorHAnsi" w:hAnsiTheme="minorHAnsi" w:cstheme="minorHAnsi"/>
            <w:i/>
            <w:sz w:val="22"/>
            <w:szCs w:val="22"/>
          </w:rPr>
          <w:t>http://portal.k.utb.cz</w:t>
        </w:r>
      </w:hyperlink>
      <w:r w:rsidRPr="004A7DFE">
        <w:rPr>
          <w:rFonts w:asciiTheme="minorHAnsi" w:hAnsiTheme="minorHAnsi" w:cstheme="minorHAnsi"/>
          <w:i/>
          <w:sz w:val="22"/>
          <w:szCs w:val="22"/>
        </w:rPr>
        <w:t>,</w:t>
      </w:r>
      <w:r w:rsidRPr="00EF7007">
        <w:rPr>
          <w:rFonts w:asciiTheme="minorHAnsi" w:hAnsiTheme="minorHAnsi" w:cstheme="minorHAnsi"/>
          <w:sz w:val="22"/>
          <w:szCs w:val="22"/>
        </w:rPr>
        <w:t xml:space="preserve"> který je postaven na bázi známého discovery systému Summon. Jednotlivé databáze tedy není potřeba prohledávat separátně. K dispozici je také technologie SFX, která značně ulehčuje uživatelům práci zejména při dohledávání plných textů dokumentů. Veškeré elektronické zdroje jsou přístupné 24 hodin denně a to i z počítačů mimo univerzitní síť UTB formou tzv. </w:t>
      </w:r>
      <w:r w:rsidRPr="00641137">
        <w:rPr>
          <w:rFonts w:asciiTheme="minorHAnsi" w:hAnsiTheme="minorHAnsi" w:cstheme="minorHAnsi"/>
          <w:sz w:val="22"/>
          <w:szCs w:val="22"/>
        </w:rPr>
        <w:t>v</w:t>
      </w:r>
      <w:r w:rsidRPr="00EF7007">
        <w:rPr>
          <w:rFonts w:asciiTheme="minorHAnsi" w:hAnsiTheme="minorHAnsi" w:cstheme="minorHAnsi"/>
          <w:sz w:val="22"/>
          <w:szCs w:val="22"/>
        </w:rPr>
        <w:t xml:space="preserve">zdáleného přístupu. </w:t>
      </w:r>
    </w:p>
    <w:p w14:paraId="0FB4B863" w14:textId="77777777" w:rsidR="00483B92" w:rsidRPr="00EF7007" w:rsidRDefault="00483B92" w:rsidP="00483B92">
      <w:pPr>
        <w:rPr>
          <w:rFonts w:asciiTheme="minorHAnsi" w:hAnsiTheme="minorHAnsi" w:cstheme="minorHAnsi"/>
          <w:sz w:val="22"/>
          <w:szCs w:val="22"/>
        </w:rPr>
      </w:pPr>
      <w:r w:rsidRPr="00EF7007">
        <w:rPr>
          <w:rFonts w:asciiTheme="minorHAnsi" w:hAnsiTheme="minorHAnsi" w:cstheme="minorHAnsi"/>
          <w:sz w:val="22"/>
          <w:szCs w:val="22"/>
        </w:rPr>
        <w:t>Konkrétní dostupné databáze:</w:t>
      </w:r>
    </w:p>
    <w:p w14:paraId="23126171" w14:textId="77777777" w:rsidR="00483B92" w:rsidRPr="00EF7007" w:rsidRDefault="00483B92" w:rsidP="001C2699">
      <w:pPr>
        <w:pStyle w:val="Odstavecseseznamem"/>
        <w:numPr>
          <w:ilvl w:val="0"/>
          <w:numId w:val="73"/>
        </w:numPr>
        <w:spacing w:line="240" w:lineRule="auto"/>
        <w:rPr>
          <w:rFonts w:asciiTheme="minorHAnsi" w:hAnsiTheme="minorHAnsi" w:cstheme="minorHAnsi"/>
          <w:color w:val="000000" w:themeColor="text1"/>
        </w:rPr>
      </w:pPr>
      <w:r w:rsidRPr="00EF7007">
        <w:rPr>
          <w:rFonts w:asciiTheme="minorHAnsi" w:hAnsiTheme="minorHAnsi" w:cstheme="minorHAnsi"/>
        </w:rPr>
        <w:t>Citační databáze Web of Science a Scopus</w:t>
      </w:r>
    </w:p>
    <w:p w14:paraId="1330FDBA" w14:textId="77777777" w:rsidR="00483B92" w:rsidRPr="00EF7007" w:rsidRDefault="00483B92" w:rsidP="001C2699">
      <w:pPr>
        <w:pStyle w:val="Odstavecseseznamem"/>
        <w:numPr>
          <w:ilvl w:val="0"/>
          <w:numId w:val="73"/>
        </w:numPr>
        <w:spacing w:line="240" w:lineRule="auto"/>
        <w:rPr>
          <w:rFonts w:asciiTheme="minorHAnsi" w:hAnsiTheme="minorHAnsi" w:cstheme="minorHAnsi"/>
          <w:color w:val="000000" w:themeColor="text1"/>
        </w:rPr>
      </w:pPr>
      <w:r w:rsidRPr="00EF7007">
        <w:rPr>
          <w:rFonts w:asciiTheme="minorHAnsi" w:hAnsiTheme="minorHAnsi" w:cstheme="minorHAnsi"/>
        </w:rPr>
        <w:t>Multioborové kolekce elektronických časopisů Elsevier ScienceDirect, Wiley Online Library, SpringerLink</w:t>
      </w:r>
    </w:p>
    <w:p w14:paraId="59827B98" w14:textId="77777777" w:rsidR="00483B92" w:rsidRPr="003A6ABE" w:rsidRDefault="00483B92" w:rsidP="001C2699">
      <w:pPr>
        <w:pStyle w:val="Odstavecseseznamem"/>
        <w:numPr>
          <w:ilvl w:val="0"/>
          <w:numId w:val="73"/>
        </w:numPr>
        <w:spacing w:line="240" w:lineRule="auto"/>
        <w:rPr>
          <w:rFonts w:asciiTheme="minorHAnsi" w:hAnsiTheme="minorHAnsi" w:cstheme="minorHAnsi"/>
        </w:rPr>
      </w:pPr>
      <w:r w:rsidRPr="003A6ABE">
        <w:rPr>
          <w:rFonts w:asciiTheme="minorHAnsi" w:hAnsiTheme="minorHAnsi" w:cstheme="minorHAnsi"/>
        </w:rPr>
        <w:t>Multioborové plnotextové databáze Ebsco a ProQuest</w:t>
      </w:r>
    </w:p>
    <w:p w14:paraId="7DCC6ACE" w14:textId="77777777" w:rsidR="00483B92" w:rsidRPr="003A6ABE" w:rsidRDefault="00483B92" w:rsidP="001C2699">
      <w:pPr>
        <w:pStyle w:val="Odstavecseseznamem"/>
        <w:numPr>
          <w:ilvl w:val="0"/>
          <w:numId w:val="73"/>
        </w:numPr>
        <w:spacing w:line="240" w:lineRule="auto"/>
        <w:rPr>
          <w:rFonts w:asciiTheme="minorHAnsi" w:hAnsiTheme="minorHAnsi" w:cstheme="minorHAnsi"/>
        </w:rPr>
      </w:pPr>
      <w:r w:rsidRPr="003A6ABE">
        <w:rPr>
          <w:rFonts w:asciiTheme="minorHAnsi" w:hAnsiTheme="minorHAnsi" w:cstheme="minorHAnsi"/>
        </w:rPr>
        <w:t>Kolekce časopisů Emerald</w:t>
      </w:r>
    </w:p>
    <w:p w14:paraId="262A52F4" w14:textId="77777777" w:rsidR="00483B92" w:rsidRPr="003A6ABE" w:rsidRDefault="00483B92" w:rsidP="001C2699">
      <w:pPr>
        <w:pStyle w:val="Odstavecseseznamem"/>
        <w:numPr>
          <w:ilvl w:val="0"/>
          <w:numId w:val="73"/>
        </w:numPr>
        <w:spacing w:line="240" w:lineRule="auto"/>
        <w:rPr>
          <w:rFonts w:asciiTheme="minorHAnsi" w:hAnsiTheme="minorHAnsi" w:cstheme="minorHAnsi"/>
        </w:rPr>
      </w:pPr>
      <w:r w:rsidRPr="003A6ABE">
        <w:rPr>
          <w:rFonts w:asciiTheme="minorHAnsi" w:hAnsiTheme="minorHAnsi" w:cstheme="minorHAnsi"/>
        </w:rPr>
        <w:t>Oborová databáze Business Source Complete</w:t>
      </w:r>
    </w:p>
    <w:p w14:paraId="40BD26B1" w14:textId="77777777" w:rsidR="00483B92" w:rsidRPr="003A6ABE" w:rsidRDefault="00483B92" w:rsidP="001C2699">
      <w:pPr>
        <w:pStyle w:val="Odstavecseseznamem"/>
        <w:numPr>
          <w:ilvl w:val="0"/>
          <w:numId w:val="73"/>
        </w:numPr>
        <w:spacing w:line="240" w:lineRule="auto"/>
        <w:rPr>
          <w:rFonts w:asciiTheme="minorHAnsi" w:hAnsiTheme="minorHAnsi" w:cstheme="minorHAnsi"/>
        </w:rPr>
      </w:pPr>
      <w:r w:rsidRPr="003A6ABE">
        <w:rPr>
          <w:rFonts w:asciiTheme="minorHAnsi" w:hAnsiTheme="minorHAnsi" w:cstheme="minorHAnsi"/>
        </w:rPr>
        <w:t xml:space="preserve">Oborová ekonomická databáze Econlit </w:t>
      </w:r>
    </w:p>
    <w:p w14:paraId="03D45CEB" w14:textId="7800A152" w:rsidR="00FE1830" w:rsidRPr="00483B92" w:rsidRDefault="00483B92" w:rsidP="00AD0FB3">
      <w:pPr>
        <w:spacing w:before="120" w:after="360"/>
        <w:rPr>
          <w:rFonts w:asciiTheme="minorHAnsi" w:hAnsiTheme="minorHAnsi" w:cstheme="minorHAnsi"/>
          <w:sz w:val="22"/>
          <w:szCs w:val="22"/>
        </w:rPr>
      </w:pPr>
      <w:r w:rsidRPr="00641137">
        <w:rPr>
          <w:rFonts w:asciiTheme="minorHAnsi" w:hAnsiTheme="minorHAnsi" w:cstheme="minorHAnsi"/>
          <w:sz w:val="22"/>
          <w:szCs w:val="22"/>
        </w:rPr>
        <w:t>Seznam všech databází, které má UTB ve Zlíně</w:t>
      </w:r>
      <w:r>
        <w:rPr>
          <w:rFonts w:asciiTheme="minorHAnsi" w:hAnsiTheme="minorHAnsi" w:cstheme="minorHAnsi"/>
          <w:sz w:val="22"/>
          <w:szCs w:val="22"/>
        </w:rPr>
        <w:t xml:space="preserve">: </w:t>
      </w:r>
      <w:hyperlink r:id="rId72" w:history="1">
        <w:r w:rsidRPr="002B613F">
          <w:rPr>
            <w:rStyle w:val="Hypertextovodkaz"/>
            <w:rFonts w:asciiTheme="minorHAnsi" w:hAnsiTheme="minorHAnsi" w:cstheme="minorHAnsi"/>
            <w:i/>
            <w:sz w:val="22"/>
            <w:szCs w:val="22"/>
          </w:rPr>
          <w:t>http://portal.k.utb.cz/databases/alphabetical</w:t>
        </w:r>
      </w:hyperlink>
      <w:r w:rsidRPr="002B613F">
        <w:rPr>
          <w:rFonts w:asciiTheme="minorHAnsi" w:hAnsiTheme="minorHAnsi" w:cstheme="minorHAnsi"/>
          <w:i/>
          <w:sz w:val="22"/>
          <w:szCs w:val="22"/>
        </w:rPr>
        <w:t>.</w:t>
      </w:r>
      <w:r>
        <w:rPr>
          <w:rFonts w:asciiTheme="minorHAnsi" w:hAnsiTheme="minorHAnsi" w:cstheme="minorHAnsi"/>
          <w:sz w:val="22"/>
          <w:szCs w:val="22"/>
        </w:rPr>
        <w:t xml:space="preserve"> </w:t>
      </w:r>
    </w:p>
    <w:p w14:paraId="03111601" w14:textId="77777777" w:rsidR="00FE1830" w:rsidRPr="008605CB" w:rsidRDefault="00FE1830" w:rsidP="008605CB">
      <w:pPr>
        <w:pStyle w:val="Nadpis3"/>
        <w:jc w:val="center"/>
        <w:rPr>
          <w:rFonts w:asciiTheme="minorHAnsi" w:hAnsiTheme="minorHAnsi" w:cstheme="minorHAnsi"/>
          <w:b/>
          <w:color w:val="000000" w:themeColor="text1"/>
        </w:rPr>
      </w:pPr>
      <w:r w:rsidRPr="008605CB">
        <w:rPr>
          <w:rFonts w:asciiTheme="minorHAnsi" w:hAnsiTheme="minorHAnsi" w:cstheme="minorHAnsi"/>
          <w:b/>
          <w:color w:val="000000" w:themeColor="text1"/>
        </w:rPr>
        <w:t>Studium studentů se specifickými potřebami</w:t>
      </w:r>
    </w:p>
    <w:p w14:paraId="4185D092" w14:textId="77777777" w:rsidR="00FE1830" w:rsidRPr="008605CB" w:rsidRDefault="00FE1830" w:rsidP="008605CB">
      <w:pPr>
        <w:pStyle w:val="Nadpis3"/>
        <w:jc w:val="center"/>
        <w:rPr>
          <w:rFonts w:asciiTheme="minorHAnsi" w:hAnsiTheme="minorHAnsi" w:cstheme="minorHAnsi"/>
          <w:b/>
          <w:color w:val="000000" w:themeColor="text1"/>
        </w:rPr>
      </w:pPr>
      <w:r w:rsidRPr="008605CB">
        <w:rPr>
          <w:rFonts w:asciiTheme="minorHAnsi" w:hAnsiTheme="minorHAnsi" w:cstheme="minorHAnsi"/>
          <w:b/>
          <w:color w:val="000000" w:themeColor="text1"/>
        </w:rPr>
        <w:t>Standard 1.14</w:t>
      </w:r>
    </w:p>
    <w:p w14:paraId="0662E415" w14:textId="51B3F55C" w:rsidR="00483B92" w:rsidRPr="00EF7007" w:rsidRDefault="00483B92" w:rsidP="00483B92">
      <w:pPr>
        <w:spacing w:before="120" w:after="120"/>
        <w:jc w:val="both"/>
        <w:rPr>
          <w:rFonts w:asciiTheme="minorHAnsi" w:hAnsiTheme="minorHAnsi" w:cstheme="minorHAnsi"/>
          <w:iCs/>
          <w:sz w:val="22"/>
          <w:szCs w:val="22"/>
        </w:rPr>
      </w:pPr>
      <w:r w:rsidRPr="00EF7007">
        <w:rPr>
          <w:rFonts w:asciiTheme="minorHAnsi" w:hAnsiTheme="minorHAnsi" w:cstheme="minorHAnsi"/>
          <w:sz w:val="22"/>
          <w:szCs w:val="22"/>
        </w:rPr>
        <w:t xml:space="preserve">UTB ve Zlíně zajišťuje dostupné služby, stipendia a další podpůrná opatření pro vyrovnání příležitostí studovat na vysoké škole pro studenty se specifickými potřebami. Danou problematiku upravuje směrnice rektora </w:t>
      </w:r>
      <w:r w:rsidRPr="0065757E">
        <w:rPr>
          <w:rStyle w:val="Siln"/>
          <w:rFonts w:asciiTheme="minorHAnsi" w:hAnsiTheme="minorHAnsi" w:cstheme="minorHAnsi"/>
          <w:b w:val="0"/>
          <w:sz w:val="22"/>
          <w:szCs w:val="22"/>
        </w:rPr>
        <w:t xml:space="preserve">č. </w:t>
      </w:r>
      <w:r w:rsidR="00D15F7E" w:rsidRPr="00D15F7E">
        <w:rPr>
          <w:rStyle w:val="Siln"/>
          <w:rFonts w:asciiTheme="minorHAnsi" w:hAnsiTheme="minorHAnsi" w:cstheme="minorHAnsi"/>
          <w:b w:val="0"/>
          <w:sz w:val="22"/>
          <w:szCs w:val="22"/>
        </w:rPr>
        <w:t>18/2018</w:t>
      </w:r>
      <w:r w:rsidR="00D15F7E">
        <w:rPr>
          <w:rStyle w:val="Siln"/>
          <w:rFonts w:asciiTheme="minorHAnsi" w:hAnsiTheme="minorHAnsi" w:cstheme="minorHAnsi"/>
          <w:sz w:val="22"/>
          <w:szCs w:val="22"/>
        </w:rPr>
        <w:t xml:space="preserve"> </w:t>
      </w:r>
      <w:hyperlink r:id="rId73" w:history="1">
        <w:r w:rsidR="002B613F" w:rsidRPr="00052875">
          <w:rPr>
            <w:rStyle w:val="Hypertextovodkaz"/>
            <w:rFonts w:asciiTheme="minorHAnsi" w:hAnsiTheme="minorHAnsi" w:cstheme="minorHAnsi"/>
            <w:i/>
            <w:sz w:val="22"/>
            <w:szCs w:val="22"/>
          </w:rPr>
          <w:t>Podpora uchazečů a studentů se specifickými potřebami na Univerzitě Tomáše Bati ve Zlíně</w:t>
        </w:r>
      </w:hyperlink>
      <w:r w:rsidR="002B613F" w:rsidRPr="0065757E">
        <w:rPr>
          <w:rStyle w:val="Siln"/>
          <w:rFonts w:asciiTheme="minorHAnsi" w:hAnsiTheme="minorHAnsi" w:cstheme="minorHAnsi"/>
          <w:b w:val="0"/>
          <w:sz w:val="22"/>
          <w:szCs w:val="22"/>
        </w:rPr>
        <w:t>.</w:t>
      </w:r>
      <w:r w:rsidRPr="00EF7007">
        <w:rPr>
          <w:rStyle w:val="Siln"/>
          <w:rFonts w:asciiTheme="minorHAnsi" w:hAnsiTheme="minorHAnsi" w:cstheme="minorHAnsi"/>
          <w:sz w:val="22"/>
          <w:szCs w:val="22"/>
        </w:rPr>
        <w:t xml:space="preserve"> </w:t>
      </w:r>
      <w:r w:rsidRPr="00EF7007">
        <w:rPr>
          <w:rFonts w:asciiTheme="minorHAnsi" w:hAnsiTheme="minorHAnsi" w:cstheme="minorHAnsi"/>
          <w:iCs/>
          <w:sz w:val="22"/>
          <w:szCs w:val="22"/>
        </w:rPr>
        <w:t>Pro uchazeče o studium a studenty se specifickými potřebami na UTB ve Zlíně je k dispozici nabídka informačních a poradenských služeb souvisejících se studiem a s možností uplatnění absolventů studijních programů v praxi.</w:t>
      </w:r>
    </w:p>
    <w:p w14:paraId="1AD4BEB7" w14:textId="77777777" w:rsidR="00483B92" w:rsidRPr="00EF7007" w:rsidRDefault="00483B92" w:rsidP="00483B92">
      <w:pPr>
        <w:jc w:val="both"/>
        <w:rPr>
          <w:rFonts w:asciiTheme="minorHAnsi" w:hAnsiTheme="minorHAnsi" w:cstheme="minorHAnsi"/>
          <w:sz w:val="22"/>
          <w:szCs w:val="22"/>
        </w:rPr>
      </w:pPr>
      <w:r w:rsidRPr="00EF7007">
        <w:rPr>
          <w:rFonts w:asciiTheme="minorHAnsi" w:hAnsiTheme="minorHAnsi" w:cstheme="minorHAnsi"/>
          <w:iCs/>
          <w:sz w:val="22"/>
          <w:szCs w:val="22"/>
        </w:rPr>
        <w:t xml:space="preserve">V prvé řadě se jedná o </w:t>
      </w:r>
      <w:hyperlink r:id="rId74" w:history="1">
        <w:r w:rsidRPr="005558E2">
          <w:rPr>
            <w:rStyle w:val="Hypertextovodkaz"/>
            <w:rFonts w:asciiTheme="minorHAnsi" w:hAnsiTheme="minorHAnsi" w:cstheme="minorHAnsi"/>
            <w:i/>
            <w:sz w:val="22"/>
            <w:szCs w:val="22"/>
          </w:rPr>
          <w:t>Akademickou poradna UTB ve Zlíně</w:t>
        </w:r>
      </w:hyperlink>
      <w:r w:rsidRPr="00EF7007">
        <w:rPr>
          <w:rFonts w:asciiTheme="minorHAnsi" w:hAnsiTheme="minorHAnsi" w:cstheme="minorHAnsi"/>
          <w:sz w:val="22"/>
          <w:szCs w:val="22"/>
        </w:rPr>
        <w:t xml:space="preserve"> (dále jen APO), která představuje celouniverzitní pracoviště pro pomoc studentům UTB ve Zlíně, studenty se specifickými potřebami (dále jen S</w:t>
      </w:r>
      <w:r>
        <w:rPr>
          <w:rFonts w:asciiTheme="minorHAnsi" w:hAnsiTheme="minorHAnsi" w:cstheme="minorHAnsi"/>
          <w:sz w:val="22"/>
          <w:szCs w:val="22"/>
        </w:rPr>
        <w:t>VP</w:t>
      </w:r>
      <w:r w:rsidRPr="00EF7007">
        <w:rPr>
          <w:rFonts w:asciiTheme="minorHAnsi" w:hAnsiTheme="minorHAnsi" w:cstheme="minorHAnsi"/>
          <w:sz w:val="22"/>
          <w:szCs w:val="22"/>
        </w:rPr>
        <w:t xml:space="preserve">), vyučujícím a zaměstnancům UTB ve Zlíně. Hlavním úkolem je zajišťovat, aby studijní </w:t>
      </w:r>
      <w:r w:rsidRPr="00EF7007">
        <w:rPr>
          <w:rFonts w:asciiTheme="minorHAnsi" w:hAnsiTheme="minorHAnsi" w:cstheme="minorHAnsi"/>
          <w:sz w:val="22"/>
          <w:szCs w:val="22"/>
        </w:rPr>
        <w:lastRenderedPageBreak/>
        <w:t>obory akreditované na univerzitě byly v největší možné míře přístupné i studentům nevidomým a slabozrakým, neslyšícím a nedoslýchavým, s pohybovým handicapem, psychickými a dalšími obtížemi.</w:t>
      </w:r>
    </w:p>
    <w:p w14:paraId="6EA53816" w14:textId="77777777" w:rsidR="00483B92" w:rsidRPr="00EF7007" w:rsidRDefault="00483B92" w:rsidP="00483B92">
      <w:pPr>
        <w:jc w:val="both"/>
        <w:rPr>
          <w:rFonts w:asciiTheme="minorHAnsi" w:hAnsiTheme="minorHAnsi" w:cstheme="minorHAnsi"/>
          <w:sz w:val="22"/>
          <w:szCs w:val="22"/>
        </w:rPr>
      </w:pPr>
      <w:r w:rsidRPr="00EF7007">
        <w:rPr>
          <w:rFonts w:asciiTheme="minorHAnsi" w:hAnsiTheme="minorHAnsi" w:cstheme="minorHAnsi"/>
          <w:sz w:val="22"/>
          <w:szCs w:val="22"/>
        </w:rPr>
        <w:t>Nad rám</w:t>
      </w:r>
      <w:r>
        <w:rPr>
          <w:rFonts w:asciiTheme="minorHAnsi" w:hAnsiTheme="minorHAnsi" w:cstheme="minorHAnsi"/>
          <w:sz w:val="22"/>
          <w:szCs w:val="22"/>
        </w:rPr>
        <w:t>ec služeb APO je uchazečům s S</w:t>
      </w:r>
      <w:r w:rsidRPr="00EF7007">
        <w:rPr>
          <w:rFonts w:asciiTheme="minorHAnsi" w:hAnsiTheme="minorHAnsi" w:cstheme="minorHAnsi"/>
          <w:sz w:val="22"/>
          <w:szCs w:val="22"/>
        </w:rPr>
        <w:t>V</w:t>
      </w:r>
      <w:r>
        <w:rPr>
          <w:rFonts w:asciiTheme="minorHAnsi" w:hAnsiTheme="minorHAnsi" w:cstheme="minorHAnsi"/>
          <w:sz w:val="22"/>
          <w:szCs w:val="22"/>
        </w:rPr>
        <w:t>P</w:t>
      </w:r>
      <w:r w:rsidRPr="00EF7007">
        <w:rPr>
          <w:rFonts w:asciiTheme="minorHAnsi" w:hAnsiTheme="minorHAnsi" w:cstheme="minorHAnsi"/>
          <w:sz w:val="22"/>
          <w:szCs w:val="22"/>
        </w:rPr>
        <w:t xml:space="preserve"> o studium na UTB ve Zlíně poskytovány služby týkající se: předávání informací již před přihlášením na daný obor, informování o možnosti přítomnosti osobního asistenta nebo přepisovatelského servisu v průběhu přijímacího řízení, navýšení časové dotace nad stanovený limit, použití vlastního PC nebo speciálních psacích potřeb. Dále je pro ně zajištěna bezbariérovost budovy a kompenzační pomůcky (dle individuální potřeby) a asistenční služba.</w:t>
      </w:r>
    </w:p>
    <w:p w14:paraId="53659A61" w14:textId="77777777" w:rsidR="00483B92" w:rsidRPr="00EF7007" w:rsidRDefault="00483B92" w:rsidP="00483B92">
      <w:pPr>
        <w:spacing w:before="120" w:after="120"/>
        <w:jc w:val="both"/>
        <w:rPr>
          <w:rFonts w:asciiTheme="minorHAnsi" w:hAnsiTheme="minorHAnsi" w:cstheme="minorHAnsi"/>
          <w:sz w:val="22"/>
          <w:szCs w:val="22"/>
        </w:rPr>
      </w:pPr>
      <w:r w:rsidRPr="00EF7007">
        <w:rPr>
          <w:rFonts w:asciiTheme="minorHAnsi" w:hAnsiTheme="minorHAnsi" w:cstheme="minorHAnsi"/>
          <w:sz w:val="22"/>
          <w:szCs w:val="22"/>
        </w:rPr>
        <w:t>V případě studia studentů s SV</w:t>
      </w:r>
      <w:r>
        <w:rPr>
          <w:rFonts w:asciiTheme="minorHAnsi" w:hAnsiTheme="minorHAnsi" w:cstheme="minorHAnsi"/>
          <w:sz w:val="22"/>
          <w:szCs w:val="22"/>
        </w:rPr>
        <w:t>P</w:t>
      </w:r>
      <w:r w:rsidRPr="00EF7007">
        <w:rPr>
          <w:rFonts w:asciiTheme="minorHAnsi" w:hAnsiTheme="minorHAnsi" w:cstheme="minorHAnsi"/>
          <w:sz w:val="22"/>
          <w:szCs w:val="22"/>
        </w:rPr>
        <w:t xml:space="preserve"> mohou studenti využívat následujících služeb poskytovaných UTB ve Zlíně: konzultace s APO, zpracování funkční diagnostiky od speciálního pedagoga, spolupráce s tutorem (příp. fakultním koordinátorem) – zohlednění a doporučení pro studium konkrétních předmětů, zprostředkování individuálního kontaktu s vyučujícími, konzultace ohled</w:t>
      </w:r>
      <w:r>
        <w:rPr>
          <w:rFonts w:asciiTheme="minorHAnsi" w:hAnsiTheme="minorHAnsi" w:cstheme="minorHAnsi"/>
          <w:sz w:val="22"/>
          <w:szCs w:val="22"/>
        </w:rPr>
        <w:t>ně doporučení pro studenty se S</w:t>
      </w:r>
      <w:r w:rsidRPr="00EF7007">
        <w:rPr>
          <w:rFonts w:asciiTheme="minorHAnsi" w:hAnsiTheme="minorHAnsi" w:cstheme="minorHAnsi"/>
          <w:sz w:val="22"/>
          <w:szCs w:val="22"/>
        </w:rPr>
        <w:t>V</w:t>
      </w:r>
      <w:r>
        <w:rPr>
          <w:rFonts w:asciiTheme="minorHAnsi" w:hAnsiTheme="minorHAnsi" w:cstheme="minorHAnsi"/>
          <w:sz w:val="22"/>
          <w:szCs w:val="22"/>
        </w:rPr>
        <w:t>P</w:t>
      </w:r>
      <w:r w:rsidRPr="00EF7007">
        <w:rPr>
          <w:rFonts w:asciiTheme="minorHAnsi" w:hAnsiTheme="minorHAnsi" w:cstheme="minorHAnsi"/>
          <w:sz w:val="22"/>
          <w:szCs w:val="22"/>
        </w:rPr>
        <w:t xml:space="preserve">, komunikace se všemi zúčastněnými v průběhu celého studia. Student má dále možnost využití technických pomůcek k získávání informací – diktafon, PC (možnost zapůjčení), dotykové obrazovky, má k dispozici učební podklady v elektronické podobě, které si může vytisknout a dopisovat si </w:t>
      </w:r>
      <w:r>
        <w:rPr>
          <w:rFonts w:asciiTheme="minorHAnsi" w:hAnsiTheme="minorHAnsi" w:cstheme="minorHAnsi"/>
          <w:sz w:val="22"/>
          <w:szCs w:val="22"/>
        </w:rPr>
        <w:t>do nich poznámky. Studentům s S</w:t>
      </w:r>
      <w:r w:rsidRPr="00EF7007">
        <w:rPr>
          <w:rFonts w:asciiTheme="minorHAnsi" w:hAnsiTheme="minorHAnsi" w:cstheme="minorHAnsi"/>
          <w:sz w:val="22"/>
          <w:szCs w:val="22"/>
        </w:rPr>
        <w:t>V</w:t>
      </w:r>
      <w:r>
        <w:rPr>
          <w:rFonts w:asciiTheme="minorHAnsi" w:hAnsiTheme="minorHAnsi" w:cstheme="minorHAnsi"/>
          <w:sz w:val="22"/>
          <w:szCs w:val="22"/>
        </w:rPr>
        <w:t>P</w:t>
      </w:r>
      <w:r w:rsidRPr="00EF7007">
        <w:rPr>
          <w:rFonts w:asciiTheme="minorHAnsi" w:hAnsiTheme="minorHAnsi" w:cstheme="minorHAnsi"/>
          <w:sz w:val="22"/>
          <w:szCs w:val="22"/>
        </w:rPr>
        <w:t xml:space="preserve"> je rovněž nabízena: možnost alternativního plnění aktivit spojených se studiem tam, kde je to možné vzhledem k získání dovedností a znalostí srovnatelných s intaktní populací, možnost studijní asistence při manipulaci s přístroji, stroji, laboratorních pracích, možnost využití didaktických a kompenzačních pomůcek. V neposlední řadě je zajištěn individuální přístup jednotlivých vyučujících a upraveny podmínky při skládání zkoušek, např. delší časový limit, ústní zkoušení, asistent zapisovatel.</w:t>
      </w:r>
    </w:p>
    <w:p w14:paraId="21AD7F73" w14:textId="7BE054C6" w:rsidR="00FE1830" w:rsidRPr="008605CB" w:rsidRDefault="00483B92" w:rsidP="00483B92">
      <w:pPr>
        <w:jc w:val="both"/>
        <w:rPr>
          <w:rFonts w:asciiTheme="minorHAnsi" w:hAnsiTheme="minorHAnsi" w:cstheme="minorHAnsi"/>
          <w:color w:val="000000" w:themeColor="text1"/>
          <w:sz w:val="22"/>
          <w:szCs w:val="22"/>
        </w:rPr>
      </w:pPr>
      <w:r w:rsidRPr="00EF7007">
        <w:rPr>
          <w:rFonts w:asciiTheme="minorHAnsi" w:hAnsiTheme="minorHAnsi" w:cstheme="minorHAnsi"/>
          <w:color w:val="000000" w:themeColor="text1"/>
          <w:sz w:val="22"/>
          <w:szCs w:val="22"/>
        </w:rPr>
        <w:t>V současné době (červenec 2017 – červen 2022) pak na UTB ve Zlíně probíhá realizace Strategického projektu UTB ve Zlíně (reg.č. CZ/02.2.69/0.0/0.0/16_015/0002204), jehož cílem je další zkvalitnění studia studentů se SVP prostřednictvím modifikace studijních materiálů k výuce cizích jazyků, metodik pro studenty se SVP a metodiky pro intaktní studenty, osvětových a odborných workshopů, dalšího vzdělávání odborného týmu a mnoha dalších aktivit.</w:t>
      </w:r>
    </w:p>
    <w:p w14:paraId="17FF236A" w14:textId="77777777" w:rsidR="00FE1830" w:rsidRPr="008605CB" w:rsidRDefault="00FE1830" w:rsidP="00FE1830">
      <w:pPr>
        <w:jc w:val="both"/>
        <w:rPr>
          <w:rFonts w:asciiTheme="minorHAnsi" w:hAnsiTheme="minorHAnsi" w:cstheme="minorHAnsi"/>
          <w:color w:val="FF0000"/>
          <w:sz w:val="22"/>
          <w:szCs w:val="22"/>
        </w:rPr>
      </w:pPr>
    </w:p>
    <w:p w14:paraId="31FE5BAC" w14:textId="77777777" w:rsidR="00FE1830" w:rsidRPr="008605CB" w:rsidRDefault="00FE1830" w:rsidP="008605CB">
      <w:pPr>
        <w:pStyle w:val="Nadpis3"/>
        <w:jc w:val="center"/>
        <w:rPr>
          <w:rFonts w:asciiTheme="minorHAnsi" w:hAnsiTheme="minorHAnsi" w:cstheme="minorHAnsi"/>
          <w:b/>
          <w:color w:val="000000" w:themeColor="text1"/>
        </w:rPr>
      </w:pPr>
      <w:r w:rsidRPr="008605CB">
        <w:rPr>
          <w:rFonts w:asciiTheme="minorHAnsi" w:hAnsiTheme="minorHAnsi" w:cstheme="minorHAnsi"/>
          <w:b/>
          <w:color w:val="000000" w:themeColor="text1"/>
        </w:rPr>
        <w:t>Opatření proti neetickému jednání a k ochraně duševního vlastnictví</w:t>
      </w:r>
    </w:p>
    <w:p w14:paraId="060F97E0" w14:textId="77777777" w:rsidR="00FE1830" w:rsidRPr="008605CB" w:rsidRDefault="00FE1830" w:rsidP="008605CB">
      <w:pPr>
        <w:pStyle w:val="Nadpis3"/>
        <w:jc w:val="center"/>
        <w:rPr>
          <w:rFonts w:asciiTheme="minorHAnsi" w:hAnsiTheme="minorHAnsi" w:cstheme="minorHAnsi"/>
          <w:b/>
          <w:color w:val="000000" w:themeColor="text1"/>
        </w:rPr>
      </w:pPr>
      <w:r w:rsidRPr="008605CB">
        <w:rPr>
          <w:rFonts w:asciiTheme="minorHAnsi" w:hAnsiTheme="minorHAnsi" w:cstheme="minorHAnsi"/>
          <w:b/>
          <w:color w:val="000000" w:themeColor="text1"/>
        </w:rPr>
        <w:t>Standard 1.15</w:t>
      </w:r>
    </w:p>
    <w:p w14:paraId="1F421D4E" w14:textId="35565C6E" w:rsidR="00FE1830" w:rsidRPr="008605CB" w:rsidRDefault="00483B92" w:rsidP="00FE1830">
      <w:pPr>
        <w:jc w:val="both"/>
        <w:rPr>
          <w:rFonts w:asciiTheme="minorHAnsi" w:hAnsiTheme="minorHAnsi" w:cstheme="minorHAnsi"/>
          <w:color w:val="5B9BD5"/>
          <w:sz w:val="22"/>
          <w:szCs w:val="22"/>
        </w:rPr>
      </w:pPr>
      <w:r w:rsidRPr="00EF7007">
        <w:rPr>
          <w:rFonts w:asciiTheme="minorHAnsi" w:hAnsiTheme="minorHAnsi" w:cstheme="minorHAnsi"/>
          <w:sz w:val="22"/>
          <w:szCs w:val="22"/>
        </w:rPr>
        <w:t>UTB ve Zlíně má přijata dostatečně účinná opatření k ochraně duševního vlastnictví i proti úmyslnému jednání proti dobrým mravům při studiu; zejména proti plagiátorství a podvodům př</w:t>
      </w:r>
      <w:r>
        <w:rPr>
          <w:rFonts w:asciiTheme="minorHAnsi" w:hAnsiTheme="minorHAnsi" w:cstheme="minorHAnsi"/>
          <w:sz w:val="22"/>
          <w:szCs w:val="22"/>
        </w:rPr>
        <w:t xml:space="preserve">i studiu. Jedná se </w:t>
      </w:r>
      <w:r w:rsidRPr="00641137">
        <w:rPr>
          <w:rFonts w:asciiTheme="minorHAnsi" w:hAnsiTheme="minorHAnsi" w:cstheme="minorHAnsi"/>
          <w:i/>
          <w:sz w:val="22"/>
          <w:szCs w:val="22"/>
        </w:rPr>
        <w:t xml:space="preserve">o </w:t>
      </w:r>
      <w:hyperlink r:id="rId75" w:history="1">
        <w:r w:rsidRPr="00641137">
          <w:rPr>
            <w:rStyle w:val="Hypertextovodkaz"/>
            <w:rFonts w:asciiTheme="minorHAnsi" w:hAnsiTheme="minorHAnsi" w:cstheme="minorHAnsi"/>
            <w:i/>
            <w:sz w:val="22"/>
            <w:szCs w:val="22"/>
          </w:rPr>
          <w:t>Disciplinární řád pro studenty Univerzity Tomáše Bati ve Zlíně</w:t>
        </w:r>
      </w:hyperlink>
      <w:r>
        <w:rPr>
          <w:rFonts w:asciiTheme="minorHAnsi" w:hAnsiTheme="minorHAnsi" w:cstheme="minorHAnsi"/>
          <w:sz w:val="22"/>
          <w:szCs w:val="22"/>
        </w:rPr>
        <w:t xml:space="preserve"> ze dne 9. února 2017, </w:t>
      </w:r>
      <w:hyperlink r:id="rId76" w:history="1">
        <w:r w:rsidRPr="004A7DFE">
          <w:rPr>
            <w:rStyle w:val="Hypertextovodkaz"/>
            <w:rFonts w:asciiTheme="minorHAnsi" w:hAnsiTheme="minorHAnsi" w:cstheme="minorHAnsi"/>
            <w:i/>
            <w:sz w:val="22"/>
            <w:szCs w:val="22"/>
          </w:rPr>
          <w:t>Etický kodex UTB</w:t>
        </w:r>
      </w:hyperlink>
      <w:r w:rsidRPr="00EF7007">
        <w:rPr>
          <w:rFonts w:asciiTheme="minorHAnsi" w:hAnsiTheme="minorHAnsi" w:cstheme="minorHAnsi"/>
          <w:sz w:val="22"/>
          <w:szCs w:val="22"/>
        </w:rPr>
        <w:t xml:space="preserve"> (Přílo</w:t>
      </w:r>
      <w:r>
        <w:rPr>
          <w:rFonts w:asciiTheme="minorHAnsi" w:hAnsiTheme="minorHAnsi" w:cstheme="minorHAnsi"/>
          <w:sz w:val="22"/>
          <w:szCs w:val="22"/>
        </w:rPr>
        <w:t xml:space="preserve">ha č. 4 k Statutu UTB ve Zlíně) a </w:t>
      </w:r>
      <w:hyperlink r:id="rId77" w:history="1">
        <w:r w:rsidRPr="004A7DFE">
          <w:rPr>
            <w:rStyle w:val="Hypertextovodkaz"/>
            <w:rFonts w:asciiTheme="minorHAnsi" w:hAnsiTheme="minorHAnsi" w:cstheme="minorHAnsi"/>
            <w:i/>
            <w:sz w:val="22"/>
            <w:szCs w:val="22"/>
          </w:rPr>
          <w:t>Řád o vyslovení neplatnosti vykonání státní zkoušky nebo její součásti nebo obhajoby disertační práce a pro řízení o vyslovení neplatnosti jmenování docentem na Univerzitě Tomáše Bati ve Zlíně</w:t>
        </w:r>
      </w:hyperlink>
      <w:r w:rsidRPr="00EF7007">
        <w:rPr>
          <w:rFonts w:asciiTheme="minorHAnsi" w:hAnsiTheme="minorHAnsi" w:cstheme="minorHAnsi"/>
          <w:sz w:val="22"/>
          <w:szCs w:val="22"/>
        </w:rPr>
        <w:t xml:space="preserve"> ze dne 4. dubna 2017. </w:t>
      </w:r>
      <w:r w:rsidR="00FE1830" w:rsidRPr="008605CB">
        <w:rPr>
          <w:rFonts w:asciiTheme="minorHAnsi" w:hAnsiTheme="minorHAnsi" w:cstheme="minorHAnsi"/>
          <w:sz w:val="22"/>
          <w:szCs w:val="22"/>
        </w:rPr>
        <w:br w:type="page"/>
      </w:r>
    </w:p>
    <w:p w14:paraId="466B0444" w14:textId="77777777" w:rsidR="00FE1830" w:rsidRPr="008605CB" w:rsidRDefault="00FE1830" w:rsidP="001C2699">
      <w:pPr>
        <w:pStyle w:val="Nadpis1"/>
        <w:numPr>
          <w:ilvl w:val="0"/>
          <w:numId w:val="72"/>
        </w:numPr>
        <w:jc w:val="center"/>
        <w:rPr>
          <w:rFonts w:asciiTheme="minorHAnsi" w:hAnsiTheme="minorHAnsi" w:cstheme="minorHAnsi"/>
          <w:b/>
          <w:sz w:val="40"/>
        </w:rPr>
      </w:pPr>
      <w:r w:rsidRPr="008605CB">
        <w:rPr>
          <w:rFonts w:asciiTheme="minorHAnsi" w:hAnsiTheme="minorHAnsi" w:cstheme="minorHAnsi"/>
          <w:b/>
          <w:sz w:val="40"/>
        </w:rPr>
        <w:lastRenderedPageBreak/>
        <w:t>Studijní program</w:t>
      </w:r>
    </w:p>
    <w:p w14:paraId="128F70C2" w14:textId="77777777" w:rsidR="00FE1830" w:rsidRPr="008605CB" w:rsidRDefault="00FE1830" w:rsidP="00FE1830">
      <w:pPr>
        <w:rPr>
          <w:rFonts w:asciiTheme="minorHAnsi" w:hAnsiTheme="minorHAnsi" w:cstheme="minorHAnsi"/>
          <w:bCs/>
          <w:sz w:val="22"/>
          <w:szCs w:val="22"/>
        </w:rPr>
      </w:pPr>
    </w:p>
    <w:p w14:paraId="23E583F7" w14:textId="77777777" w:rsidR="00FE1830" w:rsidRPr="008605CB" w:rsidRDefault="00FE1830" w:rsidP="00FE1830">
      <w:pPr>
        <w:pStyle w:val="Nadpis2"/>
        <w:jc w:val="center"/>
        <w:rPr>
          <w:rFonts w:asciiTheme="minorHAnsi" w:hAnsiTheme="minorHAnsi" w:cstheme="minorHAnsi"/>
          <w:b/>
          <w:sz w:val="32"/>
        </w:rPr>
      </w:pPr>
      <w:r w:rsidRPr="008605CB">
        <w:rPr>
          <w:rFonts w:asciiTheme="minorHAnsi" w:hAnsiTheme="minorHAnsi" w:cstheme="minorHAnsi"/>
          <w:b/>
          <w:sz w:val="32"/>
        </w:rPr>
        <w:t>Soulad studijního programu s posláním vysoké školy a mezinárodní rozměr studijního programu</w:t>
      </w:r>
    </w:p>
    <w:p w14:paraId="37046B21" w14:textId="77777777" w:rsidR="00FE1830" w:rsidRPr="008605CB" w:rsidRDefault="00FE1830" w:rsidP="00FE1830">
      <w:pPr>
        <w:pStyle w:val="Nadpis3"/>
        <w:jc w:val="center"/>
        <w:rPr>
          <w:rFonts w:asciiTheme="minorHAnsi" w:hAnsiTheme="minorHAnsi" w:cstheme="minorHAnsi"/>
          <w:b/>
          <w:color w:val="000000" w:themeColor="text1"/>
        </w:rPr>
      </w:pPr>
      <w:r w:rsidRPr="008605CB">
        <w:rPr>
          <w:rFonts w:asciiTheme="minorHAnsi" w:hAnsiTheme="minorHAnsi" w:cstheme="minorHAnsi"/>
          <w:b/>
          <w:color w:val="000000" w:themeColor="text1"/>
        </w:rPr>
        <w:t>Soulad studijního programu s posláním a strategickými dokumenty vysoké školy</w:t>
      </w:r>
    </w:p>
    <w:p w14:paraId="3F8EA702" w14:textId="77777777" w:rsidR="00FE1830" w:rsidRPr="008605CB" w:rsidRDefault="00FE1830" w:rsidP="00AD0FB3">
      <w:pPr>
        <w:pStyle w:val="Nadpis3"/>
        <w:spacing w:after="120"/>
        <w:jc w:val="center"/>
        <w:rPr>
          <w:rFonts w:asciiTheme="minorHAnsi" w:hAnsiTheme="minorHAnsi" w:cstheme="minorHAnsi"/>
          <w:b/>
          <w:color w:val="000000" w:themeColor="text1"/>
        </w:rPr>
      </w:pPr>
      <w:r w:rsidRPr="008605CB">
        <w:rPr>
          <w:rFonts w:asciiTheme="minorHAnsi" w:hAnsiTheme="minorHAnsi" w:cstheme="minorHAnsi"/>
          <w:b/>
          <w:color w:val="000000" w:themeColor="text1"/>
        </w:rPr>
        <w:t>Standard 2.1</w:t>
      </w:r>
    </w:p>
    <w:p w14:paraId="5EA9BF48" w14:textId="2DFC1A75" w:rsidR="00FE1830" w:rsidRPr="008605CB" w:rsidRDefault="00FE1830" w:rsidP="00FE1830">
      <w:pPr>
        <w:jc w:val="both"/>
        <w:rPr>
          <w:rFonts w:asciiTheme="minorHAnsi" w:hAnsiTheme="minorHAnsi" w:cstheme="minorHAnsi"/>
          <w:i/>
          <w:color w:val="00B050"/>
          <w:sz w:val="22"/>
          <w:szCs w:val="22"/>
        </w:rPr>
      </w:pPr>
      <w:r w:rsidRPr="003A6ABE">
        <w:rPr>
          <w:rFonts w:asciiTheme="minorHAnsi" w:hAnsiTheme="minorHAnsi" w:cstheme="minorHAnsi"/>
          <w:sz w:val="22"/>
          <w:szCs w:val="22"/>
        </w:rPr>
        <w:t xml:space="preserve">Bakalářský studijní program </w:t>
      </w:r>
      <w:r w:rsidR="00343DC3" w:rsidRPr="003A6ABE">
        <w:rPr>
          <w:rFonts w:asciiTheme="minorHAnsi" w:hAnsiTheme="minorHAnsi" w:cstheme="minorHAnsi"/>
          <w:sz w:val="22"/>
          <w:szCs w:val="22"/>
        </w:rPr>
        <w:t xml:space="preserve">Economics and Management </w:t>
      </w:r>
      <w:r w:rsidRPr="003A6ABE">
        <w:rPr>
          <w:rFonts w:asciiTheme="minorHAnsi" w:hAnsiTheme="minorHAnsi" w:cstheme="minorHAnsi"/>
          <w:sz w:val="22"/>
          <w:szCs w:val="22"/>
        </w:rPr>
        <w:t>je v souladu s posláním a strategickými dokumenty UTB ve Zlíně. Jeho příprava koresponduje s </w:t>
      </w:r>
      <w:hyperlink r:id="rId78" w:history="1">
        <w:r w:rsidR="009337CE" w:rsidRPr="00811FAA">
          <w:rPr>
            <w:rStyle w:val="Hypertextovodkaz"/>
            <w:rFonts w:asciiTheme="minorHAnsi" w:hAnsiTheme="minorHAnsi" w:cstheme="minorHAnsi"/>
            <w:i/>
            <w:sz w:val="22"/>
            <w:szCs w:val="22"/>
          </w:rPr>
          <w:t>Dlouhodobým záměrem vzdělávací a vědecké, výzkumné, vývojové a inovační, umělecké a další tvůrčí činnosti UTB ve Zlíně na období 2016-2020</w:t>
        </w:r>
      </w:hyperlink>
      <w:r w:rsidR="009337CE" w:rsidRPr="00EF7007">
        <w:rPr>
          <w:rFonts w:asciiTheme="minorHAnsi" w:hAnsiTheme="minorHAnsi" w:cstheme="minorHAnsi"/>
          <w:color w:val="00B050"/>
          <w:sz w:val="22"/>
          <w:szCs w:val="22"/>
        </w:rPr>
        <w:t xml:space="preserve"> </w:t>
      </w:r>
      <w:r w:rsidRPr="003A6ABE">
        <w:rPr>
          <w:rFonts w:asciiTheme="minorHAnsi" w:hAnsiTheme="minorHAnsi" w:cstheme="minorHAnsi"/>
          <w:i/>
          <w:sz w:val="22"/>
          <w:szCs w:val="22"/>
        </w:rPr>
        <w:t>(Prioritní cíl 1 – Vzdělávání: Připravit a akreditovat nové studijní programy, a to bakalářské, navazující magisterské i doktorské),</w:t>
      </w:r>
      <w:r w:rsidRPr="003A6ABE">
        <w:rPr>
          <w:rFonts w:asciiTheme="minorHAnsi" w:hAnsiTheme="minorHAnsi" w:cstheme="minorHAnsi"/>
          <w:sz w:val="22"/>
          <w:szCs w:val="22"/>
        </w:rPr>
        <w:t xml:space="preserve"> který ve svém </w:t>
      </w:r>
      <w:hyperlink r:id="rId79" w:history="1">
        <w:r w:rsidR="009337CE" w:rsidRPr="00811FAA">
          <w:rPr>
            <w:rStyle w:val="Hypertextovodkaz"/>
            <w:rFonts w:asciiTheme="minorHAnsi" w:hAnsiTheme="minorHAnsi" w:cstheme="minorHAnsi"/>
            <w:i/>
            <w:sz w:val="22"/>
            <w:szCs w:val="22"/>
          </w:rPr>
          <w:t>Plánu realizace Strategického záměru vzdělávací a tvůrčí činnosti Univerzity Tomáše Bati ve Zlíně pro rok 2018</w:t>
        </w:r>
      </w:hyperlink>
      <w:r w:rsidR="009337CE">
        <w:rPr>
          <w:rFonts w:asciiTheme="minorHAnsi" w:hAnsiTheme="minorHAnsi" w:cstheme="minorHAnsi"/>
          <w:i/>
          <w:color w:val="00B050"/>
          <w:sz w:val="22"/>
          <w:szCs w:val="22"/>
        </w:rPr>
        <w:t xml:space="preserve"> </w:t>
      </w:r>
      <w:r w:rsidRPr="003A6ABE">
        <w:rPr>
          <w:rFonts w:asciiTheme="minorHAnsi" w:hAnsiTheme="minorHAnsi" w:cstheme="minorHAnsi"/>
          <w:sz w:val="22"/>
          <w:szCs w:val="22"/>
        </w:rPr>
        <w:t xml:space="preserve">zařadil jeho zpracování pod prioritu 1 – Vzdělávání (Cíl 3): </w:t>
      </w:r>
      <w:r w:rsidRPr="003A6ABE">
        <w:rPr>
          <w:rFonts w:asciiTheme="minorHAnsi" w:hAnsiTheme="minorHAnsi" w:cstheme="minorHAnsi"/>
          <w:i/>
          <w:sz w:val="22"/>
          <w:szCs w:val="22"/>
        </w:rPr>
        <w:t>Připravit a akreditovat nové studijní programy, a to bakalářské, magisterské i doktorské. Pro potřeby regionálních strojírenských firem připravit odpovídající mezioborové strojírenské studijní programy.</w:t>
      </w:r>
      <w:r w:rsidRPr="003A6ABE">
        <w:rPr>
          <w:rFonts w:asciiTheme="minorHAnsi" w:hAnsiTheme="minorHAnsi" w:cstheme="minorHAnsi"/>
          <w:i/>
          <w:sz w:val="22"/>
          <w:szCs w:val="22"/>
        </w:rPr>
        <w:cr/>
      </w:r>
    </w:p>
    <w:p w14:paraId="311C18E8" w14:textId="01E94A0F" w:rsidR="00FE1830" w:rsidRPr="003A6ABE" w:rsidRDefault="00FE1830" w:rsidP="00FE1830">
      <w:pPr>
        <w:jc w:val="both"/>
        <w:rPr>
          <w:rFonts w:asciiTheme="minorHAnsi" w:hAnsiTheme="minorHAnsi" w:cstheme="minorHAnsi"/>
          <w:sz w:val="22"/>
          <w:szCs w:val="22"/>
        </w:rPr>
      </w:pPr>
      <w:r w:rsidRPr="003A6ABE">
        <w:rPr>
          <w:rFonts w:asciiTheme="minorHAnsi" w:hAnsiTheme="minorHAnsi" w:cstheme="minorHAnsi"/>
          <w:sz w:val="22"/>
          <w:szCs w:val="22"/>
        </w:rPr>
        <w:t>Dále je jeho příprava zakotvena v </w:t>
      </w:r>
      <w:hyperlink r:id="rId80" w:history="1">
        <w:r w:rsidR="009337CE" w:rsidRPr="00811FAA">
          <w:rPr>
            <w:rStyle w:val="Hypertextovodkaz"/>
            <w:rFonts w:asciiTheme="minorHAnsi" w:hAnsiTheme="minorHAnsi" w:cstheme="minorHAnsi"/>
            <w:i/>
            <w:sz w:val="22"/>
            <w:szCs w:val="22"/>
          </w:rPr>
          <w:t>Plánu realizace Strategického záměru vzdělávací a tvůrčí činnosti Fakulty managementu a ekonomiky Univerzity Tomáše Bati ve Zlíně pro rok 2018</w:t>
        </w:r>
      </w:hyperlink>
      <w:r w:rsidR="009337CE" w:rsidRPr="00EF7007">
        <w:rPr>
          <w:rFonts w:asciiTheme="minorHAnsi" w:hAnsiTheme="minorHAnsi" w:cstheme="minorHAnsi"/>
          <w:color w:val="00B050"/>
          <w:sz w:val="22"/>
          <w:szCs w:val="22"/>
        </w:rPr>
        <w:t xml:space="preserve"> </w:t>
      </w:r>
      <w:r w:rsidRPr="003A6ABE">
        <w:rPr>
          <w:rFonts w:asciiTheme="minorHAnsi" w:hAnsiTheme="minorHAnsi" w:cstheme="minorHAnsi"/>
          <w:sz w:val="22"/>
          <w:szCs w:val="22"/>
        </w:rPr>
        <w:t xml:space="preserve">pod prioritním cílem 1 – Vzdělávání: Prioritní cíl 1-2: </w:t>
      </w:r>
      <w:r w:rsidRPr="003A6ABE">
        <w:rPr>
          <w:rFonts w:asciiTheme="minorHAnsi" w:hAnsiTheme="minorHAnsi" w:cstheme="minorHAnsi"/>
          <w:i/>
          <w:sz w:val="22"/>
          <w:szCs w:val="22"/>
        </w:rPr>
        <w:t xml:space="preserve">Připravit podmínky pro akreditaci a následně akreditovat nové studijní programy v souladu s hlavními zaměřeními výzkumu a další tvůrčí činnosti Fakulty managementu a ekonomiky. </w:t>
      </w:r>
      <w:r w:rsidRPr="003A6ABE">
        <w:rPr>
          <w:rFonts w:asciiTheme="minorHAnsi" w:hAnsiTheme="minorHAnsi" w:cstheme="minorHAnsi"/>
          <w:sz w:val="22"/>
          <w:szCs w:val="22"/>
        </w:rPr>
        <w:t>(Opatření 1-2.1):</w:t>
      </w:r>
    </w:p>
    <w:p w14:paraId="1DF43767" w14:textId="77777777" w:rsidR="00FE1830" w:rsidRPr="003A6ABE" w:rsidRDefault="00FE1830" w:rsidP="00FE1830">
      <w:pPr>
        <w:jc w:val="both"/>
        <w:rPr>
          <w:rFonts w:asciiTheme="minorHAnsi" w:hAnsiTheme="minorHAnsi" w:cstheme="minorHAnsi"/>
          <w:sz w:val="22"/>
          <w:szCs w:val="22"/>
        </w:rPr>
      </w:pPr>
      <w:r w:rsidRPr="003A6ABE">
        <w:rPr>
          <w:rFonts w:asciiTheme="minorHAnsi" w:hAnsiTheme="minorHAnsi" w:cstheme="minorHAnsi"/>
          <w:sz w:val="22"/>
          <w:szCs w:val="22"/>
        </w:rPr>
        <w:t>Opatření 1-2.1: Příprava žádosti o akreditaci bakalářských a magisterských studijních programů:</w:t>
      </w:r>
    </w:p>
    <w:p w14:paraId="3CFE29F5" w14:textId="77777777" w:rsidR="00FE1830" w:rsidRPr="003A6ABE" w:rsidRDefault="00FE1830" w:rsidP="001C2699">
      <w:pPr>
        <w:pStyle w:val="Nadpis3"/>
        <w:numPr>
          <w:ilvl w:val="0"/>
          <w:numId w:val="78"/>
        </w:numPr>
        <w:jc w:val="both"/>
        <w:rPr>
          <w:rFonts w:asciiTheme="minorHAnsi" w:hAnsiTheme="minorHAnsi" w:cstheme="minorHAnsi"/>
          <w:b/>
          <w:color w:val="auto"/>
          <w:sz w:val="22"/>
          <w:szCs w:val="22"/>
        </w:rPr>
      </w:pPr>
      <w:r w:rsidRPr="003A6ABE">
        <w:rPr>
          <w:rFonts w:asciiTheme="minorHAnsi" w:hAnsiTheme="minorHAnsi" w:cstheme="minorHAnsi"/>
          <w:b/>
          <w:color w:val="auto"/>
          <w:sz w:val="22"/>
          <w:szCs w:val="22"/>
        </w:rPr>
        <w:t>Bakalářský studijní program Ekonomika a management v anglickém jazyce (prezenční i kombinovaná forma, akademicky profilovaný SP bez specializací)</w:t>
      </w:r>
    </w:p>
    <w:p w14:paraId="7D9C770A" w14:textId="77777777" w:rsidR="00FE1830" w:rsidRPr="003A6ABE" w:rsidRDefault="00FE1830" w:rsidP="001C2699">
      <w:pPr>
        <w:pStyle w:val="Nadpis3"/>
        <w:numPr>
          <w:ilvl w:val="0"/>
          <w:numId w:val="78"/>
        </w:numPr>
        <w:jc w:val="both"/>
        <w:rPr>
          <w:rFonts w:asciiTheme="minorHAnsi" w:hAnsiTheme="minorHAnsi" w:cstheme="minorHAnsi"/>
          <w:color w:val="auto"/>
          <w:sz w:val="22"/>
          <w:szCs w:val="22"/>
        </w:rPr>
      </w:pPr>
      <w:r w:rsidRPr="003A6ABE">
        <w:rPr>
          <w:rFonts w:asciiTheme="minorHAnsi" w:hAnsiTheme="minorHAnsi" w:cstheme="minorHAnsi"/>
          <w:color w:val="auto"/>
          <w:sz w:val="22"/>
          <w:szCs w:val="22"/>
        </w:rPr>
        <w:t>Bakalářský studijní program Ekonomika a management v českém jazyce (prezenční i kombinovaná forma, akademicky profilovaný SP se specializacemi)</w:t>
      </w:r>
    </w:p>
    <w:p w14:paraId="768FAF12" w14:textId="77777777" w:rsidR="00FE1830" w:rsidRPr="003A6ABE" w:rsidRDefault="00FE1830" w:rsidP="001C2699">
      <w:pPr>
        <w:pStyle w:val="Nadpis3"/>
        <w:numPr>
          <w:ilvl w:val="0"/>
          <w:numId w:val="78"/>
        </w:numPr>
        <w:jc w:val="both"/>
        <w:rPr>
          <w:rFonts w:asciiTheme="minorHAnsi" w:hAnsiTheme="minorHAnsi" w:cstheme="minorHAnsi"/>
          <w:color w:val="auto"/>
          <w:sz w:val="22"/>
          <w:szCs w:val="22"/>
        </w:rPr>
      </w:pPr>
      <w:r w:rsidRPr="003A6ABE">
        <w:rPr>
          <w:rFonts w:asciiTheme="minorHAnsi" w:hAnsiTheme="minorHAnsi" w:cstheme="minorHAnsi"/>
          <w:color w:val="auto"/>
          <w:sz w:val="22"/>
          <w:szCs w:val="22"/>
        </w:rPr>
        <w:t>Bakalářský studijní program Průmyslové inženýrství v českém jazyce (prezenční i kombinovaná forma, profesně profilovaný SP bez specializací)</w:t>
      </w:r>
    </w:p>
    <w:p w14:paraId="013C29DF" w14:textId="77777777" w:rsidR="00FE1830" w:rsidRPr="003A6ABE" w:rsidRDefault="00FE1830" w:rsidP="001C2699">
      <w:pPr>
        <w:pStyle w:val="Nadpis3"/>
        <w:numPr>
          <w:ilvl w:val="0"/>
          <w:numId w:val="78"/>
        </w:numPr>
        <w:jc w:val="both"/>
        <w:rPr>
          <w:rFonts w:asciiTheme="minorHAnsi" w:hAnsiTheme="minorHAnsi" w:cstheme="minorHAnsi"/>
          <w:color w:val="auto"/>
          <w:sz w:val="22"/>
          <w:szCs w:val="22"/>
        </w:rPr>
      </w:pPr>
      <w:r w:rsidRPr="003A6ABE">
        <w:rPr>
          <w:rFonts w:asciiTheme="minorHAnsi" w:hAnsiTheme="minorHAnsi" w:cstheme="minorHAnsi"/>
          <w:color w:val="auto"/>
          <w:sz w:val="22"/>
          <w:szCs w:val="22"/>
        </w:rPr>
        <w:t>Navazující magisterský studijní program Management ve zdravotnictví v českém jazyce (prezenční i kombinovaná forma, akademicky profilovaný SP bez specializací)</w:t>
      </w:r>
    </w:p>
    <w:p w14:paraId="7C1F0BE0" w14:textId="77777777" w:rsidR="00FE1830" w:rsidRPr="003A6ABE" w:rsidRDefault="00FE1830" w:rsidP="001C2699">
      <w:pPr>
        <w:pStyle w:val="Nadpis3"/>
        <w:numPr>
          <w:ilvl w:val="0"/>
          <w:numId w:val="78"/>
        </w:numPr>
        <w:jc w:val="both"/>
        <w:rPr>
          <w:rFonts w:asciiTheme="minorHAnsi" w:hAnsiTheme="minorHAnsi" w:cstheme="minorHAnsi"/>
          <w:color w:val="auto"/>
          <w:sz w:val="22"/>
          <w:szCs w:val="22"/>
        </w:rPr>
      </w:pPr>
      <w:r w:rsidRPr="003A6ABE">
        <w:rPr>
          <w:rFonts w:asciiTheme="minorHAnsi" w:hAnsiTheme="minorHAnsi" w:cstheme="minorHAnsi"/>
          <w:color w:val="auto"/>
          <w:sz w:val="22"/>
          <w:szCs w:val="22"/>
        </w:rPr>
        <w:t>Navazující magisterský studijní program Ekonomika podniku a podnikání v českém jazyce (prezenční i kombinovaná forma, akademicky profilovaný SP se specializacemi)</w:t>
      </w:r>
    </w:p>
    <w:p w14:paraId="4E179599" w14:textId="77777777" w:rsidR="00FE1830" w:rsidRPr="008605CB" w:rsidRDefault="00FE1830" w:rsidP="00FE1830">
      <w:pPr>
        <w:rPr>
          <w:rFonts w:asciiTheme="minorHAnsi" w:hAnsiTheme="minorHAnsi" w:cstheme="minorHAnsi"/>
          <w:sz w:val="22"/>
          <w:szCs w:val="22"/>
        </w:rPr>
      </w:pPr>
    </w:p>
    <w:p w14:paraId="12E75F64" w14:textId="77777777" w:rsidR="00FE1830" w:rsidRPr="008605CB" w:rsidRDefault="00FE1830" w:rsidP="00FE1830">
      <w:pPr>
        <w:pStyle w:val="Nadpis3"/>
        <w:jc w:val="center"/>
        <w:rPr>
          <w:rFonts w:asciiTheme="minorHAnsi" w:hAnsiTheme="minorHAnsi" w:cstheme="minorHAnsi"/>
          <w:b/>
          <w:color w:val="000000" w:themeColor="text1"/>
        </w:rPr>
      </w:pPr>
      <w:r w:rsidRPr="008605CB">
        <w:rPr>
          <w:rFonts w:asciiTheme="minorHAnsi" w:hAnsiTheme="minorHAnsi" w:cstheme="minorHAnsi"/>
          <w:b/>
          <w:color w:val="000000" w:themeColor="text1"/>
        </w:rPr>
        <w:t xml:space="preserve">Souvislost s tvůrčí činností vysoké školy </w:t>
      </w:r>
    </w:p>
    <w:p w14:paraId="51434037" w14:textId="77777777" w:rsidR="00FE1830" w:rsidRPr="008605CB" w:rsidRDefault="00FE1830" w:rsidP="00FE1830">
      <w:pPr>
        <w:pStyle w:val="Nadpis3"/>
        <w:jc w:val="center"/>
        <w:rPr>
          <w:rFonts w:asciiTheme="minorHAnsi" w:hAnsiTheme="minorHAnsi" w:cstheme="minorHAnsi"/>
          <w:b/>
          <w:color w:val="000000" w:themeColor="text1"/>
        </w:rPr>
      </w:pPr>
      <w:r w:rsidRPr="008605CB">
        <w:rPr>
          <w:rFonts w:asciiTheme="minorHAnsi" w:hAnsiTheme="minorHAnsi" w:cstheme="minorHAnsi"/>
          <w:b/>
          <w:color w:val="000000" w:themeColor="text1"/>
        </w:rPr>
        <w:t>Standard 2.2</w:t>
      </w:r>
    </w:p>
    <w:p w14:paraId="1C03635C" w14:textId="77777777" w:rsidR="00FE1830" w:rsidRPr="008605CB" w:rsidRDefault="00FE1830" w:rsidP="00FE1830">
      <w:pPr>
        <w:rPr>
          <w:rFonts w:asciiTheme="minorHAnsi" w:hAnsiTheme="minorHAnsi" w:cstheme="minorHAnsi"/>
          <w:sz w:val="22"/>
          <w:szCs w:val="22"/>
        </w:rPr>
      </w:pPr>
    </w:p>
    <w:p w14:paraId="4907910B" w14:textId="4891DD16" w:rsidR="00FE1830" w:rsidRPr="003A6ABE" w:rsidRDefault="00FE1830" w:rsidP="00FE1830">
      <w:pPr>
        <w:jc w:val="both"/>
        <w:rPr>
          <w:rFonts w:asciiTheme="minorHAnsi" w:hAnsiTheme="minorHAnsi" w:cstheme="minorHAnsi"/>
          <w:sz w:val="22"/>
          <w:szCs w:val="22"/>
        </w:rPr>
      </w:pPr>
      <w:r w:rsidRPr="003A6ABE">
        <w:rPr>
          <w:rFonts w:asciiTheme="minorHAnsi" w:hAnsiTheme="minorHAnsi" w:cstheme="minorHAnsi"/>
          <w:sz w:val="22"/>
          <w:szCs w:val="22"/>
        </w:rPr>
        <w:t xml:space="preserve">Vědecko-výzkumná a publikační činnost je jednou z klíčových činností zajišťovaných fakultou v souvislosti s realizací bakalářského studijního programu </w:t>
      </w:r>
      <w:r w:rsidR="00343DC3" w:rsidRPr="003A6ABE">
        <w:rPr>
          <w:rFonts w:asciiTheme="minorHAnsi" w:hAnsiTheme="minorHAnsi" w:cstheme="minorHAnsi"/>
          <w:sz w:val="22"/>
          <w:szCs w:val="22"/>
        </w:rPr>
        <w:t>Economics and Management</w:t>
      </w:r>
      <w:r w:rsidRPr="003A6ABE">
        <w:rPr>
          <w:rFonts w:asciiTheme="minorHAnsi" w:hAnsiTheme="minorHAnsi" w:cstheme="minorHAnsi"/>
          <w:sz w:val="22"/>
          <w:szCs w:val="22"/>
        </w:rPr>
        <w:t>. Výzkum je orientován jak na základní, tak i aplikovaný výzkum a reflektuje současný stav úrovně poznání ve vybraných oblastech, které se vztahují ke studijnímu oboru. Zaměření výzkumu koresponduje s oblastí vzdělávání „Ekonomické obory“ a zaměřuje se na aktuální výzkumné trendy v oblasti základního výzkumu a reflektuje také aktuální potřeby podnikové praxe. Navrhovaný studijní program „</w:t>
      </w:r>
      <w:r w:rsidR="00343DC3" w:rsidRPr="003A6ABE">
        <w:rPr>
          <w:rFonts w:asciiTheme="minorHAnsi" w:hAnsiTheme="minorHAnsi" w:cstheme="minorHAnsi"/>
          <w:sz w:val="22"/>
          <w:szCs w:val="22"/>
        </w:rPr>
        <w:t xml:space="preserve">Economics and Management </w:t>
      </w:r>
      <w:r w:rsidRPr="003A6ABE">
        <w:rPr>
          <w:rFonts w:asciiTheme="minorHAnsi" w:hAnsiTheme="minorHAnsi" w:cstheme="minorHAnsi"/>
          <w:sz w:val="22"/>
          <w:szCs w:val="22"/>
        </w:rPr>
        <w:t>“ je primárně zajišťován Ústavem podnikové ekonomiky, ale na výuce předmětů se podílejí akademičtí pracovníci, všech ústavů fakulty. Vědeckovýzkumné aktivity ústavů pokrývají následující oblasti:</w:t>
      </w:r>
    </w:p>
    <w:p w14:paraId="42543DEB" w14:textId="77777777" w:rsidR="00FE1830" w:rsidRPr="003A6ABE" w:rsidRDefault="00FE1830" w:rsidP="001C2699">
      <w:pPr>
        <w:pStyle w:val="Nadpis3"/>
        <w:numPr>
          <w:ilvl w:val="0"/>
          <w:numId w:val="78"/>
        </w:numPr>
        <w:jc w:val="both"/>
        <w:rPr>
          <w:rFonts w:asciiTheme="minorHAnsi" w:hAnsiTheme="minorHAnsi" w:cstheme="minorHAnsi"/>
          <w:color w:val="auto"/>
          <w:sz w:val="22"/>
          <w:szCs w:val="22"/>
        </w:rPr>
      </w:pPr>
      <w:r w:rsidRPr="003A6ABE">
        <w:rPr>
          <w:rFonts w:asciiTheme="minorHAnsi" w:hAnsiTheme="minorHAnsi" w:cstheme="minorHAnsi"/>
          <w:b/>
          <w:color w:val="auto"/>
          <w:sz w:val="22"/>
          <w:szCs w:val="22"/>
        </w:rPr>
        <w:lastRenderedPageBreak/>
        <w:t>Ústav podnikové ekonomiky</w:t>
      </w:r>
      <w:r w:rsidRPr="003A6ABE">
        <w:rPr>
          <w:rFonts w:asciiTheme="minorHAnsi" w:hAnsiTheme="minorHAnsi" w:cstheme="minorHAnsi"/>
          <w:color w:val="auto"/>
          <w:sz w:val="22"/>
          <w:szCs w:val="22"/>
        </w:rPr>
        <w:t xml:space="preserve"> se v oblasti výzkumu orientuje na následující oblasti: Podnikání malých a středních firem a podnikatelské prostředí, sociální podnikání a podnikání v oblasti cestovního ruchu, podnikatelská motivace, podnikání a start-upy, uplatnění nástrojů manažerského účetnictví v řízení výkonnosti, nástroje řízení nákladů podniku, ekonomické nástroje ve zdravotnických organizacích.</w:t>
      </w:r>
    </w:p>
    <w:p w14:paraId="34D841EE" w14:textId="77777777" w:rsidR="00FE1830" w:rsidRPr="003A6ABE" w:rsidRDefault="00FE1830" w:rsidP="001C2699">
      <w:pPr>
        <w:pStyle w:val="Nadpis3"/>
        <w:numPr>
          <w:ilvl w:val="0"/>
          <w:numId w:val="78"/>
        </w:numPr>
        <w:jc w:val="both"/>
        <w:rPr>
          <w:rFonts w:asciiTheme="minorHAnsi" w:hAnsiTheme="minorHAnsi" w:cstheme="minorHAnsi"/>
          <w:color w:val="auto"/>
          <w:sz w:val="22"/>
          <w:szCs w:val="22"/>
        </w:rPr>
      </w:pPr>
      <w:r w:rsidRPr="003A6ABE">
        <w:rPr>
          <w:rFonts w:asciiTheme="minorHAnsi" w:hAnsiTheme="minorHAnsi" w:cstheme="minorHAnsi"/>
          <w:b/>
          <w:color w:val="auto"/>
          <w:sz w:val="22"/>
          <w:szCs w:val="22"/>
        </w:rPr>
        <w:t>Ústav ekonomie</w:t>
      </w:r>
      <w:r w:rsidRPr="003A6ABE">
        <w:rPr>
          <w:rFonts w:asciiTheme="minorHAnsi" w:hAnsiTheme="minorHAnsi" w:cstheme="minorHAnsi"/>
          <w:color w:val="auto"/>
          <w:sz w:val="22"/>
          <w:szCs w:val="22"/>
        </w:rPr>
        <w:t xml:space="preserve"> se v oblasti výzkumu zaměřuje na oblasti regionální výkonnosti, faktory ovlivňující hlavní makroekonomické ukazatele a problematiku trhu práce a uplatnitelnosti absolventů.</w:t>
      </w:r>
    </w:p>
    <w:p w14:paraId="67660DF7" w14:textId="77777777" w:rsidR="00FE1830" w:rsidRPr="003A6ABE" w:rsidRDefault="00FE1830" w:rsidP="001C2699">
      <w:pPr>
        <w:pStyle w:val="Nadpis3"/>
        <w:numPr>
          <w:ilvl w:val="0"/>
          <w:numId w:val="78"/>
        </w:numPr>
        <w:jc w:val="both"/>
        <w:rPr>
          <w:rFonts w:asciiTheme="minorHAnsi" w:hAnsiTheme="minorHAnsi" w:cstheme="minorHAnsi"/>
          <w:color w:val="auto"/>
          <w:sz w:val="22"/>
          <w:szCs w:val="22"/>
        </w:rPr>
      </w:pPr>
      <w:r w:rsidRPr="003A6ABE">
        <w:rPr>
          <w:rFonts w:asciiTheme="minorHAnsi" w:hAnsiTheme="minorHAnsi" w:cstheme="minorHAnsi"/>
          <w:b/>
          <w:color w:val="auto"/>
          <w:sz w:val="22"/>
          <w:szCs w:val="22"/>
        </w:rPr>
        <w:t>Ústav financí a účetnictví</w:t>
      </w:r>
      <w:r w:rsidRPr="003A6ABE">
        <w:rPr>
          <w:rFonts w:asciiTheme="minorHAnsi" w:hAnsiTheme="minorHAnsi" w:cstheme="minorHAnsi"/>
          <w:color w:val="auto"/>
          <w:sz w:val="22"/>
          <w:szCs w:val="22"/>
        </w:rPr>
        <w:t xml:space="preserve"> se v oblasti výzkumu zaměřuje primárně na oblast řízení a měření výkonnosti podniků a klastrů, dále na problematiku kvality účetních informací a také na oblast Daní a daňové soustavy ve vztahu k podnikatelským subjektům.</w:t>
      </w:r>
    </w:p>
    <w:p w14:paraId="5132BA03" w14:textId="77777777" w:rsidR="00FE1830" w:rsidRPr="003A6ABE" w:rsidRDefault="00FE1830" w:rsidP="001C2699">
      <w:pPr>
        <w:pStyle w:val="Nadpis3"/>
        <w:numPr>
          <w:ilvl w:val="0"/>
          <w:numId w:val="78"/>
        </w:numPr>
        <w:jc w:val="both"/>
        <w:rPr>
          <w:rFonts w:asciiTheme="minorHAnsi" w:hAnsiTheme="minorHAnsi" w:cstheme="minorHAnsi"/>
          <w:color w:val="auto"/>
          <w:sz w:val="22"/>
          <w:szCs w:val="22"/>
        </w:rPr>
      </w:pPr>
      <w:r w:rsidRPr="003A6ABE">
        <w:rPr>
          <w:rFonts w:asciiTheme="minorHAnsi" w:hAnsiTheme="minorHAnsi" w:cstheme="minorHAnsi"/>
          <w:b/>
          <w:color w:val="auto"/>
          <w:sz w:val="22"/>
          <w:szCs w:val="22"/>
        </w:rPr>
        <w:t>Ústav managementu a marketingu</w:t>
      </w:r>
      <w:r w:rsidRPr="003A6ABE">
        <w:rPr>
          <w:rFonts w:asciiTheme="minorHAnsi" w:hAnsiTheme="minorHAnsi" w:cstheme="minorHAnsi"/>
          <w:color w:val="auto"/>
          <w:sz w:val="22"/>
          <w:szCs w:val="22"/>
        </w:rPr>
        <w:t xml:space="preserve"> se v oblasti výzkumu zaměřuje na několik klíčových oblastí a to zejména na problematiku řízení lidského kapitálu a oblast personálního managementu a manažerských dovedností, dále na oblast řízení efektivnosti zdravotnických organizací, také na oblast digitální transformace a chování trhů a digitálního marketingu.</w:t>
      </w:r>
    </w:p>
    <w:p w14:paraId="2216D38B" w14:textId="77777777" w:rsidR="00FE1830" w:rsidRPr="003A6ABE" w:rsidRDefault="00FE1830" w:rsidP="001C2699">
      <w:pPr>
        <w:pStyle w:val="Nadpis3"/>
        <w:numPr>
          <w:ilvl w:val="0"/>
          <w:numId w:val="78"/>
        </w:numPr>
        <w:jc w:val="both"/>
        <w:rPr>
          <w:rFonts w:asciiTheme="minorHAnsi" w:hAnsiTheme="minorHAnsi" w:cstheme="minorHAnsi"/>
          <w:color w:val="auto"/>
          <w:sz w:val="22"/>
          <w:szCs w:val="22"/>
        </w:rPr>
      </w:pPr>
      <w:r w:rsidRPr="003A6ABE">
        <w:rPr>
          <w:rFonts w:asciiTheme="minorHAnsi" w:hAnsiTheme="minorHAnsi" w:cstheme="minorHAnsi"/>
          <w:b/>
          <w:color w:val="auto"/>
          <w:sz w:val="22"/>
          <w:szCs w:val="22"/>
        </w:rPr>
        <w:t>Ústav průmyslového inženýrství a informačních systémů</w:t>
      </w:r>
      <w:r w:rsidRPr="003A6ABE">
        <w:rPr>
          <w:rFonts w:asciiTheme="minorHAnsi" w:hAnsiTheme="minorHAnsi" w:cstheme="minorHAnsi"/>
          <w:color w:val="auto"/>
          <w:sz w:val="22"/>
          <w:szCs w:val="22"/>
        </w:rPr>
        <w:t xml:space="preserve"> se v oblasti výzkumu převážně zaměřuje na aplikovaný výzkum orientovaný na aplikace metod průmyslového inženýrství v průmyslových podnicích, ústav se dále zaměřuje na problematiku industry 4.0 a modelování procesů v oblasti industry 4.0.</w:t>
      </w:r>
    </w:p>
    <w:p w14:paraId="60BE35CA" w14:textId="77777777" w:rsidR="00FE1830" w:rsidRPr="003A6ABE" w:rsidRDefault="00FE1830" w:rsidP="001C2699">
      <w:pPr>
        <w:pStyle w:val="Nadpis3"/>
        <w:numPr>
          <w:ilvl w:val="0"/>
          <w:numId w:val="78"/>
        </w:numPr>
        <w:jc w:val="both"/>
        <w:rPr>
          <w:rFonts w:asciiTheme="minorHAnsi" w:hAnsiTheme="minorHAnsi" w:cstheme="minorHAnsi"/>
          <w:color w:val="auto"/>
          <w:sz w:val="22"/>
          <w:szCs w:val="22"/>
        </w:rPr>
      </w:pPr>
      <w:r w:rsidRPr="003A6ABE">
        <w:rPr>
          <w:rFonts w:asciiTheme="minorHAnsi" w:hAnsiTheme="minorHAnsi" w:cstheme="minorHAnsi"/>
          <w:b/>
          <w:color w:val="auto"/>
          <w:sz w:val="22"/>
          <w:szCs w:val="22"/>
        </w:rPr>
        <w:t>Ústav regionálního rozvoje, veřejné správy a práva</w:t>
      </w:r>
      <w:r w:rsidRPr="003A6ABE">
        <w:rPr>
          <w:rFonts w:asciiTheme="minorHAnsi" w:hAnsiTheme="minorHAnsi" w:cstheme="minorHAnsi"/>
          <w:color w:val="auto"/>
          <w:sz w:val="22"/>
          <w:szCs w:val="22"/>
        </w:rPr>
        <w:t xml:space="preserve"> se v oblasti výzkumu orientuje na problematiku veřejných politik a smart governance.</w:t>
      </w:r>
    </w:p>
    <w:p w14:paraId="7C226C5B" w14:textId="77777777" w:rsidR="00FE1830" w:rsidRPr="003A6ABE" w:rsidRDefault="00FE1830" w:rsidP="001C2699">
      <w:pPr>
        <w:pStyle w:val="Nadpis3"/>
        <w:numPr>
          <w:ilvl w:val="0"/>
          <w:numId w:val="78"/>
        </w:numPr>
        <w:spacing w:after="120"/>
        <w:ind w:left="714" w:hanging="357"/>
        <w:jc w:val="both"/>
        <w:rPr>
          <w:rFonts w:asciiTheme="minorHAnsi" w:hAnsiTheme="minorHAnsi" w:cstheme="minorHAnsi"/>
          <w:color w:val="auto"/>
          <w:sz w:val="22"/>
          <w:szCs w:val="22"/>
        </w:rPr>
      </w:pPr>
      <w:r w:rsidRPr="003A6ABE">
        <w:rPr>
          <w:rFonts w:asciiTheme="minorHAnsi" w:hAnsiTheme="minorHAnsi" w:cstheme="minorHAnsi"/>
          <w:b/>
          <w:color w:val="auto"/>
          <w:sz w:val="22"/>
          <w:szCs w:val="22"/>
        </w:rPr>
        <w:t>Ústav statistiky a kvantitativních metod</w:t>
      </w:r>
      <w:r w:rsidRPr="003A6ABE">
        <w:rPr>
          <w:rFonts w:asciiTheme="minorHAnsi" w:hAnsiTheme="minorHAnsi" w:cstheme="minorHAnsi"/>
          <w:color w:val="auto"/>
          <w:sz w:val="22"/>
          <w:szCs w:val="22"/>
        </w:rPr>
        <w:t xml:space="preserve"> nemá v rámci výzkumu vydefinovány vlastní specializované výzkumné směry, ale podílí se na výzkumných aktivitách ostatních ústavů a to zejména v rovině statistického zpracování dat.</w:t>
      </w:r>
    </w:p>
    <w:p w14:paraId="4FA3E76D" w14:textId="77777777" w:rsidR="00FE1830" w:rsidRPr="003A6ABE" w:rsidRDefault="00FE1830" w:rsidP="00AD0FB3">
      <w:pPr>
        <w:spacing w:before="120" w:after="120"/>
        <w:jc w:val="both"/>
        <w:rPr>
          <w:rFonts w:asciiTheme="minorHAnsi" w:hAnsiTheme="minorHAnsi" w:cstheme="minorHAnsi"/>
          <w:sz w:val="22"/>
          <w:szCs w:val="22"/>
        </w:rPr>
      </w:pPr>
      <w:r w:rsidRPr="003A6ABE">
        <w:rPr>
          <w:rFonts w:asciiTheme="minorHAnsi" w:hAnsiTheme="minorHAnsi" w:cstheme="minorHAnsi"/>
          <w:sz w:val="22"/>
          <w:szCs w:val="22"/>
        </w:rPr>
        <w:t>Výzkumné aktivity fakulty jsou v souladu se strategickými dokumenty fakulty a její misí. Podpora vědy a výzkumu u akademických pracovníků a studentů doktorských a magisterských studijních programů, patří mezi dlouhodobé strategické cíle fakulty. Fakulta podporuje jak vědecké a výzkumné aktivity akademických pracovníků a studentů, tak jejich zapojení do výzkumných projekt jak interního, tak zejména externího charakteru. Fakulta má vypracovány systému podpory tvůrčí činnosti členů akademické obce, formou jejich podpory skrze interní projekty specifického vysokoškolského výzkumu. Je vytvořen motivační systém, jehož úkolem je motivovat akademické pracovníky a studenty v doktorských a magisterských studijních programech oblasti publikační a národní a mezinárodní projektové činnosti. Fakulta klade také důraz na podporu tvůrčí činnosti, které je nezbytným předpokladem pro kvalifikační růst akademických pracovníků a absolutoria studentů doktorských studijních programů.</w:t>
      </w:r>
    </w:p>
    <w:p w14:paraId="5DF230EA" w14:textId="77777777" w:rsidR="00FE1830" w:rsidRPr="003A6ABE" w:rsidRDefault="00FE1830" w:rsidP="00FE1830">
      <w:pPr>
        <w:jc w:val="both"/>
        <w:rPr>
          <w:rFonts w:asciiTheme="minorHAnsi" w:hAnsiTheme="minorHAnsi" w:cstheme="minorHAnsi"/>
          <w:sz w:val="22"/>
          <w:szCs w:val="22"/>
        </w:rPr>
      </w:pPr>
      <w:r w:rsidRPr="003A6ABE">
        <w:rPr>
          <w:rFonts w:asciiTheme="minorHAnsi" w:hAnsiTheme="minorHAnsi" w:cstheme="minorHAnsi"/>
          <w:sz w:val="22"/>
          <w:szCs w:val="22"/>
        </w:rPr>
        <w:t>Výzkum na fakultě je financován z tuzemských grantových projektů (Grantová Agentura České Republiky, Technologická Agentura České Republiky, resortní projekty ministerstev, institucionální podpory z MŠMT a další) a také dalších zdrojů jako Norské fondy.</w:t>
      </w:r>
    </w:p>
    <w:p w14:paraId="2F4B6590" w14:textId="77777777" w:rsidR="00FE1830" w:rsidRPr="003A6ABE" w:rsidRDefault="00FE1830" w:rsidP="00FE1830">
      <w:pPr>
        <w:spacing w:before="120"/>
        <w:jc w:val="both"/>
        <w:rPr>
          <w:rFonts w:asciiTheme="minorHAnsi" w:hAnsiTheme="minorHAnsi" w:cstheme="minorHAnsi"/>
          <w:sz w:val="22"/>
          <w:szCs w:val="22"/>
        </w:rPr>
      </w:pPr>
      <w:r w:rsidRPr="003A6ABE">
        <w:rPr>
          <w:rFonts w:asciiTheme="minorHAnsi" w:hAnsiTheme="minorHAnsi" w:cstheme="minorHAnsi"/>
          <w:sz w:val="22"/>
          <w:szCs w:val="22"/>
        </w:rPr>
        <w:t>Externí grantové projekty GAČR řešené na fakultě v posledních pěti letech:</w:t>
      </w:r>
    </w:p>
    <w:p w14:paraId="7A841602" w14:textId="5A9C2EA8" w:rsidR="00FE1830" w:rsidRPr="003A6ABE" w:rsidRDefault="00FE1830" w:rsidP="001C2699">
      <w:pPr>
        <w:pStyle w:val="Odstavecseseznamem"/>
        <w:numPr>
          <w:ilvl w:val="0"/>
          <w:numId w:val="92"/>
        </w:numPr>
        <w:spacing w:after="0" w:line="240" w:lineRule="auto"/>
        <w:ind w:left="851"/>
        <w:jc w:val="both"/>
        <w:rPr>
          <w:rFonts w:asciiTheme="minorHAnsi" w:hAnsiTheme="minorHAnsi" w:cstheme="minorHAnsi"/>
          <w:bCs/>
        </w:rPr>
      </w:pPr>
      <w:r w:rsidRPr="003A6ABE">
        <w:rPr>
          <w:rFonts w:asciiTheme="minorHAnsi" w:hAnsiTheme="minorHAnsi" w:cstheme="minorHAnsi"/>
          <w:b/>
          <w:bCs/>
        </w:rPr>
        <w:t>Determinanty struktury systémů rozpočetnictví a měření výkonnosti a jejich vliv na chování a výkonnost organizace</w:t>
      </w:r>
      <w:r w:rsidRPr="003A6ABE">
        <w:rPr>
          <w:rFonts w:asciiTheme="minorHAnsi" w:hAnsiTheme="minorHAnsi" w:cstheme="minorHAnsi"/>
          <w:bCs/>
        </w:rPr>
        <w:t>. Doba řešení: 1. 1. 2017 – 31. 12. 2019. Číslo projektu: 17-13518S, Příjemce: Univerzit</w:t>
      </w:r>
      <w:r w:rsidR="00670492" w:rsidRPr="003A6ABE">
        <w:rPr>
          <w:rFonts w:asciiTheme="minorHAnsi" w:hAnsiTheme="minorHAnsi" w:cstheme="minorHAnsi"/>
          <w:bCs/>
        </w:rPr>
        <w:t>a Tomáše Bati ve Zlíně, Vysoká š</w:t>
      </w:r>
      <w:r w:rsidRPr="003A6ABE">
        <w:rPr>
          <w:rFonts w:asciiTheme="minorHAnsi" w:hAnsiTheme="minorHAnsi" w:cstheme="minorHAnsi"/>
          <w:bCs/>
        </w:rPr>
        <w:t xml:space="preserve">kola </w:t>
      </w:r>
      <w:r w:rsidR="00670492" w:rsidRPr="003A6ABE">
        <w:rPr>
          <w:rFonts w:asciiTheme="minorHAnsi" w:hAnsiTheme="minorHAnsi" w:cstheme="minorHAnsi"/>
          <w:bCs/>
        </w:rPr>
        <w:t>e</w:t>
      </w:r>
      <w:r w:rsidRPr="003A6ABE">
        <w:rPr>
          <w:rFonts w:asciiTheme="minorHAnsi" w:hAnsiTheme="minorHAnsi" w:cstheme="minorHAnsi"/>
          <w:bCs/>
        </w:rPr>
        <w:t>konomická. Řešitel: doc. Ing. Boris Popesko, Ph.D., spoluřešitel: doc. Ing</w:t>
      </w:r>
      <w:r w:rsidR="00F540C0">
        <w:rPr>
          <w:rFonts w:asciiTheme="minorHAnsi" w:hAnsiTheme="minorHAnsi" w:cstheme="minorHAnsi"/>
          <w:bCs/>
        </w:rPr>
        <w:t>.</w:t>
      </w:r>
      <w:r w:rsidRPr="003A6ABE">
        <w:rPr>
          <w:rFonts w:asciiTheme="minorHAnsi" w:hAnsiTheme="minorHAnsi" w:cstheme="minorHAnsi"/>
          <w:bCs/>
        </w:rPr>
        <w:t xml:space="preserve"> Jaroslav Wagner, Ph.D.</w:t>
      </w:r>
    </w:p>
    <w:p w14:paraId="384D3C9E" w14:textId="77777777" w:rsidR="00FE1830" w:rsidRPr="003A6ABE" w:rsidRDefault="00FE1830" w:rsidP="001C2699">
      <w:pPr>
        <w:pStyle w:val="Odstavecseseznamem"/>
        <w:numPr>
          <w:ilvl w:val="0"/>
          <w:numId w:val="92"/>
        </w:numPr>
        <w:spacing w:after="0" w:line="240" w:lineRule="auto"/>
        <w:ind w:left="851"/>
        <w:jc w:val="both"/>
        <w:rPr>
          <w:rFonts w:asciiTheme="minorHAnsi" w:hAnsiTheme="minorHAnsi" w:cstheme="minorHAnsi"/>
          <w:bCs/>
        </w:rPr>
      </w:pPr>
      <w:r w:rsidRPr="003A6ABE">
        <w:rPr>
          <w:rFonts w:asciiTheme="minorHAnsi" w:hAnsiTheme="minorHAnsi" w:cstheme="minorHAnsi"/>
          <w:b/>
          <w:bCs/>
        </w:rPr>
        <w:t>Metodika tvorby modelu predikce sektorové a podnikové výkonnosti v makroekonomických souvislostech</w:t>
      </w:r>
      <w:r w:rsidRPr="003A6ABE">
        <w:rPr>
          <w:rFonts w:asciiTheme="minorHAnsi" w:hAnsiTheme="minorHAnsi" w:cstheme="minorHAnsi"/>
          <w:bCs/>
        </w:rPr>
        <w:t xml:space="preserve">. Doba řešení: 1. 1. 2016 – 31. 12. 2018. Číslo projektu: 17-13518S, Příjemce: Univerzita Tomáše Bati ve Zlíně. </w:t>
      </w:r>
      <w:r w:rsidR="00670492" w:rsidRPr="003A6ABE">
        <w:rPr>
          <w:rFonts w:asciiTheme="minorHAnsi" w:hAnsiTheme="minorHAnsi" w:cstheme="minorHAnsi"/>
          <w:bCs/>
        </w:rPr>
        <w:t>Řešitel: p</w:t>
      </w:r>
      <w:r w:rsidRPr="003A6ABE">
        <w:rPr>
          <w:rFonts w:asciiTheme="minorHAnsi" w:hAnsiTheme="minorHAnsi" w:cstheme="minorHAnsi"/>
          <w:bCs/>
        </w:rPr>
        <w:t>rof.</w:t>
      </w:r>
      <w:r w:rsidR="00670492" w:rsidRPr="003A6ABE">
        <w:rPr>
          <w:rFonts w:asciiTheme="minorHAnsi" w:hAnsiTheme="minorHAnsi" w:cstheme="minorHAnsi"/>
          <w:bCs/>
        </w:rPr>
        <w:t xml:space="preserve"> Dr. Ing. Drahomíra Pavelková</w:t>
      </w:r>
    </w:p>
    <w:p w14:paraId="061B56D6" w14:textId="77777777" w:rsidR="00FE1830" w:rsidRPr="003A6ABE" w:rsidRDefault="00FE1830" w:rsidP="001C2699">
      <w:pPr>
        <w:pStyle w:val="Odstavecseseznamem"/>
        <w:numPr>
          <w:ilvl w:val="0"/>
          <w:numId w:val="92"/>
        </w:numPr>
        <w:spacing w:after="0" w:line="240" w:lineRule="auto"/>
        <w:ind w:left="851"/>
        <w:jc w:val="both"/>
        <w:rPr>
          <w:rFonts w:asciiTheme="minorHAnsi" w:hAnsiTheme="minorHAnsi" w:cstheme="minorHAnsi"/>
          <w:bCs/>
        </w:rPr>
      </w:pPr>
      <w:r w:rsidRPr="003A6ABE">
        <w:rPr>
          <w:rFonts w:asciiTheme="minorHAnsi" w:hAnsiTheme="minorHAnsi" w:cstheme="minorHAnsi"/>
          <w:b/>
          <w:bCs/>
        </w:rPr>
        <w:lastRenderedPageBreak/>
        <w:t>Determinanty prostorové alokace výdajů kohezní politiky Evropské unie.</w:t>
      </w:r>
      <w:r w:rsidRPr="003A6ABE">
        <w:rPr>
          <w:rFonts w:asciiTheme="minorHAnsi" w:hAnsiTheme="minorHAnsi" w:cstheme="minorHAnsi"/>
          <w:bCs/>
        </w:rPr>
        <w:t xml:space="preserve"> Doba řešení: 1. 1. 2016 – 31. 12. 2017. Číslo projektu: 16-22141S, Příjemce: Univerzita Tomáše Bati ve Zlíně. Řešitel: doc. RNDr. PhDr. Oldřich Hájek, Ph.D.</w:t>
      </w:r>
    </w:p>
    <w:p w14:paraId="61DF169F" w14:textId="77777777" w:rsidR="00FE1830" w:rsidRPr="003A6ABE" w:rsidRDefault="00FE1830" w:rsidP="001C2699">
      <w:pPr>
        <w:pStyle w:val="Odstavecseseznamem"/>
        <w:numPr>
          <w:ilvl w:val="0"/>
          <w:numId w:val="92"/>
        </w:numPr>
        <w:spacing w:after="0" w:line="240" w:lineRule="auto"/>
        <w:ind w:left="851"/>
        <w:jc w:val="both"/>
        <w:rPr>
          <w:rFonts w:asciiTheme="minorHAnsi" w:hAnsiTheme="minorHAnsi" w:cstheme="minorHAnsi"/>
          <w:bCs/>
        </w:rPr>
      </w:pPr>
      <w:r w:rsidRPr="003A6ABE">
        <w:rPr>
          <w:rFonts w:asciiTheme="minorHAnsi" w:hAnsiTheme="minorHAnsi" w:cstheme="minorHAnsi"/>
          <w:b/>
          <w:bCs/>
        </w:rPr>
        <w:t xml:space="preserve">Tvorba strategického modelu výkonnosti založeného na synergických efektech vybraných soustav řízení. </w:t>
      </w:r>
      <w:r w:rsidRPr="003A6ABE">
        <w:rPr>
          <w:rFonts w:asciiTheme="minorHAnsi" w:hAnsiTheme="minorHAnsi" w:cstheme="minorHAnsi"/>
          <w:bCs/>
        </w:rPr>
        <w:t>Doba řešení: 1. 1. 2014 – 31. 12. 2016. Číslo projektu: 14-18597P, Příjemce: Univerzita Tomáše Bati ve Zlíně. Řešitel: Ing. Michaela Blahová, Ph.D.</w:t>
      </w:r>
    </w:p>
    <w:p w14:paraId="4673CB85" w14:textId="77777777" w:rsidR="00FE1830" w:rsidRPr="003A6ABE" w:rsidRDefault="00FE1830" w:rsidP="001C2699">
      <w:pPr>
        <w:pStyle w:val="Odstavecseseznamem"/>
        <w:numPr>
          <w:ilvl w:val="0"/>
          <w:numId w:val="92"/>
        </w:numPr>
        <w:spacing w:after="0" w:line="240" w:lineRule="auto"/>
        <w:ind w:left="851"/>
        <w:jc w:val="both"/>
        <w:rPr>
          <w:rFonts w:asciiTheme="minorHAnsi" w:hAnsiTheme="minorHAnsi" w:cstheme="minorHAnsi"/>
          <w:bCs/>
        </w:rPr>
      </w:pPr>
      <w:r w:rsidRPr="003A6ABE">
        <w:rPr>
          <w:rFonts w:asciiTheme="minorHAnsi" w:hAnsiTheme="minorHAnsi" w:cstheme="minorHAnsi"/>
          <w:b/>
          <w:bCs/>
        </w:rPr>
        <w:t xml:space="preserve">Variabilita skupin nákladů a její promítnutí v kalkulačním systému ve výrobních firmách. </w:t>
      </w:r>
      <w:r w:rsidRPr="003A6ABE">
        <w:rPr>
          <w:rFonts w:asciiTheme="minorHAnsi" w:hAnsiTheme="minorHAnsi" w:cstheme="minorHAnsi"/>
          <w:bCs/>
        </w:rPr>
        <w:t>Doba řešení: 1. 1. 2014 – 31. 12. 2016. Číslo projektu: 14-21654P, Příjemce: Univerzita Tomáše Bati ve Zlíně. Řešitel: Ing. Petr Novák, Ph.D.</w:t>
      </w:r>
    </w:p>
    <w:p w14:paraId="63538D86" w14:textId="77777777" w:rsidR="00FE1830" w:rsidRPr="003A6ABE" w:rsidRDefault="00FE1830" w:rsidP="001C2699">
      <w:pPr>
        <w:pStyle w:val="Odstavecseseznamem"/>
        <w:numPr>
          <w:ilvl w:val="0"/>
          <w:numId w:val="92"/>
        </w:numPr>
        <w:spacing w:after="0" w:line="240" w:lineRule="auto"/>
        <w:ind w:left="851"/>
        <w:jc w:val="both"/>
        <w:rPr>
          <w:rFonts w:asciiTheme="minorHAnsi" w:hAnsiTheme="minorHAnsi" w:cstheme="minorHAnsi"/>
          <w:b/>
          <w:bCs/>
        </w:rPr>
      </w:pPr>
      <w:r w:rsidRPr="003A6ABE">
        <w:rPr>
          <w:rFonts w:asciiTheme="minorHAnsi" w:hAnsiTheme="minorHAnsi" w:cstheme="minorHAnsi"/>
          <w:b/>
          <w:bCs/>
        </w:rPr>
        <w:t xml:space="preserve">Vytvoření českého nástroje pro měření akademických tacitních znalostí. </w:t>
      </w:r>
      <w:r w:rsidRPr="003A6ABE">
        <w:rPr>
          <w:rFonts w:asciiTheme="minorHAnsi" w:hAnsiTheme="minorHAnsi" w:cstheme="minorHAnsi"/>
          <w:bCs/>
        </w:rPr>
        <w:t>Doba řešení: 1. 1. 2012 – 31. 12. 2014. Číslo projektu: P407/12/0821, Příjemce: Univerzita Tomáše Bati ve Zlíně. Řešitel: Ing. Jana Matošková, Ph.D.</w:t>
      </w:r>
    </w:p>
    <w:p w14:paraId="17693037" w14:textId="77777777" w:rsidR="00FE1830" w:rsidRPr="003A6ABE" w:rsidRDefault="00FE1830" w:rsidP="001C2699">
      <w:pPr>
        <w:pStyle w:val="Odstavecseseznamem"/>
        <w:numPr>
          <w:ilvl w:val="0"/>
          <w:numId w:val="92"/>
        </w:numPr>
        <w:spacing w:after="240" w:line="240" w:lineRule="auto"/>
        <w:ind w:left="850" w:hanging="357"/>
        <w:jc w:val="both"/>
        <w:rPr>
          <w:rFonts w:asciiTheme="minorHAnsi" w:hAnsiTheme="minorHAnsi" w:cstheme="minorHAnsi"/>
          <w:b/>
          <w:bCs/>
        </w:rPr>
      </w:pPr>
      <w:r w:rsidRPr="003A6ABE">
        <w:rPr>
          <w:rFonts w:asciiTheme="minorHAnsi" w:hAnsiTheme="minorHAnsi" w:cstheme="minorHAnsi"/>
          <w:b/>
          <w:bCs/>
        </w:rPr>
        <w:t xml:space="preserve">Faktory ovlivňující on-line nákupní chování na Internetu v prostředí e-commerce na B2C a B2B trzích v ČR. </w:t>
      </w:r>
      <w:r w:rsidRPr="003A6ABE">
        <w:rPr>
          <w:rFonts w:asciiTheme="minorHAnsi" w:hAnsiTheme="minorHAnsi" w:cstheme="minorHAnsi"/>
          <w:bCs/>
        </w:rPr>
        <w:t>Doba řešení: 1. 1. 2011 – 31. 12. 2013. Číslo projektu: P403/11/P175, Příjemce: Univerzita Tomáše Bati ve Zlíně. Řešitel: doc. Ing. Michal Pilík, Ph.D.</w:t>
      </w:r>
    </w:p>
    <w:p w14:paraId="396B5BFD" w14:textId="77777777" w:rsidR="00FE1830" w:rsidRPr="003A6ABE" w:rsidRDefault="00FE1830" w:rsidP="00FE1830">
      <w:pPr>
        <w:jc w:val="both"/>
        <w:rPr>
          <w:rFonts w:asciiTheme="minorHAnsi" w:hAnsiTheme="minorHAnsi" w:cstheme="minorHAnsi"/>
          <w:sz w:val="22"/>
          <w:szCs w:val="22"/>
        </w:rPr>
      </w:pPr>
      <w:r w:rsidRPr="003A6ABE">
        <w:rPr>
          <w:rFonts w:asciiTheme="minorHAnsi" w:hAnsiTheme="minorHAnsi" w:cstheme="minorHAnsi"/>
          <w:sz w:val="22"/>
          <w:szCs w:val="22"/>
        </w:rPr>
        <w:t>Externí grantové projekty TAČR řešené na fakultě v posledních pěti letech:</w:t>
      </w:r>
    </w:p>
    <w:p w14:paraId="66B4C09D" w14:textId="77777777" w:rsidR="00FE1830" w:rsidRPr="003A6ABE" w:rsidRDefault="00FE1830" w:rsidP="001C2699">
      <w:pPr>
        <w:pStyle w:val="Odstavecseseznamem"/>
        <w:numPr>
          <w:ilvl w:val="0"/>
          <w:numId w:val="93"/>
        </w:numPr>
        <w:spacing w:after="0" w:line="240" w:lineRule="auto"/>
        <w:ind w:left="851"/>
        <w:jc w:val="both"/>
        <w:rPr>
          <w:rFonts w:asciiTheme="minorHAnsi" w:hAnsiTheme="minorHAnsi" w:cstheme="minorHAnsi"/>
          <w:b/>
          <w:bCs/>
        </w:rPr>
      </w:pPr>
      <w:r w:rsidRPr="003A6ABE">
        <w:rPr>
          <w:rFonts w:asciiTheme="minorHAnsi" w:hAnsiTheme="minorHAnsi" w:cstheme="minorHAnsi"/>
          <w:b/>
          <w:bCs/>
        </w:rPr>
        <w:t xml:space="preserve">Inovace systémů řízení subjektů cestovního ruchu pomocí nástrojů procesního řízení. </w:t>
      </w:r>
      <w:r w:rsidRPr="003A6ABE">
        <w:rPr>
          <w:rFonts w:asciiTheme="minorHAnsi" w:hAnsiTheme="minorHAnsi" w:cstheme="minorHAnsi"/>
          <w:bCs/>
        </w:rPr>
        <w:t>Doba řešení: 1. 3. 2018 – 28. 2. 2022. Číslo projektu: TL01000191, Příjemce: Západočeská Univerzita v Plzni, Další účastník: Univerzita Tomáše Bati ve Zlíně. Řešitel za UTB: doc. Ing. Zuzana Tučková, Ph.D.</w:t>
      </w:r>
    </w:p>
    <w:p w14:paraId="3F4E40B8" w14:textId="77777777" w:rsidR="00FE1830" w:rsidRPr="003A6ABE" w:rsidRDefault="00FE1830" w:rsidP="001C2699">
      <w:pPr>
        <w:pStyle w:val="Odstavecseseznamem"/>
        <w:numPr>
          <w:ilvl w:val="0"/>
          <w:numId w:val="93"/>
        </w:numPr>
        <w:spacing w:after="0" w:line="240" w:lineRule="auto"/>
        <w:ind w:left="851"/>
        <w:jc w:val="both"/>
        <w:rPr>
          <w:rFonts w:asciiTheme="minorHAnsi" w:hAnsiTheme="minorHAnsi" w:cstheme="minorHAnsi"/>
          <w:b/>
          <w:bCs/>
        </w:rPr>
      </w:pPr>
      <w:r w:rsidRPr="003A6ABE">
        <w:rPr>
          <w:rFonts w:asciiTheme="minorHAnsi" w:hAnsiTheme="minorHAnsi" w:cstheme="minorHAnsi"/>
          <w:b/>
          <w:bCs/>
        </w:rPr>
        <w:t xml:space="preserve">Aplikace přístupů smart governance do organizačních struktur municipalit v České republice. </w:t>
      </w:r>
      <w:r w:rsidRPr="003A6ABE">
        <w:rPr>
          <w:rFonts w:asciiTheme="minorHAnsi" w:hAnsiTheme="minorHAnsi" w:cstheme="minorHAnsi"/>
          <w:bCs/>
        </w:rPr>
        <w:t>Doba řešení: 1. 9. 2017 – 31. 8. 2019. Číslo projektu: TJ01000114, Příjemce: Univerzita Tomáše Bati ve Zlíně. Řešitel: Ing. Filip Kučera</w:t>
      </w:r>
    </w:p>
    <w:p w14:paraId="3815AC16" w14:textId="77777777" w:rsidR="00FE1830" w:rsidRPr="003A6ABE" w:rsidRDefault="00FE1830" w:rsidP="001C2699">
      <w:pPr>
        <w:pStyle w:val="Odstavecseseznamem"/>
        <w:numPr>
          <w:ilvl w:val="0"/>
          <w:numId w:val="93"/>
        </w:numPr>
        <w:spacing w:after="0" w:line="240" w:lineRule="auto"/>
        <w:ind w:left="851"/>
        <w:jc w:val="both"/>
        <w:rPr>
          <w:rFonts w:asciiTheme="minorHAnsi" w:hAnsiTheme="minorHAnsi" w:cstheme="minorHAnsi"/>
          <w:bCs/>
        </w:rPr>
      </w:pPr>
      <w:r w:rsidRPr="003A6ABE">
        <w:rPr>
          <w:rFonts w:asciiTheme="minorHAnsi" w:hAnsiTheme="minorHAnsi" w:cstheme="minorHAnsi"/>
          <w:b/>
          <w:bCs/>
        </w:rPr>
        <w:t xml:space="preserve">Metodika na podporu tvorby, aktualizace a hodnocení školních vzdělávacích programů v počátečním vzdělávání v souladu s dobrou praxí strategického plánování. </w:t>
      </w:r>
      <w:r w:rsidRPr="003A6ABE">
        <w:rPr>
          <w:rFonts w:asciiTheme="minorHAnsi" w:hAnsiTheme="minorHAnsi" w:cstheme="minorHAnsi"/>
          <w:bCs/>
        </w:rPr>
        <w:t>Doba řešení: 1. 1. 2016 – 31. 12. 2017. Číslo projektu: TD03000370, Příjemce: Univerzita Tomáše Bati ve Zlíně. Řešitel: doc. RNDr. PhDr. Oldřich Hájek, Ph.D.</w:t>
      </w:r>
    </w:p>
    <w:p w14:paraId="32778848" w14:textId="77777777" w:rsidR="00FE1830" w:rsidRPr="003A6ABE" w:rsidRDefault="00FE1830" w:rsidP="001C2699">
      <w:pPr>
        <w:pStyle w:val="Odstavecseseznamem"/>
        <w:numPr>
          <w:ilvl w:val="0"/>
          <w:numId w:val="93"/>
        </w:numPr>
        <w:spacing w:after="0" w:line="240" w:lineRule="auto"/>
        <w:ind w:left="851"/>
        <w:jc w:val="both"/>
        <w:rPr>
          <w:rFonts w:asciiTheme="minorHAnsi" w:hAnsiTheme="minorHAnsi" w:cstheme="minorHAnsi"/>
          <w:bCs/>
        </w:rPr>
      </w:pPr>
      <w:r w:rsidRPr="003A6ABE">
        <w:rPr>
          <w:rFonts w:asciiTheme="minorHAnsi" w:hAnsiTheme="minorHAnsi" w:cstheme="minorHAnsi"/>
          <w:b/>
          <w:bCs/>
        </w:rPr>
        <w:t xml:space="preserve">Výzkum vývoje profesní orientace studentů středních škol s ohledem na parametrizaci jejich dalšího studia a trh práce. </w:t>
      </w:r>
      <w:r w:rsidRPr="003A6ABE">
        <w:rPr>
          <w:rFonts w:asciiTheme="minorHAnsi" w:hAnsiTheme="minorHAnsi" w:cstheme="minorHAnsi"/>
          <w:bCs/>
        </w:rPr>
        <w:t>Doba řešení: 1. 1. 2014 – 31. 12. 2015. Číslo projektu: TD020291, Příjemce: Univerzita Tomáše Bati ve Zlíně. Řešitel: doc. Ing. Zuzana Dohnalová, Ph.D.</w:t>
      </w:r>
    </w:p>
    <w:p w14:paraId="2EB40627" w14:textId="77777777" w:rsidR="00FE1830" w:rsidRPr="003A6ABE" w:rsidRDefault="00FE1830" w:rsidP="001C2699">
      <w:pPr>
        <w:pStyle w:val="Odstavecseseznamem"/>
        <w:numPr>
          <w:ilvl w:val="0"/>
          <w:numId w:val="93"/>
        </w:numPr>
        <w:spacing w:after="0" w:line="240" w:lineRule="auto"/>
        <w:ind w:left="851"/>
        <w:jc w:val="both"/>
        <w:rPr>
          <w:rFonts w:asciiTheme="minorHAnsi" w:hAnsiTheme="minorHAnsi" w:cstheme="minorHAnsi"/>
          <w:bCs/>
        </w:rPr>
      </w:pPr>
      <w:r w:rsidRPr="003A6ABE">
        <w:rPr>
          <w:rFonts w:asciiTheme="minorHAnsi" w:hAnsiTheme="minorHAnsi" w:cstheme="minorHAnsi"/>
          <w:b/>
          <w:bCs/>
        </w:rPr>
        <w:t xml:space="preserve">Výkonový potenciál pracovníků 50+ a specifické formy řízení lidských zdrojů podniku. </w:t>
      </w:r>
      <w:r w:rsidRPr="003A6ABE">
        <w:rPr>
          <w:rFonts w:asciiTheme="minorHAnsi" w:hAnsiTheme="minorHAnsi" w:cstheme="minorHAnsi"/>
          <w:bCs/>
        </w:rPr>
        <w:t xml:space="preserve">Doba řešení: 1. 1. 2012 – 31. 12. 2013. Číslo projektu: TD010129, Příjemce: Univerzita Tomáše Bati ve Zlíně. Řešitel: doc. PhDr. </w:t>
      </w:r>
      <w:r w:rsidR="00B15389" w:rsidRPr="003A6ABE">
        <w:rPr>
          <w:rFonts w:asciiTheme="minorHAnsi" w:hAnsiTheme="minorHAnsi" w:cstheme="minorHAnsi"/>
          <w:bCs/>
        </w:rPr>
        <w:t>Ing. Aleš Gregar, CSc.</w:t>
      </w:r>
    </w:p>
    <w:p w14:paraId="4B5CD165" w14:textId="77777777" w:rsidR="00FE1830" w:rsidRPr="003A6ABE" w:rsidRDefault="00FE1830" w:rsidP="001C2699">
      <w:pPr>
        <w:pStyle w:val="Odstavecseseznamem"/>
        <w:numPr>
          <w:ilvl w:val="0"/>
          <w:numId w:val="93"/>
        </w:numPr>
        <w:spacing w:after="240" w:line="240" w:lineRule="auto"/>
        <w:ind w:left="850" w:hanging="357"/>
        <w:jc w:val="both"/>
        <w:rPr>
          <w:rFonts w:asciiTheme="minorHAnsi" w:hAnsiTheme="minorHAnsi" w:cstheme="minorHAnsi"/>
          <w:bCs/>
        </w:rPr>
      </w:pPr>
      <w:r w:rsidRPr="003A6ABE">
        <w:rPr>
          <w:rFonts w:asciiTheme="minorHAnsi" w:hAnsiTheme="minorHAnsi" w:cstheme="minorHAnsi"/>
          <w:b/>
          <w:bCs/>
        </w:rPr>
        <w:t xml:space="preserve">Klastrová politika České republiky a jejích regionů pro globální konkurenceschopnost a udržitelný růst. </w:t>
      </w:r>
      <w:r w:rsidRPr="003A6ABE">
        <w:rPr>
          <w:rFonts w:asciiTheme="minorHAnsi" w:hAnsiTheme="minorHAnsi" w:cstheme="minorHAnsi"/>
          <w:bCs/>
        </w:rPr>
        <w:t xml:space="preserve">Doba řešení: 1. 1. 2012 – 31. 12. 2013. Číslo projektu: TD010158, Příjemce: Univerzita Tomáše Bati ve Zlíně. Řešitel: </w:t>
      </w:r>
      <w:r w:rsidR="00670492" w:rsidRPr="003A6ABE">
        <w:rPr>
          <w:rFonts w:asciiTheme="minorHAnsi" w:hAnsiTheme="minorHAnsi" w:cstheme="minorHAnsi"/>
          <w:bCs/>
        </w:rPr>
        <w:t>p</w:t>
      </w:r>
      <w:r w:rsidRPr="003A6ABE">
        <w:rPr>
          <w:rFonts w:asciiTheme="minorHAnsi" w:hAnsiTheme="minorHAnsi" w:cstheme="minorHAnsi"/>
          <w:bCs/>
        </w:rPr>
        <w:t>rof.</w:t>
      </w:r>
      <w:r w:rsidR="00670492" w:rsidRPr="003A6ABE">
        <w:rPr>
          <w:rFonts w:asciiTheme="minorHAnsi" w:hAnsiTheme="minorHAnsi" w:cstheme="minorHAnsi"/>
          <w:bCs/>
        </w:rPr>
        <w:t xml:space="preserve"> Dr. Ing. Drahomíra Pavelková</w:t>
      </w:r>
    </w:p>
    <w:p w14:paraId="42D9F79E" w14:textId="77777777" w:rsidR="00FE1830" w:rsidRPr="003A6ABE" w:rsidRDefault="00FE1830" w:rsidP="00FE1830">
      <w:pPr>
        <w:jc w:val="both"/>
        <w:rPr>
          <w:rFonts w:asciiTheme="minorHAnsi" w:hAnsiTheme="minorHAnsi" w:cstheme="minorHAnsi"/>
          <w:sz w:val="22"/>
          <w:szCs w:val="22"/>
        </w:rPr>
      </w:pPr>
      <w:r w:rsidRPr="003A6ABE">
        <w:rPr>
          <w:rFonts w:asciiTheme="minorHAnsi" w:hAnsiTheme="minorHAnsi" w:cstheme="minorHAnsi"/>
          <w:sz w:val="22"/>
          <w:szCs w:val="22"/>
        </w:rPr>
        <w:t>V oblasti mezinárodních projektů jsou pracovníci zapojeni do řady projektů financovaných z prostředků programů EU. Fakulta klade důraz na mezinárodní spolupráci a vytváření mezinárodních výzkumných týmů. Podstatná část publikačních výstupů fakulty je tak připravována ve spolupráci se zahraničními partnery. Mezi zahraniční partnerské univerzity lze zařadit: (University of Essex, University o Miami, Vilnius Gediminas Technical University, Technical University Kaunas, Molde University College, University of Ljubljana, Alexander Technological Institution of Thessaloniki, Northumbria University, Hogeschool West-Vlaanderen, Anglia Ruskin University a řada dalších).</w:t>
      </w:r>
    </w:p>
    <w:p w14:paraId="3EFD3FC4" w14:textId="77777777" w:rsidR="00FE1830" w:rsidRPr="003A6ABE" w:rsidRDefault="00FE1830" w:rsidP="00FE1830">
      <w:pPr>
        <w:jc w:val="both"/>
        <w:rPr>
          <w:rFonts w:asciiTheme="minorHAnsi" w:hAnsiTheme="minorHAnsi" w:cstheme="minorHAnsi"/>
          <w:sz w:val="22"/>
          <w:szCs w:val="22"/>
        </w:rPr>
      </w:pPr>
    </w:p>
    <w:p w14:paraId="1484141A" w14:textId="77777777" w:rsidR="00FE1830" w:rsidRPr="003A6ABE" w:rsidRDefault="00FE1830" w:rsidP="00FE1830">
      <w:pPr>
        <w:jc w:val="both"/>
        <w:rPr>
          <w:rFonts w:asciiTheme="minorHAnsi" w:hAnsiTheme="minorHAnsi" w:cstheme="minorHAnsi"/>
          <w:sz w:val="22"/>
          <w:szCs w:val="22"/>
        </w:rPr>
      </w:pPr>
      <w:r w:rsidRPr="003A6ABE">
        <w:rPr>
          <w:rFonts w:asciiTheme="minorHAnsi" w:hAnsiTheme="minorHAnsi" w:cstheme="minorHAnsi"/>
          <w:sz w:val="22"/>
          <w:szCs w:val="22"/>
        </w:rPr>
        <w:t>Mezinárodní projekty řešené na fakultě:</w:t>
      </w:r>
    </w:p>
    <w:p w14:paraId="2A03F161" w14:textId="28D20B57" w:rsidR="00FE1830" w:rsidRPr="003A6ABE" w:rsidRDefault="007473B9" w:rsidP="001C2699">
      <w:pPr>
        <w:pStyle w:val="Odstavecseseznamem"/>
        <w:numPr>
          <w:ilvl w:val="0"/>
          <w:numId w:val="94"/>
        </w:numPr>
        <w:spacing w:after="0" w:line="240" w:lineRule="auto"/>
        <w:ind w:left="851"/>
        <w:jc w:val="both"/>
        <w:rPr>
          <w:rFonts w:asciiTheme="minorHAnsi" w:hAnsiTheme="minorHAnsi" w:cstheme="minorHAnsi"/>
          <w:bCs/>
        </w:rPr>
      </w:pPr>
      <w:r w:rsidRPr="003A6ABE">
        <w:rPr>
          <w:rFonts w:asciiTheme="minorHAnsi" w:hAnsiTheme="minorHAnsi" w:cstheme="minorHAnsi"/>
          <w:b/>
        </w:rPr>
        <w:t>SHAPE-ENERG</w:t>
      </w:r>
      <w:r w:rsidR="00FE1830" w:rsidRPr="003A6ABE">
        <w:rPr>
          <w:rFonts w:asciiTheme="minorHAnsi" w:hAnsiTheme="minorHAnsi" w:cstheme="minorHAnsi"/>
          <w:b/>
        </w:rPr>
        <w:t>Y</w:t>
      </w:r>
      <w:r w:rsidR="00FE1830" w:rsidRPr="003A6ABE">
        <w:rPr>
          <w:rFonts w:asciiTheme="minorHAnsi" w:hAnsiTheme="minorHAnsi" w:cstheme="minorHAnsi"/>
        </w:rPr>
        <w:t>, Mezinárodní program: H2020, číslo projektu: 731264, Příjemce: Anglia Ruskin University</w:t>
      </w:r>
    </w:p>
    <w:p w14:paraId="744FD819" w14:textId="77777777" w:rsidR="00FE1830" w:rsidRPr="003A6ABE" w:rsidRDefault="00FE1830" w:rsidP="001C2699">
      <w:pPr>
        <w:pStyle w:val="Odstavecseseznamem"/>
        <w:numPr>
          <w:ilvl w:val="0"/>
          <w:numId w:val="94"/>
        </w:numPr>
        <w:spacing w:after="0" w:line="240" w:lineRule="auto"/>
        <w:ind w:left="851"/>
        <w:jc w:val="both"/>
        <w:rPr>
          <w:rFonts w:asciiTheme="minorHAnsi" w:hAnsiTheme="minorHAnsi" w:cstheme="minorHAnsi"/>
          <w:b/>
        </w:rPr>
      </w:pPr>
      <w:r w:rsidRPr="003A6ABE">
        <w:rPr>
          <w:rFonts w:asciiTheme="minorHAnsi" w:hAnsiTheme="minorHAnsi" w:cstheme="minorHAnsi"/>
          <w:b/>
        </w:rPr>
        <w:lastRenderedPageBreak/>
        <w:t xml:space="preserve">Improving the Efficiency of Student Services (IMPRESS), </w:t>
      </w:r>
      <w:r w:rsidRPr="003A6ABE">
        <w:rPr>
          <w:rFonts w:asciiTheme="minorHAnsi" w:hAnsiTheme="minorHAnsi" w:cstheme="minorHAnsi"/>
        </w:rPr>
        <w:t xml:space="preserve">Mezinárodní program: Tempus, číslo projektu: 530534-TEMPUS-1-2012-1-UK-TEMPUS-SMGR, Příjemce: </w:t>
      </w:r>
      <w:r w:rsidRPr="003A6ABE">
        <w:rPr>
          <w:rFonts w:asciiTheme="minorHAnsi" w:hAnsiTheme="minorHAnsi" w:cstheme="minorHAnsi"/>
          <w:lang w:val="fr-BE"/>
        </w:rPr>
        <w:t>Northumbria University</w:t>
      </w:r>
    </w:p>
    <w:p w14:paraId="36222A53" w14:textId="77777777" w:rsidR="00FE1830" w:rsidRPr="003A6ABE" w:rsidRDefault="00FE1830" w:rsidP="001C2699">
      <w:pPr>
        <w:pStyle w:val="Odstavecseseznamem"/>
        <w:numPr>
          <w:ilvl w:val="0"/>
          <w:numId w:val="94"/>
        </w:numPr>
        <w:spacing w:after="0" w:line="240" w:lineRule="auto"/>
        <w:ind w:left="851"/>
        <w:jc w:val="both"/>
        <w:rPr>
          <w:rFonts w:asciiTheme="minorHAnsi" w:hAnsiTheme="minorHAnsi" w:cstheme="minorHAnsi"/>
          <w:bCs/>
        </w:rPr>
      </w:pPr>
      <w:r w:rsidRPr="003A6ABE">
        <w:rPr>
          <w:rFonts w:asciiTheme="minorHAnsi" w:hAnsiTheme="minorHAnsi" w:cstheme="minorHAnsi"/>
          <w:b/>
        </w:rPr>
        <w:t>Euro-Asian Cooperation for Excellence and Advancement (EACEA II)</w:t>
      </w:r>
      <w:r w:rsidRPr="003A6ABE">
        <w:rPr>
          <w:rFonts w:asciiTheme="minorHAnsi" w:hAnsiTheme="minorHAnsi" w:cstheme="minorHAnsi"/>
        </w:rPr>
        <w:t>, Mezinárodní program: Erasmus Mundus, číslo projektu: 544978-EM-1-2013-1-SI-ERA MUNDUS-EMA21, Příjemce: University of Ljubljana</w:t>
      </w:r>
    </w:p>
    <w:p w14:paraId="57BE73B7" w14:textId="77777777" w:rsidR="00FE1830" w:rsidRPr="003A6ABE" w:rsidRDefault="00FE1830" w:rsidP="001C2699">
      <w:pPr>
        <w:pStyle w:val="Odstavecseseznamem"/>
        <w:numPr>
          <w:ilvl w:val="0"/>
          <w:numId w:val="94"/>
        </w:numPr>
        <w:spacing w:after="0" w:line="240" w:lineRule="auto"/>
        <w:ind w:left="851"/>
        <w:jc w:val="both"/>
        <w:rPr>
          <w:rFonts w:asciiTheme="minorHAnsi" w:hAnsiTheme="minorHAnsi" w:cstheme="minorHAnsi"/>
          <w:b/>
        </w:rPr>
      </w:pPr>
      <w:r w:rsidRPr="003A6ABE">
        <w:rPr>
          <w:rFonts w:asciiTheme="minorHAnsi" w:hAnsiTheme="minorHAnsi" w:cstheme="minorHAnsi"/>
          <w:b/>
        </w:rPr>
        <w:t xml:space="preserve">Education Force : Driving Mobility for EU-East Europe Cooperation (EFFORT), </w:t>
      </w:r>
      <w:r w:rsidRPr="003A6ABE">
        <w:rPr>
          <w:rFonts w:asciiTheme="minorHAnsi" w:hAnsiTheme="minorHAnsi" w:cstheme="minorHAnsi"/>
        </w:rPr>
        <w:t xml:space="preserve">Mezinárodní program: Erasmus Mundus, číslo projektu: </w:t>
      </w:r>
      <w:r w:rsidRPr="003A6ABE">
        <w:rPr>
          <w:rFonts w:asciiTheme="minorHAnsi" w:hAnsiTheme="minorHAnsi" w:cstheme="minorHAnsi"/>
          <w:lang w:val="fr-BE"/>
        </w:rPr>
        <w:t>545407-EM-1-2013-1-GR-ERA MUNDUS-EMA21</w:t>
      </w:r>
      <w:r w:rsidRPr="003A6ABE">
        <w:rPr>
          <w:rFonts w:asciiTheme="minorHAnsi" w:hAnsiTheme="minorHAnsi" w:cstheme="minorHAnsi"/>
        </w:rPr>
        <w:t xml:space="preserve">, Příjemce: </w:t>
      </w:r>
      <w:r w:rsidRPr="003A6ABE">
        <w:rPr>
          <w:rFonts w:asciiTheme="minorHAnsi" w:hAnsiTheme="minorHAnsi" w:cstheme="minorHAnsi"/>
          <w:lang w:val="fr-BE"/>
        </w:rPr>
        <w:t>Alexander Technological Institution of Thessaloniki</w:t>
      </w:r>
    </w:p>
    <w:p w14:paraId="6E353EC1" w14:textId="6A8740A8" w:rsidR="003B7826" w:rsidRPr="003A6ABE" w:rsidRDefault="003B7826" w:rsidP="001C2699">
      <w:pPr>
        <w:pStyle w:val="Odstavecseseznamem"/>
        <w:numPr>
          <w:ilvl w:val="0"/>
          <w:numId w:val="94"/>
        </w:numPr>
        <w:spacing w:after="0" w:line="240" w:lineRule="auto"/>
        <w:ind w:left="851"/>
        <w:jc w:val="both"/>
        <w:rPr>
          <w:rFonts w:asciiTheme="minorHAnsi" w:hAnsiTheme="minorHAnsi" w:cstheme="minorHAnsi"/>
        </w:rPr>
      </w:pPr>
      <w:r w:rsidRPr="003A6ABE">
        <w:rPr>
          <w:rFonts w:asciiTheme="minorHAnsi" w:hAnsiTheme="minorHAnsi" w:cstheme="minorHAnsi"/>
          <w:b/>
          <w:bCs/>
        </w:rPr>
        <w:t xml:space="preserve">Pilot project: Entrepreneurship education for University, </w:t>
      </w:r>
      <w:r w:rsidRPr="003A6ABE">
        <w:rPr>
          <w:rFonts w:asciiTheme="minorHAnsi" w:hAnsiTheme="minorHAnsi" w:cstheme="minorHAnsi"/>
        </w:rPr>
        <w:t>Mezinárodní program: ERASMUS+, Doba řešení: 1.</w:t>
      </w:r>
      <w:r w:rsidR="00C56475">
        <w:rPr>
          <w:rFonts w:asciiTheme="minorHAnsi" w:hAnsiTheme="minorHAnsi" w:cstheme="minorHAnsi"/>
        </w:rPr>
        <w:t xml:space="preserve"> </w:t>
      </w:r>
      <w:r w:rsidRPr="003A6ABE">
        <w:rPr>
          <w:rFonts w:asciiTheme="minorHAnsi" w:hAnsiTheme="minorHAnsi" w:cstheme="minorHAnsi"/>
        </w:rPr>
        <w:t>9.</w:t>
      </w:r>
      <w:r w:rsidR="00C56475">
        <w:rPr>
          <w:rFonts w:asciiTheme="minorHAnsi" w:hAnsiTheme="minorHAnsi" w:cstheme="minorHAnsi"/>
        </w:rPr>
        <w:t xml:space="preserve"> </w:t>
      </w:r>
      <w:r w:rsidRPr="003A6ABE">
        <w:rPr>
          <w:rFonts w:asciiTheme="minorHAnsi" w:hAnsiTheme="minorHAnsi" w:cstheme="minorHAnsi"/>
        </w:rPr>
        <w:t>2016 – 31. 8. 2018, Příjemce: Univerzita Tomáše Bati ve Zlíně</w:t>
      </w:r>
      <w:r w:rsidRPr="003A6ABE">
        <w:rPr>
          <w:rFonts w:asciiTheme="minorHAnsi" w:hAnsiTheme="minorHAnsi" w:cstheme="minorHAnsi"/>
          <w:b/>
          <w:lang w:val="fr-BE"/>
        </w:rPr>
        <w:t xml:space="preserve"> </w:t>
      </w:r>
    </w:p>
    <w:p w14:paraId="3F2EF8BB" w14:textId="77777777" w:rsidR="00FE1830" w:rsidRPr="003A6ABE" w:rsidRDefault="00FE1830" w:rsidP="001C2699">
      <w:pPr>
        <w:pStyle w:val="Odstavecseseznamem"/>
        <w:numPr>
          <w:ilvl w:val="0"/>
          <w:numId w:val="94"/>
        </w:numPr>
        <w:spacing w:after="0" w:line="240" w:lineRule="auto"/>
        <w:ind w:left="851"/>
        <w:jc w:val="both"/>
        <w:rPr>
          <w:rFonts w:asciiTheme="minorHAnsi" w:hAnsiTheme="minorHAnsi" w:cstheme="minorHAnsi"/>
        </w:rPr>
      </w:pPr>
      <w:r w:rsidRPr="003A6ABE">
        <w:rPr>
          <w:rFonts w:asciiTheme="minorHAnsi" w:hAnsiTheme="minorHAnsi" w:cstheme="minorHAnsi"/>
          <w:b/>
          <w:lang w:val="fr-BE"/>
        </w:rPr>
        <w:t xml:space="preserve">Cross Border Health Care, </w:t>
      </w:r>
      <w:r w:rsidRPr="003A6ABE">
        <w:rPr>
          <w:rFonts w:asciiTheme="minorHAnsi" w:hAnsiTheme="minorHAnsi" w:cstheme="minorHAnsi"/>
        </w:rPr>
        <w:t>Mezinárodní program: ERASMUS Intensive Prgramme, Doba řešení: 2014-2015, Příjemce: Hogeschool West-Vlaanderen</w:t>
      </w:r>
    </w:p>
    <w:p w14:paraId="0808E5DE" w14:textId="77777777" w:rsidR="00FE1830" w:rsidRPr="003A6ABE" w:rsidRDefault="00FE1830" w:rsidP="00FE1830">
      <w:pPr>
        <w:jc w:val="both"/>
        <w:rPr>
          <w:rFonts w:asciiTheme="minorHAnsi" w:hAnsiTheme="minorHAnsi" w:cstheme="minorHAnsi"/>
          <w:sz w:val="22"/>
          <w:szCs w:val="22"/>
        </w:rPr>
      </w:pPr>
    </w:p>
    <w:p w14:paraId="58673782" w14:textId="77777777" w:rsidR="00FE1830" w:rsidRPr="003A6ABE" w:rsidRDefault="00FE1830" w:rsidP="00FE1830">
      <w:pPr>
        <w:jc w:val="both"/>
        <w:rPr>
          <w:rFonts w:asciiTheme="minorHAnsi" w:hAnsiTheme="minorHAnsi" w:cstheme="minorHAnsi"/>
          <w:sz w:val="22"/>
          <w:szCs w:val="22"/>
        </w:rPr>
      </w:pPr>
      <w:r w:rsidRPr="003A6ABE">
        <w:rPr>
          <w:rFonts w:asciiTheme="minorHAnsi" w:hAnsiTheme="minorHAnsi" w:cstheme="minorHAnsi"/>
          <w:sz w:val="22"/>
          <w:szCs w:val="22"/>
        </w:rPr>
        <w:t>Akademičtí pracovníci fakulty se intenzivně věnují i smluvnímu výzkumu a realizaci doplňkové činnosti na základě hospodářských smluv s partnery z podnikové sféry.</w:t>
      </w:r>
    </w:p>
    <w:p w14:paraId="0AC96978" w14:textId="77777777" w:rsidR="00FE1830" w:rsidRPr="003A6ABE" w:rsidRDefault="00FE1830" w:rsidP="008605CB">
      <w:pPr>
        <w:spacing w:before="120" w:after="120"/>
        <w:jc w:val="both"/>
        <w:rPr>
          <w:rFonts w:asciiTheme="minorHAnsi" w:hAnsiTheme="minorHAnsi" w:cstheme="minorHAnsi"/>
          <w:sz w:val="22"/>
          <w:szCs w:val="22"/>
        </w:rPr>
      </w:pPr>
      <w:r w:rsidRPr="003A6ABE">
        <w:rPr>
          <w:rFonts w:asciiTheme="minorHAnsi" w:hAnsiTheme="minorHAnsi" w:cstheme="minorHAnsi"/>
          <w:sz w:val="22"/>
          <w:szCs w:val="22"/>
        </w:rPr>
        <w:t>Významným strategickým prvkem podpory tvůrčích a výzkumných aktivit fakulty je institucionální podpora excelentních výzkumných projektů z interních zdrojů. Prostředky institucionální podpory rozvoje výzkumných organizací (RVO) jsou účelově vázaný na podporu jednotlivých definovaných výzkumných týmů formou podpory specifických výzkumných projektů. Práce těchto týmů a plnění výstupů jednotlivých projektů je soustavně monitorována a hodnocena.</w:t>
      </w:r>
    </w:p>
    <w:p w14:paraId="6BDFE201" w14:textId="77777777" w:rsidR="00FE1830" w:rsidRPr="003A6ABE" w:rsidRDefault="00FE1830" w:rsidP="008605CB">
      <w:pPr>
        <w:spacing w:before="120" w:after="120"/>
        <w:jc w:val="both"/>
        <w:rPr>
          <w:rFonts w:asciiTheme="minorHAnsi" w:hAnsiTheme="minorHAnsi" w:cstheme="minorHAnsi"/>
          <w:sz w:val="22"/>
          <w:szCs w:val="22"/>
        </w:rPr>
      </w:pPr>
      <w:r w:rsidRPr="003A6ABE">
        <w:rPr>
          <w:rFonts w:asciiTheme="minorHAnsi" w:hAnsiTheme="minorHAnsi" w:cstheme="minorHAnsi"/>
          <w:sz w:val="22"/>
          <w:szCs w:val="22"/>
        </w:rPr>
        <w:t>Součástí podpory tvůrčí činnosti je i institucionální podpora mladých akademických pracovníků, studentů doktorských a magisterských studijních programů, která je uskutečňována v rámci Interní grantové agentury fakulty (dále jen Specifický vysokoškolský výzkum). Interní výzkumné projekty Specifického výzkumu navazují svým obsahem na excelentní výzkumné projekty RVO a hlavní výzkumné směry fakulty. Aktuální interní výzkumné projekty Specifického výzkumu jsou zpravidla dvouleté a na jejich výběr, realizaci a naplnění dohlíží fakultní komise IGA.</w:t>
      </w:r>
    </w:p>
    <w:p w14:paraId="06EE3029" w14:textId="77777777" w:rsidR="00FE1830" w:rsidRPr="003A6ABE" w:rsidRDefault="00FE1830" w:rsidP="008605CB">
      <w:pPr>
        <w:spacing w:before="120" w:after="120"/>
        <w:jc w:val="both"/>
        <w:rPr>
          <w:rFonts w:asciiTheme="minorHAnsi" w:hAnsiTheme="minorHAnsi" w:cstheme="minorHAnsi"/>
          <w:sz w:val="22"/>
          <w:szCs w:val="22"/>
        </w:rPr>
      </w:pPr>
      <w:r w:rsidRPr="003A6ABE">
        <w:rPr>
          <w:rFonts w:asciiTheme="minorHAnsi" w:hAnsiTheme="minorHAnsi" w:cstheme="minorHAnsi"/>
          <w:sz w:val="22"/>
          <w:szCs w:val="22"/>
        </w:rPr>
        <w:t>V roce 2017 došlo k významnému nárůstu objemu publikačních výstupů v kategorii Jimp a Jsc, k čemuž přispěly také aktivity fakulty v oblasti podpory tvůrčí činnosti akademických pracovníků. Fakulta klade důraz na podporu kvalitních publikačních výstupů vytvářených ve spolupráci se zahraničními výzkumnými spolupracovníky. Akademičtí pracovníci jsou taktéž podporováni v aktivní účasti na kvalitních tuzemských a zahraničních konferencích.</w:t>
      </w:r>
    </w:p>
    <w:p w14:paraId="7ABA48AB" w14:textId="77777777" w:rsidR="00FE1830" w:rsidRPr="003A6ABE" w:rsidRDefault="00FE1830" w:rsidP="008605CB">
      <w:pPr>
        <w:spacing w:before="120" w:after="120"/>
        <w:jc w:val="both"/>
        <w:rPr>
          <w:rFonts w:asciiTheme="minorHAnsi" w:hAnsiTheme="minorHAnsi" w:cstheme="minorHAnsi"/>
          <w:sz w:val="22"/>
          <w:szCs w:val="22"/>
        </w:rPr>
      </w:pPr>
      <w:r w:rsidRPr="003A6ABE">
        <w:rPr>
          <w:rFonts w:asciiTheme="minorHAnsi" w:hAnsiTheme="minorHAnsi" w:cstheme="minorHAnsi"/>
          <w:sz w:val="22"/>
          <w:szCs w:val="22"/>
        </w:rPr>
        <w:t>Fakulta organizuje také vědecké konference. Mezi nejvýznamnější patří konference „</w:t>
      </w:r>
      <w:r w:rsidRPr="003A6ABE">
        <w:rPr>
          <w:rFonts w:asciiTheme="minorHAnsi" w:hAnsiTheme="minorHAnsi" w:cstheme="minorHAnsi"/>
          <w:b/>
          <w:sz w:val="22"/>
          <w:szCs w:val="22"/>
        </w:rPr>
        <w:t>Finance a výkonnost firem</w:t>
      </w:r>
      <w:r w:rsidRPr="003A6ABE">
        <w:rPr>
          <w:rFonts w:asciiTheme="minorHAnsi" w:hAnsiTheme="minorHAnsi" w:cstheme="minorHAnsi"/>
          <w:sz w:val="22"/>
          <w:szCs w:val="22"/>
        </w:rPr>
        <w:t>“, která je pravidelně organizována v dvouletých intervalech od roku 2003, a její sborník je indexován v databázi Web of Science. Mezi další pořádané konference se řadí např. konference „</w:t>
      </w:r>
      <w:r w:rsidRPr="003A6ABE">
        <w:rPr>
          <w:rFonts w:asciiTheme="minorHAnsi" w:hAnsiTheme="minorHAnsi" w:cstheme="minorHAnsi"/>
          <w:b/>
          <w:sz w:val="22"/>
          <w:szCs w:val="22"/>
        </w:rPr>
        <w:t>Ekonomika, Management a Finance 2018</w:t>
      </w:r>
      <w:r w:rsidRPr="003A6ABE">
        <w:rPr>
          <w:rFonts w:asciiTheme="minorHAnsi" w:hAnsiTheme="minorHAnsi" w:cstheme="minorHAnsi"/>
          <w:sz w:val="22"/>
          <w:szCs w:val="22"/>
        </w:rPr>
        <w:t>“ pořádané ve spolupráci s Paneurópskou Vysokou Školou v Bratislavě.</w:t>
      </w:r>
    </w:p>
    <w:p w14:paraId="5782B5AA" w14:textId="4BC9D762" w:rsidR="00FE1830" w:rsidRPr="003A6ABE" w:rsidRDefault="00FE1830" w:rsidP="00AD0FB3">
      <w:pPr>
        <w:spacing w:before="120" w:after="360"/>
        <w:jc w:val="both"/>
        <w:rPr>
          <w:rFonts w:asciiTheme="minorHAnsi" w:hAnsiTheme="minorHAnsi" w:cstheme="minorHAnsi"/>
          <w:sz w:val="22"/>
          <w:szCs w:val="22"/>
        </w:rPr>
      </w:pPr>
      <w:r w:rsidRPr="003A6ABE">
        <w:rPr>
          <w:rFonts w:asciiTheme="minorHAnsi" w:hAnsiTheme="minorHAnsi" w:cstheme="minorHAnsi"/>
          <w:sz w:val="22"/>
          <w:szCs w:val="22"/>
        </w:rPr>
        <w:t xml:space="preserve">Fakulta také od roku 2009 vydává mezinárodní vědecký časopis </w:t>
      </w:r>
      <w:r w:rsidRPr="003A6ABE">
        <w:rPr>
          <w:rFonts w:asciiTheme="minorHAnsi" w:hAnsiTheme="minorHAnsi" w:cstheme="minorHAnsi"/>
          <w:b/>
          <w:sz w:val="22"/>
          <w:szCs w:val="22"/>
        </w:rPr>
        <w:t>Journal of Competitiveness</w:t>
      </w:r>
      <w:r w:rsidRPr="003A6ABE">
        <w:rPr>
          <w:rFonts w:asciiTheme="minorHAnsi" w:hAnsiTheme="minorHAnsi" w:cstheme="minorHAnsi"/>
          <w:sz w:val="22"/>
          <w:szCs w:val="22"/>
        </w:rPr>
        <w:t>, který se zaměřuje na publikace kvalitních vědeckých studií z oblasti ekonomiky a managementu se zaměření</w:t>
      </w:r>
      <w:r w:rsidR="000F3779">
        <w:rPr>
          <w:rFonts w:asciiTheme="minorHAnsi" w:hAnsiTheme="minorHAnsi" w:cstheme="minorHAnsi"/>
          <w:sz w:val="22"/>
          <w:szCs w:val="22"/>
        </w:rPr>
        <w:t>m</w:t>
      </w:r>
      <w:r w:rsidRPr="003A6ABE">
        <w:rPr>
          <w:rFonts w:asciiTheme="minorHAnsi" w:hAnsiTheme="minorHAnsi" w:cstheme="minorHAnsi"/>
          <w:sz w:val="22"/>
          <w:szCs w:val="22"/>
        </w:rPr>
        <w:t xml:space="preserve"> na konkurenceschopnost podniků a regionů. Časopis je indexován v řadě bibliografických databází a od roku 2017 také v databázi Web of Science Emerging Source Citation Index. V současné době je časopis v procesu indexace v databázi SCOPUS.</w:t>
      </w:r>
    </w:p>
    <w:p w14:paraId="6BDEDE01" w14:textId="77777777" w:rsidR="00FE1830" w:rsidRPr="003A6ABE" w:rsidRDefault="00FE1830" w:rsidP="00FE1830">
      <w:pPr>
        <w:pStyle w:val="Nadpis3"/>
        <w:jc w:val="center"/>
        <w:rPr>
          <w:rFonts w:asciiTheme="minorHAnsi" w:hAnsiTheme="minorHAnsi" w:cstheme="minorHAnsi"/>
          <w:b/>
          <w:color w:val="auto"/>
        </w:rPr>
      </w:pPr>
      <w:r w:rsidRPr="003A6ABE">
        <w:rPr>
          <w:rFonts w:asciiTheme="minorHAnsi" w:hAnsiTheme="minorHAnsi" w:cstheme="minorHAnsi"/>
          <w:b/>
          <w:color w:val="auto"/>
        </w:rPr>
        <w:t>Mezinárodní rozměr studijního programu</w:t>
      </w:r>
    </w:p>
    <w:p w14:paraId="5FF7CE83" w14:textId="77777777" w:rsidR="00FE1830" w:rsidRPr="003A6ABE" w:rsidRDefault="009407DA" w:rsidP="009407DA">
      <w:pPr>
        <w:pStyle w:val="Nadpis3"/>
        <w:spacing w:after="120"/>
        <w:jc w:val="center"/>
        <w:rPr>
          <w:rFonts w:asciiTheme="minorHAnsi" w:hAnsiTheme="minorHAnsi" w:cstheme="minorHAnsi"/>
          <w:b/>
          <w:color w:val="auto"/>
        </w:rPr>
      </w:pPr>
      <w:r w:rsidRPr="003A6ABE">
        <w:rPr>
          <w:rFonts w:asciiTheme="minorHAnsi" w:hAnsiTheme="minorHAnsi" w:cstheme="minorHAnsi"/>
          <w:b/>
          <w:color w:val="auto"/>
        </w:rPr>
        <w:t>Standard 2.3</w:t>
      </w:r>
    </w:p>
    <w:p w14:paraId="40BA650F" w14:textId="77777777" w:rsidR="00277A21" w:rsidRPr="003A6ABE" w:rsidRDefault="00277A21" w:rsidP="00277A21">
      <w:pPr>
        <w:pStyle w:val="Odstavecseseznamem"/>
        <w:spacing w:after="120"/>
        <w:ind w:left="0"/>
        <w:jc w:val="both"/>
        <w:rPr>
          <w:rFonts w:asciiTheme="minorHAnsi" w:hAnsiTheme="minorHAnsi" w:cstheme="minorHAnsi"/>
          <w:shd w:val="clear" w:color="auto" w:fill="FFFFFF"/>
        </w:rPr>
      </w:pPr>
      <w:r w:rsidRPr="003A6ABE">
        <w:rPr>
          <w:rFonts w:asciiTheme="minorHAnsi" w:hAnsiTheme="minorHAnsi" w:cstheme="minorHAnsi"/>
          <w:shd w:val="clear" w:color="auto" w:fill="FFFFFF"/>
        </w:rPr>
        <w:t xml:space="preserve">Strategie Internacionalizace na FaME vychází z Dlouhodobého záměru Univerzity Tomáše Bati ve Zlíně na období 2016 – 2020, rozpracovaného v Plánu realizace Strategického záměru vzdělávací a vědecké, </w:t>
      </w:r>
      <w:r w:rsidRPr="003A6ABE">
        <w:rPr>
          <w:rFonts w:asciiTheme="minorHAnsi" w:hAnsiTheme="minorHAnsi" w:cstheme="minorHAnsi"/>
          <w:shd w:val="clear" w:color="auto" w:fill="FFFFFF"/>
        </w:rPr>
        <w:lastRenderedPageBreak/>
        <w:t>výzkumné, vývojové a inovační a další tvůrčí činnosti FaME UTB ve Zlíně pro rok 2018. Lze ji shrnout do pěti prioritních cílů:</w:t>
      </w:r>
    </w:p>
    <w:p w14:paraId="49C3D8C0" w14:textId="77777777" w:rsidR="00277A21" w:rsidRPr="003A6ABE" w:rsidRDefault="00277A21" w:rsidP="00277A21">
      <w:pPr>
        <w:autoSpaceDE w:val="0"/>
        <w:autoSpaceDN w:val="0"/>
        <w:adjustRightInd w:val="0"/>
        <w:spacing w:before="120"/>
        <w:ind w:left="284" w:hanging="284"/>
        <w:jc w:val="both"/>
        <w:rPr>
          <w:rFonts w:asciiTheme="minorHAnsi" w:hAnsiTheme="minorHAnsi" w:cstheme="minorHAnsi"/>
          <w:sz w:val="22"/>
          <w:szCs w:val="22"/>
        </w:rPr>
      </w:pPr>
      <w:r w:rsidRPr="003A6ABE">
        <w:rPr>
          <w:rFonts w:asciiTheme="minorHAnsi" w:hAnsiTheme="minorHAnsi" w:cstheme="minorHAnsi"/>
          <w:sz w:val="22"/>
          <w:szCs w:val="22"/>
        </w:rPr>
        <w:t>1.</w:t>
      </w:r>
      <w:r w:rsidRPr="003A6ABE">
        <w:rPr>
          <w:rFonts w:asciiTheme="minorHAnsi" w:hAnsiTheme="minorHAnsi" w:cstheme="minorHAnsi"/>
          <w:sz w:val="22"/>
          <w:szCs w:val="22"/>
        </w:rPr>
        <w:tab/>
        <w:t>Zajistit, aby většina studijních programů Fakulty managementu a ekonomiky měla mezinárodní charakter, a aby přijíždějící studenti a hostující vyučující byli integrováni do života akademické obce.</w:t>
      </w:r>
    </w:p>
    <w:p w14:paraId="795F1197" w14:textId="77777777" w:rsidR="00277A21" w:rsidRPr="003A6ABE" w:rsidRDefault="00277A21" w:rsidP="00277A21">
      <w:pPr>
        <w:autoSpaceDE w:val="0"/>
        <w:autoSpaceDN w:val="0"/>
        <w:adjustRightInd w:val="0"/>
        <w:spacing w:before="120"/>
        <w:ind w:left="284" w:hanging="284"/>
        <w:jc w:val="both"/>
        <w:rPr>
          <w:rFonts w:asciiTheme="minorHAnsi" w:hAnsiTheme="minorHAnsi" w:cstheme="minorHAnsi"/>
          <w:sz w:val="22"/>
          <w:szCs w:val="22"/>
        </w:rPr>
      </w:pPr>
      <w:r w:rsidRPr="003A6ABE">
        <w:rPr>
          <w:rFonts w:asciiTheme="minorHAnsi" w:hAnsiTheme="minorHAnsi" w:cstheme="minorHAnsi"/>
          <w:sz w:val="22"/>
          <w:szCs w:val="22"/>
        </w:rPr>
        <w:t>2.</w:t>
      </w:r>
      <w:r w:rsidRPr="003A6ABE">
        <w:rPr>
          <w:rFonts w:asciiTheme="minorHAnsi" w:hAnsiTheme="minorHAnsi" w:cstheme="minorHAnsi"/>
          <w:sz w:val="22"/>
          <w:szCs w:val="22"/>
        </w:rPr>
        <w:tab/>
        <w:t>Podporovat opatření ke zvyšování počtu zahraničních výjezdů studentů bakalářských, navazujících magisterských i doktorských studijních programů Fakulty managementu a ekonomiky v délce trvající nejméně 14 dní, včetně podpory při doplňování studijních povinností na FaME.</w:t>
      </w:r>
    </w:p>
    <w:p w14:paraId="4F32D7DF" w14:textId="77777777" w:rsidR="00277A21" w:rsidRPr="003A6ABE" w:rsidRDefault="00277A21" w:rsidP="00277A21">
      <w:pPr>
        <w:autoSpaceDE w:val="0"/>
        <w:autoSpaceDN w:val="0"/>
        <w:adjustRightInd w:val="0"/>
        <w:spacing w:before="120"/>
        <w:ind w:left="284" w:hanging="284"/>
        <w:jc w:val="both"/>
        <w:rPr>
          <w:rFonts w:asciiTheme="minorHAnsi" w:hAnsiTheme="minorHAnsi" w:cstheme="minorHAnsi"/>
          <w:sz w:val="22"/>
          <w:szCs w:val="22"/>
        </w:rPr>
      </w:pPr>
      <w:r w:rsidRPr="003A6ABE">
        <w:rPr>
          <w:rFonts w:asciiTheme="minorHAnsi" w:hAnsiTheme="minorHAnsi" w:cstheme="minorHAnsi"/>
          <w:sz w:val="22"/>
          <w:szCs w:val="22"/>
        </w:rPr>
        <w:t>3. Podporovat opatření ke zvyšování počtu přijíždějících zahraničních studentů na Fakultu managementu a ekonomiky na krátkodobý studijní pobyt trvající nejméně 14 dní.</w:t>
      </w:r>
    </w:p>
    <w:p w14:paraId="6C907654" w14:textId="77777777" w:rsidR="00277A21" w:rsidRPr="003A6ABE" w:rsidRDefault="00277A21" w:rsidP="00277A21">
      <w:pPr>
        <w:autoSpaceDE w:val="0"/>
        <w:autoSpaceDN w:val="0"/>
        <w:adjustRightInd w:val="0"/>
        <w:spacing w:before="120"/>
        <w:ind w:left="284" w:hanging="284"/>
        <w:jc w:val="both"/>
        <w:rPr>
          <w:rFonts w:asciiTheme="minorHAnsi" w:hAnsiTheme="minorHAnsi" w:cstheme="minorHAnsi"/>
          <w:sz w:val="22"/>
          <w:szCs w:val="22"/>
        </w:rPr>
      </w:pPr>
      <w:r w:rsidRPr="003A6ABE">
        <w:rPr>
          <w:rFonts w:asciiTheme="minorHAnsi" w:hAnsiTheme="minorHAnsi" w:cstheme="minorHAnsi"/>
          <w:sz w:val="22"/>
          <w:szCs w:val="22"/>
        </w:rPr>
        <w:t>4. Podporovat a rozšiřovat akreditace joint/double/multiple degree studijních programů na Fakultě managementu a ekonomiky, akreditovat a realizovat společné mezinárodní studijní programy.</w:t>
      </w:r>
    </w:p>
    <w:p w14:paraId="7D185911" w14:textId="77777777" w:rsidR="00277A21" w:rsidRPr="003A6ABE" w:rsidRDefault="00277A21" w:rsidP="00277A21">
      <w:pPr>
        <w:autoSpaceDE w:val="0"/>
        <w:autoSpaceDN w:val="0"/>
        <w:adjustRightInd w:val="0"/>
        <w:spacing w:before="120"/>
        <w:ind w:left="284" w:hanging="284"/>
        <w:jc w:val="both"/>
        <w:rPr>
          <w:rFonts w:asciiTheme="minorHAnsi" w:hAnsiTheme="minorHAnsi" w:cstheme="minorHAnsi"/>
          <w:sz w:val="22"/>
          <w:szCs w:val="22"/>
        </w:rPr>
      </w:pPr>
      <w:r w:rsidRPr="003A6ABE">
        <w:rPr>
          <w:rFonts w:asciiTheme="minorHAnsi" w:hAnsiTheme="minorHAnsi" w:cstheme="minorHAnsi"/>
          <w:sz w:val="22"/>
          <w:szCs w:val="22"/>
        </w:rPr>
        <w:t xml:space="preserve">5. </w:t>
      </w:r>
      <w:r w:rsidRPr="003A6ABE">
        <w:rPr>
          <w:rFonts w:asciiTheme="minorHAnsi" w:hAnsiTheme="minorHAnsi" w:cstheme="minorHAnsi"/>
          <w:sz w:val="22"/>
          <w:szCs w:val="22"/>
        </w:rPr>
        <w:tab/>
        <w:t xml:space="preserve">Podporovat opatření ke zvyšování počtu absolventů studijních programů Fakulty managementu a ekonomiky akreditovaných v jiném než českém jazyce. </w:t>
      </w:r>
    </w:p>
    <w:p w14:paraId="2A1DD863" w14:textId="77777777" w:rsidR="00277A21" w:rsidRPr="003A6ABE" w:rsidRDefault="00277A21" w:rsidP="00277A21">
      <w:pPr>
        <w:autoSpaceDE w:val="0"/>
        <w:autoSpaceDN w:val="0"/>
        <w:adjustRightInd w:val="0"/>
        <w:spacing w:before="120"/>
        <w:ind w:left="284" w:hanging="284"/>
        <w:jc w:val="both"/>
        <w:rPr>
          <w:rFonts w:asciiTheme="minorHAnsi" w:hAnsiTheme="minorHAnsi" w:cstheme="minorHAnsi"/>
          <w:sz w:val="22"/>
          <w:szCs w:val="22"/>
        </w:rPr>
      </w:pPr>
      <w:r w:rsidRPr="003A6ABE">
        <w:rPr>
          <w:rFonts w:asciiTheme="minorHAnsi" w:hAnsiTheme="minorHAnsi" w:cstheme="minorHAnsi"/>
          <w:sz w:val="22"/>
          <w:szCs w:val="22"/>
        </w:rPr>
        <w:t>Opatření přijatá FaME pro dosažení uvedených prioritních cílů jsou následující:</w:t>
      </w:r>
    </w:p>
    <w:p w14:paraId="56032781" w14:textId="77777777" w:rsidR="00277A21" w:rsidRPr="003A6ABE" w:rsidRDefault="00277A21" w:rsidP="001C2699">
      <w:pPr>
        <w:pStyle w:val="Odstavecseseznamem"/>
        <w:numPr>
          <w:ilvl w:val="0"/>
          <w:numId w:val="97"/>
        </w:numPr>
        <w:autoSpaceDE w:val="0"/>
        <w:autoSpaceDN w:val="0"/>
        <w:adjustRightInd w:val="0"/>
        <w:spacing w:before="120" w:after="0" w:line="240" w:lineRule="auto"/>
        <w:ind w:left="284" w:hanging="284"/>
        <w:jc w:val="both"/>
        <w:rPr>
          <w:rFonts w:asciiTheme="minorHAnsi" w:hAnsiTheme="minorHAnsi" w:cstheme="minorHAnsi"/>
        </w:rPr>
      </w:pPr>
      <w:r w:rsidRPr="003A6ABE">
        <w:rPr>
          <w:rFonts w:asciiTheme="minorHAnsi" w:hAnsiTheme="minorHAnsi" w:cstheme="minorHAnsi"/>
        </w:rPr>
        <w:t xml:space="preserve">Rozšiřovat počet Erasmus+ partnerů o kvalitní vysokoškolské instituce v atraktivních zemích; </w:t>
      </w:r>
    </w:p>
    <w:p w14:paraId="520F5C06" w14:textId="77777777" w:rsidR="00277A21" w:rsidRPr="003A6ABE" w:rsidRDefault="00277A21" w:rsidP="001C2699">
      <w:pPr>
        <w:pStyle w:val="Odstavecseseznamem"/>
        <w:numPr>
          <w:ilvl w:val="0"/>
          <w:numId w:val="97"/>
        </w:numPr>
        <w:autoSpaceDE w:val="0"/>
        <w:autoSpaceDN w:val="0"/>
        <w:adjustRightInd w:val="0"/>
        <w:spacing w:before="120" w:after="0" w:line="240" w:lineRule="auto"/>
        <w:ind w:left="284" w:hanging="284"/>
        <w:contextualSpacing w:val="0"/>
        <w:jc w:val="both"/>
        <w:rPr>
          <w:rFonts w:asciiTheme="minorHAnsi" w:hAnsiTheme="minorHAnsi" w:cstheme="minorHAnsi"/>
        </w:rPr>
      </w:pPr>
      <w:r w:rsidRPr="003A6ABE">
        <w:rPr>
          <w:rFonts w:asciiTheme="minorHAnsi" w:hAnsiTheme="minorHAnsi" w:cstheme="minorHAnsi"/>
        </w:rPr>
        <w:t xml:space="preserve">Rozšiřovat počet mimoerasmovských partnerů pro naplnění studia v akreditovaných studijních programech v angličtině i pro krátkodobé studijní pobyty; </w:t>
      </w:r>
    </w:p>
    <w:p w14:paraId="324A3C0E" w14:textId="77777777" w:rsidR="00277A21" w:rsidRPr="003A6ABE" w:rsidRDefault="00277A21" w:rsidP="001C2699">
      <w:pPr>
        <w:pStyle w:val="Odstavecseseznamem"/>
        <w:numPr>
          <w:ilvl w:val="0"/>
          <w:numId w:val="97"/>
        </w:numPr>
        <w:autoSpaceDE w:val="0"/>
        <w:autoSpaceDN w:val="0"/>
        <w:adjustRightInd w:val="0"/>
        <w:spacing w:before="120" w:after="0" w:line="240" w:lineRule="auto"/>
        <w:ind w:left="284" w:hanging="284"/>
        <w:contextualSpacing w:val="0"/>
        <w:jc w:val="both"/>
        <w:rPr>
          <w:rFonts w:asciiTheme="minorHAnsi" w:hAnsiTheme="minorHAnsi" w:cstheme="minorHAnsi"/>
        </w:rPr>
      </w:pPr>
      <w:r w:rsidRPr="003A6ABE">
        <w:rPr>
          <w:rFonts w:asciiTheme="minorHAnsi" w:hAnsiTheme="minorHAnsi" w:cstheme="minorHAnsi"/>
        </w:rPr>
        <w:t>Rozšiřováním portfolia partnerů vzniká prostor pro zvýšení počtu přijíždějících i vyjíždějících studentů;</w:t>
      </w:r>
    </w:p>
    <w:p w14:paraId="64EEB1D0" w14:textId="77777777" w:rsidR="00277A21" w:rsidRPr="003A6ABE" w:rsidRDefault="00277A21" w:rsidP="001C2699">
      <w:pPr>
        <w:pStyle w:val="Odstavecseseznamem"/>
        <w:numPr>
          <w:ilvl w:val="0"/>
          <w:numId w:val="97"/>
        </w:numPr>
        <w:autoSpaceDE w:val="0"/>
        <w:autoSpaceDN w:val="0"/>
        <w:adjustRightInd w:val="0"/>
        <w:spacing w:before="120" w:after="0" w:line="240" w:lineRule="auto"/>
        <w:ind w:left="284" w:hanging="284"/>
        <w:contextualSpacing w:val="0"/>
        <w:jc w:val="both"/>
        <w:rPr>
          <w:rFonts w:asciiTheme="minorHAnsi" w:hAnsiTheme="minorHAnsi" w:cstheme="minorHAnsi"/>
        </w:rPr>
      </w:pPr>
      <w:r w:rsidRPr="003A6ABE">
        <w:rPr>
          <w:rFonts w:asciiTheme="minorHAnsi" w:hAnsiTheme="minorHAnsi" w:cstheme="minorHAnsi"/>
        </w:rPr>
        <w:t>Pokračovat v účinné propagaci a akviziční činnosti pro zahraniční pobyty studentů FaME.</w:t>
      </w:r>
    </w:p>
    <w:p w14:paraId="34285267" w14:textId="77777777" w:rsidR="00277A21" w:rsidRPr="003A6ABE" w:rsidRDefault="00277A21" w:rsidP="00277A21">
      <w:pPr>
        <w:autoSpaceDE w:val="0"/>
        <w:autoSpaceDN w:val="0"/>
        <w:adjustRightInd w:val="0"/>
        <w:spacing w:before="120" w:after="120"/>
        <w:jc w:val="both"/>
        <w:rPr>
          <w:rFonts w:ascii="Calibri" w:eastAsia="Calibri" w:hAnsi="Calibri" w:cs="Calibri"/>
          <w:sz w:val="22"/>
          <w:szCs w:val="22"/>
        </w:rPr>
      </w:pPr>
      <w:r w:rsidRPr="003A6ABE">
        <w:rPr>
          <w:rFonts w:ascii="Calibri" w:eastAsia="Calibri" w:hAnsi="Calibri" w:cs="Calibri"/>
          <w:sz w:val="22"/>
          <w:szCs w:val="22"/>
        </w:rPr>
        <w:t xml:space="preserve">Mobility studentů studijního programu jsou organizovány v rámci programu Erasmus+ nebo rozvojovými programy MŠMT (Freemovers, rámcové smlouvy). Každý akademický rok vyjede v průměru na výměnný studijní pobyt </w:t>
      </w:r>
      <w:r w:rsidR="00C7692D" w:rsidRPr="003A6ABE">
        <w:rPr>
          <w:rFonts w:ascii="Calibri" w:eastAsia="Calibri" w:hAnsi="Calibri" w:cs="Calibri"/>
          <w:sz w:val="22"/>
          <w:szCs w:val="22"/>
        </w:rPr>
        <w:t>cca 55</w:t>
      </w:r>
      <w:r w:rsidRPr="003A6ABE">
        <w:rPr>
          <w:rFonts w:ascii="Calibri" w:eastAsia="Calibri" w:hAnsi="Calibri" w:cs="Calibri"/>
          <w:sz w:val="22"/>
          <w:szCs w:val="22"/>
        </w:rPr>
        <w:t xml:space="preserve"> studentů FaME a zároveň FaME zaznamená </w:t>
      </w:r>
      <w:r w:rsidR="00C7692D" w:rsidRPr="003A6ABE">
        <w:rPr>
          <w:rFonts w:ascii="Calibri" w:eastAsia="Calibri" w:hAnsi="Calibri" w:cs="Calibri"/>
          <w:sz w:val="22"/>
          <w:szCs w:val="22"/>
        </w:rPr>
        <w:t>cca 120</w:t>
      </w:r>
      <w:r w:rsidRPr="003A6ABE">
        <w:rPr>
          <w:rFonts w:ascii="Calibri" w:eastAsia="Calibri" w:hAnsi="Calibri" w:cs="Calibri"/>
          <w:sz w:val="22"/>
          <w:szCs w:val="22"/>
        </w:rPr>
        <w:t xml:space="preserve"> přijíždějících studentů. </w:t>
      </w:r>
    </w:p>
    <w:p w14:paraId="09EE0B18" w14:textId="77777777" w:rsidR="00277A21" w:rsidRPr="003A6ABE" w:rsidRDefault="00277A21" w:rsidP="00277A21">
      <w:pPr>
        <w:autoSpaceDE w:val="0"/>
        <w:autoSpaceDN w:val="0"/>
        <w:adjustRightInd w:val="0"/>
        <w:spacing w:before="120" w:after="120"/>
        <w:jc w:val="both"/>
        <w:rPr>
          <w:rFonts w:ascii="Calibri" w:eastAsia="Calibri" w:hAnsi="Calibri" w:cs="Calibri"/>
          <w:sz w:val="22"/>
          <w:szCs w:val="22"/>
        </w:rPr>
      </w:pPr>
      <w:r w:rsidRPr="003A6ABE">
        <w:rPr>
          <w:rFonts w:ascii="Calibri" w:eastAsia="Calibri" w:hAnsi="Calibri" w:cs="Calibri"/>
          <w:sz w:val="22"/>
          <w:szCs w:val="22"/>
        </w:rPr>
        <w:t>V rámci mobilit akademických pracovníků vyjede v průměru na krátkodobou výukovou mobilitu (5 dní) 15 učitelů. V posledních dvou letech vyjíždí na krátkodobé pobyty (5 dní) také ostatní zaměstnanci v počtu 2 a 5 osob.</w:t>
      </w:r>
    </w:p>
    <w:p w14:paraId="0C2C4AC0" w14:textId="77777777" w:rsidR="00277A21" w:rsidRPr="003A6ABE" w:rsidRDefault="00277A21" w:rsidP="00277A21">
      <w:pPr>
        <w:jc w:val="both"/>
        <w:rPr>
          <w:rFonts w:asciiTheme="minorHAnsi" w:hAnsiTheme="minorHAnsi" w:cstheme="minorHAnsi"/>
          <w:sz w:val="22"/>
          <w:szCs w:val="22"/>
        </w:rPr>
      </w:pPr>
      <w:r w:rsidRPr="003A6ABE">
        <w:rPr>
          <w:rFonts w:asciiTheme="minorHAnsi" w:hAnsiTheme="minorHAnsi" w:cstheme="minorHAnsi"/>
          <w:sz w:val="22"/>
          <w:szCs w:val="22"/>
        </w:rPr>
        <w:t>Fakulta managementu a ekonomiky byla a je v posledních letech spoluřešitelem několika významných mezinárodních vzdělávacích a vědecko-výzkumných projektů:</w:t>
      </w:r>
    </w:p>
    <w:p w14:paraId="1A3C4F9D" w14:textId="39A89377" w:rsidR="00277A21" w:rsidRDefault="00277A21" w:rsidP="00277A21">
      <w:pPr>
        <w:jc w:val="both"/>
        <w:rPr>
          <w:rFonts w:asciiTheme="minorHAnsi" w:hAnsiTheme="minorHAnsi" w:cstheme="minorHAnsi"/>
          <w:sz w:val="22"/>
          <w:szCs w:val="22"/>
        </w:rPr>
      </w:pPr>
    </w:p>
    <w:p w14:paraId="132E1B51" w14:textId="167D5790" w:rsidR="00A82300" w:rsidRPr="00A82300" w:rsidRDefault="00A82300" w:rsidP="00A82300">
      <w:pPr>
        <w:jc w:val="center"/>
        <w:rPr>
          <w:rFonts w:asciiTheme="minorHAnsi" w:hAnsiTheme="minorHAnsi" w:cstheme="minorHAnsi"/>
          <w:i/>
          <w:szCs w:val="22"/>
        </w:rPr>
      </w:pPr>
      <w:r w:rsidRPr="00A82300">
        <w:rPr>
          <w:rFonts w:asciiTheme="minorHAnsi" w:hAnsiTheme="minorHAnsi" w:cstheme="minorHAnsi"/>
          <w:i/>
          <w:szCs w:val="22"/>
        </w:rPr>
        <w:t>Tab. 1 – Přehled nejvýznamnějších mezinárodních projektů</w:t>
      </w:r>
    </w:p>
    <w:tbl>
      <w:tblPr>
        <w:tblW w:w="9639" w:type="dxa"/>
        <w:tblInd w:w="-10" w:type="dxa"/>
        <w:tblCellMar>
          <w:left w:w="70" w:type="dxa"/>
          <w:right w:w="70" w:type="dxa"/>
        </w:tblCellMar>
        <w:tblLook w:val="04A0" w:firstRow="1" w:lastRow="0" w:firstColumn="1" w:lastColumn="0" w:noHBand="0" w:noVBand="1"/>
      </w:tblPr>
      <w:tblGrid>
        <w:gridCol w:w="1176"/>
        <w:gridCol w:w="1767"/>
        <w:gridCol w:w="1399"/>
        <w:gridCol w:w="2165"/>
        <w:gridCol w:w="3132"/>
      </w:tblGrid>
      <w:tr w:rsidR="003A6ABE" w:rsidRPr="003A6ABE" w14:paraId="4BAF22DC" w14:textId="77777777" w:rsidTr="0075133D">
        <w:trPr>
          <w:trHeight w:val="525"/>
        </w:trPr>
        <w:tc>
          <w:tcPr>
            <w:tcW w:w="1176" w:type="dxa"/>
            <w:tcBorders>
              <w:top w:val="single" w:sz="8" w:space="0" w:color="auto"/>
              <w:left w:val="single" w:sz="8" w:space="0" w:color="auto"/>
              <w:bottom w:val="single" w:sz="8" w:space="0" w:color="auto"/>
              <w:right w:val="single" w:sz="8" w:space="0" w:color="auto"/>
            </w:tcBorders>
            <w:shd w:val="clear" w:color="000000" w:fill="D9ECFF"/>
            <w:vAlign w:val="center"/>
            <w:hideMark/>
          </w:tcPr>
          <w:p w14:paraId="16C705CA" w14:textId="77777777" w:rsidR="00277A21" w:rsidRPr="003A6ABE" w:rsidRDefault="00277A21" w:rsidP="0075133D">
            <w:pPr>
              <w:jc w:val="center"/>
              <w:rPr>
                <w:rFonts w:asciiTheme="minorHAnsi" w:hAnsiTheme="minorHAnsi" w:cstheme="minorHAnsi"/>
                <w:b/>
                <w:bCs/>
                <w:szCs w:val="22"/>
              </w:rPr>
            </w:pPr>
            <w:r w:rsidRPr="003A6ABE">
              <w:rPr>
                <w:rFonts w:asciiTheme="minorHAnsi" w:hAnsiTheme="minorHAnsi" w:cstheme="minorHAnsi"/>
                <w:b/>
                <w:bCs/>
                <w:szCs w:val="22"/>
              </w:rPr>
              <w:t>Program</w:t>
            </w:r>
          </w:p>
        </w:tc>
        <w:tc>
          <w:tcPr>
            <w:tcW w:w="1518" w:type="dxa"/>
            <w:tcBorders>
              <w:top w:val="single" w:sz="8" w:space="0" w:color="auto"/>
              <w:left w:val="nil"/>
              <w:bottom w:val="single" w:sz="8" w:space="0" w:color="auto"/>
              <w:right w:val="single" w:sz="8" w:space="0" w:color="auto"/>
            </w:tcBorders>
            <w:shd w:val="clear" w:color="000000" w:fill="D9ECFF"/>
            <w:vAlign w:val="center"/>
            <w:hideMark/>
          </w:tcPr>
          <w:p w14:paraId="6C35E25C" w14:textId="77777777" w:rsidR="00277A21" w:rsidRPr="003A6ABE" w:rsidRDefault="00277A21" w:rsidP="0075133D">
            <w:pPr>
              <w:jc w:val="center"/>
              <w:rPr>
                <w:rFonts w:asciiTheme="minorHAnsi" w:hAnsiTheme="minorHAnsi" w:cstheme="minorHAnsi"/>
                <w:b/>
                <w:bCs/>
                <w:szCs w:val="22"/>
              </w:rPr>
            </w:pPr>
            <w:r w:rsidRPr="003A6ABE">
              <w:rPr>
                <w:rFonts w:asciiTheme="minorHAnsi" w:hAnsiTheme="minorHAnsi" w:cstheme="minorHAnsi"/>
                <w:b/>
                <w:bCs/>
                <w:szCs w:val="22"/>
              </w:rPr>
              <w:t>Číslo projektu</w:t>
            </w:r>
          </w:p>
        </w:tc>
        <w:tc>
          <w:tcPr>
            <w:tcW w:w="1417" w:type="dxa"/>
            <w:tcBorders>
              <w:top w:val="single" w:sz="8" w:space="0" w:color="auto"/>
              <w:left w:val="nil"/>
              <w:bottom w:val="single" w:sz="8" w:space="0" w:color="auto"/>
              <w:right w:val="single" w:sz="8" w:space="0" w:color="auto"/>
            </w:tcBorders>
            <w:shd w:val="clear" w:color="000000" w:fill="D9ECFF"/>
            <w:vAlign w:val="center"/>
            <w:hideMark/>
          </w:tcPr>
          <w:p w14:paraId="6A39C44D" w14:textId="77777777" w:rsidR="00277A21" w:rsidRPr="003A6ABE" w:rsidRDefault="00277A21" w:rsidP="0075133D">
            <w:pPr>
              <w:jc w:val="center"/>
              <w:rPr>
                <w:rFonts w:asciiTheme="minorHAnsi" w:hAnsiTheme="minorHAnsi" w:cstheme="minorHAnsi"/>
                <w:b/>
                <w:bCs/>
                <w:szCs w:val="22"/>
              </w:rPr>
            </w:pPr>
            <w:r w:rsidRPr="003A6ABE">
              <w:rPr>
                <w:rFonts w:asciiTheme="minorHAnsi" w:hAnsiTheme="minorHAnsi" w:cstheme="minorHAnsi"/>
                <w:b/>
                <w:bCs/>
                <w:szCs w:val="22"/>
              </w:rPr>
              <w:t>Hlavní řešitel projektu</w:t>
            </w:r>
          </w:p>
        </w:tc>
        <w:tc>
          <w:tcPr>
            <w:tcW w:w="2268" w:type="dxa"/>
            <w:tcBorders>
              <w:top w:val="single" w:sz="8" w:space="0" w:color="auto"/>
              <w:left w:val="nil"/>
              <w:bottom w:val="single" w:sz="8" w:space="0" w:color="auto"/>
              <w:right w:val="single" w:sz="8" w:space="0" w:color="auto"/>
            </w:tcBorders>
            <w:shd w:val="clear" w:color="000000" w:fill="D9ECFF"/>
            <w:vAlign w:val="center"/>
            <w:hideMark/>
          </w:tcPr>
          <w:p w14:paraId="452CB8EE" w14:textId="77777777" w:rsidR="00277A21" w:rsidRPr="003A6ABE" w:rsidRDefault="00277A21" w:rsidP="0075133D">
            <w:pPr>
              <w:jc w:val="center"/>
              <w:rPr>
                <w:rFonts w:asciiTheme="minorHAnsi" w:hAnsiTheme="minorHAnsi" w:cstheme="minorHAnsi"/>
                <w:b/>
                <w:bCs/>
                <w:szCs w:val="22"/>
              </w:rPr>
            </w:pPr>
            <w:r w:rsidRPr="003A6ABE">
              <w:rPr>
                <w:rFonts w:asciiTheme="minorHAnsi" w:hAnsiTheme="minorHAnsi" w:cstheme="minorHAnsi"/>
                <w:b/>
                <w:bCs/>
                <w:szCs w:val="22"/>
              </w:rPr>
              <w:t>Název projektu</w:t>
            </w:r>
          </w:p>
        </w:tc>
        <w:tc>
          <w:tcPr>
            <w:tcW w:w="3260" w:type="dxa"/>
            <w:tcBorders>
              <w:top w:val="single" w:sz="8" w:space="0" w:color="auto"/>
              <w:left w:val="nil"/>
              <w:bottom w:val="single" w:sz="8" w:space="0" w:color="auto"/>
              <w:right w:val="single" w:sz="8" w:space="0" w:color="auto"/>
            </w:tcBorders>
            <w:shd w:val="clear" w:color="000000" w:fill="D9ECFF"/>
            <w:vAlign w:val="center"/>
            <w:hideMark/>
          </w:tcPr>
          <w:p w14:paraId="5FBF5F12" w14:textId="77777777" w:rsidR="00277A21" w:rsidRPr="003A6ABE" w:rsidRDefault="00277A21" w:rsidP="0075133D">
            <w:pPr>
              <w:ind w:right="75"/>
              <w:jc w:val="center"/>
              <w:rPr>
                <w:rFonts w:asciiTheme="minorHAnsi" w:hAnsiTheme="minorHAnsi" w:cstheme="minorHAnsi"/>
                <w:b/>
                <w:bCs/>
                <w:szCs w:val="22"/>
              </w:rPr>
            </w:pPr>
            <w:r w:rsidRPr="003A6ABE">
              <w:rPr>
                <w:rFonts w:asciiTheme="minorHAnsi" w:hAnsiTheme="minorHAnsi" w:cstheme="minorHAnsi"/>
                <w:b/>
                <w:bCs/>
                <w:szCs w:val="22"/>
              </w:rPr>
              <w:t>Stručná charakteristika projektu</w:t>
            </w:r>
          </w:p>
        </w:tc>
      </w:tr>
      <w:tr w:rsidR="003A6ABE" w:rsidRPr="003A6ABE" w14:paraId="16E280E1" w14:textId="77777777" w:rsidTr="0075133D">
        <w:trPr>
          <w:trHeight w:val="3330"/>
        </w:trPr>
        <w:tc>
          <w:tcPr>
            <w:tcW w:w="1176" w:type="dxa"/>
            <w:tcBorders>
              <w:top w:val="nil"/>
              <w:left w:val="single" w:sz="8" w:space="0" w:color="auto"/>
              <w:bottom w:val="single" w:sz="8" w:space="0" w:color="auto"/>
              <w:right w:val="single" w:sz="8" w:space="0" w:color="auto"/>
            </w:tcBorders>
            <w:shd w:val="clear" w:color="auto" w:fill="auto"/>
            <w:vAlign w:val="center"/>
            <w:hideMark/>
          </w:tcPr>
          <w:p w14:paraId="18D92C4A" w14:textId="77777777" w:rsidR="00277A21" w:rsidRPr="003A6ABE" w:rsidRDefault="00277A21" w:rsidP="0075133D">
            <w:pPr>
              <w:rPr>
                <w:rFonts w:asciiTheme="minorHAnsi" w:hAnsiTheme="minorHAnsi" w:cstheme="minorHAnsi"/>
                <w:szCs w:val="22"/>
              </w:rPr>
            </w:pPr>
            <w:r w:rsidRPr="003A6ABE">
              <w:rPr>
                <w:rFonts w:asciiTheme="minorHAnsi" w:hAnsiTheme="minorHAnsi" w:cstheme="minorHAnsi"/>
                <w:szCs w:val="22"/>
              </w:rPr>
              <w:t>Erasmus Mundus</w:t>
            </w:r>
          </w:p>
        </w:tc>
        <w:tc>
          <w:tcPr>
            <w:tcW w:w="1518" w:type="dxa"/>
            <w:tcBorders>
              <w:top w:val="nil"/>
              <w:left w:val="nil"/>
              <w:bottom w:val="single" w:sz="8" w:space="0" w:color="auto"/>
              <w:right w:val="single" w:sz="8" w:space="0" w:color="auto"/>
            </w:tcBorders>
            <w:shd w:val="clear" w:color="auto" w:fill="auto"/>
            <w:vAlign w:val="center"/>
            <w:hideMark/>
          </w:tcPr>
          <w:p w14:paraId="5E84C89B" w14:textId="77777777" w:rsidR="00277A21" w:rsidRPr="003A6ABE" w:rsidRDefault="00277A21" w:rsidP="0075133D">
            <w:pPr>
              <w:rPr>
                <w:rFonts w:asciiTheme="minorHAnsi" w:hAnsiTheme="minorHAnsi" w:cstheme="minorHAnsi"/>
                <w:szCs w:val="22"/>
              </w:rPr>
            </w:pPr>
            <w:r w:rsidRPr="003A6ABE">
              <w:rPr>
                <w:rFonts w:asciiTheme="minorHAnsi" w:hAnsiTheme="minorHAnsi" w:cstheme="minorHAnsi"/>
                <w:szCs w:val="22"/>
              </w:rPr>
              <w:t>544978-EM-1-2013-1-SI-ERA MUNDUS-EMA21</w:t>
            </w:r>
          </w:p>
        </w:tc>
        <w:tc>
          <w:tcPr>
            <w:tcW w:w="1417" w:type="dxa"/>
            <w:tcBorders>
              <w:top w:val="nil"/>
              <w:left w:val="nil"/>
              <w:bottom w:val="single" w:sz="8" w:space="0" w:color="auto"/>
              <w:right w:val="single" w:sz="8" w:space="0" w:color="auto"/>
            </w:tcBorders>
            <w:shd w:val="clear" w:color="auto" w:fill="auto"/>
            <w:vAlign w:val="center"/>
            <w:hideMark/>
          </w:tcPr>
          <w:p w14:paraId="2710C537" w14:textId="77777777" w:rsidR="00277A21" w:rsidRPr="003A6ABE" w:rsidRDefault="00277A21" w:rsidP="0075133D">
            <w:pPr>
              <w:rPr>
                <w:rFonts w:asciiTheme="minorHAnsi" w:hAnsiTheme="minorHAnsi" w:cstheme="minorHAnsi"/>
                <w:szCs w:val="22"/>
              </w:rPr>
            </w:pPr>
            <w:r w:rsidRPr="003A6ABE">
              <w:rPr>
                <w:rFonts w:asciiTheme="minorHAnsi" w:hAnsiTheme="minorHAnsi" w:cstheme="minorHAnsi"/>
                <w:szCs w:val="22"/>
              </w:rPr>
              <w:t>University of Ljubljana</w:t>
            </w:r>
          </w:p>
        </w:tc>
        <w:tc>
          <w:tcPr>
            <w:tcW w:w="2268" w:type="dxa"/>
            <w:tcBorders>
              <w:top w:val="nil"/>
              <w:left w:val="nil"/>
              <w:bottom w:val="single" w:sz="8" w:space="0" w:color="auto"/>
              <w:right w:val="single" w:sz="8" w:space="0" w:color="auto"/>
            </w:tcBorders>
            <w:shd w:val="clear" w:color="auto" w:fill="auto"/>
            <w:vAlign w:val="center"/>
            <w:hideMark/>
          </w:tcPr>
          <w:p w14:paraId="496A9FD4" w14:textId="77777777" w:rsidR="00277A21" w:rsidRPr="003A6ABE" w:rsidRDefault="00277A21" w:rsidP="0075133D">
            <w:pPr>
              <w:rPr>
                <w:rFonts w:asciiTheme="minorHAnsi" w:hAnsiTheme="minorHAnsi" w:cstheme="minorHAnsi"/>
                <w:b/>
                <w:szCs w:val="22"/>
              </w:rPr>
            </w:pPr>
            <w:r w:rsidRPr="003A6ABE">
              <w:rPr>
                <w:rFonts w:asciiTheme="minorHAnsi" w:hAnsiTheme="minorHAnsi" w:cstheme="minorHAnsi"/>
                <w:b/>
                <w:szCs w:val="22"/>
              </w:rPr>
              <w:t>Euro-Asian Cooperation for Excellence and Advancement (EACEA II)</w:t>
            </w:r>
          </w:p>
        </w:tc>
        <w:tc>
          <w:tcPr>
            <w:tcW w:w="3260" w:type="dxa"/>
            <w:tcBorders>
              <w:top w:val="nil"/>
              <w:left w:val="nil"/>
              <w:bottom w:val="single" w:sz="8" w:space="0" w:color="auto"/>
              <w:right w:val="single" w:sz="8" w:space="0" w:color="auto"/>
            </w:tcBorders>
            <w:shd w:val="clear" w:color="auto" w:fill="auto"/>
            <w:vAlign w:val="center"/>
            <w:hideMark/>
          </w:tcPr>
          <w:p w14:paraId="1A82617C" w14:textId="77777777" w:rsidR="00277A21" w:rsidRPr="003A6ABE" w:rsidRDefault="00277A21" w:rsidP="0075133D">
            <w:pPr>
              <w:ind w:right="75"/>
              <w:rPr>
                <w:rFonts w:asciiTheme="minorHAnsi" w:hAnsiTheme="minorHAnsi" w:cstheme="minorHAnsi"/>
                <w:szCs w:val="22"/>
              </w:rPr>
            </w:pPr>
            <w:r w:rsidRPr="003A6ABE">
              <w:rPr>
                <w:rFonts w:asciiTheme="minorHAnsi" w:hAnsiTheme="minorHAnsi" w:cstheme="minorHAnsi"/>
                <w:szCs w:val="22"/>
              </w:rPr>
              <w:t xml:space="preserve">Projekt byl zaměřen na podporu vzájemných výměnných pobytů pro akademické i administrativní pracovníky, speciální tréninkové programy, vytváření PhD mezinárodních sítí a obecnou podporu spolupráce mezi EU a státy centrální Asie. Projekt poskytnul podpořeným osobám mezinárodní zkušenosti a širokou mezinárodní síť participujících entit, která vyústí v široké, udržitelné, mezinárodní, zodpovědné a mezikulturní </w:t>
            </w:r>
            <w:r w:rsidRPr="003A6ABE">
              <w:rPr>
                <w:rFonts w:asciiTheme="minorHAnsi" w:hAnsiTheme="minorHAnsi" w:cstheme="minorHAnsi"/>
                <w:szCs w:val="22"/>
              </w:rPr>
              <w:lastRenderedPageBreak/>
              <w:t>znalosti, jež zvýšili uplatnitelnost a konkurenceschopnost podpořených osob na globálním trhu práce.</w:t>
            </w:r>
          </w:p>
        </w:tc>
      </w:tr>
      <w:tr w:rsidR="003A6ABE" w:rsidRPr="003A6ABE" w14:paraId="4C0668C1" w14:textId="77777777" w:rsidTr="0075133D">
        <w:trPr>
          <w:trHeight w:val="2820"/>
        </w:trPr>
        <w:tc>
          <w:tcPr>
            <w:tcW w:w="1176" w:type="dxa"/>
            <w:tcBorders>
              <w:top w:val="nil"/>
              <w:left w:val="single" w:sz="8" w:space="0" w:color="auto"/>
              <w:bottom w:val="single" w:sz="8" w:space="0" w:color="auto"/>
              <w:right w:val="single" w:sz="8" w:space="0" w:color="auto"/>
            </w:tcBorders>
            <w:shd w:val="clear" w:color="auto" w:fill="auto"/>
            <w:vAlign w:val="center"/>
            <w:hideMark/>
          </w:tcPr>
          <w:p w14:paraId="0A76FF60" w14:textId="77777777" w:rsidR="00277A21" w:rsidRPr="003A6ABE" w:rsidRDefault="00277A21" w:rsidP="0075133D">
            <w:pPr>
              <w:rPr>
                <w:rFonts w:asciiTheme="minorHAnsi" w:hAnsiTheme="minorHAnsi" w:cstheme="minorHAnsi"/>
                <w:szCs w:val="22"/>
              </w:rPr>
            </w:pPr>
            <w:r w:rsidRPr="003A6ABE">
              <w:rPr>
                <w:rFonts w:asciiTheme="minorHAnsi" w:hAnsiTheme="minorHAnsi" w:cstheme="minorHAnsi"/>
                <w:szCs w:val="22"/>
                <w:lang w:val="fr-BE"/>
              </w:rPr>
              <w:lastRenderedPageBreak/>
              <w:t>Erasmus Mundus</w:t>
            </w:r>
          </w:p>
        </w:tc>
        <w:tc>
          <w:tcPr>
            <w:tcW w:w="1518" w:type="dxa"/>
            <w:tcBorders>
              <w:top w:val="nil"/>
              <w:left w:val="nil"/>
              <w:bottom w:val="single" w:sz="8" w:space="0" w:color="auto"/>
              <w:right w:val="single" w:sz="8" w:space="0" w:color="auto"/>
            </w:tcBorders>
            <w:shd w:val="clear" w:color="auto" w:fill="auto"/>
            <w:vAlign w:val="center"/>
            <w:hideMark/>
          </w:tcPr>
          <w:p w14:paraId="122FABDE" w14:textId="77777777" w:rsidR="00277A21" w:rsidRPr="003A6ABE" w:rsidRDefault="00277A21" w:rsidP="0075133D">
            <w:pPr>
              <w:rPr>
                <w:rFonts w:asciiTheme="minorHAnsi" w:hAnsiTheme="minorHAnsi" w:cstheme="minorHAnsi"/>
                <w:szCs w:val="22"/>
              </w:rPr>
            </w:pPr>
            <w:r w:rsidRPr="003A6ABE">
              <w:rPr>
                <w:rFonts w:asciiTheme="minorHAnsi" w:hAnsiTheme="minorHAnsi" w:cstheme="minorHAnsi"/>
                <w:szCs w:val="22"/>
                <w:lang w:val="fr-BE"/>
              </w:rPr>
              <w:t>545407-EM-1-2013-1-GR-ERA MUNDUS-EMA21</w:t>
            </w:r>
          </w:p>
        </w:tc>
        <w:tc>
          <w:tcPr>
            <w:tcW w:w="1417" w:type="dxa"/>
            <w:tcBorders>
              <w:top w:val="nil"/>
              <w:left w:val="nil"/>
              <w:bottom w:val="single" w:sz="8" w:space="0" w:color="auto"/>
              <w:right w:val="single" w:sz="8" w:space="0" w:color="auto"/>
            </w:tcBorders>
            <w:shd w:val="clear" w:color="auto" w:fill="auto"/>
            <w:vAlign w:val="center"/>
            <w:hideMark/>
          </w:tcPr>
          <w:p w14:paraId="49E11AA5" w14:textId="77777777" w:rsidR="00277A21" w:rsidRPr="003A6ABE" w:rsidRDefault="00277A21" w:rsidP="0075133D">
            <w:pPr>
              <w:rPr>
                <w:rFonts w:asciiTheme="minorHAnsi" w:hAnsiTheme="minorHAnsi" w:cstheme="minorHAnsi"/>
                <w:szCs w:val="22"/>
              </w:rPr>
            </w:pPr>
            <w:r w:rsidRPr="003A6ABE">
              <w:rPr>
                <w:rFonts w:asciiTheme="minorHAnsi" w:hAnsiTheme="minorHAnsi" w:cstheme="minorHAnsi"/>
                <w:szCs w:val="22"/>
                <w:lang w:val="fr-BE"/>
              </w:rPr>
              <w:t>Alexander Technological Institution of Thessaloniki</w:t>
            </w:r>
          </w:p>
        </w:tc>
        <w:tc>
          <w:tcPr>
            <w:tcW w:w="2268" w:type="dxa"/>
            <w:tcBorders>
              <w:top w:val="nil"/>
              <w:left w:val="nil"/>
              <w:bottom w:val="single" w:sz="8" w:space="0" w:color="auto"/>
              <w:right w:val="single" w:sz="8" w:space="0" w:color="auto"/>
            </w:tcBorders>
            <w:shd w:val="clear" w:color="auto" w:fill="auto"/>
            <w:vAlign w:val="center"/>
            <w:hideMark/>
          </w:tcPr>
          <w:p w14:paraId="5BC81238" w14:textId="77777777" w:rsidR="00277A21" w:rsidRPr="003A6ABE" w:rsidRDefault="00277A21" w:rsidP="0075133D">
            <w:pPr>
              <w:rPr>
                <w:rFonts w:asciiTheme="minorHAnsi" w:hAnsiTheme="minorHAnsi" w:cstheme="minorHAnsi"/>
                <w:b/>
                <w:szCs w:val="22"/>
              </w:rPr>
            </w:pPr>
            <w:r w:rsidRPr="003A6ABE">
              <w:rPr>
                <w:rFonts w:asciiTheme="minorHAnsi" w:hAnsiTheme="minorHAnsi" w:cstheme="minorHAnsi"/>
                <w:b/>
                <w:szCs w:val="22"/>
                <w:lang w:val="fr-BE"/>
              </w:rPr>
              <w:t>Education Force : Driving Mobility for EU-East Europe Cooperation (EFFORT)</w:t>
            </w:r>
          </w:p>
        </w:tc>
        <w:tc>
          <w:tcPr>
            <w:tcW w:w="3260" w:type="dxa"/>
            <w:tcBorders>
              <w:top w:val="nil"/>
              <w:left w:val="nil"/>
              <w:bottom w:val="single" w:sz="8" w:space="0" w:color="auto"/>
              <w:right w:val="single" w:sz="8" w:space="0" w:color="auto"/>
            </w:tcBorders>
            <w:shd w:val="clear" w:color="auto" w:fill="auto"/>
            <w:vAlign w:val="center"/>
            <w:hideMark/>
          </w:tcPr>
          <w:p w14:paraId="256FC5DD" w14:textId="77777777" w:rsidR="00277A21" w:rsidRPr="003A6ABE" w:rsidRDefault="00277A21" w:rsidP="0075133D">
            <w:pPr>
              <w:ind w:right="75"/>
              <w:rPr>
                <w:rFonts w:asciiTheme="minorHAnsi" w:hAnsiTheme="minorHAnsi" w:cstheme="minorHAnsi"/>
                <w:szCs w:val="22"/>
              </w:rPr>
            </w:pPr>
            <w:r w:rsidRPr="003A6ABE">
              <w:rPr>
                <w:rFonts w:asciiTheme="minorHAnsi" w:hAnsiTheme="minorHAnsi" w:cstheme="minorHAnsi"/>
                <w:szCs w:val="22"/>
              </w:rPr>
              <w:t xml:space="preserve">Projekt byl zaměřen na podporu vzájemných výměnných pobytů pro akademické i administrativní pracovníky, speciální tréninkové programy, vytváření PhD mezinárodních sítí a obecnou podporu spolupráce mezi EU a Arménií, Ázerbájdžánem, Běloruskem, Gruzií, Moldávií a Ukrajinou. Projekt oboustranně podpořil kvalitu výuky v bakalářských, magisterských i PhD programech a vzájemnou spolupráci partnerů projektu. </w:t>
            </w:r>
          </w:p>
        </w:tc>
      </w:tr>
      <w:tr w:rsidR="003A6ABE" w:rsidRPr="003A6ABE" w14:paraId="727C29A4" w14:textId="77777777" w:rsidTr="0075133D">
        <w:trPr>
          <w:trHeight w:val="3330"/>
        </w:trPr>
        <w:tc>
          <w:tcPr>
            <w:tcW w:w="1176" w:type="dxa"/>
            <w:tcBorders>
              <w:top w:val="nil"/>
              <w:left w:val="single" w:sz="8" w:space="0" w:color="auto"/>
              <w:bottom w:val="single" w:sz="8" w:space="0" w:color="auto"/>
              <w:right w:val="single" w:sz="8" w:space="0" w:color="auto"/>
            </w:tcBorders>
            <w:shd w:val="clear" w:color="auto" w:fill="auto"/>
            <w:vAlign w:val="center"/>
            <w:hideMark/>
          </w:tcPr>
          <w:p w14:paraId="2CED9A2B" w14:textId="77777777" w:rsidR="00277A21" w:rsidRPr="003A6ABE" w:rsidRDefault="00277A21" w:rsidP="0075133D">
            <w:pPr>
              <w:rPr>
                <w:rFonts w:asciiTheme="minorHAnsi" w:hAnsiTheme="minorHAnsi" w:cstheme="minorHAnsi"/>
                <w:szCs w:val="22"/>
              </w:rPr>
            </w:pPr>
            <w:r w:rsidRPr="003A6ABE">
              <w:rPr>
                <w:rFonts w:asciiTheme="minorHAnsi" w:hAnsiTheme="minorHAnsi" w:cstheme="minorHAnsi"/>
                <w:szCs w:val="22"/>
                <w:lang w:val="fr-BE"/>
              </w:rPr>
              <w:t>Tempus</w:t>
            </w:r>
          </w:p>
        </w:tc>
        <w:tc>
          <w:tcPr>
            <w:tcW w:w="1518" w:type="dxa"/>
            <w:tcBorders>
              <w:top w:val="nil"/>
              <w:left w:val="nil"/>
              <w:bottom w:val="single" w:sz="8" w:space="0" w:color="auto"/>
              <w:right w:val="single" w:sz="8" w:space="0" w:color="auto"/>
            </w:tcBorders>
            <w:shd w:val="clear" w:color="auto" w:fill="auto"/>
            <w:vAlign w:val="center"/>
            <w:hideMark/>
          </w:tcPr>
          <w:p w14:paraId="3240263C" w14:textId="77777777" w:rsidR="00277A21" w:rsidRPr="003A6ABE" w:rsidRDefault="00277A21" w:rsidP="0075133D">
            <w:pPr>
              <w:rPr>
                <w:rFonts w:asciiTheme="minorHAnsi" w:hAnsiTheme="minorHAnsi" w:cstheme="minorHAnsi"/>
                <w:szCs w:val="22"/>
              </w:rPr>
            </w:pPr>
            <w:r w:rsidRPr="003A6ABE">
              <w:rPr>
                <w:rFonts w:asciiTheme="minorHAnsi" w:hAnsiTheme="minorHAnsi" w:cstheme="minorHAnsi"/>
                <w:szCs w:val="22"/>
                <w:lang w:val="fr-BE"/>
              </w:rPr>
              <w:t>530534-TEMPUS-1-2012-1-UK-TEMPUS-SMGR </w:t>
            </w:r>
          </w:p>
        </w:tc>
        <w:tc>
          <w:tcPr>
            <w:tcW w:w="1417" w:type="dxa"/>
            <w:tcBorders>
              <w:top w:val="nil"/>
              <w:left w:val="nil"/>
              <w:bottom w:val="single" w:sz="8" w:space="0" w:color="auto"/>
              <w:right w:val="single" w:sz="8" w:space="0" w:color="auto"/>
            </w:tcBorders>
            <w:shd w:val="clear" w:color="auto" w:fill="auto"/>
            <w:vAlign w:val="center"/>
            <w:hideMark/>
          </w:tcPr>
          <w:p w14:paraId="620791A1" w14:textId="77777777" w:rsidR="00277A21" w:rsidRPr="003A6ABE" w:rsidRDefault="00277A21" w:rsidP="0075133D">
            <w:pPr>
              <w:rPr>
                <w:rFonts w:asciiTheme="minorHAnsi" w:hAnsiTheme="minorHAnsi" w:cstheme="minorHAnsi"/>
                <w:szCs w:val="22"/>
              </w:rPr>
            </w:pPr>
            <w:r w:rsidRPr="003A6ABE">
              <w:rPr>
                <w:rFonts w:asciiTheme="minorHAnsi" w:hAnsiTheme="minorHAnsi" w:cstheme="minorHAnsi"/>
                <w:szCs w:val="22"/>
                <w:lang w:val="fr-BE"/>
              </w:rPr>
              <w:t>Northumbria University</w:t>
            </w:r>
          </w:p>
        </w:tc>
        <w:tc>
          <w:tcPr>
            <w:tcW w:w="2268" w:type="dxa"/>
            <w:tcBorders>
              <w:top w:val="nil"/>
              <w:left w:val="nil"/>
              <w:bottom w:val="single" w:sz="8" w:space="0" w:color="auto"/>
              <w:right w:val="single" w:sz="8" w:space="0" w:color="auto"/>
            </w:tcBorders>
            <w:shd w:val="clear" w:color="auto" w:fill="auto"/>
            <w:vAlign w:val="center"/>
            <w:hideMark/>
          </w:tcPr>
          <w:p w14:paraId="576AB26A" w14:textId="77777777" w:rsidR="00277A21" w:rsidRPr="003A6ABE" w:rsidRDefault="00277A21" w:rsidP="0075133D">
            <w:pPr>
              <w:rPr>
                <w:rFonts w:asciiTheme="minorHAnsi" w:hAnsiTheme="minorHAnsi" w:cstheme="minorHAnsi"/>
                <w:b/>
                <w:szCs w:val="22"/>
              </w:rPr>
            </w:pPr>
            <w:r w:rsidRPr="003A6ABE">
              <w:rPr>
                <w:rFonts w:asciiTheme="minorHAnsi" w:hAnsiTheme="minorHAnsi" w:cstheme="minorHAnsi"/>
                <w:b/>
                <w:szCs w:val="22"/>
                <w:lang w:val="fr-BE"/>
              </w:rPr>
              <w:t>Improving the Efficiency of Student Services (IMPRESS)</w:t>
            </w:r>
          </w:p>
        </w:tc>
        <w:tc>
          <w:tcPr>
            <w:tcW w:w="3260" w:type="dxa"/>
            <w:tcBorders>
              <w:top w:val="nil"/>
              <w:left w:val="nil"/>
              <w:bottom w:val="single" w:sz="8" w:space="0" w:color="auto"/>
              <w:right w:val="single" w:sz="8" w:space="0" w:color="auto"/>
            </w:tcBorders>
            <w:shd w:val="clear" w:color="auto" w:fill="auto"/>
            <w:vAlign w:val="center"/>
            <w:hideMark/>
          </w:tcPr>
          <w:p w14:paraId="334B800C" w14:textId="77777777" w:rsidR="00277A21" w:rsidRPr="003A6ABE" w:rsidRDefault="00277A21" w:rsidP="0075133D">
            <w:pPr>
              <w:ind w:right="75"/>
              <w:rPr>
                <w:rFonts w:asciiTheme="minorHAnsi" w:hAnsiTheme="minorHAnsi" w:cstheme="minorHAnsi"/>
                <w:szCs w:val="22"/>
              </w:rPr>
            </w:pPr>
            <w:r w:rsidRPr="003A6ABE">
              <w:rPr>
                <w:rFonts w:asciiTheme="minorHAnsi" w:hAnsiTheme="minorHAnsi" w:cstheme="minorHAnsi"/>
                <w:szCs w:val="22"/>
                <w:lang w:val="fr-BE"/>
              </w:rPr>
              <w:t>Cílem vzdělávacího projektu IMPRESS bylo zvýšení kvality v procesu vysokoškolského vzdělávání na partnerských ukrajinských univerzitách. Na každé z těchto škol bylo díky projektu implementováno a otevřeno Centrum pro podporu studentů, které bylo vybudováno na základech tzv. Best Practices evropsých partnerských škol. Svými aktivitami usnadňuje centrum studentům život v oblasti jejich uplatnění v rámci profesně orientovaných praxí při studiu, poradenství, konzultanství, školení tzv. Soft Skills a oraganizaci zahraničních mobilit.</w:t>
            </w:r>
          </w:p>
        </w:tc>
      </w:tr>
      <w:tr w:rsidR="003A6ABE" w:rsidRPr="003A6ABE" w14:paraId="5335BA55" w14:textId="77777777" w:rsidTr="0075133D">
        <w:trPr>
          <w:trHeight w:val="1290"/>
        </w:trPr>
        <w:tc>
          <w:tcPr>
            <w:tcW w:w="1176" w:type="dxa"/>
            <w:tcBorders>
              <w:top w:val="nil"/>
              <w:left w:val="single" w:sz="8" w:space="0" w:color="auto"/>
              <w:bottom w:val="single" w:sz="8" w:space="0" w:color="auto"/>
              <w:right w:val="single" w:sz="8" w:space="0" w:color="auto"/>
            </w:tcBorders>
            <w:shd w:val="clear" w:color="auto" w:fill="auto"/>
            <w:vAlign w:val="center"/>
            <w:hideMark/>
          </w:tcPr>
          <w:p w14:paraId="20567E41" w14:textId="77777777" w:rsidR="00277A21" w:rsidRPr="003A6ABE" w:rsidRDefault="00277A21" w:rsidP="0075133D">
            <w:pPr>
              <w:rPr>
                <w:rFonts w:asciiTheme="minorHAnsi" w:hAnsiTheme="minorHAnsi" w:cstheme="minorHAnsi"/>
                <w:szCs w:val="22"/>
              </w:rPr>
            </w:pPr>
            <w:r w:rsidRPr="003A6ABE">
              <w:rPr>
                <w:rFonts w:asciiTheme="minorHAnsi" w:hAnsiTheme="minorHAnsi" w:cstheme="minorHAnsi"/>
                <w:szCs w:val="22"/>
                <w:lang w:val="fr-BE"/>
              </w:rPr>
              <w:t>Erasmus Intensive Programmes</w:t>
            </w:r>
          </w:p>
        </w:tc>
        <w:tc>
          <w:tcPr>
            <w:tcW w:w="1518" w:type="dxa"/>
            <w:tcBorders>
              <w:top w:val="nil"/>
              <w:left w:val="nil"/>
              <w:bottom w:val="single" w:sz="8" w:space="0" w:color="auto"/>
              <w:right w:val="single" w:sz="8" w:space="0" w:color="auto"/>
            </w:tcBorders>
            <w:shd w:val="clear" w:color="auto" w:fill="auto"/>
            <w:vAlign w:val="center"/>
            <w:hideMark/>
          </w:tcPr>
          <w:p w14:paraId="6D7D7B47" w14:textId="7441D913" w:rsidR="002F40B4" w:rsidRDefault="002F40B4" w:rsidP="002F40B4">
            <w:pPr>
              <w:rPr>
                <w:color w:val="1F497D"/>
              </w:rPr>
            </w:pPr>
            <w:r w:rsidRPr="00C947A0">
              <w:rPr>
                <w:rFonts w:asciiTheme="minorHAnsi" w:hAnsiTheme="minorHAnsi" w:cstheme="minorHAnsi"/>
                <w:szCs w:val="22"/>
                <w:lang w:val="fr-BE"/>
              </w:rPr>
              <w:t>2013/LLP/ERAMOB-IP</w:t>
            </w:r>
          </w:p>
          <w:p w14:paraId="313638E3" w14:textId="77777777" w:rsidR="00277A21" w:rsidRPr="003A6ABE" w:rsidRDefault="00277A21" w:rsidP="0075133D">
            <w:pPr>
              <w:rPr>
                <w:rFonts w:asciiTheme="minorHAnsi" w:hAnsiTheme="minorHAnsi" w:cstheme="minorHAnsi"/>
                <w:szCs w:val="22"/>
              </w:rPr>
            </w:pPr>
          </w:p>
        </w:tc>
        <w:tc>
          <w:tcPr>
            <w:tcW w:w="1417" w:type="dxa"/>
            <w:tcBorders>
              <w:top w:val="nil"/>
              <w:left w:val="nil"/>
              <w:bottom w:val="single" w:sz="8" w:space="0" w:color="auto"/>
              <w:right w:val="single" w:sz="8" w:space="0" w:color="auto"/>
            </w:tcBorders>
            <w:shd w:val="clear" w:color="auto" w:fill="auto"/>
            <w:vAlign w:val="center"/>
            <w:hideMark/>
          </w:tcPr>
          <w:p w14:paraId="08313BED" w14:textId="77777777" w:rsidR="00277A21" w:rsidRPr="003A6ABE" w:rsidRDefault="00277A21" w:rsidP="0075133D">
            <w:pPr>
              <w:rPr>
                <w:rFonts w:asciiTheme="minorHAnsi" w:hAnsiTheme="minorHAnsi" w:cstheme="minorHAnsi"/>
                <w:szCs w:val="22"/>
              </w:rPr>
            </w:pPr>
            <w:r w:rsidRPr="003A6ABE">
              <w:rPr>
                <w:rFonts w:asciiTheme="minorHAnsi" w:hAnsiTheme="minorHAnsi" w:cstheme="minorHAnsi"/>
                <w:szCs w:val="22"/>
                <w:lang w:val="fr-BE"/>
              </w:rPr>
              <w:t>Hogeschool West-Vlaanderen </w:t>
            </w:r>
          </w:p>
        </w:tc>
        <w:tc>
          <w:tcPr>
            <w:tcW w:w="2268" w:type="dxa"/>
            <w:tcBorders>
              <w:top w:val="nil"/>
              <w:left w:val="nil"/>
              <w:bottom w:val="single" w:sz="8" w:space="0" w:color="auto"/>
              <w:right w:val="single" w:sz="8" w:space="0" w:color="auto"/>
            </w:tcBorders>
            <w:shd w:val="clear" w:color="auto" w:fill="auto"/>
            <w:vAlign w:val="center"/>
            <w:hideMark/>
          </w:tcPr>
          <w:p w14:paraId="63D4B64E" w14:textId="77777777" w:rsidR="00277A21" w:rsidRPr="003A6ABE" w:rsidRDefault="00277A21" w:rsidP="0075133D">
            <w:pPr>
              <w:rPr>
                <w:rFonts w:asciiTheme="minorHAnsi" w:hAnsiTheme="minorHAnsi" w:cstheme="minorHAnsi"/>
                <w:b/>
                <w:szCs w:val="22"/>
              </w:rPr>
            </w:pPr>
            <w:r w:rsidRPr="003A6ABE">
              <w:rPr>
                <w:rFonts w:asciiTheme="minorHAnsi" w:hAnsiTheme="minorHAnsi" w:cstheme="minorHAnsi"/>
                <w:b/>
                <w:szCs w:val="22"/>
                <w:lang w:val="fr-BE"/>
              </w:rPr>
              <w:t>Cross Border Health Care </w:t>
            </w:r>
          </w:p>
        </w:tc>
        <w:tc>
          <w:tcPr>
            <w:tcW w:w="3260" w:type="dxa"/>
            <w:tcBorders>
              <w:top w:val="nil"/>
              <w:left w:val="nil"/>
              <w:bottom w:val="single" w:sz="8" w:space="0" w:color="auto"/>
              <w:right w:val="single" w:sz="8" w:space="0" w:color="auto"/>
            </w:tcBorders>
            <w:shd w:val="clear" w:color="auto" w:fill="auto"/>
            <w:vAlign w:val="center"/>
            <w:hideMark/>
          </w:tcPr>
          <w:p w14:paraId="7262CBEA" w14:textId="77777777" w:rsidR="00277A21" w:rsidRPr="003A6ABE" w:rsidRDefault="00277A21" w:rsidP="0075133D">
            <w:pPr>
              <w:ind w:right="75"/>
              <w:rPr>
                <w:rFonts w:asciiTheme="minorHAnsi" w:hAnsiTheme="minorHAnsi" w:cstheme="minorHAnsi"/>
                <w:szCs w:val="22"/>
              </w:rPr>
            </w:pPr>
            <w:r w:rsidRPr="003A6ABE">
              <w:rPr>
                <w:rFonts w:asciiTheme="minorHAnsi" w:hAnsiTheme="minorHAnsi" w:cstheme="minorHAnsi"/>
                <w:szCs w:val="22"/>
                <w:lang w:val="fr-BE"/>
              </w:rPr>
              <w:t>Tento projekt byl zacílen do oblasti působnosti directivy EU 2011/24/EU o podmínkách a dalších souvislostech s poskytnutím lékařské péče v rámci prostoru EU.</w:t>
            </w:r>
          </w:p>
        </w:tc>
      </w:tr>
      <w:tr w:rsidR="003A6ABE" w:rsidRPr="003A6ABE" w14:paraId="1E095354" w14:textId="77777777" w:rsidTr="008A6167">
        <w:trPr>
          <w:trHeight w:val="3330"/>
        </w:trPr>
        <w:tc>
          <w:tcPr>
            <w:tcW w:w="1176" w:type="dxa"/>
            <w:tcBorders>
              <w:top w:val="nil"/>
              <w:left w:val="single" w:sz="8" w:space="0" w:color="auto"/>
              <w:bottom w:val="nil"/>
              <w:right w:val="single" w:sz="8" w:space="0" w:color="auto"/>
            </w:tcBorders>
            <w:shd w:val="clear" w:color="auto" w:fill="auto"/>
            <w:vAlign w:val="center"/>
            <w:hideMark/>
          </w:tcPr>
          <w:p w14:paraId="4F3A1F20" w14:textId="77777777" w:rsidR="00277A21" w:rsidRPr="003A6ABE" w:rsidRDefault="00277A21" w:rsidP="0075133D">
            <w:pPr>
              <w:rPr>
                <w:rFonts w:asciiTheme="minorHAnsi" w:hAnsiTheme="minorHAnsi" w:cstheme="minorHAnsi"/>
                <w:szCs w:val="22"/>
              </w:rPr>
            </w:pPr>
            <w:r w:rsidRPr="003A6ABE">
              <w:rPr>
                <w:rFonts w:asciiTheme="minorHAnsi" w:hAnsiTheme="minorHAnsi" w:cstheme="minorHAnsi"/>
                <w:szCs w:val="22"/>
              </w:rPr>
              <w:lastRenderedPageBreak/>
              <w:t>H2020</w:t>
            </w:r>
          </w:p>
        </w:tc>
        <w:tc>
          <w:tcPr>
            <w:tcW w:w="1518" w:type="dxa"/>
            <w:tcBorders>
              <w:top w:val="nil"/>
              <w:left w:val="nil"/>
              <w:bottom w:val="nil"/>
              <w:right w:val="single" w:sz="8" w:space="0" w:color="auto"/>
            </w:tcBorders>
            <w:shd w:val="clear" w:color="auto" w:fill="auto"/>
            <w:vAlign w:val="center"/>
            <w:hideMark/>
          </w:tcPr>
          <w:p w14:paraId="03C8FD13" w14:textId="77777777" w:rsidR="00277A21" w:rsidRPr="003A6ABE" w:rsidRDefault="00277A21" w:rsidP="00C56475">
            <w:pPr>
              <w:rPr>
                <w:rFonts w:asciiTheme="minorHAnsi" w:hAnsiTheme="minorHAnsi" w:cstheme="minorHAnsi"/>
                <w:szCs w:val="22"/>
              </w:rPr>
            </w:pPr>
            <w:r w:rsidRPr="003A6ABE">
              <w:rPr>
                <w:rFonts w:asciiTheme="minorHAnsi" w:hAnsiTheme="minorHAnsi" w:cstheme="minorHAnsi"/>
                <w:szCs w:val="22"/>
              </w:rPr>
              <w:t>731264</w:t>
            </w:r>
          </w:p>
        </w:tc>
        <w:tc>
          <w:tcPr>
            <w:tcW w:w="1417" w:type="dxa"/>
            <w:tcBorders>
              <w:top w:val="nil"/>
              <w:left w:val="nil"/>
              <w:bottom w:val="nil"/>
              <w:right w:val="single" w:sz="8" w:space="0" w:color="auto"/>
            </w:tcBorders>
            <w:shd w:val="clear" w:color="auto" w:fill="auto"/>
            <w:vAlign w:val="center"/>
            <w:hideMark/>
          </w:tcPr>
          <w:p w14:paraId="50A16B56" w14:textId="77777777" w:rsidR="00277A21" w:rsidRPr="003A6ABE" w:rsidRDefault="00277A21" w:rsidP="0075133D">
            <w:pPr>
              <w:rPr>
                <w:rFonts w:asciiTheme="minorHAnsi" w:hAnsiTheme="minorHAnsi" w:cstheme="minorHAnsi"/>
                <w:szCs w:val="22"/>
              </w:rPr>
            </w:pPr>
            <w:r w:rsidRPr="003A6ABE">
              <w:rPr>
                <w:rFonts w:asciiTheme="minorHAnsi" w:hAnsiTheme="minorHAnsi" w:cstheme="minorHAnsi"/>
                <w:szCs w:val="22"/>
              </w:rPr>
              <w:t>Anglia Ruskin University</w:t>
            </w:r>
          </w:p>
        </w:tc>
        <w:tc>
          <w:tcPr>
            <w:tcW w:w="2268" w:type="dxa"/>
            <w:tcBorders>
              <w:top w:val="nil"/>
              <w:left w:val="nil"/>
              <w:bottom w:val="nil"/>
              <w:right w:val="single" w:sz="8" w:space="0" w:color="auto"/>
            </w:tcBorders>
            <w:shd w:val="clear" w:color="auto" w:fill="auto"/>
            <w:vAlign w:val="center"/>
            <w:hideMark/>
          </w:tcPr>
          <w:p w14:paraId="5B9FAD3D" w14:textId="13D0D986" w:rsidR="00277A21" w:rsidRPr="003A6ABE" w:rsidRDefault="00277A21" w:rsidP="007473B9">
            <w:pPr>
              <w:rPr>
                <w:rFonts w:asciiTheme="minorHAnsi" w:hAnsiTheme="minorHAnsi" w:cstheme="minorHAnsi"/>
                <w:b/>
                <w:szCs w:val="22"/>
              </w:rPr>
            </w:pPr>
            <w:r w:rsidRPr="003A6ABE">
              <w:rPr>
                <w:rFonts w:asciiTheme="minorHAnsi" w:hAnsiTheme="minorHAnsi" w:cstheme="minorHAnsi"/>
                <w:b/>
                <w:szCs w:val="22"/>
              </w:rPr>
              <w:t>SHAPE-ENERGY</w:t>
            </w:r>
          </w:p>
        </w:tc>
        <w:tc>
          <w:tcPr>
            <w:tcW w:w="3260" w:type="dxa"/>
            <w:tcBorders>
              <w:top w:val="nil"/>
              <w:left w:val="nil"/>
              <w:bottom w:val="nil"/>
              <w:right w:val="single" w:sz="8" w:space="0" w:color="auto"/>
            </w:tcBorders>
            <w:shd w:val="clear" w:color="auto" w:fill="auto"/>
            <w:vAlign w:val="center"/>
            <w:hideMark/>
          </w:tcPr>
          <w:p w14:paraId="17C5E5B0" w14:textId="77777777" w:rsidR="00277A21" w:rsidRPr="003A6ABE" w:rsidRDefault="00277A21" w:rsidP="0075133D">
            <w:pPr>
              <w:ind w:right="75"/>
              <w:rPr>
                <w:rFonts w:asciiTheme="minorHAnsi" w:hAnsiTheme="minorHAnsi" w:cstheme="minorHAnsi"/>
                <w:szCs w:val="22"/>
              </w:rPr>
            </w:pPr>
            <w:r w:rsidRPr="003A6ABE">
              <w:rPr>
                <w:rFonts w:asciiTheme="minorHAnsi" w:hAnsiTheme="minorHAnsi" w:cstheme="minorHAnsi"/>
                <w:szCs w:val="22"/>
              </w:rPr>
              <w:t>Vědecko-výzkumný projekt typu Horizon 2020, kde FaME vystupuje v roli spoluřešitele. Jedná se o tvorbu evropské platformy pro energeticky orientované sociální a humanitní vědy (energy-SSH). Socio-humanitní vědy hrály doposud v procesu tvorby evropské energetické politiky výrazně menší roli než vědní disciplíny z oboru STEM (Science, Technology, Engineering a Mathematics). Tuto disbalanci se svými aktivitami snaží projekt SHAPE-ENERGY napravit. Koordinátorem tohoto dvouletého (2017-2019) projektu je Anglia Ruskin University z anglického Cambridge.</w:t>
            </w:r>
          </w:p>
        </w:tc>
      </w:tr>
      <w:tr w:rsidR="003A6ABE" w:rsidRPr="003A6ABE" w14:paraId="27C4D850" w14:textId="77777777" w:rsidTr="008A6167">
        <w:trPr>
          <w:trHeight w:val="3330"/>
        </w:trPr>
        <w:tc>
          <w:tcPr>
            <w:tcW w:w="1176" w:type="dxa"/>
            <w:tcBorders>
              <w:top w:val="single" w:sz="4" w:space="0" w:color="auto"/>
              <w:left w:val="single" w:sz="8" w:space="0" w:color="auto"/>
              <w:bottom w:val="single" w:sz="8" w:space="0" w:color="auto"/>
              <w:right w:val="single" w:sz="8" w:space="0" w:color="auto"/>
            </w:tcBorders>
            <w:shd w:val="clear" w:color="auto" w:fill="auto"/>
            <w:vAlign w:val="center"/>
          </w:tcPr>
          <w:p w14:paraId="55BD07AF" w14:textId="752AC4F8" w:rsidR="008A6167" w:rsidRPr="003A6ABE" w:rsidRDefault="008A6167" w:rsidP="008A6167">
            <w:pPr>
              <w:rPr>
                <w:rFonts w:asciiTheme="minorHAnsi" w:hAnsiTheme="minorHAnsi" w:cstheme="minorHAnsi"/>
                <w:szCs w:val="22"/>
              </w:rPr>
            </w:pPr>
            <w:r w:rsidRPr="003A6ABE">
              <w:rPr>
                <w:rFonts w:asciiTheme="minorHAnsi" w:hAnsiTheme="minorHAnsi" w:cstheme="minorHAnsi"/>
                <w:szCs w:val="22"/>
              </w:rPr>
              <w:t>V4</w:t>
            </w:r>
          </w:p>
        </w:tc>
        <w:tc>
          <w:tcPr>
            <w:tcW w:w="1518" w:type="dxa"/>
            <w:tcBorders>
              <w:top w:val="single" w:sz="4" w:space="0" w:color="auto"/>
              <w:left w:val="nil"/>
              <w:bottom w:val="single" w:sz="8" w:space="0" w:color="auto"/>
              <w:right w:val="single" w:sz="8" w:space="0" w:color="auto"/>
            </w:tcBorders>
            <w:shd w:val="clear" w:color="auto" w:fill="auto"/>
            <w:vAlign w:val="center"/>
          </w:tcPr>
          <w:p w14:paraId="4FDCAEAC" w14:textId="04D34C3E" w:rsidR="008A6167" w:rsidRPr="003A6ABE" w:rsidRDefault="008A6167" w:rsidP="00C56475">
            <w:pPr>
              <w:rPr>
                <w:rFonts w:asciiTheme="minorHAnsi" w:hAnsiTheme="minorHAnsi" w:cstheme="minorHAnsi"/>
                <w:szCs w:val="22"/>
              </w:rPr>
            </w:pPr>
            <w:r w:rsidRPr="003A6ABE">
              <w:rPr>
                <w:rFonts w:asciiTheme="minorHAnsi" w:hAnsiTheme="minorHAnsi" w:cstheme="minorHAnsi"/>
                <w:szCs w:val="22"/>
              </w:rPr>
              <w:t>21520157</w:t>
            </w:r>
          </w:p>
        </w:tc>
        <w:tc>
          <w:tcPr>
            <w:tcW w:w="1417" w:type="dxa"/>
            <w:tcBorders>
              <w:top w:val="single" w:sz="4" w:space="0" w:color="auto"/>
              <w:left w:val="nil"/>
              <w:bottom w:val="single" w:sz="8" w:space="0" w:color="auto"/>
              <w:right w:val="single" w:sz="8" w:space="0" w:color="auto"/>
            </w:tcBorders>
            <w:shd w:val="clear" w:color="auto" w:fill="auto"/>
            <w:vAlign w:val="center"/>
          </w:tcPr>
          <w:p w14:paraId="6025DE1D" w14:textId="39209A99" w:rsidR="008A6167" w:rsidRPr="003A6ABE" w:rsidRDefault="008A6167" w:rsidP="008A6167">
            <w:pPr>
              <w:rPr>
                <w:rFonts w:asciiTheme="minorHAnsi" w:hAnsiTheme="minorHAnsi" w:cstheme="minorHAnsi"/>
                <w:szCs w:val="22"/>
              </w:rPr>
            </w:pPr>
            <w:r w:rsidRPr="003A6ABE">
              <w:rPr>
                <w:rFonts w:asciiTheme="minorHAnsi" w:hAnsiTheme="minorHAnsi" w:cstheme="minorHAnsi"/>
              </w:rPr>
              <w:t>UTB ve Zlíně, FaME</w:t>
            </w:r>
          </w:p>
        </w:tc>
        <w:tc>
          <w:tcPr>
            <w:tcW w:w="2268" w:type="dxa"/>
            <w:tcBorders>
              <w:top w:val="single" w:sz="4" w:space="0" w:color="auto"/>
              <w:left w:val="nil"/>
              <w:bottom w:val="single" w:sz="8" w:space="0" w:color="auto"/>
              <w:right w:val="single" w:sz="8" w:space="0" w:color="auto"/>
            </w:tcBorders>
            <w:shd w:val="clear" w:color="auto" w:fill="auto"/>
            <w:vAlign w:val="center"/>
          </w:tcPr>
          <w:p w14:paraId="27C6F260" w14:textId="32D7C2A3" w:rsidR="008A6167" w:rsidRPr="003A6ABE" w:rsidRDefault="008A6167" w:rsidP="008A6167">
            <w:pPr>
              <w:rPr>
                <w:rFonts w:asciiTheme="minorHAnsi" w:hAnsiTheme="minorHAnsi" w:cstheme="minorHAnsi"/>
                <w:b/>
                <w:szCs w:val="22"/>
              </w:rPr>
            </w:pPr>
            <w:r w:rsidRPr="003A6ABE">
              <w:rPr>
                <w:rFonts w:asciiTheme="minorHAnsi" w:hAnsiTheme="minorHAnsi" w:cstheme="minorHAnsi"/>
                <w:b/>
                <w:szCs w:val="22"/>
              </w:rPr>
              <w:t>V4 cluster policies and their influence on the viability of cluster organizations</w:t>
            </w:r>
          </w:p>
        </w:tc>
        <w:tc>
          <w:tcPr>
            <w:tcW w:w="3260" w:type="dxa"/>
            <w:tcBorders>
              <w:top w:val="single" w:sz="4" w:space="0" w:color="auto"/>
              <w:left w:val="nil"/>
              <w:bottom w:val="single" w:sz="8" w:space="0" w:color="auto"/>
              <w:right w:val="single" w:sz="8" w:space="0" w:color="auto"/>
            </w:tcBorders>
            <w:shd w:val="clear" w:color="auto" w:fill="auto"/>
            <w:vAlign w:val="center"/>
          </w:tcPr>
          <w:p w14:paraId="164D1FAC" w14:textId="1A52C600" w:rsidR="008A6167" w:rsidRPr="003A6ABE" w:rsidRDefault="008A6167" w:rsidP="008A6167">
            <w:pPr>
              <w:ind w:right="75"/>
              <w:rPr>
                <w:rFonts w:asciiTheme="minorHAnsi" w:hAnsiTheme="minorHAnsi" w:cstheme="minorHAnsi"/>
                <w:szCs w:val="22"/>
              </w:rPr>
            </w:pPr>
            <w:r w:rsidRPr="003A6ABE">
              <w:rPr>
                <w:rFonts w:asciiTheme="minorHAnsi" w:hAnsiTheme="minorHAnsi" w:cstheme="minorHAnsi"/>
              </w:rPr>
              <w:t>Cílem projektu je spolupráce na výzkumu, výměně znalostí a zkušeností v rámci tématu klastrových politik a jejich vlivu na rozvoj klastrových organizací, tj. jejich životaschopnosti ve státech V4. Rámec spolupráce je nastíněn analýzou zaměření klastrových politik zemí V4 a vybraných klastrových organizací. Výsledky budou zahrnovat doporučení a osvědčené postupy pro rozvoj politik klastrů v zemích V4 pro posílení konkurenceschopnosti zemí V4.</w:t>
            </w:r>
          </w:p>
        </w:tc>
      </w:tr>
    </w:tbl>
    <w:p w14:paraId="66CE6E71" w14:textId="77777777" w:rsidR="00277A21" w:rsidRPr="003A6ABE" w:rsidRDefault="00277A21" w:rsidP="00277A21">
      <w:pPr>
        <w:jc w:val="both"/>
        <w:rPr>
          <w:rFonts w:asciiTheme="minorHAnsi" w:hAnsiTheme="minorHAnsi" w:cstheme="minorHAnsi"/>
          <w:sz w:val="22"/>
          <w:szCs w:val="22"/>
        </w:rPr>
      </w:pPr>
    </w:p>
    <w:p w14:paraId="186FD658" w14:textId="57913AFD" w:rsidR="00277A21" w:rsidRDefault="00277A21" w:rsidP="00FE008E">
      <w:pPr>
        <w:spacing w:after="120"/>
        <w:jc w:val="both"/>
        <w:rPr>
          <w:rFonts w:asciiTheme="minorHAnsi" w:hAnsiTheme="minorHAnsi" w:cstheme="minorHAnsi"/>
          <w:sz w:val="22"/>
          <w:szCs w:val="22"/>
        </w:rPr>
      </w:pPr>
      <w:r w:rsidRPr="003A6ABE">
        <w:rPr>
          <w:rFonts w:asciiTheme="minorHAnsi" w:hAnsiTheme="minorHAnsi" w:cstheme="minorHAnsi"/>
          <w:sz w:val="22"/>
          <w:szCs w:val="22"/>
        </w:rPr>
        <w:t xml:space="preserve">FaME je členem sítě </w:t>
      </w:r>
      <w:r w:rsidRPr="003A6ABE">
        <w:rPr>
          <w:rFonts w:asciiTheme="minorHAnsi" w:hAnsiTheme="minorHAnsi" w:cstheme="minorHAnsi"/>
          <w:b/>
          <w:sz w:val="22"/>
          <w:szCs w:val="22"/>
        </w:rPr>
        <w:t>NICE – New Initiatives and Challenges in Europe,</w:t>
      </w:r>
      <w:r w:rsidRPr="003A6ABE">
        <w:rPr>
          <w:rFonts w:asciiTheme="minorHAnsi" w:hAnsiTheme="minorHAnsi" w:cstheme="minorHAnsi"/>
          <w:sz w:val="22"/>
          <w:szCs w:val="22"/>
        </w:rPr>
        <w:t xml:space="preserve"> která sdružuje celkem 30 partnerských vysokoškolských institucí z 21 zemí převážně Evropy, ale i Středního Východu, Asie a Austrálie. Všechny partnerské instituce jsou zaměřeny na vysokoškolské vzdělávání v oblasti managementu, ekonomie, podnikové ekonomiky, obchodu, podnikatelství. Platforma slouží ke sdílení zkušeností ve vzdělávacím procesu, vzdělávacích projektech a ve výzkumu</w:t>
      </w:r>
      <w:r w:rsidR="009E485C">
        <w:rPr>
          <w:rFonts w:asciiTheme="minorHAnsi" w:hAnsiTheme="minorHAnsi" w:cstheme="minorHAnsi"/>
          <w:sz w:val="22"/>
          <w:szCs w:val="22"/>
        </w:rPr>
        <w:t>.</w:t>
      </w:r>
    </w:p>
    <w:p w14:paraId="6DB04138" w14:textId="77777777" w:rsidR="00FE008E" w:rsidRDefault="00FE008E" w:rsidP="00FE008E">
      <w:pPr>
        <w:spacing w:after="120"/>
        <w:jc w:val="both"/>
        <w:rPr>
          <w:rFonts w:asciiTheme="minorHAnsi" w:hAnsiTheme="minorHAnsi" w:cstheme="minorHAnsi"/>
          <w:sz w:val="22"/>
          <w:szCs w:val="22"/>
        </w:rPr>
      </w:pPr>
      <w:r w:rsidRPr="00AE272C">
        <w:rPr>
          <w:rFonts w:asciiTheme="minorHAnsi" w:hAnsiTheme="minorHAnsi" w:cstheme="minorHAnsi"/>
          <w:sz w:val="22"/>
          <w:szCs w:val="22"/>
        </w:rPr>
        <w:t xml:space="preserve">Fakulta managementu a ekonomiky je členem </w:t>
      </w:r>
      <w:r w:rsidRPr="00AE272C">
        <w:rPr>
          <w:rFonts w:asciiTheme="minorHAnsi" w:hAnsiTheme="minorHAnsi" w:cstheme="minorHAnsi"/>
          <w:b/>
          <w:sz w:val="22"/>
          <w:szCs w:val="22"/>
        </w:rPr>
        <w:t xml:space="preserve">SPACE Network (Space European Network For Business Studies and Languages), </w:t>
      </w:r>
      <w:r w:rsidRPr="00AE272C">
        <w:rPr>
          <w:rFonts w:asciiTheme="minorHAnsi" w:hAnsiTheme="minorHAnsi" w:cstheme="minorHAnsi"/>
          <w:sz w:val="22"/>
          <w:szCs w:val="22"/>
        </w:rPr>
        <w:t>jehož členství sdružuje přibližně 90 vysokoškolských institucí z 30 zemí Evropy. Velký důraz vzájemné spolupráce je kladen na obchodní a jazykovou oblast, mezikulturní komunikaci a řízení v oblasti pohostinství a cestovního ruchu. V rámci SPACE je činnost zaměřena především na bakalářské a magisterské vzdělávání s cílem rozvíjet ducha kvalitní výuky a nadšení pro výzkum.</w:t>
      </w:r>
    </w:p>
    <w:p w14:paraId="31C74B57" w14:textId="11982928" w:rsidR="00FE008E" w:rsidRDefault="00FE008E" w:rsidP="005F24D2">
      <w:pPr>
        <w:spacing w:after="120"/>
        <w:jc w:val="both"/>
        <w:rPr>
          <w:rFonts w:asciiTheme="minorHAnsi" w:hAnsiTheme="minorHAnsi" w:cstheme="minorHAnsi"/>
          <w:sz w:val="22"/>
          <w:szCs w:val="22"/>
        </w:rPr>
      </w:pPr>
      <w:r w:rsidRPr="00AE272C">
        <w:rPr>
          <w:rFonts w:asciiTheme="minorHAnsi" w:hAnsiTheme="minorHAnsi" w:cstheme="minorHAnsi"/>
          <w:sz w:val="22"/>
          <w:szCs w:val="22"/>
        </w:rPr>
        <w:t xml:space="preserve">Další sítí, které je Fakulta managementu a ekonomiky členem, je </w:t>
      </w:r>
      <w:r w:rsidRPr="00AE272C">
        <w:rPr>
          <w:rFonts w:asciiTheme="minorHAnsi" w:hAnsiTheme="minorHAnsi" w:cstheme="minorHAnsi"/>
          <w:b/>
          <w:sz w:val="22"/>
          <w:szCs w:val="22"/>
        </w:rPr>
        <w:t>Cranet Network (Cranfield Network on International Human Resource Management)</w:t>
      </w:r>
      <w:r w:rsidRPr="00AE272C">
        <w:rPr>
          <w:rFonts w:asciiTheme="minorHAnsi" w:hAnsiTheme="minorHAnsi" w:cstheme="minorHAnsi"/>
          <w:sz w:val="22"/>
          <w:szCs w:val="22"/>
        </w:rPr>
        <w:t xml:space="preserve"> sestávající ze 40 spolupracujících univerzit a obchodních škol. Cranet Network je uznávaným lídrem v teoretické i praktické oblasti všech aspektů mezinárodního řízení lidských zdrojů s úctyhodným celosvětovým renomé. Výzkumné poznatky jsou prezentovány prostřednictvím denního tisku, odborného tisku, akademických časopisů a knih, konferencí, seminářů i výuky.</w:t>
      </w:r>
    </w:p>
    <w:p w14:paraId="156F8F24" w14:textId="2723C7E8" w:rsidR="005F24D2" w:rsidRPr="003A6ABE" w:rsidRDefault="005F24D2" w:rsidP="00FE008E">
      <w:pPr>
        <w:spacing w:after="600"/>
        <w:jc w:val="both"/>
        <w:rPr>
          <w:rFonts w:asciiTheme="minorHAnsi" w:hAnsiTheme="minorHAnsi" w:cstheme="minorHAnsi"/>
          <w:sz w:val="22"/>
          <w:szCs w:val="22"/>
        </w:rPr>
      </w:pPr>
      <w:r w:rsidRPr="00321A3D">
        <w:rPr>
          <w:rFonts w:asciiTheme="minorHAnsi" w:hAnsiTheme="minorHAnsi" w:cstheme="minorHAnsi"/>
          <w:sz w:val="22"/>
          <w:szCs w:val="22"/>
        </w:rPr>
        <w:t xml:space="preserve">Více informací o mezinárodních vztazích na FaME je možno </w:t>
      </w:r>
      <w:r>
        <w:rPr>
          <w:rFonts w:asciiTheme="minorHAnsi" w:hAnsiTheme="minorHAnsi" w:cstheme="minorHAnsi"/>
          <w:sz w:val="22"/>
          <w:szCs w:val="22"/>
        </w:rPr>
        <w:t xml:space="preserve">nalézt na webových stránkách FaME v sekci </w:t>
      </w:r>
      <w:hyperlink r:id="rId81" w:history="1">
        <w:r w:rsidRPr="00321A3D">
          <w:rPr>
            <w:rStyle w:val="Hypertextovodkaz"/>
            <w:rFonts w:asciiTheme="minorHAnsi" w:hAnsiTheme="minorHAnsi" w:cstheme="minorHAnsi"/>
            <w:i/>
            <w:sz w:val="22"/>
            <w:szCs w:val="22"/>
          </w:rPr>
          <w:t>Mezinárodní vztahy.</w:t>
        </w:r>
      </w:hyperlink>
    </w:p>
    <w:p w14:paraId="39B339AB" w14:textId="77777777" w:rsidR="00FE1830" w:rsidRPr="008605CB" w:rsidRDefault="00FE1830" w:rsidP="00FE1830">
      <w:pPr>
        <w:pStyle w:val="Nadpis2"/>
        <w:jc w:val="center"/>
        <w:rPr>
          <w:rFonts w:asciiTheme="minorHAnsi" w:hAnsiTheme="minorHAnsi" w:cstheme="minorHAnsi"/>
          <w:b/>
          <w:sz w:val="32"/>
        </w:rPr>
      </w:pPr>
      <w:r w:rsidRPr="008605CB">
        <w:rPr>
          <w:rFonts w:asciiTheme="minorHAnsi" w:hAnsiTheme="minorHAnsi" w:cstheme="minorHAnsi"/>
          <w:b/>
          <w:sz w:val="32"/>
        </w:rPr>
        <w:lastRenderedPageBreak/>
        <w:t>Profil absolventa a obsah studia</w:t>
      </w:r>
    </w:p>
    <w:p w14:paraId="2BB82585" w14:textId="77777777" w:rsidR="00FE1830" w:rsidRPr="008605CB" w:rsidRDefault="00FE1830" w:rsidP="00FE1830">
      <w:pPr>
        <w:pStyle w:val="Nadpis3"/>
        <w:jc w:val="center"/>
        <w:rPr>
          <w:rFonts w:asciiTheme="minorHAnsi" w:hAnsiTheme="minorHAnsi" w:cstheme="minorHAnsi"/>
          <w:b/>
          <w:color w:val="000000" w:themeColor="text1"/>
        </w:rPr>
      </w:pPr>
      <w:r w:rsidRPr="008605CB">
        <w:rPr>
          <w:rFonts w:asciiTheme="minorHAnsi" w:hAnsiTheme="minorHAnsi" w:cstheme="minorHAnsi"/>
          <w:b/>
          <w:color w:val="000000" w:themeColor="text1"/>
        </w:rPr>
        <w:t>Soulad získaných odborných znalostí, dovedností a způsobilostí s typem a profilem studijního programu</w:t>
      </w:r>
    </w:p>
    <w:p w14:paraId="52843555" w14:textId="77777777" w:rsidR="00FE1830" w:rsidRPr="008605CB" w:rsidRDefault="00FE1830" w:rsidP="008605CB">
      <w:pPr>
        <w:pStyle w:val="Nadpis3"/>
        <w:jc w:val="center"/>
        <w:rPr>
          <w:rFonts w:asciiTheme="minorHAnsi" w:hAnsiTheme="minorHAnsi" w:cstheme="minorHAnsi"/>
          <w:b/>
          <w:color w:val="000000" w:themeColor="text1"/>
        </w:rPr>
      </w:pPr>
      <w:r w:rsidRPr="008605CB">
        <w:rPr>
          <w:rFonts w:asciiTheme="minorHAnsi" w:hAnsiTheme="minorHAnsi" w:cstheme="minorHAnsi"/>
          <w:b/>
          <w:color w:val="000000" w:themeColor="text1"/>
        </w:rPr>
        <w:t>Standard 2.4</w:t>
      </w:r>
    </w:p>
    <w:p w14:paraId="34FEEBCD" w14:textId="7E837437" w:rsidR="00FE1830" w:rsidRPr="003A6ABE" w:rsidRDefault="00FE1830" w:rsidP="008605CB">
      <w:pPr>
        <w:spacing w:before="120" w:after="120"/>
        <w:jc w:val="both"/>
        <w:rPr>
          <w:rFonts w:asciiTheme="minorHAnsi" w:hAnsiTheme="minorHAnsi" w:cstheme="minorHAnsi"/>
          <w:sz w:val="22"/>
          <w:szCs w:val="22"/>
        </w:rPr>
      </w:pPr>
      <w:r w:rsidRPr="003A6ABE">
        <w:rPr>
          <w:rFonts w:asciiTheme="minorHAnsi" w:hAnsiTheme="minorHAnsi" w:cstheme="minorHAnsi"/>
          <w:sz w:val="22"/>
          <w:szCs w:val="22"/>
        </w:rPr>
        <w:t xml:space="preserve">Absolvent </w:t>
      </w:r>
      <w:r w:rsidR="00670492" w:rsidRPr="003A6ABE">
        <w:rPr>
          <w:rFonts w:asciiTheme="minorHAnsi" w:hAnsiTheme="minorHAnsi" w:cstheme="minorHAnsi"/>
          <w:sz w:val="22"/>
          <w:szCs w:val="22"/>
        </w:rPr>
        <w:t xml:space="preserve">bakalářského studijního programu </w:t>
      </w:r>
      <w:r w:rsidR="00343DC3" w:rsidRPr="003A6ABE">
        <w:rPr>
          <w:rFonts w:asciiTheme="minorHAnsi" w:hAnsiTheme="minorHAnsi" w:cstheme="minorHAnsi"/>
          <w:sz w:val="22"/>
          <w:szCs w:val="22"/>
        </w:rPr>
        <w:t>Economics and Management</w:t>
      </w:r>
      <w:r w:rsidR="00670492" w:rsidRPr="003A6ABE">
        <w:rPr>
          <w:rFonts w:asciiTheme="minorHAnsi" w:hAnsiTheme="minorHAnsi" w:cstheme="minorHAnsi"/>
          <w:sz w:val="22"/>
          <w:szCs w:val="22"/>
        </w:rPr>
        <w:t xml:space="preserve"> </w:t>
      </w:r>
      <w:r w:rsidRPr="003A6ABE">
        <w:rPr>
          <w:rFonts w:asciiTheme="minorHAnsi" w:hAnsiTheme="minorHAnsi" w:cstheme="minorHAnsi"/>
          <w:sz w:val="22"/>
          <w:szCs w:val="22"/>
        </w:rPr>
        <w:t>je schopen řešit problematiku z oblasti ekonomických a manažerských záležitostí podnikových i veřejnosprávních jednotek, a to včetně jejich základních finančních a účetních činností. Absolvent BSP je tímto způsobilý pro praktické uplatnění na nižších a středních manažerských a ekonomických postech jak v podnikové sféře, tak veřejné správě, a to např. na pozicích ekonom, analytik, projektový manažer, účetní či ekonomický poradce. Absolvent je rovněž připraven i ke studiu v magisterském studijním programu.</w:t>
      </w:r>
    </w:p>
    <w:p w14:paraId="32A8DCDB" w14:textId="140E4D22" w:rsidR="00FE1830" w:rsidRPr="003A6ABE" w:rsidRDefault="00FE1830" w:rsidP="008605CB">
      <w:pPr>
        <w:spacing w:before="120" w:after="120"/>
        <w:jc w:val="both"/>
        <w:rPr>
          <w:rFonts w:asciiTheme="minorHAnsi" w:hAnsiTheme="minorHAnsi" w:cstheme="minorHAnsi"/>
          <w:sz w:val="22"/>
          <w:szCs w:val="22"/>
        </w:rPr>
      </w:pPr>
      <w:r w:rsidRPr="003A6ABE">
        <w:rPr>
          <w:rFonts w:asciiTheme="minorHAnsi" w:hAnsiTheme="minorHAnsi" w:cstheme="minorHAnsi"/>
          <w:b/>
          <w:sz w:val="22"/>
          <w:szCs w:val="22"/>
        </w:rPr>
        <w:t xml:space="preserve">Studijní program </w:t>
      </w:r>
      <w:r w:rsidR="00343DC3" w:rsidRPr="003A6ABE">
        <w:rPr>
          <w:rFonts w:asciiTheme="minorHAnsi" w:hAnsiTheme="minorHAnsi" w:cstheme="minorHAnsi"/>
          <w:b/>
          <w:sz w:val="22"/>
          <w:szCs w:val="22"/>
        </w:rPr>
        <w:t xml:space="preserve">Economics and Management </w:t>
      </w:r>
      <w:r w:rsidRPr="003A6ABE">
        <w:rPr>
          <w:rFonts w:asciiTheme="minorHAnsi" w:hAnsiTheme="minorHAnsi" w:cstheme="minorHAnsi"/>
          <w:sz w:val="22"/>
          <w:szCs w:val="22"/>
        </w:rPr>
        <w:t>vybavuje absolventa souborem základních znalostí klíčových ekonomických předmětů a jejich vzájemných souvislostí. Porozumí managementu, podnikovým činnostem, procesům, finanční a účetní problematice, metodám, nástrojům a technologiím aplikovaným v oblasti řízení podniku. Bude umět definovat a analyzovat problémy z oblasti managementu a ekonomiky a navrhovat jejich základní směr řešení.</w:t>
      </w:r>
    </w:p>
    <w:p w14:paraId="132D9F0B" w14:textId="77777777" w:rsidR="00FE1830" w:rsidRPr="003A6ABE" w:rsidRDefault="00FE1830" w:rsidP="00FE1830">
      <w:pPr>
        <w:jc w:val="both"/>
        <w:rPr>
          <w:rFonts w:asciiTheme="minorHAnsi" w:hAnsiTheme="minorHAnsi" w:cstheme="minorHAnsi"/>
          <w:b/>
          <w:sz w:val="22"/>
          <w:szCs w:val="22"/>
        </w:rPr>
      </w:pPr>
      <w:r w:rsidRPr="003A6ABE">
        <w:rPr>
          <w:rFonts w:asciiTheme="minorHAnsi" w:hAnsiTheme="minorHAnsi" w:cstheme="minorHAnsi"/>
          <w:b/>
          <w:sz w:val="22"/>
          <w:szCs w:val="22"/>
        </w:rPr>
        <w:t>Odborné znalosti</w:t>
      </w:r>
    </w:p>
    <w:p w14:paraId="583B2889" w14:textId="03B1BB3E" w:rsidR="00FE1830" w:rsidRPr="003A6ABE" w:rsidRDefault="00FE1830" w:rsidP="00FE1830">
      <w:pPr>
        <w:jc w:val="both"/>
        <w:rPr>
          <w:rFonts w:asciiTheme="minorHAnsi" w:hAnsiTheme="minorHAnsi" w:cstheme="minorHAnsi"/>
          <w:sz w:val="22"/>
          <w:szCs w:val="22"/>
        </w:rPr>
      </w:pPr>
      <w:r w:rsidRPr="003A6ABE">
        <w:rPr>
          <w:rFonts w:asciiTheme="minorHAnsi" w:hAnsiTheme="minorHAnsi" w:cstheme="minorHAnsi"/>
          <w:sz w:val="22"/>
          <w:szCs w:val="22"/>
        </w:rPr>
        <w:t xml:space="preserve">V rámci předmětů profilujícího základu studijního programu </w:t>
      </w:r>
      <w:r w:rsidR="00343DC3" w:rsidRPr="003A6ABE">
        <w:rPr>
          <w:rFonts w:asciiTheme="minorHAnsi" w:hAnsiTheme="minorHAnsi" w:cstheme="minorHAnsi"/>
          <w:sz w:val="22"/>
          <w:szCs w:val="22"/>
        </w:rPr>
        <w:t>Economics and Management</w:t>
      </w:r>
      <w:r w:rsidRPr="003A6ABE">
        <w:rPr>
          <w:rFonts w:asciiTheme="minorHAnsi" w:hAnsiTheme="minorHAnsi" w:cstheme="minorHAnsi"/>
          <w:sz w:val="22"/>
          <w:szCs w:val="22"/>
        </w:rPr>
        <w:t xml:space="preserve"> absolvent získá následující odborné znalosti:</w:t>
      </w:r>
    </w:p>
    <w:p w14:paraId="708EEACE" w14:textId="77777777" w:rsidR="00FE1830" w:rsidRPr="003A6ABE" w:rsidRDefault="00FE1830" w:rsidP="001C2699">
      <w:pPr>
        <w:pStyle w:val="Odstavecseseznamem"/>
        <w:numPr>
          <w:ilvl w:val="0"/>
          <w:numId w:val="90"/>
        </w:numPr>
        <w:spacing w:after="0" w:line="240" w:lineRule="auto"/>
        <w:ind w:left="709"/>
        <w:jc w:val="both"/>
        <w:rPr>
          <w:rFonts w:asciiTheme="minorHAnsi" w:hAnsiTheme="minorHAnsi" w:cstheme="minorHAnsi"/>
        </w:rPr>
      </w:pPr>
      <w:r w:rsidRPr="003A6ABE">
        <w:rPr>
          <w:rFonts w:asciiTheme="minorHAnsi" w:hAnsiTheme="minorHAnsi" w:cstheme="minorHAnsi"/>
        </w:rPr>
        <w:t>zná základní ekonomické kategorie a principy z pohledu současné mikroekonomické a  makroekonomické teorie a rozumí základním souvislostem ekonomických pojmů a kategorií</w:t>
      </w:r>
      <w:r w:rsidR="00670492" w:rsidRPr="003A6ABE">
        <w:rPr>
          <w:rFonts w:asciiTheme="minorHAnsi" w:hAnsiTheme="minorHAnsi" w:cstheme="minorHAnsi"/>
        </w:rPr>
        <w:t>,</w:t>
      </w:r>
    </w:p>
    <w:p w14:paraId="35D2D547" w14:textId="77777777" w:rsidR="00FE1830" w:rsidRPr="003A6ABE" w:rsidRDefault="00FE1830" w:rsidP="001C2699">
      <w:pPr>
        <w:pStyle w:val="Odstavecseseznamem"/>
        <w:numPr>
          <w:ilvl w:val="0"/>
          <w:numId w:val="90"/>
        </w:numPr>
        <w:spacing w:after="0" w:line="240" w:lineRule="auto"/>
        <w:ind w:left="709"/>
        <w:jc w:val="both"/>
        <w:rPr>
          <w:rFonts w:asciiTheme="minorHAnsi" w:hAnsiTheme="minorHAnsi" w:cstheme="minorHAnsi"/>
        </w:rPr>
      </w:pPr>
      <w:r w:rsidRPr="003A6ABE">
        <w:rPr>
          <w:rFonts w:asciiTheme="minorHAnsi" w:hAnsiTheme="minorHAnsi" w:cstheme="minorHAnsi"/>
        </w:rPr>
        <w:t>má přehled o legislativním rámci fungování ekonomických subjektů včetně rámce daňového</w:t>
      </w:r>
      <w:r w:rsidR="00670492" w:rsidRPr="003A6ABE">
        <w:rPr>
          <w:rFonts w:asciiTheme="minorHAnsi" w:hAnsiTheme="minorHAnsi" w:cstheme="minorHAnsi"/>
        </w:rPr>
        <w:t>,</w:t>
      </w:r>
    </w:p>
    <w:p w14:paraId="744CC2C1" w14:textId="77777777" w:rsidR="00FE1830" w:rsidRPr="003A6ABE" w:rsidRDefault="00FE1830" w:rsidP="001C2699">
      <w:pPr>
        <w:pStyle w:val="Odstavecseseznamem"/>
        <w:numPr>
          <w:ilvl w:val="0"/>
          <w:numId w:val="90"/>
        </w:numPr>
        <w:spacing w:after="0" w:line="240" w:lineRule="auto"/>
        <w:ind w:left="709"/>
        <w:jc w:val="both"/>
        <w:rPr>
          <w:rFonts w:asciiTheme="minorHAnsi" w:hAnsiTheme="minorHAnsi" w:cstheme="minorHAnsi"/>
        </w:rPr>
      </w:pPr>
      <w:r w:rsidRPr="003A6ABE">
        <w:rPr>
          <w:rFonts w:asciiTheme="minorHAnsi" w:hAnsiTheme="minorHAnsi" w:cstheme="minorHAnsi"/>
        </w:rPr>
        <w:t>má přehled o způsobech účetního zachycení ekonomických dat podnikatelských a veřejnoprávních subjektů</w:t>
      </w:r>
      <w:r w:rsidR="00670492" w:rsidRPr="003A6ABE">
        <w:rPr>
          <w:rFonts w:asciiTheme="minorHAnsi" w:hAnsiTheme="minorHAnsi" w:cstheme="minorHAnsi"/>
        </w:rPr>
        <w:t>,</w:t>
      </w:r>
    </w:p>
    <w:p w14:paraId="3FD86EA2" w14:textId="77777777" w:rsidR="00FE1830" w:rsidRPr="003A6ABE" w:rsidRDefault="00FE1830" w:rsidP="001C2699">
      <w:pPr>
        <w:pStyle w:val="Odstavecseseznamem"/>
        <w:numPr>
          <w:ilvl w:val="0"/>
          <w:numId w:val="90"/>
        </w:numPr>
        <w:spacing w:after="0" w:line="240" w:lineRule="auto"/>
        <w:ind w:left="709"/>
        <w:jc w:val="both"/>
        <w:rPr>
          <w:rFonts w:asciiTheme="minorHAnsi" w:hAnsiTheme="minorHAnsi" w:cstheme="minorHAnsi"/>
        </w:rPr>
      </w:pPr>
      <w:r w:rsidRPr="003A6ABE">
        <w:rPr>
          <w:rFonts w:asciiTheme="minorHAnsi" w:hAnsiTheme="minorHAnsi" w:cstheme="minorHAnsi"/>
        </w:rPr>
        <w:t>má znalosti základních matematicko-statistických metod využitelných při zpracování a analýze ekonomických dat</w:t>
      </w:r>
      <w:r w:rsidR="00670492" w:rsidRPr="003A6ABE">
        <w:rPr>
          <w:rFonts w:asciiTheme="minorHAnsi" w:hAnsiTheme="minorHAnsi" w:cstheme="minorHAnsi"/>
        </w:rPr>
        <w:t>,</w:t>
      </w:r>
    </w:p>
    <w:p w14:paraId="6D1914E4" w14:textId="77777777" w:rsidR="00FE1830" w:rsidRPr="003A6ABE" w:rsidRDefault="00FE1830" w:rsidP="001C2699">
      <w:pPr>
        <w:pStyle w:val="Odstavecseseznamem"/>
        <w:numPr>
          <w:ilvl w:val="0"/>
          <w:numId w:val="90"/>
        </w:numPr>
        <w:spacing w:after="0" w:line="240" w:lineRule="auto"/>
        <w:ind w:left="709"/>
        <w:jc w:val="both"/>
        <w:rPr>
          <w:rFonts w:asciiTheme="minorHAnsi" w:eastAsia="Times New Roman" w:hAnsiTheme="minorHAnsi" w:cstheme="minorHAnsi"/>
          <w:lang w:eastAsia="cs-CZ"/>
        </w:rPr>
      </w:pPr>
      <w:r w:rsidRPr="003A6ABE">
        <w:rPr>
          <w:rFonts w:asciiTheme="minorHAnsi" w:hAnsiTheme="minorHAnsi" w:cstheme="minorHAnsi"/>
        </w:rPr>
        <w:t>vyzná se v základních teoriích a modelech managementu organizace, řízení lidských zdrojů, a zná jejich metody za účelem výkonu manažerské funkce</w:t>
      </w:r>
      <w:r w:rsidR="00670492" w:rsidRPr="003A6ABE">
        <w:rPr>
          <w:rFonts w:asciiTheme="minorHAnsi" w:hAnsiTheme="minorHAnsi" w:cstheme="minorHAnsi"/>
        </w:rPr>
        <w:t>,</w:t>
      </w:r>
      <w:r w:rsidRPr="003A6ABE">
        <w:rPr>
          <w:rFonts w:asciiTheme="minorHAnsi" w:hAnsiTheme="minorHAnsi" w:cstheme="minorHAnsi"/>
        </w:rPr>
        <w:t xml:space="preserve"> </w:t>
      </w:r>
    </w:p>
    <w:p w14:paraId="76435913" w14:textId="77777777" w:rsidR="00FE1830" w:rsidRPr="003A6ABE" w:rsidRDefault="00FE1830" w:rsidP="001C2699">
      <w:pPr>
        <w:pStyle w:val="Odstavecseseznamem"/>
        <w:numPr>
          <w:ilvl w:val="0"/>
          <w:numId w:val="90"/>
        </w:numPr>
        <w:spacing w:after="0" w:line="240" w:lineRule="auto"/>
        <w:ind w:left="709"/>
        <w:jc w:val="both"/>
        <w:rPr>
          <w:rFonts w:asciiTheme="minorHAnsi" w:eastAsia="Times New Roman" w:hAnsiTheme="minorHAnsi" w:cstheme="minorHAnsi"/>
          <w:lang w:eastAsia="cs-CZ"/>
        </w:rPr>
      </w:pPr>
      <w:r w:rsidRPr="003A6ABE">
        <w:rPr>
          <w:rFonts w:asciiTheme="minorHAnsi" w:hAnsiTheme="minorHAnsi" w:cstheme="minorHAnsi"/>
        </w:rPr>
        <w:t>ovládá základní organizační, finanční a správní procesy, které probíhají při založení, činnosti a zániku organizačních</w:t>
      </w:r>
      <w:r w:rsidRPr="003A6ABE">
        <w:rPr>
          <w:rFonts w:asciiTheme="minorHAnsi" w:eastAsia="Times New Roman" w:hAnsiTheme="minorHAnsi" w:cstheme="minorHAnsi"/>
          <w:lang w:eastAsia="cs-CZ"/>
        </w:rPr>
        <w:t xml:space="preserve"> jednotek</w:t>
      </w:r>
      <w:r w:rsidR="00670492" w:rsidRPr="003A6ABE">
        <w:rPr>
          <w:rFonts w:asciiTheme="minorHAnsi" w:eastAsia="Times New Roman" w:hAnsiTheme="minorHAnsi" w:cstheme="minorHAnsi"/>
          <w:lang w:eastAsia="cs-CZ"/>
        </w:rPr>
        <w:t>,</w:t>
      </w:r>
    </w:p>
    <w:p w14:paraId="10BD1DA0" w14:textId="77777777" w:rsidR="00FE1830" w:rsidRPr="003A6ABE" w:rsidRDefault="00FE1830" w:rsidP="001C2699">
      <w:pPr>
        <w:pStyle w:val="Odstavecseseznamem"/>
        <w:numPr>
          <w:ilvl w:val="0"/>
          <w:numId w:val="90"/>
        </w:numPr>
        <w:spacing w:after="0" w:line="240" w:lineRule="auto"/>
        <w:ind w:left="709"/>
        <w:jc w:val="both"/>
        <w:rPr>
          <w:rFonts w:asciiTheme="minorHAnsi" w:hAnsiTheme="minorHAnsi" w:cstheme="minorHAnsi"/>
        </w:rPr>
      </w:pPr>
      <w:r w:rsidRPr="003A6ABE">
        <w:rPr>
          <w:rFonts w:asciiTheme="minorHAnsi" w:hAnsiTheme="minorHAnsi" w:cstheme="minorHAnsi"/>
        </w:rPr>
        <w:t>má osvojeny zásady marketingového řízení pro udržení konkurenceschopnosti v globálním prostředí, orientuje se v základních metodách marketingového výzkumu, a zná metody marketingové komunikace včetně moderních marketingových trendů</w:t>
      </w:r>
      <w:r w:rsidR="00670492" w:rsidRPr="003A6ABE">
        <w:rPr>
          <w:rFonts w:asciiTheme="minorHAnsi" w:hAnsiTheme="minorHAnsi" w:cstheme="minorHAnsi"/>
        </w:rPr>
        <w:t>,</w:t>
      </w:r>
    </w:p>
    <w:p w14:paraId="42263002" w14:textId="77777777" w:rsidR="00FE1830" w:rsidRPr="003A6ABE" w:rsidRDefault="00FE1830" w:rsidP="001C2699">
      <w:pPr>
        <w:pStyle w:val="Odstavecseseznamem"/>
        <w:numPr>
          <w:ilvl w:val="0"/>
          <w:numId w:val="90"/>
        </w:numPr>
        <w:spacing w:after="0" w:line="240" w:lineRule="auto"/>
        <w:ind w:left="709"/>
        <w:jc w:val="both"/>
        <w:rPr>
          <w:rFonts w:asciiTheme="minorHAnsi" w:hAnsiTheme="minorHAnsi" w:cstheme="minorHAnsi"/>
        </w:rPr>
      </w:pPr>
      <w:r w:rsidRPr="003A6ABE">
        <w:rPr>
          <w:rFonts w:asciiTheme="minorHAnsi" w:hAnsiTheme="minorHAnsi" w:cstheme="minorHAnsi"/>
        </w:rPr>
        <w:t>rozumí logistickým činnostem v podniku, marketingové logistice, logistice zásobování, skladování a logistice v</w:t>
      </w:r>
      <w:r w:rsidR="00670492" w:rsidRPr="003A6ABE">
        <w:rPr>
          <w:rFonts w:asciiTheme="minorHAnsi" w:hAnsiTheme="minorHAnsi" w:cstheme="minorHAnsi"/>
        </w:rPr>
        <w:t> </w:t>
      </w:r>
      <w:r w:rsidRPr="003A6ABE">
        <w:rPr>
          <w:rFonts w:asciiTheme="minorHAnsi" w:hAnsiTheme="minorHAnsi" w:cstheme="minorHAnsi"/>
        </w:rPr>
        <w:t>dopravě</w:t>
      </w:r>
      <w:r w:rsidR="00670492" w:rsidRPr="003A6ABE">
        <w:rPr>
          <w:rFonts w:asciiTheme="minorHAnsi" w:hAnsiTheme="minorHAnsi" w:cstheme="minorHAnsi"/>
        </w:rPr>
        <w:t>,</w:t>
      </w:r>
    </w:p>
    <w:p w14:paraId="4E0C8EFF" w14:textId="77777777" w:rsidR="00FE1830" w:rsidRPr="003A6ABE" w:rsidRDefault="00FE1830" w:rsidP="001C2699">
      <w:pPr>
        <w:pStyle w:val="Odstavecseseznamem"/>
        <w:numPr>
          <w:ilvl w:val="0"/>
          <w:numId w:val="90"/>
        </w:numPr>
        <w:spacing w:after="0" w:line="240" w:lineRule="auto"/>
        <w:ind w:left="709"/>
        <w:jc w:val="both"/>
        <w:rPr>
          <w:rFonts w:asciiTheme="minorHAnsi" w:hAnsiTheme="minorHAnsi" w:cstheme="minorHAnsi"/>
        </w:rPr>
      </w:pPr>
      <w:r w:rsidRPr="003A6ABE">
        <w:rPr>
          <w:rFonts w:asciiTheme="minorHAnsi" w:hAnsiTheme="minorHAnsi" w:cstheme="minorHAnsi"/>
        </w:rPr>
        <w:t>identifikuje a popíše významné složky okolí organizační jednotky a jejich vliv na strategii a řízení, orientuje se v systému a zásadách organizace, financování a hospodaření podnikatelských subjektů</w:t>
      </w:r>
      <w:r w:rsidR="00670492" w:rsidRPr="003A6ABE">
        <w:rPr>
          <w:rFonts w:asciiTheme="minorHAnsi" w:hAnsiTheme="minorHAnsi" w:cstheme="minorHAnsi"/>
        </w:rPr>
        <w:t>,</w:t>
      </w:r>
    </w:p>
    <w:p w14:paraId="52D6B769" w14:textId="77777777" w:rsidR="00FE1830" w:rsidRPr="003A6ABE" w:rsidRDefault="00FE1830" w:rsidP="001C2699">
      <w:pPr>
        <w:pStyle w:val="Odstavecseseznamem"/>
        <w:numPr>
          <w:ilvl w:val="0"/>
          <w:numId w:val="90"/>
        </w:numPr>
        <w:spacing w:after="0" w:line="240" w:lineRule="auto"/>
        <w:ind w:left="709"/>
        <w:jc w:val="both"/>
        <w:rPr>
          <w:rFonts w:asciiTheme="minorHAnsi" w:hAnsiTheme="minorHAnsi" w:cstheme="minorHAnsi"/>
        </w:rPr>
      </w:pPr>
      <w:r w:rsidRPr="003A6ABE">
        <w:rPr>
          <w:rFonts w:asciiTheme="minorHAnsi" w:hAnsiTheme="minorHAnsi" w:cstheme="minorHAnsi"/>
        </w:rPr>
        <w:t>má přehled o vnitřním prostředí podniku a jeho činnostech, orientuje se v problematice tvorby, řízení a rozdělování hospodářského výsledku, modelování a řízení nákladů, nástroji řízení nákladů</w:t>
      </w:r>
      <w:r w:rsidR="00670492" w:rsidRPr="003A6ABE">
        <w:rPr>
          <w:rFonts w:asciiTheme="minorHAnsi" w:hAnsiTheme="minorHAnsi" w:cstheme="minorHAnsi"/>
        </w:rPr>
        <w:t>,</w:t>
      </w:r>
    </w:p>
    <w:p w14:paraId="12470AC5" w14:textId="77777777" w:rsidR="00FE1830" w:rsidRPr="003A6ABE" w:rsidRDefault="00FE1830" w:rsidP="001C2699">
      <w:pPr>
        <w:pStyle w:val="Odstavecseseznamem"/>
        <w:numPr>
          <w:ilvl w:val="0"/>
          <w:numId w:val="90"/>
        </w:numPr>
        <w:spacing w:after="0" w:line="240" w:lineRule="auto"/>
        <w:ind w:left="709"/>
        <w:jc w:val="both"/>
        <w:rPr>
          <w:rFonts w:asciiTheme="minorHAnsi" w:hAnsiTheme="minorHAnsi" w:cstheme="minorHAnsi"/>
        </w:rPr>
      </w:pPr>
      <w:r w:rsidRPr="003A6ABE">
        <w:rPr>
          <w:rFonts w:asciiTheme="minorHAnsi" w:hAnsiTheme="minorHAnsi" w:cstheme="minorHAnsi"/>
        </w:rPr>
        <w:t>má přehled o základním fungování finančních trhů, jeho nástrojích, chování a segmentech</w:t>
      </w:r>
      <w:r w:rsidR="00670492" w:rsidRPr="003A6ABE">
        <w:rPr>
          <w:rFonts w:asciiTheme="minorHAnsi" w:hAnsiTheme="minorHAnsi" w:cstheme="minorHAnsi"/>
        </w:rPr>
        <w:t>,</w:t>
      </w:r>
    </w:p>
    <w:p w14:paraId="4A74CFF4" w14:textId="77777777" w:rsidR="00FE1830" w:rsidRPr="003A6ABE" w:rsidRDefault="00FE1830" w:rsidP="001C2699">
      <w:pPr>
        <w:pStyle w:val="Odstavecseseznamem"/>
        <w:numPr>
          <w:ilvl w:val="0"/>
          <w:numId w:val="90"/>
        </w:numPr>
        <w:spacing w:after="0" w:line="240" w:lineRule="auto"/>
        <w:ind w:left="709"/>
        <w:jc w:val="both"/>
        <w:rPr>
          <w:rFonts w:asciiTheme="minorHAnsi" w:hAnsiTheme="minorHAnsi" w:cstheme="minorHAnsi"/>
        </w:rPr>
      </w:pPr>
      <w:r w:rsidRPr="003A6ABE">
        <w:rPr>
          <w:rFonts w:asciiTheme="minorHAnsi" w:hAnsiTheme="minorHAnsi" w:cstheme="minorHAnsi"/>
        </w:rPr>
        <w:t>orientuje se v prostředí bankovního a pojišťovacího sektoru, zná fungování, metody a nástroje centrální i komerčních bank a pojišťoven, orientuje se v řízení výkonnosti a rizik komerčních bank a pojišťoven</w:t>
      </w:r>
      <w:r w:rsidR="00670492" w:rsidRPr="003A6ABE">
        <w:rPr>
          <w:rFonts w:asciiTheme="minorHAnsi" w:hAnsiTheme="minorHAnsi" w:cstheme="minorHAnsi"/>
        </w:rPr>
        <w:t>,</w:t>
      </w:r>
    </w:p>
    <w:p w14:paraId="7E5A99CE" w14:textId="77777777" w:rsidR="00FE1830" w:rsidRPr="003A6ABE" w:rsidRDefault="00FE1830" w:rsidP="001C2699">
      <w:pPr>
        <w:pStyle w:val="Odstavecseseznamem"/>
        <w:numPr>
          <w:ilvl w:val="0"/>
          <w:numId w:val="90"/>
        </w:numPr>
        <w:spacing w:after="0" w:line="240" w:lineRule="auto"/>
        <w:ind w:left="709"/>
        <w:jc w:val="both"/>
        <w:rPr>
          <w:rFonts w:asciiTheme="minorHAnsi" w:hAnsiTheme="minorHAnsi" w:cstheme="minorHAnsi"/>
        </w:rPr>
      </w:pPr>
      <w:r w:rsidRPr="003A6ABE">
        <w:rPr>
          <w:rFonts w:asciiTheme="minorHAnsi" w:hAnsiTheme="minorHAnsi" w:cstheme="minorHAnsi"/>
        </w:rPr>
        <w:t>zná základní prvky řízení výrobního procesu, ovládá hodnocení efektivnosti výroby a způsoby kontroly, zná problémy standardizace a kvality, přípravy výroby, operativního řízení výroby a nových směrů ke zdokonalování a řízení výroby</w:t>
      </w:r>
      <w:r w:rsidR="00670492" w:rsidRPr="003A6ABE">
        <w:rPr>
          <w:rFonts w:asciiTheme="minorHAnsi" w:hAnsiTheme="minorHAnsi" w:cstheme="minorHAnsi"/>
        </w:rPr>
        <w:t>.</w:t>
      </w:r>
    </w:p>
    <w:p w14:paraId="74CB6FB1" w14:textId="77777777" w:rsidR="00FE1830" w:rsidRPr="003A6ABE" w:rsidRDefault="00FE1830" w:rsidP="00FE1830">
      <w:pPr>
        <w:jc w:val="both"/>
        <w:rPr>
          <w:rFonts w:asciiTheme="minorHAnsi" w:hAnsiTheme="minorHAnsi" w:cstheme="minorHAnsi"/>
          <w:b/>
          <w:sz w:val="22"/>
          <w:szCs w:val="22"/>
        </w:rPr>
      </w:pPr>
    </w:p>
    <w:p w14:paraId="794227DD" w14:textId="77777777" w:rsidR="00FF09A5" w:rsidRDefault="00FF09A5">
      <w:pPr>
        <w:rPr>
          <w:rFonts w:asciiTheme="minorHAnsi" w:hAnsiTheme="minorHAnsi" w:cstheme="minorHAnsi"/>
          <w:b/>
          <w:sz w:val="22"/>
          <w:szCs w:val="22"/>
        </w:rPr>
      </w:pPr>
      <w:r>
        <w:rPr>
          <w:rFonts w:asciiTheme="minorHAnsi" w:hAnsiTheme="minorHAnsi" w:cstheme="minorHAnsi"/>
          <w:b/>
          <w:sz w:val="22"/>
          <w:szCs w:val="22"/>
        </w:rPr>
        <w:br w:type="page"/>
      </w:r>
    </w:p>
    <w:p w14:paraId="3B88BCE2" w14:textId="4E06E313" w:rsidR="00FE1830" w:rsidRPr="003A6ABE" w:rsidRDefault="00FE1830" w:rsidP="00FE1830">
      <w:pPr>
        <w:jc w:val="both"/>
        <w:rPr>
          <w:rFonts w:asciiTheme="minorHAnsi" w:hAnsiTheme="minorHAnsi" w:cstheme="minorHAnsi"/>
          <w:b/>
          <w:sz w:val="22"/>
          <w:szCs w:val="22"/>
        </w:rPr>
      </w:pPr>
      <w:r w:rsidRPr="003A6ABE">
        <w:rPr>
          <w:rFonts w:asciiTheme="minorHAnsi" w:hAnsiTheme="minorHAnsi" w:cstheme="minorHAnsi"/>
          <w:b/>
          <w:sz w:val="22"/>
          <w:szCs w:val="22"/>
        </w:rPr>
        <w:lastRenderedPageBreak/>
        <w:t>Odborné dovednosti</w:t>
      </w:r>
    </w:p>
    <w:p w14:paraId="07C2ED04" w14:textId="55AFA952" w:rsidR="00FE1830" w:rsidRPr="003A6ABE" w:rsidRDefault="00FE1830" w:rsidP="00FE1830">
      <w:pPr>
        <w:jc w:val="both"/>
        <w:rPr>
          <w:rFonts w:asciiTheme="minorHAnsi" w:hAnsiTheme="minorHAnsi" w:cstheme="minorHAnsi"/>
          <w:sz w:val="22"/>
          <w:szCs w:val="22"/>
        </w:rPr>
      </w:pPr>
      <w:r w:rsidRPr="003A6ABE">
        <w:rPr>
          <w:rFonts w:asciiTheme="minorHAnsi" w:hAnsiTheme="minorHAnsi" w:cstheme="minorHAnsi"/>
          <w:sz w:val="22"/>
          <w:szCs w:val="22"/>
        </w:rPr>
        <w:t xml:space="preserve">V rámci předmětů profilujícího základu studijního programu </w:t>
      </w:r>
      <w:r w:rsidR="00343DC3" w:rsidRPr="003A6ABE">
        <w:rPr>
          <w:rFonts w:asciiTheme="minorHAnsi" w:hAnsiTheme="minorHAnsi" w:cstheme="minorHAnsi"/>
          <w:sz w:val="22"/>
          <w:szCs w:val="22"/>
        </w:rPr>
        <w:t>Economics and Management</w:t>
      </w:r>
      <w:r w:rsidRPr="003A6ABE">
        <w:rPr>
          <w:rFonts w:asciiTheme="minorHAnsi" w:hAnsiTheme="minorHAnsi" w:cstheme="minorHAnsi"/>
          <w:sz w:val="22"/>
          <w:szCs w:val="22"/>
        </w:rPr>
        <w:t xml:space="preserve"> absolvent získá následující odborné dovednosti:</w:t>
      </w:r>
    </w:p>
    <w:p w14:paraId="5C0B6DCC" w14:textId="77777777" w:rsidR="00FE1830" w:rsidRPr="003A6ABE" w:rsidRDefault="00FE1830" w:rsidP="001C2699">
      <w:pPr>
        <w:pStyle w:val="Odstavecseseznamem"/>
        <w:numPr>
          <w:ilvl w:val="0"/>
          <w:numId w:val="90"/>
        </w:numPr>
        <w:spacing w:after="0" w:line="240" w:lineRule="auto"/>
        <w:ind w:left="709"/>
        <w:jc w:val="both"/>
        <w:rPr>
          <w:rFonts w:asciiTheme="minorHAnsi" w:hAnsiTheme="minorHAnsi" w:cstheme="minorHAnsi"/>
        </w:rPr>
      </w:pPr>
      <w:r w:rsidRPr="003A6ABE">
        <w:rPr>
          <w:rFonts w:asciiTheme="minorHAnsi" w:hAnsiTheme="minorHAnsi" w:cstheme="minorHAnsi"/>
        </w:rPr>
        <w:t>zvládá porovnat pohledy standardních ekonomických modelů na klíčové ekonomické kategorie a mechanismy včetně zhodnocení jejich aplikace na aktuální hospodářsko-politické problémy</w:t>
      </w:r>
      <w:r w:rsidR="00670492" w:rsidRPr="003A6ABE">
        <w:rPr>
          <w:rFonts w:asciiTheme="minorHAnsi" w:hAnsiTheme="minorHAnsi" w:cstheme="minorHAnsi"/>
        </w:rPr>
        <w:t>,</w:t>
      </w:r>
    </w:p>
    <w:p w14:paraId="3D7FFF8E" w14:textId="77777777" w:rsidR="00FE1830" w:rsidRPr="003A6ABE" w:rsidRDefault="00FE1830" w:rsidP="001C2699">
      <w:pPr>
        <w:pStyle w:val="Odstavecseseznamem"/>
        <w:numPr>
          <w:ilvl w:val="0"/>
          <w:numId w:val="90"/>
        </w:numPr>
        <w:spacing w:after="0" w:line="240" w:lineRule="auto"/>
        <w:ind w:left="709"/>
        <w:jc w:val="both"/>
        <w:rPr>
          <w:rFonts w:asciiTheme="minorHAnsi" w:hAnsiTheme="minorHAnsi" w:cstheme="minorHAnsi"/>
        </w:rPr>
      </w:pPr>
      <w:r w:rsidRPr="003A6ABE">
        <w:rPr>
          <w:rFonts w:asciiTheme="minorHAnsi" w:hAnsiTheme="minorHAnsi" w:cstheme="minorHAnsi"/>
        </w:rPr>
        <w:t>dokáže aplikovat základní mechanismy fungování podniko-hospodářských a veřejno-správních procesů a reagovat na problémy a požadavky podnikatelsko-hospodářského a legislativního prostředí</w:t>
      </w:r>
      <w:r w:rsidR="00670492" w:rsidRPr="003A6ABE">
        <w:rPr>
          <w:rFonts w:asciiTheme="minorHAnsi" w:hAnsiTheme="minorHAnsi" w:cstheme="minorHAnsi"/>
        </w:rPr>
        <w:t>,</w:t>
      </w:r>
    </w:p>
    <w:p w14:paraId="727BB942" w14:textId="77777777" w:rsidR="00FE1830" w:rsidRPr="003A6ABE" w:rsidRDefault="00FE1830" w:rsidP="001C2699">
      <w:pPr>
        <w:pStyle w:val="Odstavecseseznamem"/>
        <w:numPr>
          <w:ilvl w:val="0"/>
          <w:numId w:val="90"/>
        </w:numPr>
        <w:spacing w:after="0" w:line="240" w:lineRule="auto"/>
        <w:ind w:left="709"/>
        <w:jc w:val="both"/>
        <w:rPr>
          <w:rFonts w:asciiTheme="minorHAnsi" w:hAnsiTheme="minorHAnsi" w:cstheme="minorHAnsi"/>
        </w:rPr>
      </w:pPr>
      <w:r w:rsidRPr="003A6ABE">
        <w:rPr>
          <w:rFonts w:asciiTheme="minorHAnsi" w:hAnsiTheme="minorHAnsi" w:cstheme="minorHAnsi"/>
        </w:rPr>
        <w:t>je schopen nastavit marketingové procesy a sestavit marketingový plán</w:t>
      </w:r>
      <w:r w:rsidR="00670492" w:rsidRPr="003A6ABE">
        <w:rPr>
          <w:rFonts w:asciiTheme="minorHAnsi" w:hAnsiTheme="minorHAnsi" w:cstheme="minorHAnsi"/>
        </w:rPr>
        <w:t>,</w:t>
      </w:r>
    </w:p>
    <w:p w14:paraId="0F7F0E8B" w14:textId="77777777" w:rsidR="00FE1830" w:rsidRPr="003A6ABE" w:rsidRDefault="00FE1830" w:rsidP="001C2699">
      <w:pPr>
        <w:pStyle w:val="Odstavecseseznamem"/>
        <w:numPr>
          <w:ilvl w:val="0"/>
          <w:numId w:val="90"/>
        </w:numPr>
        <w:spacing w:after="0" w:line="240" w:lineRule="auto"/>
        <w:ind w:left="709"/>
        <w:jc w:val="both"/>
        <w:rPr>
          <w:rFonts w:asciiTheme="minorHAnsi" w:hAnsiTheme="minorHAnsi" w:cstheme="minorHAnsi"/>
        </w:rPr>
      </w:pPr>
      <w:r w:rsidRPr="003A6ABE">
        <w:rPr>
          <w:rFonts w:asciiTheme="minorHAnsi" w:hAnsiTheme="minorHAnsi" w:cstheme="minorHAnsi"/>
        </w:rPr>
        <w:t>dovede zpracovat dílčí části návrhů projektů buďto za účelem získání veřejné podpory či jejich realizace v podnikové sféře, a to na základě principů projektového managementu</w:t>
      </w:r>
      <w:r w:rsidR="00670492" w:rsidRPr="003A6ABE">
        <w:rPr>
          <w:rFonts w:asciiTheme="minorHAnsi" w:hAnsiTheme="minorHAnsi" w:cstheme="minorHAnsi"/>
        </w:rPr>
        <w:t>,</w:t>
      </w:r>
    </w:p>
    <w:p w14:paraId="185D9DD3" w14:textId="77777777" w:rsidR="00FE1830" w:rsidRPr="003A6ABE" w:rsidRDefault="00FE1830" w:rsidP="001C2699">
      <w:pPr>
        <w:pStyle w:val="Odstavecseseznamem"/>
        <w:numPr>
          <w:ilvl w:val="0"/>
          <w:numId w:val="90"/>
        </w:numPr>
        <w:spacing w:after="0" w:line="240" w:lineRule="auto"/>
        <w:ind w:left="709"/>
        <w:jc w:val="both"/>
        <w:rPr>
          <w:rFonts w:asciiTheme="minorHAnsi" w:hAnsiTheme="minorHAnsi" w:cstheme="minorHAnsi"/>
        </w:rPr>
      </w:pPr>
      <w:r w:rsidRPr="003A6ABE">
        <w:rPr>
          <w:rFonts w:asciiTheme="minorHAnsi" w:hAnsiTheme="minorHAnsi" w:cstheme="minorHAnsi"/>
        </w:rPr>
        <w:t>umí aplikovat metody využívané v jednotlivých odborných oblastech logistiky</w:t>
      </w:r>
      <w:r w:rsidR="00670492" w:rsidRPr="003A6ABE">
        <w:rPr>
          <w:rFonts w:asciiTheme="minorHAnsi" w:hAnsiTheme="minorHAnsi" w:cstheme="minorHAnsi"/>
        </w:rPr>
        <w:t>,</w:t>
      </w:r>
    </w:p>
    <w:p w14:paraId="5A7C6B63" w14:textId="77777777" w:rsidR="00FE1830" w:rsidRPr="003A6ABE" w:rsidRDefault="00FE1830" w:rsidP="001C2699">
      <w:pPr>
        <w:pStyle w:val="Odstavecseseznamem"/>
        <w:numPr>
          <w:ilvl w:val="0"/>
          <w:numId w:val="90"/>
        </w:numPr>
        <w:spacing w:after="0" w:line="240" w:lineRule="auto"/>
        <w:ind w:left="709"/>
        <w:jc w:val="both"/>
        <w:rPr>
          <w:rFonts w:asciiTheme="minorHAnsi" w:hAnsiTheme="minorHAnsi" w:cstheme="minorHAnsi"/>
        </w:rPr>
      </w:pPr>
      <w:r w:rsidRPr="003A6ABE">
        <w:rPr>
          <w:rFonts w:asciiTheme="minorHAnsi" w:hAnsiTheme="minorHAnsi" w:cstheme="minorHAnsi"/>
        </w:rPr>
        <w:t>v rámci manažerských a analytických činností umí vyhledávat, třídit a klasifikovat ekonomické a další údaje a na ně aplikovat základní metody kvantitativní a kvalitativní analýzy dat včetně interpretace výsledků</w:t>
      </w:r>
      <w:r w:rsidR="00670492" w:rsidRPr="003A6ABE">
        <w:rPr>
          <w:rFonts w:asciiTheme="minorHAnsi" w:hAnsiTheme="minorHAnsi" w:cstheme="minorHAnsi"/>
        </w:rPr>
        <w:t>,</w:t>
      </w:r>
    </w:p>
    <w:p w14:paraId="72309698" w14:textId="77777777" w:rsidR="00FE1830" w:rsidRPr="003A6ABE" w:rsidRDefault="00FE1830" w:rsidP="001C2699">
      <w:pPr>
        <w:pStyle w:val="Odstavecseseznamem"/>
        <w:numPr>
          <w:ilvl w:val="0"/>
          <w:numId w:val="90"/>
        </w:numPr>
        <w:spacing w:after="0" w:line="240" w:lineRule="auto"/>
        <w:ind w:left="709"/>
        <w:jc w:val="both"/>
        <w:rPr>
          <w:rFonts w:asciiTheme="minorHAnsi" w:hAnsiTheme="minorHAnsi" w:cstheme="minorHAnsi"/>
        </w:rPr>
      </w:pPr>
      <w:r w:rsidRPr="003A6ABE">
        <w:rPr>
          <w:rFonts w:asciiTheme="minorHAnsi" w:hAnsiTheme="minorHAnsi" w:cstheme="minorHAnsi"/>
        </w:rPr>
        <w:t>při řešení ekonomických a správních manažerských problémů umí využít odpovídajícím způsobem informační technologie včetně počítačového zpracování dat a elektronické preze</w:t>
      </w:r>
      <w:r w:rsidR="00670492" w:rsidRPr="003A6ABE">
        <w:rPr>
          <w:rFonts w:asciiTheme="minorHAnsi" w:hAnsiTheme="minorHAnsi" w:cstheme="minorHAnsi"/>
        </w:rPr>
        <w:t>ntace výstupů jejich zpracování,</w:t>
      </w:r>
    </w:p>
    <w:p w14:paraId="4D0E390F" w14:textId="77777777" w:rsidR="00FE1830" w:rsidRPr="003A6ABE" w:rsidRDefault="00FE1830" w:rsidP="001C2699">
      <w:pPr>
        <w:pStyle w:val="Odstavecseseznamem"/>
        <w:numPr>
          <w:ilvl w:val="0"/>
          <w:numId w:val="90"/>
        </w:numPr>
        <w:spacing w:after="0" w:line="240" w:lineRule="auto"/>
        <w:ind w:left="709"/>
        <w:jc w:val="both"/>
        <w:rPr>
          <w:rFonts w:asciiTheme="minorHAnsi" w:hAnsiTheme="minorHAnsi" w:cstheme="minorHAnsi"/>
        </w:rPr>
      </w:pPr>
      <w:r w:rsidRPr="003A6ABE">
        <w:rPr>
          <w:rFonts w:asciiTheme="minorHAnsi" w:hAnsiTheme="minorHAnsi" w:cstheme="minorHAnsi"/>
        </w:rPr>
        <w:t>je schopen založit a systematicky řídit vlastní podnikatelskou jednotku na základě standardních manažerskýc</w:t>
      </w:r>
      <w:r w:rsidR="00670492" w:rsidRPr="003A6ABE">
        <w:rPr>
          <w:rFonts w:asciiTheme="minorHAnsi" w:hAnsiTheme="minorHAnsi" w:cstheme="minorHAnsi"/>
        </w:rPr>
        <w:t>h postupů,</w:t>
      </w:r>
    </w:p>
    <w:p w14:paraId="35AFC765" w14:textId="77777777" w:rsidR="00FE1830" w:rsidRPr="003A6ABE" w:rsidRDefault="00670492" w:rsidP="001C2699">
      <w:pPr>
        <w:pStyle w:val="Odstavecseseznamem"/>
        <w:numPr>
          <w:ilvl w:val="0"/>
          <w:numId w:val="90"/>
        </w:numPr>
        <w:spacing w:after="0" w:line="240" w:lineRule="auto"/>
        <w:ind w:left="709"/>
        <w:jc w:val="both"/>
        <w:rPr>
          <w:rFonts w:asciiTheme="minorHAnsi" w:hAnsiTheme="minorHAnsi" w:cstheme="minorHAnsi"/>
        </w:rPr>
      </w:pPr>
      <w:r w:rsidRPr="003A6ABE">
        <w:rPr>
          <w:rFonts w:asciiTheme="minorHAnsi" w:hAnsiTheme="minorHAnsi" w:cstheme="minorHAnsi"/>
        </w:rPr>
        <w:t>dokáže vysvětlit všechn</w:t>
      </w:r>
      <w:r w:rsidR="00FE1830" w:rsidRPr="003A6ABE">
        <w:rPr>
          <w:rFonts w:asciiTheme="minorHAnsi" w:hAnsiTheme="minorHAnsi" w:cstheme="minorHAnsi"/>
        </w:rPr>
        <w:t>y významné procesy probíhající v organizačních jednotkách, jejich vzájemné vazby, dynamiku a udržitelnost</w:t>
      </w:r>
      <w:r w:rsidRPr="003A6ABE">
        <w:rPr>
          <w:rFonts w:asciiTheme="minorHAnsi" w:hAnsiTheme="minorHAnsi" w:cstheme="minorHAnsi"/>
        </w:rPr>
        <w:t>,</w:t>
      </w:r>
    </w:p>
    <w:p w14:paraId="33814A74" w14:textId="77777777" w:rsidR="00FE1830" w:rsidRPr="003A6ABE" w:rsidRDefault="00FE1830" w:rsidP="001C2699">
      <w:pPr>
        <w:pStyle w:val="Odstavecseseznamem"/>
        <w:numPr>
          <w:ilvl w:val="0"/>
          <w:numId w:val="90"/>
        </w:numPr>
        <w:spacing w:after="0" w:line="240" w:lineRule="auto"/>
        <w:ind w:left="709"/>
        <w:jc w:val="both"/>
        <w:rPr>
          <w:rFonts w:asciiTheme="minorHAnsi" w:hAnsiTheme="minorHAnsi" w:cstheme="minorHAnsi"/>
        </w:rPr>
      </w:pPr>
      <w:r w:rsidRPr="003A6ABE">
        <w:rPr>
          <w:rFonts w:asciiTheme="minorHAnsi" w:hAnsiTheme="minorHAnsi" w:cstheme="minorHAnsi"/>
        </w:rPr>
        <w:t>umí aplikovat účetní zachycení ekonomických dat ekonomických subjektů</w:t>
      </w:r>
      <w:r w:rsidR="00670492" w:rsidRPr="003A6ABE">
        <w:rPr>
          <w:rFonts w:asciiTheme="minorHAnsi" w:hAnsiTheme="minorHAnsi" w:cstheme="minorHAnsi"/>
        </w:rPr>
        <w:t>,</w:t>
      </w:r>
    </w:p>
    <w:p w14:paraId="0212190A" w14:textId="77777777" w:rsidR="00FE1830" w:rsidRPr="003A6ABE" w:rsidRDefault="00FE1830" w:rsidP="001C2699">
      <w:pPr>
        <w:pStyle w:val="Odstavecseseznamem"/>
        <w:numPr>
          <w:ilvl w:val="0"/>
          <w:numId w:val="90"/>
        </w:numPr>
        <w:spacing w:after="0" w:line="240" w:lineRule="auto"/>
        <w:ind w:left="709"/>
        <w:jc w:val="both"/>
        <w:rPr>
          <w:rFonts w:asciiTheme="minorHAnsi" w:hAnsiTheme="minorHAnsi" w:cstheme="minorHAnsi"/>
        </w:rPr>
      </w:pPr>
      <w:r w:rsidRPr="003A6ABE">
        <w:rPr>
          <w:rFonts w:asciiTheme="minorHAnsi" w:hAnsiTheme="minorHAnsi" w:cstheme="minorHAnsi"/>
        </w:rPr>
        <w:t>je schopen sestavit investiční portfolio, umí v této souvislosti aplikovat metody hodnocení investic a samostatně rozhodnout o výběru nejlepší investiční varianty</w:t>
      </w:r>
      <w:r w:rsidR="00670492" w:rsidRPr="003A6ABE">
        <w:rPr>
          <w:rFonts w:asciiTheme="minorHAnsi" w:hAnsiTheme="minorHAnsi" w:cstheme="minorHAnsi"/>
        </w:rPr>
        <w:t>,</w:t>
      </w:r>
    </w:p>
    <w:p w14:paraId="0B574065" w14:textId="77777777" w:rsidR="00FE1830" w:rsidRPr="003A6ABE" w:rsidRDefault="00FE1830" w:rsidP="001C2699">
      <w:pPr>
        <w:pStyle w:val="Odstavecseseznamem"/>
        <w:numPr>
          <w:ilvl w:val="0"/>
          <w:numId w:val="90"/>
        </w:numPr>
        <w:spacing w:after="0" w:line="240" w:lineRule="auto"/>
        <w:ind w:left="709"/>
        <w:jc w:val="both"/>
        <w:rPr>
          <w:rFonts w:asciiTheme="minorHAnsi" w:hAnsiTheme="minorHAnsi" w:cstheme="minorHAnsi"/>
        </w:rPr>
      </w:pPr>
      <w:r w:rsidRPr="003A6ABE">
        <w:rPr>
          <w:rFonts w:asciiTheme="minorHAnsi" w:hAnsiTheme="minorHAnsi" w:cstheme="minorHAnsi"/>
        </w:rPr>
        <w:t>dokáže samostatně posoudit a zhodnotit majetkovou a kapitálovou strukturu podniku a určit nejlepší způsob financování, je schopen samostatně aplikovat nástroje řízení nákladů, řídit peněžní toky a používat metody finanční analýzy hospodaření podniku</w:t>
      </w:r>
      <w:r w:rsidR="00670492" w:rsidRPr="003A6ABE">
        <w:rPr>
          <w:rFonts w:asciiTheme="minorHAnsi" w:hAnsiTheme="minorHAnsi" w:cstheme="minorHAnsi"/>
        </w:rPr>
        <w:t>.</w:t>
      </w:r>
    </w:p>
    <w:p w14:paraId="2D4E192B" w14:textId="77777777" w:rsidR="00FE1830" w:rsidRPr="003A6ABE" w:rsidRDefault="00FE1830" w:rsidP="00FE1830">
      <w:pPr>
        <w:jc w:val="both"/>
        <w:rPr>
          <w:rFonts w:asciiTheme="minorHAnsi" w:hAnsiTheme="minorHAnsi" w:cstheme="minorHAnsi"/>
          <w:sz w:val="22"/>
          <w:szCs w:val="22"/>
        </w:rPr>
      </w:pPr>
    </w:p>
    <w:p w14:paraId="2828531E" w14:textId="77777777" w:rsidR="00FE1830" w:rsidRPr="003A6ABE" w:rsidRDefault="00FE1830" w:rsidP="00FE1830">
      <w:pPr>
        <w:jc w:val="both"/>
        <w:rPr>
          <w:rFonts w:asciiTheme="minorHAnsi" w:hAnsiTheme="minorHAnsi" w:cstheme="minorHAnsi"/>
          <w:b/>
          <w:sz w:val="22"/>
          <w:szCs w:val="22"/>
        </w:rPr>
      </w:pPr>
      <w:r w:rsidRPr="003A6ABE">
        <w:rPr>
          <w:rFonts w:asciiTheme="minorHAnsi" w:hAnsiTheme="minorHAnsi" w:cstheme="minorHAnsi"/>
          <w:b/>
          <w:sz w:val="22"/>
          <w:szCs w:val="22"/>
        </w:rPr>
        <w:t>Obecné způsobilosti</w:t>
      </w:r>
    </w:p>
    <w:p w14:paraId="2E095B96" w14:textId="1FDF6D2E" w:rsidR="00FE1830" w:rsidRPr="003A6ABE" w:rsidRDefault="00FE1830" w:rsidP="00FE1830">
      <w:pPr>
        <w:jc w:val="both"/>
        <w:rPr>
          <w:rFonts w:asciiTheme="minorHAnsi" w:hAnsiTheme="minorHAnsi" w:cstheme="minorHAnsi"/>
          <w:sz w:val="22"/>
          <w:szCs w:val="22"/>
        </w:rPr>
      </w:pPr>
      <w:r w:rsidRPr="003A6ABE">
        <w:rPr>
          <w:rFonts w:asciiTheme="minorHAnsi" w:hAnsiTheme="minorHAnsi" w:cstheme="minorHAnsi"/>
          <w:sz w:val="22"/>
          <w:szCs w:val="22"/>
        </w:rPr>
        <w:t xml:space="preserve">V rámci studijního programu </w:t>
      </w:r>
      <w:r w:rsidR="00343DC3" w:rsidRPr="003A6ABE">
        <w:rPr>
          <w:rFonts w:asciiTheme="minorHAnsi" w:hAnsiTheme="minorHAnsi" w:cstheme="minorHAnsi"/>
          <w:sz w:val="22"/>
          <w:szCs w:val="22"/>
        </w:rPr>
        <w:t>Economics and Management</w:t>
      </w:r>
      <w:r w:rsidRPr="003A6ABE">
        <w:rPr>
          <w:rFonts w:asciiTheme="minorHAnsi" w:hAnsiTheme="minorHAnsi" w:cstheme="minorHAnsi"/>
          <w:sz w:val="22"/>
          <w:szCs w:val="22"/>
        </w:rPr>
        <w:t xml:space="preserve"> absolvent získá následující obecné způsobilosti:</w:t>
      </w:r>
    </w:p>
    <w:p w14:paraId="380B55BC" w14:textId="77777777" w:rsidR="00FE1830" w:rsidRPr="003A6ABE" w:rsidRDefault="00FE1830" w:rsidP="001C2699">
      <w:pPr>
        <w:pStyle w:val="Odstavecseseznamem"/>
        <w:numPr>
          <w:ilvl w:val="0"/>
          <w:numId w:val="90"/>
        </w:numPr>
        <w:spacing w:after="120" w:line="240" w:lineRule="auto"/>
        <w:ind w:left="709" w:hanging="357"/>
        <w:jc w:val="both"/>
        <w:rPr>
          <w:rFonts w:asciiTheme="minorHAnsi" w:hAnsiTheme="minorHAnsi" w:cstheme="minorHAnsi"/>
        </w:rPr>
      </w:pPr>
      <w:r w:rsidRPr="003A6ABE">
        <w:rPr>
          <w:rFonts w:asciiTheme="minorHAnsi" w:hAnsiTheme="minorHAnsi" w:cstheme="minorHAnsi"/>
        </w:rPr>
        <w:t>absolvent zvládá prezentovat nabyté znalosti také v anglickém jazyce, a dokáže v tomto jazyce i komunikovat v rámci řídících a organizačních procesů a jednání se zahraničními partnery</w:t>
      </w:r>
      <w:r w:rsidR="00670492" w:rsidRPr="003A6ABE">
        <w:rPr>
          <w:rFonts w:asciiTheme="minorHAnsi" w:hAnsiTheme="minorHAnsi" w:cstheme="minorHAnsi"/>
        </w:rPr>
        <w:t>,</w:t>
      </w:r>
    </w:p>
    <w:p w14:paraId="25E4CD06" w14:textId="77777777" w:rsidR="00FE1830" w:rsidRPr="003A6ABE" w:rsidRDefault="00FE1830" w:rsidP="001C2699">
      <w:pPr>
        <w:pStyle w:val="Odstavecseseznamem"/>
        <w:numPr>
          <w:ilvl w:val="0"/>
          <w:numId w:val="90"/>
        </w:numPr>
        <w:spacing w:after="0" w:line="240" w:lineRule="auto"/>
        <w:ind w:left="709" w:hanging="357"/>
        <w:contextualSpacing w:val="0"/>
        <w:jc w:val="both"/>
        <w:rPr>
          <w:rFonts w:asciiTheme="minorHAnsi" w:hAnsiTheme="minorHAnsi" w:cstheme="minorHAnsi"/>
        </w:rPr>
      </w:pPr>
      <w:r w:rsidRPr="003A6ABE">
        <w:rPr>
          <w:rFonts w:asciiTheme="minorHAnsi" w:hAnsiTheme="minorHAnsi" w:cstheme="minorHAnsi"/>
        </w:rPr>
        <w:t>dokáže předkládat relevantní argumenty na dané téma při diskusi s odbornou i laickou veřejností a umí vyjádřit své vlastní názory, podložené kriticky ověřenými fakty a úsudkem zohledňující etické principy, je schopen formulovat závěry z dané diskuse</w:t>
      </w:r>
      <w:r w:rsidR="00670492" w:rsidRPr="003A6ABE">
        <w:rPr>
          <w:rFonts w:asciiTheme="minorHAnsi" w:hAnsiTheme="minorHAnsi" w:cstheme="minorHAnsi"/>
        </w:rPr>
        <w:t>,</w:t>
      </w:r>
    </w:p>
    <w:p w14:paraId="559A387E" w14:textId="77777777" w:rsidR="00FE1830" w:rsidRPr="003A6ABE" w:rsidRDefault="00FE1830" w:rsidP="001C2699">
      <w:pPr>
        <w:pStyle w:val="Odstavecseseznamem"/>
        <w:numPr>
          <w:ilvl w:val="0"/>
          <w:numId w:val="90"/>
        </w:numPr>
        <w:spacing w:after="0" w:line="240" w:lineRule="auto"/>
        <w:ind w:left="709" w:hanging="357"/>
        <w:jc w:val="both"/>
        <w:rPr>
          <w:rFonts w:asciiTheme="minorHAnsi" w:hAnsiTheme="minorHAnsi" w:cstheme="minorHAnsi"/>
        </w:rPr>
      </w:pPr>
      <w:r w:rsidRPr="003A6ABE">
        <w:rPr>
          <w:rFonts w:asciiTheme="minorHAnsi" w:hAnsiTheme="minorHAnsi" w:cstheme="minorHAnsi"/>
        </w:rPr>
        <w:t>je schopen samostatně a odpovědně se rozhodovat, umí řídit lidské zdroje, plánovat jejich využití, hodnotit a motivovat pracovníky, a koordinovat pracovní činnosti v rámci týmové spolupráce</w:t>
      </w:r>
      <w:r w:rsidR="00670492" w:rsidRPr="003A6ABE">
        <w:rPr>
          <w:rFonts w:asciiTheme="minorHAnsi" w:hAnsiTheme="minorHAnsi" w:cstheme="minorHAnsi"/>
        </w:rPr>
        <w:t>,</w:t>
      </w:r>
    </w:p>
    <w:p w14:paraId="18762765" w14:textId="77777777" w:rsidR="00FE1830" w:rsidRPr="003A6ABE" w:rsidRDefault="00FE1830" w:rsidP="001C2699">
      <w:pPr>
        <w:pStyle w:val="Odstavecseseznamem"/>
        <w:numPr>
          <w:ilvl w:val="0"/>
          <w:numId w:val="90"/>
        </w:numPr>
        <w:spacing w:after="120" w:line="240" w:lineRule="auto"/>
        <w:ind w:left="709" w:hanging="357"/>
        <w:jc w:val="both"/>
        <w:rPr>
          <w:rFonts w:asciiTheme="minorHAnsi" w:hAnsiTheme="minorHAnsi" w:cstheme="minorHAnsi"/>
        </w:rPr>
      </w:pPr>
      <w:r w:rsidRPr="003A6ABE">
        <w:rPr>
          <w:rFonts w:asciiTheme="minorHAnsi" w:hAnsiTheme="minorHAnsi" w:cstheme="minorHAnsi"/>
        </w:rPr>
        <w:t>je si vědom, že každá jeho řídící činnost má dopady jak na vnější, tak i vnitřní prostředí organizační jednotky, a to z pohledu etického ve vztahu k lidem, i z pohledu udržitelného rozvoje ve vztahu k životnímu prostředí</w:t>
      </w:r>
      <w:r w:rsidR="00670492" w:rsidRPr="003A6ABE">
        <w:rPr>
          <w:rFonts w:asciiTheme="minorHAnsi" w:hAnsiTheme="minorHAnsi" w:cstheme="minorHAnsi"/>
        </w:rPr>
        <w:t>,</w:t>
      </w:r>
    </w:p>
    <w:p w14:paraId="07D21D92" w14:textId="77777777" w:rsidR="00FE1830" w:rsidRPr="003A6ABE" w:rsidRDefault="00FE1830" w:rsidP="001C2699">
      <w:pPr>
        <w:pStyle w:val="Odstavecseseznamem"/>
        <w:numPr>
          <w:ilvl w:val="0"/>
          <w:numId w:val="90"/>
        </w:numPr>
        <w:spacing w:after="0" w:line="240" w:lineRule="auto"/>
        <w:ind w:left="709"/>
        <w:jc w:val="both"/>
        <w:rPr>
          <w:rFonts w:asciiTheme="minorHAnsi" w:hAnsiTheme="minorHAnsi" w:cstheme="minorHAnsi"/>
        </w:rPr>
      </w:pPr>
      <w:r w:rsidRPr="003A6ABE">
        <w:rPr>
          <w:rFonts w:asciiTheme="minorHAnsi" w:hAnsiTheme="minorHAnsi" w:cstheme="minorHAnsi"/>
        </w:rPr>
        <w:t>dokáže samostatně získávat další odborné znalosti dovednosti a způsobilosti včetně reflexe vlastních zkušeností, má přehled o relevantních odborných zdrojích takovýchto informací, a dovede kriticky zhodnotit jejich původ a význam</w:t>
      </w:r>
      <w:r w:rsidR="00670492" w:rsidRPr="003A6ABE">
        <w:rPr>
          <w:rFonts w:asciiTheme="minorHAnsi" w:hAnsiTheme="minorHAnsi" w:cstheme="minorHAnsi"/>
        </w:rPr>
        <w:t>.</w:t>
      </w:r>
    </w:p>
    <w:p w14:paraId="22C50F48" w14:textId="77777777" w:rsidR="00FE1830" w:rsidRPr="003A6ABE" w:rsidRDefault="00FE1830" w:rsidP="00FE1830">
      <w:pPr>
        <w:ind w:left="349"/>
        <w:jc w:val="both"/>
        <w:rPr>
          <w:rFonts w:asciiTheme="minorHAnsi" w:hAnsiTheme="minorHAnsi" w:cstheme="minorHAnsi"/>
          <w:sz w:val="22"/>
          <w:szCs w:val="22"/>
        </w:rPr>
      </w:pPr>
    </w:p>
    <w:p w14:paraId="7CE7FB32" w14:textId="77777777" w:rsidR="00FE1830" w:rsidRPr="003A6ABE" w:rsidRDefault="00FE1830" w:rsidP="008605CB">
      <w:pPr>
        <w:pStyle w:val="Nadpis3"/>
        <w:jc w:val="center"/>
        <w:rPr>
          <w:rFonts w:asciiTheme="minorHAnsi" w:hAnsiTheme="minorHAnsi" w:cstheme="minorHAnsi"/>
          <w:b/>
          <w:color w:val="auto"/>
        </w:rPr>
      </w:pPr>
      <w:r w:rsidRPr="003A6ABE">
        <w:rPr>
          <w:rFonts w:asciiTheme="minorHAnsi" w:hAnsiTheme="minorHAnsi" w:cstheme="minorHAnsi"/>
          <w:b/>
          <w:color w:val="auto"/>
        </w:rPr>
        <w:t>Jazykové kompetence</w:t>
      </w:r>
    </w:p>
    <w:p w14:paraId="6A9C9649" w14:textId="77777777" w:rsidR="00FE1830" w:rsidRPr="003A6ABE" w:rsidRDefault="00FE1830" w:rsidP="00AD0FB3">
      <w:pPr>
        <w:pStyle w:val="Nadpis3"/>
        <w:spacing w:after="120"/>
        <w:jc w:val="center"/>
        <w:rPr>
          <w:rFonts w:asciiTheme="minorHAnsi" w:hAnsiTheme="minorHAnsi" w:cstheme="minorHAnsi"/>
          <w:b/>
          <w:color w:val="auto"/>
        </w:rPr>
      </w:pPr>
      <w:r w:rsidRPr="003A6ABE">
        <w:rPr>
          <w:rFonts w:asciiTheme="minorHAnsi" w:hAnsiTheme="minorHAnsi" w:cstheme="minorHAnsi"/>
          <w:b/>
          <w:color w:val="auto"/>
        </w:rPr>
        <w:t>Standard 2.5</w:t>
      </w:r>
    </w:p>
    <w:p w14:paraId="2C5D5D35" w14:textId="70CFA96E" w:rsidR="0099060C" w:rsidRPr="0031440D" w:rsidRDefault="00FE1830" w:rsidP="0099060C">
      <w:pPr>
        <w:autoSpaceDE w:val="0"/>
        <w:autoSpaceDN w:val="0"/>
        <w:adjustRightInd w:val="0"/>
        <w:spacing w:after="120"/>
        <w:jc w:val="both"/>
        <w:rPr>
          <w:rFonts w:asciiTheme="minorHAnsi" w:hAnsiTheme="minorHAnsi" w:cstheme="minorHAnsi"/>
          <w:sz w:val="22"/>
          <w:szCs w:val="22"/>
        </w:rPr>
      </w:pPr>
      <w:r w:rsidRPr="003A6ABE">
        <w:rPr>
          <w:rFonts w:asciiTheme="minorHAnsi" w:hAnsiTheme="minorHAnsi" w:cstheme="minorHAnsi"/>
          <w:sz w:val="22"/>
          <w:szCs w:val="22"/>
        </w:rPr>
        <w:t>Cizojazyčná kompetence je požadována jako standardní součást odborného profilu absolventů. Na UTB ve Zlíně je preferována angličtina.</w:t>
      </w:r>
      <w:r w:rsidRPr="003A6ABE">
        <w:rPr>
          <w:rFonts w:asciiTheme="minorHAnsi" w:hAnsiTheme="minorHAnsi" w:cstheme="minorHAnsi"/>
          <w:b/>
          <w:sz w:val="22"/>
          <w:szCs w:val="22"/>
        </w:rPr>
        <w:t xml:space="preserve"> </w:t>
      </w:r>
      <w:r w:rsidRPr="003A6ABE">
        <w:rPr>
          <w:rFonts w:asciiTheme="minorHAnsi" w:hAnsiTheme="minorHAnsi" w:cstheme="minorHAnsi"/>
          <w:sz w:val="22"/>
          <w:szCs w:val="22"/>
        </w:rPr>
        <w:t xml:space="preserve">Důvodem zaměření je současná dominance anglického jazyka </w:t>
      </w:r>
      <w:r w:rsidRPr="003A6ABE">
        <w:rPr>
          <w:rFonts w:asciiTheme="minorHAnsi" w:hAnsiTheme="minorHAnsi" w:cstheme="minorHAnsi"/>
          <w:sz w:val="22"/>
          <w:szCs w:val="22"/>
        </w:rPr>
        <w:lastRenderedPageBreak/>
        <w:t>v oblasti studia</w:t>
      </w:r>
      <w:r w:rsidRPr="0099060C">
        <w:rPr>
          <w:rFonts w:asciiTheme="minorHAnsi" w:hAnsiTheme="minorHAnsi" w:cstheme="minorHAnsi"/>
          <w:sz w:val="22"/>
          <w:szCs w:val="22"/>
        </w:rPr>
        <w:t xml:space="preserve">, akademické komunikace i budoucí zaměstnatelnosti absolventů. </w:t>
      </w:r>
      <w:r w:rsidR="0099060C" w:rsidRPr="0031440D">
        <w:rPr>
          <w:rFonts w:asciiTheme="minorHAnsi" w:hAnsiTheme="minorHAnsi" w:cstheme="minorHAnsi"/>
          <w:sz w:val="22"/>
          <w:szCs w:val="22"/>
        </w:rPr>
        <w:t xml:space="preserve">V rámci BSP Economics and Management student studuje 4 semestry angličtinu (3 h týdně - celkem 39 h za semestr). V rámci studia povinného cizího jazyka se studenti dostanou z úrovně B1 přes úroveň B1+, B1++ až po úroveň B2. </w:t>
      </w:r>
    </w:p>
    <w:p w14:paraId="14CD978B" w14:textId="69A3C609" w:rsidR="0099060C" w:rsidRPr="0031440D" w:rsidRDefault="0099060C" w:rsidP="002E6DF0">
      <w:pPr>
        <w:autoSpaceDE w:val="0"/>
        <w:autoSpaceDN w:val="0"/>
        <w:adjustRightInd w:val="0"/>
        <w:jc w:val="both"/>
        <w:rPr>
          <w:rFonts w:asciiTheme="minorHAnsi" w:hAnsiTheme="minorHAnsi" w:cstheme="minorHAnsi"/>
          <w:sz w:val="22"/>
          <w:szCs w:val="22"/>
        </w:rPr>
      </w:pPr>
      <w:r w:rsidRPr="0031440D">
        <w:rPr>
          <w:rFonts w:asciiTheme="minorHAnsi" w:hAnsiTheme="minorHAnsi" w:cstheme="minorHAnsi"/>
          <w:sz w:val="22"/>
          <w:szCs w:val="22"/>
        </w:rPr>
        <w:t>V rámci 5. semestru si student volí z nabídky další povinný jazyk (rozsah 2 h/týdně, celkem 26 h za semestr). V rámci této nabídky fakulta nabízí následující předměty:</w:t>
      </w:r>
    </w:p>
    <w:p w14:paraId="1B0812A4" w14:textId="21E29C10" w:rsidR="0099060C" w:rsidRPr="0031440D" w:rsidRDefault="0099060C" w:rsidP="0099060C">
      <w:pPr>
        <w:pStyle w:val="Odstavecseseznamem"/>
        <w:numPr>
          <w:ilvl w:val="0"/>
          <w:numId w:val="82"/>
        </w:numPr>
        <w:autoSpaceDE w:val="0"/>
        <w:autoSpaceDN w:val="0"/>
        <w:adjustRightInd w:val="0"/>
        <w:spacing w:line="240" w:lineRule="auto"/>
        <w:jc w:val="both"/>
        <w:rPr>
          <w:rFonts w:asciiTheme="minorHAnsi" w:hAnsiTheme="minorHAnsi" w:cstheme="minorHAnsi"/>
        </w:rPr>
      </w:pPr>
      <w:r w:rsidRPr="00635EC2">
        <w:rPr>
          <w:color w:val="000000"/>
          <w:shd w:val="clear" w:color="auto" w:fill="FFFFFF"/>
        </w:rPr>
        <w:t>English for Business</w:t>
      </w:r>
      <w:r w:rsidRPr="00635EC2">
        <w:t xml:space="preserve">  - CJ2</w:t>
      </w:r>
      <w:r>
        <w:t>B</w:t>
      </w:r>
    </w:p>
    <w:p w14:paraId="074C73CA" w14:textId="58CD8AFA" w:rsidR="0099060C" w:rsidRDefault="0099060C" w:rsidP="0099060C">
      <w:pPr>
        <w:pStyle w:val="Odstavecseseznamem"/>
        <w:numPr>
          <w:ilvl w:val="0"/>
          <w:numId w:val="82"/>
        </w:numPr>
        <w:autoSpaceDE w:val="0"/>
        <w:autoSpaceDN w:val="0"/>
        <w:adjustRightInd w:val="0"/>
        <w:spacing w:line="240" w:lineRule="auto"/>
        <w:jc w:val="both"/>
        <w:rPr>
          <w:rFonts w:asciiTheme="minorHAnsi" w:hAnsiTheme="minorHAnsi" w:cstheme="minorHAnsi"/>
        </w:rPr>
      </w:pPr>
      <w:r w:rsidRPr="00635EC2">
        <w:rPr>
          <w:color w:val="000000"/>
          <w:shd w:val="clear" w:color="auto" w:fill="FFFFFF"/>
        </w:rPr>
        <w:t>English for Business</w:t>
      </w:r>
      <w:r>
        <w:t xml:space="preserve">  - CJ2C</w:t>
      </w:r>
    </w:p>
    <w:p w14:paraId="2E3B6871" w14:textId="0F02851A" w:rsidR="0099060C" w:rsidRPr="0031440D" w:rsidRDefault="0099060C" w:rsidP="0099060C">
      <w:pPr>
        <w:pStyle w:val="Odstavecseseznamem"/>
        <w:numPr>
          <w:ilvl w:val="0"/>
          <w:numId w:val="82"/>
        </w:numPr>
        <w:autoSpaceDE w:val="0"/>
        <w:autoSpaceDN w:val="0"/>
        <w:adjustRightInd w:val="0"/>
        <w:spacing w:line="240" w:lineRule="auto"/>
        <w:jc w:val="both"/>
        <w:rPr>
          <w:rFonts w:asciiTheme="minorHAnsi" w:hAnsiTheme="minorHAnsi" w:cstheme="minorHAnsi"/>
        </w:rPr>
      </w:pPr>
      <w:r w:rsidRPr="0031440D">
        <w:rPr>
          <w:rFonts w:asciiTheme="minorHAnsi" w:hAnsiTheme="minorHAnsi" w:cstheme="minorHAnsi"/>
        </w:rPr>
        <w:t>French 1</w:t>
      </w:r>
    </w:p>
    <w:p w14:paraId="382292B0" w14:textId="77777777" w:rsidR="0099060C" w:rsidRPr="0031440D" w:rsidRDefault="0099060C" w:rsidP="0099060C">
      <w:pPr>
        <w:pStyle w:val="Odstavecseseznamem"/>
        <w:numPr>
          <w:ilvl w:val="0"/>
          <w:numId w:val="82"/>
        </w:numPr>
        <w:autoSpaceDE w:val="0"/>
        <w:autoSpaceDN w:val="0"/>
        <w:adjustRightInd w:val="0"/>
        <w:spacing w:line="240" w:lineRule="auto"/>
        <w:jc w:val="both"/>
        <w:rPr>
          <w:rFonts w:asciiTheme="minorHAnsi" w:hAnsiTheme="minorHAnsi" w:cstheme="minorHAnsi"/>
        </w:rPr>
      </w:pPr>
      <w:r w:rsidRPr="0031440D">
        <w:rPr>
          <w:rFonts w:asciiTheme="minorHAnsi" w:hAnsiTheme="minorHAnsi" w:cstheme="minorHAnsi"/>
        </w:rPr>
        <w:t>French 2</w:t>
      </w:r>
    </w:p>
    <w:p w14:paraId="21624966" w14:textId="77777777" w:rsidR="0099060C" w:rsidRPr="0031440D" w:rsidRDefault="0099060C" w:rsidP="0099060C">
      <w:pPr>
        <w:pStyle w:val="Odstavecseseznamem"/>
        <w:numPr>
          <w:ilvl w:val="0"/>
          <w:numId w:val="82"/>
        </w:numPr>
        <w:autoSpaceDE w:val="0"/>
        <w:autoSpaceDN w:val="0"/>
        <w:adjustRightInd w:val="0"/>
        <w:spacing w:line="240" w:lineRule="auto"/>
        <w:jc w:val="both"/>
        <w:rPr>
          <w:rFonts w:asciiTheme="minorHAnsi" w:hAnsiTheme="minorHAnsi" w:cstheme="minorHAnsi"/>
        </w:rPr>
      </w:pPr>
      <w:r w:rsidRPr="0031440D">
        <w:rPr>
          <w:rFonts w:asciiTheme="minorHAnsi" w:hAnsiTheme="minorHAnsi" w:cstheme="minorHAnsi"/>
        </w:rPr>
        <w:t>German Conversation 1</w:t>
      </w:r>
    </w:p>
    <w:p w14:paraId="52A69144" w14:textId="77777777" w:rsidR="0099060C" w:rsidRPr="0031440D" w:rsidRDefault="0099060C" w:rsidP="0099060C">
      <w:pPr>
        <w:pStyle w:val="Odstavecseseznamem"/>
        <w:numPr>
          <w:ilvl w:val="0"/>
          <w:numId w:val="82"/>
        </w:numPr>
        <w:autoSpaceDE w:val="0"/>
        <w:autoSpaceDN w:val="0"/>
        <w:adjustRightInd w:val="0"/>
        <w:spacing w:line="240" w:lineRule="auto"/>
        <w:jc w:val="both"/>
        <w:rPr>
          <w:rFonts w:asciiTheme="minorHAnsi" w:hAnsiTheme="minorHAnsi" w:cstheme="minorHAnsi"/>
        </w:rPr>
      </w:pPr>
      <w:r w:rsidRPr="0031440D">
        <w:rPr>
          <w:rFonts w:asciiTheme="minorHAnsi" w:hAnsiTheme="minorHAnsi" w:cstheme="minorHAnsi"/>
        </w:rPr>
        <w:t>German Conversation 2</w:t>
      </w:r>
    </w:p>
    <w:p w14:paraId="5B1FB4EB" w14:textId="77777777" w:rsidR="0099060C" w:rsidRPr="0031440D" w:rsidRDefault="0099060C" w:rsidP="0099060C">
      <w:pPr>
        <w:pStyle w:val="Odstavecseseznamem"/>
        <w:numPr>
          <w:ilvl w:val="0"/>
          <w:numId w:val="82"/>
        </w:numPr>
        <w:autoSpaceDE w:val="0"/>
        <w:autoSpaceDN w:val="0"/>
        <w:adjustRightInd w:val="0"/>
        <w:spacing w:line="240" w:lineRule="auto"/>
        <w:jc w:val="both"/>
        <w:rPr>
          <w:rFonts w:asciiTheme="minorHAnsi" w:hAnsiTheme="minorHAnsi" w:cstheme="minorHAnsi"/>
        </w:rPr>
      </w:pPr>
      <w:r w:rsidRPr="0031440D">
        <w:rPr>
          <w:color w:val="000000"/>
          <w:shd w:val="clear" w:color="auto" w:fill="FFFFFF"/>
        </w:rPr>
        <w:t>Commercial Correspondence</w:t>
      </w:r>
      <w:r w:rsidRPr="0031440D">
        <w:rPr>
          <w:rFonts w:asciiTheme="minorHAnsi" w:hAnsiTheme="minorHAnsi" w:cstheme="minorHAnsi"/>
        </w:rPr>
        <w:t xml:space="preserve"> </w:t>
      </w:r>
    </w:p>
    <w:p w14:paraId="6A6C85B1" w14:textId="77777777" w:rsidR="0099060C" w:rsidRPr="0031440D" w:rsidRDefault="0099060C" w:rsidP="0099060C">
      <w:pPr>
        <w:pStyle w:val="Odstavecseseznamem"/>
        <w:numPr>
          <w:ilvl w:val="0"/>
          <w:numId w:val="82"/>
        </w:numPr>
        <w:autoSpaceDE w:val="0"/>
        <w:autoSpaceDN w:val="0"/>
        <w:adjustRightInd w:val="0"/>
        <w:spacing w:line="240" w:lineRule="auto"/>
        <w:jc w:val="both"/>
        <w:rPr>
          <w:rFonts w:asciiTheme="minorHAnsi" w:hAnsiTheme="minorHAnsi" w:cstheme="minorHAnsi"/>
        </w:rPr>
      </w:pPr>
      <w:r w:rsidRPr="0031440D">
        <w:rPr>
          <w:rFonts w:asciiTheme="minorHAnsi" w:hAnsiTheme="minorHAnsi" w:cstheme="minorHAnsi"/>
        </w:rPr>
        <w:t>Russian 1</w:t>
      </w:r>
    </w:p>
    <w:p w14:paraId="6051CDD6" w14:textId="77777777" w:rsidR="0099060C" w:rsidRPr="0031440D" w:rsidRDefault="0099060C" w:rsidP="0099060C">
      <w:pPr>
        <w:pStyle w:val="Odstavecseseznamem"/>
        <w:numPr>
          <w:ilvl w:val="0"/>
          <w:numId w:val="82"/>
        </w:numPr>
        <w:autoSpaceDE w:val="0"/>
        <w:autoSpaceDN w:val="0"/>
        <w:adjustRightInd w:val="0"/>
        <w:spacing w:line="240" w:lineRule="auto"/>
        <w:jc w:val="both"/>
        <w:rPr>
          <w:rFonts w:asciiTheme="minorHAnsi" w:hAnsiTheme="minorHAnsi" w:cstheme="minorHAnsi"/>
        </w:rPr>
      </w:pPr>
      <w:r w:rsidRPr="0031440D">
        <w:rPr>
          <w:rFonts w:asciiTheme="minorHAnsi" w:hAnsiTheme="minorHAnsi" w:cstheme="minorHAnsi"/>
        </w:rPr>
        <w:t>Russian 2</w:t>
      </w:r>
    </w:p>
    <w:p w14:paraId="3D527238" w14:textId="77777777" w:rsidR="0099060C" w:rsidRPr="0031440D" w:rsidRDefault="0099060C" w:rsidP="0099060C">
      <w:pPr>
        <w:pStyle w:val="Odstavecseseznamem"/>
        <w:numPr>
          <w:ilvl w:val="0"/>
          <w:numId w:val="82"/>
        </w:numPr>
        <w:autoSpaceDE w:val="0"/>
        <w:autoSpaceDN w:val="0"/>
        <w:adjustRightInd w:val="0"/>
        <w:spacing w:line="240" w:lineRule="auto"/>
        <w:jc w:val="both"/>
        <w:rPr>
          <w:rFonts w:asciiTheme="minorHAnsi" w:hAnsiTheme="minorHAnsi" w:cstheme="minorHAnsi"/>
        </w:rPr>
      </w:pPr>
      <w:r w:rsidRPr="0031440D">
        <w:rPr>
          <w:rFonts w:asciiTheme="minorHAnsi" w:hAnsiTheme="minorHAnsi" w:cstheme="minorHAnsi"/>
        </w:rPr>
        <w:t>Spanish 1</w:t>
      </w:r>
    </w:p>
    <w:p w14:paraId="1EF4A244" w14:textId="77777777" w:rsidR="0099060C" w:rsidRPr="0031440D" w:rsidRDefault="0099060C" w:rsidP="0099060C">
      <w:pPr>
        <w:pStyle w:val="Odstavecseseznamem"/>
        <w:numPr>
          <w:ilvl w:val="0"/>
          <w:numId w:val="82"/>
        </w:numPr>
        <w:autoSpaceDE w:val="0"/>
        <w:autoSpaceDN w:val="0"/>
        <w:adjustRightInd w:val="0"/>
        <w:spacing w:line="240" w:lineRule="auto"/>
        <w:jc w:val="both"/>
        <w:rPr>
          <w:rFonts w:asciiTheme="minorHAnsi" w:hAnsiTheme="minorHAnsi" w:cstheme="minorHAnsi"/>
        </w:rPr>
      </w:pPr>
      <w:r w:rsidRPr="0031440D">
        <w:rPr>
          <w:rFonts w:asciiTheme="minorHAnsi" w:hAnsiTheme="minorHAnsi" w:cstheme="minorHAnsi"/>
        </w:rPr>
        <w:t>Spanish 2</w:t>
      </w:r>
    </w:p>
    <w:p w14:paraId="2A01CEF7" w14:textId="77777777" w:rsidR="0099060C" w:rsidRPr="0031440D" w:rsidRDefault="0099060C" w:rsidP="0099060C">
      <w:pPr>
        <w:pStyle w:val="Odstavecseseznamem"/>
        <w:numPr>
          <w:ilvl w:val="0"/>
          <w:numId w:val="82"/>
        </w:numPr>
        <w:autoSpaceDE w:val="0"/>
        <w:autoSpaceDN w:val="0"/>
        <w:adjustRightInd w:val="0"/>
        <w:spacing w:line="240" w:lineRule="auto"/>
        <w:jc w:val="both"/>
        <w:rPr>
          <w:rFonts w:asciiTheme="minorHAnsi" w:hAnsiTheme="minorHAnsi" w:cstheme="minorHAnsi"/>
        </w:rPr>
      </w:pPr>
      <w:r w:rsidRPr="0031440D">
        <w:rPr>
          <w:rFonts w:asciiTheme="minorHAnsi" w:hAnsiTheme="minorHAnsi" w:cstheme="minorHAnsi"/>
        </w:rPr>
        <w:t>Chinese 1</w:t>
      </w:r>
    </w:p>
    <w:p w14:paraId="226D9F6A" w14:textId="77777777" w:rsidR="0099060C" w:rsidRPr="0031440D" w:rsidRDefault="0099060C" w:rsidP="0099060C">
      <w:pPr>
        <w:pStyle w:val="Odstavecseseznamem"/>
        <w:numPr>
          <w:ilvl w:val="0"/>
          <w:numId w:val="82"/>
        </w:numPr>
        <w:autoSpaceDE w:val="0"/>
        <w:autoSpaceDN w:val="0"/>
        <w:adjustRightInd w:val="0"/>
        <w:spacing w:line="240" w:lineRule="auto"/>
        <w:jc w:val="both"/>
        <w:rPr>
          <w:rFonts w:asciiTheme="minorHAnsi" w:hAnsiTheme="minorHAnsi" w:cstheme="minorHAnsi"/>
        </w:rPr>
      </w:pPr>
      <w:r w:rsidRPr="0031440D">
        <w:rPr>
          <w:rFonts w:asciiTheme="minorHAnsi" w:hAnsiTheme="minorHAnsi" w:cstheme="minorHAnsi"/>
        </w:rPr>
        <w:t>Chinese 2</w:t>
      </w:r>
    </w:p>
    <w:p w14:paraId="4F7A0FEB" w14:textId="77777777" w:rsidR="0099060C" w:rsidRPr="003A6ABE" w:rsidRDefault="0099060C" w:rsidP="0099060C">
      <w:pPr>
        <w:autoSpaceDE w:val="0"/>
        <w:autoSpaceDN w:val="0"/>
        <w:adjustRightInd w:val="0"/>
        <w:jc w:val="both"/>
        <w:rPr>
          <w:rFonts w:asciiTheme="minorHAnsi" w:hAnsiTheme="minorHAnsi" w:cstheme="minorHAnsi"/>
          <w:sz w:val="22"/>
          <w:szCs w:val="22"/>
        </w:rPr>
      </w:pPr>
      <w:r w:rsidRPr="0031440D">
        <w:rPr>
          <w:rFonts w:asciiTheme="minorHAnsi" w:hAnsiTheme="minorHAnsi" w:cstheme="minorHAnsi"/>
          <w:sz w:val="22"/>
          <w:szCs w:val="22"/>
        </w:rPr>
        <w:t>Tzn., že student BSP Economics and Management studuje v rámci bakalářského studia 5 semestrů cizího jazyka.</w:t>
      </w:r>
    </w:p>
    <w:p w14:paraId="04CEF575" w14:textId="77777777" w:rsidR="00FE1830" w:rsidRPr="003A6ABE" w:rsidRDefault="00FE1830" w:rsidP="002E6DF0">
      <w:pPr>
        <w:autoSpaceDE w:val="0"/>
        <w:autoSpaceDN w:val="0"/>
        <w:adjustRightInd w:val="0"/>
        <w:spacing w:after="120"/>
        <w:jc w:val="both"/>
        <w:rPr>
          <w:rFonts w:asciiTheme="minorHAnsi" w:hAnsiTheme="minorHAnsi" w:cstheme="minorHAnsi"/>
          <w:sz w:val="22"/>
          <w:szCs w:val="22"/>
        </w:rPr>
      </w:pPr>
    </w:p>
    <w:p w14:paraId="12AB2E39" w14:textId="77777777" w:rsidR="00FE1830" w:rsidRPr="003A6ABE" w:rsidRDefault="00FE1830" w:rsidP="008605CB">
      <w:pPr>
        <w:pStyle w:val="Nadpis3"/>
        <w:jc w:val="center"/>
        <w:rPr>
          <w:rFonts w:asciiTheme="minorHAnsi" w:hAnsiTheme="minorHAnsi" w:cstheme="minorHAnsi"/>
          <w:b/>
          <w:color w:val="auto"/>
        </w:rPr>
      </w:pPr>
      <w:r w:rsidRPr="003A6ABE">
        <w:rPr>
          <w:rFonts w:asciiTheme="minorHAnsi" w:hAnsiTheme="minorHAnsi" w:cstheme="minorHAnsi"/>
          <w:b/>
          <w:color w:val="auto"/>
        </w:rPr>
        <w:t>Pravidla a podmínky utváření studijních plánů</w:t>
      </w:r>
    </w:p>
    <w:p w14:paraId="4C18F455" w14:textId="77777777" w:rsidR="00FE1830" w:rsidRPr="003A6ABE" w:rsidRDefault="00FE1830" w:rsidP="008605CB">
      <w:pPr>
        <w:pStyle w:val="Nadpis3"/>
        <w:jc w:val="center"/>
        <w:rPr>
          <w:rFonts w:asciiTheme="minorHAnsi" w:hAnsiTheme="minorHAnsi" w:cstheme="minorHAnsi"/>
          <w:b/>
          <w:color w:val="auto"/>
        </w:rPr>
      </w:pPr>
      <w:r w:rsidRPr="003A6ABE">
        <w:rPr>
          <w:rFonts w:asciiTheme="minorHAnsi" w:hAnsiTheme="minorHAnsi" w:cstheme="minorHAnsi"/>
          <w:b/>
          <w:color w:val="auto"/>
        </w:rPr>
        <w:t>Standard 2.6</w:t>
      </w:r>
    </w:p>
    <w:p w14:paraId="7462407C" w14:textId="3EBB9C8B" w:rsidR="00670492" w:rsidRPr="003A6ABE" w:rsidRDefault="00FE1830" w:rsidP="00FE1830">
      <w:pPr>
        <w:tabs>
          <w:tab w:val="left" w:pos="2835"/>
        </w:tabs>
        <w:spacing w:before="120" w:after="120"/>
        <w:jc w:val="both"/>
        <w:rPr>
          <w:rFonts w:asciiTheme="minorHAnsi" w:hAnsiTheme="minorHAnsi" w:cstheme="minorHAnsi"/>
          <w:sz w:val="22"/>
          <w:szCs w:val="22"/>
        </w:rPr>
      </w:pPr>
      <w:r w:rsidRPr="003A6ABE">
        <w:rPr>
          <w:rFonts w:asciiTheme="minorHAnsi" w:hAnsiTheme="minorHAnsi" w:cstheme="minorHAnsi"/>
          <w:sz w:val="22"/>
          <w:szCs w:val="22"/>
        </w:rPr>
        <w:t xml:space="preserve">Studijní plán bakalářského studijního programu </w:t>
      </w:r>
      <w:r w:rsidR="00343DC3" w:rsidRPr="003A6ABE">
        <w:rPr>
          <w:rFonts w:asciiTheme="minorHAnsi" w:hAnsiTheme="minorHAnsi" w:cstheme="minorHAnsi"/>
          <w:sz w:val="22"/>
          <w:szCs w:val="22"/>
        </w:rPr>
        <w:t>Economics and Management</w:t>
      </w:r>
      <w:r w:rsidRPr="003A6ABE">
        <w:rPr>
          <w:rFonts w:asciiTheme="minorHAnsi" w:hAnsiTheme="minorHAnsi" w:cstheme="minorHAnsi"/>
          <w:sz w:val="22"/>
          <w:szCs w:val="22"/>
        </w:rPr>
        <w:t xml:space="preserve"> se skládá z</w:t>
      </w:r>
      <w:r w:rsidR="00670492" w:rsidRPr="003A6ABE">
        <w:rPr>
          <w:rFonts w:asciiTheme="minorHAnsi" w:hAnsiTheme="minorHAnsi" w:cstheme="minorHAnsi"/>
          <w:sz w:val="22"/>
          <w:szCs w:val="22"/>
        </w:rPr>
        <w:t> </w:t>
      </w:r>
      <w:r w:rsidRPr="003A6ABE">
        <w:rPr>
          <w:rFonts w:asciiTheme="minorHAnsi" w:hAnsiTheme="minorHAnsi" w:cstheme="minorHAnsi"/>
          <w:sz w:val="22"/>
          <w:szCs w:val="22"/>
        </w:rPr>
        <w:t>povinných</w:t>
      </w:r>
      <w:r w:rsidR="00670492" w:rsidRPr="003A6ABE">
        <w:rPr>
          <w:rFonts w:asciiTheme="minorHAnsi" w:hAnsiTheme="minorHAnsi" w:cstheme="minorHAnsi"/>
          <w:sz w:val="22"/>
          <w:szCs w:val="22"/>
        </w:rPr>
        <w:t xml:space="preserve"> a</w:t>
      </w:r>
      <w:r w:rsidRPr="003A6ABE">
        <w:rPr>
          <w:rFonts w:asciiTheme="minorHAnsi" w:hAnsiTheme="minorHAnsi" w:cstheme="minorHAnsi"/>
          <w:sz w:val="22"/>
          <w:szCs w:val="22"/>
        </w:rPr>
        <w:t xml:space="preserve"> povinně volitelných předmětů. Pro ukončení bakalářského studijního programu musí student získat minimálně 180 kreditů ve složení dané příslušných studijním plánem. Student musí získat v průběhu 3 let bakalářského studia příslušný počet kreditů z bloku povinných předmětů, který následně doplňuje podle vlastního výběru z bloku povinně volitelných předmětů. Každý studijní plán má předepsán počet kreditů, který musí student v rámci bakalářského studia splnit. </w:t>
      </w:r>
    </w:p>
    <w:p w14:paraId="7850CC8E" w14:textId="3E71693F" w:rsidR="00FE1830" w:rsidRPr="003A6ABE" w:rsidRDefault="00FE1830" w:rsidP="00FE1830">
      <w:pPr>
        <w:tabs>
          <w:tab w:val="left" w:pos="2835"/>
        </w:tabs>
        <w:spacing w:before="120" w:after="120"/>
        <w:jc w:val="both"/>
        <w:rPr>
          <w:rFonts w:asciiTheme="minorHAnsi" w:hAnsiTheme="minorHAnsi" w:cstheme="minorHAnsi"/>
          <w:sz w:val="22"/>
          <w:szCs w:val="22"/>
        </w:rPr>
      </w:pPr>
      <w:r w:rsidRPr="003A6ABE">
        <w:rPr>
          <w:rFonts w:asciiTheme="minorHAnsi" w:hAnsiTheme="minorHAnsi" w:cstheme="minorHAnsi"/>
          <w:sz w:val="22"/>
          <w:szCs w:val="22"/>
        </w:rPr>
        <w:t xml:space="preserve">Principy sestavování studijních plánů stanoví Studijní a zkušební řád UTB, článek 3 a doplňuje ho vnitřní předpis FaME Pravidla průběhu studia ve studijních programech uskutečňovaných na Fakultě managementu a ekonomiky, článek 3. Na FaME UTB ve Zlíně je ustanovena podle článku 4 SZŘ UTB Rada studijního programu, jejíž pravomoci a úkoly jsou vymezeny následovně: </w:t>
      </w:r>
    </w:p>
    <w:p w14:paraId="4EC458FF" w14:textId="77777777" w:rsidR="00FE1830" w:rsidRPr="003A6ABE" w:rsidRDefault="00FE1830" w:rsidP="001C2699">
      <w:pPr>
        <w:pStyle w:val="Odstavecseseznamem"/>
        <w:numPr>
          <w:ilvl w:val="0"/>
          <w:numId w:val="79"/>
        </w:numPr>
        <w:tabs>
          <w:tab w:val="left" w:pos="2835"/>
        </w:tabs>
        <w:spacing w:before="120" w:after="120" w:line="240" w:lineRule="auto"/>
        <w:jc w:val="both"/>
        <w:rPr>
          <w:rFonts w:asciiTheme="minorHAnsi" w:hAnsiTheme="minorHAnsi" w:cstheme="minorHAnsi"/>
        </w:rPr>
      </w:pPr>
      <w:r w:rsidRPr="003A6ABE">
        <w:rPr>
          <w:rFonts w:asciiTheme="minorHAnsi" w:hAnsiTheme="minorHAnsi" w:cstheme="minorHAnsi"/>
        </w:rPr>
        <w:t>hodnocení studia v příslušném studijním programu,</w:t>
      </w:r>
    </w:p>
    <w:p w14:paraId="5D9720C0" w14:textId="77777777" w:rsidR="00FE1830" w:rsidRPr="003A6ABE" w:rsidRDefault="00FE1830" w:rsidP="001C2699">
      <w:pPr>
        <w:pStyle w:val="Odstavecseseznamem"/>
        <w:numPr>
          <w:ilvl w:val="0"/>
          <w:numId w:val="79"/>
        </w:numPr>
        <w:tabs>
          <w:tab w:val="left" w:pos="2835"/>
        </w:tabs>
        <w:spacing w:before="120" w:after="120" w:line="240" w:lineRule="auto"/>
        <w:jc w:val="both"/>
        <w:rPr>
          <w:rFonts w:asciiTheme="minorHAnsi" w:hAnsiTheme="minorHAnsi" w:cstheme="minorHAnsi"/>
        </w:rPr>
      </w:pPr>
      <w:r w:rsidRPr="003A6ABE">
        <w:rPr>
          <w:rFonts w:asciiTheme="minorHAnsi" w:hAnsiTheme="minorHAnsi" w:cstheme="minorHAnsi"/>
        </w:rPr>
        <w:t>projednání návrhu studijního plánu studijního programu, včetně obsahu státní závěrečné zkoušky, a změn ve struktuře předmětů,</w:t>
      </w:r>
    </w:p>
    <w:p w14:paraId="09D05818" w14:textId="77777777" w:rsidR="00FE1830" w:rsidRPr="003A6ABE" w:rsidRDefault="00FE1830" w:rsidP="001C2699">
      <w:pPr>
        <w:pStyle w:val="Odstavecseseznamem"/>
        <w:numPr>
          <w:ilvl w:val="0"/>
          <w:numId w:val="79"/>
        </w:numPr>
        <w:tabs>
          <w:tab w:val="left" w:pos="2835"/>
        </w:tabs>
        <w:spacing w:before="120" w:after="120" w:line="240" w:lineRule="auto"/>
        <w:jc w:val="both"/>
        <w:rPr>
          <w:rFonts w:asciiTheme="minorHAnsi" w:hAnsiTheme="minorHAnsi" w:cstheme="minorHAnsi"/>
        </w:rPr>
      </w:pPr>
      <w:r w:rsidRPr="003A6ABE">
        <w:rPr>
          <w:rFonts w:asciiTheme="minorHAnsi" w:hAnsiTheme="minorHAnsi" w:cstheme="minorHAnsi"/>
        </w:rPr>
        <w:t>projednání složení zkušebních komisí pro státní závěrečné zkoušky.</w:t>
      </w:r>
    </w:p>
    <w:p w14:paraId="18D04B3E" w14:textId="5938BB81" w:rsidR="00FE1830" w:rsidRPr="003A6ABE" w:rsidRDefault="00FE1830" w:rsidP="00FE1830">
      <w:pPr>
        <w:tabs>
          <w:tab w:val="left" w:pos="2835"/>
        </w:tabs>
        <w:spacing w:before="120" w:after="120"/>
        <w:jc w:val="both"/>
        <w:rPr>
          <w:rFonts w:asciiTheme="minorHAnsi" w:hAnsiTheme="minorHAnsi" w:cstheme="minorHAnsi"/>
          <w:sz w:val="22"/>
          <w:szCs w:val="22"/>
        </w:rPr>
      </w:pPr>
      <w:r w:rsidRPr="003A6ABE">
        <w:rPr>
          <w:rFonts w:asciiTheme="minorHAnsi" w:hAnsiTheme="minorHAnsi" w:cstheme="minorHAnsi"/>
          <w:sz w:val="22"/>
          <w:szCs w:val="22"/>
        </w:rPr>
        <w:t xml:space="preserve">Podle článku 16 </w:t>
      </w:r>
      <w:hyperlink r:id="rId82" w:history="1">
        <w:r w:rsidR="00CE1F63" w:rsidRPr="002B387B">
          <w:rPr>
            <w:rStyle w:val="Hypertextovodkaz"/>
            <w:rFonts w:ascii="Calibri" w:hAnsi="Calibri" w:cs="Calibri"/>
            <w:i/>
            <w:sz w:val="22"/>
          </w:rPr>
          <w:t>Pravidel průběhu studia ve studijních programech uskutečňovaných na Fakultě managementu a ekonomiky</w:t>
        </w:r>
      </w:hyperlink>
      <w:r w:rsidRPr="003A6ABE">
        <w:rPr>
          <w:rFonts w:asciiTheme="minorHAnsi" w:hAnsiTheme="minorHAnsi" w:cstheme="minorHAnsi"/>
          <w:sz w:val="22"/>
          <w:szCs w:val="22"/>
        </w:rPr>
        <w:t xml:space="preserve"> jsou také stanoveny následující podmínky pro pokračování ve studiu:</w:t>
      </w:r>
    </w:p>
    <w:p w14:paraId="09E337AF" w14:textId="77777777" w:rsidR="00FE1830" w:rsidRPr="003A6ABE" w:rsidRDefault="00FE1830" w:rsidP="001C2699">
      <w:pPr>
        <w:pStyle w:val="Odstavecseseznamem"/>
        <w:numPr>
          <w:ilvl w:val="0"/>
          <w:numId w:val="81"/>
        </w:numPr>
        <w:tabs>
          <w:tab w:val="left" w:pos="567"/>
        </w:tabs>
        <w:spacing w:before="120" w:after="120" w:line="240" w:lineRule="auto"/>
        <w:ind w:left="0" w:firstLine="0"/>
        <w:contextualSpacing w:val="0"/>
        <w:jc w:val="both"/>
        <w:rPr>
          <w:rFonts w:asciiTheme="minorHAnsi" w:hAnsiTheme="minorHAnsi" w:cstheme="minorHAnsi"/>
        </w:rPr>
      </w:pPr>
      <w:r w:rsidRPr="003A6ABE">
        <w:rPr>
          <w:rFonts w:asciiTheme="minorHAnsi" w:hAnsiTheme="minorHAnsi" w:cstheme="minorHAnsi"/>
        </w:rPr>
        <w:t>K tomu, aby mohl student FaME pokračovat ve studiu ve třetím ročníku BSP, je nutno získat alespoň 85 % kreditů z povinných předmětů za první a druhý ročník studia podle aktuálních studijních plánů pro dané studijní programy a obory. Výše kreditů nutných pro postup do třetího ročníku BSP se zaokrouhluje na celé kredity dolů a je zveřejněna v Rozhodnutí děkana pro příslušný akademický rok.</w:t>
      </w:r>
    </w:p>
    <w:p w14:paraId="4AC113A3" w14:textId="77777777" w:rsidR="00FE1830" w:rsidRPr="003A6ABE" w:rsidRDefault="00FE1830" w:rsidP="001C2699">
      <w:pPr>
        <w:pStyle w:val="Odstavecseseznamem"/>
        <w:numPr>
          <w:ilvl w:val="0"/>
          <w:numId w:val="81"/>
        </w:numPr>
        <w:tabs>
          <w:tab w:val="left" w:pos="567"/>
        </w:tabs>
        <w:spacing w:before="120" w:after="120" w:line="240" w:lineRule="auto"/>
        <w:ind w:left="0" w:firstLine="0"/>
        <w:contextualSpacing w:val="0"/>
        <w:jc w:val="both"/>
        <w:rPr>
          <w:rFonts w:asciiTheme="minorHAnsi" w:hAnsiTheme="minorHAnsi" w:cstheme="minorHAnsi"/>
        </w:rPr>
      </w:pPr>
      <w:r w:rsidRPr="003A6ABE">
        <w:rPr>
          <w:rFonts w:asciiTheme="minorHAnsi" w:hAnsiTheme="minorHAnsi" w:cstheme="minorHAnsi"/>
        </w:rPr>
        <w:t>Student si do druhého roku studia BSP zapíše:</w:t>
      </w:r>
    </w:p>
    <w:p w14:paraId="6C1B2E5A" w14:textId="77777777" w:rsidR="00FE1830" w:rsidRPr="003A6ABE" w:rsidRDefault="00FE1830" w:rsidP="001C2699">
      <w:pPr>
        <w:pStyle w:val="Odstavecseseznamem"/>
        <w:numPr>
          <w:ilvl w:val="0"/>
          <w:numId w:val="80"/>
        </w:numPr>
        <w:tabs>
          <w:tab w:val="left" w:pos="2835"/>
        </w:tabs>
        <w:spacing w:before="120" w:after="120" w:line="240" w:lineRule="auto"/>
        <w:contextualSpacing w:val="0"/>
        <w:jc w:val="both"/>
        <w:rPr>
          <w:rFonts w:asciiTheme="minorHAnsi" w:hAnsiTheme="minorHAnsi" w:cstheme="minorHAnsi"/>
        </w:rPr>
      </w:pPr>
      <w:r w:rsidRPr="003A6ABE">
        <w:rPr>
          <w:rFonts w:asciiTheme="minorHAnsi" w:hAnsiTheme="minorHAnsi" w:cstheme="minorHAnsi"/>
        </w:rPr>
        <w:t>všechny neukončené předměty 1. ročníku,</w:t>
      </w:r>
    </w:p>
    <w:p w14:paraId="69CE203D" w14:textId="77777777" w:rsidR="00FE1830" w:rsidRPr="003A6ABE" w:rsidRDefault="00FE1830" w:rsidP="001C2699">
      <w:pPr>
        <w:pStyle w:val="Odstavecseseznamem"/>
        <w:numPr>
          <w:ilvl w:val="0"/>
          <w:numId w:val="80"/>
        </w:numPr>
        <w:tabs>
          <w:tab w:val="left" w:pos="2835"/>
        </w:tabs>
        <w:spacing w:before="120" w:after="120" w:line="240" w:lineRule="auto"/>
        <w:contextualSpacing w:val="0"/>
        <w:jc w:val="both"/>
        <w:rPr>
          <w:rFonts w:asciiTheme="minorHAnsi" w:hAnsiTheme="minorHAnsi" w:cstheme="minorHAnsi"/>
        </w:rPr>
      </w:pPr>
      <w:r w:rsidRPr="003A6ABE">
        <w:rPr>
          <w:rFonts w:asciiTheme="minorHAnsi" w:hAnsiTheme="minorHAnsi" w:cstheme="minorHAnsi"/>
        </w:rPr>
        <w:lastRenderedPageBreak/>
        <w:t>povinné předměty pro 2. ročník,</w:t>
      </w:r>
    </w:p>
    <w:p w14:paraId="23B7B395" w14:textId="77777777" w:rsidR="00FE1830" w:rsidRPr="003A6ABE" w:rsidRDefault="00FE1830" w:rsidP="001C2699">
      <w:pPr>
        <w:pStyle w:val="Odstavecseseznamem"/>
        <w:numPr>
          <w:ilvl w:val="0"/>
          <w:numId w:val="80"/>
        </w:numPr>
        <w:tabs>
          <w:tab w:val="left" w:pos="2835"/>
        </w:tabs>
        <w:spacing w:before="120" w:after="120" w:line="240" w:lineRule="auto"/>
        <w:contextualSpacing w:val="0"/>
        <w:jc w:val="both"/>
        <w:rPr>
          <w:rFonts w:asciiTheme="minorHAnsi" w:hAnsiTheme="minorHAnsi" w:cstheme="minorHAnsi"/>
        </w:rPr>
      </w:pPr>
      <w:r w:rsidRPr="003A6ABE">
        <w:rPr>
          <w:rFonts w:asciiTheme="minorHAnsi" w:hAnsiTheme="minorHAnsi" w:cstheme="minorHAnsi"/>
        </w:rPr>
        <w:t>vybrané povinně volitelné předměty a volitelné předměty.</w:t>
      </w:r>
    </w:p>
    <w:p w14:paraId="5971126D" w14:textId="77777777" w:rsidR="00FE1830" w:rsidRPr="003A6ABE" w:rsidRDefault="00FE1830" w:rsidP="001C2699">
      <w:pPr>
        <w:pStyle w:val="Odstavecseseznamem"/>
        <w:numPr>
          <w:ilvl w:val="0"/>
          <w:numId w:val="81"/>
        </w:numPr>
        <w:tabs>
          <w:tab w:val="left" w:pos="567"/>
        </w:tabs>
        <w:spacing w:before="120" w:after="120" w:line="240" w:lineRule="auto"/>
        <w:ind w:left="0" w:firstLine="0"/>
        <w:contextualSpacing w:val="0"/>
        <w:jc w:val="both"/>
        <w:rPr>
          <w:rFonts w:asciiTheme="minorHAnsi" w:hAnsiTheme="minorHAnsi" w:cstheme="minorHAnsi"/>
        </w:rPr>
      </w:pPr>
      <w:r w:rsidRPr="003A6ABE">
        <w:rPr>
          <w:rFonts w:asciiTheme="minorHAnsi" w:hAnsiTheme="minorHAnsi" w:cstheme="minorHAnsi"/>
        </w:rPr>
        <w:t>Student si zapíše do třetího roku BSP:</w:t>
      </w:r>
    </w:p>
    <w:p w14:paraId="61DCBB62" w14:textId="77777777" w:rsidR="00FE1830" w:rsidRPr="003A6ABE" w:rsidRDefault="00FE1830" w:rsidP="001C2699">
      <w:pPr>
        <w:pStyle w:val="Odstavecseseznamem"/>
        <w:numPr>
          <w:ilvl w:val="0"/>
          <w:numId w:val="80"/>
        </w:numPr>
        <w:tabs>
          <w:tab w:val="left" w:pos="2835"/>
        </w:tabs>
        <w:spacing w:before="120" w:after="120" w:line="240" w:lineRule="auto"/>
        <w:contextualSpacing w:val="0"/>
        <w:jc w:val="both"/>
        <w:rPr>
          <w:rFonts w:asciiTheme="minorHAnsi" w:hAnsiTheme="minorHAnsi" w:cstheme="minorHAnsi"/>
        </w:rPr>
      </w:pPr>
      <w:r w:rsidRPr="003A6ABE">
        <w:rPr>
          <w:rFonts w:asciiTheme="minorHAnsi" w:hAnsiTheme="minorHAnsi" w:cstheme="minorHAnsi"/>
        </w:rPr>
        <w:t>všechny neukončené předměty 2. ročníku,</w:t>
      </w:r>
    </w:p>
    <w:p w14:paraId="6C0D8BFF" w14:textId="77777777" w:rsidR="00FE1830" w:rsidRPr="003A6ABE" w:rsidRDefault="00FE1830" w:rsidP="001C2699">
      <w:pPr>
        <w:pStyle w:val="Odstavecseseznamem"/>
        <w:numPr>
          <w:ilvl w:val="0"/>
          <w:numId w:val="80"/>
        </w:numPr>
        <w:tabs>
          <w:tab w:val="left" w:pos="2835"/>
        </w:tabs>
        <w:spacing w:before="120" w:after="120" w:line="240" w:lineRule="auto"/>
        <w:contextualSpacing w:val="0"/>
        <w:jc w:val="both"/>
        <w:rPr>
          <w:rFonts w:asciiTheme="minorHAnsi" w:hAnsiTheme="minorHAnsi" w:cstheme="minorHAnsi"/>
        </w:rPr>
      </w:pPr>
      <w:r w:rsidRPr="003A6ABE">
        <w:rPr>
          <w:rFonts w:asciiTheme="minorHAnsi" w:hAnsiTheme="minorHAnsi" w:cstheme="minorHAnsi"/>
        </w:rPr>
        <w:t>povinné předměty pro 3. ročník,</w:t>
      </w:r>
    </w:p>
    <w:p w14:paraId="5EC096F8" w14:textId="77777777" w:rsidR="00FE1830" w:rsidRPr="003A6ABE" w:rsidRDefault="00FE1830" w:rsidP="001C2699">
      <w:pPr>
        <w:pStyle w:val="Odstavecseseznamem"/>
        <w:numPr>
          <w:ilvl w:val="0"/>
          <w:numId w:val="80"/>
        </w:numPr>
        <w:tabs>
          <w:tab w:val="left" w:pos="2835"/>
        </w:tabs>
        <w:spacing w:before="120" w:after="120" w:line="240" w:lineRule="auto"/>
        <w:contextualSpacing w:val="0"/>
        <w:jc w:val="both"/>
        <w:rPr>
          <w:rFonts w:asciiTheme="minorHAnsi" w:hAnsiTheme="minorHAnsi" w:cstheme="minorHAnsi"/>
        </w:rPr>
      </w:pPr>
      <w:r w:rsidRPr="003A6ABE">
        <w:rPr>
          <w:rFonts w:asciiTheme="minorHAnsi" w:hAnsiTheme="minorHAnsi" w:cstheme="minorHAnsi"/>
        </w:rPr>
        <w:t>vybrané povinně volitelné předměty a volitelné předměty.</w:t>
      </w:r>
    </w:p>
    <w:p w14:paraId="1D6C8023" w14:textId="77777777" w:rsidR="00FE1830" w:rsidRPr="003A6ABE" w:rsidRDefault="00FE1830" w:rsidP="001C2699">
      <w:pPr>
        <w:pStyle w:val="Odstavecseseznamem"/>
        <w:numPr>
          <w:ilvl w:val="0"/>
          <w:numId w:val="81"/>
        </w:numPr>
        <w:tabs>
          <w:tab w:val="left" w:pos="567"/>
        </w:tabs>
        <w:spacing w:before="120" w:after="120" w:line="240" w:lineRule="auto"/>
        <w:ind w:left="0" w:firstLine="0"/>
        <w:contextualSpacing w:val="0"/>
        <w:jc w:val="both"/>
        <w:rPr>
          <w:rFonts w:asciiTheme="minorHAnsi" w:hAnsiTheme="minorHAnsi" w:cstheme="minorHAnsi"/>
        </w:rPr>
      </w:pPr>
      <w:r w:rsidRPr="003A6ABE">
        <w:rPr>
          <w:rFonts w:asciiTheme="minorHAnsi" w:hAnsiTheme="minorHAnsi" w:cstheme="minorHAnsi"/>
        </w:rPr>
        <w:t>Podmínkou pro uzavření 3. ročníku u bakalářských studijních programů je dosažení 180 kreditů. Pokud student neukončil bakalářský studijní program, zapíše si všechny neukončené povinné předměty z předchozího roku studia a neukončené povinně volitelné a volitelné předměty.</w:t>
      </w:r>
    </w:p>
    <w:p w14:paraId="667C8299" w14:textId="77777777" w:rsidR="00FE1830" w:rsidRPr="003A6ABE" w:rsidRDefault="00FE1830" w:rsidP="001C2699">
      <w:pPr>
        <w:pStyle w:val="Odstavecseseznamem"/>
        <w:numPr>
          <w:ilvl w:val="0"/>
          <w:numId w:val="81"/>
        </w:numPr>
        <w:tabs>
          <w:tab w:val="left" w:pos="567"/>
        </w:tabs>
        <w:spacing w:before="120" w:after="120" w:line="240" w:lineRule="auto"/>
        <w:ind w:left="0" w:firstLine="0"/>
        <w:contextualSpacing w:val="0"/>
        <w:jc w:val="both"/>
        <w:rPr>
          <w:rFonts w:asciiTheme="minorHAnsi" w:hAnsiTheme="minorHAnsi" w:cstheme="minorHAnsi"/>
        </w:rPr>
      </w:pPr>
      <w:r w:rsidRPr="003A6ABE">
        <w:rPr>
          <w:rFonts w:asciiTheme="minorHAnsi" w:hAnsiTheme="minorHAnsi" w:cstheme="minorHAnsi"/>
        </w:rPr>
        <w:t>Povinně volitelné předměty a volitelné předměty musí být zpravidla v BSP splněny nejpozději do konce pátého semestru a v NMSP nejpozději do konce třetího semestru studia.</w:t>
      </w:r>
    </w:p>
    <w:p w14:paraId="51AB1726" w14:textId="77777777" w:rsidR="00FE1830" w:rsidRPr="003A6ABE" w:rsidRDefault="00FE1830" w:rsidP="001C2699">
      <w:pPr>
        <w:pStyle w:val="Odstavecseseznamem"/>
        <w:numPr>
          <w:ilvl w:val="0"/>
          <w:numId w:val="81"/>
        </w:numPr>
        <w:tabs>
          <w:tab w:val="left" w:pos="567"/>
        </w:tabs>
        <w:spacing w:before="120" w:after="120" w:line="240" w:lineRule="auto"/>
        <w:ind w:left="0" w:firstLine="0"/>
        <w:contextualSpacing w:val="0"/>
        <w:jc w:val="both"/>
        <w:rPr>
          <w:rFonts w:asciiTheme="minorHAnsi" w:hAnsiTheme="minorHAnsi" w:cstheme="minorHAnsi"/>
        </w:rPr>
      </w:pPr>
      <w:r w:rsidRPr="003A6ABE">
        <w:rPr>
          <w:rFonts w:asciiTheme="minorHAnsi" w:hAnsiTheme="minorHAnsi" w:cstheme="minorHAnsi"/>
        </w:rPr>
        <w:t>Pro pokračování v navazujících magisterských studijních programech se musí student, který ukončil BSP zúčastnit přijímacího řízení.</w:t>
      </w:r>
    </w:p>
    <w:p w14:paraId="5E34AB80" w14:textId="77777777" w:rsidR="00FE1830" w:rsidRPr="003A6ABE" w:rsidRDefault="00FE1830" w:rsidP="00FE1830">
      <w:pPr>
        <w:tabs>
          <w:tab w:val="left" w:pos="567"/>
        </w:tabs>
        <w:spacing w:before="120" w:after="120"/>
        <w:jc w:val="both"/>
        <w:rPr>
          <w:rFonts w:asciiTheme="minorHAnsi" w:hAnsiTheme="minorHAnsi" w:cstheme="minorHAnsi"/>
          <w:sz w:val="22"/>
          <w:szCs w:val="22"/>
        </w:rPr>
      </w:pPr>
      <w:r w:rsidRPr="003A6ABE">
        <w:rPr>
          <w:rFonts w:asciiTheme="minorHAnsi" w:hAnsiTheme="minorHAnsi" w:cstheme="minorHAnsi"/>
          <w:sz w:val="22"/>
          <w:szCs w:val="22"/>
        </w:rPr>
        <w:t>FaME využívá ECTS kreditový systém. Jeden kredit odpovídá 1/60 průměrné roční zátěže studenta při standardní době studia. Každému předmětu je přiřazen počet kreditů, který odpovídá časové zátěži studenta nutné pro úspěšné ukončení daného předmětu.</w:t>
      </w:r>
    </w:p>
    <w:p w14:paraId="25A442B1" w14:textId="77777777" w:rsidR="00FE1830" w:rsidRPr="003A6ABE" w:rsidRDefault="00FE1830" w:rsidP="00AD0FB3">
      <w:pPr>
        <w:tabs>
          <w:tab w:val="left" w:pos="567"/>
        </w:tabs>
        <w:spacing w:before="120" w:after="360"/>
        <w:jc w:val="both"/>
        <w:rPr>
          <w:rFonts w:asciiTheme="minorHAnsi" w:hAnsiTheme="minorHAnsi" w:cstheme="minorHAnsi"/>
          <w:sz w:val="22"/>
          <w:szCs w:val="22"/>
        </w:rPr>
      </w:pPr>
      <w:r w:rsidRPr="003A6ABE">
        <w:rPr>
          <w:rFonts w:asciiTheme="minorHAnsi" w:hAnsiTheme="minorHAnsi" w:cstheme="minorHAnsi"/>
          <w:sz w:val="22"/>
          <w:szCs w:val="22"/>
        </w:rPr>
        <w:t>Vyučovací jednotkou je vyučovací hodina, která trvá 50 minut.</w:t>
      </w:r>
    </w:p>
    <w:p w14:paraId="5C10A546" w14:textId="77777777" w:rsidR="00FE1830" w:rsidRPr="003A6ABE" w:rsidRDefault="00FE1830" w:rsidP="00FE1830">
      <w:pPr>
        <w:pStyle w:val="Nadpis3"/>
        <w:jc w:val="center"/>
        <w:rPr>
          <w:rFonts w:asciiTheme="minorHAnsi" w:hAnsiTheme="minorHAnsi" w:cstheme="minorHAnsi"/>
          <w:b/>
          <w:color w:val="auto"/>
        </w:rPr>
      </w:pPr>
      <w:r w:rsidRPr="003A6ABE">
        <w:rPr>
          <w:rFonts w:asciiTheme="minorHAnsi" w:hAnsiTheme="minorHAnsi" w:cstheme="minorHAnsi"/>
          <w:b/>
          <w:color w:val="auto"/>
        </w:rPr>
        <w:t>Vymezení uplatnění absolventů</w:t>
      </w:r>
    </w:p>
    <w:p w14:paraId="05A15250" w14:textId="77777777" w:rsidR="00FE1830" w:rsidRPr="003A6ABE" w:rsidRDefault="00FE1830" w:rsidP="00AD0FB3">
      <w:pPr>
        <w:pStyle w:val="Nadpis3"/>
        <w:spacing w:after="120"/>
        <w:jc w:val="center"/>
        <w:rPr>
          <w:rFonts w:asciiTheme="minorHAnsi" w:hAnsiTheme="minorHAnsi" w:cstheme="minorHAnsi"/>
          <w:b/>
          <w:color w:val="auto"/>
        </w:rPr>
      </w:pPr>
      <w:r w:rsidRPr="003A6ABE">
        <w:rPr>
          <w:rFonts w:asciiTheme="minorHAnsi" w:hAnsiTheme="minorHAnsi" w:cstheme="minorHAnsi"/>
          <w:b/>
          <w:color w:val="auto"/>
        </w:rPr>
        <w:t>Standard 2.7</w:t>
      </w:r>
    </w:p>
    <w:p w14:paraId="18DF7F69" w14:textId="2A2B87A2" w:rsidR="00FE1830" w:rsidRPr="003A6ABE" w:rsidRDefault="00FE1830" w:rsidP="008A6167">
      <w:pPr>
        <w:spacing w:after="120"/>
        <w:jc w:val="both"/>
        <w:rPr>
          <w:rFonts w:asciiTheme="minorHAnsi" w:hAnsiTheme="minorHAnsi" w:cstheme="minorHAnsi"/>
          <w:sz w:val="22"/>
          <w:szCs w:val="22"/>
        </w:rPr>
      </w:pPr>
      <w:r w:rsidRPr="003A6ABE">
        <w:rPr>
          <w:rFonts w:asciiTheme="minorHAnsi" w:hAnsiTheme="minorHAnsi" w:cstheme="minorHAnsi"/>
          <w:sz w:val="22"/>
          <w:szCs w:val="22"/>
        </w:rPr>
        <w:t xml:space="preserve">Předpokládána uplatnitelnost absolventů na trhu práce je uvedena v příloze D-I. Absolvent bude kompetentní pro praktické uplatnění v nižších a středních manažerských a ekonomických funkcích v průmyslových podnicích, obchodních nebo finančních společnostech i organizacích veřejné a státní správy či neziskových. Požadavky na absolventy byly konzultovány se zástupci praxe a reflektují výsledky rozsáhlého šetření mezi firmami a dalšími institucemi, kdy z pohledu </w:t>
      </w:r>
      <w:r w:rsidRPr="003A6ABE">
        <w:rPr>
          <w:rFonts w:asciiTheme="minorHAnsi" w:hAnsiTheme="minorHAnsi" w:cstheme="minorHAnsi"/>
          <w:b/>
          <w:sz w:val="22"/>
          <w:szCs w:val="22"/>
        </w:rPr>
        <w:t xml:space="preserve">studijního programu </w:t>
      </w:r>
      <w:r w:rsidR="00343DC3" w:rsidRPr="003A6ABE">
        <w:rPr>
          <w:rFonts w:asciiTheme="minorHAnsi" w:hAnsiTheme="minorHAnsi" w:cstheme="minorHAnsi"/>
          <w:b/>
          <w:sz w:val="22"/>
          <w:szCs w:val="22"/>
        </w:rPr>
        <w:t>Economics and Management</w:t>
      </w:r>
      <w:r w:rsidRPr="003A6ABE">
        <w:rPr>
          <w:rFonts w:asciiTheme="minorHAnsi" w:hAnsiTheme="minorHAnsi" w:cstheme="minorHAnsi"/>
          <w:b/>
          <w:sz w:val="22"/>
          <w:szCs w:val="22"/>
        </w:rPr>
        <w:t xml:space="preserve"> </w:t>
      </w:r>
      <w:r w:rsidRPr="003A6ABE">
        <w:rPr>
          <w:rFonts w:asciiTheme="minorHAnsi" w:hAnsiTheme="minorHAnsi" w:cstheme="minorHAnsi"/>
          <w:sz w:val="22"/>
          <w:szCs w:val="22"/>
        </w:rPr>
        <w:t xml:space="preserve">se předpokládá následující uplatnění: </w:t>
      </w:r>
    </w:p>
    <w:p w14:paraId="5127A966" w14:textId="77777777" w:rsidR="00FE1830" w:rsidRPr="003A6ABE" w:rsidRDefault="00FE1830" w:rsidP="001C2699">
      <w:pPr>
        <w:pStyle w:val="Odstavecseseznamem"/>
        <w:numPr>
          <w:ilvl w:val="0"/>
          <w:numId w:val="98"/>
        </w:numPr>
        <w:spacing w:after="120"/>
        <w:ind w:left="714" w:hanging="357"/>
        <w:contextualSpacing w:val="0"/>
        <w:jc w:val="both"/>
        <w:rPr>
          <w:rFonts w:asciiTheme="minorHAnsi" w:hAnsiTheme="minorHAnsi" w:cstheme="minorHAnsi"/>
        </w:rPr>
      </w:pPr>
      <w:r w:rsidRPr="003A6ABE">
        <w:rPr>
          <w:rFonts w:asciiTheme="minorHAnsi" w:hAnsiTheme="minorHAnsi" w:cstheme="minorHAnsi"/>
        </w:rPr>
        <w:t>pozice v oblasti soukromého sektoru, a to v profesích jako ekonom podniku, finanční manažer, analytik, manažer nákupu či prodeje, účetní, ekonomický poradce, konzultant, projektový manažer, v průmyslových podnicích, obchodních firmách či finančních institucích jako jsou banky a pojišťovny.</w:t>
      </w:r>
    </w:p>
    <w:p w14:paraId="799A881E" w14:textId="77777777" w:rsidR="00FE1830" w:rsidRPr="003A6ABE" w:rsidRDefault="00FE1830" w:rsidP="001C2699">
      <w:pPr>
        <w:pStyle w:val="Odstavecseseznamem"/>
        <w:numPr>
          <w:ilvl w:val="0"/>
          <w:numId w:val="98"/>
        </w:numPr>
        <w:spacing w:after="360"/>
        <w:ind w:left="714" w:hanging="357"/>
        <w:contextualSpacing w:val="0"/>
        <w:jc w:val="both"/>
        <w:rPr>
          <w:rFonts w:asciiTheme="minorHAnsi" w:hAnsiTheme="minorHAnsi" w:cstheme="minorHAnsi"/>
        </w:rPr>
      </w:pPr>
      <w:r w:rsidRPr="003A6ABE">
        <w:rPr>
          <w:rFonts w:asciiTheme="minorHAnsi" w:hAnsiTheme="minorHAnsi" w:cstheme="minorHAnsi"/>
        </w:rPr>
        <w:t>založení a rozvíjení vlastního podnikatelského subjektu a jeho řízení v jakémkoliv odvětví podnikatelského prostředí.</w:t>
      </w:r>
    </w:p>
    <w:p w14:paraId="0E2B8E6D" w14:textId="77777777" w:rsidR="00FE1830" w:rsidRPr="003A6ABE" w:rsidRDefault="00FE1830" w:rsidP="00FE1830">
      <w:pPr>
        <w:pStyle w:val="Nadpis3"/>
        <w:jc w:val="center"/>
        <w:rPr>
          <w:rFonts w:asciiTheme="minorHAnsi" w:hAnsiTheme="minorHAnsi" w:cstheme="minorHAnsi"/>
          <w:b/>
          <w:color w:val="auto"/>
        </w:rPr>
      </w:pPr>
      <w:r w:rsidRPr="003A6ABE">
        <w:rPr>
          <w:rFonts w:asciiTheme="minorHAnsi" w:hAnsiTheme="minorHAnsi" w:cstheme="minorHAnsi"/>
          <w:b/>
          <w:color w:val="auto"/>
        </w:rPr>
        <w:t>Standardní doba studia</w:t>
      </w:r>
    </w:p>
    <w:p w14:paraId="38039B8D" w14:textId="77777777" w:rsidR="00FE1830" w:rsidRPr="003A6ABE" w:rsidRDefault="00FE1830" w:rsidP="008605CB">
      <w:pPr>
        <w:pStyle w:val="Nadpis3"/>
        <w:jc w:val="center"/>
        <w:rPr>
          <w:rFonts w:asciiTheme="minorHAnsi" w:hAnsiTheme="minorHAnsi" w:cstheme="minorHAnsi"/>
          <w:b/>
          <w:color w:val="auto"/>
        </w:rPr>
      </w:pPr>
      <w:r w:rsidRPr="003A6ABE">
        <w:rPr>
          <w:rFonts w:asciiTheme="minorHAnsi" w:hAnsiTheme="minorHAnsi" w:cstheme="minorHAnsi"/>
          <w:b/>
          <w:color w:val="auto"/>
        </w:rPr>
        <w:t>Standard 2.8</w:t>
      </w:r>
    </w:p>
    <w:p w14:paraId="7D7353A6" w14:textId="596C48A3" w:rsidR="00FE1830" w:rsidRPr="003A6ABE" w:rsidRDefault="00FE1830" w:rsidP="00FE1830">
      <w:pPr>
        <w:tabs>
          <w:tab w:val="left" w:pos="2835"/>
        </w:tabs>
        <w:spacing w:before="120" w:after="120"/>
        <w:jc w:val="both"/>
        <w:rPr>
          <w:rFonts w:asciiTheme="minorHAnsi" w:hAnsiTheme="minorHAnsi" w:cstheme="minorHAnsi"/>
          <w:sz w:val="22"/>
          <w:szCs w:val="22"/>
        </w:rPr>
      </w:pPr>
      <w:r w:rsidRPr="003A6ABE">
        <w:rPr>
          <w:rFonts w:asciiTheme="minorHAnsi" w:hAnsiTheme="minorHAnsi" w:cstheme="minorHAnsi"/>
          <w:sz w:val="22"/>
          <w:szCs w:val="22"/>
        </w:rPr>
        <w:t xml:space="preserve">Standardní doba studia bakalářského studijního programu </w:t>
      </w:r>
      <w:r w:rsidR="00343DC3" w:rsidRPr="003A6ABE">
        <w:rPr>
          <w:rFonts w:asciiTheme="minorHAnsi" w:hAnsiTheme="minorHAnsi" w:cstheme="minorHAnsi"/>
          <w:sz w:val="22"/>
          <w:szCs w:val="22"/>
        </w:rPr>
        <w:t>Economics and Management</w:t>
      </w:r>
      <w:r w:rsidRPr="003A6ABE">
        <w:rPr>
          <w:rFonts w:asciiTheme="minorHAnsi" w:hAnsiTheme="minorHAnsi" w:cstheme="minorHAnsi"/>
          <w:sz w:val="22"/>
          <w:szCs w:val="22"/>
        </w:rPr>
        <w:t xml:space="preserve"> je 3 roky, v jejichž průběhu musí student získat alespoň 180 kreditů v předepsané struktuře nutných k úspěšnému ukončení studia. Jejich získání je nutnou podmínkou pro konání státní závěrečné zkoušky. </w:t>
      </w:r>
    </w:p>
    <w:p w14:paraId="282C7598" w14:textId="561EAC9A" w:rsidR="00FE1830" w:rsidRPr="003A6ABE" w:rsidRDefault="00FE1830" w:rsidP="00FE1830">
      <w:pPr>
        <w:pStyle w:val="Nadpis3"/>
        <w:jc w:val="center"/>
        <w:rPr>
          <w:rFonts w:asciiTheme="minorHAnsi" w:hAnsiTheme="minorHAnsi" w:cstheme="minorHAnsi"/>
          <w:b/>
          <w:color w:val="auto"/>
        </w:rPr>
      </w:pPr>
      <w:r w:rsidRPr="003A6ABE">
        <w:rPr>
          <w:rFonts w:asciiTheme="minorHAnsi" w:hAnsiTheme="minorHAnsi" w:cstheme="minorHAnsi"/>
          <w:b/>
          <w:color w:val="auto"/>
        </w:rPr>
        <w:lastRenderedPageBreak/>
        <w:t>Soulad obsahu studia s cíli studia a profilem absolventa</w:t>
      </w:r>
    </w:p>
    <w:p w14:paraId="4CA8079C" w14:textId="77777777" w:rsidR="00FE1830" w:rsidRPr="003A6ABE" w:rsidRDefault="00FE1830" w:rsidP="008605CB">
      <w:pPr>
        <w:pStyle w:val="Nadpis3"/>
        <w:jc w:val="center"/>
        <w:rPr>
          <w:rFonts w:asciiTheme="minorHAnsi" w:hAnsiTheme="minorHAnsi" w:cstheme="minorHAnsi"/>
          <w:b/>
          <w:color w:val="auto"/>
        </w:rPr>
      </w:pPr>
      <w:r w:rsidRPr="003A6ABE">
        <w:rPr>
          <w:rFonts w:asciiTheme="minorHAnsi" w:hAnsiTheme="minorHAnsi" w:cstheme="minorHAnsi"/>
          <w:b/>
          <w:color w:val="auto"/>
        </w:rPr>
        <w:t>Standard 2.9</w:t>
      </w:r>
    </w:p>
    <w:p w14:paraId="6538B8C5" w14:textId="77777777" w:rsidR="00FE1830" w:rsidRPr="003A6ABE" w:rsidRDefault="00FE1830" w:rsidP="00AD0FB3">
      <w:pPr>
        <w:tabs>
          <w:tab w:val="left" w:pos="2835"/>
        </w:tabs>
        <w:spacing w:before="120" w:after="360"/>
        <w:jc w:val="both"/>
        <w:rPr>
          <w:rFonts w:asciiTheme="minorHAnsi" w:hAnsiTheme="minorHAnsi" w:cstheme="minorHAnsi"/>
          <w:sz w:val="22"/>
          <w:szCs w:val="22"/>
        </w:rPr>
      </w:pPr>
      <w:r w:rsidRPr="003A6ABE">
        <w:rPr>
          <w:rFonts w:asciiTheme="minorHAnsi" w:hAnsiTheme="minorHAnsi" w:cstheme="minorHAnsi"/>
          <w:sz w:val="22"/>
          <w:szCs w:val="22"/>
        </w:rPr>
        <w:t>Obsah studia odpovídá cílům studia, umožňuje dosažení stanoveného profilu absolventa a vychází z aplikace soudobých poznatků a metod tvůrčí činnosti v dané oblasti vzdělávání. Přitom součástí obsahu studia jsou základní teoretické disciplíny.</w:t>
      </w:r>
    </w:p>
    <w:p w14:paraId="6A340650" w14:textId="77777777" w:rsidR="00FE1830" w:rsidRPr="003A6ABE" w:rsidRDefault="00FE1830" w:rsidP="00FE1830">
      <w:pPr>
        <w:pStyle w:val="Nadpis3"/>
        <w:jc w:val="center"/>
        <w:rPr>
          <w:rFonts w:asciiTheme="minorHAnsi" w:hAnsiTheme="minorHAnsi" w:cstheme="minorHAnsi"/>
          <w:b/>
          <w:color w:val="auto"/>
        </w:rPr>
      </w:pPr>
      <w:r w:rsidRPr="003A6ABE">
        <w:rPr>
          <w:rFonts w:asciiTheme="minorHAnsi" w:hAnsiTheme="minorHAnsi" w:cstheme="minorHAnsi"/>
          <w:b/>
          <w:color w:val="auto"/>
        </w:rPr>
        <w:t>Struktura a rozsah studijních předmětů</w:t>
      </w:r>
    </w:p>
    <w:p w14:paraId="68E32CB0" w14:textId="77777777" w:rsidR="00FE1830" w:rsidRPr="003A6ABE" w:rsidRDefault="00FE1830" w:rsidP="008605CB">
      <w:pPr>
        <w:pStyle w:val="Nadpis3"/>
        <w:jc w:val="center"/>
        <w:rPr>
          <w:rFonts w:asciiTheme="minorHAnsi" w:hAnsiTheme="minorHAnsi" w:cstheme="minorHAnsi"/>
          <w:b/>
          <w:color w:val="auto"/>
        </w:rPr>
      </w:pPr>
      <w:r w:rsidRPr="003A6ABE">
        <w:rPr>
          <w:rFonts w:asciiTheme="minorHAnsi" w:hAnsiTheme="minorHAnsi" w:cstheme="minorHAnsi"/>
          <w:b/>
          <w:color w:val="auto"/>
        </w:rPr>
        <w:t>Standard 2.12</w:t>
      </w:r>
    </w:p>
    <w:p w14:paraId="6E363EEA" w14:textId="784B06D5" w:rsidR="00FE1830" w:rsidRPr="003A6ABE" w:rsidRDefault="00FE1830" w:rsidP="00FE1830">
      <w:pPr>
        <w:spacing w:before="120" w:after="120"/>
        <w:jc w:val="both"/>
        <w:rPr>
          <w:rFonts w:asciiTheme="minorHAnsi" w:hAnsiTheme="minorHAnsi" w:cstheme="minorHAnsi"/>
          <w:sz w:val="22"/>
          <w:szCs w:val="22"/>
        </w:rPr>
      </w:pPr>
      <w:r w:rsidRPr="003A6ABE">
        <w:rPr>
          <w:rFonts w:asciiTheme="minorHAnsi" w:hAnsiTheme="minorHAnsi" w:cstheme="minorHAnsi"/>
          <w:sz w:val="22"/>
          <w:szCs w:val="22"/>
        </w:rPr>
        <w:t xml:space="preserve">Studijní plán bakalářského studijního programu </w:t>
      </w:r>
      <w:r w:rsidR="00343DC3" w:rsidRPr="003A6ABE">
        <w:rPr>
          <w:rFonts w:asciiTheme="minorHAnsi" w:hAnsiTheme="minorHAnsi" w:cstheme="minorHAnsi"/>
          <w:sz w:val="22"/>
          <w:szCs w:val="22"/>
        </w:rPr>
        <w:t xml:space="preserve">Economics and Management </w:t>
      </w:r>
      <w:r w:rsidRPr="003A6ABE">
        <w:rPr>
          <w:rFonts w:asciiTheme="minorHAnsi" w:hAnsiTheme="minorHAnsi" w:cstheme="minorHAnsi"/>
          <w:sz w:val="22"/>
          <w:szCs w:val="22"/>
        </w:rPr>
        <w:t xml:space="preserve">je rozdělen do </w:t>
      </w:r>
      <w:r w:rsidR="00BA4DA8" w:rsidRPr="003A6ABE">
        <w:rPr>
          <w:rFonts w:asciiTheme="minorHAnsi" w:hAnsiTheme="minorHAnsi" w:cstheme="minorHAnsi"/>
          <w:sz w:val="22"/>
          <w:szCs w:val="22"/>
        </w:rPr>
        <w:t>dvou</w:t>
      </w:r>
      <w:r w:rsidRPr="003A6ABE">
        <w:rPr>
          <w:rFonts w:asciiTheme="minorHAnsi" w:hAnsiTheme="minorHAnsi" w:cstheme="minorHAnsi"/>
          <w:sz w:val="22"/>
          <w:szCs w:val="22"/>
        </w:rPr>
        <w:t xml:space="preserve"> základních částí:</w:t>
      </w:r>
    </w:p>
    <w:p w14:paraId="32189530" w14:textId="5A406FAF" w:rsidR="00FE1830" w:rsidRPr="003A6ABE" w:rsidRDefault="00FE1830" w:rsidP="001C2699">
      <w:pPr>
        <w:pStyle w:val="Odstavecseseznamem"/>
        <w:numPr>
          <w:ilvl w:val="0"/>
          <w:numId w:val="95"/>
        </w:numPr>
        <w:spacing w:before="120" w:after="120" w:line="240" w:lineRule="auto"/>
        <w:ind w:left="714" w:hanging="357"/>
        <w:contextualSpacing w:val="0"/>
        <w:jc w:val="both"/>
        <w:rPr>
          <w:rFonts w:asciiTheme="minorHAnsi" w:hAnsiTheme="minorHAnsi" w:cstheme="minorHAnsi"/>
        </w:rPr>
      </w:pPr>
      <w:r w:rsidRPr="003A6ABE">
        <w:rPr>
          <w:rFonts w:asciiTheme="minorHAnsi" w:hAnsiTheme="minorHAnsi" w:cstheme="minorHAnsi"/>
          <w:b/>
        </w:rPr>
        <w:t>Povinné předměty:</w:t>
      </w:r>
      <w:r w:rsidRPr="003A6ABE">
        <w:rPr>
          <w:rFonts w:asciiTheme="minorHAnsi" w:hAnsiTheme="minorHAnsi" w:cstheme="minorHAnsi"/>
        </w:rPr>
        <w:t xml:space="preserve"> do této kategorie předmětů spadají základní teoretické předměty profilujícího základy a předměty profilujícího základu jako jsou např. </w:t>
      </w:r>
      <w:r w:rsidR="00BA4DA8" w:rsidRPr="003A6ABE">
        <w:rPr>
          <w:rFonts w:asciiTheme="minorHAnsi" w:hAnsiTheme="minorHAnsi" w:cstheme="minorHAnsi"/>
        </w:rPr>
        <w:t>Microeconomics</w:t>
      </w:r>
      <w:r w:rsidRPr="003A6ABE">
        <w:rPr>
          <w:rFonts w:asciiTheme="minorHAnsi" w:hAnsiTheme="minorHAnsi" w:cstheme="minorHAnsi"/>
        </w:rPr>
        <w:t xml:space="preserve"> I, </w:t>
      </w:r>
      <w:r w:rsidR="00BA4DA8" w:rsidRPr="003A6ABE">
        <w:rPr>
          <w:rFonts w:asciiTheme="minorHAnsi" w:hAnsiTheme="minorHAnsi" w:cstheme="minorHAnsi"/>
        </w:rPr>
        <w:t>Macroeconomics</w:t>
      </w:r>
      <w:r w:rsidRPr="003A6ABE">
        <w:rPr>
          <w:rFonts w:asciiTheme="minorHAnsi" w:hAnsiTheme="minorHAnsi" w:cstheme="minorHAnsi"/>
        </w:rPr>
        <w:t xml:space="preserve"> I, Management I</w:t>
      </w:r>
      <w:r w:rsidR="00F43F5F">
        <w:rPr>
          <w:rFonts w:asciiTheme="minorHAnsi" w:hAnsiTheme="minorHAnsi" w:cstheme="minorHAnsi"/>
        </w:rPr>
        <w:t xml:space="preserve">, </w:t>
      </w:r>
      <w:r w:rsidR="007E31AF" w:rsidRPr="003A6ABE">
        <w:rPr>
          <w:rFonts w:asciiTheme="minorHAnsi" w:hAnsiTheme="minorHAnsi" w:cstheme="minorHAnsi"/>
        </w:rPr>
        <w:t>Taxes</w:t>
      </w:r>
      <w:r w:rsidRPr="003A6ABE">
        <w:rPr>
          <w:rFonts w:asciiTheme="minorHAnsi" w:hAnsiTheme="minorHAnsi" w:cstheme="minorHAnsi"/>
        </w:rPr>
        <w:t xml:space="preserve">, Marketing I, </w:t>
      </w:r>
      <w:r w:rsidR="003B7826" w:rsidRPr="003A6ABE">
        <w:t>Business</w:t>
      </w:r>
      <w:r w:rsidR="007E31AF" w:rsidRPr="003A6ABE">
        <w:rPr>
          <w:rFonts w:asciiTheme="minorHAnsi" w:hAnsiTheme="minorHAnsi" w:cstheme="minorHAnsi"/>
        </w:rPr>
        <w:t xml:space="preserve"> economics</w:t>
      </w:r>
      <w:r w:rsidRPr="003A6ABE">
        <w:rPr>
          <w:rFonts w:asciiTheme="minorHAnsi" w:hAnsiTheme="minorHAnsi" w:cstheme="minorHAnsi"/>
        </w:rPr>
        <w:t xml:space="preserve"> I, </w:t>
      </w:r>
      <w:r w:rsidR="003B7826" w:rsidRPr="003A6ABE">
        <w:t>Business</w:t>
      </w:r>
      <w:r w:rsidR="00262DEF">
        <w:rPr>
          <w:rFonts w:asciiTheme="minorHAnsi" w:hAnsiTheme="minorHAnsi" w:cstheme="minorHAnsi"/>
        </w:rPr>
        <w:t xml:space="preserve"> E</w:t>
      </w:r>
      <w:r w:rsidR="007E31AF" w:rsidRPr="003A6ABE">
        <w:rPr>
          <w:rFonts w:asciiTheme="minorHAnsi" w:hAnsiTheme="minorHAnsi" w:cstheme="minorHAnsi"/>
        </w:rPr>
        <w:t xml:space="preserve">conomics </w:t>
      </w:r>
      <w:r w:rsidRPr="003A6ABE">
        <w:rPr>
          <w:rFonts w:asciiTheme="minorHAnsi" w:hAnsiTheme="minorHAnsi" w:cstheme="minorHAnsi"/>
        </w:rPr>
        <w:t xml:space="preserve">II, </w:t>
      </w:r>
      <w:r w:rsidR="00262DEF">
        <w:rPr>
          <w:rFonts w:asciiTheme="minorHAnsi" w:hAnsiTheme="minorHAnsi" w:cstheme="minorHAnsi"/>
        </w:rPr>
        <w:t>Management A</w:t>
      </w:r>
      <w:r w:rsidR="0020744D" w:rsidRPr="003A6ABE">
        <w:rPr>
          <w:rFonts w:asciiTheme="minorHAnsi" w:hAnsiTheme="minorHAnsi" w:cstheme="minorHAnsi"/>
        </w:rPr>
        <w:t>ccounting</w:t>
      </w:r>
      <w:r w:rsidRPr="003A6ABE">
        <w:rPr>
          <w:rFonts w:asciiTheme="minorHAnsi" w:hAnsiTheme="minorHAnsi" w:cstheme="minorHAnsi"/>
        </w:rPr>
        <w:t xml:space="preserve">, Marketing II, </w:t>
      </w:r>
      <w:r w:rsidR="00262DEF">
        <w:rPr>
          <w:rFonts w:asciiTheme="minorHAnsi" w:hAnsiTheme="minorHAnsi" w:cstheme="minorHAnsi"/>
        </w:rPr>
        <w:t>Banking and I</w:t>
      </w:r>
      <w:r w:rsidR="0020744D" w:rsidRPr="003A6ABE">
        <w:rPr>
          <w:rFonts w:asciiTheme="minorHAnsi" w:hAnsiTheme="minorHAnsi" w:cstheme="minorHAnsi"/>
        </w:rPr>
        <w:t>nsurance</w:t>
      </w:r>
      <w:r w:rsidRPr="003A6ABE">
        <w:rPr>
          <w:rFonts w:asciiTheme="minorHAnsi" w:hAnsiTheme="minorHAnsi" w:cstheme="minorHAnsi"/>
        </w:rPr>
        <w:t xml:space="preserve"> I, </w:t>
      </w:r>
      <w:r w:rsidR="00262DEF">
        <w:rPr>
          <w:rFonts w:asciiTheme="minorHAnsi" w:hAnsiTheme="minorHAnsi" w:cstheme="minorHAnsi"/>
        </w:rPr>
        <w:t>Corporate F</w:t>
      </w:r>
      <w:r w:rsidR="0020744D" w:rsidRPr="003A6ABE">
        <w:rPr>
          <w:rFonts w:asciiTheme="minorHAnsi" w:hAnsiTheme="minorHAnsi" w:cstheme="minorHAnsi"/>
        </w:rPr>
        <w:t>inance</w:t>
      </w:r>
      <w:r w:rsidRPr="003A6ABE">
        <w:rPr>
          <w:rFonts w:asciiTheme="minorHAnsi" w:hAnsiTheme="minorHAnsi" w:cstheme="minorHAnsi"/>
        </w:rPr>
        <w:t xml:space="preserve">, </w:t>
      </w:r>
      <w:r w:rsidR="00262DEF">
        <w:rPr>
          <w:rFonts w:asciiTheme="minorHAnsi" w:hAnsiTheme="minorHAnsi" w:cstheme="minorHAnsi"/>
        </w:rPr>
        <w:t>Production Organisation and M</w:t>
      </w:r>
      <w:r w:rsidR="0020744D" w:rsidRPr="003A6ABE">
        <w:rPr>
          <w:rFonts w:asciiTheme="minorHAnsi" w:hAnsiTheme="minorHAnsi" w:cstheme="minorHAnsi"/>
        </w:rPr>
        <w:t>anagement</w:t>
      </w:r>
      <w:r w:rsidRPr="003A6ABE">
        <w:rPr>
          <w:rFonts w:asciiTheme="minorHAnsi" w:hAnsiTheme="minorHAnsi" w:cstheme="minorHAnsi"/>
        </w:rPr>
        <w:t xml:space="preserve">, </w:t>
      </w:r>
      <w:r w:rsidR="00262DEF">
        <w:rPr>
          <w:rFonts w:asciiTheme="minorHAnsi" w:hAnsiTheme="minorHAnsi" w:cstheme="minorHAnsi"/>
        </w:rPr>
        <w:t>Financial A</w:t>
      </w:r>
      <w:r w:rsidR="0020744D" w:rsidRPr="003A6ABE">
        <w:rPr>
          <w:rFonts w:asciiTheme="minorHAnsi" w:hAnsiTheme="minorHAnsi" w:cstheme="minorHAnsi"/>
        </w:rPr>
        <w:t>ccounting</w:t>
      </w:r>
      <w:r w:rsidRPr="003A6ABE">
        <w:rPr>
          <w:rFonts w:asciiTheme="minorHAnsi" w:hAnsiTheme="minorHAnsi" w:cstheme="minorHAnsi"/>
        </w:rPr>
        <w:t xml:space="preserve"> I, </w:t>
      </w:r>
      <w:r w:rsidR="00262DEF">
        <w:rPr>
          <w:rFonts w:asciiTheme="minorHAnsi" w:hAnsiTheme="minorHAnsi" w:cstheme="minorHAnsi"/>
        </w:rPr>
        <w:t>Managerial P</w:t>
      </w:r>
      <w:r w:rsidR="0020744D" w:rsidRPr="003A6ABE">
        <w:rPr>
          <w:rFonts w:asciiTheme="minorHAnsi" w:hAnsiTheme="minorHAnsi" w:cstheme="minorHAnsi"/>
        </w:rPr>
        <w:t xml:space="preserve">sychology and </w:t>
      </w:r>
      <w:r w:rsidR="00262DEF">
        <w:rPr>
          <w:rFonts w:asciiTheme="minorHAnsi" w:hAnsiTheme="minorHAnsi" w:cstheme="minorHAnsi"/>
        </w:rPr>
        <w:t>S</w:t>
      </w:r>
      <w:r w:rsidR="0020744D" w:rsidRPr="003A6ABE">
        <w:rPr>
          <w:rFonts w:asciiTheme="minorHAnsi" w:hAnsiTheme="minorHAnsi" w:cstheme="minorHAnsi"/>
        </w:rPr>
        <w:t>ociology</w:t>
      </w:r>
      <w:r w:rsidRPr="003A6ABE">
        <w:rPr>
          <w:rFonts w:asciiTheme="minorHAnsi" w:hAnsiTheme="minorHAnsi" w:cstheme="minorHAnsi"/>
        </w:rPr>
        <w:t xml:space="preserve"> a </w:t>
      </w:r>
      <w:r w:rsidR="0020744D" w:rsidRPr="003A6ABE">
        <w:rPr>
          <w:rFonts w:asciiTheme="minorHAnsi" w:hAnsiTheme="minorHAnsi" w:cstheme="minorHAnsi"/>
        </w:rPr>
        <w:t>Hum</w:t>
      </w:r>
      <w:r w:rsidR="00262DEF">
        <w:rPr>
          <w:rFonts w:asciiTheme="minorHAnsi" w:hAnsiTheme="minorHAnsi" w:cstheme="minorHAnsi"/>
        </w:rPr>
        <w:t>an R</w:t>
      </w:r>
      <w:r w:rsidR="0020744D" w:rsidRPr="003A6ABE">
        <w:rPr>
          <w:rFonts w:asciiTheme="minorHAnsi" w:hAnsiTheme="minorHAnsi" w:cstheme="minorHAnsi"/>
        </w:rPr>
        <w:t xml:space="preserve">esource </w:t>
      </w:r>
      <w:r w:rsidR="00262DEF">
        <w:rPr>
          <w:rFonts w:asciiTheme="minorHAnsi" w:hAnsiTheme="minorHAnsi" w:cstheme="minorHAnsi"/>
        </w:rPr>
        <w:t>M</w:t>
      </w:r>
      <w:r w:rsidR="0020744D" w:rsidRPr="003A6ABE">
        <w:rPr>
          <w:rFonts w:asciiTheme="minorHAnsi" w:hAnsiTheme="minorHAnsi" w:cstheme="minorHAnsi"/>
        </w:rPr>
        <w:t>anagement</w:t>
      </w:r>
      <w:r w:rsidR="00F43F5F">
        <w:rPr>
          <w:rFonts w:asciiTheme="minorHAnsi" w:hAnsiTheme="minorHAnsi" w:cstheme="minorHAnsi"/>
        </w:rPr>
        <w:t xml:space="preserve"> I</w:t>
      </w:r>
      <w:r w:rsidRPr="003A6ABE">
        <w:rPr>
          <w:rFonts w:asciiTheme="minorHAnsi" w:hAnsiTheme="minorHAnsi" w:cstheme="minorHAnsi"/>
        </w:rPr>
        <w:t xml:space="preserve">. Součástí povinných předmětů jsou i ostatní povinné předměty jako např. </w:t>
      </w:r>
      <w:r w:rsidR="0020744D" w:rsidRPr="003A6ABE">
        <w:rPr>
          <w:rFonts w:asciiTheme="minorHAnsi" w:hAnsiTheme="minorHAnsi" w:cstheme="minorHAnsi"/>
        </w:rPr>
        <w:t xml:space="preserve">Information </w:t>
      </w:r>
      <w:r w:rsidR="00262DEF">
        <w:rPr>
          <w:rFonts w:asciiTheme="minorHAnsi" w:hAnsiTheme="minorHAnsi" w:cstheme="minorHAnsi"/>
        </w:rPr>
        <w:t>T</w:t>
      </w:r>
      <w:r w:rsidR="0020744D" w:rsidRPr="003A6ABE">
        <w:rPr>
          <w:rFonts w:asciiTheme="minorHAnsi" w:hAnsiTheme="minorHAnsi" w:cstheme="minorHAnsi"/>
        </w:rPr>
        <w:t xml:space="preserve">echnologies for </w:t>
      </w:r>
      <w:r w:rsidR="00262DEF">
        <w:rPr>
          <w:rFonts w:asciiTheme="minorHAnsi" w:hAnsiTheme="minorHAnsi" w:cstheme="minorHAnsi"/>
        </w:rPr>
        <w:t>E</w:t>
      </w:r>
      <w:r w:rsidR="0020744D" w:rsidRPr="003A6ABE">
        <w:rPr>
          <w:rFonts w:asciiTheme="minorHAnsi" w:hAnsiTheme="minorHAnsi" w:cstheme="minorHAnsi"/>
        </w:rPr>
        <w:t>conomics</w:t>
      </w:r>
      <w:r w:rsidRPr="003A6ABE">
        <w:rPr>
          <w:rFonts w:asciiTheme="minorHAnsi" w:hAnsiTheme="minorHAnsi" w:cstheme="minorHAnsi"/>
        </w:rPr>
        <w:t xml:space="preserve">, </w:t>
      </w:r>
      <w:r w:rsidR="0020744D" w:rsidRPr="003A6ABE">
        <w:rPr>
          <w:rFonts w:asciiTheme="minorHAnsi" w:hAnsiTheme="minorHAnsi" w:cstheme="minorHAnsi"/>
        </w:rPr>
        <w:t xml:space="preserve">Applied </w:t>
      </w:r>
      <w:r w:rsidR="00262DEF">
        <w:rPr>
          <w:rFonts w:asciiTheme="minorHAnsi" w:hAnsiTheme="minorHAnsi" w:cstheme="minorHAnsi"/>
        </w:rPr>
        <w:t>S</w:t>
      </w:r>
      <w:r w:rsidR="0020744D" w:rsidRPr="003A6ABE">
        <w:rPr>
          <w:rFonts w:asciiTheme="minorHAnsi" w:hAnsiTheme="minorHAnsi" w:cstheme="minorHAnsi"/>
        </w:rPr>
        <w:t>tatistics</w:t>
      </w:r>
      <w:r w:rsidRPr="003A6ABE">
        <w:rPr>
          <w:rFonts w:asciiTheme="minorHAnsi" w:hAnsiTheme="minorHAnsi" w:cstheme="minorHAnsi"/>
        </w:rPr>
        <w:t xml:space="preserve"> I, </w:t>
      </w:r>
      <w:r w:rsidR="00262DEF">
        <w:rPr>
          <w:rFonts w:asciiTheme="minorHAnsi" w:hAnsiTheme="minorHAnsi" w:cstheme="minorHAnsi"/>
        </w:rPr>
        <w:t>Applied S</w:t>
      </w:r>
      <w:r w:rsidR="0020744D" w:rsidRPr="003A6ABE">
        <w:rPr>
          <w:rFonts w:asciiTheme="minorHAnsi" w:hAnsiTheme="minorHAnsi" w:cstheme="minorHAnsi"/>
        </w:rPr>
        <w:t xml:space="preserve">tatistics </w:t>
      </w:r>
      <w:r w:rsidRPr="003A6ABE">
        <w:rPr>
          <w:rFonts w:asciiTheme="minorHAnsi" w:hAnsiTheme="minorHAnsi" w:cstheme="minorHAnsi"/>
        </w:rPr>
        <w:t>II,</w:t>
      </w:r>
      <w:r w:rsidR="002F009D" w:rsidRPr="003A6ABE">
        <w:rPr>
          <w:rFonts w:asciiTheme="minorHAnsi" w:hAnsiTheme="minorHAnsi" w:cstheme="minorHAnsi"/>
        </w:rPr>
        <w:t xml:space="preserve"> </w:t>
      </w:r>
      <w:r w:rsidR="002F009D">
        <w:rPr>
          <w:rFonts w:asciiTheme="minorHAnsi" w:hAnsiTheme="minorHAnsi" w:cstheme="minorHAnsi"/>
        </w:rPr>
        <w:t>Basics of P</w:t>
      </w:r>
      <w:r w:rsidR="002F009D" w:rsidRPr="003A6ABE">
        <w:rPr>
          <w:rFonts w:asciiTheme="minorHAnsi" w:hAnsiTheme="minorHAnsi" w:cstheme="minorHAnsi"/>
        </w:rPr>
        <w:t xml:space="preserve">roject </w:t>
      </w:r>
      <w:r w:rsidR="002F009D">
        <w:rPr>
          <w:rFonts w:asciiTheme="minorHAnsi" w:hAnsiTheme="minorHAnsi" w:cstheme="minorHAnsi"/>
        </w:rPr>
        <w:t>M</w:t>
      </w:r>
      <w:r w:rsidR="002F009D" w:rsidRPr="003A6ABE">
        <w:rPr>
          <w:rFonts w:asciiTheme="minorHAnsi" w:hAnsiTheme="minorHAnsi" w:cstheme="minorHAnsi"/>
        </w:rPr>
        <w:t xml:space="preserve">anagement, </w:t>
      </w:r>
      <w:r w:rsidR="0020744D" w:rsidRPr="003A6ABE">
        <w:rPr>
          <w:rFonts w:asciiTheme="minorHAnsi" w:hAnsiTheme="minorHAnsi" w:cstheme="minorHAnsi"/>
        </w:rPr>
        <w:t xml:space="preserve">Basics of </w:t>
      </w:r>
      <w:r w:rsidR="00262DEF">
        <w:rPr>
          <w:rFonts w:asciiTheme="minorHAnsi" w:hAnsiTheme="minorHAnsi" w:cstheme="minorHAnsi"/>
        </w:rPr>
        <w:t>Quantitative M</w:t>
      </w:r>
      <w:r w:rsidR="0020744D" w:rsidRPr="003A6ABE">
        <w:rPr>
          <w:rFonts w:asciiTheme="minorHAnsi" w:hAnsiTheme="minorHAnsi" w:cstheme="minorHAnsi"/>
        </w:rPr>
        <w:t>ethods</w:t>
      </w:r>
      <w:r w:rsidRPr="003A6ABE">
        <w:rPr>
          <w:rFonts w:asciiTheme="minorHAnsi" w:hAnsiTheme="minorHAnsi" w:cstheme="minorHAnsi"/>
        </w:rPr>
        <w:t xml:space="preserve">, </w:t>
      </w:r>
      <w:r w:rsidR="00F43F5F" w:rsidRPr="003A6ABE">
        <w:rPr>
          <w:rFonts w:asciiTheme="minorHAnsi" w:hAnsiTheme="minorHAnsi" w:cstheme="minorHAnsi"/>
        </w:rPr>
        <w:t>Product</w:t>
      </w:r>
      <w:r w:rsidR="00F43F5F">
        <w:rPr>
          <w:rFonts w:asciiTheme="minorHAnsi" w:hAnsiTheme="minorHAnsi" w:cstheme="minorHAnsi"/>
        </w:rPr>
        <w:t xml:space="preserve"> M</w:t>
      </w:r>
      <w:r w:rsidR="00F43F5F" w:rsidRPr="003A6ABE">
        <w:rPr>
          <w:rFonts w:asciiTheme="minorHAnsi" w:hAnsiTheme="minorHAnsi" w:cstheme="minorHAnsi"/>
        </w:rPr>
        <w:t>anagement</w:t>
      </w:r>
      <w:r w:rsidR="00F43F5F">
        <w:rPr>
          <w:rFonts w:asciiTheme="minorHAnsi" w:hAnsiTheme="minorHAnsi" w:cstheme="minorHAnsi"/>
        </w:rPr>
        <w:t xml:space="preserve">, </w:t>
      </w:r>
      <w:r w:rsidR="00F43F5F" w:rsidRPr="003A6ABE">
        <w:rPr>
          <w:rFonts w:asciiTheme="minorHAnsi" w:hAnsiTheme="minorHAnsi" w:cstheme="minorHAnsi"/>
        </w:rPr>
        <w:t xml:space="preserve">Financial </w:t>
      </w:r>
      <w:r w:rsidR="00F43F5F">
        <w:rPr>
          <w:rFonts w:asciiTheme="minorHAnsi" w:hAnsiTheme="minorHAnsi" w:cstheme="minorHAnsi"/>
        </w:rPr>
        <w:t>M</w:t>
      </w:r>
      <w:r w:rsidR="00F43F5F" w:rsidRPr="003A6ABE">
        <w:rPr>
          <w:rFonts w:asciiTheme="minorHAnsi" w:hAnsiTheme="minorHAnsi" w:cstheme="minorHAnsi"/>
        </w:rPr>
        <w:t>arkets</w:t>
      </w:r>
      <w:r w:rsidR="00F43F5F">
        <w:rPr>
          <w:rFonts w:asciiTheme="minorHAnsi" w:hAnsiTheme="minorHAnsi" w:cstheme="minorHAnsi"/>
        </w:rPr>
        <w:t>, Law for E</w:t>
      </w:r>
      <w:r w:rsidR="00F43F5F" w:rsidRPr="003A6ABE">
        <w:rPr>
          <w:rFonts w:asciiTheme="minorHAnsi" w:hAnsiTheme="minorHAnsi" w:cstheme="minorHAnsi"/>
        </w:rPr>
        <w:t>conomics, Logistics</w:t>
      </w:r>
      <w:r w:rsidR="00F43F5F">
        <w:rPr>
          <w:rFonts w:asciiTheme="minorHAnsi" w:hAnsiTheme="minorHAnsi" w:cstheme="minorHAnsi"/>
        </w:rPr>
        <w:t>,</w:t>
      </w:r>
      <w:r w:rsidR="00F43F5F" w:rsidRPr="003A6ABE">
        <w:rPr>
          <w:rFonts w:asciiTheme="minorHAnsi" w:hAnsiTheme="minorHAnsi" w:cstheme="minorHAnsi"/>
        </w:rPr>
        <w:t xml:space="preserve"> </w:t>
      </w:r>
      <w:r w:rsidR="00262DEF">
        <w:rPr>
          <w:rFonts w:asciiTheme="minorHAnsi" w:hAnsiTheme="minorHAnsi" w:cstheme="minorHAnsi"/>
        </w:rPr>
        <w:t>Bachelor Thesis S</w:t>
      </w:r>
      <w:r w:rsidR="0020744D" w:rsidRPr="003A6ABE">
        <w:rPr>
          <w:rFonts w:asciiTheme="minorHAnsi" w:hAnsiTheme="minorHAnsi" w:cstheme="minorHAnsi"/>
        </w:rPr>
        <w:t>eminar and English</w:t>
      </w:r>
      <w:r w:rsidRPr="003A6ABE">
        <w:rPr>
          <w:rFonts w:asciiTheme="minorHAnsi" w:hAnsiTheme="minorHAnsi" w:cstheme="minorHAnsi"/>
        </w:rPr>
        <w:t xml:space="preserve">. </w:t>
      </w:r>
    </w:p>
    <w:p w14:paraId="742027C7" w14:textId="2C8F1434" w:rsidR="00FE1830" w:rsidRPr="003A6ABE" w:rsidRDefault="00FE1830" w:rsidP="001C2699">
      <w:pPr>
        <w:pStyle w:val="Odstavecseseznamem"/>
        <w:numPr>
          <w:ilvl w:val="0"/>
          <w:numId w:val="95"/>
        </w:numPr>
        <w:spacing w:before="120" w:after="120" w:line="240" w:lineRule="auto"/>
        <w:ind w:left="714" w:hanging="357"/>
        <w:contextualSpacing w:val="0"/>
        <w:jc w:val="both"/>
        <w:rPr>
          <w:rFonts w:asciiTheme="minorHAnsi" w:hAnsiTheme="minorHAnsi" w:cstheme="minorHAnsi"/>
          <w:b/>
        </w:rPr>
      </w:pPr>
      <w:r w:rsidRPr="003A6ABE">
        <w:rPr>
          <w:rFonts w:asciiTheme="minorHAnsi" w:hAnsiTheme="minorHAnsi" w:cstheme="minorHAnsi"/>
          <w:b/>
        </w:rPr>
        <w:t>Povinně volitelné předměty: s</w:t>
      </w:r>
      <w:r w:rsidRPr="003A6ABE">
        <w:rPr>
          <w:rFonts w:asciiTheme="minorHAnsi" w:hAnsiTheme="minorHAnsi" w:cstheme="minorHAnsi"/>
        </w:rPr>
        <w:t xml:space="preserve">tudent si v rámci této specializace volí předměty za minimálně </w:t>
      </w:r>
      <w:r w:rsidR="00FC3C4D" w:rsidRPr="003A6ABE">
        <w:rPr>
          <w:rFonts w:asciiTheme="minorHAnsi" w:hAnsiTheme="minorHAnsi" w:cstheme="minorHAnsi"/>
        </w:rPr>
        <w:t>19</w:t>
      </w:r>
      <w:r w:rsidRPr="003A6ABE">
        <w:rPr>
          <w:rFonts w:asciiTheme="minorHAnsi" w:hAnsiTheme="minorHAnsi" w:cstheme="minorHAnsi"/>
        </w:rPr>
        <w:t xml:space="preserve"> kreditů. Tvoří je předměty jako např. </w:t>
      </w:r>
      <w:r w:rsidR="003B5018" w:rsidRPr="003A6ABE">
        <w:rPr>
          <w:lang w:val="en-GB"/>
        </w:rPr>
        <w:t>Managerial Skills and Techniques</w:t>
      </w:r>
      <w:r w:rsidRPr="003A6ABE">
        <w:rPr>
          <w:rFonts w:asciiTheme="minorHAnsi" w:hAnsiTheme="minorHAnsi" w:cstheme="minorHAnsi"/>
        </w:rPr>
        <w:t xml:space="preserve">, </w:t>
      </w:r>
      <w:r w:rsidR="003B5018" w:rsidRPr="003A6ABE">
        <w:rPr>
          <w:shd w:val="clear" w:color="auto" w:fill="FFFFFF"/>
        </w:rPr>
        <w:t>Bata´s Management System</w:t>
      </w:r>
      <w:r w:rsidRPr="003A6ABE">
        <w:rPr>
          <w:rFonts w:asciiTheme="minorHAnsi" w:hAnsiTheme="minorHAnsi" w:cstheme="minorHAnsi"/>
        </w:rPr>
        <w:t xml:space="preserve">, </w:t>
      </w:r>
      <w:r w:rsidR="003B5018" w:rsidRPr="003A6ABE">
        <w:t>E-commerce</w:t>
      </w:r>
      <w:r w:rsidRPr="003A6ABE">
        <w:rPr>
          <w:rFonts w:asciiTheme="minorHAnsi" w:hAnsiTheme="minorHAnsi" w:cstheme="minorHAnsi"/>
        </w:rPr>
        <w:t xml:space="preserve">, Advanced Marketing and Management, </w:t>
      </w:r>
      <w:r w:rsidR="003B5018" w:rsidRPr="003A6ABE">
        <w:t>International Business Environment</w:t>
      </w:r>
      <w:r w:rsidRPr="003A6ABE">
        <w:rPr>
          <w:rFonts w:asciiTheme="minorHAnsi" w:hAnsiTheme="minorHAnsi" w:cstheme="minorHAnsi"/>
        </w:rPr>
        <w:t xml:space="preserve">, </w:t>
      </w:r>
      <w:r w:rsidR="003B5018" w:rsidRPr="003A6ABE">
        <w:t>Management Innovation</w:t>
      </w:r>
      <w:r w:rsidRPr="003A6ABE">
        <w:rPr>
          <w:rFonts w:asciiTheme="minorHAnsi" w:hAnsiTheme="minorHAnsi" w:cstheme="minorHAnsi"/>
        </w:rPr>
        <w:t xml:space="preserve">, </w:t>
      </w:r>
      <w:r w:rsidR="003B5018" w:rsidRPr="003A6ABE">
        <w:rPr>
          <w:lang w:val="en-GB"/>
        </w:rPr>
        <w:t xml:space="preserve">Introduction to Systems Studies, </w:t>
      </w:r>
      <w:r w:rsidR="003B5018" w:rsidRPr="003A6ABE">
        <w:rPr>
          <w:lang w:val="en" w:eastAsia="en-GB"/>
        </w:rPr>
        <w:t xml:space="preserve">Principles of </w:t>
      </w:r>
      <w:r w:rsidR="00262DEF">
        <w:rPr>
          <w:lang w:val="en" w:eastAsia="en-GB"/>
        </w:rPr>
        <w:t>Business Information S</w:t>
      </w:r>
      <w:r w:rsidR="003B5018" w:rsidRPr="003A6ABE">
        <w:rPr>
          <w:lang w:val="en" w:eastAsia="en-GB"/>
        </w:rPr>
        <w:t>ystems</w:t>
      </w:r>
      <w:r w:rsidR="003B5018" w:rsidRPr="003A6ABE">
        <w:rPr>
          <w:rFonts w:asciiTheme="minorHAnsi" w:hAnsiTheme="minorHAnsi" w:cstheme="minorHAnsi"/>
        </w:rPr>
        <w:t xml:space="preserve"> </w:t>
      </w:r>
      <w:r w:rsidRPr="003A6ABE">
        <w:rPr>
          <w:rFonts w:asciiTheme="minorHAnsi" w:hAnsiTheme="minorHAnsi" w:cstheme="minorHAnsi"/>
        </w:rPr>
        <w:t>a další.</w:t>
      </w:r>
    </w:p>
    <w:p w14:paraId="10A2F93A" w14:textId="77452CE2" w:rsidR="00FE1830" w:rsidRPr="003A6ABE" w:rsidRDefault="00FE1830" w:rsidP="00AD0FB3">
      <w:pPr>
        <w:spacing w:after="360"/>
        <w:jc w:val="both"/>
        <w:rPr>
          <w:rFonts w:asciiTheme="minorHAnsi" w:hAnsiTheme="minorHAnsi" w:cstheme="minorHAnsi"/>
          <w:i/>
          <w:sz w:val="22"/>
          <w:szCs w:val="22"/>
        </w:rPr>
      </w:pPr>
      <w:r w:rsidRPr="003A6ABE">
        <w:rPr>
          <w:rFonts w:asciiTheme="minorHAnsi" w:hAnsiTheme="minorHAnsi" w:cstheme="minorHAnsi"/>
          <w:sz w:val="22"/>
          <w:szCs w:val="22"/>
        </w:rPr>
        <w:t xml:space="preserve">Struktura a rozsah studijních předmětů studijního programu </w:t>
      </w:r>
      <w:r w:rsidR="00343DC3" w:rsidRPr="003A6ABE">
        <w:rPr>
          <w:rFonts w:asciiTheme="minorHAnsi" w:hAnsiTheme="minorHAnsi" w:cstheme="minorHAnsi"/>
          <w:sz w:val="22"/>
          <w:szCs w:val="22"/>
        </w:rPr>
        <w:t xml:space="preserve">Economics and Management </w:t>
      </w:r>
      <w:r w:rsidRPr="003A6ABE">
        <w:rPr>
          <w:rFonts w:asciiTheme="minorHAnsi" w:hAnsiTheme="minorHAnsi" w:cstheme="minorHAnsi"/>
          <w:sz w:val="22"/>
          <w:szCs w:val="22"/>
        </w:rPr>
        <w:t>je uvedena v </w:t>
      </w:r>
      <w:r w:rsidRPr="003A6ABE">
        <w:rPr>
          <w:rFonts w:asciiTheme="minorHAnsi" w:hAnsiTheme="minorHAnsi" w:cstheme="minorHAnsi"/>
          <w:i/>
          <w:sz w:val="22"/>
          <w:szCs w:val="22"/>
        </w:rPr>
        <w:t>Příloze B-II Studijní plány a návrh témat prací (bakalářské a magisterské studijní programy).</w:t>
      </w:r>
      <w:r w:rsidRPr="003A6ABE">
        <w:rPr>
          <w:rFonts w:asciiTheme="minorHAnsi" w:hAnsiTheme="minorHAnsi" w:cstheme="minorHAnsi"/>
          <w:sz w:val="22"/>
          <w:szCs w:val="22"/>
        </w:rPr>
        <w:t xml:space="preserve"> Charakteristika jednotlivých studijních předmětů je uvedena v </w:t>
      </w:r>
      <w:r w:rsidRPr="003A6ABE">
        <w:rPr>
          <w:rFonts w:asciiTheme="minorHAnsi" w:hAnsiTheme="minorHAnsi" w:cstheme="minorHAnsi"/>
          <w:i/>
          <w:sz w:val="22"/>
          <w:szCs w:val="22"/>
        </w:rPr>
        <w:t>Příloze B-III Charakteristika studijního předmětu.</w:t>
      </w:r>
    </w:p>
    <w:p w14:paraId="4A0D8490" w14:textId="77777777" w:rsidR="00FE1830" w:rsidRPr="003A6ABE" w:rsidRDefault="00FE1830" w:rsidP="00FE1830">
      <w:pPr>
        <w:pStyle w:val="Nadpis3"/>
        <w:jc w:val="center"/>
        <w:rPr>
          <w:rFonts w:asciiTheme="minorHAnsi" w:hAnsiTheme="minorHAnsi" w:cstheme="minorHAnsi"/>
          <w:b/>
          <w:color w:val="auto"/>
        </w:rPr>
      </w:pPr>
      <w:r w:rsidRPr="003A6ABE">
        <w:rPr>
          <w:rFonts w:asciiTheme="minorHAnsi" w:hAnsiTheme="minorHAnsi" w:cstheme="minorHAnsi"/>
          <w:b/>
          <w:color w:val="auto"/>
        </w:rPr>
        <w:t>Soulad obsahu studijních předmětů, státních zkoušek a kvalifikačních prací s výsledky učení a profilem absolventa</w:t>
      </w:r>
    </w:p>
    <w:p w14:paraId="03A35F4F" w14:textId="77777777" w:rsidR="00FE1830" w:rsidRPr="003A6ABE" w:rsidRDefault="00FE1830" w:rsidP="008605CB">
      <w:pPr>
        <w:pStyle w:val="Nadpis3"/>
        <w:jc w:val="center"/>
        <w:rPr>
          <w:rFonts w:asciiTheme="minorHAnsi" w:hAnsiTheme="minorHAnsi" w:cstheme="minorHAnsi"/>
          <w:b/>
          <w:color w:val="auto"/>
        </w:rPr>
      </w:pPr>
      <w:r w:rsidRPr="003A6ABE">
        <w:rPr>
          <w:rFonts w:asciiTheme="minorHAnsi" w:hAnsiTheme="minorHAnsi" w:cstheme="minorHAnsi"/>
          <w:b/>
          <w:color w:val="auto"/>
        </w:rPr>
        <w:t>Standard 2.14</w:t>
      </w:r>
    </w:p>
    <w:p w14:paraId="0C9FA6BE" w14:textId="77777777" w:rsidR="008A6167" w:rsidRPr="003A6ABE" w:rsidRDefault="008A6167" w:rsidP="008A6167">
      <w:pPr>
        <w:spacing w:before="120" w:after="120"/>
        <w:jc w:val="both"/>
        <w:rPr>
          <w:rFonts w:asciiTheme="minorHAnsi" w:hAnsiTheme="minorHAnsi" w:cstheme="minorHAnsi"/>
          <w:sz w:val="22"/>
          <w:szCs w:val="22"/>
        </w:rPr>
      </w:pPr>
      <w:r w:rsidRPr="003A6ABE">
        <w:rPr>
          <w:rFonts w:asciiTheme="minorHAnsi" w:hAnsiTheme="minorHAnsi" w:cstheme="minorHAnsi"/>
          <w:sz w:val="22"/>
          <w:szCs w:val="22"/>
        </w:rPr>
        <w:t>Obsah vyučovaných studijních předmětů, metody výuky, zajištění praktické výuky, způsob hodnocení, obsah státních zkoušek, témata a zaměření kvalifikačních prací jsou v souladu s plánovanými výsledky učení a profilem absolventa v daném studijním programu a vytvářejí logický celek.</w:t>
      </w:r>
    </w:p>
    <w:p w14:paraId="7038B0A6" w14:textId="3FFFF16D" w:rsidR="00FE1830" w:rsidRPr="008605CB" w:rsidRDefault="008A6167" w:rsidP="008A6167">
      <w:pPr>
        <w:spacing w:before="120" w:after="120"/>
        <w:jc w:val="both"/>
        <w:rPr>
          <w:rFonts w:asciiTheme="minorHAnsi" w:hAnsiTheme="minorHAnsi" w:cstheme="minorHAnsi"/>
          <w:color w:val="00B050"/>
          <w:sz w:val="22"/>
          <w:szCs w:val="22"/>
        </w:rPr>
      </w:pPr>
      <w:r w:rsidRPr="003A6ABE">
        <w:rPr>
          <w:rFonts w:asciiTheme="minorHAnsi" w:hAnsiTheme="minorHAnsi" w:cstheme="minorHAnsi"/>
          <w:sz w:val="22"/>
          <w:szCs w:val="22"/>
        </w:rPr>
        <w:t xml:space="preserve">Znalosti a dovednosti získané během studia ve studijním programu </w:t>
      </w:r>
      <w:r w:rsidR="00C73B72" w:rsidRPr="003A6ABE">
        <w:rPr>
          <w:rFonts w:asciiTheme="minorHAnsi" w:hAnsiTheme="minorHAnsi" w:cstheme="minorHAnsi"/>
          <w:sz w:val="22"/>
          <w:szCs w:val="22"/>
        </w:rPr>
        <w:t>Economics and Management</w:t>
      </w:r>
      <w:r w:rsidRPr="003A6ABE">
        <w:rPr>
          <w:rFonts w:asciiTheme="minorHAnsi" w:hAnsiTheme="minorHAnsi" w:cstheme="minorHAnsi"/>
          <w:sz w:val="22"/>
          <w:szCs w:val="22"/>
        </w:rPr>
        <w:t xml:space="preserve"> jsou ověřování u státní závěrečné zkoušky, jejíž průběh a hodnocení je zakotven ve </w:t>
      </w:r>
      <w:hyperlink r:id="rId83" w:history="1">
        <w:r w:rsidRPr="003A2D8D">
          <w:rPr>
            <w:rStyle w:val="Hypertextovodkaz"/>
            <w:rFonts w:asciiTheme="minorHAnsi" w:hAnsiTheme="minorHAnsi" w:cstheme="minorHAnsi"/>
            <w:i/>
            <w:sz w:val="22"/>
            <w:szCs w:val="22"/>
          </w:rPr>
          <w:t>Studijním a zkušebním řádu UTB</w:t>
        </w:r>
      </w:hyperlink>
      <w:r w:rsidRPr="00EF7007">
        <w:rPr>
          <w:rFonts w:asciiTheme="minorHAnsi" w:hAnsiTheme="minorHAnsi" w:cstheme="minorHAnsi"/>
          <w:color w:val="00B050"/>
          <w:sz w:val="22"/>
          <w:szCs w:val="22"/>
        </w:rPr>
        <w:t xml:space="preserve"> </w:t>
      </w:r>
      <w:r w:rsidRPr="003A6ABE">
        <w:rPr>
          <w:rFonts w:asciiTheme="minorHAnsi" w:hAnsiTheme="minorHAnsi" w:cstheme="minorHAnsi"/>
          <w:sz w:val="22"/>
          <w:szCs w:val="22"/>
        </w:rPr>
        <w:t xml:space="preserve">(článek 26 – 30) a konkretizována ve vnitřním předpisu FaME </w:t>
      </w:r>
      <w:hyperlink r:id="rId84" w:history="1">
        <w:r w:rsidRPr="003A2D8D">
          <w:rPr>
            <w:rStyle w:val="Hypertextovodkaz"/>
            <w:rFonts w:asciiTheme="minorHAnsi" w:hAnsiTheme="minorHAnsi" w:cstheme="minorHAnsi"/>
            <w:i/>
            <w:sz w:val="22"/>
            <w:szCs w:val="22"/>
          </w:rPr>
          <w:t>Pravidla průběhu studia ve studijních programech uskutečňovaných na Fakultě managementu a ekonomiky</w:t>
        </w:r>
      </w:hyperlink>
      <w:r w:rsidRPr="00EF7007">
        <w:rPr>
          <w:rFonts w:asciiTheme="minorHAnsi" w:hAnsiTheme="minorHAnsi" w:cstheme="minorHAnsi"/>
          <w:color w:val="00B050"/>
          <w:sz w:val="22"/>
          <w:szCs w:val="22"/>
        </w:rPr>
        <w:t xml:space="preserve"> </w:t>
      </w:r>
      <w:r w:rsidRPr="003A6ABE">
        <w:rPr>
          <w:rFonts w:asciiTheme="minorHAnsi" w:hAnsiTheme="minorHAnsi" w:cstheme="minorHAnsi"/>
          <w:sz w:val="22"/>
          <w:szCs w:val="22"/>
        </w:rPr>
        <w:t xml:space="preserve">(článek 26 – 30). Dále je způsob organizace a hodnocení státních závěrečných obsažen ve vnitřní normě SD č. 1/2018 </w:t>
      </w:r>
      <w:hyperlink r:id="rId85" w:history="1">
        <w:r w:rsidRPr="00551EA2">
          <w:rPr>
            <w:rStyle w:val="Hypertextovodkaz"/>
            <w:rFonts w:asciiTheme="minorHAnsi" w:hAnsiTheme="minorHAnsi" w:cstheme="minorHAnsi"/>
            <w:i/>
            <w:sz w:val="22"/>
            <w:szCs w:val="22"/>
          </w:rPr>
          <w:t>Organizace, průběh a hodnocení státních závěrečných zkoušek</w:t>
        </w:r>
      </w:hyperlink>
      <w:r w:rsidRPr="00EF7007">
        <w:rPr>
          <w:rFonts w:asciiTheme="minorHAnsi" w:hAnsiTheme="minorHAnsi" w:cstheme="minorHAnsi"/>
          <w:color w:val="00B050"/>
          <w:sz w:val="22"/>
          <w:szCs w:val="22"/>
        </w:rPr>
        <w:t>.</w:t>
      </w:r>
    </w:p>
    <w:p w14:paraId="49DDB6A8" w14:textId="77777777" w:rsidR="00FE1830" w:rsidRPr="003A6ABE" w:rsidRDefault="00FE1830" w:rsidP="008605CB">
      <w:pPr>
        <w:spacing w:before="120" w:after="120"/>
        <w:jc w:val="both"/>
        <w:rPr>
          <w:rFonts w:asciiTheme="minorHAnsi" w:hAnsiTheme="minorHAnsi" w:cstheme="minorHAnsi"/>
          <w:sz w:val="22"/>
          <w:szCs w:val="22"/>
        </w:rPr>
      </w:pPr>
      <w:r w:rsidRPr="003A6ABE">
        <w:rPr>
          <w:rFonts w:asciiTheme="minorHAnsi" w:hAnsiTheme="minorHAnsi" w:cstheme="minorHAnsi"/>
          <w:sz w:val="22"/>
          <w:szCs w:val="22"/>
        </w:rPr>
        <w:t>Student může skládat SZZ v bakalářském studijním programu po získání minimálně 180 kreditů studijního programu.</w:t>
      </w:r>
    </w:p>
    <w:p w14:paraId="59B529AA" w14:textId="77777777" w:rsidR="00FE1830" w:rsidRPr="003A6ABE" w:rsidRDefault="00FE1830" w:rsidP="008605CB">
      <w:pPr>
        <w:spacing w:before="120" w:after="120"/>
        <w:jc w:val="both"/>
        <w:rPr>
          <w:rFonts w:asciiTheme="minorHAnsi" w:hAnsiTheme="minorHAnsi" w:cstheme="minorHAnsi"/>
          <w:sz w:val="22"/>
          <w:szCs w:val="22"/>
        </w:rPr>
      </w:pPr>
      <w:r w:rsidRPr="003A6ABE">
        <w:rPr>
          <w:rFonts w:asciiTheme="minorHAnsi" w:hAnsiTheme="minorHAnsi" w:cstheme="minorHAnsi"/>
          <w:sz w:val="22"/>
          <w:szCs w:val="22"/>
        </w:rPr>
        <w:t>SZZ se skládá ze dvou částí:</w:t>
      </w:r>
    </w:p>
    <w:p w14:paraId="160C4869" w14:textId="77777777" w:rsidR="00FE1830" w:rsidRPr="003A6ABE" w:rsidRDefault="00FE1830" w:rsidP="001C2699">
      <w:pPr>
        <w:pStyle w:val="Odstavecseseznamem"/>
        <w:numPr>
          <w:ilvl w:val="3"/>
          <w:numId w:val="83"/>
        </w:numPr>
        <w:spacing w:before="120" w:after="120" w:line="240" w:lineRule="auto"/>
        <w:ind w:left="284" w:hanging="284"/>
        <w:jc w:val="both"/>
        <w:rPr>
          <w:rFonts w:asciiTheme="minorHAnsi" w:hAnsiTheme="minorHAnsi" w:cstheme="minorHAnsi"/>
        </w:rPr>
      </w:pPr>
      <w:r w:rsidRPr="003A6ABE">
        <w:rPr>
          <w:rFonts w:asciiTheme="minorHAnsi" w:hAnsiTheme="minorHAnsi" w:cstheme="minorHAnsi"/>
        </w:rPr>
        <w:lastRenderedPageBreak/>
        <w:t>1. část: obhajoba BP a</w:t>
      </w:r>
    </w:p>
    <w:p w14:paraId="70429BF7" w14:textId="77777777" w:rsidR="00FE1830" w:rsidRPr="003A6ABE" w:rsidRDefault="00FE1830" w:rsidP="001C2699">
      <w:pPr>
        <w:pStyle w:val="Odstavecseseznamem"/>
        <w:numPr>
          <w:ilvl w:val="3"/>
          <w:numId w:val="83"/>
        </w:numPr>
        <w:spacing w:before="120" w:after="120" w:line="240" w:lineRule="auto"/>
        <w:ind w:left="284" w:hanging="284"/>
        <w:jc w:val="both"/>
        <w:rPr>
          <w:rFonts w:asciiTheme="minorHAnsi" w:hAnsiTheme="minorHAnsi" w:cstheme="minorHAnsi"/>
        </w:rPr>
      </w:pPr>
      <w:r w:rsidRPr="003A6ABE">
        <w:rPr>
          <w:rFonts w:asciiTheme="minorHAnsi" w:hAnsiTheme="minorHAnsi" w:cstheme="minorHAnsi"/>
        </w:rPr>
        <w:t>2. část: zkouška z odborné problematiky související se studovanými</w:t>
      </w:r>
      <w:r w:rsidR="00C5470B" w:rsidRPr="003A6ABE">
        <w:rPr>
          <w:rFonts w:asciiTheme="minorHAnsi" w:hAnsiTheme="minorHAnsi" w:cstheme="minorHAnsi"/>
        </w:rPr>
        <w:t xml:space="preserve"> programy, obory a zaměřením </w:t>
      </w:r>
      <w:r w:rsidRPr="003A6ABE">
        <w:rPr>
          <w:rFonts w:asciiTheme="minorHAnsi" w:hAnsiTheme="minorHAnsi" w:cstheme="minorHAnsi"/>
        </w:rPr>
        <w:t>BP</w:t>
      </w:r>
    </w:p>
    <w:p w14:paraId="466638EF" w14:textId="77777777" w:rsidR="00FE1830" w:rsidRPr="003A6ABE" w:rsidRDefault="00FE1830" w:rsidP="008605CB">
      <w:pPr>
        <w:spacing w:before="120" w:after="120"/>
        <w:jc w:val="both"/>
        <w:rPr>
          <w:rFonts w:asciiTheme="minorHAnsi" w:hAnsiTheme="minorHAnsi" w:cstheme="minorHAnsi"/>
          <w:sz w:val="22"/>
          <w:szCs w:val="22"/>
        </w:rPr>
      </w:pPr>
      <w:r w:rsidRPr="003A6ABE">
        <w:rPr>
          <w:rFonts w:asciiTheme="minorHAnsi" w:hAnsiTheme="minorHAnsi" w:cstheme="minorHAnsi"/>
          <w:sz w:val="22"/>
          <w:szCs w:val="22"/>
        </w:rPr>
        <w:t>Pro 2. část SZZ jsou pro jednotlivé studijní programy stanoveny tematické okruhy, které ústavy zveřejní prostřednictvím informačního systému FaME nejpozději v únoru daného akademického roku.</w:t>
      </w:r>
    </w:p>
    <w:p w14:paraId="5AA2F95F" w14:textId="420E7846" w:rsidR="00FE1830" w:rsidRPr="003A6ABE" w:rsidRDefault="00FE1830" w:rsidP="008A3E0A">
      <w:pPr>
        <w:spacing w:before="120" w:after="120"/>
        <w:jc w:val="both"/>
        <w:rPr>
          <w:rFonts w:asciiTheme="minorHAnsi" w:hAnsiTheme="minorHAnsi" w:cstheme="minorHAnsi"/>
          <w:sz w:val="22"/>
          <w:szCs w:val="22"/>
        </w:rPr>
      </w:pPr>
      <w:r w:rsidRPr="003A6ABE">
        <w:rPr>
          <w:rFonts w:asciiTheme="minorHAnsi" w:hAnsiTheme="minorHAnsi" w:cstheme="minorHAnsi"/>
          <w:sz w:val="22"/>
          <w:szCs w:val="22"/>
        </w:rPr>
        <w:t xml:space="preserve">Zkouška z odborné problematiky pro studijní program </w:t>
      </w:r>
      <w:r w:rsidR="00343DC3" w:rsidRPr="003A6ABE">
        <w:rPr>
          <w:rFonts w:asciiTheme="minorHAnsi" w:hAnsiTheme="minorHAnsi" w:cstheme="minorHAnsi"/>
          <w:b/>
          <w:sz w:val="22"/>
          <w:szCs w:val="22"/>
        </w:rPr>
        <w:t xml:space="preserve">Economics and Management </w:t>
      </w:r>
      <w:r w:rsidRPr="003A6ABE">
        <w:rPr>
          <w:rFonts w:asciiTheme="minorHAnsi" w:hAnsiTheme="minorHAnsi" w:cstheme="minorHAnsi"/>
          <w:sz w:val="22"/>
          <w:szCs w:val="22"/>
        </w:rPr>
        <w:t>se skládá z následujících čtyř zkouškových okruhů, které v sobě zahrnují uvedené předměty:</w:t>
      </w:r>
    </w:p>
    <w:p w14:paraId="39459577" w14:textId="77777777" w:rsidR="008A3E0A" w:rsidRPr="003A6ABE" w:rsidRDefault="008A3E0A" w:rsidP="001C2699">
      <w:pPr>
        <w:pStyle w:val="Odstavecseseznamem"/>
        <w:numPr>
          <w:ilvl w:val="3"/>
          <w:numId w:val="99"/>
        </w:numPr>
        <w:spacing w:before="120" w:after="120"/>
        <w:ind w:left="709" w:hanging="283"/>
        <w:jc w:val="both"/>
        <w:rPr>
          <w:rFonts w:asciiTheme="minorHAnsi" w:hAnsiTheme="minorHAnsi" w:cstheme="minorHAnsi"/>
        </w:rPr>
      </w:pPr>
      <w:r w:rsidRPr="003A6ABE">
        <w:rPr>
          <w:rFonts w:asciiTheme="minorHAnsi" w:hAnsiTheme="minorHAnsi" w:cstheme="minorHAnsi"/>
          <w:b/>
        </w:rPr>
        <w:t>Economics</w:t>
      </w:r>
      <w:r w:rsidRPr="003A6ABE">
        <w:rPr>
          <w:rFonts w:asciiTheme="minorHAnsi" w:hAnsiTheme="minorHAnsi" w:cstheme="minorHAnsi"/>
        </w:rPr>
        <w:t xml:space="preserve"> (rozsah je dán předměty Microeconomics I, Macroeconomics I)</w:t>
      </w:r>
    </w:p>
    <w:p w14:paraId="3D83DBE9" w14:textId="77777777" w:rsidR="008A3E0A" w:rsidRPr="003A6ABE" w:rsidRDefault="008A3E0A" w:rsidP="001C2699">
      <w:pPr>
        <w:pStyle w:val="Odstavecseseznamem"/>
        <w:numPr>
          <w:ilvl w:val="3"/>
          <w:numId w:val="99"/>
        </w:numPr>
        <w:spacing w:before="120" w:after="120"/>
        <w:ind w:left="709" w:hanging="283"/>
        <w:jc w:val="both"/>
        <w:rPr>
          <w:rFonts w:asciiTheme="minorHAnsi" w:hAnsiTheme="minorHAnsi" w:cstheme="minorHAnsi"/>
        </w:rPr>
      </w:pPr>
      <w:r w:rsidRPr="003A6ABE">
        <w:rPr>
          <w:rFonts w:asciiTheme="minorHAnsi" w:hAnsiTheme="minorHAnsi" w:cstheme="minorHAnsi"/>
          <w:b/>
        </w:rPr>
        <w:t>Management a marketing</w:t>
      </w:r>
      <w:r w:rsidRPr="003A6ABE">
        <w:rPr>
          <w:rFonts w:asciiTheme="minorHAnsi" w:hAnsiTheme="minorHAnsi" w:cstheme="minorHAnsi"/>
        </w:rPr>
        <w:t xml:space="preserve"> (rozsah je dán předměty Management I, Marketing I, Marketing II, Managerial Psychology and Sociology, Human Resource Management I)</w:t>
      </w:r>
    </w:p>
    <w:p w14:paraId="06983FC8" w14:textId="64C08ED5" w:rsidR="008A3E0A" w:rsidRPr="003A6ABE" w:rsidRDefault="00C73B72" w:rsidP="001C2699">
      <w:pPr>
        <w:pStyle w:val="Odstavecseseznamem"/>
        <w:numPr>
          <w:ilvl w:val="3"/>
          <w:numId w:val="99"/>
        </w:numPr>
        <w:spacing w:before="120" w:after="120"/>
        <w:ind w:left="709" w:hanging="283"/>
        <w:jc w:val="both"/>
        <w:rPr>
          <w:rFonts w:asciiTheme="minorHAnsi" w:hAnsiTheme="minorHAnsi" w:cstheme="minorHAnsi"/>
        </w:rPr>
      </w:pPr>
      <w:r w:rsidRPr="003A6ABE">
        <w:rPr>
          <w:rFonts w:asciiTheme="minorHAnsi" w:hAnsiTheme="minorHAnsi" w:cstheme="minorHAnsi"/>
          <w:b/>
        </w:rPr>
        <w:t>Taxes and Accounting</w:t>
      </w:r>
      <w:r w:rsidR="008A3E0A" w:rsidRPr="003A6ABE">
        <w:rPr>
          <w:rFonts w:asciiTheme="minorHAnsi" w:hAnsiTheme="minorHAnsi" w:cstheme="minorHAnsi"/>
        </w:rPr>
        <w:t xml:space="preserve"> (rozsah je dán předměty Financial Accounting I, Taxes)</w:t>
      </w:r>
    </w:p>
    <w:p w14:paraId="19D38FBC" w14:textId="702AF941" w:rsidR="008A3E0A" w:rsidRPr="003A6ABE" w:rsidRDefault="00C73B72" w:rsidP="001C2699">
      <w:pPr>
        <w:pStyle w:val="Odstavecseseznamem"/>
        <w:numPr>
          <w:ilvl w:val="3"/>
          <w:numId w:val="99"/>
        </w:numPr>
        <w:spacing w:before="120" w:after="120"/>
        <w:ind w:left="709" w:hanging="283"/>
        <w:jc w:val="both"/>
        <w:rPr>
          <w:rFonts w:asciiTheme="minorHAnsi" w:hAnsiTheme="minorHAnsi" w:cstheme="minorHAnsi"/>
        </w:rPr>
      </w:pPr>
      <w:r w:rsidRPr="003A6ABE">
        <w:rPr>
          <w:rFonts w:asciiTheme="minorHAnsi" w:hAnsiTheme="minorHAnsi" w:cstheme="minorHAnsi"/>
          <w:b/>
        </w:rPr>
        <w:t xml:space="preserve">Finance and Business Administration </w:t>
      </w:r>
      <w:r w:rsidR="008A3E0A" w:rsidRPr="003A6ABE">
        <w:rPr>
          <w:rFonts w:asciiTheme="minorHAnsi" w:hAnsiTheme="minorHAnsi" w:cstheme="minorHAnsi"/>
        </w:rPr>
        <w:t xml:space="preserve">(rozsah je dán předměty </w:t>
      </w:r>
      <w:r w:rsidR="003B7826" w:rsidRPr="003A6ABE">
        <w:t>Business</w:t>
      </w:r>
      <w:r w:rsidR="008A3E0A" w:rsidRPr="003A6ABE">
        <w:rPr>
          <w:rFonts w:asciiTheme="minorHAnsi" w:hAnsiTheme="minorHAnsi" w:cstheme="minorHAnsi"/>
        </w:rPr>
        <w:t xml:space="preserve"> Economics I, </w:t>
      </w:r>
      <w:r w:rsidR="003B7826" w:rsidRPr="003A6ABE">
        <w:t>Business</w:t>
      </w:r>
      <w:r w:rsidR="008A3E0A" w:rsidRPr="003A6ABE">
        <w:rPr>
          <w:rFonts w:asciiTheme="minorHAnsi" w:hAnsiTheme="minorHAnsi" w:cstheme="minorHAnsi"/>
        </w:rPr>
        <w:t xml:space="preserve"> Economics II, Management Accounting, Corporate Finance, Banking and Insurance I)</w:t>
      </w:r>
    </w:p>
    <w:p w14:paraId="342D57B2" w14:textId="78E7E875" w:rsidR="00FE1830" w:rsidRPr="008A6167" w:rsidRDefault="008A6167" w:rsidP="008A6167">
      <w:pPr>
        <w:spacing w:before="120" w:after="120"/>
        <w:jc w:val="both"/>
        <w:rPr>
          <w:rFonts w:asciiTheme="minorHAnsi" w:hAnsiTheme="minorHAnsi" w:cstheme="minorHAnsi"/>
          <w:color w:val="FF0000"/>
          <w:sz w:val="22"/>
          <w:szCs w:val="22"/>
        </w:rPr>
      </w:pPr>
      <w:r w:rsidRPr="003A6ABE">
        <w:rPr>
          <w:rFonts w:asciiTheme="minorHAnsi" w:hAnsiTheme="minorHAnsi" w:cstheme="minorHAnsi"/>
          <w:sz w:val="22"/>
          <w:szCs w:val="22"/>
        </w:rPr>
        <w:t xml:space="preserve">Hodnocení státní závěrečné zkoušky se řídí Článkem 29 </w:t>
      </w:r>
      <w:hyperlink r:id="rId86" w:history="1">
        <w:r w:rsidRPr="008A6167">
          <w:rPr>
            <w:rStyle w:val="Hypertextovodkaz"/>
            <w:rFonts w:asciiTheme="minorHAnsi" w:hAnsiTheme="minorHAnsi" w:cstheme="minorHAnsi"/>
            <w:i/>
            <w:sz w:val="22"/>
            <w:szCs w:val="22"/>
          </w:rPr>
          <w:t>Studijního a zkušebního řádu UTB ve Zlíně,</w:t>
        </w:r>
      </w:hyperlink>
      <w:r w:rsidRPr="008A6167">
        <w:rPr>
          <w:rFonts w:asciiTheme="minorHAnsi" w:hAnsiTheme="minorHAnsi" w:cstheme="minorHAnsi"/>
          <w:color w:val="00B050"/>
          <w:sz w:val="22"/>
          <w:szCs w:val="22"/>
        </w:rPr>
        <w:t xml:space="preserve"> </w:t>
      </w:r>
      <w:r w:rsidRPr="003A6ABE">
        <w:rPr>
          <w:rFonts w:asciiTheme="minorHAnsi" w:hAnsiTheme="minorHAnsi" w:cstheme="minorHAnsi"/>
          <w:sz w:val="22"/>
          <w:szCs w:val="22"/>
        </w:rPr>
        <w:t xml:space="preserve">Článkem 29 vnitřního předpisu FaME </w:t>
      </w:r>
      <w:hyperlink r:id="rId87" w:history="1">
        <w:r w:rsidRPr="008A6167">
          <w:rPr>
            <w:rStyle w:val="Hypertextovodkaz"/>
            <w:rFonts w:asciiTheme="minorHAnsi" w:hAnsiTheme="minorHAnsi" w:cstheme="minorHAnsi"/>
            <w:i/>
            <w:sz w:val="22"/>
            <w:szCs w:val="22"/>
          </w:rPr>
          <w:t>Pravidla průběhu studia ve studijních programech uskutečňovaných na Fakultě managementu a ekonomiky</w:t>
        </w:r>
      </w:hyperlink>
      <w:r w:rsidRPr="008A6167">
        <w:rPr>
          <w:rFonts w:asciiTheme="minorHAnsi" w:hAnsiTheme="minorHAnsi" w:cstheme="minorHAnsi"/>
          <w:color w:val="00B050"/>
          <w:sz w:val="22"/>
          <w:szCs w:val="22"/>
        </w:rPr>
        <w:t xml:space="preserve"> </w:t>
      </w:r>
      <w:r w:rsidRPr="003A6ABE">
        <w:rPr>
          <w:rFonts w:asciiTheme="minorHAnsi" w:hAnsiTheme="minorHAnsi" w:cstheme="minorHAnsi"/>
          <w:sz w:val="22"/>
          <w:szCs w:val="22"/>
        </w:rPr>
        <w:t xml:space="preserve">a vnitřní normou SD č. 1/2018 </w:t>
      </w:r>
      <w:hyperlink r:id="rId88" w:history="1">
        <w:r w:rsidRPr="008A6167">
          <w:rPr>
            <w:rStyle w:val="Hypertextovodkaz"/>
            <w:rFonts w:asciiTheme="minorHAnsi" w:hAnsiTheme="minorHAnsi" w:cstheme="minorHAnsi"/>
            <w:i/>
            <w:sz w:val="22"/>
            <w:szCs w:val="22"/>
          </w:rPr>
          <w:t>Organizace, průběh a hodnocení státních závěrečných zkoušek</w:t>
        </w:r>
      </w:hyperlink>
      <w:r w:rsidRPr="008A6167">
        <w:rPr>
          <w:rFonts w:asciiTheme="minorHAnsi" w:hAnsiTheme="minorHAnsi" w:cstheme="minorHAnsi"/>
          <w:color w:val="00B050"/>
          <w:sz w:val="22"/>
          <w:szCs w:val="22"/>
        </w:rPr>
        <w:t>.</w:t>
      </w:r>
    </w:p>
    <w:p w14:paraId="4A8A18E3" w14:textId="77777777" w:rsidR="00FE1830" w:rsidRPr="003A6ABE" w:rsidRDefault="00C5470B" w:rsidP="008605CB">
      <w:pPr>
        <w:spacing w:before="120" w:after="120"/>
        <w:jc w:val="both"/>
        <w:rPr>
          <w:rFonts w:asciiTheme="minorHAnsi" w:hAnsiTheme="minorHAnsi" w:cstheme="minorHAnsi"/>
          <w:sz w:val="22"/>
          <w:szCs w:val="22"/>
        </w:rPr>
      </w:pPr>
      <w:r w:rsidRPr="003A6ABE">
        <w:rPr>
          <w:rFonts w:asciiTheme="minorHAnsi" w:hAnsiTheme="minorHAnsi" w:cstheme="minorHAnsi"/>
          <w:sz w:val="22"/>
          <w:szCs w:val="22"/>
        </w:rPr>
        <w:t xml:space="preserve">O hodnocení SZZ a obhajoby </w:t>
      </w:r>
      <w:r w:rsidR="00FE1830" w:rsidRPr="003A6ABE">
        <w:rPr>
          <w:rFonts w:asciiTheme="minorHAnsi" w:hAnsiTheme="minorHAnsi" w:cstheme="minorHAnsi"/>
          <w:sz w:val="22"/>
          <w:szCs w:val="22"/>
        </w:rPr>
        <w:t xml:space="preserve">BP, jakož i o hodnocení celkového výsledku SZZ rozhoduje komise na neveřejném zasedání. Hodnocení navrhuje předseda komise s tím, že přihlíží ke stanoviskům členů komise, k úrovni </w:t>
      </w:r>
      <w:r w:rsidRPr="003A6ABE">
        <w:rPr>
          <w:rFonts w:asciiTheme="minorHAnsi" w:hAnsiTheme="minorHAnsi" w:cstheme="minorHAnsi"/>
          <w:sz w:val="22"/>
          <w:szCs w:val="22"/>
        </w:rPr>
        <w:t xml:space="preserve">obhajované </w:t>
      </w:r>
      <w:r w:rsidR="00FE1830" w:rsidRPr="003A6ABE">
        <w:rPr>
          <w:rFonts w:asciiTheme="minorHAnsi" w:hAnsiTheme="minorHAnsi" w:cstheme="minorHAnsi"/>
          <w:sz w:val="22"/>
          <w:szCs w:val="22"/>
        </w:rPr>
        <w:t>BP a průběhu její obhajoby, k úrovni znalostí, které student prokázal u ústní zkoušky. Navržené hodnocení je schváleno, pokud s ním souhlasila více než polovina přítomných členů komise. Při rovnosti hlasů rozhoduje předseda, v jeho nepřítomnosti místopředseda nebo jiný, předsedou pověřený člen zkušební komise, který řídí SZZ.</w:t>
      </w:r>
    </w:p>
    <w:p w14:paraId="2EE99269" w14:textId="77777777" w:rsidR="00FE1830" w:rsidRPr="003A6ABE" w:rsidRDefault="00FE1830" w:rsidP="008605CB">
      <w:pPr>
        <w:spacing w:before="120" w:after="120"/>
        <w:jc w:val="both"/>
        <w:rPr>
          <w:rFonts w:asciiTheme="minorHAnsi" w:hAnsiTheme="minorHAnsi" w:cstheme="minorHAnsi"/>
          <w:sz w:val="22"/>
          <w:szCs w:val="22"/>
        </w:rPr>
      </w:pPr>
      <w:r w:rsidRPr="003A6ABE">
        <w:rPr>
          <w:rFonts w:asciiTheme="minorHAnsi" w:hAnsiTheme="minorHAnsi" w:cstheme="minorHAnsi"/>
          <w:sz w:val="22"/>
          <w:szCs w:val="22"/>
        </w:rPr>
        <w:t>Výsledek SZZ vyhlásí předseda, v jeho nepřítomnosti místopředseda nebo jiný předsedou pověřený člen zkušební komise v den konání SZZ.</w:t>
      </w:r>
    </w:p>
    <w:p w14:paraId="51A286BB" w14:textId="77777777" w:rsidR="00FE1830" w:rsidRPr="003A6ABE" w:rsidRDefault="00C5470B" w:rsidP="008605CB">
      <w:pPr>
        <w:spacing w:before="120" w:after="120"/>
        <w:jc w:val="both"/>
        <w:rPr>
          <w:rFonts w:asciiTheme="minorHAnsi" w:hAnsiTheme="minorHAnsi" w:cstheme="minorHAnsi"/>
          <w:sz w:val="22"/>
          <w:szCs w:val="22"/>
        </w:rPr>
      </w:pPr>
      <w:r w:rsidRPr="003A6ABE">
        <w:rPr>
          <w:rFonts w:asciiTheme="minorHAnsi" w:hAnsiTheme="minorHAnsi" w:cstheme="minorHAnsi"/>
          <w:sz w:val="22"/>
          <w:szCs w:val="22"/>
        </w:rPr>
        <w:t xml:space="preserve">Hodnocení obhajované </w:t>
      </w:r>
      <w:r w:rsidR="00FE1830" w:rsidRPr="003A6ABE">
        <w:rPr>
          <w:rFonts w:asciiTheme="minorHAnsi" w:hAnsiTheme="minorHAnsi" w:cstheme="minorHAnsi"/>
          <w:sz w:val="22"/>
          <w:szCs w:val="22"/>
        </w:rPr>
        <w:t>BP vychází z návrhů hodnocení vedoucího a oponenta BP</w:t>
      </w:r>
      <w:r w:rsidRPr="003A6ABE">
        <w:rPr>
          <w:rFonts w:asciiTheme="minorHAnsi" w:hAnsiTheme="minorHAnsi" w:cstheme="minorHAnsi"/>
          <w:sz w:val="22"/>
          <w:szCs w:val="22"/>
        </w:rPr>
        <w:t xml:space="preserve">. Komise na základě obhajoby </w:t>
      </w:r>
      <w:r w:rsidR="00FE1830" w:rsidRPr="003A6ABE">
        <w:rPr>
          <w:rFonts w:asciiTheme="minorHAnsi" w:hAnsiTheme="minorHAnsi" w:cstheme="minorHAnsi"/>
          <w:sz w:val="22"/>
          <w:szCs w:val="22"/>
        </w:rPr>
        <w:t>BP provede její celkovou klasifikaci.</w:t>
      </w:r>
    </w:p>
    <w:p w14:paraId="6317A3CD" w14:textId="77777777" w:rsidR="00FE1830" w:rsidRPr="003A6ABE" w:rsidRDefault="00FE1830" w:rsidP="008605CB">
      <w:pPr>
        <w:spacing w:before="120" w:after="120"/>
        <w:jc w:val="both"/>
        <w:rPr>
          <w:rFonts w:asciiTheme="minorHAnsi" w:hAnsiTheme="minorHAnsi" w:cstheme="minorHAnsi"/>
          <w:sz w:val="22"/>
          <w:szCs w:val="22"/>
        </w:rPr>
      </w:pPr>
      <w:r w:rsidRPr="003A6ABE">
        <w:rPr>
          <w:rFonts w:asciiTheme="minorHAnsi" w:hAnsiTheme="minorHAnsi" w:cstheme="minorHAnsi"/>
          <w:sz w:val="22"/>
          <w:szCs w:val="22"/>
        </w:rPr>
        <w:t>Při celkovém hodnocení 1. části i 2. části SZZ se vychází z klasifikační stupnice ECTS: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25"/>
        <w:gridCol w:w="2506"/>
        <w:gridCol w:w="2127"/>
      </w:tblGrid>
      <w:tr w:rsidR="003A6ABE" w:rsidRPr="003A6ABE" w14:paraId="49110DD5" w14:textId="77777777" w:rsidTr="008605CB">
        <w:trPr>
          <w:jc w:val="center"/>
        </w:trPr>
        <w:tc>
          <w:tcPr>
            <w:tcW w:w="2025" w:type="dxa"/>
            <w:tcBorders>
              <w:top w:val="single" w:sz="12" w:space="0" w:color="auto"/>
              <w:left w:val="single" w:sz="12" w:space="0" w:color="auto"/>
              <w:bottom w:val="single" w:sz="12" w:space="0" w:color="auto"/>
            </w:tcBorders>
            <w:shd w:val="clear" w:color="auto" w:fill="auto"/>
          </w:tcPr>
          <w:p w14:paraId="1CF3D095" w14:textId="77777777" w:rsidR="00FE1830" w:rsidRPr="003A6ABE" w:rsidRDefault="00FE1830" w:rsidP="008605CB">
            <w:pPr>
              <w:spacing w:after="120"/>
              <w:jc w:val="center"/>
              <w:rPr>
                <w:rFonts w:asciiTheme="minorHAnsi" w:hAnsiTheme="minorHAnsi" w:cstheme="minorHAnsi"/>
                <w:sz w:val="22"/>
                <w:szCs w:val="22"/>
              </w:rPr>
            </w:pPr>
            <w:r w:rsidRPr="003A6ABE">
              <w:rPr>
                <w:rFonts w:asciiTheme="minorHAnsi" w:hAnsiTheme="minorHAnsi" w:cstheme="minorHAnsi"/>
                <w:b/>
                <w:sz w:val="22"/>
                <w:szCs w:val="22"/>
              </w:rPr>
              <w:t>Stupeň ECTS</w:t>
            </w:r>
          </w:p>
        </w:tc>
        <w:tc>
          <w:tcPr>
            <w:tcW w:w="2506" w:type="dxa"/>
            <w:tcBorders>
              <w:top w:val="single" w:sz="12" w:space="0" w:color="auto"/>
              <w:bottom w:val="single" w:sz="12" w:space="0" w:color="auto"/>
            </w:tcBorders>
            <w:shd w:val="clear" w:color="auto" w:fill="auto"/>
          </w:tcPr>
          <w:p w14:paraId="5095A730" w14:textId="77777777" w:rsidR="00FE1830" w:rsidRPr="003A6ABE" w:rsidRDefault="00FE1830" w:rsidP="008605CB">
            <w:pPr>
              <w:spacing w:after="120"/>
              <w:jc w:val="center"/>
              <w:rPr>
                <w:rFonts w:asciiTheme="minorHAnsi" w:hAnsiTheme="minorHAnsi" w:cstheme="minorHAnsi"/>
                <w:sz w:val="22"/>
                <w:szCs w:val="22"/>
              </w:rPr>
            </w:pPr>
            <w:r w:rsidRPr="003A6ABE">
              <w:rPr>
                <w:rFonts w:asciiTheme="minorHAnsi" w:hAnsiTheme="minorHAnsi" w:cstheme="minorHAnsi"/>
                <w:b/>
                <w:sz w:val="22"/>
                <w:szCs w:val="22"/>
              </w:rPr>
              <w:t>Slovní vyjádření</w:t>
            </w:r>
          </w:p>
        </w:tc>
        <w:tc>
          <w:tcPr>
            <w:tcW w:w="2127" w:type="dxa"/>
            <w:tcBorders>
              <w:top w:val="single" w:sz="12" w:space="0" w:color="auto"/>
              <w:bottom w:val="single" w:sz="12" w:space="0" w:color="auto"/>
              <w:right w:val="single" w:sz="12" w:space="0" w:color="auto"/>
            </w:tcBorders>
            <w:shd w:val="clear" w:color="auto" w:fill="auto"/>
          </w:tcPr>
          <w:p w14:paraId="183BCC15" w14:textId="77777777" w:rsidR="00FE1830" w:rsidRPr="003A6ABE" w:rsidRDefault="00FE1830" w:rsidP="008605CB">
            <w:pPr>
              <w:spacing w:after="120"/>
              <w:jc w:val="center"/>
              <w:rPr>
                <w:rFonts w:asciiTheme="minorHAnsi" w:hAnsiTheme="minorHAnsi" w:cstheme="minorHAnsi"/>
                <w:sz w:val="22"/>
                <w:szCs w:val="22"/>
              </w:rPr>
            </w:pPr>
            <w:r w:rsidRPr="003A6ABE">
              <w:rPr>
                <w:rFonts w:asciiTheme="minorHAnsi" w:hAnsiTheme="minorHAnsi" w:cstheme="minorHAnsi"/>
                <w:b/>
                <w:sz w:val="22"/>
                <w:szCs w:val="22"/>
              </w:rPr>
              <w:t>Číselné vyjádření</w:t>
            </w:r>
          </w:p>
        </w:tc>
      </w:tr>
      <w:tr w:rsidR="003A6ABE" w:rsidRPr="003A6ABE" w14:paraId="5DFFE682" w14:textId="77777777" w:rsidTr="008605CB">
        <w:trPr>
          <w:jc w:val="center"/>
        </w:trPr>
        <w:tc>
          <w:tcPr>
            <w:tcW w:w="2025" w:type="dxa"/>
            <w:tcBorders>
              <w:top w:val="single" w:sz="12" w:space="0" w:color="auto"/>
              <w:left w:val="single" w:sz="12" w:space="0" w:color="auto"/>
            </w:tcBorders>
            <w:shd w:val="clear" w:color="auto" w:fill="auto"/>
          </w:tcPr>
          <w:p w14:paraId="2E4C73CE" w14:textId="77777777" w:rsidR="00FE1830" w:rsidRPr="003A6ABE" w:rsidRDefault="00FE1830" w:rsidP="008605CB">
            <w:pPr>
              <w:spacing w:after="120"/>
              <w:jc w:val="center"/>
              <w:rPr>
                <w:rFonts w:asciiTheme="minorHAnsi" w:hAnsiTheme="minorHAnsi" w:cstheme="minorHAnsi"/>
                <w:sz w:val="22"/>
                <w:szCs w:val="22"/>
              </w:rPr>
            </w:pPr>
            <w:r w:rsidRPr="003A6ABE">
              <w:rPr>
                <w:rFonts w:asciiTheme="minorHAnsi" w:hAnsiTheme="minorHAnsi" w:cstheme="minorHAnsi"/>
                <w:sz w:val="22"/>
                <w:szCs w:val="22"/>
              </w:rPr>
              <w:t>A</w:t>
            </w:r>
          </w:p>
        </w:tc>
        <w:tc>
          <w:tcPr>
            <w:tcW w:w="2506" w:type="dxa"/>
            <w:tcBorders>
              <w:top w:val="single" w:sz="12" w:space="0" w:color="auto"/>
            </w:tcBorders>
            <w:shd w:val="clear" w:color="auto" w:fill="auto"/>
          </w:tcPr>
          <w:p w14:paraId="46036DFE" w14:textId="77777777" w:rsidR="00FE1830" w:rsidRPr="003A6ABE" w:rsidRDefault="00FE1830" w:rsidP="008605CB">
            <w:pPr>
              <w:spacing w:after="120"/>
              <w:jc w:val="center"/>
              <w:rPr>
                <w:rFonts w:asciiTheme="minorHAnsi" w:hAnsiTheme="minorHAnsi" w:cstheme="minorHAnsi"/>
                <w:sz w:val="22"/>
                <w:szCs w:val="22"/>
              </w:rPr>
            </w:pPr>
            <w:r w:rsidRPr="003A6ABE">
              <w:rPr>
                <w:rFonts w:asciiTheme="minorHAnsi" w:hAnsiTheme="minorHAnsi" w:cstheme="minorHAnsi"/>
                <w:sz w:val="22"/>
                <w:szCs w:val="22"/>
              </w:rPr>
              <w:t>výborně</w:t>
            </w:r>
          </w:p>
        </w:tc>
        <w:tc>
          <w:tcPr>
            <w:tcW w:w="2127" w:type="dxa"/>
            <w:tcBorders>
              <w:top w:val="single" w:sz="12" w:space="0" w:color="auto"/>
              <w:right w:val="single" w:sz="12" w:space="0" w:color="auto"/>
            </w:tcBorders>
            <w:shd w:val="clear" w:color="auto" w:fill="auto"/>
          </w:tcPr>
          <w:p w14:paraId="0C9F800B" w14:textId="77777777" w:rsidR="00FE1830" w:rsidRPr="003A6ABE" w:rsidRDefault="00FE1830" w:rsidP="008605CB">
            <w:pPr>
              <w:spacing w:after="120"/>
              <w:jc w:val="center"/>
              <w:rPr>
                <w:rFonts w:asciiTheme="minorHAnsi" w:hAnsiTheme="minorHAnsi" w:cstheme="minorHAnsi"/>
                <w:sz w:val="22"/>
                <w:szCs w:val="22"/>
              </w:rPr>
            </w:pPr>
            <w:r w:rsidRPr="003A6ABE">
              <w:rPr>
                <w:rFonts w:asciiTheme="minorHAnsi" w:hAnsiTheme="minorHAnsi" w:cstheme="minorHAnsi"/>
                <w:sz w:val="22"/>
                <w:szCs w:val="22"/>
              </w:rPr>
              <w:t>1</w:t>
            </w:r>
          </w:p>
        </w:tc>
      </w:tr>
      <w:tr w:rsidR="003A6ABE" w:rsidRPr="003A6ABE" w14:paraId="13A6EBB1" w14:textId="77777777" w:rsidTr="008605CB">
        <w:trPr>
          <w:jc w:val="center"/>
        </w:trPr>
        <w:tc>
          <w:tcPr>
            <w:tcW w:w="2025" w:type="dxa"/>
            <w:tcBorders>
              <w:left w:val="single" w:sz="12" w:space="0" w:color="auto"/>
            </w:tcBorders>
            <w:shd w:val="clear" w:color="auto" w:fill="auto"/>
          </w:tcPr>
          <w:p w14:paraId="3D3AF220" w14:textId="77777777" w:rsidR="00FE1830" w:rsidRPr="003A6ABE" w:rsidRDefault="00FE1830" w:rsidP="008605CB">
            <w:pPr>
              <w:spacing w:after="120"/>
              <w:jc w:val="center"/>
              <w:rPr>
                <w:rFonts w:asciiTheme="minorHAnsi" w:hAnsiTheme="minorHAnsi" w:cstheme="minorHAnsi"/>
                <w:sz w:val="22"/>
                <w:szCs w:val="22"/>
              </w:rPr>
            </w:pPr>
            <w:r w:rsidRPr="003A6ABE">
              <w:rPr>
                <w:rFonts w:asciiTheme="minorHAnsi" w:hAnsiTheme="minorHAnsi" w:cstheme="minorHAnsi"/>
                <w:sz w:val="22"/>
                <w:szCs w:val="22"/>
              </w:rPr>
              <w:t>B</w:t>
            </w:r>
          </w:p>
        </w:tc>
        <w:tc>
          <w:tcPr>
            <w:tcW w:w="2506" w:type="dxa"/>
            <w:shd w:val="clear" w:color="auto" w:fill="auto"/>
          </w:tcPr>
          <w:p w14:paraId="19679ADB" w14:textId="77777777" w:rsidR="00FE1830" w:rsidRPr="003A6ABE" w:rsidRDefault="00FE1830" w:rsidP="008605CB">
            <w:pPr>
              <w:spacing w:after="120"/>
              <w:jc w:val="center"/>
              <w:rPr>
                <w:rFonts w:asciiTheme="minorHAnsi" w:hAnsiTheme="minorHAnsi" w:cstheme="minorHAnsi"/>
                <w:sz w:val="22"/>
                <w:szCs w:val="22"/>
              </w:rPr>
            </w:pPr>
            <w:r w:rsidRPr="003A6ABE">
              <w:rPr>
                <w:rFonts w:asciiTheme="minorHAnsi" w:hAnsiTheme="minorHAnsi" w:cstheme="minorHAnsi"/>
                <w:sz w:val="22"/>
                <w:szCs w:val="22"/>
              </w:rPr>
              <w:t>velmi dobře</w:t>
            </w:r>
          </w:p>
        </w:tc>
        <w:tc>
          <w:tcPr>
            <w:tcW w:w="2127" w:type="dxa"/>
            <w:tcBorders>
              <w:right w:val="single" w:sz="12" w:space="0" w:color="auto"/>
            </w:tcBorders>
            <w:shd w:val="clear" w:color="auto" w:fill="auto"/>
          </w:tcPr>
          <w:p w14:paraId="36AC863F" w14:textId="77777777" w:rsidR="00FE1830" w:rsidRPr="003A6ABE" w:rsidRDefault="00FE1830" w:rsidP="008605CB">
            <w:pPr>
              <w:spacing w:after="120"/>
              <w:jc w:val="center"/>
              <w:rPr>
                <w:rFonts w:asciiTheme="minorHAnsi" w:hAnsiTheme="minorHAnsi" w:cstheme="minorHAnsi"/>
                <w:sz w:val="22"/>
                <w:szCs w:val="22"/>
              </w:rPr>
            </w:pPr>
            <w:r w:rsidRPr="003A6ABE">
              <w:rPr>
                <w:rFonts w:asciiTheme="minorHAnsi" w:hAnsiTheme="minorHAnsi" w:cstheme="minorHAnsi"/>
                <w:sz w:val="22"/>
                <w:szCs w:val="22"/>
              </w:rPr>
              <w:t>1,5</w:t>
            </w:r>
          </w:p>
        </w:tc>
      </w:tr>
      <w:tr w:rsidR="003A6ABE" w:rsidRPr="003A6ABE" w14:paraId="3CA5D258" w14:textId="77777777" w:rsidTr="008605CB">
        <w:trPr>
          <w:jc w:val="center"/>
        </w:trPr>
        <w:tc>
          <w:tcPr>
            <w:tcW w:w="2025" w:type="dxa"/>
            <w:tcBorders>
              <w:left w:val="single" w:sz="12" w:space="0" w:color="auto"/>
            </w:tcBorders>
            <w:shd w:val="clear" w:color="auto" w:fill="auto"/>
          </w:tcPr>
          <w:p w14:paraId="05AC9FC0" w14:textId="77777777" w:rsidR="00FE1830" w:rsidRPr="003A6ABE" w:rsidRDefault="00FE1830" w:rsidP="008605CB">
            <w:pPr>
              <w:spacing w:after="120"/>
              <w:jc w:val="center"/>
              <w:rPr>
                <w:rFonts w:asciiTheme="minorHAnsi" w:hAnsiTheme="minorHAnsi" w:cstheme="minorHAnsi"/>
                <w:sz w:val="22"/>
                <w:szCs w:val="22"/>
              </w:rPr>
            </w:pPr>
            <w:r w:rsidRPr="003A6ABE">
              <w:rPr>
                <w:rFonts w:asciiTheme="minorHAnsi" w:hAnsiTheme="minorHAnsi" w:cstheme="minorHAnsi"/>
                <w:sz w:val="22"/>
                <w:szCs w:val="22"/>
              </w:rPr>
              <w:t>C</w:t>
            </w:r>
          </w:p>
        </w:tc>
        <w:tc>
          <w:tcPr>
            <w:tcW w:w="2506" w:type="dxa"/>
            <w:shd w:val="clear" w:color="auto" w:fill="auto"/>
          </w:tcPr>
          <w:p w14:paraId="4A792FF0" w14:textId="77777777" w:rsidR="00FE1830" w:rsidRPr="003A6ABE" w:rsidRDefault="00FE1830" w:rsidP="008605CB">
            <w:pPr>
              <w:spacing w:after="120"/>
              <w:jc w:val="center"/>
              <w:rPr>
                <w:rFonts w:asciiTheme="minorHAnsi" w:hAnsiTheme="minorHAnsi" w:cstheme="minorHAnsi"/>
                <w:sz w:val="22"/>
                <w:szCs w:val="22"/>
              </w:rPr>
            </w:pPr>
            <w:r w:rsidRPr="003A6ABE">
              <w:rPr>
                <w:rFonts w:asciiTheme="minorHAnsi" w:hAnsiTheme="minorHAnsi" w:cstheme="minorHAnsi"/>
                <w:sz w:val="22"/>
                <w:szCs w:val="22"/>
              </w:rPr>
              <w:t>dobře</w:t>
            </w:r>
          </w:p>
        </w:tc>
        <w:tc>
          <w:tcPr>
            <w:tcW w:w="2127" w:type="dxa"/>
            <w:tcBorders>
              <w:right w:val="single" w:sz="12" w:space="0" w:color="auto"/>
            </w:tcBorders>
            <w:shd w:val="clear" w:color="auto" w:fill="auto"/>
          </w:tcPr>
          <w:p w14:paraId="2630E3F4" w14:textId="77777777" w:rsidR="00FE1830" w:rsidRPr="003A6ABE" w:rsidRDefault="00FE1830" w:rsidP="008605CB">
            <w:pPr>
              <w:spacing w:after="120"/>
              <w:jc w:val="center"/>
              <w:rPr>
                <w:rFonts w:asciiTheme="minorHAnsi" w:hAnsiTheme="minorHAnsi" w:cstheme="minorHAnsi"/>
                <w:sz w:val="22"/>
                <w:szCs w:val="22"/>
              </w:rPr>
            </w:pPr>
            <w:r w:rsidRPr="003A6ABE">
              <w:rPr>
                <w:rFonts w:asciiTheme="minorHAnsi" w:hAnsiTheme="minorHAnsi" w:cstheme="minorHAnsi"/>
                <w:sz w:val="22"/>
                <w:szCs w:val="22"/>
              </w:rPr>
              <w:t>2</w:t>
            </w:r>
          </w:p>
        </w:tc>
      </w:tr>
      <w:tr w:rsidR="003A6ABE" w:rsidRPr="003A6ABE" w14:paraId="1B6FF095" w14:textId="77777777" w:rsidTr="008605CB">
        <w:trPr>
          <w:jc w:val="center"/>
        </w:trPr>
        <w:tc>
          <w:tcPr>
            <w:tcW w:w="2025" w:type="dxa"/>
            <w:tcBorders>
              <w:left w:val="single" w:sz="12" w:space="0" w:color="auto"/>
            </w:tcBorders>
            <w:shd w:val="clear" w:color="auto" w:fill="auto"/>
          </w:tcPr>
          <w:p w14:paraId="4083577B" w14:textId="77777777" w:rsidR="00FE1830" w:rsidRPr="003A6ABE" w:rsidRDefault="00FE1830" w:rsidP="008605CB">
            <w:pPr>
              <w:spacing w:after="120"/>
              <w:jc w:val="center"/>
              <w:rPr>
                <w:rFonts w:asciiTheme="minorHAnsi" w:hAnsiTheme="minorHAnsi" w:cstheme="minorHAnsi"/>
                <w:sz w:val="22"/>
                <w:szCs w:val="22"/>
              </w:rPr>
            </w:pPr>
            <w:r w:rsidRPr="003A6ABE">
              <w:rPr>
                <w:rFonts w:asciiTheme="minorHAnsi" w:hAnsiTheme="minorHAnsi" w:cstheme="minorHAnsi"/>
                <w:sz w:val="22"/>
                <w:szCs w:val="22"/>
              </w:rPr>
              <w:t>D</w:t>
            </w:r>
          </w:p>
        </w:tc>
        <w:tc>
          <w:tcPr>
            <w:tcW w:w="2506" w:type="dxa"/>
            <w:shd w:val="clear" w:color="auto" w:fill="auto"/>
          </w:tcPr>
          <w:p w14:paraId="09BFD78A" w14:textId="77777777" w:rsidR="00FE1830" w:rsidRPr="003A6ABE" w:rsidRDefault="00FE1830" w:rsidP="008605CB">
            <w:pPr>
              <w:spacing w:after="120"/>
              <w:jc w:val="center"/>
              <w:rPr>
                <w:rFonts w:asciiTheme="minorHAnsi" w:hAnsiTheme="minorHAnsi" w:cstheme="minorHAnsi"/>
                <w:sz w:val="22"/>
                <w:szCs w:val="22"/>
              </w:rPr>
            </w:pPr>
            <w:r w:rsidRPr="003A6ABE">
              <w:rPr>
                <w:rFonts w:asciiTheme="minorHAnsi" w:hAnsiTheme="minorHAnsi" w:cstheme="minorHAnsi"/>
                <w:sz w:val="22"/>
                <w:szCs w:val="22"/>
              </w:rPr>
              <w:t>uspokojivě</w:t>
            </w:r>
          </w:p>
        </w:tc>
        <w:tc>
          <w:tcPr>
            <w:tcW w:w="2127" w:type="dxa"/>
            <w:tcBorders>
              <w:right w:val="single" w:sz="12" w:space="0" w:color="auto"/>
            </w:tcBorders>
            <w:shd w:val="clear" w:color="auto" w:fill="auto"/>
          </w:tcPr>
          <w:p w14:paraId="1FBC720C" w14:textId="77777777" w:rsidR="00FE1830" w:rsidRPr="003A6ABE" w:rsidRDefault="00FE1830" w:rsidP="008605CB">
            <w:pPr>
              <w:spacing w:after="120"/>
              <w:jc w:val="center"/>
              <w:rPr>
                <w:rFonts w:asciiTheme="minorHAnsi" w:hAnsiTheme="minorHAnsi" w:cstheme="minorHAnsi"/>
                <w:sz w:val="22"/>
                <w:szCs w:val="22"/>
              </w:rPr>
            </w:pPr>
            <w:r w:rsidRPr="003A6ABE">
              <w:rPr>
                <w:rFonts w:asciiTheme="minorHAnsi" w:hAnsiTheme="minorHAnsi" w:cstheme="minorHAnsi"/>
                <w:sz w:val="22"/>
                <w:szCs w:val="22"/>
              </w:rPr>
              <w:t>2,5</w:t>
            </w:r>
          </w:p>
        </w:tc>
      </w:tr>
      <w:tr w:rsidR="003A6ABE" w:rsidRPr="003A6ABE" w14:paraId="1813079F" w14:textId="77777777" w:rsidTr="008605CB">
        <w:trPr>
          <w:jc w:val="center"/>
        </w:trPr>
        <w:tc>
          <w:tcPr>
            <w:tcW w:w="2025" w:type="dxa"/>
            <w:tcBorders>
              <w:left w:val="single" w:sz="12" w:space="0" w:color="auto"/>
            </w:tcBorders>
            <w:shd w:val="clear" w:color="auto" w:fill="auto"/>
          </w:tcPr>
          <w:p w14:paraId="306D3CC7" w14:textId="77777777" w:rsidR="00FE1830" w:rsidRPr="003A6ABE" w:rsidRDefault="00FE1830" w:rsidP="008605CB">
            <w:pPr>
              <w:spacing w:after="120"/>
              <w:jc w:val="center"/>
              <w:rPr>
                <w:rFonts w:asciiTheme="minorHAnsi" w:hAnsiTheme="minorHAnsi" w:cstheme="minorHAnsi"/>
                <w:sz w:val="22"/>
                <w:szCs w:val="22"/>
              </w:rPr>
            </w:pPr>
            <w:r w:rsidRPr="003A6ABE">
              <w:rPr>
                <w:rFonts w:asciiTheme="minorHAnsi" w:hAnsiTheme="minorHAnsi" w:cstheme="minorHAnsi"/>
                <w:sz w:val="22"/>
                <w:szCs w:val="22"/>
              </w:rPr>
              <w:t>E</w:t>
            </w:r>
          </w:p>
        </w:tc>
        <w:tc>
          <w:tcPr>
            <w:tcW w:w="2506" w:type="dxa"/>
            <w:shd w:val="clear" w:color="auto" w:fill="auto"/>
          </w:tcPr>
          <w:p w14:paraId="69C15E0E" w14:textId="77777777" w:rsidR="00FE1830" w:rsidRPr="003A6ABE" w:rsidRDefault="00FE1830" w:rsidP="008605CB">
            <w:pPr>
              <w:spacing w:after="120"/>
              <w:jc w:val="center"/>
              <w:rPr>
                <w:rFonts w:asciiTheme="minorHAnsi" w:hAnsiTheme="minorHAnsi" w:cstheme="minorHAnsi"/>
                <w:sz w:val="22"/>
                <w:szCs w:val="22"/>
              </w:rPr>
            </w:pPr>
            <w:r w:rsidRPr="003A6ABE">
              <w:rPr>
                <w:rFonts w:asciiTheme="minorHAnsi" w:hAnsiTheme="minorHAnsi" w:cstheme="minorHAnsi"/>
                <w:sz w:val="22"/>
                <w:szCs w:val="22"/>
              </w:rPr>
              <w:t>dostatečně</w:t>
            </w:r>
          </w:p>
        </w:tc>
        <w:tc>
          <w:tcPr>
            <w:tcW w:w="2127" w:type="dxa"/>
            <w:tcBorders>
              <w:right w:val="single" w:sz="12" w:space="0" w:color="auto"/>
            </w:tcBorders>
            <w:shd w:val="clear" w:color="auto" w:fill="auto"/>
          </w:tcPr>
          <w:p w14:paraId="3A422F08" w14:textId="77777777" w:rsidR="00FE1830" w:rsidRPr="003A6ABE" w:rsidRDefault="00FE1830" w:rsidP="008605CB">
            <w:pPr>
              <w:spacing w:after="120"/>
              <w:jc w:val="center"/>
              <w:rPr>
                <w:rFonts w:asciiTheme="minorHAnsi" w:hAnsiTheme="minorHAnsi" w:cstheme="minorHAnsi"/>
                <w:sz w:val="22"/>
                <w:szCs w:val="22"/>
              </w:rPr>
            </w:pPr>
            <w:r w:rsidRPr="003A6ABE">
              <w:rPr>
                <w:rFonts w:asciiTheme="minorHAnsi" w:hAnsiTheme="minorHAnsi" w:cstheme="minorHAnsi"/>
                <w:sz w:val="22"/>
                <w:szCs w:val="22"/>
              </w:rPr>
              <w:t>3</w:t>
            </w:r>
          </w:p>
        </w:tc>
      </w:tr>
      <w:tr w:rsidR="00FE1830" w:rsidRPr="003A6ABE" w14:paraId="62C82DD0" w14:textId="77777777" w:rsidTr="008605CB">
        <w:trPr>
          <w:jc w:val="center"/>
        </w:trPr>
        <w:tc>
          <w:tcPr>
            <w:tcW w:w="2025" w:type="dxa"/>
            <w:tcBorders>
              <w:left w:val="single" w:sz="12" w:space="0" w:color="auto"/>
              <w:bottom w:val="single" w:sz="12" w:space="0" w:color="auto"/>
            </w:tcBorders>
            <w:shd w:val="clear" w:color="auto" w:fill="auto"/>
          </w:tcPr>
          <w:p w14:paraId="2D181DB4" w14:textId="77777777" w:rsidR="00FE1830" w:rsidRPr="003A6ABE" w:rsidRDefault="00FE1830" w:rsidP="008605CB">
            <w:pPr>
              <w:spacing w:after="120"/>
              <w:jc w:val="center"/>
              <w:rPr>
                <w:rFonts w:asciiTheme="minorHAnsi" w:hAnsiTheme="minorHAnsi" w:cstheme="minorHAnsi"/>
                <w:sz w:val="22"/>
                <w:szCs w:val="22"/>
              </w:rPr>
            </w:pPr>
            <w:r w:rsidRPr="003A6ABE">
              <w:rPr>
                <w:rFonts w:asciiTheme="minorHAnsi" w:hAnsiTheme="minorHAnsi" w:cstheme="minorHAnsi"/>
                <w:sz w:val="22"/>
                <w:szCs w:val="22"/>
              </w:rPr>
              <w:t>F</w:t>
            </w:r>
          </w:p>
        </w:tc>
        <w:tc>
          <w:tcPr>
            <w:tcW w:w="2506" w:type="dxa"/>
            <w:tcBorders>
              <w:bottom w:val="single" w:sz="12" w:space="0" w:color="auto"/>
            </w:tcBorders>
            <w:shd w:val="clear" w:color="auto" w:fill="auto"/>
          </w:tcPr>
          <w:p w14:paraId="11384C0C" w14:textId="77777777" w:rsidR="00FE1830" w:rsidRPr="003A6ABE" w:rsidRDefault="00FE1830" w:rsidP="008605CB">
            <w:pPr>
              <w:spacing w:after="120"/>
              <w:jc w:val="center"/>
              <w:rPr>
                <w:rFonts w:asciiTheme="minorHAnsi" w:hAnsiTheme="minorHAnsi" w:cstheme="minorHAnsi"/>
                <w:sz w:val="22"/>
                <w:szCs w:val="22"/>
              </w:rPr>
            </w:pPr>
            <w:r w:rsidRPr="003A6ABE">
              <w:rPr>
                <w:rFonts w:asciiTheme="minorHAnsi" w:hAnsiTheme="minorHAnsi" w:cstheme="minorHAnsi"/>
                <w:sz w:val="22"/>
                <w:szCs w:val="22"/>
              </w:rPr>
              <w:t>nedostatečně</w:t>
            </w:r>
          </w:p>
        </w:tc>
        <w:tc>
          <w:tcPr>
            <w:tcW w:w="2127" w:type="dxa"/>
            <w:tcBorders>
              <w:bottom w:val="single" w:sz="12" w:space="0" w:color="auto"/>
              <w:right w:val="single" w:sz="12" w:space="0" w:color="auto"/>
            </w:tcBorders>
            <w:shd w:val="clear" w:color="auto" w:fill="auto"/>
          </w:tcPr>
          <w:p w14:paraId="37CA310A" w14:textId="77777777" w:rsidR="00FE1830" w:rsidRPr="003A6ABE" w:rsidRDefault="00FE1830" w:rsidP="008605CB">
            <w:pPr>
              <w:spacing w:after="120"/>
              <w:jc w:val="center"/>
              <w:rPr>
                <w:rFonts w:asciiTheme="minorHAnsi" w:hAnsiTheme="minorHAnsi" w:cstheme="minorHAnsi"/>
                <w:sz w:val="22"/>
                <w:szCs w:val="22"/>
              </w:rPr>
            </w:pPr>
            <w:r w:rsidRPr="003A6ABE">
              <w:rPr>
                <w:rFonts w:asciiTheme="minorHAnsi" w:hAnsiTheme="minorHAnsi" w:cstheme="minorHAnsi"/>
                <w:sz w:val="22"/>
                <w:szCs w:val="22"/>
              </w:rPr>
              <w:t>-</w:t>
            </w:r>
          </w:p>
        </w:tc>
      </w:tr>
    </w:tbl>
    <w:p w14:paraId="349274F5" w14:textId="77777777" w:rsidR="00FE1830" w:rsidRPr="003A6ABE" w:rsidRDefault="00FE1830" w:rsidP="00FE1830">
      <w:pPr>
        <w:jc w:val="both"/>
        <w:rPr>
          <w:rFonts w:asciiTheme="minorHAnsi" w:hAnsiTheme="minorHAnsi" w:cstheme="minorHAnsi"/>
          <w:sz w:val="22"/>
          <w:szCs w:val="22"/>
        </w:rPr>
      </w:pPr>
    </w:p>
    <w:p w14:paraId="719DA029" w14:textId="77777777" w:rsidR="00FE1830" w:rsidRPr="003A6ABE" w:rsidRDefault="00FE1830" w:rsidP="00FE1830">
      <w:pPr>
        <w:jc w:val="both"/>
        <w:rPr>
          <w:rFonts w:asciiTheme="minorHAnsi" w:hAnsiTheme="minorHAnsi" w:cstheme="minorHAnsi"/>
          <w:sz w:val="22"/>
          <w:szCs w:val="22"/>
        </w:rPr>
      </w:pPr>
      <w:r w:rsidRPr="003A6ABE">
        <w:rPr>
          <w:rFonts w:asciiTheme="minorHAnsi" w:hAnsiTheme="minorHAnsi" w:cstheme="minorHAnsi"/>
          <w:sz w:val="22"/>
          <w:szCs w:val="22"/>
        </w:rPr>
        <w:t>Jednotlivé části SZZ jsou hodnoceny stupni, z nichž se vypočítá aritmetický průměr. Při celkovém hodnocení se vychází z klasifikační stupnice ECTS.</w:t>
      </w:r>
    </w:p>
    <w:p w14:paraId="471637D6" w14:textId="77777777" w:rsidR="00FE1830" w:rsidRPr="003A6ABE" w:rsidRDefault="00FE1830" w:rsidP="00FE1830">
      <w:pPr>
        <w:jc w:val="both"/>
        <w:rPr>
          <w:rFonts w:asciiTheme="minorHAnsi" w:hAnsiTheme="minorHAnsi" w:cstheme="minorHAnsi"/>
          <w:sz w:val="22"/>
          <w:szCs w:val="22"/>
        </w:rPr>
      </w:pPr>
      <w:r w:rsidRPr="003A6ABE">
        <w:rPr>
          <w:rFonts w:asciiTheme="minorHAnsi" w:hAnsiTheme="minorHAnsi" w:cstheme="minorHAnsi"/>
          <w:sz w:val="22"/>
          <w:szCs w:val="22"/>
        </w:rPr>
        <w:t>Rozsah pro celkové hodnocení SZZ podle stupně ECTS je stanoven podle níže uvedené stupnice:</w:t>
      </w:r>
    </w:p>
    <w:p w14:paraId="3A68D8CC" w14:textId="77777777" w:rsidR="00023AB9" w:rsidRPr="003A6ABE" w:rsidRDefault="00023AB9" w:rsidP="00FE1830">
      <w:pPr>
        <w:jc w:val="both"/>
        <w:rPr>
          <w:rFonts w:asciiTheme="minorHAnsi" w:hAnsiTheme="minorHAnsi" w:cstheme="minorHAnsi"/>
          <w:sz w:val="22"/>
          <w:szCs w:val="22"/>
        </w:rPr>
      </w:pPr>
    </w:p>
    <w:tbl>
      <w:tblPr>
        <w:tblW w:w="0" w:type="auto"/>
        <w:tblInd w:w="12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5"/>
        <w:gridCol w:w="2409"/>
        <w:gridCol w:w="2268"/>
      </w:tblGrid>
      <w:tr w:rsidR="003A6ABE" w:rsidRPr="003A6ABE" w14:paraId="5643B572" w14:textId="77777777" w:rsidTr="008605CB">
        <w:tc>
          <w:tcPr>
            <w:tcW w:w="1985" w:type="dxa"/>
            <w:tcBorders>
              <w:top w:val="single" w:sz="12" w:space="0" w:color="auto"/>
              <w:left w:val="single" w:sz="12" w:space="0" w:color="auto"/>
              <w:bottom w:val="single" w:sz="12" w:space="0" w:color="auto"/>
            </w:tcBorders>
            <w:shd w:val="clear" w:color="auto" w:fill="auto"/>
          </w:tcPr>
          <w:p w14:paraId="6351CB98" w14:textId="77777777" w:rsidR="00FE1830" w:rsidRPr="003A6ABE" w:rsidRDefault="00FE1830" w:rsidP="008605CB">
            <w:pPr>
              <w:spacing w:after="120"/>
              <w:jc w:val="center"/>
              <w:rPr>
                <w:rFonts w:asciiTheme="minorHAnsi" w:hAnsiTheme="minorHAnsi" w:cstheme="minorHAnsi"/>
                <w:sz w:val="22"/>
                <w:szCs w:val="22"/>
              </w:rPr>
            </w:pPr>
            <w:r w:rsidRPr="003A6ABE">
              <w:rPr>
                <w:rFonts w:asciiTheme="minorHAnsi" w:hAnsiTheme="minorHAnsi" w:cstheme="minorHAnsi"/>
                <w:b/>
                <w:sz w:val="22"/>
                <w:szCs w:val="22"/>
              </w:rPr>
              <w:t>Stupeň ECTS</w:t>
            </w:r>
          </w:p>
        </w:tc>
        <w:tc>
          <w:tcPr>
            <w:tcW w:w="2409" w:type="dxa"/>
            <w:tcBorders>
              <w:top w:val="single" w:sz="12" w:space="0" w:color="auto"/>
              <w:bottom w:val="single" w:sz="12" w:space="0" w:color="auto"/>
            </w:tcBorders>
            <w:shd w:val="clear" w:color="auto" w:fill="auto"/>
          </w:tcPr>
          <w:p w14:paraId="53FC7CFB" w14:textId="77777777" w:rsidR="00FE1830" w:rsidRPr="003A6ABE" w:rsidRDefault="00FE1830" w:rsidP="008605CB">
            <w:pPr>
              <w:spacing w:after="120"/>
              <w:jc w:val="center"/>
              <w:rPr>
                <w:rFonts w:asciiTheme="minorHAnsi" w:hAnsiTheme="minorHAnsi" w:cstheme="minorHAnsi"/>
                <w:sz w:val="22"/>
                <w:szCs w:val="22"/>
              </w:rPr>
            </w:pPr>
            <w:r w:rsidRPr="003A6ABE">
              <w:rPr>
                <w:rFonts w:asciiTheme="minorHAnsi" w:hAnsiTheme="minorHAnsi" w:cstheme="minorHAnsi"/>
                <w:b/>
                <w:sz w:val="22"/>
                <w:szCs w:val="22"/>
              </w:rPr>
              <w:t>Slovní vyjádření</w:t>
            </w:r>
          </w:p>
        </w:tc>
        <w:tc>
          <w:tcPr>
            <w:tcW w:w="2268" w:type="dxa"/>
            <w:tcBorders>
              <w:top w:val="single" w:sz="12" w:space="0" w:color="auto"/>
              <w:bottom w:val="single" w:sz="12" w:space="0" w:color="auto"/>
              <w:right w:val="single" w:sz="12" w:space="0" w:color="auto"/>
            </w:tcBorders>
            <w:shd w:val="clear" w:color="auto" w:fill="auto"/>
          </w:tcPr>
          <w:p w14:paraId="18537F34" w14:textId="77777777" w:rsidR="00FE1830" w:rsidRPr="003A6ABE" w:rsidRDefault="00FE1830" w:rsidP="008605CB">
            <w:pPr>
              <w:spacing w:after="120"/>
              <w:jc w:val="center"/>
              <w:rPr>
                <w:rFonts w:asciiTheme="minorHAnsi" w:hAnsiTheme="minorHAnsi" w:cstheme="minorHAnsi"/>
                <w:sz w:val="22"/>
                <w:szCs w:val="22"/>
              </w:rPr>
            </w:pPr>
            <w:r w:rsidRPr="003A6ABE">
              <w:rPr>
                <w:rFonts w:asciiTheme="minorHAnsi" w:hAnsiTheme="minorHAnsi" w:cstheme="minorHAnsi"/>
                <w:b/>
                <w:sz w:val="22"/>
                <w:szCs w:val="22"/>
              </w:rPr>
              <w:t>Rozsah</w:t>
            </w:r>
          </w:p>
        </w:tc>
      </w:tr>
      <w:tr w:rsidR="003A6ABE" w:rsidRPr="003A6ABE" w14:paraId="5E9C3533" w14:textId="77777777" w:rsidTr="008605CB">
        <w:tc>
          <w:tcPr>
            <w:tcW w:w="1985" w:type="dxa"/>
            <w:tcBorders>
              <w:top w:val="single" w:sz="12" w:space="0" w:color="auto"/>
              <w:left w:val="single" w:sz="12" w:space="0" w:color="auto"/>
            </w:tcBorders>
            <w:shd w:val="clear" w:color="auto" w:fill="auto"/>
          </w:tcPr>
          <w:p w14:paraId="7E94C228" w14:textId="77777777" w:rsidR="00FE1830" w:rsidRPr="003A6ABE" w:rsidRDefault="00FE1830" w:rsidP="008605CB">
            <w:pPr>
              <w:spacing w:after="120"/>
              <w:jc w:val="center"/>
              <w:rPr>
                <w:rFonts w:asciiTheme="minorHAnsi" w:hAnsiTheme="minorHAnsi" w:cstheme="minorHAnsi"/>
                <w:sz w:val="22"/>
                <w:szCs w:val="22"/>
              </w:rPr>
            </w:pPr>
            <w:r w:rsidRPr="003A6ABE">
              <w:rPr>
                <w:rFonts w:asciiTheme="minorHAnsi" w:hAnsiTheme="minorHAnsi" w:cstheme="minorHAnsi"/>
                <w:sz w:val="22"/>
                <w:szCs w:val="22"/>
              </w:rPr>
              <w:t>A</w:t>
            </w:r>
          </w:p>
        </w:tc>
        <w:tc>
          <w:tcPr>
            <w:tcW w:w="2409" w:type="dxa"/>
            <w:tcBorders>
              <w:top w:val="single" w:sz="12" w:space="0" w:color="auto"/>
            </w:tcBorders>
            <w:shd w:val="clear" w:color="auto" w:fill="auto"/>
          </w:tcPr>
          <w:p w14:paraId="2BE98061" w14:textId="77777777" w:rsidR="00FE1830" w:rsidRPr="003A6ABE" w:rsidRDefault="00FE1830" w:rsidP="008605CB">
            <w:pPr>
              <w:spacing w:after="120"/>
              <w:jc w:val="center"/>
              <w:rPr>
                <w:rFonts w:asciiTheme="minorHAnsi" w:hAnsiTheme="minorHAnsi" w:cstheme="minorHAnsi"/>
                <w:sz w:val="22"/>
                <w:szCs w:val="22"/>
              </w:rPr>
            </w:pPr>
            <w:r w:rsidRPr="003A6ABE">
              <w:rPr>
                <w:rFonts w:asciiTheme="minorHAnsi" w:hAnsiTheme="minorHAnsi" w:cstheme="minorHAnsi"/>
                <w:sz w:val="22"/>
                <w:szCs w:val="22"/>
              </w:rPr>
              <w:t>výborně</w:t>
            </w:r>
          </w:p>
        </w:tc>
        <w:tc>
          <w:tcPr>
            <w:tcW w:w="2268" w:type="dxa"/>
            <w:tcBorders>
              <w:top w:val="single" w:sz="12" w:space="0" w:color="auto"/>
              <w:right w:val="single" w:sz="12" w:space="0" w:color="auto"/>
            </w:tcBorders>
            <w:shd w:val="clear" w:color="auto" w:fill="auto"/>
          </w:tcPr>
          <w:p w14:paraId="37EEC8DA" w14:textId="77777777" w:rsidR="00FE1830" w:rsidRPr="003A6ABE" w:rsidRDefault="00FE1830" w:rsidP="008605CB">
            <w:pPr>
              <w:spacing w:after="120"/>
              <w:jc w:val="center"/>
              <w:rPr>
                <w:rFonts w:asciiTheme="minorHAnsi" w:hAnsiTheme="minorHAnsi" w:cstheme="minorHAnsi"/>
                <w:sz w:val="22"/>
                <w:szCs w:val="22"/>
              </w:rPr>
            </w:pPr>
            <w:r w:rsidRPr="003A6ABE">
              <w:rPr>
                <w:rFonts w:asciiTheme="minorHAnsi" w:hAnsiTheme="minorHAnsi" w:cstheme="minorHAnsi"/>
                <w:sz w:val="22"/>
                <w:szCs w:val="22"/>
              </w:rPr>
              <w:t>1,00 – 1,24</w:t>
            </w:r>
          </w:p>
        </w:tc>
      </w:tr>
      <w:tr w:rsidR="003A6ABE" w:rsidRPr="003A6ABE" w14:paraId="040F6545" w14:textId="77777777" w:rsidTr="008605CB">
        <w:tc>
          <w:tcPr>
            <w:tcW w:w="1985" w:type="dxa"/>
            <w:tcBorders>
              <w:left w:val="single" w:sz="12" w:space="0" w:color="auto"/>
            </w:tcBorders>
            <w:shd w:val="clear" w:color="auto" w:fill="auto"/>
          </w:tcPr>
          <w:p w14:paraId="29B1D5D9" w14:textId="77777777" w:rsidR="00FE1830" w:rsidRPr="003A6ABE" w:rsidRDefault="00FE1830" w:rsidP="008605CB">
            <w:pPr>
              <w:spacing w:after="120"/>
              <w:jc w:val="center"/>
              <w:rPr>
                <w:rFonts w:asciiTheme="minorHAnsi" w:hAnsiTheme="minorHAnsi" w:cstheme="minorHAnsi"/>
                <w:sz w:val="22"/>
                <w:szCs w:val="22"/>
              </w:rPr>
            </w:pPr>
            <w:r w:rsidRPr="003A6ABE">
              <w:rPr>
                <w:rFonts w:asciiTheme="minorHAnsi" w:hAnsiTheme="minorHAnsi" w:cstheme="minorHAnsi"/>
                <w:sz w:val="22"/>
                <w:szCs w:val="22"/>
              </w:rPr>
              <w:lastRenderedPageBreak/>
              <w:t>B</w:t>
            </w:r>
          </w:p>
        </w:tc>
        <w:tc>
          <w:tcPr>
            <w:tcW w:w="2409" w:type="dxa"/>
            <w:shd w:val="clear" w:color="auto" w:fill="auto"/>
          </w:tcPr>
          <w:p w14:paraId="2665A406" w14:textId="77777777" w:rsidR="00FE1830" w:rsidRPr="003A6ABE" w:rsidRDefault="00FE1830" w:rsidP="008605CB">
            <w:pPr>
              <w:spacing w:after="120"/>
              <w:jc w:val="center"/>
              <w:rPr>
                <w:rFonts w:asciiTheme="minorHAnsi" w:hAnsiTheme="minorHAnsi" w:cstheme="minorHAnsi"/>
                <w:sz w:val="22"/>
                <w:szCs w:val="22"/>
              </w:rPr>
            </w:pPr>
            <w:r w:rsidRPr="003A6ABE">
              <w:rPr>
                <w:rFonts w:asciiTheme="minorHAnsi" w:hAnsiTheme="minorHAnsi" w:cstheme="minorHAnsi"/>
                <w:sz w:val="22"/>
                <w:szCs w:val="22"/>
              </w:rPr>
              <w:t>velmi dobře</w:t>
            </w:r>
          </w:p>
        </w:tc>
        <w:tc>
          <w:tcPr>
            <w:tcW w:w="2268" w:type="dxa"/>
            <w:tcBorders>
              <w:right w:val="single" w:sz="12" w:space="0" w:color="auto"/>
            </w:tcBorders>
            <w:shd w:val="clear" w:color="auto" w:fill="auto"/>
          </w:tcPr>
          <w:p w14:paraId="24524AE1" w14:textId="77777777" w:rsidR="00FE1830" w:rsidRPr="003A6ABE" w:rsidRDefault="00FE1830" w:rsidP="008605CB">
            <w:pPr>
              <w:spacing w:after="120"/>
              <w:jc w:val="center"/>
              <w:rPr>
                <w:rFonts w:asciiTheme="minorHAnsi" w:hAnsiTheme="minorHAnsi" w:cstheme="minorHAnsi"/>
                <w:sz w:val="22"/>
                <w:szCs w:val="22"/>
              </w:rPr>
            </w:pPr>
            <w:r w:rsidRPr="003A6ABE">
              <w:rPr>
                <w:rFonts w:asciiTheme="minorHAnsi" w:hAnsiTheme="minorHAnsi" w:cstheme="minorHAnsi"/>
                <w:sz w:val="22"/>
                <w:szCs w:val="22"/>
              </w:rPr>
              <w:t>1,25 – 1,50</w:t>
            </w:r>
          </w:p>
        </w:tc>
      </w:tr>
      <w:tr w:rsidR="003A6ABE" w:rsidRPr="003A6ABE" w14:paraId="52F1870C" w14:textId="77777777" w:rsidTr="008605CB">
        <w:tc>
          <w:tcPr>
            <w:tcW w:w="1985" w:type="dxa"/>
            <w:tcBorders>
              <w:left w:val="single" w:sz="12" w:space="0" w:color="auto"/>
            </w:tcBorders>
            <w:shd w:val="clear" w:color="auto" w:fill="auto"/>
          </w:tcPr>
          <w:p w14:paraId="5DACBF23" w14:textId="77777777" w:rsidR="00FE1830" w:rsidRPr="003A6ABE" w:rsidRDefault="00FE1830" w:rsidP="008605CB">
            <w:pPr>
              <w:spacing w:after="120"/>
              <w:jc w:val="center"/>
              <w:rPr>
                <w:rFonts w:asciiTheme="minorHAnsi" w:hAnsiTheme="minorHAnsi" w:cstheme="minorHAnsi"/>
                <w:sz w:val="22"/>
                <w:szCs w:val="22"/>
              </w:rPr>
            </w:pPr>
            <w:r w:rsidRPr="003A6ABE">
              <w:rPr>
                <w:rFonts w:asciiTheme="minorHAnsi" w:hAnsiTheme="minorHAnsi" w:cstheme="minorHAnsi"/>
                <w:sz w:val="22"/>
                <w:szCs w:val="22"/>
              </w:rPr>
              <w:t>C</w:t>
            </w:r>
          </w:p>
        </w:tc>
        <w:tc>
          <w:tcPr>
            <w:tcW w:w="2409" w:type="dxa"/>
            <w:shd w:val="clear" w:color="auto" w:fill="auto"/>
          </w:tcPr>
          <w:p w14:paraId="472D8EF6" w14:textId="77777777" w:rsidR="00FE1830" w:rsidRPr="003A6ABE" w:rsidRDefault="00FE1830" w:rsidP="008605CB">
            <w:pPr>
              <w:spacing w:after="120"/>
              <w:jc w:val="center"/>
              <w:rPr>
                <w:rFonts w:asciiTheme="minorHAnsi" w:hAnsiTheme="minorHAnsi" w:cstheme="minorHAnsi"/>
                <w:sz w:val="22"/>
                <w:szCs w:val="22"/>
              </w:rPr>
            </w:pPr>
            <w:r w:rsidRPr="003A6ABE">
              <w:rPr>
                <w:rFonts w:asciiTheme="minorHAnsi" w:hAnsiTheme="minorHAnsi" w:cstheme="minorHAnsi"/>
                <w:sz w:val="22"/>
                <w:szCs w:val="22"/>
              </w:rPr>
              <w:t>dobře</w:t>
            </w:r>
          </w:p>
        </w:tc>
        <w:tc>
          <w:tcPr>
            <w:tcW w:w="2268" w:type="dxa"/>
            <w:tcBorders>
              <w:right w:val="single" w:sz="12" w:space="0" w:color="auto"/>
            </w:tcBorders>
            <w:shd w:val="clear" w:color="auto" w:fill="auto"/>
          </w:tcPr>
          <w:p w14:paraId="39D246C3" w14:textId="77777777" w:rsidR="00FE1830" w:rsidRPr="003A6ABE" w:rsidRDefault="00FE1830" w:rsidP="008605CB">
            <w:pPr>
              <w:spacing w:after="120"/>
              <w:jc w:val="center"/>
              <w:rPr>
                <w:rFonts w:asciiTheme="minorHAnsi" w:hAnsiTheme="minorHAnsi" w:cstheme="minorHAnsi"/>
                <w:sz w:val="22"/>
                <w:szCs w:val="22"/>
              </w:rPr>
            </w:pPr>
            <w:r w:rsidRPr="003A6ABE">
              <w:rPr>
                <w:rFonts w:asciiTheme="minorHAnsi" w:hAnsiTheme="minorHAnsi" w:cstheme="minorHAnsi"/>
                <w:sz w:val="22"/>
                <w:szCs w:val="22"/>
              </w:rPr>
              <w:t>1,51 – 2,00</w:t>
            </w:r>
          </w:p>
        </w:tc>
      </w:tr>
      <w:tr w:rsidR="003A6ABE" w:rsidRPr="003A6ABE" w14:paraId="726BE11D" w14:textId="77777777" w:rsidTr="008605CB">
        <w:tc>
          <w:tcPr>
            <w:tcW w:w="1985" w:type="dxa"/>
            <w:tcBorders>
              <w:left w:val="single" w:sz="12" w:space="0" w:color="auto"/>
            </w:tcBorders>
            <w:shd w:val="clear" w:color="auto" w:fill="auto"/>
          </w:tcPr>
          <w:p w14:paraId="16D6B9E5" w14:textId="77777777" w:rsidR="00FE1830" w:rsidRPr="003A6ABE" w:rsidRDefault="00FE1830" w:rsidP="008605CB">
            <w:pPr>
              <w:spacing w:after="120"/>
              <w:jc w:val="center"/>
              <w:rPr>
                <w:rFonts w:asciiTheme="minorHAnsi" w:hAnsiTheme="minorHAnsi" w:cstheme="minorHAnsi"/>
                <w:sz w:val="22"/>
                <w:szCs w:val="22"/>
              </w:rPr>
            </w:pPr>
            <w:r w:rsidRPr="003A6ABE">
              <w:rPr>
                <w:rFonts w:asciiTheme="minorHAnsi" w:hAnsiTheme="minorHAnsi" w:cstheme="minorHAnsi"/>
                <w:sz w:val="22"/>
                <w:szCs w:val="22"/>
              </w:rPr>
              <w:t>D</w:t>
            </w:r>
          </w:p>
        </w:tc>
        <w:tc>
          <w:tcPr>
            <w:tcW w:w="2409" w:type="dxa"/>
            <w:shd w:val="clear" w:color="auto" w:fill="auto"/>
          </w:tcPr>
          <w:p w14:paraId="46A63433" w14:textId="77777777" w:rsidR="00FE1830" w:rsidRPr="003A6ABE" w:rsidRDefault="00FE1830" w:rsidP="008605CB">
            <w:pPr>
              <w:spacing w:after="120"/>
              <w:jc w:val="center"/>
              <w:rPr>
                <w:rFonts w:asciiTheme="minorHAnsi" w:hAnsiTheme="minorHAnsi" w:cstheme="minorHAnsi"/>
                <w:sz w:val="22"/>
                <w:szCs w:val="22"/>
              </w:rPr>
            </w:pPr>
            <w:r w:rsidRPr="003A6ABE">
              <w:rPr>
                <w:rFonts w:asciiTheme="minorHAnsi" w:hAnsiTheme="minorHAnsi" w:cstheme="minorHAnsi"/>
                <w:sz w:val="22"/>
                <w:szCs w:val="22"/>
              </w:rPr>
              <w:t>uspokojivě</w:t>
            </w:r>
          </w:p>
        </w:tc>
        <w:tc>
          <w:tcPr>
            <w:tcW w:w="2268" w:type="dxa"/>
            <w:tcBorders>
              <w:right w:val="single" w:sz="12" w:space="0" w:color="auto"/>
            </w:tcBorders>
            <w:shd w:val="clear" w:color="auto" w:fill="auto"/>
          </w:tcPr>
          <w:p w14:paraId="712D503B" w14:textId="77777777" w:rsidR="00FE1830" w:rsidRPr="003A6ABE" w:rsidRDefault="00FE1830" w:rsidP="008605CB">
            <w:pPr>
              <w:spacing w:after="120"/>
              <w:jc w:val="center"/>
              <w:rPr>
                <w:rFonts w:asciiTheme="minorHAnsi" w:hAnsiTheme="minorHAnsi" w:cstheme="minorHAnsi"/>
                <w:sz w:val="22"/>
                <w:szCs w:val="22"/>
              </w:rPr>
            </w:pPr>
            <w:r w:rsidRPr="003A6ABE">
              <w:rPr>
                <w:rFonts w:asciiTheme="minorHAnsi" w:hAnsiTheme="minorHAnsi" w:cstheme="minorHAnsi"/>
                <w:sz w:val="22"/>
                <w:szCs w:val="22"/>
              </w:rPr>
              <w:t>2,01 – 2,50</w:t>
            </w:r>
          </w:p>
        </w:tc>
      </w:tr>
      <w:tr w:rsidR="003A6ABE" w:rsidRPr="003A6ABE" w14:paraId="301C3890" w14:textId="77777777" w:rsidTr="008605CB">
        <w:tc>
          <w:tcPr>
            <w:tcW w:w="1985" w:type="dxa"/>
            <w:tcBorders>
              <w:left w:val="single" w:sz="12" w:space="0" w:color="auto"/>
            </w:tcBorders>
            <w:shd w:val="clear" w:color="auto" w:fill="auto"/>
          </w:tcPr>
          <w:p w14:paraId="2FA81524" w14:textId="77777777" w:rsidR="00FE1830" w:rsidRPr="003A6ABE" w:rsidRDefault="00FE1830" w:rsidP="008605CB">
            <w:pPr>
              <w:spacing w:after="120"/>
              <w:jc w:val="center"/>
              <w:rPr>
                <w:rFonts w:asciiTheme="minorHAnsi" w:hAnsiTheme="minorHAnsi" w:cstheme="minorHAnsi"/>
                <w:sz w:val="22"/>
                <w:szCs w:val="22"/>
              </w:rPr>
            </w:pPr>
            <w:r w:rsidRPr="003A6ABE">
              <w:rPr>
                <w:rFonts w:asciiTheme="minorHAnsi" w:hAnsiTheme="minorHAnsi" w:cstheme="minorHAnsi"/>
                <w:sz w:val="22"/>
                <w:szCs w:val="22"/>
              </w:rPr>
              <w:t>E</w:t>
            </w:r>
          </w:p>
        </w:tc>
        <w:tc>
          <w:tcPr>
            <w:tcW w:w="2409" w:type="dxa"/>
            <w:shd w:val="clear" w:color="auto" w:fill="auto"/>
          </w:tcPr>
          <w:p w14:paraId="5E3FC671" w14:textId="77777777" w:rsidR="00FE1830" w:rsidRPr="003A6ABE" w:rsidRDefault="00FE1830" w:rsidP="008605CB">
            <w:pPr>
              <w:spacing w:after="120"/>
              <w:jc w:val="center"/>
              <w:rPr>
                <w:rFonts w:asciiTheme="minorHAnsi" w:hAnsiTheme="minorHAnsi" w:cstheme="minorHAnsi"/>
                <w:sz w:val="22"/>
                <w:szCs w:val="22"/>
              </w:rPr>
            </w:pPr>
            <w:r w:rsidRPr="003A6ABE">
              <w:rPr>
                <w:rFonts w:asciiTheme="minorHAnsi" w:hAnsiTheme="minorHAnsi" w:cstheme="minorHAnsi"/>
                <w:sz w:val="22"/>
                <w:szCs w:val="22"/>
              </w:rPr>
              <w:t>dostatečně</w:t>
            </w:r>
          </w:p>
        </w:tc>
        <w:tc>
          <w:tcPr>
            <w:tcW w:w="2268" w:type="dxa"/>
            <w:tcBorders>
              <w:right w:val="single" w:sz="12" w:space="0" w:color="auto"/>
            </w:tcBorders>
            <w:shd w:val="clear" w:color="auto" w:fill="auto"/>
          </w:tcPr>
          <w:p w14:paraId="4FACB803" w14:textId="77777777" w:rsidR="00FE1830" w:rsidRPr="003A6ABE" w:rsidRDefault="00FE1830" w:rsidP="008605CB">
            <w:pPr>
              <w:spacing w:after="120"/>
              <w:jc w:val="center"/>
              <w:rPr>
                <w:rFonts w:asciiTheme="minorHAnsi" w:hAnsiTheme="minorHAnsi" w:cstheme="minorHAnsi"/>
                <w:sz w:val="22"/>
                <w:szCs w:val="22"/>
              </w:rPr>
            </w:pPr>
            <w:r w:rsidRPr="003A6ABE">
              <w:rPr>
                <w:rFonts w:asciiTheme="minorHAnsi" w:hAnsiTheme="minorHAnsi" w:cstheme="minorHAnsi"/>
                <w:sz w:val="22"/>
                <w:szCs w:val="22"/>
              </w:rPr>
              <w:t>2,51 – 3,00</w:t>
            </w:r>
          </w:p>
        </w:tc>
      </w:tr>
      <w:tr w:rsidR="00FE1830" w:rsidRPr="003A6ABE" w14:paraId="6786A1D4" w14:textId="77777777" w:rsidTr="008605CB">
        <w:tc>
          <w:tcPr>
            <w:tcW w:w="1985" w:type="dxa"/>
            <w:tcBorders>
              <w:left w:val="single" w:sz="12" w:space="0" w:color="auto"/>
              <w:bottom w:val="single" w:sz="12" w:space="0" w:color="auto"/>
            </w:tcBorders>
            <w:shd w:val="clear" w:color="auto" w:fill="auto"/>
          </w:tcPr>
          <w:p w14:paraId="45B2AE40" w14:textId="77777777" w:rsidR="00FE1830" w:rsidRPr="003A6ABE" w:rsidRDefault="00FE1830" w:rsidP="008605CB">
            <w:pPr>
              <w:spacing w:after="120"/>
              <w:jc w:val="center"/>
              <w:rPr>
                <w:rFonts w:asciiTheme="minorHAnsi" w:hAnsiTheme="minorHAnsi" w:cstheme="minorHAnsi"/>
                <w:sz w:val="22"/>
                <w:szCs w:val="22"/>
              </w:rPr>
            </w:pPr>
            <w:r w:rsidRPr="003A6ABE">
              <w:rPr>
                <w:rFonts w:asciiTheme="minorHAnsi" w:hAnsiTheme="minorHAnsi" w:cstheme="minorHAnsi"/>
                <w:sz w:val="22"/>
                <w:szCs w:val="22"/>
              </w:rPr>
              <w:t>F</w:t>
            </w:r>
          </w:p>
        </w:tc>
        <w:tc>
          <w:tcPr>
            <w:tcW w:w="2409" w:type="dxa"/>
            <w:tcBorders>
              <w:bottom w:val="single" w:sz="12" w:space="0" w:color="auto"/>
            </w:tcBorders>
            <w:shd w:val="clear" w:color="auto" w:fill="auto"/>
          </w:tcPr>
          <w:p w14:paraId="72D3A118" w14:textId="77777777" w:rsidR="00FE1830" w:rsidRPr="003A6ABE" w:rsidRDefault="00FE1830" w:rsidP="008605CB">
            <w:pPr>
              <w:spacing w:after="120"/>
              <w:jc w:val="center"/>
              <w:rPr>
                <w:rFonts w:asciiTheme="minorHAnsi" w:hAnsiTheme="minorHAnsi" w:cstheme="minorHAnsi"/>
                <w:sz w:val="22"/>
                <w:szCs w:val="22"/>
              </w:rPr>
            </w:pPr>
            <w:r w:rsidRPr="003A6ABE">
              <w:rPr>
                <w:rFonts w:asciiTheme="minorHAnsi" w:hAnsiTheme="minorHAnsi" w:cstheme="minorHAnsi"/>
                <w:sz w:val="22"/>
                <w:szCs w:val="22"/>
              </w:rPr>
              <w:t>nedostatečně</w:t>
            </w:r>
          </w:p>
        </w:tc>
        <w:tc>
          <w:tcPr>
            <w:tcW w:w="2268" w:type="dxa"/>
            <w:tcBorders>
              <w:bottom w:val="single" w:sz="12" w:space="0" w:color="auto"/>
              <w:right w:val="single" w:sz="12" w:space="0" w:color="auto"/>
            </w:tcBorders>
            <w:shd w:val="clear" w:color="auto" w:fill="auto"/>
          </w:tcPr>
          <w:p w14:paraId="3BD7F960" w14:textId="77777777" w:rsidR="00FE1830" w:rsidRPr="003A6ABE" w:rsidRDefault="00FE1830" w:rsidP="008605CB">
            <w:pPr>
              <w:spacing w:after="120"/>
              <w:jc w:val="center"/>
              <w:rPr>
                <w:rFonts w:asciiTheme="minorHAnsi" w:hAnsiTheme="minorHAnsi" w:cstheme="minorHAnsi"/>
                <w:sz w:val="22"/>
                <w:szCs w:val="22"/>
              </w:rPr>
            </w:pPr>
            <w:r w:rsidRPr="003A6ABE">
              <w:rPr>
                <w:rFonts w:asciiTheme="minorHAnsi" w:hAnsiTheme="minorHAnsi" w:cstheme="minorHAnsi"/>
                <w:sz w:val="22"/>
                <w:szCs w:val="22"/>
              </w:rPr>
              <w:t>-</w:t>
            </w:r>
          </w:p>
        </w:tc>
      </w:tr>
    </w:tbl>
    <w:p w14:paraId="32FB2692" w14:textId="77777777" w:rsidR="00FE1830" w:rsidRPr="003A6ABE" w:rsidRDefault="00FE1830" w:rsidP="00FE1830">
      <w:pPr>
        <w:rPr>
          <w:rFonts w:asciiTheme="minorHAnsi" w:hAnsiTheme="minorHAnsi" w:cstheme="minorHAnsi"/>
          <w:sz w:val="22"/>
          <w:szCs w:val="22"/>
          <w:highlight w:val="yellow"/>
        </w:rPr>
      </w:pPr>
    </w:p>
    <w:p w14:paraId="68037FBC" w14:textId="77777777" w:rsidR="00FE1830" w:rsidRPr="003A6ABE" w:rsidRDefault="00FE1830" w:rsidP="00FE1830">
      <w:pPr>
        <w:tabs>
          <w:tab w:val="left" w:pos="2835"/>
        </w:tabs>
        <w:spacing w:before="120" w:after="120"/>
        <w:jc w:val="both"/>
        <w:rPr>
          <w:rFonts w:asciiTheme="minorHAnsi" w:hAnsiTheme="minorHAnsi" w:cstheme="minorHAnsi"/>
          <w:sz w:val="22"/>
          <w:szCs w:val="22"/>
        </w:rPr>
      </w:pPr>
      <w:r w:rsidRPr="003A6ABE">
        <w:rPr>
          <w:rFonts w:asciiTheme="minorHAnsi" w:hAnsiTheme="minorHAnsi" w:cstheme="minorHAnsi"/>
          <w:sz w:val="22"/>
          <w:szCs w:val="22"/>
        </w:rPr>
        <w:t>Pokud byla 1. část SZZ, tj. obhajoba BP, hodnocena lépe než stupněm „nedostatečně“ (F) a 2. část SZZ, tj. odborná rozprava, hodnocena stupněm „nedostatečně“ (F), má student možnost v opravném termínu SZZ opakovat jen 2. část SZZ, tzn. odbornou rozpravu. Student svým podpisem potvrdí, že byl se zdůvodněním seznámen.</w:t>
      </w:r>
    </w:p>
    <w:p w14:paraId="69484130" w14:textId="77777777" w:rsidR="00FE1830" w:rsidRPr="003A6ABE" w:rsidRDefault="00FE1830" w:rsidP="00FE1830">
      <w:pPr>
        <w:tabs>
          <w:tab w:val="left" w:pos="2835"/>
        </w:tabs>
        <w:spacing w:before="120" w:after="120"/>
        <w:jc w:val="both"/>
        <w:rPr>
          <w:rFonts w:asciiTheme="minorHAnsi" w:hAnsiTheme="minorHAnsi" w:cstheme="minorHAnsi"/>
          <w:sz w:val="22"/>
          <w:szCs w:val="22"/>
        </w:rPr>
      </w:pPr>
      <w:r w:rsidRPr="003A6ABE">
        <w:rPr>
          <w:rFonts w:asciiTheme="minorHAnsi" w:hAnsiTheme="minorHAnsi" w:cstheme="minorHAnsi"/>
          <w:sz w:val="22"/>
          <w:szCs w:val="22"/>
        </w:rPr>
        <w:t xml:space="preserve">Pokud byla 2. část SZZ, tj. odborná rozprava, hodnocena lépe než stupněm „nedostatečně“ (F) a 1. část SZZ, tj. obhajoba BP, hodnocena stupněm „nedostatečně“ (F), komise zdůvodní své rozhodnutí a uvede je do protokolu o SZZ. Student svým podpisem potvrdí, že byl se zdůvodněním seznámen. Student má možnost v opravném termínu opakovat </w:t>
      </w:r>
      <w:r w:rsidR="00C5470B" w:rsidRPr="003A6ABE">
        <w:rPr>
          <w:rFonts w:asciiTheme="minorHAnsi" w:hAnsiTheme="minorHAnsi" w:cstheme="minorHAnsi"/>
          <w:sz w:val="22"/>
          <w:szCs w:val="22"/>
        </w:rPr>
        <w:t xml:space="preserve">jen 1. část SZZ, tzn. obhajobu </w:t>
      </w:r>
      <w:r w:rsidRPr="003A6ABE">
        <w:rPr>
          <w:rFonts w:asciiTheme="minorHAnsi" w:hAnsiTheme="minorHAnsi" w:cstheme="minorHAnsi"/>
          <w:sz w:val="22"/>
          <w:szCs w:val="22"/>
        </w:rPr>
        <w:t>BP.</w:t>
      </w:r>
    </w:p>
    <w:p w14:paraId="13F9ABE0" w14:textId="77777777" w:rsidR="00FE1830" w:rsidRPr="003A6ABE" w:rsidRDefault="00FE1830" w:rsidP="00FE1830">
      <w:pPr>
        <w:tabs>
          <w:tab w:val="left" w:pos="2835"/>
        </w:tabs>
        <w:spacing w:before="120" w:after="120"/>
        <w:jc w:val="both"/>
        <w:rPr>
          <w:rFonts w:asciiTheme="minorHAnsi" w:hAnsiTheme="minorHAnsi" w:cstheme="minorHAnsi"/>
          <w:sz w:val="22"/>
          <w:szCs w:val="22"/>
        </w:rPr>
      </w:pPr>
      <w:r w:rsidRPr="003A6ABE">
        <w:rPr>
          <w:rFonts w:asciiTheme="minorHAnsi" w:hAnsiTheme="minorHAnsi" w:cstheme="minorHAnsi"/>
          <w:sz w:val="22"/>
          <w:szCs w:val="22"/>
        </w:rPr>
        <w:t xml:space="preserve">Pokud je student klasifikován stupněm „nedostatečně“ (F) v obou částech SZZ, zkušební komise se usnese na odůvodnění, které uvede do protokolu o SZZ, student je s tímto odůvodněním seznámen. </w:t>
      </w:r>
    </w:p>
    <w:p w14:paraId="6C437741" w14:textId="77777777" w:rsidR="00FE1830" w:rsidRPr="003A6ABE" w:rsidRDefault="00FE1830" w:rsidP="00FE1830">
      <w:pPr>
        <w:tabs>
          <w:tab w:val="left" w:pos="2835"/>
        </w:tabs>
        <w:spacing w:before="120" w:after="120"/>
        <w:jc w:val="both"/>
        <w:rPr>
          <w:rFonts w:asciiTheme="minorHAnsi" w:hAnsiTheme="minorHAnsi" w:cstheme="minorHAnsi"/>
          <w:sz w:val="22"/>
          <w:szCs w:val="22"/>
        </w:rPr>
      </w:pPr>
      <w:r w:rsidRPr="003A6ABE">
        <w:rPr>
          <w:rFonts w:asciiTheme="minorHAnsi" w:hAnsiTheme="minorHAnsi" w:cstheme="minorHAnsi"/>
          <w:sz w:val="22"/>
          <w:szCs w:val="22"/>
        </w:rPr>
        <w:t>Pokud byl student hodnocen stupněm „nedostatečně“ (F) z obhajoby BP, bude tato původní práce přístupna vedoucímu, oponentovi i komisi, která bude hodnotit nově předloženou práci u obhajoby v opravném termínu SZZ.</w:t>
      </w:r>
    </w:p>
    <w:p w14:paraId="7342F25E" w14:textId="77777777" w:rsidR="00FE1830" w:rsidRPr="003A6ABE" w:rsidRDefault="00FE1830" w:rsidP="00FE1830">
      <w:pPr>
        <w:tabs>
          <w:tab w:val="left" w:pos="2835"/>
        </w:tabs>
        <w:spacing w:before="120" w:after="120"/>
        <w:jc w:val="both"/>
        <w:rPr>
          <w:rFonts w:asciiTheme="minorHAnsi" w:hAnsiTheme="minorHAnsi" w:cstheme="minorHAnsi"/>
          <w:sz w:val="22"/>
          <w:szCs w:val="22"/>
        </w:rPr>
      </w:pPr>
      <w:r w:rsidRPr="003A6ABE">
        <w:rPr>
          <w:rFonts w:asciiTheme="minorHAnsi" w:hAnsiTheme="minorHAnsi" w:cstheme="minorHAnsi"/>
          <w:sz w:val="22"/>
          <w:szCs w:val="22"/>
        </w:rPr>
        <w:t xml:space="preserve">V případě neúspěšné obhajoby BP nelze v opravném termínu opětovně předložit totožnou </w:t>
      </w:r>
      <w:r w:rsidR="00C5470B" w:rsidRPr="003A6ABE">
        <w:rPr>
          <w:rFonts w:asciiTheme="minorHAnsi" w:hAnsiTheme="minorHAnsi" w:cstheme="minorHAnsi"/>
          <w:sz w:val="22"/>
          <w:szCs w:val="22"/>
        </w:rPr>
        <w:t xml:space="preserve">BP. Nová </w:t>
      </w:r>
      <w:r w:rsidRPr="003A6ABE">
        <w:rPr>
          <w:rFonts w:asciiTheme="minorHAnsi" w:hAnsiTheme="minorHAnsi" w:cstheme="minorHAnsi"/>
          <w:sz w:val="22"/>
          <w:szCs w:val="22"/>
        </w:rPr>
        <w:t>BP musí být dopracována na návrh komise nebo musí být zcela přepracována. Rozhodnutí o doplnění nebo přepracování je zcela v kompetenci zkušební komise, má písemnou formu a je přílohou protokolu o SZZ. Student svým podpisem potvrdí, že je s rozhodnutím seznámen.</w:t>
      </w:r>
    </w:p>
    <w:p w14:paraId="6A5906CB" w14:textId="5DC6A724" w:rsidR="00FE1830" w:rsidRPr="003A6ABE" w:rsidRDefault="00FE1830" w:rsidP="00FE1830">
      <w:pPr>
        <w:tabs>
          <w:tab w:val="left" w:pos="2835"/>
        </w:tabs>
        <w:spacing w:before="120" w:after="120"/>
        <w:jc w:val="both"/>
        <w:rPr>
          <w:rFonts w:asciiTheme="minorHAnsi" w:hAnsiTheme="minorHAnsi" w:cstheme="minorHAnsi"/>
          <w:b/>
          <w:sz w:val="22"/>
          <w:szCs w:val="22"/>
        </w:rPr>
      </w:pPr>
      <w:r w:rsidRPr="003A6ABE">
        <w:rPr>
          <w:rFonts w:asciiTheme="minorHAnsi" w:hAnsiTheme="minorHAnsi" w:cstheme="minorHAnsi"/>
          <w:b/>
          <w:sz w:val="22"/>
          <w:szCs w:val="22"/>
        </w:rPr>
        <w:t>Pro celkové hodnocení studia jsou stanoven</w:t>
      </w:r>
      <w:r w:rsidR="00C93E2C">
        <w:rPr>
          <w:rFonts w:asciiTheme="minorHAnsi" w:hAnsiTheme="minorHAnsi" w:cstheme="minorHAnsi"/>
          <w:b/>
          <w:sz w:val="22"/>
          <w:szCs w:val="22"/>
        </w:rPr>
        <w:t>a</w:t>
      </w:r>
      <w:r w:rsidRPr="003A6ABE">
        <w:rPr>
          <w:rFonts w:asciiTheme="minorHAnsi" w:hAnsiTheme="minorHAnsi" w:cstheme="minorHAnsi"/>
          <w:b/>
          <w:sz w:val="22"/>
          <w:szCs w:val="22"/>
        </w:rPr>
        <w:t xml:space="preserve"> následující pravidla:</w:t>
      </w:r>
    </w:p>
    <w:p w14:paraId="74668351" w14:textId="77777777" w:rsidR="00FE1830" w:rsidRPr="003A6ABE" w:rsidRDefault="00FE1830" w:rsidP="00FE1830">
      <w:pPr>
        <w:pStyle w:val="Zkladntext"/>
        <w:rPr>
          <w:rFonts w:asciiTheme="minorHAnsi" w:hAnsiTheme="minorHAnsi" w:cstheme="minorHAnsi"/>
          <w:i w:val="0"/>
          <w:sz w:val="22"/>
          <w:szCs w:val="22"/>
        </w:rPr>
      </w:pPr>
      <w:r w:rsidRPr="003A6ABE">
        <w:rPr>
          <w:rFonts w:asciiTheme="minorHAnsi" w:hAnsiTheme="minorHAnsi" w:cstheme="minorHAnsi"/>
          <w:i w:val="0"/>
          <w:sz w:val="22"/>
          <w:szCs w:val="22"/>
        </w:rPr>
        <w:t>Na FaME se vynikajícími studijními výsledky rozumí skutečnost, kdy vážený průměr za celou dobu studia nepřesáhne hodnotu 1,30.</w:t>
      </w:r>
    </w:p>
    <w:p w14:paraId="1BC8B802" w14:textId="77777777" w:rsidR="00FE1830" w:rsidRPr="003A6ABE" w:rsidRDefault="00FE1830" w:rsidP="00FE1830">
      <w:pPr>
        <w:pStyle w:val="Zkladntext"/>
        <w:rPr>
          <w:rFonts w:asciiTheme="minorHAnsi" w:hAnsiTheme="minorHAnsi" w:cstheme="minorHAnsi"/>
          <w:i w:val="0"/>
          <w:sz w:val="22"/>
          <w:szCs w:val="22"/>
        </w:rPr>
      </w:pPr>
    </w:p>
    <w:p w14:paraId="7E47E8AF" w14:textId="77777777" w:rsidR="00FE1830" w:rsidRPr="003A6ABE" w:rsidRDefault="00FE1830" w:rsidP="00FE1830">
      <w:pPr>
        <w:pStyle w:val="Zkladntext"/>
        <w:rPr>
          <w:rFonts w:asciiTheme="minorHAnsi" w:hAnsiTheme="minorHAnsi" w:cstheme="minorHAnsi"/>
          <w:i w:val="0"/>
          <w:sz w:val="22"/>
          <w:szCs w:val="22"/>
        </w:rPr>
      </w:pPr>
      <w:r w:rsidRPr="003A6ABE">
        <w:rPr>
          <w:rFonts w:asciiTheme="minorHAnsi" w:hAnsiTheme="minorHAnsi" w:cstheme="minorHAnsi"/>
          <w:i w:val="0"/>
          <w:sz w:val="22"/>
          <w:szCs w:val="22"/>
        </w:rPr>
        <w:t>Celkové hodnocení studia:</w:t>
      </w:r>
    </w:p>
    <w:p w14:paraId="27B6781D" w14:textId="77777777" w:rsidR="00FE1830" w:rsidRPr="003A6ABE" w:rsidRDefault="00FE1830" w:rsidP="001C2699">
      <w:pPr>
        <w:pStyle w:val="Zkladntext"/>
        <w:numPr>
          <w:ilvl w:val="0"/>
          <w:numId w:val="84"/>
        </w:numPr>
        <w:ind w:left="426" w:hanging="425"/>
        <w:rPr>
          <w:rFonts w:asciiTheme="minorHAnsi" w:hAnsiTheme="minorHAnsi" w:cstheme="minorHAnsi"/>
          <w:b/>
          <w:bCs/>
          <w:i w:val="0"/>
          <w:sz w:val="22"/>
          <w:szCs w:val="22"/>
        </w:rPr>
      </w:pPr>
      <w:r w:rsidRPr="003A6ABE">
        <w:rPr>
          <w:rFonts w:asciiTheme="minorHAnsi" w:hAnsiTheme="minorHAnsi" w:cstheme="minorHAnsi"/>
          <w:b/>
          <w:i w:val="0"/>
          <w:sz w:val="22"/>
          <w:szCs w:val="22"/>
        </w:rPr>
        <w:t>Prospěl</w:t>
      </w:r>
      <w:r w:rsidRPr="003A6ABE">
        <w:rPr>
          <w:rFonts w:asciiTheme="minorHAnsi" w:hAnsiTheme="minorHAnsi" w:cstheme="minorHAnsi"/>
          <w:b/>
          <w:bCs/>
          <w:i w:val="0"/>
          <w:sz w:val="22"/>
          <w:szCs w:val="22"/>
        </w:rPr>
        <w:t xml:space="preserve"> </w:t>
      </w:r>
      <w:r w:rsidRPr="003A6ABE">
        <w:rPr>
          <w:rFonts w:asciiTheme="minorHAnsi" w:hAnsiTheme="minorHAnsi" w:cstheme="minorHAnsi"/>
          <w:b/>
          <w:i w:val="0"/>
          <w:sz w:val="22"/>
          <w:szCs w:val="22"/>
        </w:rPr>
        <w:t>s</w:t>
      </w:r>
      <w:r w:rsidRPr="003A6ABE">
        <w:rPr>
          <w:rFonts w:asciiTheme="minorHAnsi" w:hAnsiTheme="minorHAnsi" w:cstheme="minorHAnsi"/>
          <w:b/>
          <w:bCs/>
          <w:i w:val="0"/>
          <w:sz w:val="22"/>
          <w:szCs w:val="22"/>
        </w:rPr>
        <w:t> </w:t>
      </w:r>
      <w:r w:rsidRPr="003A6ABE">
        <w:rPr>
          <w:rFonts w:asciiTheme="minorHAnsi" w:hAnsiTheme="minorHAnsi" w:cstheme="minorHAnsi"/>
          <w:b/>
          <w:i w:val="0"/>
          <w:sz w:val="22"/>
          <w:szCs w:val="22"/>
        </w:rPr>
        <w:t>vyznamenáním</w:t>
      </w:r>
    </w:p>
    <w:p w14:paraId="1E2AB1CD" w14:textId="77777777" w:rsidR="00FE1830" w:rsidRPr="003A6ABE" w:rsidRDefault="00FE1830" w:rsidP="001C2699">
      <w:pPr>
        <w:pStyle w:val="Zkladntext"/>
        <w:numPr>
          <w:ilvl w:val="0"/>
          <w:numId w:val="85"/>
        </w:numPr>
        <w:ind w:left="851"/>
        <w:rPr>
          <w:rFonts w:asciiTheme="minorHAnsi" w:hAnsiTheme="minorHAnsi" w:cstheme="minorHAnsi"/>
          <w:i w:val="0"/>
          <w:sz w:val="22"/>
          <w:szCs w:val="22"/>
        </w:rPr>
      </w:pPr>
      <w:r w:rsidRPr="003A6ABE">
        <w:rPr>
          <w:rFonts w:asciiTheme="minorHAnsi" w:hAnsiTheme="minorHAnsi" w:cstheme="minorHAnsi"/>
          <w:i w:val="0"/>
          <w:sz w:val="22"/>
          <w:szCs w:val="22"/>
        </w:rPr>
        <w:t xml:space="preserve">vážený průměr za celou dobu studia v akreditovaném studijním programu nepřesáhne: </w:t>
      </w:r>
      <w:r w:rsidRPr="003A6ABE">
        <w:rPr>
          <w:rFonts w:asciiTheme="minorHAnsi" w:hAnsiTheme="minorHAnsi" w:cstheme="minorHAnsi"/>
          <w:i w:val="0"/>
          <w:sz w:val="22"/>
          <w:szCs w:val="22"/>
        </w:rPr>
        <w:tab/>
        <w:t>pro BSP</w:t>
      </w:r>
      <w:r w:rsidRPr="003A6ABE">
        <w:rPr>
          <w:rFonts w:asciiTheme="minorHAnsi" w:hAnsiTheme="minorHAnsi" w:cstheme="minorHAnsi"/>
          <w:i w:val="0"/>
          <w:sz w:val="22"/>
          <w:szCs w:val="22"/>
        </w:rPr>
        <w:tab/>
      </w:r>
      <w:r w:rsidRPr="003A6ABE">
        <w:rPr>
          <w:rFonts w:asciiTheme="minorHAnsi" w:hAnsiTheme="minorHAnsi" w:cstheme="minorHAnsi"/>
          <w:i w:val="0"/>
          <w:sz w:val="22"/>
          <w:szCs w:val="22"/>
        </w:rPr>
        <w:tab/>
        <w:t>1,30</w:t>
      </w:r>
    </w:p>
    <w:p w14:paraId="66F3C0F7" w14:textId="77777777" w:rsidR="00FE1830" w:rsidRPr="003A6ABE" w:rsidRDefault="00FE1830" w:rsidP="00FE1830">
      <w:pPr>
        <w:pStyle w:val="Zkladntext"/>
        <w:ind w:left="708" w:firstLine="708"/>
        <w:rPr>
          <w:rFonts w:asciiTheme="minorHAnsi" w:hAnsiTheme="minorHAnsi" w:cstheme="minorHAnsi"/>
          <w:i w:val="0"/>
          <w:sz w:val="22"/>
          <w:szCs w:val="22"/>
        </w:rPr>
      </w:pPr>
      <w:r w:rsidRPr="003A6ABE">
        <w:rPr>
          <w:rFonts w:asciiTheme="minorHAnsi" w:hAnsiTheme="minorHAnsi" w:cstheme="minorHAnsi"/>
          <w:i w:val="0"/>
          <w:sz w:val="22"/>
          <w:szCs w:val="22"/>
        </w:rPr>
        <w:t>pro MSP</w:t>
      </w:r>
      <w:r w:rsidRPr="003A6ABE">
        <w:rPr>
          <w:rFonts w:asciiTheme="minorHAnsi" w:hAnsiTheme="minorHAnsi" w:cstheme="minorHAnsi"/>
          <w:i w:val="0"/>
          <w:sz w:val="22"/>
          <w:szCs w:val="22"/>
        </w:rPr>
        <w:tab/>
        <w:t>1,30</w:t>
      </w:r>
    </w:p>
    <w:p w14:paraId="303EA61D" w14:textId="77777777" w:rsidR="00FE1830" w:rsidRPr="003A6ABE" w:rsidRDefault="00FE1830" w:rsidP="00FE1830">
      <w:pPr>
        <w:pStyle w:val="Zkladntext"/>
        <w:tabs>
          <w:tab w:val="left" w:pos="2880"/>
        </w:tabs>
        <w:spacing w:after="60"/>
        <w:rPr>
          <w:rFonts w:asciiTheme="minorHAnsi" w:hAnsiTheme="minorHAnsi" w:cstheme="minorHAnsi"/>
          <w:i w:val="0"/>
          <w:sz w:val="22"/>
          <w:szCs w:val="22"/>
        </w:rPr>
      </w:pPr>
      <w:r w:rsidRPr="003A6ABE">
        <w:rPr>
          <w:rFonts w:asciiTheme="minorHAnsi" w:hAnsiTheme="minorHAnsi" w:cstheme="minorHAnsi"/>
          <w:i w:val="0"/>
          <w:sz w:val="22"/>
          <w:szCs w:val="22"/>
        </w:rPr>
        <w:t>VŠ diplom s vyznamenáním, mohou obdržet studenti, kteří byli při SZZ klasifikováni s celkovým prospěchem „výborně“ (A) nebo „velmi dobře“ (B).</w:t>
      </w:r>
    </w:p>
    <w:p w14:paraId="6E776CF7" w14:textId="77777777" w:rsidR="00FE1830" w:rsidRPr="003A6ABE" w:rsidRDefault="00FE1830" w:rsidP="001C2699">
      <w:pPr>
        <w:pStyle w:val="Zkladntext"/>
        <w:numPr>
          <w:ilvl w:val="0"/>
          <w:numId w:val="84"/>
        </w:numPr>
        <w:ind w:left="426" w:hanging="425"/>
        <w:rPr>
          <w:rFonts w:asciiTheme="minorHAnsi" w:hAnsiTheme="minorHAnsi" w:cstheme="minorHAnsi"/>
          <w:b/>
          <w:i w:val="0"/>
          <w:sz w:val="22"/>
          <w:szCs w:val="22"/>
        </w:rPr>
      </w:pPr>
      <w:r w:rsidRPr="003A6ABE">
        <w:rPr>
          <w:rFonts w:asciiTheme="minorHAnsi" w:hAnsiTheme="minorHAnsi" w:cstheme="minorHAnsi"/>
          <w:b/>
          <w:i w:val="0"/>
          <w:sz w:val="22"/>
          <w:szCs w:val="22"/>
        </w:rPr>
        <w:t>Prospěl</w:t>
      </w:r>
    </w:p>
    <w:p w14:paraId="769C360A" w14:textId="77777777" w:rsidR="00FE1830" w:rsidRPr="003A6ABE" w:rsidRDefault="00FE1830" w:rsidP="001C2699">
      <w:pPr>
        <w:pStyle w:val="Zkladntext"/>
        <w:numPr>
          <w:ilvl w:val="0"/>
          <w:numId w:val="85"/>
        </w:numPr>
        <w:ind w:left="851"/>
        <w:rPr>
          <w:rFonts w:asciiTheme="minorHAnsi" w:hAnsiTheme="minorHAnsi" w:cstheme="minorHAnsi"/>
          <w:i w:val="0"/>
          <w:sz w:val="22"/>
          <w:szCs w:val="22"/>
        </w:rPr>
      </w:pPr>
      <w:r w:rsidRPr="003A6ABE">
        <w:rPr>
          <w:rFonts w:asciiTheme="minorHAnsi" w:hAnsiTheme="minorHAnsi" w:cstheme="minorHAnsi"/>
          <w:i w:val="0"/>
          <w:sz w:val="22"/>
          <w:szCs w:val="22"/>
        </w:rPr>
        <w:t>absolvování SZZ s celkovým prospěchem „výborně“ (A), „velmi dobře“ (B), „dobře“(C), „uspokojivě“ (D) nebo „dostatečně“ (E).</w:t>
      </w:r>
    </w:p>
    <w:p w14:paraId="61D216A4" w14:textId="77777777" w:rsidR="00FE1830" w:rsidRPr="003A6ABE" w:rsidRDefault="00FE1830" w:rsidP="001C2699">
      <w:pPr>
        <w:pStyle w:val="Zkladntext"/>
        <w:numPr>
          <w:ilvl w:val="0"/>
          <w:numId w:val="84"/>
        </w:numPr>
        <w:ind w:left="426" w:hanging="425"/>
        <w:rPr>
          <w:rFonts w:asciiTheme="minorHAnsi" w:hAnsiTheme="minorHAnsi" w:cstheme="minorHAnsi"/>
          <w:b/>
          <w:i w:val="0"/>
          <w:sz w:val="22"/>
          <w:szCs w:val="22"/>
        </w:rPr>
      </w:pPr>
      <w:r w:rsidRPr="003A6ABE">
        <w:rPr>
          <w:rFonts w:asciiTheme="minorHAnsi" w:hAnsiTheme="minorHAnsi" w:cstheme="minorHAnsi"/>
          <w:b/>
          <w:i w:val="0"/>
          <w:sz w:val="22"/>
          <w:szCs w:val="22"/>
        </w:rPr>
        <w:t>Neprospěl</w:t>
      </w:r>
    </w:p>
    <w:p w14:paraId="53BB78E7" w14:textId="77777777" w:rsidR="00FE1830" w:rsidRPr="003A6ABE" w:rsidRDefault="00FE1830" w:rsidP="001C2699">
      <w:pPr>
        <w:pStyle w:val="Zkladntext"/>
        <w:numPr>
          <w:ilvl w:val="0"/>
          <w:numId w:val="85"/>
        </w:numPr>
        <w:ind w:left="851"/>
        <w:rPr>
          <w:rFonts w:asciiTheme="minorHAnsi" w:hAnsiTheme="minorHAnsi" w:cstheme="minorHAnsi"/>
          <w:i w:val="0"/>
          <w:sz w:val="22"/>
          <w:szCs w:val="22"/>
        </w:rPr>
      </w:pPr>
      <w:r w:rsidRPr="003A6ABE">
        <w:rPr>
          <w:rFonts w:asciiTheme="minorHAnsi" w:hAnsiTheme="minorHAnsi" w:cstheme="minorHAnsi"/>
          <w:i w:val="0"/>
          <w:sz w:val="22"/>
          <w:szCs w:val="22"/>
        </w:rPr>
        <w:t>pokud byl klasifikován u SZZ stupněm „nedostatečně“ (F) u kterékoliv části SZZ.</w:t>
      </w:r>
    </w:p>
    <w:p w14:paraId="5A1A2243" w14:textId="77777777" w:rsidR="00FE1830" w:rsidRPr="003A6ABE" w:rsidRDefault="00FE1830" w:rsidP="00FE1830">
      <w:pPr>
        <w:pStyle w:val="Zkladntext"/>
        <w:ind w:left="1416" w:firstLine="24"/>
        <w:rPr>
          <w:rFonts w:asciiTheme="minorHAnsi" w:hAnsiTheme="minorHAnsi" w:cstheme="minorHAnsi"/>
          <w:i w:val="0"/>
          <w:sz w:val="22"/>
          <w:szCs w:val="22"/>
        </w:rPr>
      </w:pPr>
    </w:p>
    <w:p w14:paraId="37A15735" w14:textId="021A1963" w:rsidR="00FE1830" w:rsidRPr="003A6ABE" w:rsidRDefault="00FE1830" w:rsidP="00FE1830">
      <w:pPr>
        <w:pStyle w:val="Zkladntext"/>
        <w:rPr>
          <w:rFonts w:asciiTheme="minorHAnsi" w:hAnsiTheme="minorHAnsi" w:cstheme="minorHAnsi"/>
          <w:i w:val="0"/>
          <w:sz w:val="22"/>
          <w:szCs w:val="22"/>
        </w:rPr>
      </w:pPr>
      <w:r w:rsidRPr="003A6ABE">
        <w:rPr>
          <w:rFonts w:asciiTheme="minorHAnsi" w:hAnsiTheme="minorHAnsi" w:cstheme="minorHAnsi"/>
          <w:i w:val="0"/>
          <w:sz w:val="22"/>
          <w:szCs w:val="22"/>
        </w:rPr>
        <w:t xml:space="preserve">Témata kvalifikačních prací korespondují se zaměřením studijního programu a s profilem absolventa studijního programu </w:t>
      </w:r>
      <w:r w:rsidR="00343DC3" w:rsidRPr="003A6ABE">
        <w:rPr>
          <w:rFonts w:asciiTheme="minorHAnsi" w:hAnsiTheme="minorHAnsi" w:cstheme="minorHAnsi"/>
          <w:i w:val="0"/>
          <w:sz w:val="22"/>
          <w:szCs w:val="22"/>
        </w:rPr>
        <w:t>Economics and Management</w:t>
      </w:r>
      <w:r w:rsidRPr="003A6ABE">
        <w:rPr>
          <w:rFonts w:asciiTheme="minorHAnsi" w:hAnsiTheme="minorHAnsi" w:cstheme="minorHAnsi"/>
          <w:i w:val="0"/>
          <w:sz w:val="22"/>
          <w:szCs w:val="22"/>
        </w:rPr>
        <w:t>. Je možno uvést návrh témat kvalifikačních prací:</w:t>
      </w:r>
    </w:p>
    <w:p w14:paraId="5C0C75F6" w14:textId="77777777" w:rsidR="00A41987" w:rsidRPr="00A41987" w:rsidRDefault="00A41987" w:rsidP="001C2699">
      <w:pPr>
        <w:pStyle w:val="Odstavecseseznamem"/>
        <w:numPr>
          <w:ilvl w:val="0"/>
          <w:numId w:val="86"/>
        </w:numPr>
        <w:jc w:val="both"/>
        <w:rPr>
          <w:rFonts w:asciiTheme="minorHAnsi" w:hAnsiTheme="minorHAnsi" w:cstheme="minorHAnsi"/>
          <w:color w:val="000000"/>
          <w:lang w:val="en-GB"/>
        </w:rPr>
      </w:pPr>
      <w:r w:rsidRPr="00A41987">
        <w:rPr>
          <w:rFonts w:asciiTheme="minorHAnsi" w:hAnsiTheme="minorHAnsi" w:cstheme="minorHAnsi"/>
          <w:color w:val="000000"/>
          <w:lang w:val="en-GB"/>
        </w:rPr>
        <w:t>The Financial Analysis of Business Activities Using Ratio Indicators and Aggregate Indices</w:t>
      </w:r>
    </w:p>
    <w:p w14:paraId="65164039" w14:textId="77777777" w:rsidR="00A41987" w:rsidRPr="00A41987" w:rsidRDefault="00A41987" w:rsidP="001C2699">
      <w:pPr>
        <w:pStyle w:val="Odstavecseseznamem"/>
        <w:numPr>
          <w:ilvl w:val="0"/>
          <w:numId w:val="86"/>
        </w:numPr>
        <w:jc w:val="both"/>
        <w:rPr>
          <w:rFonts w:asciiTheme="minorHAnsi" w:hAnsiTheme="minorHAnsi" w:cstheme="minorHAnsi"/>
          <w:color w:val="000000"/>
          <w:lang w:val="en-GB"/>
        </w:rPr>
      </w:pPr>
      <w:r w:rsidRPr="00A41987">
        <w:rPr>
          <w:rFonts w:asciiTheme="minorHAnsi" w:hAnsiTheme="minorHAnsi" w:cstheme="minorHAnsi"/>
          <w:color w:val="000000"/>
          <w:lang w:val="en-GB"/>
        </w:rPr>
        <w:t>The Cost and Revenue Analysis of a Project Production, Optimization of Methodology Regarding Calculation of a Project Price</w:t>
      </w:r>
    </w:p>
    <w:p w14:paraId="21AAAD17" w14:textId="77777777" w:rsidR="00A41987" w:rsidRPr="00A41987" w:rsidRDefault="00A41987" w:rsidP="001C2699">
      <w:pPr>
        <w:pStyle w:val="Odstavecseseznamem"/>
        <w:numPr>
          <w:ilvl w:val="0"/>
          <w:numId w:val="86"/>
        </w:numPr>
        <w:jc w:val="both"/>
        <w:rPr>
          <w:rFonts w:asciiTheme="minorHAnsi" w:hAnsiTheme="minorHAnsi" w:cstheme="minorHAnsi"/>
          <w:color w:val="000000"/>
          <w:lang w:val="en-GB"/>
        </w:rPr>
      </w:pPr>
      <w:r w:rsidRPr="00A41987">
        <w:rPr>
          <w:rFonts w:asciiTheme="minorHAnsi" w:hAnsiTheme="minorHAnsi" w:cstheme="minorHAnsi"/>
          <w:color w:val="000000"/>
          <w:lang w:val="en-GB"/>
        </w:rPr>
        <w:t xml:space="preserve">Time Management of a Company Head of Department </w:t>
      </w:r>
    </w:p>
    <w:p w14:paraId="2BBF11CA" w14:textId="77777777" w:rsidR="00A41987" w:rsidRPr="00A41987" w:rsidRDefault="00A41987" w:rsidP="001C2699">
      <w:pPr>
        <w:pStyle w:val="Odstavecseseznamem"/>
        <w:numPr>
          <w:ilvl w:val="0"/>
          <w:numId w:val="86"/>
        </w:numPr>
        <w:jc w:val="both"/>
        <w:rPr>
          <w:rFonts w:asciiTheme="minorHAnsi" w:hAnsiTheme="minorHAnsi" w:cstheme="minorHAnsi"/>
          <w:color w:val="000000"/>
          <w:lang w:val="en-GB"/>
        </w:rPr>
      </w:pPr>
      <w:r w:rsidRPr="00A41987">
        <w:rPr>
          <w:rFonts w:asciiTheme="minorHAnsi" w:hAnsiTheme="minorHAnsi" w:cstheme="minorHAnsi"/>
          <w:color w:val="000000"/>
          <w:lang w:val="en-GB"/>
        </w:rPr>
        <w:lastRenderedPageBreak/>
        <w:t xml:space="preserve">The Demand Survey on Services of a Waterpark Type in Zlín </w:t>
      </w:r>
    </w:p>
    <w:p w14:paraId="5C1A4254" w14:textId="77777777" w:rsidR="00A41987" w:rsidRPr="00A41987" w:rsidRDefault="00A41987" w:rsidP="001C2699">
      <w:pPr>
        <w:pStyle w:val="Odstavecseseznamem"/>
        <w:numPr>
          <w:ilvl w:val="0"/>
          <w:numId w:val="86"/>
        </w:numPr>
        <w:jc w:val="both"/>
        <w:rPr>
          <w:rFonts w:asciiTheme="minorHAnsi" w:hAnsiTheme="minorHAnsi" w:cstheme="minorHAnsi"/>
          <w:color w:val="000000"/>
          <w:lang w:val="en-GB"/>
        </w:rPr>
      </w:pPr>
      <w:r w:rsidRPr="00A41987">
        <w:rPr>
          <w:rFonts w:asciiTheme="minorHAnsi" w:hAnsiTheme="minorHAnsi" w:cstheme="minorHAnsi"/>
          <w:color w:val="000000"/>
          <w:lang w:val="en-GB"/>
        </w:rPr>
        <w:t>The Satisfaction Evaluation of Internal and External Customers</w:t>
      </w:r>
    </w:p>
    <w:p w14:paraId="766F8972" w14:textId="77777777" w:rsidR="00A41987" w:rsidRPr="00A41987" w:rsidRDefault="00A41987" w:rsidP="001C2699">
      <w:pPr>
        <w:pStyle w:val="Odstavecseseznamem"/>
        <w:numPr>
          <w:ilvl w:val="0"/>
          <w:numId w:val="86"/>
        </w:numPr>
        <w:jc w:val="both"/>
        <w:rPr>
          <w:rFonts w:asciiTheme="minorHAnsi" w:hAnsiTheme="minorHAnsi" w:cstheme="minorHAnsi"/>
          <w:color w:val="000000"/>
          <w:lang w:val="en-GB"/>
        </w:rPr>
      </w:pPr>
      <w:r w:rsidRPr="00A41987">
        <w:rPr>
          <w:rFonts w:asciiTheme="minorHAnsi" w:hAnsiTheme="minorHAnsi" w:cstheme="minorHAnsi"/>
          <w:color w:val="000000"/>
          <w:lang w:val="en-GB"/>
        </w:rPr>
        <w:t>The Assessment of Employees and Their Contribution to an Organization</w:t>
      </w:r>
    </w:p>
    <w:p w14:paraId="2FF8E110" w14:textId="77777777" w:rsidR="00A41987" w:rsidRPr="00A41987" w:rsidRDefault="00A41987" w:rsidP="001C2699">
      <w:pPr>
        <w:pStyle w:val="Odstavecseseznamem"/>
        <w:numPr>
          <w:ilvl w:val="0"/>
          <w:numId w:val="86"/>
        </w:numPr>
        <w:jc w:val="both"/>
        <w:rPr>
          <w:rFonts w:asciiTheme="minorHAnsi" w:hAnsiTheme="minorHAnsi" w:cstheme="minorHAnsi"/>
          <w:color w:val="000000"/>
          <w:lang w:val="en-GB"/>
        </w:rPr>
      </w:pPr>
      <w:r w:rsidRPr="00A41987">
        <w:rPr>
          <w:rFonts w:asciiTheme="minorHAnsi" w:hAnsiTheme="minorHAnsi" w:cstheme="minorHAnsi"/>
          <w:color w:val="000000"/>
          <w:lang w:val="en-GB"/>
        </w:rPr>
        <w:t>Current Links Between Czech and EU Labour Market</w:t>
      </w:r>
    </w:p>
    <w:p w14:paraId="79DEE605" w14:textId="77777777" w:rsidR="00A41987" w:rsidRPr="00A41987" w:rsidRDefault="00A41987" w:rsidP="001C2699">
      <w:pPr>
        <w:pStyle w:val="Odstavecseseznamem"/>
        <w:numPr>
          <w:ilvl w:val="0"/>
          <w:numId w:val="86"/>
        </w:numPr>
        <w:jc w:val="both"/>
        <w:rPr>
          <w:rFonts w:asciiTheme="minorHAnsi" w:hAnsiTheme="minorHAnsi" w:cstheme="minorHAnsi"/>
          <w:color w:val="000000"/>
          <w:lang w:val="en-GB"/>
        </w:rPr>
      </w:pPr>
      <w:r w:rsidRPr="00A41987">
        <w:rPr>
          <w:rFonts w:asciiTheme="minorHAnsi" w:hAnsiTheme="minorHAnsi" w:cstheme="minorHAnsi"/>
          <w:color w:val="000000"/>
          <w:lang w:val="en-GB"/>
        </w:rPr>
        <w:t>The Unemployment of Young People Analysis in the Czech Republic</w:t>
      </w:r>
    </w:p>
    <w:p w14:paraId="772B4B65" w14:textId="77777777" w:rsidR="00A41987" w:rsidRPr="00A41987" w:rsidRDefault="00A41987" w:rsidP="001C2699">
      <w:pPr>
        <w:pStyle w:val="Odstavecseseznamem"/>
        <w:numPr>
          <w:ilvl w:val="0"/>
          <w:numId w:val="86"/>
        </w:numPr>
        <w:jc w:val="both"/>
        <w:rPr>
          <w:rFonts w:asciiTheme="minorHAnsi" w:hAnsiTheme="minorHAnsi" w:cstheme="minorHAnsi"/>
          <w:color w:val="000000"/>
          <w:lang w:val="en-GB"/>
        </w:rPr>
      </w:pPr>
      <w:r w:rsidRPr="00A41987">
        <w:rPr>
          <w:rFonts w:asciiTheme="minorHAnsi" w:hAnsiTheme="minorHAnsi" w:cstheme="minorHAnsi"/>
          <w:color w:val="000000"/>
          <w:lang w:val="en-GB"/>
        </w:rPr>
        <w:t>Business Risks of the SME Sector in the Czech Republic</w:t>
      </w:r>
    </w:p>
    <w:p w14:paraId="52F84C04" w14:textId="77777777" w:rsidR="00A41987" w:rsidRPr="00A41987" w:rsidRDefault="00A41987" w:rsidP="001C2699">
      <w:pPr>
        <w:pStyle w:val="Odstavecseseznamem"/>
        <w:numPr>
          <w:ilvl w:val="0"/>
          <w:numId w:val="86"/>
        </w:numPr>
        <w:jc w:val="both"/>
        <w:rPr>
          <w:rFonts w:asciiTheme="minorHAnsi" w:hAnsiTheme="minorHAnsi" w:cstheme="minorHAnsi"/>
          <w:color w:val="000000"/>
          <w:lang w:val="en-GB"/>
        </w:rPr>
      </w:pPr>
      <w:r w:rsidRPr="00A41987">
        <w:rPr>
          <w:rFonts w:asciiTheme="minorHAnsi" w:hAnsiTheme="minorHAnsi" w:cstheme="minorHAnsi"/>
          <w:color w:val="000000"/>
          <w:lang w:val="en-GB"/>
        </w:rPr>
        <w:t>New Trends in the Hotel Industry in the Region and Their Analysis</w:t>
      </w:r>
    </w:p>
    <w:p w14:paraId="1A8905B4" w14:textId="77777777" w:rsidR="00A41987" w:rsidRPr="00A41987" w:rsidRDefault="00A41987" w:rsidP="001C2699">
      <w:pPr>
        <w:pStyle w:val="Odstavecseseznamem"/>
        <w:numPr>
          <w:ilvl w:val="0"/>
          <w:numId w:val="86"/>
        </w:numPr>
        <w:jc w:val="both"/>
        <w:rPr>
          <w:rFonts w:asciiTheme="minorHAnsi" w:hAnsiTheme="minorHAnsi" w:cstheme="minorHAnsi"/>
          <w:color w:val="000000"/>
          <w:lang w:val="en-GB"/>
        </w:rPr>
      </w:pPr>
      <w:r w:rsidRPr="00A41987">
        <w:rPr>
          <w:rFonts w:asciiTheme="minorHAnsi" w:hAnsiTheme="minorHAnsi" w:cstheme="minorHAnsi"/>
          <w:color w:val="000000"/>
          <w:lang w:val="en-GB"/>
        </w:rPr>
        <w:t>Business Plan:  Setting up a New Business</w:t>
      </w:r>
    </w:p>
    <w:p w14:paraId="15AC9279" w14:textId="77777777" w:rsidR="00A41987" w:rsidRPr="00A41987" w:rsidRDefault="00A41987" w:rsidP="001C2699">
      <w:pPr>
        <w:pStyle w:val="Odstavecseseznamem"/>
        <w:numPr>
          <w:ilvl w:val="0"/>
          <w:numId w:val="86"/>
        </w:numPr>
        <w:jc w:val="both"/>
        <w:rPr>
          <w:rFonts w:asciiTheme="minorHAnsi" w:hAnsiTheme="minorHAnsi" w:cstheme="minorHAnsi"/>
          <w:color w:val="000000"/>
          <w:lang w:val="en-GB"/>
        </w:rPr>
      </w:pPr>
      <w:r w:rsidRPr="00A41987">
        <w:rPr>
          <w:rFonts w:asciiTheme="minorHAnsi" w:hAnsiTheme="minorHAnsi" w:cstheme="minorHAnsi"/>
          <w:color w:val="000000"/>
          <w:lang w:val="en-GB"/>
        </w:rPr>
        <w:t>The Company Processes Analysis for Preparation and Implementation of the Information System</w:t>
      </w:r>
    </w:p>
    <w:p w14:paraId="187BFBC2" w14:textId="77777777" w:rsidR="00A41987" w:rsidRPr="00A41987" w:rsidRDefault="00A41987" w:rsidP="001C2699">
      <w:pPr>
        <w:pStyle w:val="Odstavecseseznamem"/>
        <w:numPr>
          <w:ilvl w:val="0"/>
          <w:numId w:val="86"/>
        </w:numPr>
        <w:jc w:val="both"/>
        <w:rPr>
          <w:rFonts w:asciiTheme="minorHAnsi" w:hAnsiTheme="minorHAnsi" w:cstheme="minorHAnsi"/>
          <w:color w:val="000000"/>
          <w:lang w:val="en-GB"/>
        </w:rPr>
      </w:pPr>
      <w:r w:rsidRPr="00A41987">
        <w:rPr>
          <w:rFonts w:asciiTheme="minorHAnsi" w:hAnsiTheme="minorHAnsi" w:cstheme="minorHAnsi"/>
          <w:color w:val="000000"/>
          <w:lang w:val="en-GB"/>
        </w:rPr>
        <w:t>Optimization Methods and Their Use in the Production Control</w:t>
      </w:r>
    </w:p>
    <w:p w14:paraId="6776061C" w14:textId="77777777" w:rsidR="00A41987" w:rsidRPr="00A41987" w:rsidRDefault="00A41987" w:rsidP="001C2699">
      <w:pPr>
        <w:pStyle w:val="Odstavecseseznamem"/>
        <w:numPr>
          <w:ilvl w:val="0"/>
          <w:numId w:val="86"/>
        </w:numPr>
        <w:jc w:val="both"/>
        <w:rPr>
          <w:rFonts w:asciiTheme="minorHAnsi" w:hAnsiTheme="minorHAnsi" w:cstheme="minorHAnsi"/>
          <w:color w:val="000000"/>
          <w:lang w:val="en-GB"/>
        </w:rPr>
      </w:pPr>
      <w:r w:rsidRPr="00A41987">
        <w:rPr>
          <w:rFonts w:asciiTheme="minorHAnsi" w:hAnsiTheme="minorHAnsi" w:cstheme="minorHAnsi"/>
          <w:color w:val="000000"/>
          <w:lang w:val="en-GB"/>
        </w:rPr>
        <w:t>The Factors Influencing Interest Rates on Mortgages in the Czech Republic / The Creditworthiness of the Borrower and Its Analysis</w:t>
      </w:r>
    </w:p>
    <w:p w14:paraId="35D548B3" w14:textId="77777777" w:rsidR="00A41987" w:rsidRPr="00A41987" w:rsidRDefault="00A41987" w:rsidP="001C2699">
      <w:pPr>
        <w:pStyle w:val="Odstavecseseznamem"/>
        <w:numPr>
          <w:ilvl w:val="0"/>
          <w:numId w:val="86"/>
        </w:numPr>
        <w:jc w:val="both"/>
        <w:rPr>
          <w:rFonts w:asciiTheme="minorHAnsi" w:hAnsiTheme="minorHAnsi" w:cstheme="minorHAnsi"/>
          <w:color w:val="000000"/>
          <w:lang w:val="en-GB"/>
        </w:rPr>
      </w:pPr>
      <w:r w:rsidRPr="00A41987">
        <w:rPr>
          <w:rFonts w:asciiTheme="minorHAnsi" w:hAnsiTheme="minorHAnsi" w:cstheme="minorHAnsi"/>
          <w:color w:val="000000"/>
          <w:lang w:val="en-GB"/>
        </w:rPr>
        <w:t>Investment Plan: The Evaluation of Its Financing and Efficiency</w:t>
      </w:r>
    </w:p>
    <w:p w14:paraId="5252BD6A" w14:textId="77777777" w:rsidR="00A41987" w:rsidRPr="00A41987" w:rsidRDefault="00A41987" w:rsidP="001C2699">
      <w:pPr>
        <w:pStyle w:val="Odstavecseseznamem"/>
        <w:numPr>
          <w:ilvl w:val="0"/>
          <w:numId w:val="86"/>
        </w:numPr>
        <w:jc w:val="both"/>
        <w:rPr>
          <w:rFonts w:asciiTheme="minorHAnsi" w:hAnsiTheme="minorHAnsi" w:cstheme="minorHAnsi"/>
          <w:color w:val="000000"/>
          <w:lang w:val="en-GB"/>
        </w:rPr>
      </w:pPr>
      <w:r w:rsidRPr="00A41987">
        <w:rPr>
          <w:rFonts w:asciiTheme="minorHAnsi" w:hAnsiTheme="minorHAnsi" w:cstheme="minorHAnsi"/>
          <w:color w:val="000000"/>
          <w:lang w:val="en-GB"/>
        </w:rPr>
        <w:t>The Performance Analysis of the Car / Plastic Industry</w:t>
      </w:r>
    </w:p>
    <w:p w14:paraId="4B3962CD" w14:textId="77777777" w:rsidR="00A41987" w:rsidRPr="00A41987" w:rsidRDefault="00A41987" w:rsidP="001C2699">
      <w:pPr>
        <w:pStyle w:val="Odstavecseseznamem"/>
        <w:numPr>
          <w:ilvl w:val="0"/>
          <w:numId w:val="86"/>
        </w:numPr>
        <w:jc w:val="both"/>
        <w:rPr>
          <w:rFonts w:asciiTheme="minorHAnsi" w:hAnsiTheme="minorHAnsi" w:cstheme="minorHAnsi"/>
          <w:color w:val="000000"/>
          <w:lang w:val="en-GB"/>
        </w:rPr>
      </w:pPr>
      <w:r w:rsidRPr="00A41987">
        <w:rPr>
          <w:rFonts w:asciiTheme="minorHAnsi" w:hAnsiTheme="minorHAnsi" w:cstheme="minorHAnsi"/>
          <w:color w:val="000000"/>
          <w:lang w:val="en-GB"/>
        </w:rPr>
        <w:t>The Social Networks Analysis and the Use for Marketing Purposes</w:t>
      </w:r>
    </w:p>
    <w:p w14:paraId="73901D66" w14:textId="77777777" w:rsidR="00A41987" w:rsidRPr="00A41987" w:rsidRDefault="00A41987" w:rsidP="001C2699">
      <w:pPr>
        <w:pStyle w:val="Odstavecseseznamem"/>
        <w:numPr>
          <w:ilvl w:val="0"/>
          <w:numId w:val="86"/>
        </w:numPr>
        <w:jc w:val="both"/>
        <w:rPr>
          <w:rFonts w:asciiTheme="minorHAnsi" w:hAnsiTheme="minorHAnsi" w:cstheme="minorHAnsi"/>
          <w:color w:val="000000"/>
          <w:lang w:val="en-GB"/>
        </w:rPr>
      </w:pPr>
      <w:r w:rsidRPr="00A41987">
        <w:rPr>
          <w:rFonts w:asciiTheme="minorHAnsi" w:hAnsiTheme="minorHAnsi" w:cstheme="minorHAnsi"/>
          <w:color w:val="000000"/>
          <w:lang w:val="en-GB"/>
        </w:rPr>
        <w:t>The Marketing Mix Analysis for a Company to Enter a New Market</w:t>
      </w:r>
    </w:p>
    <w:p w14:paraId="048F0766" w14:textId="7AC4C478" w:rsidR="00FE1830" w:rsidRPr="00A41987" w:rsidRDefault="00A41987" w:rsidP="001C2699">
      <w:pPr>
        <w:pStyle w:val="Odstavecseseznamem"/>
        <w:numPr>
          <w:ilvl w:val="0"/>
          <w:numId w:val="86"/>
        </w:numPr>
        <w:spacing w:line="240" w:lineRule="auto"/>
        <w:jc w:val="both"/>
        <w:rPr>
          <w:rFonts w:asciiTheme="minorHAnsi" w:hAnsiTheme="minorHAnsi" w:cstheme="minorHAnsi"/>
          <w:sz w:val="24"/>
        </w:rPr>
      </w:pPr>
      <w:r w:rsidRPr="00A41987">
        <w:rPr>
          <w:rFonts w:asciiTheme="minorHAnsi" w:hAnsiTheme="minorHAnsi" w:cstheme="minorHAnsi"/>
          <w:color w:val="000000"/>
          <w:lang w:val="en-GB"/>
        </w:rPr>
        <w:t>The Competitiveness Analysis of a Selected Company</w:t>
      </w:r>
      <w:r w:rsidR="00FE1830" w:rsidRPr="00A41987">
        <w:rPr>
          <w:rFonts w:asciiTheme="minorHAnsi" w:hAnsiTheme="minorHAnsi" w:cstheme="minorHAnsi"/>
          <w:sz w:val="24"/>
        </w:rPr>
        <w:t xml:space="preserve"> </w:t>
      </w:r>
    </w:p>
    <w:p w14:paraId="7E1B8F65" w14:textId="7EA29F97" w:rsidR="00FE1830" w:rsidRPr="008605CB" w:rsidRDefault="008A6167" w:rsidP="00FE1830">
      <w:pPr>
        <w:pStyle w:val="Zkladntext"/>
        <w:rPr>
          <w:rFonts w:asciiTheme="minorHAnsi" w:hAnsiTheme="minorHAnsi" w:cstheme="minorHAnsi"/>
          <w:i w:val="0"/>
          <w:color w:val="00B050"/>
          <w:sz w:val="22"/>
          <w:szCs w:val="22"/>
        </w:rPr>
      </w:pPr>
      <w:r w:rsidRPr="003A6ABE">
        <w:rPr>
          <w:rFonts w:asciiTheme="minorHAnsi" w:hAnsiTheme="minorHAnsi" w:cstheme="minorHAnsi"/>
          <w:i w:val="0"/>
          <w:sz w:val="22"/>
          <w:szCs w:val="22"/>
        </w:rPr>
        <w:t xml:space="preserve">Na FaME UTB ve Zlíně je vnitřní normou SD 6/2017 </w:t>
      </w:r>
      <w:hyperlink r:id="rId89" w:history="1">
        <w:r w:rsidRPr="00551EA2">
          <w:rPr>
            <w:rStyle w:val="Hypertextovodkaz"/>
            <w:rFonts w:asciiTheme="minorHAnsi" w:hAnsiTheme="minorHAnsi" w:cstheme="minorHAnsi"/>
            <w:sz w:val="22"/>
            <w:szCs w:val="22"/>
          </w:rPr>
          <w:t>Hodnocení pedagogických a tvůrčích aktivit</w:t>
        </w:r>
      </w:hyperlink>
      <w:r w:rsidRPr="00551EA2">
        <w:rPr>
          <w:rFonts w:asciiTheme="minorHAnsi" w:hAnsiTheme="minorHAnsi" w:cstheme="minorHAnsi"/>
          <w:color w:val="00B050"/>
          <w:sz w:val="22"/>
          <w:szCs w:val="22"/>
        </w:rPr>
        <w:t xml:space="preserve"> </w:t>
      </w:r>
      <w:r w:rsidRPr="003A6ABE">
        <w:rPr>
          <w:rFonts w:asciiTheme="minorHAnsi" w:hAnsiTheme="minorHAnsi" w:cstheme="minorHAnsi"/>
          <w:i w:val="0"/>
          <w:sz w:val="22"/>
          <w:szCs w:val="22"/>
        </w:rPr>
        <w:t>stanoven maximální počet vedených BP a DP jedním akademickým pracovníkem v souhrnu BP a DP na UTB na 12.</w:t>
      </w:r>
    </w:p>
    <w:p w14:paraId="02591081" w14:textId="77777777" w:rsidR="00FE1830" w:rsidRPr="008605CB" w:rsidRDefault="00FE1830" w:rsidP="00FE1830">
      <w:pPr>
        <w:pStyle w:val="Zkladntext"/>
        <w:rPr>
          <w:rFonts w:asciiTheme="minorHAnsi" w:hAnsiTheme="minorHAnsi" w:cstheme="minorHAnsi"/>
          <w:i w:val="0"/>
          <w:color w:val="00B050"/>
          <w:sz w:val="22"/>
          <w:szCs w:val="22"/>
        </w:rPr>
      </w:pPr>
    </w:p>
    <w:p w14:paraId="2DDACD40" w14:textId="20B49C85" w:rsidR="00FE1830" w:rsidRPr="008605CB" w:rsidRDefault="008A6167" w:rsidP="00AD0FB3">
      <w:pPr>
        <w:pStyle w:val="Zkladntext"/>
        <w:spacing w:after="600"/>
        <w:rPr>
          <w:rFonts w:asciiTheme="minorHAnsi" w:hAnsiTheme="minorHAnsi" w:cstheme="minorHAnsi"/>
          <w:i w:val="0"/>
          <w:color w:val="00B050"/>
          <w:sz w:val="22"/>
          <w:szCs w:val="22"/>
        </w:rPr>
      </w:pPr>
      <w:r w:rsidRPr="003A6ABE">
        <w:rPr>
          <w:rFonts w:asciiTheme="minorHAnsi" w:hAnsiTheme="minorHAnsi" w:cstheme="minorHAnsi"/>
          <w:i w:val="0"/>
          <w:sz w:val="22"/>
          <w:szCs w:val="22"/>
        </w:rPr>
        <w:t xml:space="preserve">Všechny kvalifikační práce jsou centrálně ukládány na elektronickém úložišti Digitální knihovna UTB </w:t>
      </w:r>
      <w:r w:rsidRPr="003A6ABE">
        <w:rPr>
          <w:rFonts w:asciiTheme="minorHAnsi" w:hAnsiTheme="minorHAnsi" w:cstheme="minorHAnsi"/>
          <w:sz w:val="22"/>
          <w:szCs w:val="22"/>
        </w:rPr>
        <w:t>(</w:t>
      </w:r>
      <w:hyperlink r:id="rId90" w:history="1">
        <w:r w:rsidRPr="00641137">
          <w:rPr>
            <w:rStyle w:val="Hypertextovodkaz"/>
            <w:rFonts w:asciiTheme="minorHAnsi" w:hAnsiTheme="minorHAnsi" w:cstheme="minorHAnsi"/>
            <w:sz w:val="22"/>
            <w:szCs w:val="22"/>
          </w:rPr>
          <w:t>https://digilib.k.utb.cz</w:t>
        </w:r>
      </w:hyperlink>
      <w:r w:rsidRPr="003A6ABE">
        <w:rPr>
          <w:rFonts w:asciiTheme="minorHAnsi" w:hAnsiTheme="minorHAnsi" w:cstheme="minorHAnsi"/>
          <w:sz w:val="22"/>
          <w:szCs w:val="22"/>
        </w:rPr>
        <w:t>).</w:t>
      </w:r>
      <w:r w:rsidR="00FE1830" w:rsidRPr="003A6ABE">
        <w:rPr>
          <w:rFonts w:asciiTheme="minorHAnsi" w:hAnsiTheme="minorHAnsi" w:cstheme="minorHAnsi"/>
          <w:i w:val="0"/>
          <w:sz w:val="22"/>
          <w:szCs w:val="22"/>
        </w:rPr>
        <w:t xml:space="preserve"> </w:t>
      </w:r>
    </w:p>
    <w:p w14:paraId="33808797" w14:textId="77777777" w:rsidR="00FE1830" w:rsidRPr="008605CB" w:rsidRDefault="00FE1830" w:rsidP="00FE1830">
      <w:pPr>
        <w:pStyle w:val="Nadpis2"/>
        <w:jc w:val="center"/>
        <w:rPr>
          <w:rFonts w:asciiTheme="minorHAnsi" w:hAnsiTheme="minorHAnsi" w:cstheme="minorHAnsi"/>
          <w:b/>
          <w:sz w:val="32"/>
        </w:rPr>
      </w:pPr>
      <w:r w:rsidRPr="008605CB">
        <w:rPr>
          <w:rFonts w:asciiTheme="minorHAnsi" w:hAnsiTheme="minorHAnsi" w:cstheme="minorHAnsi"/>
          <w:b/>
          <w:sz w:val="32"/>
        </w:rPr>
        <w:t>Vzdělávací a tvůrčí činnost ve studijním programu</w:t>
      </w:r>
    </w:p>
    <w:p w14:paraId="64DE688C" w14:textId="77777777" w:rsidR="00FE1830" w:rsidRPr="008605CB" w:rsidRDefault="00FE1830" w:rsidP="008605CB">
      <w:pPr>
        <w:pStyle w:val="Nadpis3"/>
        <w:jc w:val="center"/>
        <w:rPr>
          <w:rFonts w:asciiTheme="minorHAnsi" w:hAnsiTheme="minorHAnsi" w:cstheme="minorHAnsi"/>
          <w:b/>
          <w:color w:val="000000" w:themeColor="text1"/>
        </w:rPr>
      </w:pPr>
      <w:r w:rsidRPr="008605CB">
        <w:rPr>
          <w:rFonts w:asciiTheme="minorHAnsi" w:hAnsiTheme="minorHAnsi" w:cstheme="minorHAnsi"/>
          <w:b/>
          <w:color w:val="000000" w:themeColor="text1"/>
        </w:rPr>
        <w:t>Metody výuky a hodnocení výsledků studia</w:t>
      </w:r>
    </w:p>
    <w:p w14:paraId="435DA1A5" w14:textId="77777777" w:rsidR="00FE1830" w:rsidRPr="008605CB" w:rsidRDefault="00FE1830" w:rsidP="008605CB">
      <w:pPr>
        <w:pStyle w:val="Nadpis3"/>
        <w:jc w:val="center"/>
        <w:rPr>
          <w:rFonts w:asciiTheme="minorHAnsi" w:hAnsiTheme="minorHAnsi" w:cstheme="minorHAnsi"/>
          <w:b/>
          <w:color w:val="000000" w:themeColor="text1"/>
        </w:rPr>
      </w:pPr>
      <w:r w:rsidRPr="008605CB">
        <w:rPr>
          <w:rFonts w:asciiTheme="minorHAnsi" w:hAnsiTheme="minorHAnsi" w:cstheme="minorHAnsi"/>
          <w:b/>
          <w:color w:val="000000" w:themeColor="text1"/>
        </w:rPr>
        <w:t>Standard 3.1</w:t>
      </w:r>
    </w:p>
    <w:p w14:paraId="7A0F0829" w14:textId="605F3C40" w:rsidR="00FE1830" w:rsidRPr="008605CB" w:rsidRDefault="008A6167" w:rsidP="00FE1830">
      <w:pPr>
        <w:tabs>
          <w:tab w:val="left" w:pos="2835"/>
        </w:tabs>
        <w:spacing w:before="120" w:after="120"/>
        <w:jc w:val="both"/>
        <w:rPr>
          <w:rFonts w:asciiTheme="minorHAnsi" w:hAnsiTheme="minorHAnsi" w:cstheme="minorHAnsi"/>
          <w:color w:val="00B050"/>
          <w:sz w:val="22"/>
          <w:szCs w:val="22"/>
        </w:rPr>
      </w:pPr>
      <w:r w:rsidRPr="003A6ABE">
        <w:rPr>
          <w:rFonts w:asciiTheme="minorHAnsi" w:hAnsiTheme="minorHAnsi" w:cstheme="minorHAnsi"/>
          <w:sz w:val="22"/>
          <w:szCs w:val="22"/>
        </w:rPr>
        <w:t xml:space="preserve">Metody a způsoby výuky jsou zakotveny ve </w:t>
      </w:r>
      <w:hyperlink r:id="rId91" w:history="1">
        <w:r w:rsidRPr="00CA0FD2">
          <w:rPr>
            <w:rStyle w:val="Hypertextovodkaz"/>
            <w:rFonts w:asciiTheme="minorHAnsi" w:hAnsiTheme="minorHAnsi" w:cstheme="minorHAnsi"/>
            <w:i/>
            <w:sz w:val="22"/>
            <w:szCs w:val="22"/>
          </w:rPr>
          <w:t>Studijním a zkušebním řádu UTB ve Zlíně</w:t>
        </w:r>
      </w:hyperlink>
      <w:r w:rsidRPr="003A6ABE">
        <w:rPr>
          <w:rFonts w:asciiTheme="minorHAnsi" w:hAnsiTheme="minorHAnsi" w:cstheme="minorHAnsi"/>
          <w:i/>
          <w:sz w:val="22"/>
          <w:szCs w:val="22"/>
        </w:rPr>
        <w:t>,</w:t>
      </w:r>
      <w:r w:rsidRPr="003A6ABE">
        <w:rPr>
          <w:rFonts w:asciiTheme="minorHAnsi" w:hAnsiTheme="minorHAnsi" w:cstheme="minorHAnsi"/>
          <w:sz w:val="22"/>
          <w:szCs w:val="22"/>
        </w:rPr>
        <w:t xml:space="preserve"> článek 7 a dále upřesněny a doplněny ve Vnitřním předpisu FaME </w:t>
      </w:r>
      <w:hyperlink r:id="rId92" w:history="1">
        <w:r w:rsidRPr="00CA0FD2">
          <w:rPr>
            <w:rStyle w:val="Hypertextovodkaz"/>
            <w:rFonts w:asciiTheme="minorHAnsi" w:hAnsiTheme="minorHAnsi" w:cstheme="minorHAnsi"/>
            <w:i/>
            <w:sz w:val="22"/>
            <w:szCs w:val="22"/>
          </w:rPr>
          <w:t>Pravidla průběhu studia ve studijních programech uskutečňovaných na Fakultě managementu a ekonomiky:</w:t>
        </w:r>
      </w:hyperlink>
    </w:p>
    <w:p w14:paraId="2DB90934" w14:textId="77777777" w:rsidR="00FE1830" w:rsidRPr="003A6ABE" w:rsidRDefault="00FE1830" w:rsidP="001C2699">
      <w:pPr>
        <w:pStyle w:val="Odstavecseseznamem"/>
        <w:numPr>
          <w:ilvl w:val="0"/>
          <w:numId w:val="87"/>
        </w:numPr>
        <w:tabs>
          <w:tab w:val="left" w:pos="2835"/>
        </w:tabs>
        <w:spacing w:before="120" w:after="120" w:line="240" w:lineRule="auto"/>
        <w:ind w:left="426" w:hanging="426"/>
        <w:jc w:val="both"/>
        <w:rPr>
          <w:rFonts w:asciiTheme="minorHAnsi" w:hAnsiTheme="minorHAnsi" w:cstheme="minorHAnsi"/>
        </w:rPr>
      </w:pPr>
      <w:r w:rsidRPr="003A6ABE">
        <w:rPr>
          <w:rFonts w:asciiTheme="minorHAnsi" w:hAnsiTheme="minorHAnsi" w:cstheme="minorHAnsi"/>
        </w:rPr>
        <w:t>Způsoby výuky jsou zejména přednášky, semináře, ateliéry, projekty, cvičení, laboratorní cvičení, e-learning, workshopy, různé typy řízených konzultací, odborné praxe a exkurze.</w:t>
      </w:r>
    </w:p>
    <w:p w14:paraId="2EA2D08E" w14:textId="77777777" w:rsidR="00FE1830" w:rsidRPr="003A6ABE" w:rsidRDefault="00FE1830" w:rsidP="001C2699">
      <w:pPr>
        <w:pStyle w:val="Odstavecseseznamem"/>
        <w:numPr>
          <w:ilvl w:val="0"/>
          <w:numId w:val="87"/>
        </w:numPr>
        <w:tabs>
          <w:tab w:val="left" w:pos="2835"/>
        </w:tabs>
        <w:spacing w:before="120" w:after="120" w:line="240" w:lineRule="auto"/>
        <w:ind w:left="426" w:hanging="426"/>
        <w:jc w:val="both"/>
        <w:rPr>
          <w:rFonts w:asciiTheme="minorHAnsi" w:hAnsiTheme="minorHAnsi" w:cstheme="minorHAnsi"/>
        </w:rPr>
      </w:pPr>
      <w:r w:rsidRPr="003A6ABE">
        <w:rPr>
          <w:rFonts w:asciiTheme="minorHAnsi" w:hAnsiTheme="minorHAnsi" w:cstheme="minorHAnsi"/>
        </w:rPr>
        <w:t>Způsoby výuky uvedené v odstavci 1 jsou charakterizovány takto:</w:t>
      </w:r>
    </w:p>
    <w:p w14:paraId="3727A80F" w14:textId="77777777" w:rsidR="00FE1830" w:rsidRPr="003A6ABE" w:rsidRDefault="00FE1830" w:rsidP="001C2699">
      <w:pPr>
        <w:pStyle w:val="Odstavecseseznamem"/>
        <w:numPr>
          <w:ilvl w:val="0"/>
          <w:numId w:val="76"/>
        </w:numPr>
        <w:tabs>
          <w:tab w:val="left" w:pos="2835"/>
        </w:tabs>
        <w:spacing w:before="120" w:after="120" w:line="240" w:lineRule="auto"/>
        <w:jc w:val="both"/>
        <w:rPr>
          <w:rFonts w:asciiTheme="minorHAnsi" w:hAnsiTheme="minorHAnsi" w:cstheme="minorHAnsi"/>
        </w:rPr>
      </w:pPr>
      <w:r w:rsidRPr="003A6ABE">
        <w:rPr>
          <w:rFonts w:asciiTheme="minorHAnsi" w:hAnsiTheme="minorHAnsi" w:cstheme="minorHAnsi"/>
        </w:rPr>
        <w:t>Přednášky mají charakter výkladu základních principů, metodologie dané disciplíny, problémů a jejich vzorových řešení.</w:t>
      </w:r>
    </w:p>
    <w:p w14:paraId="07672470" w14:textId="77777777" w:rsidR="00FE1830" w:rsidRPr="003A6ABE" w:rsidRDefault="00FE1830" w:rsidP="001C2699">
      <w:pPr>
        <w:pStyle w:val="Odstavecseseznamem"/>
        <w:numPr>
          <w:ilvl w:val="0"/>
          <w:numId w:val="76"/>
        </w:numPr>
        <w:tabs>
          <w:tab w:val="left" w:pos="2835"/>
        </w:tabs>
        <w:spacing w:before="120" w:after="120" w:line="240" w:lineRule="auto"/>
        <w:jc w:val="both"/>
        <w:rPr>
          <w:rFonts w:asciiTheme="minorHAnsi" w:hAnsiTheme="minorHAnsi" w:cstheme="minorHAnsi"/>
        </w:rPr>
      </w:pPr>
      <w:r w:rsidRPr="003A6ABE">
        <w:rPr>
          <w:rFonts w:asciiTheme="minorHAnsi" w:hAnsiTheme="minorHAnsi" w:cstheme="minorHAnsi"/>
        </w:rPr>
        <w:t>Semináře, ateliéry a projekty jsou způsoby výuky, kde je akcentována samostatná práce studentů. Významnou součástí této výuky je prezentace výsledků vlastní práce a kritické diskuse.</w:t>
      </w:r>
    </w:p>
    <w:p w14:paraId="1AEDA020" w14:textId="77777777" w:rsidR="00FE1830" w:rsidRPr="003A6ABE" w:rsidRDefault="00FE1830" w:rsidP="001C2699">
      <w:pPr>
        <w:pStyle w:val="Odstavecseseznamem"/>
        <w:numPr>
          <w:ilvl w:val="0"/>
          <w:numId w:val="76"/>
        </w:numPr>
        <w:tabs>
          <w:tab w:val="left" w:pos="2835"/>
        </w:tabs>
        <w:spacing w:before="120" w:after="120" w:line="240" w:lineRule="auto"/>
        <w:jc w:val="both"/>
        <w:rPr>
          <w:rFonts w:asciiTheme="minorHAnsi" w:hAnsiTheme="minorHAnsi" w:cstheme="minorHAnsi"/>
        </w:rPr>
      </w:pPr>
      <w:r w:rsidRPr="003A6ABE">
        <w:rPr>
          <w:rFonts w:asciiTheme="minorHAnsi" w:hAnsiTheme="minorHAnsi" w:cstheme="minorHAnsi"/>
        </w:rPr>
        <w:t>Cvičení podporují zejména praktické ovládnutí látky vyložené na přednáškách nebo zadané k samostatnému nastudování za aktivní účasti studentů.</w:t>
      </w:r>
    </w:p>
    <w:p w14:paraId="2924B163" w14:textId="77777777" w:rsidR="00FE1830" w:rsidRPr="003A6ABE" w:rsidRDefault="00FE1830" w:rsidP="001C2699">
      <w:pPr>
        <w:pStyle w:val="Odstavecseseznamem"/>
        <w:numPr>
          <w:ilvl w:val="0"/>
          <w:numId w:val="76"/>
        </w:numPr>
        <w:tabs>
          <w:tab w:val="left" w:pos="2835"/>
        </w:tabs>
        <w:spacing w:before="120" w:after="120" w:line="240" w:lineRule="auto"/>
        <w:jc w:val="both"/>
        <w:rPr>
          <w:rFonts w:asciiTheme="minorHAnsi" w:hAnsiTheme="minorHAnsi" w:cstheme="minorHAnsi"/>
        </w:rPr>
      </w:pPr>
      <w:r w:rsidRPr="003A6ABE">
        <w:rPr>
          <w:rFonts w:asciiTheme="minorHAnsi" w:hAnsiTheme="minorHAnsi" w:cstheme="minorHAnsi"/>
        </w:rPr>
        <w:t>Laboratorní cvičení seznamují s podstatou vyučované látky, studenti získávají zkušenosti v oblasti metodologie vědeckého výzkumu a manipulace s materiálem, přístroji a dalším laboratorním vybavením.</w:t>
      </w:r>
    </w:p>
    <w:p w14:paraId="7FB5DA8F" w14:textId="77777777" w:rsidR="00FE1830" w:rsidRPr="003A6ABE" w:rsidRDefault="00FE1830" w:rsidP="001C2699">
      <w:pPr>
        <w:pStyle w:val="Odstavecseseznamem"/>
        <w:numPr>
          <w:ilvl w:val="0"/>
          <w:numId w:val="76"/>
        </w:numPr>
        <w:tabs>
          <w:tab w:val="left" w:pos="2835"/>
        </w:tabs>
        <w:spacing w:before="120" w:after="120" w:line="240" w:lineRule="auto"/>
        <w:jc w:val="both"/>
        <w:rPr>
          <w:rFonts w:asciiTheme="minorHAnsi" w:hAnsiTheme="minorHAnsi" w:cstheme="minorHAnsi"/>
        </w:rPr>
      </w:pPr>
      <w:r w:rsidRPr="003A6ABE">
        <w:rPr>
          <w:rFonts w:asciiTheme="minorHAnsi" w:hAnsiTheme="minorHAnsi" w:cstheme="minorHAnsi"/>
        </w:rPr>
        <w:t xml:space="preserve">E-learning je způsob výuky využívající informačních a komunikačních technologií k tvorbě kurzů, distribuci studijního obsahu, komunikaci mezi studentem a vyučujícím a k řízení studia. </w:t>
      </w:r>
      <w:r w:rsidRPr="003A6ABE">
        <w:rPr>
          <w:rFonts w:asciiTheme="minorHAnsi" w:hAnsiTheme="minorHAnsi" w:cstheme="minorHAnsi"/>
        </w:rPr>
        <w:lastRenderedPageBreak/>
        <w:t>Realizuje se prostřednictvím počítačových sítí a poskytuje v čase a prostoru neomezený přístup ke vzdělávání.</w:t>
      </w:r>
    </w:p>
    <w:p w14:paraId="7E8E979B" w14:textId="77777777" w:rsidR="00FE1830" w:rsidRPr="003A6ABE" w:rsidRDefault="00FE1830" w:rsidP="001C2699">
      <w:pPr>
        <w:pStyle w:val="Odstavecseseznamem"/>
        <w:numPr>
          <w:ilvl w:val="0"/>
          <w:numId w:val="76"/>
        </w:numPr>
        <w:tabs>
          <w:tab w:val="left" w:pos="2835"/>
        </w:tabs>
        <w:spacing w:before="120" w:after="120" w:line="240" w:lineRule="auto"/>
        <w:jc w:val="both"/>
        <w:rPr>
          <w:rFonts w:asciiTheme="minorHAnsi" w:hAnsiTheme="minorHAnsi" w:cstheme="minorHAnsi"/>
        </w:rPr>
      </w:pPr>
      <w:r w:rsidRPr="003A6ABE">
        <w:rPr>
          <w:rFonts w:asciiTheme="minorHAnsi" w:hAnsiTheme="minorHAnsi" w:cstheme="minorHAnsi"/>
        </w:rPr>
        <w:t>Workshop je nástrojem moderní formy výuky zajišťující zejména přenos poznatků z praxe. Probíhá zpravidla pod vedením odborníků z praxe.</w:t>
      </w:r>
    </w:p>
    <w:p w14:paraId="3F5B18A9" w14:textId="77777777" w:rsidR="00FE1830" w:rsidRPr="003A6ABE" w:rsidRDefault="00FE1830" w:rsidP="001C2699">
      <w:pPr>
        <w:pStyle w:val="Odstavecseseznamem"/>
        <w:numPr>
          <w:ilvl w:val="0"/>
          <w:numId w:val="76"/>
        </w:numPr>
        <w:tabs>
          <w:tab w:val="left" w:pos="2835"/>
        </w:tabs>
        <w:spacing w:before="120" w:after="120" w:line="240" w:lineRule="auto"/>
        <w:jc w:val="both"/>
        <w:rPr>
          <w:rFonts w:asciiTheme="minorHAnsi" w:hAnsiTheme="minorHAnsi" w:cstheme="minorHAnsi"/>
        </w:rPr>
      </w:pPr>
      <w:r w:rsidRPr="003A6ABE">
        <w:rPr>
          <w:rFonts w:asciiTheme="minorHAnsi" w:hAnsiTheme="minorHAnsi" w:cstheme="minorHAnsi"/>
        </w:rPr>
        <w:t>Řízené konzultace jsou využívány zejména v kombinované formě studia a jsou věnovány konzultacím problematiky daného předmětu a kontrole úkolů zadaných k samostatnému zpracování.</w:t>
      </w:r>
    </w:p>
    <w:p w14:paraId="24CDCEE8" w14:textId="77777777" w:rsidR="00FE1830" w:rsidRPr="003A6ABE" w:rsidRDefault="00FE1830" w:rsidP="001C2699">
      <w:pPr>
        <w:pStyle w:val="Odstavecseseznamem"/>
        <w:numPr>
          <w:ilvl w:val="0"/>
          <w:numId w:val="76"/>
        </w:numPr>
        <w:tabs>
          <w:tab w:val="left" w:pos="2835"/>
        </w:tabs>
        <w:spacing w:before="120" w:after="120" w:line="240" w:lineRule="auto"/>
        <w:jc w:val="both"/>
        <w:rPr>
          <w:rFonts w:asciiTheme="minorHAnsi" w:hAnsiTheme="minorHAnsi" w:cstheme="minorHAnsi"/>
        </w:rPr>
      </w:pPr>
      <w:r w:rsidRPr="003A6ABE">
        <w:rPr>
          <w:rFonts w:asciiTheme="minorHAnsi" w:hAnsiTheme="minorHAnsi" w:cstheme="minorHAnsi"/>
        </w:rPr>
        <w:t>Odborné praxe slouží k prohloubení znalostí a dovedností získaných studiem a k ověření jejich aplikace v praxi, jakož i k doplnění znalostí a k seznámení se s metodami práce, a to zejména v mimouniverzitních institucích.</w:t>
      </w:r>
    </w:p>
    <w:p w14:paraId="06876703" w14:textId="77777777" w:rsidR="00FE1830" w:rsidRPr="003A6ABE" w:rsidRDefault="00FE1830" w:rsidP="001C2699">
      <w:pPr>
        <w:pStyle w:val="Odstavecseseznamem"/>
        <w:numPr>
          <w:ilvl w:val="0"/>
          <w:numId w:val="76"/>
        </w:numPr>
        <w:tabs>
          <w:tab w:val="left" w:pos="2835"/>
        </w:tabs>
        <w:spacing w:before="120" w:after="120" w:line="240" w:lineRule="auto"/>
        <w:jc w:val="both"/>
        <w:rPr>
          <w:rFonts w:asciiTheme="minorHAnsi" w:hAnsiTheme="minorHAnsi" w:cstheme="minorHAnsi"/>
        </w:rPr>
      </w:pPr>
      <w:r w:rsidRPr="003A6ABE">
        <w:rPr>
          <w:rFonts w:asciiTheme="minorHAnsi" w:hAnsiTheme="minorHAnsi" w:cstheme="minorHAnsi"/>
        </w:rPr>
        <w:t>Exkurze slouží zejména k tomu, aby se studenti seznamovali s metodami práce v mimouniverzitních institucích.</w:t>
      </w:r>
    </w:p>
    <w:p w14:paraId="13879192" w14:textId="77777777" w:rsidR="00FE1830" w:rsidRPr="003A6ABE" w:rsidRDefault="00FE1830" w:rsidP="001C2699">
      <w:pPr>
        <w:pStyle w:val="Odstavecseseznamem"/>
        <w:numPr>
          <w:ilvl w:val="0"/>
          <w:numId w:val="87"/>
        </w:numPr>
        <w:tabs>
          <w:tab w:val="left" w:pos="2835"/>
        </w:tabs>
        <w:spacing w:before="120" w:after="120" w:line="240" w:lineRule="auto"/>
        <w:ind w:left="426" w:hanging="426"/>
        <w:jc w:val="both"/>
        <w:rPr>
          <w:rFonts w:asciiTheme="minorHAnsi" w:hAnsiTheme="minorHAnsi" w:cstheme="minorHAnsi"/>
        </w:rPr>
      </w:pPr>
      <w:r w:rsidRPr="003A6ABE">
        <w:rPr>
          <w:rFonts w:asciiTheme="minorHAnsi" w:hAnsiTheme="minorHAnsi" w:cstheme="minorHAnsi"/>
        </w:rPr>
        <w:t>Výuku doplňují individuální konzultace, přičemž rozsah a způsob jejich poskytování upravuje vnitřní předpis fakulty.</w:t>
      </w:r>
    </w:p>
    <w:p w14:paraId="52E83959" w14:textId="77777777" w:rsidR="00FE1830" w:rsidRPr="003A6ABE" w:rsidRDefault="00FE1830" w:rsidP="001C2699">
      <w:pPr>
        <w:pStyle w:val="Odstavecseseznamem"/>
        <w:numPr>
          <w:ilvl w:val="0"/>
          <w:numId w:val="87"/>
        </w:numPr>
        <w:tabs>
          <w:tab w:val="left" w:pos="2835"/>
        </w:tabs>
        <w:spacing w:before="120" w:after="120" w:line="240" w:lineRule="auto"/>
        <w:ind w:left="426" w:hanging="426"/>
        <w:jc w:val="both"/>
        <w:rPr>
          <w:rFonts w:asciiTheme="minorHAnsi" w:hAnsiTheme="minorHAnsi" w:cstheme="minorHAnsi"/>
        </w:rPr>
      </w:pPr>
      <w:r w:rsidRPr="003A6ABE">
        <w:rPr>
          <w:rFonts w:asciiTheme="minorHAnsi" w:hAnsiTheme="minorHAnsi" w:cstheme="minorHAnsi"/>
        </w:rPr>
        <w:t>Nedílnou součástí studijních činností studenta je zadávaná a vlastní samostatná práce.</w:t>
      </w:r>
    </w:p>
    <w:p w14:paraId="31ECE4B9" w14:textId="77777777" w:rsidR="00FE1830" w:rsidRPr="003A6ABE" w:rsidRDefault="00FE1830" w:rsidP="001C2699">
      <w:pPr>
        <w:pStyle w:val="Odstavecseseznamem"/>
        <w:numPr>
          <w:ilvl w:val="0"/>
          <w:numId w:val="87"/>
        </w:numPr>
        <w:tabs>
          <w:tab w:val="left" w:pos="2835"/>
        </w:tabs>
        <w:spacing w:before="120" w:after="120" w:line="240" w:lineRule="auto"/>
        <w:ind w:left="426" w:hanging="426"/>
        <w:jc w:val="both"/>
        <w:rPr>
          <w:rFonts w:asciiTheme="minorHAnsi" w:hAnsiTheme="minorHAnsi" w:cstheme="minorHAnsi"/>
        </w:rPr>
      </w:pPr>
      <w:r w:rsidRPr="003A6ABE">
        <w:rPr>
          <w:rFonts w:asciiTheme="minorHAnsi" w:hAnsiTheme="minorHAnsi" w:cstheme="minorHAnsi"/>
        </w:rPr>
        <w:t>Účast na přednáškách je doporučená, účast na ostatní výuce je kontrolovaná. Stupeň a způsoby kontroly jsou dány v dokumentaci (sylabu) předmětu podle čl. 8.</w:t>
      </w:r>
    </w:p>
    <w:p w14:paraId="4252343E" w14:textId="77777777" w:rsidR="00FE1830" w:rsidRPr="003A6ABE" w:rsidRDefault="00FE1830" w:rsidP="00FE1830">
      <w:pPr>
        <w:tabs>
          <w:tab w:val="left" w:pos="2835"/>
        </w:tabs>
        <w:spacing w:before="120" w:after="120"/>
        <w:jc w:val="both"/>
        <w:rPr>
          <w:rFonts w:asciiTheme="minorHAnsi" w:hAnsiTheme="minorHAnsi" w:cstheme="minorHAnsi"/>
          <w:sz w:val="22"/>
          <w:szCs w:val="22"/>
        </w:rPr>
      </w:pPr>
      <w:r w:rsidRPr="003A6ABE">
        <w:rPr>
          <w:rFonts w:asciiTheme="minorHAnsi" w:hAnsiTheme="minorHAnsi" w:cstheme="minorHAnsi"/>
          <w:sz w:val="22"/>
          <w:szCs w:val="22"/>
        </w:rPr>
        <w:t>Vnitřní předpis FaME dále v článku 7 doplňuje SZŘ UTB:</w:t>
      </w:r>
    </w:p>
    <w:p w14:paraId="66AB0F67" w14:textId="77777777" w:rsidR="00FE1830" w:rsidRPr="003A6ABE" w:rsidRDefault="00FE1830" w:rsidP="00FE1830">
      <w:pPr>
        <w:tabs>
          <w:tab w:val="left" w:pos="2835"/>
        </w:tabs>
        <w:spacing w:before="120" w:after="120"/>
        <w:jc w:val="both"/>
        <w:rPr>
          <w:rFonts w:asciiTheme="minorHAnsi" w:hAnsiTheme="minorHAnsi" w:cstheme="minorHAnsi"/>
          <w:sz w:val="22"/>
          <w:szCs w:val="22"/>
        </w:rPr>
      </w:pPr>
      <w:r w:rsidRPr="003A6ABE">
        <w:rPr>
          <w:rFonts w:asciiTheme="minorHAnsi" w:hAnsiTheme="minorHAnsi" w:cstheme="minorHAnsi"/>
          <w:sz w:val="22"/>
          <w:szCs w:val="22"/>
        </w:rPr>
        <w:t>Ad odst. (3) SZŘ UTB:</w:t>
      </w:r>
    </w:p>
    <w:p w14:paraId="4B7ADD4D" w14:textId="77777777" w:rsidR="00FE1830" w:rsidRPr="003A6ABE" w:rsidRDefault="00FE1830" w:rsidP="001C2699">
      <w:pPr>
        <w:pStyle w:val="Odstavecseseznamem"/>
        <w:numPr>
          <w:ilvl w:val="0"/>
          <w:numId w:val="88"/>
        </w:numPr>
        <w:tabs>
          <w:tab w:val="left" w:pos="2835"/>
        </w:tabs>
        <w:spacing w:before="120" w:after="120" w:line="240" w:lineRule="auto"/>
        <w:ind w:left="426" w:hanging="426"/>
        <w:jc w:val="both"/>
        <w:rPr>
          <w:rFonts w:asciiTheme="minorHAnsi" w:hAnsiTheme="minorHAnsi" w:cstheme="minorHAnsi"/>
        </w:rPr>
      </w:pPr>
      <w:r w:rsidRPr="003A6ABE">
        <w:rPr>
          <w:rFonts w:asciiTheme="minorHAnsi" w:hAnsiTheme="minorHAnsi" w:cstheme="minorHAnsi"/>
        </w:rPr>
        <w:t>Týdenní rozsah poskytování individuálních konzultací jednotlivými vyučujícími FaME je zpravidla 2 h. Přehled s uvedením konkrétní doby konání konzultací příslušných vyučujících vyhlašují ředitelé ústavů nejpozději týden před zahájením předzápisů do příslušného semestru.</w:t>
      </w:r>
    </w:p>
    <w:p w14:paraId="4388A89E" w14:textId="77777777" w:rsidR="00FE1830" w:rsidRPr="003A6ABE" w:rsidRDefault="00FE1830" w:rsidP="00FE1830">
      <w:pPr>
        <w:tabs>
          <w:tab w:val="left" w:pos="2835"/>
        </w:tabs>
        <w:spacing w:before="120" w:after="120"/>
        <w:jc w:val="both"/>
        <w:rPr>
          <w:rFonts w:asciiTheme="minorHAnsi" w:hAnsiTheme="minorHAnsi" w:cstheme="minorHAnsi"/>
          <w:sz w:val="22"/>
          <w:szCs w:val="22"/>
        </w:rPr>
      </w:pPr>
      <w:r w:rsidRPr="003A6ABE">
        <w:rPr>
          <w:rFonts w:asciiTheme="minorHAnsi" w:hAnsiTheme="minorHAnsi" w:cstheme="minorHAnsi"/>
          <w:sz w:val="22"/>
          <w:szCs w:val="22"/>
        </w:rPr>
        <w:t xml:space="preserve">Ověřování studijních výsledků se řídí také Studijním a zkušebním řádem UTB ve Zlíně, článkem 10 a dále upřesněny a doplněny ve vnitřním předpisu FaME Pravidla průběhu studia ve studijních programech uskutečňovaných na Fakultě managementu a ekonomiky. </w:t>
      </w:r>
    </w:p>
    <w:p w14:paraId="6CB98079" w14:textId="77777777" w:rsidR="00FE1830" w:rsidRPr="003A6ABE" w:rsidRDefault="00FE1830" w:rsidP="001C2699">
      <w:pPr>
        <w:pStyle w:val="Odstavecseseznamem"/>
        <w:numPr>
          <w:ilvl w:val="0"/>
          <w:numId w:val="77"/>
        </w:numPr>
        <w:tabs>
          <w:tab w:val="left" w:pos="2835"/>
        </w:tabs>
        <w:spacing w:before="120" w:after="120" w:line="240" w:lineRule="auto"/>
        <w:jc w:val="both"/>
        <w:rPr>
          <w:rFonts w:asciiTheme="minorHAnsi" w:hAnsiTheme="minorHAnsi" w:cstheme="minorHAnsi"/>
        </w:rPr>
      </w:pPr>
      <w:r w:rsidRPr="003A6ABE">
        <w:rPr>
          <w:rFonts w:asciiTheme="minorHAnsi" w:hAnsiTheme="minorHAnsi" w:cstheme="minorHAnsi"/>
        </w:rPr>
        <w:t>Studijní výsledky se ověřují průběžně a při zakončení předmětu zápočtem, klasifikovaným zápočtem, zkouškou nebo zápočtem a zkouškou.</w:t>
      </w:r>
    </w:p>
    <w:p w14:paraId="2382A250" w14:textId="77777777" w:rsidR="00FE1830" w:rsidRPr="003A6ABE" w:rsidRDefault="00FE1830" w:rsidP="001C2699">
      <w:pPr>
        <w:pStyle w:val="Odstavecseseznamem"/>
        <w:numPr>
          <w:ilvl w:val="0"/>
          <w:numId w:val="77"/>
        </w:numPr>
        <w:tabs>
          <w:tab w:val="left" w:pos="2835"/>
        </w:tabs>
        <w:spacing w:before="120" w:after="120" w:line="240" w:lineRule="auto"/>
        <w:jc w:val="both"/>
        <w:rPr>
          <w:rFonts w:asciiTheme="minorHAnsi" w:hAnsiTheme="minorHAnsi" w:cstheme="minorHAnsi"/>
        </w:rPr>
      </w:pPr>
      <w:r w:rsidRPr="003A6ABE">
        <w:rPr>
          <w:rFonts w:asciiTheme="minorHAnsi" w:hAnsiTheme="minorHAnsi" w:cstheme="minorHAnsi"/>
        </w:rPr>
        <w:t>Zvládnutí látky obsažené v souboru předmětů v souvislostech a vazbách se prověřuje soubornou zkouškou, pokud je po definované studijní etapě ve studijním programu stanovena.</w:t>
      </w:r>
    </w:p>
    <w:p w14:paraId="65999061" w14:textId="77777777" w:rsidR="00FE1830" w:rsidRPr="003A6ABE" w:rsidRDefault="00FE1830" w:rsidP="001C2699">
      <w:pPr>
        <w:pStyle w:val="Odstavecseseznamem"/>
        <w:numPr>
          <w:ilvl w:val="0"/>
          <w:numId w:val="77"/>
        </w:numPr>
        <w:tabs>
          <w:tab w:val="left" w:pos="2835"/>
        </w:tabs>
        <w:spacing w:before="120" w:after="120" w:line="240" w:lineRule="auto"/>
        <w:jc w:val="both"/>
        <w:rPr>
          <w:rFonts w:asciiTheme="minorHAnsi" w:hAnsiTheme="minorHAnsi" w:cstheme="minorHAnsi"/>
        </w:rPr>
      </w:pPr>
      <w:r w:rsidRPr="003A6ABE">
        <w:rPr>
          <w:rFonts w:asciiTheme="minorHAnsi" w:hAnsiTheme="minorHAnsi" w:cstheme="minorHAnsi"/>
        </w:rPr>
        <w:t>Fakulty a ústavy jsou povinny dodržovat přesně a důsledně jednotný informační systém o studijních programech, kreditním systému a výsledcích zápočtů a zkoušek a postupovat podle pokynů rektora nebo děkana fakulty, pro kterou předmět zajišťují.</w:t>
      </w:r>
    </w:p>
    <w:p w14:paraId="4F44D7B7" w14:textId="77777777" w:rsidR="00FE1830" w:rsidRPr="003A6ABE" w:rsidRDefault="00FE1830" w:rsidP="001C2699">
      <w:pPr>
        <w:pStyle w:val="Odstavecseseznamem"/>
        <w:numPr>
          <w:ilvl w:val="0"/>
          <w:numId w:val="77"/>
        </w:numPr>
        <w:tabs>
          <w:tab w:val="left" w:pos="2835"/>
        </w:tabs>
        <w:spacing w:before="120" w:after="120" w:line="240" w:lineRule="auto"/>
        <w:jc w:val="both"/>
        <w:rPr>
          <w:rFonts w:asciiTheme="minorHAnsi" w:hAnsiTheme="minorHAnsi" w:cstheme="minorHAnsi"/>
        </w:rPr>
      </w:pPr>
      <w:r w:rsidRPr="003A6ABE">
        <w:rPr>
          <w:rFonts w:asciiTheme="minorHAnsi" w:hAnsiTheme="minorHAnsi" w:cstheme="minorHAnsi"/>
        </w:rPr>
        <w:t>Údaje o všech studijních výsledcích jsou povinně evidovány v IS/STAG. Listinná podoba evidence z IS/STAG (dále jen „zkouškový katalog“) je archivována na příslušném ústavu.</w:t>
      </w:r>
    </w:p>
    <w:p w14:paraId="1F1478B3" w14:textId="77777777" w:rsidR="00FE1830" w:rsidRPr="003A6ABE" w:rsidRDefault="00FE1830" w:rsidP="001C2699">
      <w:pPr>
        <w:pStyle w:val="Odstavecseseznamem"/>
        <w:numPr>
          <w:ilvl w:val="0"/>
          <w:numId w:val="77"/>
        </w:numPr>
        <w:tabs>
          <w:tab w:val="left" w:pos="2835"/>
        </w:tabs>
        <w:spacing w:before="120" w:after="120" w:line="240" w:lineRule="auto"/>
        <w:jc w:val="both"/>
        <w:rPr>
          <w:rFonts w:asciiTheme="minorHAnsi" w:hAnsiTheme="minorHAnsi" w:cstheme="minorHAnsi"/>
        </w:rPr>
      </w:pPr>
      <w:r w:rsidRPr="003A6ABE">
        <w:rPr>
          <w:rFonts w:asciiTheme="minorHAnsi" w:hAnsiTheme="minorHAnsi" w:cstheme="minorHAnsi"/>
        </w:rPr>
        <w:t>Výkaz o studiu může být veden ve formě listinného tiskopisu (dále jen „index“) nebo výpisu z IS/STAG úředně potvrzeného studijním oddělením. Forma výkazu o studiu je stanovena ve vnitřním předpisu fakulty.</w:t>
      </w:r>
    </w:p>
    <w:p w14:paraId="6F67301C" w14:textId="77777777" w:rsidR="00FE1830" w:rsidRPr="003A6ABE" w:rsidRDefault="00FE1830" w:rsidP="00FE1830">
      <w:pPr>
        <w:tabs>
          <w:tab w:val="left" w:pos="2835"/>
        </w:tabs>
        <w:spacing w:before="120" w:after="120"/>
        <w:jc w:val="both"/>
        <w:rPr>
          <w:rFonts w:asciiTheme="minorHAnsi" w:hAnsiTheme="minorHAnsi" w:cstheme="minorHAnsi"/>
          <w:sz w:val="22"/>
          <w:szCs w:val="22"/>
        </w:rPr>
      </w:pPr>
      <w:r w:rsidRPr="003A6ABE">
        <w:rPr>
          <w:rFonts w:asciiTheme="minorHAnsi" w:hAnsiTheme="minorHAnsi" w:cstheme="minorHAnsi"/>
          <w:sz w:val="22"/>
          <w:szCs w:val="22"/>
        </w:rPr>
        <w:t>Vnitřní předpis FaME dále v článku 10 doplňuje SZŘ UTB:</w:t>
      </w:r>
    </w:p>
    <w:p w14:paraId="64AD8E24" w14:textId="77777777" w:rsidR="00FE1830" w:rsidRPr="003A6ABE" w:rsidRDefault="00FE1830" w:rsidP="00FE1830">
      <w:pPr>
        <w:tabs>
          <w:tab w:val="left" w:pos="2835"/>
        </w:tabs>
        <w:spacing w:before="120" w:after="120"/>
        <w:jc w:val="both"/>
        <w:rPr>
          <w:rFonts w:asciiTheme="minorHAnsi" w:hAnsiTheme="minorHAnsi" w:cstheme="minorHAnsi"/>
          <w:sz w:val="22"/>
          <w:szCs w:val="22"/>
        </w:rPr>
      </w:pPr>
      <w:r w:rsidRPr="003A6ABE">
        <w:rPr>
          <w:rFonts w:asciiTheme="minorHAnsi" w:hAnsiTheme="minorHAnsi" w:cstheme="minorHAnsi"/>
          <w:sz w:val="22"/>
          <w:szCs w:val="22"/>
        </w:rPr>
        <w:t>Ad odst. (1) SZŘ UTB:</w:t>
      </w:r>
    </w:p>
    <w:p w14:paraId="7132F189" w14:textId="77777777" w:rsidR="00FE1830" w:rsidRPr="003A6ABE" w:rsidRDefault="00FE1830" w:rsidP="001C2699">
      <w:pPr>
        <w:pStyle w:val="Odstavecseseznamem"/>
        <w:numPr>
          <w:ilvl w:val="0"/>
          <w:numId w:val="89"/>
        </w:numPr>
        <w:tabs>
          <w:tab w:val="left" w:pos="2835"/>
        </w:tabs>
        <w:spacing w:before="120" w:after="120" w:line="240" w:lineRule="auto"/>
        <w:ind w:left="426" w:hanging="426"/>
        <w:jc w:val="both"/>
        <w:rPr>
          <w:rFonts w:asciiTheme="minorHAnsi" w:hAnsiTheme="minorHAnsi" w:cstheme="minorHAnsi"/>
        </w:rPr>
      </w:pPr>
      <w:r w:rsidRPr="003A6ABE">
        <w:rPr>
          <w:rFonts w:asciiTheme="minorHAnsi" w:hAnsiTheme="minorHAnsi" w:cstheme="minorHAnsi"/>
        </w:rPr>
        <w:t>Na FaME lze v příslušném akademickém roce získat zápočet (u předmětů zakončených pouze zápočtem), klasifikovaný zápočet a konat zkoušku do konce opravného zkouškového období, které je vždy pro daný semestr výuky určeno časovým plánem. Opravné zkouškové období v měsíci srpnu je možno využít pro opravné zkoušky z předmětů ze zimního i letního semestru. Student může vykonat v tomto období jen jeden termín zkoušky nebo klasifikovaného zápočtu z každého neabsolvovaného předmětu.</w:t>
      </w:r>
    </w:p>
    <w:p w14:paraId="4A691BA4" w14:textId="77777777" w:rsidR="00FE1830" w:rsidRPr="003A6ABE" w:rsidRDefault="00FE1830" w:rsidP="001C2699">
      <w:pPr>
        <w:pStyle w:val="Odstavecseseznamem"/>
        <w:numPr>
          <w:ilvl w:val="0"/>
          <w:numId w:val="89"/>
        </w:numPr>
        <w:tabs>
          <w:tab w:val="left" w:pos="2835"/>
        </w:tabs>
        <w:spacing w:before="120" w:after="120" w:line="240" w:lineRule="auto"/>
        <w:ind w:left="426" w:hanging="426"/>
        <w:jc w:val="both"/>
        <w:rPr>
          <w:rFonts w:asciiTheme="minorHAnsi" w:hAnsiTheme="minorHAnsi" w:cstheme="minorHAnsi"/>
        </w:rPr>
      </w:pPr>
      <w:r w:rsidRPr="003A6ABE">
        <w:rPr>
          <w:rFonts w:asciiTheme="minorHAnsi" w:hAnsiTheme="minorHAnsi" w:cstheme="minorHAnsi"/>
        </w:rPr>
        <w:t xml:space="preserve">Na FaME lze v odůvodněných případech, na vlastní žádost studenta, podanou písemně řediteli příslušného ústavu prostřednictvím studijního oddělení FaME, konat zkoušku (nebo získat zápočet, resp. klasifikovaný zápočet) za aktuální akademický rok v průběhu prvních čtyř týdnů </w:t>
      </w:r>
      <w:r w:rsidRPr="003A6ABE">
        <w:rPr>
          <w:rFonts w:asciiTheme="minorHAnsi" w:hAnsiTheme="minorHAnsi" w:cstheme="minorHAnsi"/>
        </w:rPr>
        <w:lastRenderedPageBreak/>
        <w:t>výuky v daném semestru. Pokud je student u zkoušky nebo klasifikovaného zápočtu hodnocen stupněm „nedostatečně“ (F) a u zápočtu slovním hodnocením „nesplněn“ (N), pokračuje ve studiu předmětu podle původních pravidel a podmínek.</w:t>
      </w:r>
    </w:p>
    <w:p w14:paraId="3D563A9F" w14:textId="77777777" w:rsidR="00FE1830" w:rsidRPr="003A6ABE" w:rsidRDefault="00FE1830" w:rsidP="001C2699">
      <w:pPr>
        <w:pStyle w:val="Odstavecseseznamem"/>
        <w:numPr>
          <w:ilvl w:val="0"/>
          <w:numId w:val="89"/>
        </w:numPr>
        <w:tabs>
          <w:tab w:val="left" w:pos="2835"/>
        </w:tabs>
        <w:spacing w:before="120" w:after="240" w:line="240" w:lineRule="auto"/>
        <w:ind w:left="425" w:hanging="425"/>
        <w:contextualSpacing w:val="0"/>
        <w:jc w:val="both"/>
        <w:rPr>
          <w:rFonts w:asciiTheme="minorHAnsi" w:hAnsiTheme="minorHAnsi" w:cstheme="minorHAnsi"/>
        </w:rPr>
      </w:pPr>
      <w:r w:rsidRPr="003A6ABE">
        <w:rPr>
          <w:rFonts w:asciiTheme="minorHAnsi" w:hAnsiTheme="minorHAnsi" w:cstheme="minorHAnsi"/>
        </w:rPr>
        <w:t>S ohledem na počet studentů, kteří mají právo konat zkoušku nebo klasifikovaný zápočet, jsou zkoušející povinni rozložit zkouškové termíny do celého zkouškového období.</w:t>
      </w:r>
    </w:p>
    <w:p w14:paraId="3013A9A6" w14:textId="77777777" w:rsidR="00FE1830" w:rsidRPr="003A6ABE" w:rsidRDefault="00FE1830" w:rsidP="008605CB">
      <w:pPr>
        <w:pStyle w:val="Nadpis3"/>
        <w:jc w:val="center"/>
        <w:rPr>
          <w:rFonts w:asciiTheme="minorHAnsi" w:hAnsiTheme="minorHAnsi" w:cstheme="minorHAnsi"/>
          <w:b/>
          <w:color w:val="auto"/>
        </w:rPr>
      </w:pPr>
      <w:r w:rsidRPr="003A6ABE">
        <w:rPr>
          <w:rFonts w:asciiTheme="minorHAnsi" w:hAnsiTheme="minorHAnsi" w:cstheme="minorHAnsi"/>
          <w:b/>
          <w:color w:val="auto"/>
        </w:rPr>
        <w:t>Standard 3.2</w:t>
      </w:r>
    </w:p>
    <w:p w14:paraId="7D600E82" w14:textId="77777777" w:rsidR="00FE1830" w:rsidRPr="003A6ABE" w:rsidRDefault="00FE1830" w:rsidP="00FE1830">
      <w:pPr>
        <w:tabs>
          <w:tab w:val="left" w:pos="2835"/>
        </w:tabs>
        <w:spacing w:before="120" w:after="120"/>
        <w:jc w:val="both"/>
        <w:rPr>
          <w:rFonts w:asciiTheme="minorHAnsi" w:hAnsiTheme="minorHAnsi" w:cstheme="minorHAnsi"/>
          <w:sz w:val="22"/>
          <w:szCs w:val="22"/>
        </w:rPr>
      </w:pPr>
      <w:r w:rsidRPr="003A6ABE">
        <w:rPr>
          <w:rFonts w:asciiTheme="minorHAnsi" w:hAnsiTheme="minorHAnsi" w:cstheme="minorHAnsi"/>
          <w:sz w:val="22"/>
          <w:szCs w:val="22"/>
        </w:rPr>
        <w:t>Podíl přímé výuky a samostudia je definován pro každý předmět v charakteristice předmětu, kterou má student k dispozici v infomačním systému UTB ve Zlíně. Celková studijní zátěž se skládá na UTB ve Zlíně z(e):</w:t>
      </w:r>
    </w:p>
    <w:p w14:paraId="69197CD2" w14:textId="77777777" w:rsidR="00FE1830" w:rsidRPr="003A6ABE" w:rsidRDefault="00FE1830" w:rsidP="001C2699">
      <w:pPr>
        <w:pStyle w:val="Odstavecseseznamem"/>
        <w:numPr>
          <w:ilvl w:val="0"/>
          <w:numId w:val="96"/>
        </w:numPr>
        <w:tabs>
          <w:tab w:val="left" w:pos="2835"/>
        </w:tabs>
        <w:spacing w:before="120" w:after="120" w:line="240" w:lineRule="auto"/>
        <w:jc w:val="both"/>
        <w:rPr>
          <w:rFonts w:asciiTheme="minorHAnsi" w:hAnsiTheme="minorHAnsi" w:cstheme="minorHAnsi"/>
        </w:rPr>
      </w:pPr>
      <w:r w:rsidRPr="003A6ABE">
        <w:rPr>
          <w:rFonts w:asciiTheme="minorHAnsi" w:hAnsiTheme="minorHAnsi" w:cstheme="minorHAnsi"/>
          <w:i/>
        </w:rPr>
        <w:t>Přímé účasti studenta na výuce,</w:t>
      </w:r>
      <w:r w:rsidRPr="003A6ABE">
        <w:rPr>
          <w:rFonts w:asciiTheme="minorHAnsi" w:hAnsiTheme="minorHAnsi" w:cstheme="minorHAnsi"/>
        </w:rPr>
        <w:t xml:space="preserve"> což je definováno počtem hodin přednášek a seminářů v rámci semestru,</w:t>
      </w:r>
    </w:p>
    <w:p w14:paraId="11D67E33" w14:textId="77777777" w:rsidR="00FE1830" w:rsidRPr="003A6ABE" w:rsidRDefault="00FE1830" w:rsidP="001C2699">
      <w:pPr>
        <w:pStyle w:val="Odstavecseseznamem"/>
        <w:numPr>
          <w:ilvl w:val="0"/>
          <w:numId w:val="96"/>
        </w:numPr>
        <w:tabs>
          <w:tab w:val="left" w:pos="2835"/>
        </w:tabs>
        <w:spacing w:before="120" w:after="120" w:line="240" w:lineRule="auto"/>
        <w:jc w:val="both"/>
        <w:rPr>
          <w:rFonts w:asciiTheme="minorHAnsi" w:hAnsiTheme="minorHAnsi" w:cstheme="minorHAnsi"/>
        </w:rPr>
      </w:pPr>
      <w:r w:rsidRPr="003A6ABE">
        <w:rPr>
          <w:rFonts w:asciiTheme="minorHAnsi" w:hAnsiTheme="minorHAnsi" w:cstheme="minorHAnsi"/>
          <w:i/>
        </w:rPr>
        <w:t>Samostudia</w:t>
      </w:r>
      <w:r w:rsidRPr="003A6ABE">
        <w:rPr>
          <w:rFonts w:asciiTheme="minorHAnsi" w:hAnsiTheme="minorHAnsi" w:cstheme="minorHAnsi"/>
        </w:rPr>
        <w:t xml:space="preserve"> neboli domácí přípravy na výuku pro zvládnutí látky z přednášek pro účely seminářů a cvičení,</w:t>
      </w:r>
    </w:p>
    <w:p w14:paraId="6CB4324E" w14:textId="77777777" w:rsidR="00FE1830" w:rsidRPr="003A6ABE" w:rsidRDefault="00FE1830" w:rsidP="001C2699">
      <w:pPr>
        <w:pStyle w:val="Odstavecseseznamem"/>
        <w:numPr>
          <w:ilvl w:val="0"/>
          <w:numId w:val="96"/>
        </w:numPr>
        <w:tabs>
          <w:tab w:val="left" w:pos="2835"/>
        </w:tabs>
        <w:spacing w:before="120" w:after="120" w:line="240" w:lineRule="auto"/>
        <w:jc w:val="both"/>
        <w:rPr>
          <w:rFonts w:asciiTheme="minorHAnsi" w:hAnsiTheme="minorHAnsi" w:cstheme="minorHAnsi"/>
        </w:rPr>
      </w:pPr>
      <w:r w:rsidRPr="003A6ABE">
        <w:rPr>
          <w:rFonts w:asciiTheme="minorHAnsi" w:hAnsiTheme="minorHAnsi" w:cstheme="minorHAnsi"/>
          <w:i/>
        </w:rPr>
        <w:t>Přípravy na zápočet</w:t>
      </w:r>
      <w:r w:rsidRPr="003A6ABE">
        <w:rPr>
          <w:rFonts w:asciiTheme="minorHAnsi" w:hAnsiTheme="minorHAnsi" w:cstheme="minorHAnsi"/>
        </w:rPr>
        <w:t xml:space="preserve"> u předmětů, které jsou zakončeny zápočtem a zkouškou nebo klasifikovaným zápočtem,</w:t>
      </w:r>
    </w:p>
    <w:p w14:paraId="57FADAFD" w14:textId="77777777" w:rsidR="00FE1830" w:rsidRPr="003A6ABE" w:rsidRDefault="00FE1830" w:rsidP="001C2699">
      <w:pPr>
        <w:pStyle w:val="Odstavecseseznamem"/>
        <w:numPr>
          <w:ilvl w:val="0"/>
          <w:numId w:val="96"/>
        </w:numPr>
        <w:tabs>
          <w:tab w:val="left" w:pos="2835"/>
        </w:tabs>
        <w:spacing w:before="120" w:after="120" w:line="240" w:lineRule="auto"/>
        <w:jc w:val="both"/>
        <w:rPr>
          <w:rFonts w:asciiTheme="minorHAnsi" w:hAnsiTheme="minorHAnsi" w:cstheme="minorHAnsi"/>
        </w:rPr>
      </w:pPr>
      <w:r w:rsidRPr="003A6ABE">
        <w:rPr>
          <w:rFonts w:asciiTheme="minorHAnsi" w:hAnsiTheme="minorHAnsi" w:cstheme="minorHAnsi"/>
          <w:i/>
        </w:rPr>
        <w:t>Přípravy na zkoušku</w:t>
      </w:r>
      <w:r w:rsidRPr="003A6ABE">
        <w:rPr>
          <w:rFonts w:asciiTheme="minorHAnsi" w:hAnsiTheme="minorHAnsi" w:cstheme="minorHAnsi"/>
        </w:rPr>
        <w:t xml:space="preserve"> u předmětů, které jsou zakončeny zkouškou,</w:t>
      </w:r>
    </w:p>
    <w:p w14:paraId="4DAFF11A" w14:textId="77777777" w:rsidR="00FE1830" w:rsidRPr="003A6ABE" w:rsidRDefault="00FE1830" w:rsidP="001C2699">
      <w:pPr>
        <w:pStyle w:val="Odstavecseseznamem"/>
        <w:numPr>
          <w:ilvl w:val="0"/>
          <w:numId w:val="96"/>
        </w:numPr>
        <w:tabs>
          <w:tab w:val="left" w:pos="2835"/>
        </w:tabs>
        <w:spacing w:before="120" w:after="120" w:line="240" w:lineRule="auto"/>
        <w:jc w:val="both"/>
        <w:rPr>
          <w:rFonts w:asciiTheme="minorHAnsi" w:hAnsiTheme="minorHAnsi" w:cstheme="minorHAnsi"/>
        </w:rPr>
      </w:pPr>
      <w:r w:rsidRPr="003A6ABE">
        <w:rPr>
          <w:rFonts w:asciiTheme="minorHAnsi" w:hAnsiTheme="minorHAnsi" w:cstheme="minorHAnsi"/>
          <w:i/>
        </w:rPr>
        <w:t>Exkurze,</w:t>
      </w:r>
      <w:r w:rsidRPr="003A6ABE">
        <w:rPr>
          <w:rFonts w:asciiTheme="minorHAnsi" w:hAnsiTheme="minorHAnsi" w:cstheme="minorHAnsi"/>
        </w:rPr>
        <w:t xml:space="preserve"> pokud je nutná pro praktickou výuku nebo demonstrativní výuku.</w:t>
      </w:r>
    </w:p>
    <w:p w14:paraId="229D9B68" w14:textId="77777777" w:rsidR="00FE1830" w:rsidRPr="003A6ABE" w:rsidRDefault="00FE1830" w:rsidP="00AD0FB3">
      <w:pPr>
        <w:tabs>
          <w:tab w:val="left" w:pos="2835"/>
        </w:tabs>
        <w:spacing w:before="120" w:after="240"/>
        <w:jc w:val="both"/>
        <w:rPr>
          <w:rFonts w:asciiTheme="minorHAnsi" w:hAnsiTheme="minorHAnsi" w:cstheme="minorHAnsi"/>
          <w:sz w:val="22"/>
          <w:szCs w:val="22"/>
        </w:rPr>
      </w:pPr>
      <w:r w:rsidRPr="003A6ABE">
        <w:rPr>
          <w:rFonts w:asciiTheme="minorHAnsi" w:hAnsiTheme="minorHAnsi" w:cstheme="minorHAnsi"/>
          <w:sz w:val="22"/>
          <w:szCs w:val="22"/>
        </w:rPr>
        <w:t xml:space="preserve">Poměr přímé výuky a samostudia odpovídá studijnímu programu a formám studia ekonomického zaměření. </w:t>
      </w:r>
    </w:p>
    <w:p w14:paraId="135F9BDB" w14:textId="77777777" w:rsidR="00FE1830" w:rsidRPr="003A6ABE" w:rsidRDefault="00FE1830" w:rsidP="008605CB">
      <w:pPr>
        <w:pStyle w:val="Nadpis3"/>
        <w:jc w:val="center"/>
        <w:rPr>
          <w:rFonts w:asciiTheme="minorHAnsi" w:hAnsiTheme="minorHAnsi" w:cstheme="minorHAnsi"/>
          <w:b/>
          <w:color w:val="auto"/>
        </w:rPr>
      </w:pPr>
      <w:r w:rsidRPr="003A6ABE">
        <w:rPr>
          <w:rFonts w:asciiTheme="minorHAnsi" w:hAnsiTheme="minorHAnsi" w:cstheme="minorHAnsi"/>
          <w:b/>
          <w:color w:val="auto"/>
        </w:rPr>
        <w:t>Standard 3.3</w:t>
      </w:r>
    </w:p>
    <w:p w14:paraId="55EAE771" w14:textId="19A9C648" w:rsidR="00FE1830" w:rsidRPr="003A6ABE" w:rsidRDefault="00FE1830" w:rsidP="00AD0FB3">
      <w:pPr>
        <w:tabs>
          <w:tab w:val="left" w:pos="2835"/>
        </w:tabs>
        <w:spacing w:before="120" w:after="240"/>
        <w:jc w:val="both"/>
        <w:rPr>
          <w:rFonts w:asciiTheme="minorHAnsi" w:hAnsiTheme="minorHAnsi" w:cstheme="minorHAnsi"/>
          <w:sz w:val="22"/>
          <w:szCs w:val="22"/>
        </w:rPr>
      </w:pPr>
      <w:r w:rsidRPr="003A6ABE">
        <w:rPr>
          <w:rFonts w:asciiTheme="minorHAnsi" w:hAnsiTheme="minorHAnsi" w:cstheme="minorHAnsi"/>
          <w:sz w:val="22"/>
          <w:szCs w:val="22"/>
        </w:rPr>
        <w:t xml:space="preserve">Studijní literatura ke všem předmětům studijního programu </w:t>
      </w:r>
      <w:r w:rsidR="00343DC3" w:rsidRPr="003A6ABE">
        <w:rPr>
          <w:rFonts w:asciiTheme="minorHAnsi" w:hAnsiTheme="minorHAnsi" w:cstheme="minorHAnsi"/>
          <w:sz w:val="22"/>
          <w:szCs w:val="22"/>
        </w:rPr>
        <w:t xml:space="preserve">Economics and Management </w:t>
      </w:r>
      <w:r w:rsidRPr="003A6ABE">
        <w:rPr>
          <w:rFonts w:asciiTheme="minorHAnsi" w:hAnsiTheme="minorHAnsi" w:cstheme="minorHAnsi"/>
          <w:sz w:val="22"/>
          <w:szCs w:val="22"/>
        </w:rPr>
        <w:t xml:space="preserve">reflektuje aktuální stav poznání v daném oboru. U každého předmětu v přílohách </w:t>
      </w:r>
      <w:r w:rsidRPr="003A6ABE">
        <w:rPr>
          <w:rFonts w:asciiTheme="minorHAnsi" w:hAnsiTheme="minorHAnsi" w:cstheme="minorHAnsi"/>
          <w:i/>
          <w:sz w:val="22"/>
          <w:szCs w:val="22"/>
        </w:rPr>
        <w:t>B-III – Charakteristika studijního předmětu</w:t>
      </w:r>
      <w:r w:rsidRPr="003A6ABE">
        <w:rPr>
          <w:rFonts w:asciiTheme="minorHAnsi" w:hAnsiTheme="minorHAnsi" w:cstheme="minorHAnsi"/>
          <w:sz w:val="22"/>
          <w:szCs w:val="22"/>
        </w:rPr>
        <w:t xml:space="preserve"> je uvedena povinná a doporučená literatura. V příloze </w:t>
      </w:r>
      <w:r w:rsidRPr="003A6ABE">
        <w:rPr>
          <w:rFonts w:asciiTheme="minorHAnsi" w:hAnsiTheme="minorHAnsi" w:cstheme="minorHAnsi"/>
          <w:i/>
          <w:sz w:val="22"/>
          <w:szCs w:val="22"/>
        </w:rPr>
        <w:t xml:space="preserve">C-III Informační zabezpečení studijního programu </w:t>
      </w:r>
      <w:r w:rsidRPr="003A6ABE">
        <w:rPr>
          <w:rFonts w:asciiTheme="minorHAnsi" w:hAnsiTheme="minorHAnsi" w:cstheme="minorHAnsi"/>
          <w:sz w:val="22"/>
          <w:szCs w:val="22"/>
        </w:rPr>
        <w:t xml:space="preserve">jsou uvedeny další údaje o informačním zabezpečení výuky. </w:t>
      </w:r>
    </w:p>
    <w:p w14:paraId="2FBDAD73" w14:textId="77777777" w:rsidR="00FE1830" w:rsidRPr="008605CB" w:rsidRDefault="00FE1830" w:rsidP="008605CB">
      <w:pPr>
        <w:pStyle w:val="Nadpis3"/>
        <w:jc w:val="center"/>
        <w:rPr>
          <w:rFonts w:asciiTheme="minorHAnsi" w:hAnsiTheme="minorHAnsi" w:cstheme="minorHAnsi"/>
          <w:b/>
          <w:color w:val="000000" w:themeColor="text1"/>
        </w:rPr>
      </w:pPr>
      <w:r w:rsidRPr="008605CB">
        <w:rPr>
          <w:rFonts w:asciiTheme="minorHAnsi" w:hAnsiTheme="minorHAnsi" w:cstheme="minorHAnsi"/>
          <w:b/>
          <w:color w:val="000000" w:themeColor="text1"/>
        </w:rPr>
        <w:t>Standard 3.4</w:t>
      </w:r>
    </w:p>
    <w:p w14:paraId="1AB3CEA0" w14:textId="5C0ECCBC" w:rsidR="00FE1830" w:rsidRPr="003A6ABE" w:rsidRDefault="008A6167" w:rsidP="00AD0FB3">
      <w:pPr>
        <w:tabs>
          <w:tab w:val="left" w:pos="2835"/>
        </w:tabs>
        <w:spacing w:before="120" w:after="360"/>
        <w:jc w:val="both"/>
        <w:rPr>
          <w:rFonts w:asciiTheme="minorHAnsi" w:hAnsiTheme="minorHAnsi" w:cstheme="minorHAnsi"/>
          <w:sz w:val="22"/>
          <w:szCs w:val="22"/>
        </w:rPr>
      </w:pPr>
      <w:r w:rsidRPr="003A6ABE">
        <w:rPr>
          <w:rFonts w:asciiTheme="minorHAnsi" w:hAnsiTheme="minorHAnsi" w:cstheme="minorHAnsi"/>
          <w:sz w:val="22"/>
          <w:szCs w:val="22"/>
        </w:rPr>
        <w:t xml:space="preserve">Pravidla pro hodnocení studia jsou uvedena ve </w:t>
      </w:r>
      <w:hyperlink r:id="rId93" w:history="1">
        <w:r w:rsidRPr="00CA0FD2">
          <w:rPr>
            <w:rStyle w:val="Hypertextovodkaz"/>
            <w:rFonts w:asciiTheme="minorHAnsi" w:hAnsiTheme="minorHAnsi" w:cstheme="minorHAnsi"/>
            <w:i/>
            <w:sz w:val="22"/>
            <w:szCs w:val="22"/>
          </w:rPr>
          <w:t>Studijním a zkušebním řádu UTB ve Zlíně</w:t>
        </w:r>
      </w:hyperlink>
      <w:r w:rsidRPr="00EF7007">
        <w:rPr>
          <w:rFonts w:asciiTheme="minorHAnsi" w:hAnsiTheme="minorHAnsi" w:cstheme="minorHAnsi"/>
          <w:color w:val="00B050"/>
          <w:sz w:val="22"/>
          <w:szCs w:val="22"/>
        </w:rPr>
        <w:t xml:space="preserve"> </w:t>
      </w:r>
      <w:r w:rsidRPr="003A6ABE">
        <w:rPr>
          <w:rFonts w:asciiTheme="minorHAnsi" w:hAnsiTheme="minorHAnsi" w:cstheme="minorHAnsi"/>
          <w:sz w:val="22"/>
          <w:szCs w:val="22"/>
        </w:rPr>
        <w:t>v článcích 10 – 15 doplněná ve Vnitřním předpisu</w:t>
      </w:r>
      <w:r w:rsidRPr="00EF7007">
        <w:rPr>
          <w:rFonts w:asciiTheme="minorHAnsi" w:hAnsiTheme="minorHAnsi" w:cstheme="minorHAnsi"/>
          <w:color w:val="00B050"/>
          <w:sz w:val="22"/>
          <w:szCs w:val="22"/>
        </w:rPr>
        <w:t xml:space="preserve"> </w:t>
      </w:r>
      <w:hyperlink r:id="rId94" w:history="1">
        <w:r w:rsidRPr="00CA0FD2">
          <w:rPr>
            <w:rStyle w:val="Hypertextovodkaz"/>
            <w:rFonts w:asciiTheme="minorHAnsi" w:hAnsiTheme="minorHAnsi" w:cstheme="minorHAnsi"/>
            <w:i/>
            <w:sz w:val="22"/>
            <w:szCs w:val="22"/>
          </w:rPr>
          <w:t>Pravidla průběhu studia ve studijních programech uskutečňovaných na Fakultě managementu a ekonomiky,</w:t>
        </w:r>
      </w:hyperlink>
      <w:r w:rsidRPr="00EF7007">
        <w:rPr>
          <w:rFonts w:asciiTheme="minorHAnsi" w:hAnsiTheme="minorHAnsi" w:cstheme="minorHAnsi"/>
          <w:color w:val="00B050"/>
          <w:sz w:val="22"/>
          <w:szCs w:val="22"/>
        </w:rPr>
        <w:t xml:space="preserve"> </w:t>
      </w:r>
      <w:r w:rsidRPr="003A6ABE">
        <w:rPr>
          <w:rFonts w:asciiTheme="minorHAnsi" w:hAnsiTheme="minorHAnsi" w:cstheme="minorHAnsi"/>
          <w:sz w:val="22"/>
          <w:szCs w:val="22"/>
        </w:rPr>
        <w:t>článek 10 – 15.</w:t>
      </w:r>
    </w:p>
    <w:p w14:paraId="52B4ED9D" w14:textId="77777777" w:rsidR="00FE1830" w:rsidRPr="008605CB" w:rsidRDefault="00FE1830" w:rsidP="00FE1830">
      <w:pPr>
        <w:pStyle w:val="Nadpis3"/>
        <w:jc w:val="center"/>
        <w:rPr>
          <w:rFonts w:asciiTheme="minorHAnsi" w:hAnsiTheme="minorHAnsi" w:cstheme="minorHAnsi"/>
          <w:b/>
          <w:color w:val="000000" w:themeColor="text1"/>
        </w:rPr>
      </w:pPr>
      <w:r w:rsidRPr="008605CB">
        <w:rPr>
          <w:rFonts w:asciiTheme="minorHAnsi" w:hAnsiTheme="minorHAnsi" w:cstheme="minorHAnsi"/>
          <w:b/>
          <w:color w:val="000000" w:themeColor="text1"/>
        </w:rPr>
        <w:t xml:space="preserve">Tvůrčí činnost vztahující se ke studijnímu programu </w:t>
      </w:r>
    </w:p>
    <w:p w14:paraId="020C8E42" w14:textId="77777777" w:rsidR="00FE1830" w:rsidRPr="008605CB" w:rsidRDefault="00FE1830" w:rsidP="008605CB">
      <w:pPr>
        <w:pStyle w:val="Nadpis3"/>
        <w:jc w:val="center"/>
        <w:rPr>
          <w:rFonts w:asciiTheme="minorHAnsi" w:hAnsiTheme="minorHAnsi" w:cstheme="minorHAnsi"/>
          <w:b/>
          <w:color w:val="000000" w:themeColor="text1"/>
        </w:rPr>
      </w:pPr>
      <w:r w:rsidRPr="008605CB">
        <w:rPr>
          <w:rFonts w:asciiTheme="minorHAnsi" w:hAnsiTheme="minorHAnsi" w:cstheme="minorHAnsi"/>
          <w:b/>
          <w:color w:val="000000" w:themeColor="text1"/>
        </w:rPr>
        <w:t>Standard 3.5</w:t>
      </w:r>
    </w:p>
    <w:p w14:paraId="36BA34DF" w14:textId="76510501" w:rsidR="00FE1830" w:rsidRPr="003A6ABE" w:rsidRDefault="00FE1830" w:rsidP="00FE1830">
      <w:pPr>
        <w:tabs>
          <w:tab w:val="left" w:pos="2835"/>
        </w:tabs>
        <w:spacing w:before="120" w:after="120"/>
        <w:jc w:val="both"/>
        <w:rPr>
          <w:rFonts w:asciiTheme="minorHAnsi" w:hAnsiTheme="minorHAnsi" w:cstheme="minorHAnsi"/>
          <w:sz w:val="22"/>
          <w:szCs w:val="22"/>
        </w:rPr>
      </w:pPr>
      <w:r w:rsidRPr="003A6ABE">
        <w:rPr>
          <w:rFonts w:asciiTheme="minorHAnsi" w:hAnsiTheme="minorHAnsi" w:cstheme="minorHAnsi"/>
          <w:sz w:val="22"/>
          <w:szCs w:val="22"/>
        </w:rPr>
        <w:t>Fakulta managementu a ekonomiky v souvislosti s naplňováním dlouhodobého záměru systematicky zvyšuje kvalitu své tvůrčí činnosti a to zejména podporou interních výzkumných týmů z institucionálních prostředků RVO a také podporou úsilí akademických pracovníků o získání a následné řešení externích projektů GA ČR a TA ČR. Tyto řešené projekty souvisí s oblastí vzdělávání „Ekonomické obory“ a s navrhovaným bakalářským studijním programem „</w:t>
      </w:r>
      <w:r w:rsidR="00343DC3" w:rsidRPr="003A6ABE">
        <w:rPr>
          <w:rFonts w:asciiTheme="minorHAnsi" w:hAnsiTheme="minorHAnsi" w:cstheme="minorHAnsi"/>
          <w:sz w:val="22"/>
          <w:szCs w:val="22"/>
        </w:rPr>
        <w:t>Economics and Management</w:t>
      </w:r>
      <w:r w:rsidRPr="003A6ABE">
        <w:rPr>
          <w:rFonts w:asciiTheme="minorHAnsi" w:hAnsiTheme="minorHAnsi" w:cstheme="minorHAnsi"/>
          <w:sz w:val="22"/>
          <w:szCs w:val="22"/>
        </w:rPr>
        <w:t>“. V současné době jsou řešeny dva grantové projekty GA ČR:</w:t>
      </w:r>
    </w:p>
    <w:p w14:paraId="208B2004" w14:textId="1D39EF1A" w:rsidR="00FE1830" w:rsidRPr="003A6ABE" w:rsidRDefault="00FE1830" w:rsidP="001C2699">
      <w:pPr>
        <w:pStyle w:val="Odstavecseseznamem"/>
        <w:numPr>
          <w:ilvl w:val="1"/>
          <w:numId w:val="91"/>
        </w:numPr>
        <w:spacing w:after="120" w:line="240" w:lineRule="auto"/>
        <w:ind w:left="426" w:hanging="426"/>
        <w:contextualSpacing w:val="0"/>
        <w:jc w:val="both"/>
        <w:rPr>
          <w:rFonts w:asciiTheme="minorHAnsi" w:hAnsiTheme="minorHAnsi" w:cstheme="minorHAnsi"/>
          <w:b/>
          <w:bCs/>
        </w:rPr>
      </w:pPr>
      <w:r w:rsidRPr="003A6ABE">
        <w:rPr>
          <w:rFonts w:asciiTheme="minorHAnsi" w:hAnsiTheme="minorHAnsi" w:cstheme="minorHAnsi"/>
        </w:rPr>
        <w:t>První projekt s názvem „</w:t>
      </w:r>
      <w:r w:rsidRPr="003A6ABE">
        <w:rPr>
          <w:rFonts w:asciiTheme="minorHAnsi" w:hAnsiTheme="minorHAnsi" w:cstheme="minorHAnsi"/>
          <w:b/>
          <w:bCs/>
        </w:rPr>
        <w:t>Determinanty struktury systémů rozpočetnictví a měření výkonnosti a jejich vliv na chování a výkonnost organizace</w:t>
      </w:r>
      <w:r w:rsidRPr="003A6ABE">
        <w:rPr>
          <w:rFonts w:asciiTheme="minorHAnsi" w:hAnsiTheme="minorHAnsi" w:cstheme="minorHAnsi"/>
        </w:rPr>
        <w:t xml:space="preserve">“ a dobou řešení od 1. 1. 2017 do 31. 12. 2019 se zaměřuje na ověření dopadu aplikace odlišných typů systémů měření výkonnosti a rozpočtování na chování a výkonnost organizací. Součástí projektu je také pochopení faktorů, které ovlivňují rozhodnutí o implementaci či neimplementaci typově odlišných systémů měření výkonnosti a rozpočtování. V rámci projektu bude vytvořen model zobrazující vazby mezi determinujícími faktory a samotnou implementací typově odlišných systémů měření výkonnosti a rozpočetnictví a mezi implementací typově odlišných systémů měření výkonnosti a rozpočetnictví a výkonností </w:t>
      </w:r>
      <w:r w:rsidRPr="003A6ABE">
        <w:rPr>
          <w:rFonts w:asciiTheme="minorHAnsi" w:hAnsiTheme="minorHAnsi" w:cstheme="minorHAnsi"/>
        </w:rPr>
        <w:lastRenderedPageBreak/>
        <w:t xml:space="preserve">organizací. Tento model bude validován pomocí nástrojů strukturálního modelování a faktorové analýzy s využitím dat, která budou získána rozsáhlým dotazníkovým šetřením u českých organizací působících v ziskovém sektoru. Budou rovněž realizovány případové studie zaměřené na zkoumání dopadů implementace interaktivních systémů měření výkonnosti a rozpočtování na chování a výkonnost organizací, jakož i na ověření. Výsledky výzkumu se budou využívat v následujících předmětech studijního programu: </w:t>
      </w:r>
      <w:r w:rsidR="00F43F5F">
        <w:t>Business Economics II</w:t>
      </w:r>
      <w:r w:rsidRPr="003A6ABE">
        <w:rPr>
          <w:rFonts w:asciiTheme="minorHAnsi" w:hAnsiTheme="minorHAnsi" w:cstheme="minorHAnsi"/>
        </w:rPr>
        <w:t xml:space="preserve">, </w:t>
      </w:r>
      <w:r w:rsidR="00F43F5F" w:rsidRPr="003205EA">
        <w:t>Management Accounting</w:t>
      </w:r>
      <w:r w:rsidR="00F43F5F" w:rsidRPr="003A6ABE" w:rsidDel="00F43F5F">
        <w:rPr>
          <w:rFonts w:asciiTheme="minorHAnsi" w:hAnsiTheme="minorHAnsi" w:cstheme="minorHAnsi"/>
        </w:rPr>
        <w:t xml:space="preserve"> </w:t>
      </w:r>
      <w:r w:rsidRPr="003A6ABE">
        <w:rPr>
          <w:rFonts w:asciiTheme="minorHAnsi" w:hAnsiTheme="minorHAnsi" w:cstheme="minorHAnsi"/>
        </w:rPr>
        <w:t xml:space="preserve">a </w:t>
      </w:r>
      <w:r w:rsidR="00F43F5F" w:rsidRPr="00882107">
        <w:t>Corporate Finance</w:t>
      </w:r>
      <w:r w:rsidRPr="003A6ABE">
        <w:rPr>
          <w:rFonts w:asciiTheme="minorHAnsi" w:hAnsiTheme="minorHAnsi" w:cstheme="minorHAnsi"/>
        </w:rPr>
        <w:t>.</w:t>
      </w:r>
    </w:p>
    <w:p w14:paraId="1457EB22" w14:textId="713DFCD1" w:rsidR="00FE1830" w:rsidRPr="003A6ABE" w:rsidRDefault="00FE1830" w:rsidP="001C2699">
      <w:pPr>
        <w:pStyle w:val="Odstavecseseznamem"/>
        <w:numPr>
          <w:ilvl w:val="1"/>
          <w:numId w:val="91"/>
        </w:numPr>
        <w:spacing w:after="120" w:line="240" w:lineRule="auto"/>
        <w:ind w:left="425" w:hanging="425"/>
        <w:contextualSpacing w:val="0"/>
        <w:jc w:val="both"/>
        <w:rPr>
          <w:rFonts w:asciiTheme="minorHAnsi" w:hAnsiTheme="minorHAnsi" w:cstheme="minorHAnsi"/>
          <w:b/>
          <w:bCs/>
        </w:rPr>
      </w:pPr>
      <w:r w:rsidRPr="003A6ABE">
        <w:rPr>
          <w:rFonts w:asciiTheme="minorHAnsi" w:hAnsiTheme="minorHAnsi" w:cstheme="minorHAnsi"/>
        </w:rPr>
        <w:t>Druhý projekt s názvem „</w:t>
      </w:r>
      <w:r w:rsidRPr="003A6ABE">
        <w:rPr>
          <w:rFonts w:asciiTheme="minorHAnsi" w:hAnsiTheme="minorHAnsi" w:cstheme="minorHAnsi"/>
          <w:b/>
          <w:bCs/>
        </w:rPr>
        <w:t xml:space="preserve">Metodika tvorby modelu predikce sektorové a podnikové výkonnosti v makroekonomických souvislostech“ </w:t>
      </w:r>
      <w:r w:rsidRPr="003A6ABE">
        <w:rPr>
          <w:rFonts w:asciiTheme="minorHAnsi" w:hAnsiTheme="minorHAnsi" w:cstheme="minorHAnsi"/>
        </w:rPr>
        <w:t xml:space="preserve">a dobou řešení od 1. 1. 2016 do 31. 12. 2018 se zaměřuje na identifikaci výzkumných postupů a metod umožňujících nalezení vztahů mezi makroekonomickými a sektorovými proměnnými mající signifikantní dopad na podnikovou výkonnost. Výstupem grantového projektu bude obecně platná metodika pro výzkum vzájemných vztahů a závislostí vedoucí k tvorbě modelu umožňujícího odhadnout dopady na podnikovou výkonnost. Tento model může být užitečný zejména v dobách globální krize a/nebo turbulentních projevů ekonomického cyklu. Identifikace důležitých ukazatelů na makroúrovni, sektorové úrovni a korporátní úrovni, a identifikace a kvantifikace vzájemných vazeb bude realizována v oboru automobilového průmyslu. Navrhovaná metodika umožní vývoj prediktivního modelu použitelného pro jakýkoliv jiný sektor za použití dostupných dat, na základě předchozího testování metodiky na případu automobilového průmyslu. Výsledky výzkumu se budou využívat v následujících předmětech studijního programu: </w:t>
      </w:r>
      <w:r w:rsidR="00F43F5F" w:rsidRPr="00882107">
        <w:t>Corporate Finance</w:t>
      </w:r>
      <w:r w:rsidRPr="003A6ABE">
        <w:rPr>
          <w:rFonts w:asciiTheme="minorHAnsi" w:hAnsiTheme="minorHAnsi" w:cstheme="minorHAnsi"/>
        </w:rPr>
        <w:t>, Management</w:t>
      </w:r>
      <w:r w:rsidR="00E66030" w:rsidRPr="003A6ABE">
        <w:rPr>
          <w:rFonts w:asciiTheme="minorHAnsi" w:hAnsiTheme="minorHAnsi" w:cstheme="minorHAnsi"/>
        </w:rPr>
        <w:t xml:space="preserve"> I</w:t>
      </w:r>
      <w:r w:rsidRPr="003A6ABE">
        <w:rPr>
          <w:rFonts w:asciiTheme="minorHAnsi" w:hAnsiTheme="minorHAnsi" w:cstheme="minorHAnsi"/>
        </w:rPr>
        <w:t xml:space="preserve"> a </w:t>
      </w:r>
      <w:r w:rsidR="00F43F5F" w:rsidRPr="00E357AF">
        <w:t>Microeconomics</w:t>
      </w:r>
      <w:r w:rsidR="00F43F5F" w:rsidRPr="002E6DF0">
        <w:t xml:space="preserve"> I</w:t>
      </w:r>
      <w:r w:rsidRPr="003A6ABE">
        <w:rPr>
          <w:rFonts w:asciiTheme="minorHAnsi" w:hAnsiTheme="minorHAnsi" w:cstheme="minorHAnsi"/>
        </w:rPr>
        <w:t>.</w:t>
      </w:r>
    </w:p>
    <w:p w14:paraId="0BE43B3D" w14:textId="77777777" w:rsidR="00FE1830" w:rsidRPr="003A6ABE" w:rsidRDefault="00FE1830" w:rsidP="00FE1830">
      <w:pPr>
        <w:tabs>
          <w:tab w:val="left" w:pos="2835"/>
        </w:tabs>
        <w:spacing w:before="120" w:after="120"/>
        <w:jc w:val="both"/>
        <w:rPr>
          <w:rFonts w:asciiTheme="minorHAnsi" w:hAnsiTheme="minorHAnsi" w:cstheme="minorHAnsi"/>
          <w:sz w:val="22"/>
          <w:szCs w:val="22"/>
        </w:rPr>
      </w:pPr>
      <w:r w:rsidRPr="003A6ABE">
        <w:rPr>
          <w:rFonts w:asciiTheme="minorHAnsi" w:hAnsiTheme="minorHAnsi" w:cstheme="minorHAnsi"/>
          <w:sz w:val="22"/>
          <w:szCs w:val="22"/>
        </w:rPr>
        <w:t>V posledních letech byly řešeny také následující výzkumné projekty:</w:t>
      </w:r>
    </w:p>
    <w:p w14:paraId="4DC15C5D" w14:textId="77777777" w:rsidR="00FE1830" w:rsidRPr="003A6ABE" w:rsidRDefault="00FE1830" w:rsidP="001C2699">
      <w:pPr>
        <w:pStyle w:val="Odstavecseseznamem"/>
        <w:numPr>
          <w:ilvl w:val="1"/>
          <w:numId w:val="91"/>
        </w:numPr>
        <w:spacing w:after="120" w:line="240" w:lineRule="auto"/>
        <w:ind w:left="425" w:hanging="425"/>
        <w:contextualSpacing w:val="0"/>
        <w:jc w:val="both"/>
        <w:rPr>
          <w:rFonts w:asciiTheme="minorHAnsi" w:hAnsiTheme="minorHAnsi" w:cstheme="minorHAnsi"/>
        </w:rPr>
      </w:pPr>
      <w:r w:rsidRPr="003A6ABE">
        <w:rPr>
          <w:rFonts w:asciiTheme="minorHAnsi" w:hAnsiTheme="minorHAnsi" w:cstheme="minorHAnsi"/>
        </w:rPr>
        <w:t xml:space="preserve">První projekt s názvem </w:t>
      </w:r>
      <w:r w:rsidRPr="003A6ABE">
        <w:rPr>
          <w:rFonts w:asciiTheme="minorHAnsi" w:hAnsiTheme="minorHAnsi" w:cstheme="minorHAnsi"/>
          <w:b/>
        </w:rPr>
        <w:t xml:space="preserve">„Tvorba strategického modelu výkonnosti založeného na synergických efektech vybraných soustav řízení“ </w:t>
      </w:r>
      <w:r w:rsidRPr="003A6ABE">
        <w:rPr>
          <w:rFonts w:asciiTheme="minorHAnsi" w:hAnsiTheme="minorHAnsi" w:cstheme="minorHAnsi"/>
        </w:rPr>
        <w:t>byl řešen od 1. 1. 2014 do 31. 12. 2016. Hlavním cílem projektu bylo vytvoření strategického modelu výkonnosti založeného na synergických efektech vybraných soustav řízení, přičemž hlavním smyslem synergie je zlepšení výkonnosti a konkurenceschopnosti podniků bez ohledu na velikost či průmyslové odvětví. Projekt bere v úvahu synergické efekty vybraných soustav řízení, a to především soustavu řízení Baťa, Japonskou, Amoeba a další vybrané koncepty pro řízení společnosti. Model integruje základní elementy nezbytné pro řízení firmy - od lidských zdrojů (zaměstnanců, zákazníků, odběratelů, apod.) přes procesy vč. inovací, finanční perspektivu po sociální zodpovědnost či ekologii. Vzájemné synergické efekty jednotlivých perspektiv přispějí k rychlé komunikaci a vytvoří dlouhotrvající hodnotu nejenom pro společnost, ale i pro zákazníky a zaměstnance. Zároveň povedou ke zlepšení podnikové výkonnosti a efektivity. Všechny perspektivy jsou mezi sebou plně integrované a vytváří tím periodický, dynamický a konkurenceschopný model odolný vůči nepodstatným rušivým podnětům a zároveň citlivý k relevantním změnám. Model umožní efektivně transformovat podnikové záměry do reality a chovat se jak "živý organismus" (tj. rychle se adaptovat na neustále se měnící změny v dnešním konkurenčním prostředí). Výsledky výzkumu se využívají v následujících předmětech studijního programu: Management</w:t>
      </w:r>
      <w:r w:rsidR="00E66030" w:rsidRPr="003A6ABE">
        <w:rPr>
          <w:rFonts w:asciiTheme="minorHAnsi" w:hAnsiTheme="minorHAnsi" w:cstheme="minorHAnsi"/>
        </w:rPr>
        <w:t xml:space="preserve"> I</w:t>
      </w:r>
      <w:r w:rsidRPr="003A6ABE">
        <w:rPr>
          <w:rFonts w:asciiTheme="minorHAnsi" w:hAnsiTheme="minorHAnsi" w:cstheme="minorHAnsi"/>
        </w:rPr>
        <w:t>.</w:t>
      </w:r>
    </w:p>
    <w:p w14:paraId="0E014763" w14:textId="7218C64C" w:rsidR="00FE1830" w:rsidRPr="003A6ABE" w:rsidRDefault="00FE1830" w:rsidP="001C2699">
      <w:pPr>
        <w:pStyle w:val="Odstavecseseznamem"/>
        <w:numPr>
          <w:ilvl w:val="1"/>
          <w:numId w:val="91"/>
        </w:numPr>
        <w:spacing w:after="120" w:line="240" w:lineRule="auto"/>
        <w:ind w:left="425" w:hanging="425"/>
        <w:contextualSpacing w:val="0"/>
        <w:jc w:val="both"/>
        <w:rPr>
          <w:rFonts w:asciiTheme="minorHAnsi" w:hAnsiTheme="minorHAnsi" w:cstheme="minorHAnsi"/>
        </w:rPr>
      </w:pPr>
      <w:r w:rsidRPr="003A6ABE">
        <w:rPr>
          <w:rFonts w:asciiTheme="minorHAnsi" w:hAnsiTheme="minorHAnsi" w:cstheme="minorHAnsi"/>
        </w:rPr>
        <w:t xml:space="preserve">Druhý projekt s názvem </w:t>
      </w:r>
      <w:r w:rsidRPr="003A6ABE">
        <w:rPr>
          <w:rFonts w:asciiTheme="minorHAnsi" w:hAnsiTheme="minorHAnsi" w:cstheme="minorHAnsi"/>
          <w:b/>
        </w:rPr>
        <w:t>„Variabilita skupin nákladů a její promítnutí v kalkulačním systému ve výrobních firmách“</w:t>
      </w:r>
      <w:r w:rsidRPr="003A6ABE">
        <w:rPr>
          <w:rFonts w:asciiTheme="minorHAnsi" w:hAnsiTheme="minorHAnsi" w:cstheme="minorHAnsi"/>
        </w:rPr>
        <w:t xml:space="preserve"> byl řešen od 1. 1. 2014 do 31. 12. 2016. Řešení grantu bylo zaměřeno na zmapování a vysvětlení chování jednotlivých skupin nákladů a jejich variability ve vztahu k výrobnímu výkonu a analýzu jejich projekce v adekvátních kalkulačních systémech výrobních firem. Situace v této oblasti prochází neustálým vývojem a firmy jsou nuceny měnit strukturu svých činností, čímž se mění také struktura jednotlivých skupin nákladů. Tyto náklady vykazují rozličnou míru variability a jejich odpovídající zachycení v kalkulačních systémech není vždy jednoznačné a snadno určitelné. Proto součástí řešení bude také zjištění a návrh nejvhodnějšího promítnutí skupin nákladů do kalkulačních systémů a metod výrobních firem tak, aby byla zohledněna a respektována jejich variabilita vzhledem k výrobnímu výkonu. Výstupem řešení grantu byla metodiky přístupu k řízení a posuzování nákladů, jejich variability a zachycení pomocí </w:t>
      </w:r>
      <w:r w:rsidRPr="003A6ABE">
        <w:rPr>
          <w:rFonts w:asciiTheme="minorHAnsi" w:hAnsiTheme="minorHAnsi" w:cstheme="minorHAnsi"/>
        </w:rPr>
        <w:lastRenderedPageBreak/>
        <w:t xml:space="preserve">vhodných kalkulačních metod. Výsledky výzkumu se využívají v následujících předmětech studijního programu: </w:t>
      </w:r>
      <w:r w:rsidR="00F43F5F">
        <w:t xml:space="preserve">Business Economics </w:t>
      </w:r>
      <w:r w:rsidRPr="003A6ABE">
        <w:rPr>
          <w:rFonts w:asciiTheme="minorHAnsi" w:hAnsiTheme="minorHAnsi" w:cstheme="minorHAnsi"/>
        </w:rPr>
        <w:t xml:space="preserve">II, </w:t>
      </w:r>
      <w:r w:rsidR="00F43F5F" w:rsidRPr="003205EA">
        <w:t>Management Accounting</w:t>
      </w:r>
      <w:r w:rsidR="00F43F5F" w:rsidRPr="003A6ABE" w:rsidDel="00F43F5F">
        <w:rPr>
          <w:rFonts w:asciiTheme="minorHAnsi" w:hAnsiTheme="minorHAnsi" w:cstheme="minorHAnsi"/>
        </w:rPr>
        <w:t xml:space="preserve"> </w:t>
      </w:r>
      <w:r w:rsidRPr="003A6ABE">
        <w:rPr>
          <w:rFonts w:asciiTheme="minorHAnsi" w:hAnsiTheme="minorHAnsi" w:cstheme="minorHAnsi"/>
        </w:rPr>
        <w:t xml:space="preserve">a </w:t>
      </w:r>
      <w:r w:rsidR="00F43F5F" w:rsidRPr="00882107">
        <w:t>Corporate Finance</w:t>
      </w:r>
      <w:r w:rsidRPr="003A6ABE">
        <w:rPr>
          <w:rFonts w:asciiTheme="minorHAnsi" w:hAnsiTheme="minorHAnsi" w:cstheme="minorHAnsi"/>
        </w:rPr>
        <w:t>.</w:t>
      </w:r>
    </w:p>
    <w:p w14:paraId="621C4E25" w14:textId="3B7C52DC" w:rsidR="00FE1830" w:rsidRPr="003A6ABE" w:rsidRDefault="00FE1830" w:rsidP="001C2699">
      <w:pPr>
        <w:pStyle w:val="Odstavecseseznamem"/>
        <w:numPr>
          <w:ilvl w:val="1"/>
          <w:numId w:val="91"/>
        </w:numPr>
        <w:spacing w:after="0" w:line="240" w:lineRule="auto"/>
        <w:ind w:left="426" w:hanging="426"/>
        <w:jc w:val="both"/>
        <w:rPr>
          <w:rFonts w:asciiTheme="minorHAnsi" w:hAnsiTheme="minorHAnsi" w:cstheme="minorHAnsi"/>
        </w:rPr>
      </w:pPr>
      <w:r w:rsidRPr="003A6ABE">
        <w:rPr>
          <w:rFonts w:asciiTheme="minorHAnsi" w:hAnsiTheme="minorHAnsi" w:cstheme="minorHAnsi"/>
        </w:rPr>
        <w:t xml:space="preserve">Třetí projekt s názvem </w:t>
      </w:r>
      <w:r w:rsidRPr="003A6ABE">
        <w:rPr>
          <w:rFonts w:asciiTheme="minorHAnsi" w:hAnsiTheme="minorHAnsi" w:cstheme="minorHAnsi"/>
          <w:b/>
        </w:rPr>
        <w:t>„Vytvoření českého nástroje pro měření akademických tacitních znalostí“</w:t>
      </w:r>
      <w:r w:rsidRPr="003A6ABE">
        <w:rPr>
          <w:rFonts w:asciiTheme="minorHAnsi" w:hAnsiTheme="minorHAnsi" w:cstheme="minorHAnsi"/>
        </w:rPr>
        <w:t xml:space="preserve"> byl řešen od 1. 1. 2012 do 31. 12. 2014. Projekt byl zaměřen na získání nových poznatků o možnostech a měření tacitních znalostí. Jeho cílem bylo vytvořit český nástroj pro měření akademických tacitních znalostí a ověřit jej na vybraných univerzitách v ČR. Tacitní znalosti jako takové ovlivňují úspěšnost jedince a akademické tacitní znalosti jsou navíc spojeny s významnou etapou profesní přípravy jedince. Výstupy projektu je výzkumná studie o možnostech identifikace, měření a závěrečná studie tacitních znalostí, vytvořený nástroj pro měření akademických tacitních znalostí a závěrečná studie o ověření využitelnosti připraveného nástroje pro měření akademických tacitních znalostí. Výsledky výzkumu se využívají v následujících předmětech studijního programu: </w:t>
      </w:r>
      <w:r w:rsidR="00F43F5F" w:rsidRPr="008271D7">
        <w:t>Human Resource Management I</w:t>
      </w:r>
      <w:r w:rsidRPr="003A6ABE">
        <w:rPr>
          <w:rFonts w:asciiTheme="minorHAnsi" w:hAnsiTheme="minorHAnsi" w:cstheme="minorHAnsi"/>
        </w:rPr>
        <w:t>, Management I a Marketing I.</w:t>
      </w:r>
    </w:p>
    <w:p w14:paraId="72EECF95" w14:textId="77777777" w:rsidR="00FE1830" w:rsidRPr="003A6ABE" w:rsidRDefault="00FE1830" w:rsidP="00FE1830">
      <w:pPr>
        <w:tabs>
          <w:tab w:val="left" w:pos="2835"/>
        </w:tabs>
        <w:spacing w:before="120" w:after="120"/>
        <w:jc w:val="both"/>
        <w:rPr>
          <w:rFonts w:asciiTheme="minorHAnsi" w:hAnsiTheme="minorHAnsi" w:cstheme="minorHAnsi"/>
          <w:sz w:val="22"/>
          <w:szCs w:val="22"/>
        </w:rPr>
      </w:pPr>
      <w:r w:rsidRPr="003A6ABE">
        <w:rPr>
          <w:rFonts w:asciiTheme="minorHAnsi" w:hAnsiTheme="minorHAnsi" w:cstheme="minorHAnsi"/>
          <w:sz w:val="22"/>
          <w:szCs w:val="22"/>
        </w:rPr>
        <w:t>Vedle projektů financovaných z Prostředků GAČR a TAČR jsou v současné době řešeny také mezinárodní projekty z programu ERASMUS+ a Horizon2020:</w:t>
      </w:r>
    </w:p>
    <w:p w14:paraId="4E9E87C8" w14:textId="2D7A3155" w:rsidR="00FE1830" w:rsidRPr="003A6ABE" w:rsidRDefault="00FE1830" w:rsidP="001C2699">
      <w:pPr>
        <w:pStyle w:val="Odstavecseseznamem"/>
        <w:numPr>
          <w:ilvl w:val="0"/>
          <w:numId w:val="94"/>
        </w:numPr>
        <w:spacing w:after="120" w:line="240" w:lineRule="auto"/>
        <w:ind w:left="425" w:hanging="425"/>
        <w:contextualSpacing w:val="0"/>
        <w:jc w:val="both"/>
        <w:rPr>
          <w:rFonts w:asciiTheme="minorHAnsi" w:hAnsiTheme="minorHAnsi" w:cstheme="minorHAnsi"/>
        </w:rPr>
      </w:pPr>
      <w:r w:rsidRPr="003A6ABE">
        <w:rPr>
          <w:rFonts w:asciiTheme="minorHAnsi" w:hAnsiTheme="minorHAnsi" w:cstheme="minorHAnsi"/>
        </w:rPr>
        <w:t xml:space="preserve">Projekt s názvem </w:t>
      </w:r>
      <w:r w:rsidRPr="003A6ABE">
        <w:rPr>
          <w:rFonts w:asciiTheme="minorHAnsi" w:hAnsiTheme="minorHAnsi" w:cstheme="minorHAnsi"/>
          <w:b/>
        </w:rPr>
        <w:t>„</w:t>
      </w:r>
      <w:r w:rsidR="003B7826" w:rsidRPr="003A6ABE">
        <w:rPr>
          <w:rFonts w:asciiTheme="minorHAnsi" w:hAnsiTheme="minorHAnsi" w:cstheme="minorHAnsi"/>
          <w:b/>
          <w:bCs/>
        </w:rPr>
        <w:t>Pilot project: Entrepreneurship education for University</w:t>
      </w:r>
      <w:r w:rsidRPr="003A6ABE">
        <w:rPr>
          <w:rFonts w:asciiTheme="minorHAnsi" w:hAnsiTheme="minorHAnsi" w:cstheme="minorHAnsi"/>
          <w:b/>
        </w:rPr>
        <w:t>“</w:t>
      </w:r>
      <w:r w:rsidRPr="003A6ABE">
        <w:rPr>
          <w:rFonts w:asciiTheme="minorHAnsi" w:hAnsiTheme="minorHAnsi" w:cstheme="minorHAnsi"/>
        </w:rPr>
        <w:t xml:space="preserve"> je řešen v období 1. 9. 2016 – 31. 8. 2018. Projekt má výrazně mezinárodní rozměr a přináší systémovou změnu v přístupu k podnikání studentů VŠ a zjištěná poznání a zkušenosti šířit nejen mezi partnery projektu, ale také mezi další klíčové aktéry v EU. V rámci projektu bude vytvořena nová metodika pro vysokoškolské pedagogy ve vztahu k podnikatelskému vzdělávání a bude také vytvořen hodnotící nástroj rozvoje studentů pro učitele a mezinárodní certifikát pro absolventy kurzu (využívaný mezinárodní sítí Junior Achievement a dalších vysokých škol). Dojde také k pilotnímu ověření metody, tedy k realizaci prvního kurzu se studenty. Studenti budou mít možnost absolvovat kurz podnikatelských dovedností, který bude orientován na praktické dovednosti s ambicí vytvořit reálné podnikatelské prostředí - participace studentů na konkrétních projektech a zakázkách.</w:t>
      </w:r>
    </w:p>
    <w:p w14:paraId="32CBD8DA" w14:textId="77777777" w:rsidR="00FE1830" w:rsidRPr="003A6ABE" w:rsidRDefault="00FE1830" w:rsidP="001C2699">
      <w:pPr>
        <w:pStyle w:val="Odstavecseseznamem"/>
        <w:numPr>
          <w:ilvl w:val="1"/>
          <w:numId w:val="91"/>
        </w:numPr>
        <w:spacing w:after="600" w:line="240" w:lineRule="auto"/>
        <w:ind w:left="425" w:hanging="425"/>
        <w:contextualSpacing w:val="0"/>
        <w:jc w:val="both"/>
        <w:rPr>
          <w:rFonts w:asciiTheme="minorHAnsi" w:hAnsiTheme="minorHAnsi" w:cstheme="minorHAnsi"/>
        </w:rPr>
      </w:pPr>
      <w:r w:rsidRPr="003A6ABE">
        <w:rPr>
          <w:rFonts w:asciiTheme="minorHAnsi" w:hAnsiTheme="minorHAnsi" w:cstheme="minorHAnsi"/>
        </w:rPr>
        <w:t>Projekt s názvem „</w:t>
      </w:r>
      <w:r w:rsidRPr="003A6ABE">
        <w:rPr>
          <w:rFonts w:asciiTheme="minorHAnsi" w:hAnsiTheme="minorHAnsi" w:cstheme="minorHAnsi"/>
          <w:b/>
        </w:rPr>
        <w:t>SHAPE-ENERGY“</w:t>
      </w:r>
      <w:r w:rsidRPr="003A6ABE">
        <w:rPr>
          <w:rFonts w:asciiTheme="minorHAnsi" w:hAnsiTheme="minorHAnsi" w:cstheme="minorHAnsi"/>
        </w:rPr>
        <w:t xml:space="preserve"> je Vědecko-výzkumný projekt typu Horizon 2020, kde FaME vystupuje v roli spoluřešitele. Jedná se o tvorbu evropské platformy pro energeticky orientované sociální a humanitní vědy (energy-SSH). Socio-humanitní vědy hrály doposud v procesu tvorby evropské energetické politiky výrazně menší roli než vědní disciplíny z oboru STEM (Science, Technology, Engineering a Mathematics). Tuto disbalanci se svými aktivitami snaží projekt SHAPE-ENERGY napravit. Koordinátorem tohoto dvouletého (2017-2019) projektu je Anglia Ruskin University z anglického Cambridge.</w:t>
      </w:r>
    </w:p>
    <w:p w14:paraId="421F935E" w14:textId="77777777" w:rsidR="00FE1830" w:rsidRPr="008605CB" w:rsidRDefault="00FE1830" w:rsidP="00FE1830">
      <w:pPr>
        <w:pStyle w:val="Nadpis2"/>
        <w:jc w:val="center"/>
        <w:rPr>
          <w:rFonts w:asciiTheme="minorHAnsi" w:hAnsiTheme="minorHAnsi" w:cstheme="minorHAnsi"/>
          <w:b/>
          <w:sz w:val="32"/>
        </w:rPr>
      </w:pPr>
      <w:r w:rsidRPr="008605CB">
        <w:rPr>
          <w:rFonts w:asciiTheme="minorHAnsi" w:hAnsiTheme="minorHAnsi" w:cstheme="minorHAnsi"/>
          <w:b/>
          <w:sz w:val="32"/>
        </w:rPr>
        <w:t>Finanční, materiální a další zabezpečení studijního programu</w:t>
      </w:r>
    </w:p>
    <w:p w14:paraId="50655A82" w14:textId="77777777" w:rsidR="00FE1830" w:rsidRPr="008605CB" w:rsidRDefault="00FE1830" w:rsidP="00FE1830">
      <w:pPr>
        <w:pStyle w:val="Nadpis3"/>
        <w:jc w:val="center"/>
        <w:rPr>
          <w:rFonts w:asciiTheme="minorHAnsi" w:hAnsiTheme="minorHAnsi" w:cstheme="minorHAnsi"/>
          <w:b/>
          <w:color w:val="000000" w:themeColor="text1"/>
        </w:rPr>
      </w:pPr>
      <w:r w:rsidRPr="008605CB">
        <w:rPr>
          <w:rFonts w:asciiTheme="minorHAnsi" w:hAnsiTheme="minorHAnsi" w:cstheme="minorHAnsi"/>
          <w:b/>
          <w:color w:val="000000" w:themeColor="text1"/>
        </w:rPr>
        <w:t>Finanční zabezpečení studijního programu</w:t>
      </w:r>
    </w:p>
    <w:p w14:paraId="5B4E1381" w14:textId="77777777" w:rsidR="00FE1830" w:rsidRPr="008605CB" w:rsidRDefault="00FE1830" w:rsidP="008605CB">
      <w:pPr>
        <w:pStyle w:val="Nadpis3"/>
        <w:jc w:val="center"/>
        <w:rPr>
          <w:rFonts w:asciiTheme="minorHAnsi" w:hAnsiTheme="minorHAnsi" w:cstheme="minorHAnsi"/>
          <w:b/>
          <w:color w:val="000000" w:themeColor="text1"/>
        </w:rPr>
      </w:pPr>
      <w:r w:rsidRPr="008605CB">
        <w:rPr>
          <w:rFonts w:asciiTheme="minorHAnsi" w:hAnsiTheme="minorHAnsi" w:cstheme="minorHAnsi"/>
          <w:b/>
          <w:color w:val="000000" w:themeColor="text1"/>
        </w:rPr>
        <w:t>Standard 4.1</w:t>
      </w:r>
    </w:p>
    <w:p w14:paraId="093DA77D" w14:textId="7C6D847B" w:rsidR="00C84B98" w:rsidRPr="00480A82" w:rsidRDefault="00FE1830" w:rsidP="00C84B98">
      <w:pPr>
        <w:jc w:val="both"/>
        <w:rPr>
          <w:rFonts w:asciiTheme="minorHAnsi" w:hAnsiTheme="minorHAnsi" w:cstheme="minorHAnsi"/>
          <w:sz w:val="22"/>
          <w:szCs w:val="22"/>
        </w:rPr>
      </w:pPr>
      <w:r w:rsidRPr="003A6ABE">
        <w:rPr>
          <w:rFonts w:asciiTheme="minorHAnsi" w:hAnsiTheme="minorHAnsi" w:cstheme="minorHAnsi"/>
          <w:sz w:val="22"/>
          <w:szCs w:val="22"/>
        </w:rPr>
        <w:t>Po finanční stránce se předpokládá zabezpečení studijního programu neveřejnými příjmy z poplatků za studium (výše školného je stanovena vždy v aktuálních podmínkách přijímacího řízení a to ve výši Kč 54 000,- za akademický rok), a dále doplňkově ze zdrojů hospodářské činnosti. Univerzita Tomáše Bati ve Zlíně, Fakulta managementu a ekonomiky má analyzovány jak náklady na personální zajištění samotného studijního programu, přímé i nepřímé náklady na materiální a technické vybavení vč.  výhledu potřebné modernizace a inovací obecně. Zohledněny jsou i náklady na další vzdělávání akademických pracovníků, jakož to i další přímé a nepřímé související náklady mající vazbu na zabezpečení daného studijního programu. Výsledkem komparace nákladů na realizaci studijního programu a zdrojového krytí je vyrovnaný rozpočet studijního programu.</w:t>
      </w:r>
      <w:r w:rsidR="00C84B98" w:rsidRPr="00C84B98">
        <w:rPr>
          <w:rFonts w:asciiTheme="minorHAnsi" w:hAnsiTheme="minorHAnsi" w:cstheme="minorHAnsi"/>
          <w:sz w:val="22"/>
          <w:szCs w:val="22"/>
        </w:rPr>
        <w:t xml:space="preserve"> </w:t>
      </w:r>
      <w:r w:rsidR="00C84B98" w:rsidRPr="00480A82">
        <w:rPr>
          <w:rFonts w:asciiTheme="minorHAnsi" w:hAnsiTheme="minorHAnsi" w:cstheme="minorHAnsi"/>
          <w:sz w:val="22"/>
          <w:szCs w:val="22"/>
        </w:rPr>
        <w:t>Realizace SP v Erbilu vyvolá dodatečné personální náklady, náklady na cestovné, cestovní pojištění, případné další pojištění, cestovní náhrady a některé materiálové náklady.</w:t>
      </w:r>
    </w:p>
    <w:p w14:paraId="1D4F0B34" w14:textId="77777777" w:rsidR="00C84B98" w:rsidRPr="0097324E" w:rsidRDefault="00C84B98" w:rsidP="00C84B98">
      <w:pPr>
        <w:spacing w:before="120" w:after="120"/>
        <w:jc w:val="both"/>
        <w:rPr>
          <w:rFonts w:asciiTheme="minorHAnsi" w:hAnsiTheme="minorHAnsi" w:cstheme="minorHAnsi"/>
          <w:sz w:val="22"/>
          <w:szCs w:val="22"/>
        </w:rPr>
      </w:pPr>
      <w:r w:rsidRPr="00480A82">
        <w:rPr>
          <w:rFonts w:asciiTheme="minorHAnsi" w:hAnsiTheme="minorHAnsi" w:cstheme="minorHAnsi"/>
          <w:sz w:val="22"/>
          <w:szCs w:val="22"/>
        </w:rPr>
        <w:lastRenderedPageBreak/>
        <w:t>Tyto náklady budou ale plně pokryty poplatkem za studium ve výši 2600 USD na účastníka, realizace SP navíc vytvoří přiměřenou kalkulovanou úroveň zisku.</w:t>
      </w:r>
    </w:p>
    <w:p w14:paraId="5D4F1361" w14:textId="77777777" w:rsidR="00FE1830" w:rsidRPr="003A6ABE" w:rsidRDefault="00FE1830" w:rsidP="00FE1830">
      <w:pPr>
        <w:spacing w:before="120" w:after="120"/>
        <w:jc w:val="both"/>
        <w:rPr>
          <w:rFonts w:asciiTheme="minorHAnsi" w:hAnsiTheme="minorHAnsi" w:cstheme="minorHAnsi"/>
          <w:sz w:val="22"/>
          <w:szCs w:val="22"/>
        </w:rPr>
      </w:pPr>
    </w:p>
    <w:p w14:paraId="3DA75012" w14:textId="77777777" w:rsidR="00FE1830" w:rsidRPr="003A6ABE" w:rsidRDefault="00FE1830" w:rsidP="00FE1830">
      <w:pPr>
        <w:tabs>
          <w:tab w:val="left" w:pos="2835"/>
        </w:tabs>
        <w:spacing w:before="120" w:after="120"/>
        <w:jc w:val="both"/>
        <w:rPr>
          <w:rFonts w:asciiTheme="minorHAnsi" w:hAnsiTheme="minorHAnsi" w:cstheme="minorHAnsi"/>
          <w:sz w:val="22"/>
          <w:szCs w:val="22"/>
        </w:rPr>
      </w:pPr>
      <w:r w:rsidRPr="003A6ABE">
        <w:rPr>
          <w:rFonts w:asciiTheme="minorHAnsi" w:hAnsiTheme="minorHAnsi" w:cstheme="minorHAnsi"/>
          <w:sz w:val="22"/>
          <w:szCs w:val="22"/>
        </w:rPr>
        <w:t xml:space="preserve"> </w:t>
      </w:r>
    </w:p>
    <w:p w14:paraId="56B7A897" w14:textId="77777777" w:rsidR="00FE1830" w:rsidRPr="003A6ABE" w:rsidRDefault="00FE1830" w:rsidP="00FE1830">
      <w:pPr>
        <w:pStyle w:val="Nadpis3"/>
        <w:jc w:val="center"/>
        <w:rPr>
          <w:rFonts w:asciiTheme="minorHAnsi" w:hAnsiTheme="minorHAnsi" w:cstheme="minorHAnsi"/>
          <w:b/>
          <w:color w:val="auto"/>
        </w:rPr>
      </w:pPr>
      <w:r w:rsidRPr="003A6ABE">
        <w:rPr>
          <w:rFonts w:asciiTheme="minorHAnsi" w:hAnsiTheme="minorHAnsi" w:cstheme="minorHAnsi"/>
          <w:b/>
          <w:color w:val="auto"/>
        </w:rPr>
        <w:t>Materiální a technické zabezpečení studijního programu</w:t>
      </w:r>
    </w:p>
    <w:p w14:paraId="5ECB91D4" w14:textId="77777777" w:rsidR="00FE1830" w:rsidRPr="003A6ABE" w:rsidRDefault="00FE1830" w:rsidP="008605CB">
      <w:pPr>
        <w:pStyle w:val="Nadpis3"/>
        <w:jc w:val="center"/>
        <w:rPr>
          <w:rFonts w:asciiTheme="minorHAnsi" w:hAnsiTheme="minorHAnsi" w:cstheme="minorHAnsi"/>
          <w:b/>
          <w:color w:val="auto"/>
        </w:rPr>
      </w:pPr>
      <w:r w:rsidRPr="003A6ABE">
        <w:rPr>
          <w:rFonts w:asciiTheme="minorHAnsi" w:hAnsiTheme="minorHAnsi" w:cstheme="minorHAnsi"/>
          <w:b/>
          <w:color w:val="auto"/>
        </w:rPr>
        <w:t>Standard 4.2</w:t>
      </w:r>
    </w:p>
    <w:p w14:paraId="42A65E36" w14:textId="2B83A880" w:rsidR="00FE1830" w:rsidRPr="003A6ABE" w:rsidRDefault="00FE1830" w:rsidP="00FE1830">
      <w:pPr>
        <w:jc w:val="both"/>
        <w:rPr>
          <w:rFonts w:asciiTheme="minorHAnsi" w:hAnsiTheme="minorHAnsi" w:cstheme="minorHAnsi"/>
          <w:sz w:val="22"/>
          <w:szCs w:val="22"/>
        </w:rPr>
      </w:pPr>
      <w:r w:rsidRPr="003A6ABE">
        <w:rPr>
          <w:rFonts w:asciiTheme="minorHAnsi" w:hAnsiTheme="minorHAnsi" w:cstheme="minorHAnsi"/>
          <w:sz w:val="22"/>
          <w:szCs w:val="22"/>
        </w:rPr>
        <w:t xml:space="preserve">Studijní program </w:t>
      </w:r>
      <w:r w:rsidR="00343DC3" w:rsidRPr="003A6ABE">
        <w:rPr>
          <w:rFonts w:asciiTheme="minorHAnsi" w:hAnsiTheme="minorHAnsi" w:cstheme="minorHAnsi"/>
          <w:sz w:val="22"/>
          <w:szCs w:val="22"/>
        </w:rPr>
        <w:t xml:space="preserve">Economics and Management </w:t>
      </w:r>
      <w:r w:rsidRPr="003A6ABE">
        <w:rPr>
          <w:rFonts w:asciiTheme="minorHAnsi" w:hAnsiTheme="minorHAnsi" w:cstheme="minorHAnsi"/>
          <w:sz w:val="22"/>
          <w:szCs w:val="22"/>
        </w:rPr>
        <w:t>je zabezpečen jak po stránce materiální, tak po stránce technické. Fakulta managementu a ekonomiky disponuje samostatnou budovou, ve které probíhá veškerá výuka studijního programu (Mostní 5139, 760</w:t>
      </w:r>
      <w:r w:rsidR="00F43F5F">
        <w:rPr>
          <w:rFonts w:asciiTheme="minorHAnsi" w:hAnsiTheme="minorHAnsi" w:cstheme="minorHAnsi"/>
          <w:sz w:val="22"/>
          <w:szCs w:val="22"/>
        </w:rPr>
        <w:t xml:space="preserve"> </w:t>
      </w:r>
      <w:r w:rsidRPr="003A6ABE">
        <w:rPr>
          <w:rFonts w:asciiTheme="minorHAnsi" w:hAnsiTheme="minorHAnsi" w:cstheme="minorHAnsi"/>
          <w:sz w:val="22"/>
          <w:szCs w:val="22"/>
        </w:rPr>
        <w:t xml:space="preserve">01 Zlín). Univerzita Tomáše Bati ve Zlíně jako celek disponuje 28 velkými posluchárnami o celkové kapacitě 3103 míst. </w:t>
      </w:r>
    </w:p>
    <w:p w14:paraId="0379228D" w14:textId="77777777" w:rsidR="00FE1830" w:rsidRPr="003A6ABE" w:rsidRDefault="00FE1830" w:rsidP="00FE1830">
      <w:pPr>
        <w:jc w:val="both"/>
        <w:rPr>
          <w:rFonts w:asciiTheme="minorHAnsi" w:hAnsiTheme="minorHAnsi" w:cstheme="minorHAnsi"/>
          <w:sz w:val="22"/>
          <w:szCs w:val="22"/>
        </w:rPr>
      </w:pPr>
      <w:r w:rsidRPr="003A6ABE">
        <w:rPr>
          <w:rFonts w:asciiTheme="minorHAnsi" w:hAnsiTheme="minorHAnsi" w:cstheme="minorHAnsi"/>
          <w:sz w:val="22"/>
          <w:szCs w:val="22"/>
        </w:rPr>
        <w:t>Z toho Fakulta managementu a ekonomiky disponuje:</w:t>
      </w:r>
    </w:p>
    <w:p w14:paraId="592F2209" w14:textId="77777777" w:rsidR="00FE1830" w:rsidRPr="003A6ABE" w:rsidRDefault="00FE1830" w:rsidP="001C2699">
      <w:pPr>
        <w:pStyle w:val="Odstavecseseznamem"/>
        <w:numPr>
          <w:ilvl w:val="0"/>
          <w:numId w:val="75"/>
        </w:numPr>
        <w:spacing w:line="240" w:lineRule="auto"/>
        <w:jc w:val="both"/>
        <w:rPr>
          <w:rFonts w:asciiTheme="minorHAnsi" w:hAnsiTheme="minorHAnsi" w:cstheme="minorHAnsi"/>
        </w:rPr>
      </w:pPr>
      <w:r w:rsidRPr="003A6ABE">
        <w:rPr>
          <w:rFonts w:asciiTheme="minorHAnsi" w:hAnsiTheme="minorHAnsi" w:cstheme="minorHAnsi"/>
        </w:rPr>
        <w:t>6 počítačovými učebnami o celkové kapacitě 126 míst vybavenými moderní výpočetní a audiovizuální technikou, včetně tabulí pro popis stíratelnými fixy,</w:t>
      </w:r>
    </w:p>
    <w:p w14:paraId="0039908F" w14:textId="77777777" w:rsidR="00FE1830" w:rsidRPr="003A6ABE" w:rsidRDefault="00FE1830" w:rsidP="001C2699">
      <w:pPr>
        <w:pStyle w:val="Odstavecseseznamem"/>
        <w:numPr>
          <w:ilvl w:val="0"/>
          <w:numId w:val="75"/>
        </w:numPr>
        <w:spacing w:line="240" w:lineRule="auto"/>
        <w:jc w:val="both"/>
        <w:rPr>
          <w:rFonts w:asciiTheme="minorHAnsi" w:hAnsiTheme="minorHAnsi" w:cstheme="minorHAnsi"/>
        </w:rPr>
      </w:pPr>
      <w:r w:rsidRPr="003A6ABE">
        <w:rPr>
          <w:rFonts w:asciiTheme="minorHAnsi" w:hAnsiTheme="minorHAnsi" w:cstheme="minorHAnsi"/>
        </w:rPr>
        <w:t>5 posluchárnami s kapacitou 380 míst vybavenými moderní audiovizuální technikou, včetně tabulí pro popis stíratelnými fixy</w:t>
      </w:r>
    </w:p>
    <w:p w14:paraId="3B6B76E5" w14:textId="77777777" w:rsidR="00FE1830" w:rsidRPr="003A6ABE" w:rsidRDefault="00FE1830" w:rsidP="001C2699">
      <w:pPr>
        <w:pStyle w:val="Odstavecseseznamem"/>
        <w:numPr>
          <w:ilvl w:val="0"/>
          <w:numId w:val="75"/>
        </w:numPr>
        <w:spacing w:line="240" w:lineRule="auto"/>
        <w:jc w:val="both"/>
        <w:rPr>
          <w:rFonts w:asciiTheme="minorHAnsi" w:hAnsiTheme="minorHAnsi" w:cstheme="minorHAnsi"/>
        </w:rPr>
      </w:pPr>
      <w:r w:rsidRPr="003A6ABE">
        <w:rPr>
          <w:rFonts w:asciiTheme="minorHAnsi" w:hAnsiTheme="minorHAnsi" w:cstheme="minorHAnsi"/>
        </w:rPr>
        <w:t>1 přednáškovou místností o kapacitě 180 míst vybavenou moderní audiovizuální technikou s možností promítání prezentací na více ploch a včetně tabulí,</w:t>
      </w:r>
    </w:p>
    <w:p w14:paraId="24BD0AD5" w14:textId="3F53E559" w:rsidR="00FE1830" w:rsidRDefault="00FE1830" w:rsidP="001C2699">
      <w:pPr>
        <w:pStyle w:val="Odstavecseseznamem"/>
        <w:numPr>
          <w:ilvl w:val="0"/>
          <w:numId w:val="75"/>
        </w:numPr>
        <w:spacing w:line="240" w:lineRule="auto"/>
        <w:jc w:val="both"/>
        <w:rPr>
          <w:rFonts w:asciiTheme="minorHAnsi" w:hAnsiTheme="minorHAnsi" w:cstheme="minorHAnsi"/>
        </w:rPr>
      </w:pPr>
      <w:r w:rsidRPr="003A6ABE">
        <w:rPr>
          <w:rFonts w:asciiTheme="minorHAnsi" w:hAnsiTheme="minorHAnsi" w:cstheme="minorHAnsi"/>
        </w:rPr>
        <w:t>9 seminárními místnosti o kapacitě 276 míst vybavenými jednotným prezentačním místem, které obsahují moderní počítačovou a audiovizuální techniku včetně tabulí.</w:t>
      </w:r>
    </w:p>
    <w:p w14:paraId="783A2D91" w14:textId="6180F04F" w:rsidR="0099060C" w:rsidRPr="0031440D" w:rsidRDefault="0099060C" w:rsidP="0031440D">
      <w:pPr>
        <w:jc w:val="both"/>
        <w:rPr>
          <w:rFonts w:asciiTheme="minorHAnsi" w:hAnsiTheme="minorHAnsi" w:cstheme="minorHAnsi"/>
        </w:rPr>
      </w:pPr>
      <w:r w:rsidRPr="0031440D">
        <w:rPr>
          <w:rFonts w:asciiTheme="minorHAnsi" w:hAnsiTheme="minorHAnsi" w:cstheme="minorHAnsi"/>
          <w:sz w:val="22"/>
        </w:rPr>
        <w:t>Studijní program Economics and Management je</w:t>
      </w:r>
      <w:r w:rsidR="00C84B98">
        <w:rPr>
          <w:rFonts w:asciiTheme="minorHAnsi" w:hAnsiTheme="minorHAnsi" w:cstheme="minorHAnsi"/>
          <w:sz w:val="22"/>
        </w:rPr>
        <w:t xml:space="preserve"> pro realizaci 1. a 2.ročníku studia v Erbilu</w:t>
      </w:r>
      <w:r w:rsidRPr="0031440D">
        <w:rPr>
          <w:rFonts w:asciiTheme="minorHAnsi" w:hAnsiTheme="minorHAnsi" w:cstheme="minorHAnsi"/>
          <w:sz w:val="22"/>
        </w:rPr>
        <w:t xml:space="preserve"> zabezpečen jak po stránce materiální, tak po stránce technické. Fakulta managementu a ekonomiky bude využívat budovy CZAC v Erbílu, ve kterých bude probíhat veškerá výuka v semestrech 1. až 4. studijního programu Economics and Management. CZAC jako celek disponuje 13 posluchárnami o celkové kapacitě 400 míst. </w:t>
      </w:r>
    </w:p>
    <w:p w14:paraId="021A85B8" w14:textId="77777777" w:rsidR="008B3158" w:rsidRPr="0031440D" w:rsidRDefault="008B3158" w:rsidP="008B3158">
      <w:pPr>
        <w:jc w:val="both"/>
        <w:rPr>
          <w:rFonts w:asciiTheme="minorHAnsi" w:hAnsiTheme="minorHAnsi" w:cstheme="minorHAnsi"/>
          <w:sz w:val="22"/>
        </w:rPr>
      </w:pPr>
      <w:r w:rsidRPr="0031440D">
        <w:rPr>
          <w:rFonts w:asciiTheme="minorHAnsi" w:hAnsiTheme="minorHAnsi" w:cstheme="minorHAnsi"/>
          <w:sz w:val="22"/>
        </w:rPr>
        <w:t>CZAC disponuje:</w:t>
      </w:r>
    </w:p>
    <w:p w14:paraId="4E88A4BB" w14:textId="3F5B4A57" w:rsidR="008B3158" w:rsidRPr="0031440D" w:rsidRDefault="008B3158" w:rsidP="0031440D">
      <w:pPr>
        <w:pStyle w:val="Odstavecseseznamem"/>
        <w:numPr>
          <w:ilvl w:val="0"/>
          <w:numId w:val="113"/>
        </w:numPr>
        <w:jc w:val="both"/>
        <w:rPr>
          <w:rFonts w:asciiTheme="minorHAnsi" w:hAnsiTheme="minorHAnsi" w:cstheme="minorHAnsi"/>
        </w:rPr>
      </w:pPr>
      <w:r w:rsidRPr="0031440D">
        <w:rPr>
          <w:rFonts w:asciiTheme="minorHAnsi" w:hAnsiTheme="minorHAnsi" w:cstheme="minorHAnsi"/>
        </w:rPr>
        <w:t>2 počítačové učebny o celkové kapacitě 60 míst vybavenými moderní výpočetní a audiovizuální technikou, včetně tabulí pro popis stíratelnými fixy,</w:t>
      </w:r>
      <w:r w:rsidR="00C84B98" w:rsidRPr="00C84B98">
        <w:rPr>
          <w:rFonts w:asciiTheme="minorHAnsi" w:hAnsiTheme="minorHAnsi" w:cstheme="minorHAnsi"/>
        </w:rPr>
        <w:t xml:space="preserve"> </w:t>
      </w:r>
      <w:r w:rsidR="00C84B98" w:rsidRPr="00480A82">
        <w:rPr>
          <w:rFonts w:asciiTheme="minorHAnsi" w:hAnsiTheme="minorHAnsi" w:cstheme="minorHAnsi"/>
        </w:rPr>
        <w:t>v případě potřeby je pro výuku využitelných dalších 80 počítačů v  CZAC knihovně</w:t>
      </w:r>
      <w:r w:rsidR="00C84B98">
        <w:rPr>
          <w:rFonts w:asciiTheme="minorHAnsi" w:hAnsiTheme="minorHAnsi" w:cstheme="minorHAnsi"/>
        </w:rPr>
        <w:t>;</w:t>
      </w:r>
    </w:p>
    <w:p w14:paraId="6B247F50" w14:textId="281142F4" w:rsidR="008B3158" w:rsidRPr="0031440D" w:rsidRDefault="008B3158" w:rsidP="0031440D">
      <w:pPr>
        <w:pStyle w:val="Odstavecseseznamem"/>
        <w:numPr>
          <w:ilvl w:val="0"/>
          <w:numId w:val="113"/>
        </w:numPr>
        <w:jc w:val="both"/>
        <w:rPr>
          <w:rFonts w:asciiTheme="minorHAnsi" w:hAnsiTheme="minorHAnsi" w:cstheme="minorHAnsi"/>
        </w:rPr>
      </w:pPr>
      <w:r w:rsidRPr="0031440D">
        <w:rPr>
          <w:rFonts w:asciiTheme="minorHAnsi" w:hAnsiTheme="minorHAnsi" w:cstheme="minorHAnsi"/>
        </w:rPr>
        <w:t>9 posluchárnami s kapacitou 220 míst vybavenými moderní audiovizuální technikou, včetně tabulí pro popis stíratelnými fixy</w:t>
      </w:r>
      <w:r w:rsidR="00C84B98">
        <w:rPr>
          <w:rFonts w:asciiTheme="minorHAnsi" w:hAnsiTheme="minorHAnsi" w:cstheme="minorHAnsi"/>
        </w:rPr>
        <w:t>;</w:t>
      </w:r>
    </w:p>
    <w:p w14:paraId="1092661F" w14:textId="3C3FCD24" w:rsidR="008B3158" w:rsidRPr="0031440D" w:rsidRDefault="008B3158" w:rsidP="0031440D">
      <w:pPr>
        <w:pStyle w:val="Odstavecseseznamem"/>
        <w:numPr>
          <w:ilvl w:val="0"/>
          <w:numId w:val="113"/>
        </w:numPr>
        <w:jc w:val="both"/>
        <w:rPr>
          <w:rFonts w:asciiTheme="minorHAnsi" w:hAnsiTheme="minorHAnsi" w:cstheme="minorHAnsi"/>
        </w:rPr>
      </w:pPr>
      <w:r w:rsidRPr="0031440D">
        <w:rPr>
          <w:rFonts w:asciiTheme="minorHAnsi" w:hAnsiTheme="minorHAnsi" w:cstheme="minorHAnsi"/>
        </w:rPr>
        <w:t>2 přednáškové místnost</w:t>
      </w:r>
      <w:r w:rsidR="0099060C">
        <w:rPr>
          <w:rFonts w:asciiTheme="minorHAnsi" w:hAnsiTheme="minorHAnsi" w:cstheme="minorHAnsi"/>
        </w:rPr>
        <w:t>i</w:t>
      </w:r>
      <w:r w:rsidRPr="0031440D">
        <w:rPr>
          <w:rFonts w:asciiTheme="minorHAnsi" w:hAnsiTheme="minorHAnsi" w:cstheme="minorHAnsi"/>
        </w:rPr>
        <w:t xml:space="preserve"> o kapacitě 120 míst vybavenou moderní audiovizuální technikou s možností promítání prezentací na více ploch a včetně tabulí</w:t>
      </w:r>
      <w:r>
        <w:rPr>
          <w:rFonts w:asciiTheme="minorHAnsi" w:hAnsiTheme="minorHAnsi" w:cstheme="minorHAnsi"/>
        </w:rPr>
        <w:t>.</w:t>
      </w:r>
    </w:p>
    <w:p w14:paraId="035554DD" w14:textId="77777777" w:rsidR="00FE1830" w:rsidRPr="003A6ABE" w:rsidRDefault="00FE1830" w:rsidP="00FE1830">
      <w:pPr>
        <w:pStyle w:val="Nadpis3"/>
        <w:jc w:val="center"/>
        <w:rPr>
          <w:rFonts w:asciiTheme="minorHAnsi" w:hAnsiTheme="minorHAnsi" w:cstheme="minorHAnsi"/>
          <w:b/>
          <w:color w:val="auto"/>
          <w:sz w:val="22"/>
          <w:szCs w:val="22"/>
        </w:rPr>
      </w:pPr>
    </w:p>
    <w:p w14:paraId="7BA560B2" w14:textId="77777777" w:rsidR="00FE1830" w:rsidRPr="003A6ABE" w:rsidRDefault="00FE1830" w:rsidP="00FE1830">
      <w:pPr>
        <w:pStyle w:val="Nadpis3"/>
        <w:jc w:val="center"/>
        <w:rPr>
          <w:rFonts w:asciiTheme="minorHAnsi" w:hAnsiTheme="minorHAnsi" w:cstheme="minorHAnsi"/>
          <w:b/>
          <w:color w:val="auto"/>
        </w:rPr>
      </w:pPr>
      <w:r w:rsidRPr="003A6ABE">
        <w:rPr>
          <w:rFonts w:asciiTheme="minorHAnsi" w:hAnsiTheme="minorHAnsi" w:cstheme="minorHAnsi"/>
          <w:b/>
          <w:color w:val="auto"/>
        </w:rPr>
        <w:t>Odborná literatura a elektronické databáze odpovídající studijnímu programu</w:t>
      </w:r>
    </w:p>
    <w:p w14:paraId="127B98A3" w14:textId="77777777" w:rsidR="00FE1830" w:rsidRPr="003A6ABE" w:rsidRDefault="00FE1830" w:rsidP="008605CB">
      <w:pPr>
        <w:pStyle w:val="Nadpis3"/>
        <w:jc w:val="center"/>
        <w:rPr>
          <w:rFonts w:asciiTheme="minorHAnsi" w:hAnsiTheme="minorHAnsi" w:cstheme="minorHAnsi"/>
          <w:b/>
          <w:color w:val="auto"/>
        </w:rPr>
      </w:pPr>
      <w:r w:rsidRPr="003A6ABE">
        <w:rPr>
          <w:rFonts w:asciiTheme="minorHAnsi" w:hAnsiTheme="minorHAnsi" w:cstheme="minorHAnsi"/>
          <w:b/>
          <w:color w:val="auto"/>
        </w:rPr>
        <w:t>Standard 4.3</w:t>
      </w:r>
    </w:p>
    <w:p w14:paraId="2A9B5518" w14:textId="2B4DA2A1" w:rsidR="00FE1830" w:rsidRPr="003A6ABE" w:rsidRDefault="00FE1830" w:rsidP="00FE1830">
      <w:pPr>
        <w:jc w:val="both"/>
        <w:rPr>
          <w:rFonts w:asciiTheme="minorHAnsi" w:hAnsiTheme="minorHAnsi" w:cstheme="minorHAnsi"/>
          <w:sz w:val="22"/>
          <w:szCs w:val="22"/>
        </w:rPr>
      </w:pPr>
      <w:r w:rsidRPr="003A6ABE">
        <w:rPr>
          <w:rFonts w:asciiTheme="minorHAnsi" w:hAnsiTheme="minorHAnsi" w:cstheme="minorHAnsi"/>
          <w:sz w:val="22"/>
          <w:szCs w:val="22"/>
        </w:rPr>
        <w:t xml:space="preserve">Podrobné informace o informačním zabezpečení studijního programu jsou uvedeny v příloze </w:t>
      </w:r>
      <w:r w:rsidRPr="003A6ABE">
        <w:rPr>
          <w:rFonts w:asciiTheme="minorHAnsi" w:hAnsiTheme="minorHAnsi" w:cstheme="minorHAnsi"/>
          <w:i/>
          <w:sz w:val="22"/>
          <w:szCs w:val="22"/>
        </w:rPr>
        <w:t>C-III – Informační zabezpečení studijního programu.</w:t>
      </w:r>
      <w:r w:rsidRPr="003A6ABE">
        <w:rPr>
          <w:rFonts w:asciiTheme="minorHAnsi" w:hAnsiTheme="minorHAnsi" w:cstheme="minorHAnsi"/>
          <w:sz w:val="22"/>
          <w:szCs w:val="22"/>
        </w:rPr>
        <w:t xml:space="preserve"> Studenti studijního programu </w:t>
      </w:r>
      <w:r w:rsidR="00343DC3" w:rsidRPr="003A6ABE">
        <w:rPr>
          <w:rFonts w:asciiTheme="minorHAnsi" w:hAnsiTheme="minorHAnsi" w:cstheme="minorHAnsi"/>
          <w:sz w:val="22"/>
          <w:szCs w:val="22"/>
        </w:rPr>
        <w:t xml:space="preserve">Economics and Management </w:t>
      </w:r>
      <w:r w:rsidRPr="003A6ABE">
        <w:rPr>
          <w:rFonts w:asciiTheme="minorHAnsi" w:hAnsiTheme="minorHAnsi" w:cstheme="minorHAnsi"/>
          <w:sz w:val="22"/>
          <w:szCs w:val="22"/>
        </w:rPr>
        <w:t xml:space="preserve">mají přístup k zahraniční literatuře vztahující se ke studovaným předmětům, jak v tištěné, tak elektronické verzi. </w:t>
      </w:r>
    </w:p>
    <w:p w14:paraId="241C562F" w14:textId="77777777" w:rsidR="00FE1830" w:rsidRPr="003A6ABE" w:rsidRDefault="00FE1830" w:rsidP="00FE1830">
      <w:pPr>
        <w:pStyle w:val="Default"/>
        <w:jc w:val="both"/>
        <w:rPr>
          <w:rFonts w:asciiTheme="minorHAnsi" w:hAnsiTheme="minorHAnsi" w:cstheme="minorHAnsi"/>
          <w:color w:val="auto"/>
          <w:sz w:val="22"/>
          <w:szCs w:val="22"/>
        </w:rPr>
      </w:pPr>
      <w:r w:rsidRPr="003A6ABE">
        <w:rPr>
          <w:rFonts w:asciiTheme="minorHAnsi" w:hAnsiTheme="minorHAnsi" w:cstheme="minorHAnsi"/>
          <w:color w:val="auto"/>
          <w:sz w:val="22"/>
          <w:szCs w:val="22"/>
        </w:rPr>
        <w:t xml:space="preserve">Knihovna UTB si dlouhodobě zakládá na široké nabídce elektronických informačních zdrojů pro účely výuky, ale i podpory vědeckovýzkumného procesu. Zdroje jsou nabízeny prostřednictvím špičkových technologií, které podporují komfortní práci a vysoké využití nabízených databází. Veškeré informační zdroje jsou dostupné skrze moderní centrální portál Xerxes http://portal.k.utb.cz, který je postaven na bázi známého discovery systému Summon. Jednotlivé databáze tedy není potřeba prohledávat separátně. K dispozici je také technologie SFX, která značně ulehčuje uživatelům práci zejména při dohledávání plných textů dokumentů. Veškeré elektronické zdroje jsou přístupné 24 hodin denně a to i z počítačů mimo univerzitní síť UTB formou tzv. vzdáleného přístupu. </w:t>
      </w:r>
    </w:p>
    <w:p w14:paraId="6E230218" w14:textId="77777777" w:rsidR="00FE1830" w:rsidRPr="003A6ABE" w:rsidRDefault="00FE1830" w:rsidP="00FE1830">
      <w:pPr>
        <w:pStyle w:val="Default"/>
        <w:jc w:val="both"/>
        <w:rPr>
          <w:rFonts w:asciiTheme="minorHAnsi" w:hAnsiTheme="minorHAnsi" w:cstheme="minorHAnsi"/>
          <w:color w:val="auto"/>
          <w:sz w:val="22"/>
          <w:szCs w:val="22"/>
        </w:rPr>
      </w:pPr>
      <w:r w:rsidRPr="003A6ABE">
        <w:rPr>
          <w:rFonts w:asciiTheme="minorHAnsi" w:hAnsiTheme="minorHAnsi" w:cstheme="minorHAnsi"/>
          <w:color w:val="auto"/>
          <w:sz w:val="22"/>
          <w:szCs w:val="22"/>
        </w:rPr>
        <w:t xml:space="preserve">Konkrétní dostupné databáze: </w:t>
      </w:r>
    </w:p>
    <w:p w14:paraId="50143553" w14:textId="77777777" w:rsidR="00FE1830" w:rsidRPr="003A6ABE" w:rsidRDefault="00FE1830" w:rsidP="001C2699">
      <w:pPr>
        <w:pStyle w:val="Default"/>
        <w:numPr>
          <w:ilvl w:val="0"/>
          <w:numId w:val="69"/>
        </w:numPr>
        <w:jc w:val="both"/>
        <w:rPr>
          <w:rFonts w:asciiTheme="minorHAnsi" w:hAnsiTheme="minorHAnsi" w:cstheme="minorHAnsi"/>
          <w:color w:val="auto"/>
          <w:sz w:val="22"/>
          <w:szCs w:val="22"/>
        </w:rPr>
      </w:pPr>
      <w:r w:rsidRPr="003A6ABE">
        <w:rPr>
          <w:rFonts w:asciiTheme="minorHAnsi" w:hAnsiTheme="minorHAnsi" w:cstheme="minorHAnsi"/>
          <w:color w:val="auto"/>
          <w:sz w:val="22"/>
          <w:szCs w:val="22"/>
        </w:rPr>
        <w:lastRenderedPageBreak/>
        <w:t xml:space="preserve">Citační databáze Web of Science a Scopus </w:t>
      </w:r>
    </w:p>
    <w:p w14:paraId="324E8C7E" w14:textId="77777777" w:rsidR="00FE1830" w:rsidRPr="003A6ABE" w:rsidRDefault="00FE1830" w:rsidP="001C2699">
      <w:pPr>
        <w:pStyle w:val="Default"/>
        <w:numPr>
          <w:ilvl w:val="0"/>
          <w:numId w:val="69"/>
        </w:numPr>
        <w:jc w:val="both"/>
        <w:rPr>
          <w:rFonts w:asciiTheme="minorHAnsi" w:hAnsiTheme="minorHAnsi" w:cstheme="minorHAnsi"/>
          <w:color w:val="auto"/>
          <w:sz w:val="22"/>
          <w:szCs w:val="22"/>
        </w:rPr>
      </w:pPr>
      <w:r w:rsidRPr="003A6ABE">
        <w:rPr>
          <w:rFonts w:asciiTheme="minorHAnsi" w:hAnsiTheme="minorHAnsi" w:cstheme="minorHAnsi"/>
          <w:color w:val="auto"/>
          <w:sz w:val="22"/>
          <w:szCs w:val="22"/>
        </w:rPr>
        <w:t xml:space="preserve">Multioborové kolekce elektronických časopisů Elsevier ScienceDirect, Wiley Online Library, SpringerLink a další. </w:t>
      </w:r>
    </w:p>
    <w:p w14:paraId="0A70815D" w14:textId="77777777" w:rsidR="00FE1830" w:rsidRPr="003A6ABE" w:rsidRDefault="00FE1830" w:rsidP="001C2699">
      <w:pPr>
        <w:pStyle w:val="Default"/>
        <w:numPr>
          <w:ilvl w:val="0"/>
          <w:numId w:val="69"/>
        </w:numPr>
        <w:jc w:val="both"/>
        <w:rPr>
          <w:rFonts w:asciiTheme="minorHAnsi" w:hAnsiTheme="minorHAnsi" w:cstheme="minorHAnsi"/>
          <w:color w:val="auto"/>
          <w:sz w:val="22"/>
          <w:szCs w:val="22"/>
        </w:rPr>
      </w:pPr>
      <w:r w:rsidRPr="003A6ABE">
        <w:rPr>
          <w:rFonts w:asciiTheme="minorHAnsi" w:hAnsiTheme="minorHAnsi" w:cstheme="minorHAnsi"/>
          <w:color w:val="auto"/>
          <w:sz w:val="22"/>
          <w:szCs w:val="22"/>
        </w:rPr>
        <w:t xml:space="preserve">Multioborové plnotextové databáze Ebsco a ProQuest </w:t>
      </w:r>
    </w:p>
    <w:p w14:paraId="191F7A1F" w14:textId="77777777" w:rsidR="00FE1830" w:rsidRPr="003A6ABE" w:rsidRDefault="00FE1830" w:rsidP="001C2699">
      <w:pPr>
        <w:pStyle w:val="Odstavecseseznamem"/>
        <w:numPr>
          <w:ilvl w:val="0"/>
          <w:numId w:val="69"/>
        </w:numPr>
        <w:spacing w:line="240" w:lineRule="auto"/>
        <w:rPr>
          <w:rFonts w:asciiTheme="minorHAnsi" w:hAnsiTheme="minorHAnsi" w:cstheme="minorHAnsi"/>
        </w:rPr>
      </w:pPr>
      <w:r w:rsidRPr="003A6ABE">
        <w:rPr>
          <w:rFonts w:asciiTheme="minorHAnsi" w:hAnsiTheme="minorHAnsi" w:cstheme="minorHAnsi"/>
        </w:rPr>
        <w:t>Kolekce časopisů Emerald</w:t>
      </w:r>
    </w:p>
    <w:p w14:paraId="679CA69D" w14:textId="77777777" w:rsidR="00FE1830" w:rsidRPr="003A6ABE" w:rsidRDefault="00FE1830" w:rsidP="001C2699">
      <w:pPr>
        <w:pStyle w:val="Odstavecseseznamem"/>
        <w:numPr>
          <w:ilvl w:val="0"/>
          <w:numId w:val="69"/>
        </w:numPr>
        <w:spacing w:line="240" w:lineRule="auto"/>
        <w:rPr>
          <w:rFonts w:asciiTheme="minorHAnsi" w:hAnsiTheme="minorHAnsi" w:cstheme="minorHAnsi"/>
        </w:rPr>
      </w:pPr>
      <w:r w:rsidRPr="003A6ABE">
        <w:rPr>
          <w:rFonts w:asciiTheme="minorHAnsi" w:hAnsiTheme="minorHAnsi" w:cstheme="minorHAnsi"/>
        </w:rPr>
        <w:t>Oborová databáze Business Source Complete</w:t>
      </w:r>
    </w:p>
    <w:p w14:paraId="7FB0CD71" w14:textId="77777777" w:rsidR="00FE1830" w:rsidRPr="003A6ABE" w:rsidRDefault="00FE1830" w:rsidP="001C2699">
      <w:pPr>
        <w:pStyle w:val="Odstavecseseznamem"/>
        <w:numPr>
          <w:ilvl w:val="0"/>
          <w:numId w:val="69"/>
        </w:numPr>
        <w:spacing w:line="240" w:lineRule="auto"/>
        <w:rPr>
          <w:rFonts w:asciiTheme="minorHAnsi" w:hAnsiTheme="minorHAnsi" w:cstheme="minorHAnsi"/>
        </w:rPr>
      </w:pPr>
      <w:r w:rsidRPr="003A6ABE">
        <w:rPr>
          <w:rFonts w:asciiTheme="minorHAnsi" w:hAnsiTheme="minorHAnsi" w:cstheme="minorHAnsi"/>
        </w:rPr>
        <w:t xml:space="preserve">Oborová ekonomická databáze Econlit </w:t>
      </w:r>
    </w:p>
    <w:p w14:paraId="3CC66448" w14:textId="39337764" w:rsidR="00FE1830" w:rsidRDefault="00FE1830" w:rsidP="002E6DF0">
      <w:pPr>
        <w:spacing w:after="240"/>
        <w:jc w:val="both"/>
        <w:rPr>
          <w:rFonts w:asciiTheme="minorHAnsi" w:hAnsiTheme="minorHAnsi" w:cstheme="minorHAnsi"/>
          <w:color w:val="00B050"/>
          <w:sz w:val="22"/>
          <w:szCs w:val="22"/>
        </w:rPr>
      </w:pPr>
      <w:r w:rsidRPr="003A6ABE">
        <w:rPr>
          <w:rFonts w:asciiTheme="minorHAnsi" w:hAnsiTheme="minorHAnsi" w:cstheme="minorHAnsi"/>
          <w:sz w:val="22"/>
          <w:szCs w:val="22"/>
        </w:rPr>
        <w:t xml:space="preserve">Seznam všech databází: </w:t>
      </w:r>
      <w:hyperlink r:id="rId95" w:history="1">
        <w:r w:rsidRPr="003A6ABE">
          <w:rPr>
            <w:rStyle w:val="Hypertextovodkaz"/>
            <w:rFonts w:asciiTheme="minorHAnsi" w:hAnsiTheme="minorHAnsi" w:cstheme="minorHAnsi"/>
            <w:i/>
            <w:sz w:val="22"/>
            <w:szCs w:val="22"/>
          </w:rPr>
          <w:t>http://portal.k.utb.cz/databases/alphabetical/</w:t>
        </w:r>
      </w:hyperlink>
      <w:r w:rsidRPr="008605CB">
        <w:rPr>
          <w:rFonts w:asciiTheme="minorHAnsi" w:hAnsiTheme="minorHAnsi" w:cstheme="minorHAnsi"/>
          <w:color w:val="00B050"/>
          <w:sz w:val="22"/>
          <w:szCs w:val="22"/>
        </w:rPr>
        <w:t xml:space="preserve">  </w:t>
      </w:r>
    </w:p>
    <w:p w14:paraId="7A394631" w14:textId="77777777" w:rsidR="00C84B98" w:rsidRPr="00480A82" w:rsidRDefault="00C84B98" w:rsidP="00C84B98">
      <w:pPr>
        <w:jc w:val="both"/>
        <w:rPr>
          <w:rFonts w:asciiTheme="minorHAnsi" w:hAnsiTheme="minorHAnsi" w:cstheme="minorHAnsi"/>
          <w:sz w:val="22"/>
          <w:szCs w:val="22"/>
        </w:rPr>
      </w:pPr>
      <w:r w:rsidRPr="00480A82">
        <w:rPr>
          <w:rFonts w:asciiTheme="minorHAnsi" w:hAnsiTheme="minorHAnsi" w:cstheme="minorHAnsi"/>
          <w:sz w:val="22"/>
          <w:szCs w:val="22"/>
        </w:rPr>
        <w:t>Výukové prostory vyhrazené pro UTB v CZAC (Czech Academic City), v Erbílu disponují stejným nebo podobným knihovním fondem jako UTB ve Zlíně. Informační systémy knihovny budou díky propojení k disposici studentům, kteří tak budou schopni používat jednotné elektronické zdroje. Studium programu Economics and Management bude rozděleno mezi studium v Erbílu a Zlíně.</w:t>
      </w:r>
    </w:p>
    <w:p w14:paraId="067808A1" w14:textId="632CE9B8" w:rsidR="00C84B98" w:rsidRPr="008605CB" w:rsidRDefault="00C84B98" w:rsidP="00AD0FB3">
      <w:pPr>
        <w:spacing w:after="600"/>
        <w:jc w:val="both"/>
        <w:rPr>
          <w:rFonts w:asciiTheme="minorHAnsi" w:hAnsiTheme="minorHAnsi" w:cstheme="minorHAnsi"/>
          <w:color w:val="00B050"/>
          <w:sz w:val="22"/>
          <w:szCs w:val="22"/>
        </w:rPr>
      </w:pPr>
      <w:r w:rsidRPr="00480A82">
        <w:rPr>
          <w:rFonts w:asciiTheme="minorHAnsi" w:hAnsiTheme="minorHAnsi" w:cstheme="minorHAnsi"/>
          <w:sz w:val="22"/>
          <w:szCs w:val="22"/>
        </w:rPr>
        <w:t>Informační zdroje a informační služby pro všechny studijní programy realizované na UTB v Erbílu zajišťuje CZAC knihovna, která sídli v hlavní budově CZAC. K dispozici je zhruba 50 studijních míst, 80 počítačů a dostatečné množství přípojných míst pro notebooky (wi-fi). Knihovna je vybavena virtuální technologií WMware s klientskými stanicemi Zero Client DZ22-2. Uživatelé mohou používat při své práci tiskárnu pro kopírování, tisk a skenování. Knihovna disponuje dostatkem studijních míst.</w:t>
      </w:r>
    </w:p>
    <w:p w14:paraId="41853872" w14:textId="77777777" w:rsidR="00FE1830" w:rsidRPr="008605CB" w:rsidRDefault="00FE1830" w:rsidP="00FE1830">
      <w:pPr>
        <w:pStyle w:val="Nadpis2"/>
        <w:jc w:val="center"/>
        <w:rPr>
          <w:rFonts w:asciiTheme="minorHAnsi" w:hAnsiTheme="minorHAnsi" w:cstheme="minorHAnsi"/>
          <w:b/>
          <w:sz w:val="32"/>
        </w:rPr>
      </w:pPr>
      <w:r w:rsidRPr="008605CB">
        <w:rPr>
          <w:rFonts w:asciiTheme="minorHAnsi" w:hAnsiTheme="minorHAnsi" w:cstheme="minorHAnsi"/>
          <w:b/>
          <w:sz w:val="32"/>
        </w:rPr>
        <w:t>Garant studijního programu</w:t>
      </w:r>
    </w:p>
    <w:p w14:paraId="2ED345E8" w14:textId="77777777" w:rsidR="00FE1830" w:rsidRPr="008605CB" w:rsidRDefault="00FE1830" w:rsidP="008605CB">
      <w:pPr>
        <w:pStyle w:val="Nadpis3"/>
        <w:jc w:val="center"/>
        <w:rPr>
          <w:rFonts w:asciiTheme="minorHAnsi" w:hAnsiTheme="minorHAnsi" w:cstheme="minorHAnsi"/>
          <w:b/>
          <w:color w:val="000000" w:themeColor="text1"/>
        </w:rPr>
      </w:pPr>
      <w:r w:rsidRPr="008605CB">
        <w:rPr>
          <w:rFonts w:asciiTheme="minorHAnsi" w:hAnsiTheme="minorHAnsi" w:cstheme="minorHAnsi"/>
          <w:b/>
          <w:color w:val="000000" w:themeColor="text1"/>
        </w:rPr>
        <w:t>Pravomoci a odpovědnost garanta</w:t>
      </w:r>
    </w:p>
    <w:p w14:paraId="7A2D9C9C" w14:textId="77777777" w:rsidR="00FE1830" w:rsidRPr="008605CB" w:rsidRDefault="00FE1830" w:rsidP="008605CB">
      <w:pPr>
        <w:pStyle w:val="Nadpis3"/>
        <w:jc w:val="center"/>
        <w:rPr>
          <w:rFonts w:asciiTheme="minorHAnsi" w:hAnsiTheme="minorHAnsi" w:cstheme="minorHAnsi"/>
          <w:b/>
          <w:color w:val="000000" w:themeColor="text1"/>
        </w:rPr>
      </w:pPr>
      <w:r w:rsidRPr="008605CB">
        <w:rPr>
          <w:rFonts w:asciiTheme="minorHAnsi" w:hAnsiTheme="minorHAnsi" w:cstheme="minorHAnsi"/>
          <w:b/>
          <w:color w:val="000000" w:themeColor="text1"/>
        </w:rPr>
        <w:t>Standard 5.1</w:t>
      </w:r>
    </w:p>
    <w:p w14:paraId="42DE09E1" w14:textId="3B3EF081" w:rsidR="00FE1830" w:rsidRPr="003A6ABE" w:rsidRDefault="008A6167" w:rsidP="00FE1830">
      <w:pPr>
        <w:spacing w:before="120" w:after="120"/>
        <w:jc w:val="both"/>
        <w:rPr>
          <w:rFonts w:asciiTheme="minorHAnsi" w:hAnsiTheme="minorHAnsi" w:cstheme="minorHAnsi"/>
          <w:sz w:val="22"/>
          <w:szCs w:val="22"/>
        </w:rPr>
      </w:pPr>
      <w:r w:rsidRPr="003A6ABE">
        <w:rPr>
          <w:rFonts w:asciiTheme="minorHAnsi" w:hAnsiTheme="minorHAnsi" w:cstheme="minorHAnsi"/>
          <w:sz w:val="22"/>
          <w:szCs w:val="22"/>
        </w:rPr>
        <w:t xml:space="preserve">Pravomoci a odpovědnosti garanta studijního programu upravuje vnitřní předpis UTB ve Zlíně </w:t>
      </w:r>
      <w:hyperlink r:id="rId96" w:history="1">
        <w:r w:rsidRPr="00CA0FD2">
          <w:rPr>
            <w:rStyle w:val="Hypertextovodkaz"/>
            <w:rFonts w:asciiTheme="minorHAnsi" w:hAnsiTheme="minorHAnsi" w:cstheme="minorHAnsi"/>
            <w:i/>
            <w:sz w:val="22"/>
            <w:szCs w:val="22"/>
          </w:rPr>
          <w:t>Řád pro tvorbu, schvalování, uskutečňování a změny studijních programů Univerzity Tomáše Bati ve Zlíně</w:t>
        </w:r>
      </w:hyperlink>
      <w:r w:rsidRPr="00EF7007">
        <w:rPr>
          <w:rFonts w:asciiTheme="minorHAnsi" w:hAnsiTheme="minorHAnsi" w:cstheme="minorHAnsi"/>
          <w:i/>
          <w:color w:val="00B050"/>
          <w:sz w:val="22"/>
          <w:szCs w:val="22"/>
        </w:rPr>
        <w:t xml:space="preserve"> </w:t>
      </w:r>
      <w:r w:rsidRPr="003A6ABE">
        <w:rPr>
          <w:rFonts w:asciiTheme="minorHAnsi" w:hAnsiTheme="minorHAnsi" w:cstheme="minorHAnsi"/>
          <w:sz w:val="22"/>
          <w:szCs w:val="22"/>
        </w:rPr>
        <w:t xml:space="preserve">ze dne 28. června 2017, článek 8. </w:t>
      </w:r>
      <w:r w:rsidR="00FE1830" w:rsidRPr="003A6ABE">
        <w:rPr>
          <w:rFonts w:asciiTheme="minorHAnsi" w:hAnsiTheme="minorHAnsi" w:cstheme="minorHAnsi"/>
          <w:sz w:val="22"/>
          <w:szCs w:val="22"/>
        </w:rPr>
        <w:t xml:space="preserve"> </w:t>
      </w:r>
    </w:p>
    <w:p w14:paraId="5B2DC44B" w14:textId="77777777" w:rsidR="00FE1830" w:rsidRPr="003A6ABE" w:rsidRDefault="00FE1830" w:rsidP="00FE1830">
      <w:pPr>
        <w:spacing w:before="120" w:after="120"/>
        <w:jc w:val="both"/>
        <w:rPr>
          <w:rFonts w:asciiTheme="minorHAnsi" w:hAnsiTheme="minorHAnsi" w:cstheme="minorHAnsi"/>
          <w:sz w:val="22"/>
          <w:szCs w:val="22"/>
        </w:rPr>
      </w:pPr>
      <w:r w:rsidRPr="003A6ABE">
        <w:rPr>
          <w:rFonts w:asciiTheme="minorHAnsi" w:hAnsiTheme="minorHAnsi" w:cstheme="minorHAnsi"/>
          <w:sz w:val="22"/>
          <w:szCs w:val="22"/>
        </w:rPr>
        <w:t>Z uvedeného vnitřního předpisu UTB ve Zlíně vyplývají zejména tyto povinnosti garanta studijního programu:</w:t>
      </w:r>
    </w:p>
    <w:p w14:paraId="05D05CFF" w14:textId="77777777" w:rsidR="00FE1830" w:rsidRPr="003A6ABE" w:rsidRDefault="00FE1830" w:rsidP="00FE1830">
      <w:pPr>
        <w:jc w:val="both"/>
        <w:rPr>
          <w:rFonts w:asciiTheme="minorHAnsi" w:hAnsiTheme="minorHAnsi" w:cstheme="minorHAnsi"/>
          <w:sz w:val="22"/>
          <w:szCs w:val="22"/>
        </w:rPr>
      </w:pPr>
      <w:r w:rsidRPr="003A6ABE">
        <w:rPr>
          <w:rFonts w:asciiTheme="minorHAnsi" w:hAnsiTheme="minorHAnsi" w:cstheme="minorHAnsi"/>
          <w:sz w:val="22"/>
          <w:szCs w:val="22"/>
        </w:rPr>
        <w:t>Garant bakalářského a magisterského studijního programu zejména:</w:t>
      </w:r>
    </w:p>
    <w:p w14:paraId="258C5DC2" w14:textId="77777777" w:rsidR="00FE1830" w:rsidRPr="003A6ABE" w:rsidRDefault="00FE1830" w:rsidP="001C2699">
      <w:pPr>
        <w:pStyle w:val="Odstavecseseznamem"/>
        <w:numPr>
          <w:ilvl w:val="0"/>
          <w:numId w:val="74"/>
        </w:numPr>
        <w:spacing w:after="0" w:line="240" w:lineRule="auto"/>
        <w:jc w:val="both"/>
        <w:rPr>
          <w:rFonts w:asciiTheme="minorHAnsi" w:hAnsiTheme="minorHAnsi" w:cstheme="minorHAnsi"/>
        </w:rPr>
      </w:pPr>
      <w:r w:rsidRPr="003A6ABE">
        <w:rPr>
          <w:rFonts w:asciiTheme="minorHAnsi" w:hAnsiTheme="minorHAnsi" w:cstheme="minorHAnsi"/>
        </w:rPr>
        <w:t>koordinuje obsahovou přípravu studijního programu,</w:t>
      </w:r>
    </w:p>
    <w:p w14:paraId="14F59B05" w14:textId="77777777" w:rsidR="00FE1830" w:rsidRPr="003A6ABE" w:rsidRDefault="00FE1830" w:rsidP="001C2699">
      <w:pPr>
        <w:pStyle w:val="Odstavecseseznamem"/>
        <w:numPr>
          <w:ilvl w:val="0"/>
          <w:numId w:val="74"/>
        </w:numPr>
        <w:spacing w:after="0" w:line="240" w:lineRule="auto"/>
        <w:jc w:val="both"/>
        <w:rPr>
          <w:rFonts w:asciiTheme="minorHAnsi" w:hAnsiTheme="minorHAnsi" w:cstheme="minorHAnsi"/>
        </w:rPr>
      </w:pPr>
      <w:r w:rsidRPr="003A6ABE">
        <w:rPr>
          <w:rFonts w:asciiTheme="minorHAnsi" w:hAnsiTheme="minorHAnsi" w:cstheme="minorHAnsi"/>
        </w:rPr>
        <w:t>dbá na to, aby studijní program byl uskutečňován v souladu s akreditačním spisem,</w:t>
      </w:r>
    </w:p>
    <w:p w14:paraId="2D48C37E" w14:textId="77777777" w:rsidR="00FE1830" w:rsidRPr="003A6ABE" w:rsidRDefault="00FE1830" w:rsidP="001C2699">
      <w:pPr>
        <w:pStyle w:val="Odstavecseseznamem"/>
        <w:numPr>
          <w:ilvl w:val="0"/>
          <w:numId w:val="74"/>
        </w:numPr>
        <w:spacing w:after="0" w:line="240" w:lineRule="auto"/>
        <w:jc w:val="both"/>
        <w:rPr>
          <w:rFonts w:asciiTheme="minorHAnsi" w:hAnsiTheme="minorHAnsi" w:cstheme="minorHAnsi"/>
        </w:rPr>
      </w:pPr>
      <w:r w:rsidRPr="003A6ABE">
        <w:rPr>
          <w:rFonts w:asciiTheme="minorHAnsi" w:hAnsiTheme="minorHAnsi" w:cstheme="minorHAnsi"/>
        </w:rPr>
        <w:t>dohlíží na kvalitu uskutečňování studijního programu,</w:t>
      </w:r>
    </w:p>
    <w:p w14:paraId="5B8086D9" w14:textId="77777777" w:rsidR="00FE1830" w:rsidRPr="003A6ABE" w:rsidRDefault="00FE1830" w:rsidP="001C2699">
      <w:pPr>
        <w:pStyle w:val="Odstavecseseznamem"/>
        <w:numPr>
          <w:ilvl w:val="0"/>
          <w:numId w:val="74"/>
        </w:numPr>
        <w:spacing w:after="0" w:line="240" w:lineRule="auto"/>
        <w:jc w:val="both"/>
        <w:rPr>
          <w:rFonts w:asciiTheme="minorHAnsi" w:hAnsiTheme="minorHAnsi" w:cstheme="minorHAnsi"/>
        </w:rPr>
      </w:pPr>
      <w:r w:rsidRPr="003A6ABE">
        <w:rPr>
          <w:rFonts w:asciiTheme="minorHAnsi" w:hAnsiTheme="minorHAnsi" w:cstheme="minorHAnsi"/>
        </w:rPr>
        <w:t>studentům ve studijním programu poskytuje odborné studijní poradenství,</w:t>
      </w:r>
    </w:p>
    <w:p w14:paraId="6CC21702" w14:textId="77777777" w:rsidR="00FE1830" w:rsidRPr="003A6ABE" w:rsidRDefault="00FE1830" w:rsidP="001C2699">
      <w:pPr>
        <w:pStyle w:val="Odstavecseseznamem"/>
        <w:numPr>
          <w:ilvl w:val="0"/>
          <w:numId w:val="74"/>
        </w:numPr>
        <w:spacing w:after="0" w:line="240" w:lineRule="auto"/>
        <w:jc w:val="both"/>
        <w:rPr>
          <w:rFonts w:asciiTheme="minorHAnsi" w:hAnsiTheme="minorHAnsi" w:cstheme="minorHAnsi"/>
        </w:rPr>
      </w:pPr>
      <w:r w:rsidRPr="003A6ABE">
        <w:rPr>
          <w:rFonts w:asciiTheme="minorHAnsi" w:hAnsiTheme="minorHAnsi" w:cstheme="minorHAnsi"/>
        </w:rPr>
        <w:t>schvaluje výběr studijních předmětů studia v zahraničí a jejich uznání,</w:t>
      </w:r>
    </w:p>
    <w:p w14:paraId="6CF9A24F" w14:textId="77777777" w:rsidR="00FE1830" w:rsidRPr="003A6ABE" w:rsidRDefault="00FE1830" w:rsidP="001C2699">
      <w:pPr>
        <w:pStyle w:val="Odstavecseseznamem"/>
        <w:numPr>
          <w:ilvl w:val="0"/>
          <w:numId w:val="74"/>
        </w:numPr>
        <w:spacing w:after="0" w:line="240" w:lineRule="auto"/>
        <w:jc w:val="both"/>
        <w:rPr>
          <w:rFonts w:asciiTheme="minorHAnsi" w:hAnsiTheme="minorHAnsi" w:cstheme="minorHAnsi"/>
        </w:rPr>
      </w:pPr>
      <w:r w:rsidRPr="003A6ABE">
        <w:rPr>
          <w:rFonts w:asciiTheme="minorHAnsi" w:hAnsiTheme="minorHAnsi" w:cstheme="minorHAnsi"/>
        </w:rPr>
        <w:t>doporučuje uznání části studia podle čl. 24 Studijního a zkušebního řádu UTB,</w:t>
      </w:r>
    </w:p>
    <w:p w14:paraId="3FD490D5" w14:textId="77777777" w:rsidR="00FE1830" w:rsidRPr="003A6ABE" w:rsidRDefault="00FE1830" w:rsidP="001C2699">
      <w:pPr>
        <w:pStyle w:val="Odstavecseseznamem"/>
        <w:numPr>
          <w:ilvl w:val="0"/>
          <w:numId w:val="74"/>
        </w:numPr>
        <w:spacing w:after="0" w:line="240" w:lineRule="auto"/>
        <w:jc w:val="both"/>
        <w:rPr>
          <w:rFonts w:asciiTheme="minorHAnsi" w:hAnsiTheme="minorHAnsi" w:cstheme="minorHAnsi"/>
        </w:rPr>
      </w:pPr>
      <w:r w:rsidRPr="003A6ABE">
        <w:rPr>
          <w:rFonts w:asciiTheme="minorHAnsi" w:hAnsiTheme="minorHAnsi" w:cstheme="minorHAnsi"/>
        </w:rPr>
        <w:t>schvaluje témata bakalářských nebo diplomových prací,</w:t>
      </w:r>
    </w:p>
    <w:p w14:paraId="58C51704" w14:textId="77777777" w:rsidR="00FE1830" w:rsidRPr="003A6ABE" w:rsidRDefault="00FE1830" w:rsidP="001C2699">
      <w:pPr>
        <w:pStyle w:val="Odstavecseseznamem"/>
        <w:numPr>
          <w:ilvl w:val="0"/>
          <w:numId w:val="74"/>
        </w:numPr>
        <w:spacing w:after="0" w:line="240" w:lineRule="auto"/>
        <w:jc w:val="both"/>
        <w:rPr>
          <w:rFonts w:asciiTheme="minorHAnsi" w:hAnsiTheme="minorHAnsi" w:cstheme="minorHAnsi"/>
        </w:rPr>
      </w:pPr>
      <w:r w:rsidRPr="003A6ABE">
        <w:rPr>
          <w:rFonts w:asciiTheme="minorHAnsi" w:hAnsiTheme="minorHAnsi" w:cstheme="minorHAnsi"/>
        </w:rPr>
        <w:t>obsahově a metodicky rozvíjí studijní program v souladu s aktuální úrovní poznání a potřebami praxe,</w:t>
      </w:r>
    </w:p>
    <w:p w14:paraId="1C10D3EA" w14:textId="77777777" w:rsidR="00FE1830" w:rsidRPr="003A6ABE" w:rsidRDefault="00FE1830" w:rsidP="001C2699">
      <w:pPr>
        <w:pStyle w:val="Odstavecseseznamem"/>
        <w:numPr>
          <w:ilvl w:val="0"/>
          <w:numId w:val="74"/>
        </w:numPr>
        <w:spacing w:after="0" w:line="240" w:lineRule="auto"/>
        <w:jc w:val="both"/>
        <w:rPr>
          <w:rFonts w:asciiTheme="minorHAnsi" w:hAnsiTheme="minorHAnsi" w:cstheme="minorHAnsi"/>
        </w:rPr>
      </w:pPr>
      <w:r w:rsidRPr="003A6ABE">
        <w:rPr>
          <w:rFonts w:asciiTheme="minorHAnsi" w:hAnsiTheme="minorHAnsi" w:cstheme="minorHAnsi"/>
        </w:rPr>
        <w:t>předkládá radě studijního programu návrhy na změny studijního programu,</w:t>
      </w:r>
    </w:p>
    <w:p w14:paraId="4C9E7B38" w14:textId="77777777" w:rsidR="00FE1830" w:rsidRPr="003A6ABE" w:rsidRDefault="00FE1830" w:rsidP="001C2699">
      <w:pPr>
        <w:pStyle w:val="Odstavecseseznamem"/>
        <w:numPr>
          <w:ilvl w:val="0"/>
          <w:numId w:val="74"/>
        </w:numPr>
        <w:spacing w:after="0" w:line="240" w:lineRule="auto"/>
        <w:jc w:val="both"/>
        <w:rPr>
          <w:rFonts w:asciiTheme="minorHAnsi" w:hAnsiTheme="minorHAnsi" w:cstheme="minorHAnsi"/>
        </w:rPr>
      </w:pPr>
      <w:r w:rsidRPr="003A6ABE">
        <w:rPr>
          <w:rFonts w:asciiTheme="minorHAnsi" w:hAnsiTheme="minorHAnsi" w:cstheme="minorHAnsi"/>
        </w:rPr>
        <w:t>účastní se jednání rady studijního programu,</w:t>
      </w:r>
    </w:p>
    <w:p w14:paraId="76E9EA8F" w14:textId="77777777" w:rsidR="00FE1830" w:rsidRPr="003A6ABE" w:rsidRDefault="00FE1830" w:rsidP="001C2699">
      <w:pPr>
        <w:pStyle w:val="Odstavecseseznamem"/>
        <w:numPr>
          <w:ilvl w:val="0"/>
          <w:numId w:val="74"/>
        </w:numPr>
        <w:spacing w:after="0" w:line="240" w:lineRule="auto"/>
        <w:jc w:val="both"/>
        <w:rPr>
          <w:rFonts w:asciiTheme="minorHAnsi" w:hAnsiTheme="minorHAnsi" w:cstheme="minorHAnsi"/>
        </w:rPr>
      </w:pPr>
      <w:r w:rsidRPr="003A6ABE">
        <w:rPr>
          <w:rFonts w:asciiTheme="minorHAnsi" w:hAnsiTheme="minorHAnsi" w:cstheme="minorHAnsi"/>
        </w:rPr>
        <w:t>spolupracuje s proděkany, řediteli ústavů a garanty dalších studijních programů uskutečňovaných na dané součásti,</w:t>
      </w:r>
    </w:p>
    <w:p w14:paraId="06D85A47" w14:textId="77777777" w:rsidR="00FE1830" w:rsidRPr="003A6ABE" w:rsidRDefault="00FE1830" w:rsidP="001C2699">
      <w:pPr>
        <w:pStyle w:val="Odstavecseseznamem"/>
        <w:numPr>
          <w:ilvl w:val="0"/>
          <w:numId w:val="74"/>
        </w:numPr>
        <w:spacing w:after="0" w:line="240" w:lineRule="auto"/>
        <w:jc w:val="both"/>
        <w:rPr>
          <w:rFonts w:asciiTheme="minorHAnsi" w:hAnsiTheme="minorHAnsi" w:cstheme="minorHAnsi"/>
        </w:rPr>
      </w:pPr>
      <w:r w:rsidRPr="003A6ABE">
        <w:rPr>
          <w:rFonts w:asciiTheme="minorHAnsi" w:hAnsiTheme="minorHAnsi" w:cstheme="minorHAnsi"/>
        </w:rPr>
        <w:t>vyhodnocuje obsah a uskutečňování studijního programu, přičemž se opírá o procesy zpětné vazby, zejména ankety a kvantitativní a kvalitativní průzkumy u studentů, zaměstnavatelů, profesních komor a oborových sdružení,</w:t>
      </w:r>
    </w:p>
    <w:p w14:paraId="350BFFAE" w14:textId="77777777" w:rsidR="00FE1830" w:rsidRPr="003A6ABE" w:rsidRDefault="00FE1830" w:rsidP="001C2699">
      <w:pPr>
        <w:pStyle w:val="Odstavecseseznamem"/>
        <w:numPr>
          <w:ilvl w:val="0"/>
          <w:numId w:val="74"/>
        </w:numPr>
        <w:spacing w:after="0" w:line="240" w:lineRule="auto"/>
        <w:jc w:val="both"/>
        <w:rPr>
          <w:rFonts w:asciiTheme="minorHAnsi" w:hAnsiTheme="minorHAnsi" w:cstheme="minorHAnsi"/>
        </w:rPr>
      </w:pPr>
      <w:r w:rsidRPr="003A6ABE">
        <w:rPr>
          <w:rFonts w:asciiTheme="minorHAnsi" w:hAnsiTheme="minorHAnsi" w:cstheme="minorHAnsi"/>
        </w:rPr>
        <w:t>zpracovává hodnotící zprávu o studijním programu jako podklad pro hodnocení kvality uskutečňovaného studijního programu,</w:t>
      </w:r>
    </w:p>
    <w:p w14:paraId="285C7E4B" w14:textId="77777777" w:rsidR="00FE1830" w:rsidRPr="003A6ABE" w:rsidRDefault="00FE1830" w:rsidP="001C2699">
      <w:pPr>
        <w:pStyle w:val="Odstavecseseznamem"/>
        <w:numPr>
          <w:ilvl w:val="0"/>
          <w:numId w:val="74"/>
        </w:numPr>
        <w:spacing w:after="0" w:line="240" w:lineRule="auto"/>
        <w:jc w:val="both"/>
        <w:rPr>
          <w:rFonts w:asciiTheme="minorHAnsi" w:hAnsiTheme="minorHAnsi" w:cstheme="minorHAnsi"/>
        </w:rPr>
      </w:pPr>
      <w:r w:rsidRPr="003A6ABE">
        <w:rPr>
          <w:rFonts w:asciiTheme="minorHAnsi" w:hAnsiTheme="minorHAnsi" w:cstheme="minorHAnsi"/>
        </w:rPr>
        <w:t xml:space="preserve">odpovídá za promítnutí závěrů zprávy o hodnocení studijního programu, schválené Radou pro vnitřní hodnocení UTB (dále jen „Rada“), do dalšího uskutečňování studijního programu, </w:t>
      </w:r>
      <w:r w:rsidRPr="003A6ABE">
        <w:rPr>
          <w:rFonts w:asciiTheme="minorHAnsi" w:hAnsiTheme="minorHAnsi" w:cstheme="minorHAnsi"/>
        </w:rPr>
        <w:lastRenderedPageBreak/>
        <w:t>případně do přípravy žádosti o prodloužení nebo rozšíření akreditace studijního programu.</w:t>
      </w:r>
      <w:r w:rsidRPr="003A6ABE">
        <w:rPr>
          <w:rFonts w:asciiTheme="minorHAnsi" w:hAnsiTheme="minorHAnsi" w:cstheme="minorHAnsi"/>
        </w:rPr>
        <w:cr/>
      </w:r>
    </w:p>
    <w:p w14:paraId="7F65D30B" w14:textId="77777777" w:rsidR="00FE1830" w:rsidRPr="003A6ABE" w:rsidRDefault="00FE1830" w:rsidP="008605CB">
      <w:pPr>
        <w:pStyle w:val="Nadpis3"/>
        <w:jc w:val="center"/>
        <w:rPr>
          <w:rFonts w:asciiTheme="minorHAnsi" w:hAnsiTheme="minorHAnsi" w:cstheme="minorHAnsi"/>
          <w:b/>
          <w:color w:val="auto"/>
        </w:rPr>
      </w:pPr>
      <w:r w:rsidRPr="003A6ABE">
        <w:rPr>
          <w:rFonts w:asciiTheme="minorHAnsi" w:hAnsiTheme="minorHAnsi" w:cstheme="minorHAnsi"/>
          <w:b/>
          <w:color w:val="auto"/>
        </w:rPr>
        <w:t xml:space="preserve">Zhodnocení osoby garanta z hlediska naplnění standardů </w:t>
      </w:r>
    </w:p>
    <w:p w14:paraId="005E37FF" w14:textId="77777777" w:rsidR="00FE1830" w:rsidRPr="003A6ABE" w:rsidRDefault="00FE1830" w:rsidP="008605CB">
      <w:pPr>
        <w:pStyle w:val="Nadpis3"/>
        <w:jc w:val="center"/>
        <w:rPr>
          <w:rFonts w:asciiTheme="minorHAnsi" w:hAnsiTheme="minorHAnsi" w:cstheme="minorHAnsi"/>
          <w:b/>
          <w:color w:val="auto"/>
        </w:rPr>
      </w:pPr>
      <w:r w:rsidRPr="003A6ABE">
        <w:rPr>
          <w:rFonts w:asciiTheme="minorHAnsi" w:hAnsiTheme="minorHAnsi" w:cstheme="minorHAnsi"/>
          <w:b/>
          <w:color w:val="auto"/>
        </w:rPr>
        <w:t>Standard 5.2</w:t>
      </w:r>
    </w:p>
    <w:p w14:paraId="3996F3CD" w14:textId="0B2AD7C7" w:rsidR="00FE1830" w:rsidRPr="003A6ABE" w:rsidRDefault="00FE1830" w:rsidP="00AD0FB3">
      <w:pPr>
        <w:spacing w:after="120"/>
        <w:jc w:val="both"/>
        <w:rPr>
          <w:rFonts w:asciiTheme="minorHAnsi" w:hAnsiTheme="minorHAnsi" w:cstheme="minorHAnsi"/>
          <w:sz w:val="22"/>
          <w:szCs w:val="22"/>
        </w:rPr>
      </w:pPr>
      <w:r w:rsidRPr="003A6ABE">
        <w:rPr>
          <w:rFonts w:asciiTheme="minorHAnsi" w:hAnsiTheme="minorHAnsi" w:cstheme="minorHAnsi"/>
          <w:sz w:val="22"/>
          <w:szCs w:val="22"/>
        </w:rPr>
        <w:t xml:space="preserve">Garantem studijního programu </w:t>
      </w:r>
      <w:r w:rsidR="00343DC3" w:rsidRPr="003A6ABE">
        <w:rPr>
          <w:rFonts w:asciiTheme="minorHAnsi" w:hAnsiTheme="minorHAnsi" w:cstheme="minorHAnsi"/>
          <w:sz w:val="22"/>
          <w:szCs w:val="22"/>
        </w:rPr>
        <w:t>Economics and Management</w:t>
      </w:r>
      <w:r w:rsidRPr="003A6ABE">
        <w:rPr>
          <w:rFonts w:asciiTheme="minorHAnsi" w:hAnsiTheme="minorHAnsi" w:cstheme="minorHAnsi"/>
          <w:b/>
          <w:sz w:val="22"/>
          <w:szCs w:val="22"/>
        </w:rPr>
        <w:t xml:space="preserve"> </w:t>
      </w:r>
      <w:r w:rsidRPr="003A6ABE">
        <w:rPr>
          <w:rFonts w:asciiTheme="minorHAnsi" w:hAnsiTheme="minorHAnsi" w:cstheme="minorHAnsi"/>
          <w:sz w:val="22"/>
          <w:szCs w:val="22"/>
        </w:rPr>
        <w:t xml:space="preserve">je </w:t>
      </w:r>
      <w:r w:rsidR="00F43F5F" w:rsidRPr="0031440D">
        <w:rPr>
          <w:rFonts w:asciiTheme="minorHAnsi" w:hAnsiTheme="minorHAnsi" w:cstheme="minorHAnsi"/>
          <w:b/>
          <w:bCs/>
          <w:sz w:val="22"/>
          <w:szCs w:val="22"/>
        </w:rPr>
        <w:t>doc.</w:t>
      </w:r>
      <w:r w:rsidR="00F43F5F">
        <w:rPr>
          <w:rFonts w:asciiTheme="minorHAnsi" w:hAnsiTheme="minorHAnsi" w:cstheme="minorHAnsi"/>
          <w:sz w:val="22"/>
          <w:szCs w:val="22"/>
        </w:rPr>
        <w:t xml:space="preserve"> </w:t>
      </w:r>
      <w:r w:rsidRPr="003A6ABE">
        <w:rPr>
          <w:rFonts w:asciiTheme="minorHAnsi" w:hAnsiTheme="minorHAnsi" w:cstheme="minorHAnsi"/>
          <w:b/>
          <w:sz w:val="22"/>
          <w:szCs w:val="22"/>
        </w:rPr>
        <w:t>Ing. Petr Novák, Ph.D.</w:t>
      </w:r>
      <w:r w:rsidRPr="003A6ABE">
        <w:rPr>
          <w:rFonts w:asciiTheme="minorHAnsi" w:hAnsiTheme="minorHAnsi" w:cstheme="minorHAnsi"/>
          <w:sz w:val="22"/>
          <w:szCs w:val="22"/>
        </w:rPr>
        <w:t xml:space="preserve"> Garant má požadovanou kvalifikaci a jeho tvůrčí a vědecká činnost je stručně uvedena v akreditačních materiálech, v části C-I – Personální zabezpečení. Garant je autorem a spoluautorem 2</w:t>
      </w:r>
      <w:r w:rsidR="006E06C9">
        <w:rPr>
          <w:rFonts w:asciiTheme="minorHAnsi" w:hAnsiTheme="minorHAnsi" w:cstheme="minorHAnsi"/>
          <w:sz w:val="22"/>
          <w:szCs w:val="22"/>
        </w:rPr>
        <w:t>4</w:t>
      </w:r>
      <w:r w:rsidRPr="003A6ABE">
        <w:rPr>
          <w:rFonts w:asciiTheme="minorHAnsi" w:hAnsiTheme="minorHAnsi" w:cstheme="minorHAnsi"/>
          <w:sz w:val="22"/>
          <w:szCs w:val="22"/>
        </w:rPr>
        <w:t xml:space="preserve"> publikací indexovaných na Web of Science Core Collection a dalších </w:t>
      </w:r>
      <w:r w:rsidR="006E06C9">
        <w:rPr>
          <w:rFonts w:asciiTheme="minorHAnsi" w:hAnsiTheme="minorHAnsi" w:cstheme="minorHAnsi"/>
          <w:sz w:val="22"/>
          <w:szCs w:val="22"/>
        </w:rPr>
        <w:t>14</w:t>
      </w:r>
      <w:r w:rsidRPr="003A6ABE">
        <w:rPr>
          <w:rFonts w:asciiTheme="minorHAnsi" w:hAnsiTheme="minorHAnsi" w:cstheme="minorHAnsi"/>
          <w:sz w:val="22"/>
          <w:szCs w:val="22"/>
        </w:rPr>
        <w:t xml:space="preserve"> publikací v databázi SCOPUS, je spoluautorem 1 odborné monografie. H-index garanta je v současnosti </w:t>
      </w:r>
      <w:r w:rsidR="006E06C9">
        <w:rPr>
          <w:rFonts w:asciiTheme="minorHAnsi" w:hAnsiTheme="minorHAnsi" w:cstheme="minorHAnsi"/>
          <w:sz w:val="22"/>
          <w:szCs w:val="22"/>
        </w:rPr>
        <w:t>5</w:t>
      </w:r>
      <w:r w:rsidRPr="003A6ABE">
        <w:rPr>
          <w:rFonts w:asciiTheme="minorHAnsi" w:hAnsiTheme="minorHAnsi" w:cstheme="minorHAnsi"/>
          <w:sz w:val="22"/>
          <w:szCs w:val="22"/>
        </w:rPr>
        <w:t>, přičemž celkový počet citací na jeho odborné práce je 4</w:t>
      </w:r>
      <w:r w:rsidR="006E06C9">
        <w:rPr>
          <w:rFonts w:asciiTheme="minorHAnsi" w:hAnsiTheme="minorHAnsi" w:cstheme="minorHAnsi"/>
          <w:sz w:val="22"/>
          <w:szCs w:val="22"/>
        </w:rPr>
        <w:t>6</w:t>
      </w:r>
      <w:r w:rsidRPr="003A6ABE">
        <w:rPr>
          <w:rFonts w:asciiTheme="minorHAnsi" w:hAnsiTheme="minorHAnsi" w:cstheme="minorHAnsi"/>
          <w:sz w:val="22"/>
          <w:szCs w:val="22"/>
        </w:rPr>
        <w:t>, bez autocitací potom 3</w:t>
      </w:r>
      <w:r w:rsidR="006E06C9">
        <w:rPr>
          <w:rFonts w:asciiTheme="minorHAnsi" w:hAnsiTheme="minorHAnsi" w:cstheme="minorHAnsi"/>
          <w:sz w:val="22"/>
          <w:szCs w:val="22"/>
        </w:rPr>
        <w:t>6</w:t>
      </w:r>
      <w:r w:rsidRPr="003A6ABE">
        <w:rPr>
          <w:rFonts w:asciiTheme="minorHAnsi" w:hAnsiTheme="minorHAnsi" w:cstheme="minorHAnsi"/>
          <w:sz w:val="22"/>
          <w:szCs w:val="22"/>
        </w:rPr>
        <w:t xml:space="preserve">. Dalších více než </w:t>
      </w:r>
      <w:r w:rsidR="006E06C9">
        <w:rPr>
          <w:rFonts w:asciiTheme="minorHAnsi" w:hAnsiTheme="minorHAnsi" w:cstheme="minorHAnsi"/>
          <w:sz w:val="22"/>
          <w:szCs w:val="22"/>
        </w:rPr>
        <w:t xml:space="preserve">77 </w:t>
      </w:r>
      <w:r w:rsidRPr="003A6ABE">
        <w:rPr>
          <w:rFonts w:asciiTheme="minorHAnsi" w:hAnsiTheme="minorHAnsi" w:cstheme="minorHAnsi"/>
          <w:sz w:val="22"/>
          <w:szCs w:val="22"/>
        </w:rPr>
        <w:t>citačních ohlasů vychází z databáze SCOPUS.</w:t>
      </w:r>
    </w:p>
    <w:p w14:paraId="6400FA99" w14:textId="5FFED562" w:rsidR="00FE1830" w:rsidRDefault="00FE1830" w:rsidP="00AD0FB3">
      <w:pPr>
        <w:pStyle w:val="Default"/>
        <w:spacing w:after="120"/>
        <w:jc w:val="both"/>
        <w:rPr>
          <w:rFonts w:asciiTheme="minorHAnsi" w:hAnsiTheme="minorHAnsi" w:cstheme="minorHAnsi"/>
          <w:color w:val="auto"/>
          <w:sz w:val="22"/>
          <w:szCs w:val="22"/>
        </w:rPr>
      </w:pPr>
      <w:r w:rsidRPr="003A6ABE">
        <w:rPr>
          <w:rFonts w:asciiTheme="minorHAnsi" w:hAnsiTheme="minorHAnsi" w:cstheme="minorHAnsi"/>
          <w:color w:val="auto"/>
          <w:sz w:val="22"/>
          <w:szCs w:val="22"/>
        </w:rPr>
        <w:t>V rámci vědecko-výzkumných aktivit realizoval projekty zaměřené na výzkum chování nákladů a jejich promítnutí do kalkulačních systémů a systému rozpočetnictví ve výrobních firmách, ale také např. výzkum využití a aplikace moderních kalkulačních metod pro optimalizaci nákladů ve zdravotnictví. Dále byl řešitelem projektu v rámci programu ERASMUS+ KA2 se zaměřením na vzdělávání studentů vysokých škol v oblasti podnikání a podnikatelství a rozvíjí tuto oblast vzdělávání napříč celou UTB ve Zlíně.</w:t>
      </w:r>
    </w:p>
    <w:p w14:paraId="4E4CF468" w14:textId="77777777" w:rsidR="00C84B98" w:rsidRDefault="00C84B98" w:rsidP="00AD0FB3">
      <w:pPr>
        <w:pStyle w:val="Default"/>
        <w:spacing w:after="120"/>
        <w:jc w:val="both"/>
        <w:rPr>
          <w:rFonts w:asciiTheme="minorHAnsi" w:hAnsiTheme="minorHAnsi" w:cstheme="minorHAnsi"/>
          <w:color w:val="auto"/>
          <w:sz w:val="22"/>
          <w:szCs w:val="22"/>
        </w:rPr>
      </w:pPr>
    </w:p>
    <w:p w14:paraId="4C93C903" w14:textId="6A682164" w:rsidR="00F43F5F" w:rsidRDefault="00F43F5F" w:rsidP="002E6DF0">
      <w:pPr>
        <w:pStyle w:val="Default"/>
        <w:spacing w:after="120"/>
        <w:jc w:val="both"/>
        <w:rPr>
          <w:rFonts w:asciiTheme="minorHAnsi" w:hAnsiTheme="minorHAnsi" w:cstheme="minorHAnsi"/>
          <w:color w:val="auto"/>
          <w:sz w:val="22"/>
          <w:szCs w:val="22"/>
        </w:rPr>
      </w:pPr>
    </w:p>
    <w:p w14:paraId="149AAC28" w14:textId="77777777" w:rsidR="00FE1830" w:rsidRPr="003A6ABE" w:rsidRDefault="00FE1830" w:rsidP="00AD0FB3">
      <w:pPr>
        <w:pStyle w:val="Nadpis3"/>
        <w:spacing w:after="120"/>
        <w:jc w:val="center"/>
        <w:rPr>
          <w:rFonts w:asciiTheme="minorHAnsi" w:hAnsiTheme="minorHAnsi" w:cstheme="minorHAnsi"/>
          <w:b/>
          <w:color w:val="auto"/>
        </w:rPr>
      </w:pPr>
      <w:r w:rsidRPr="003A6ABE">
        <w:rPr>
          <w:rFonts w:asciiTheme="minorHAnsi" w:hAnsiTheme="minorHAnsi" w:cstheme="minorHAnsi"/>
          <w:b/>
          <w:color w:val="auto"/>
        </w:rPr>
        <w:t>Standard 5.3</w:t>
      </w:r>
    </w:p>
    <w:p w14:paraId="0CCB3594" w14:textId="77777777" w:rsidR="00FE1830" w:rsidRPr="003A6ABE" w:rsidRDefault="00FE1830" w:rsidP="00FE1830">
      <w:pPr>
        <w:pStyle w:val="Default"/>
        <w:jc w:val="both"/>
        <w:rPr>
          <w:rFonts w:asciiTheme="minorHAnsi" w:hAnsiTheme="minorHAnsi" w:cstheme="minorHAnsi"/>
          <w:color w:val="auto"/>
          <w:sz w:val="22"/>
          <w:szCs w:val="22"/>
        </w:rPr>
      </w:pPr>
      <w:r w:rsidRPr="003A6ABE">
        <w:rPr>
          <w:rFonts w:asciiTheme="minorHAnsi" w:hAnsiTheme="minorHAnsi" w:cstheme="minorHAnsi"/>
          <w:color w:val="auto"/>
          <w:sz w:val="22"/>
          <w:szCs w:val="22"/>
        </w:rPr>
        <w:t xml:space="preserve">Garant je akademickým pracovníkem UTB ve Zlíně a působí na vysoké škole jako akademický pracovník na základě pracovní smlouvy s celkovou týdenní pracovní dobou odpovídající plnému pracovnímu úvazku, tj. 40 hodin/týdně podle § 79 zákoníku práce. </w:t>
      </w:r>
    </w:p>
    <w:p w14:paraId="6AD32756" w14:textId="2A8EBD93" w:rsidR="00FE1830" w:rsidRDefault="00FE1830" w:rsidP="00FE1830">
      <w:pPr>
        <w:pStyle w:val="Default"/>
        <w:jc w:val="both"/>
        <w:rPr>
          <w:rFonts w:asciiTheme="minorHAnsi" w:hAnsiTheme="minorHAnsi" w:cstheme="minorHAnsi"/>
          <w:color w:val="auto"/>
          <w:sz w:val="22"/>
          <w:szCs w:val="22"/>
        </w:rPr>
      </w:pPr>
    </w:p>
    <w:p w14:paraId="410B6EF8" w14:textId="77777777" w:rsidR="00C84B98" w:rsidRPr="003A6ABE" w:rsidRDefault="00C84B98" w:rsidP="00FE1830">
      <w:pPr>
        <w:pStyle w:val="Default"/>
        <w:jc w:val="both"/>
        <w:rPr>
          <w:rFonts w:asciiTheme="minorHAnsi" w:hAnsiTheme="minorHAnsi" w:cstheme="minorHAnsi"/>
          <w:color w:val="auto"/>
          <w:sz w:val="22"/>
          <w:szCs w:val="22"/>
        </w:rPr>
      </w:pPr>
    </w:p>
    <w:p w14:paraId="4198ED67" w14:textId="77777777" w:rsidR="00FE1830" w:rsidRPr="003A6ABE" w:rsidRDefault="00FE1830" w:rsidP="008605CB">
      <w:pPr>
        <w:pStyle w:val="Nadpis3"/>
        <w:jc w:val="center"/>
        <w:rPr>
          <w:rFonts w:asciiTheme="minorHAnsi" w:hAnsiTheme="minorHAnsi" w:cstheme="minorHAnsi"/>
          <w:b/>
          <w:color w:val="auto"/>
        </w:rPr>
      </w:pPr>
      <w:r w:rsidRPr="003A6ABE">
        <w:rPr>
          <w:rFonts w:asciiTheme="minorHAnsi" w:hAnsiTheme="minorHAnsi" w:cstheme="minorHAnsi"/>
          <w:b/>
          <w:color w:val="auto"/>
        </w:rPr>
        <w:t>Standard 5.4</w:t>
      </w:r>
    </w:p>
    <w:p w14:paraId="627F27F8" w14:textId="699E98BF" w:rsidR="003A6ABE" w:rsidRPr="003A6ABE" w:rsidRDefault="00F43F5F" w:rsidP="00AD0FB3">
      <w:pPr>
        <w:pStyle w:val="Default"/>
        <w:spacing w:after="600"/>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Doc. </w:t>
      </w:r>
      <w:r w:rsidR="00FE1830" w:rsidRPr="003A6ABE">
        <w:rPr>
          <w:rFonts w:asciiTheme="minorHAnsi" w:hAnsiTheme="minorHAnsi" w:cstheme="minorHAnsi"/>
          <w:color w:val="auto"/>
          <w:sz w:val="22"/>
          <w:szCs w:val="22"/>
        </w:rPr>
        <w:t>Ing. Petr Novák, Ph.D. je garantem předkládaného studijního p</w:t>
      </w:r>
      <w:r w:rsidR="00B734C6" w:rsidRPr="003A6ABE">
        <w:rPr>
          <w:rFonts w:asciiTheme="minorHAnsi" w:hAnsiTheme="minorHAnsi" w:cstheme="minorHAnsi"/>
          <w:color w:val="auto"/>
          <w:sz w:val="22"/>
          <w:szCs w:val="22"/>
        </w:rPr>
        <w:t xml:space="preserve">rogramu </w:t>
      </w:r>
      <w:r w:rsidR="00343DC3" w:rsidRPr="003A6ABE">
        <w:rPr>
          <w:rFonts w:asciiTheme="minorHAnsi" w:hAnsiTheme="minorHAnsi" w:cstheme="minorHAnsi"/>
          <w:color w:val="auto"/>
          <w:sz w:val="22"/>
          <w:szCs w:val="22"/>
        </w:rPr>
        <w:t>Economics and Management</w:t>
      </w:r>
      <w:r w:rsidR="00B734C6" w:rsidRPr="003A6ABE">
        <w:rPr>
          <w:rFonts w:asciiTheme="minorHAnsi" w:hAnsiTheme="minorHAnsi" w:cstheme="minorHAnsi"/>
          <w:color w:val="auto"/>
          <w:sz w:val="22"/>
          <w:szCs w:val="22"/>
        </w:rPr>
        <w:t xml:space="preserve">. Je také garantem </w:t>
      </w:r>
      <w:r w:rsidR="00E47C85">
        <w:rPr>
          <w:rFonts w:asciiTheme="minorHAnsi" w:hAnsiTheme="minorHAnsi" w:cstheme="minorHAnsi"/>
          <w:color w:val="auto"/>
          <w:sz w:val="22"/>
          <w:szCs w:val="22"/>
        </w:rPr>
        <w:t>souvisejícího</w:t>
      </w:r>
      <w:r w:rsidR="00B734C6" w:rsidRPr="003A6ABE">
        <w:rPr>
          <w:rFonts w:asciiTheme="minorHAnsi" w:hAnsiTheme="minorHAnsi" w:cstheme="minorHAnsi"/>
          <w:color w:val="auto"/>
          <w:sz w:val="22"/>
          <w:szCs w:val="22"/>
        </w:rPr>
        <w:t xml:space="preserve"> bakalářského studijního programu Ekonomika a management v českém jazyce</w:t>
      </w:r>
      <w:r w:rsidR="00E47C85">
        <w:rPr>
          <w:rFonts w:asciiTheme="minorHAnsi" w:hAnsiTheme="minorHAnsi" w:cstheme="minorHAnsi"/>
          <w:color w:val="auto"/>
          <w:sz w:val="22"/>
          <w:szCs w:val="22"/>
        </w:rPr>
        <w:t xml:space="preserve"> a souvisejících navazujících magisterských studijních programů Ekonomika podniku a podnikání v českém jazyce a Business Administration and Entrepreneurship v jazyce anglickém</w:t>
      </w:r>
      <w:r w:rsidR="00E47C85" w:rsidRPr="003A6ABE">
        <w:rPr>
          <w:rFonts w:asciiTheme="minorHAnsi" w:hAnsiTheme="minorHAnsi" w:cstheme="minorHAnsi"/>
          <w:color w:val="auto"/>
          <w:sz w:val="22"/>
          <w:szCs w:val="22"/>
        </w:rPr>
        <w:t>.</w:t>
      </w:r>
    </w:p>
    <w:p w14:paraId="15DE9673" w14:textId="77777777" w:rsidR="00FE1830" w:rsidRPr="008605CB" w:rsidRDefault="00FE1830" w:rsidP="00FE1830">
      <w:pPr>
        <w:pStyle w:val="Nadpis2"/>
        <w:jc w:val="center"/>
        <w:rPr>
          <w:rFonts w:asciiTheme="minorHAnsi" w:hAnsiTheme="minorHAnsi" w:cstheme="minorHAnsi"/>
          <w:b/>
          <w:sz w:val="32"/>
        </w:rPr>
      </w:pPr>
      <w:r w:rsidRPr="008605CB">
        <w:rPr>
          <w:rFonts w:asciiTheme="minorHAnsi" w:hAnsiTheme="minorHAnsi" w:cstheme="minorHAnsi"/>
          <w:b/>
          <w:sz w:val="32"/>
        </w:rPr>
        <w:t>Personální zabezpečení studijního programu</w:t>
      </w:r>
    </w:p>
    <w:p w14:paraId="173E798B" w14:textId="77777777" w:rsidR="00FE1830" w:rsidRPr="008605CB" w:rsidRDefault="00FE1830" w:rsidP="008605CB">
      <w:pPr>
        <w:pStyle w:val="Nadpis3"/>
        <w:jc w:val="center"/>
        <w:rPr>
          <w:rFonts w:asciiTheme="minorHAnsi" w:hAnsiTheme="minorHAnsi" w:cstheme="minorHAnsi"/>
          <w:b/>
          <w:color w:val="000000" w:themeColor="text1"/>
        </w:rPr>
      </w:pPr>
      <w:r w:rsidRPr="008605CB">
        <w:rPr>
          <w:rFonts w:asciiTheme="minorHAnsi" w:hAnsiTheme="minorHAnsi" w:cstheme="minorHAnsi"/>
          <w:b/>
          <w:color w:val="000000" w:themeColor="text1"/>
        </w:rPr>
        <w:t xml:space="preserve">Zhodnocení celkového personálního zabezpečení studijního programu z hlediska naplnění standardů </w:t>
      </w:r>
    </w:p>
    <w:p w14:paraId="52C99313" w14:textId="77777777" w:rsidR="00FE1830" w:rsidRPr="008605CB" w:rsidRDefault="00FE1830" w:rsidP="008605CB">
      <w:pPr>
        <w:pStyle w:val="Nadpis3"/>
        <w:jc w:val="center"/>
        <w:rPr>
          <w:rFonts w:asciiTheme="minorHAnsi" w:hAnsiTheme="minorHAnsi" w:cstheme="minorHAnsi"/>
          <w:b/>
          <w:color w:val="000000" w:themeColor="text1"/>
        </w:rPr>
      </w:pPr>
      <w:r w:rsidRPr="008605CB">
        <w:rPr>
          <w:rFonts w:asciiTheme="minorHAnsi" w:hAnsiTheme="minorHAnsi" w:cstheme="minorHAnsi"/>
          <w:b/>
          <w:color w:val="000000" w:themeColor="text1"/>
        </w:rPr>
        <w:t>Standard 6.1-6.2, 6.8</w:t>
      </w:r>
    </w:p>
    <w:p w14:paraId="1A1C27FB" w14:textId="534DD35F" w:rsidR="00FE1830" w:rsidRPr="00F74016" w:rsidRDefault="00FE1830" w:rsidP="00FE1830">
      <w:pPr>
        <w:spacing w:before="120" w:after="120"/>
        <w:jc w:val="both"/>
        <w:rPr>
          <w:rFonts w:asciiTheme="minorHAnsi" w:hAnsiTheme="minorHAnsi" w:cstheme="minorHAnsi"/>
          <w:sz w:val="22"/>
          <w:szCs w:val="22"/>
        </w:rPr>
      </w:pPr>
      <w:r w:rsidRPr="00941359">
        <w:rPr>
          <w:rFonts w:asciiTheme="minorHAnsi" w:hAnsiTheme="minorHAnsi" w:cstheme="minorHAnsi"/>
          <w:sz w:val="22"/>
          <w:szCs w:val="22"/>
        </w:rPr>
        <w:t xml:space="preserve">Na zabezpečení studijního programu v obou specializacích se podílejí </w:t>
      </w:r>
      <w:r w:rsidR="00F43F5F">
        <w:rPr>
          <w:rFonts w:asciiTheme="minorHAnsi" w:hAnsiTheme="minorHAnsi" w:cstheme="minorHAnsi"/>
          <w:sz w:val="22"/>
          <w:szCs w:val="22"/>
        </w:rPr>
        <w:t>2</w:t>
      </w:r>
      <w:r w:rsidRPr="00941359">
        <w:rPr>
          <w:rFonts w:asciiTheme="minorHAnsi" w:hAnsiTheme="minorHAnsi" w:cstheme="minorHAnsi"/>
          <w:sz w:val="22"/>
          <w:szCs w:val="22"/>
        </w:rPr>
        <w:t xml:space="preserve"> profeso</w:t>
      </w:r>
      <w:r w:rsidR="00F43F5F">
        <w:rPr>
          <w:rFonts w:asciiTheme="minorHAnsi" w:hAnsiTheme="minorHAnsi" w:cstheme="minorHAnsi"/>
          <w:sz w:val="22"/>
          <w:szCs w:val="22"/>
        </w:rPr>
        <w:t>ři</w:t>
      </w:r>
      <w:r w:rsidRPr="00941359">
        <w:rPr>
          <w:rFonts w:asciiTheme="minorHAnsi" w:hAnsiTheme="minorHAnsi" w:cstheme="minorHAnsi"/>
          <w:sz w:val="22"/>
          <w:szCs w:val="22"/>
        </w:rPr>
        <w:t xml:space="preserve">, </w:t>
      </w:r>
      <w:r w:rsidR="00466D00">
        <w:rPr>
          <w:rFonts w:asciiTheme="minorHAnsi" w:hAnsiTheme="minorHAnsi" w:cstheme="minorHAnsi"/>
          <w:sz w:val="22"/>
          <w:szCs w:val="22"/>
        </w:rPr>
        <w:t>8</w:t>
      </w:r>
      <w:r w:rsidR="005255E7" w:rsidRPr="00941359">
        <w:rPr>
          <w:rFonts w:asciiTheme="minorHAnsi" w:hAnsiTheme="minorHAnsi" w:cstheme="minorHAnsi"/>
          <w:sz w:val="22"/>
          <w:szCs w:val="22"/>
        </w:rPr>
        <w:t xml:space="preserve"> </w:t>
      </w:r>
      <w:r w:rsidRPr="00941359">
        <w:rPr>
          <w:rFonts w:asciiTheme="minorHAnsi" w:hAnsiTheme="minorHAnsi" w:cstheme="minorHAnsi"/>
          <w:sz w:val="22"/>
          <w:szCs w:val="22"/>
        </w:rPr>
        <w:t xml:space="preserve">docentů, </w:t>
      </w:r>
      <w:r w:rsidR="00466D00">
        <w:rPr>
          <w:rFonts w:asciiTheme="minorHAnsi" w:hAnsiTheme="minorHAnsi" w:cstheme="minorHAnsi"/>
          <w:sz w:val="22"/>
          <w:szCs w:val="22"/>
        </w:rPr>
        <w:t>26</w:t>
      </w:r>
      <w:r w:rsidR="005255E7" w:rsidRPr="00941359">
        <w:rPr>
          <w:rFonts w:asciiTheme="minorHAnsi" w:hAnsiTheme="minorHAnsi" w:cstheme="minorHAnsi"/>
          <w:sz w:val="22"/>
          <w:szCs w:val="22"/>
        </w:rPr>
        <w:t xml:space="preserve"> </w:t>
      </w:r>
      <w:r w:rsidRPr="00941359">
        <w:rPr>
          <w:rFonts w:asciiTheme="minorHAnsi" w:hAnsiTheme="minorHAnsi" w:cstheme="minorHAnsi"/>
          <w:sz w:val="22"/>
          <w:szCs w:val="22"/>
        </w:rPr>
        <w:t>odborných asistentů s titulem Ph.D.</w:t>
      </w:r>
      <w:r w:rsidR="003C0CB7" w:rsidRPr="00941359">
        <w:rPr>
          <w:rFonts w:asciiTheme="minorHAnsi" w:hAnsiTheme="minorHAnsi" w:cstheme="minorHAnsi"/>
          <w:sz w:val="22"/>
          <w:szCs w:val="22"/>
        </w:rPr>
        <w:t>,</w:t>
      </w:r>
      <w:r w:rsidR="00F43F5F">
        <w:rPr>
          <w:rFonts w:asciiTheme="minorHAnsi" w:hAnsiTheme="minorHAnsi" w:cstheme="minorHAnsi"/>
          <w:sz w:val="22"/>
          <w:szCs w:val="22"/>
        </w:rPr>
        <w:t xml:space="preserve"> 3 asistenti,</w:t>
      </w:r>
      <w:r w:rsidR="003C0CB7" w:rsidRPr="00941359">
        <w:rPr>
          <w:rFonts w:asciiTheme="minorHAnsi" w:hAnsiTheme="minorHAnsi" w:cstheme="minorHAnsi"/>
          <w:sz w:val="22"/>
          <w:szCs w:val="22"/>
        </w:rPr>
        <w:t xml:space="preserve"> </w:t>
      </w:r>
      <w:r w:rsidR="00466D00">
        <w:rPr>
          <w:rFonts w:asciiTheme="minorHAnsi" w:hAnsiTheme="minorHAnsi" w:cstheme="minorHAnsi"/>
          <w:sz w:val="22"/>
          <w:szCs w:val="22"/>
        </w:rPr>
        <w:t>5</w:t>
      </w:r>
      <w:r w:rsidR="003C0CB7" w:rsidRPr="003943E9">
        <w:rPr>
          <w:rFonts w:asciiTheme="minorHAnsi" w:hAnsiTheme="minorHAnsi" w:cstheme="minorHAnsi"/>
          <w:sz w:val="22"/>
          <w:szCs w:val="22"/>
        </w:rPr>
        <w:t xml:space="preserve"> </w:t>
      </w:r>
      <w:r w:rsidR="00DD79C4" w:rsidRPr="003943E9">
        <w:rPr>
          <w:rFonts w:asciiTheme="minorHAnsi" w:hAnsiTheme="minorHAnsi" w:cstheme="minorHAnsi"/>
          <w:sz w:val="22"/>
          <w:szCs w:val="22"/>
        </w:rPr>
        <w:t>lekto</w:t>
      </w:r>
      <w:r w:rsidR="00466D00">
        <w:rPr>
          <w:rFonts w:asciiTheme="minorHAnsi" w:hAnsiTheme="minorHAnsi" w:cstheme="minorHAnsi"/>
          <w:sz w:val="22"/>
          <w:szCs w:val="22"/>
        </w:rPr>
        <w:t>rů</w:t>
      </w:r>
      <w:r w:rsidR="00DD79C4" w:rsidRPr="003943E9">
        <w:rPr>
          <w:rFonts w:asciiTheme="minorHAnsi" w:hAnsiTheme="minorHAnsi" w:cstheme="minorHAnsi"/>
          <w:sz w:val="22"/>
          <w:szCs w:val="22"/>
        </w:rPr>
        <w:t xml:space="preserve"> zajišťující výuku cizích jaz</w:t>
      </w:r>
      <w:r w:rsidR="00780E86" w:rsidRPr="003943E9">
        <w:rPr>
          <w:rFonts w:asciiTheme="minorHAnsi" w:hAnsiTheme="minorHAnsi" w:cstheme="minorHAnsi"/>
          <w:sz w:val="22"/>
          <w:szCs w:val="22"/>
        </w:rPr>
        <w:t>y</w:t>
      </w:r>
      <w:r w:rsidR="00DD79C4" w:rsidRPr="003943E9">
        <w:rPr>
          <w:rFonts w:asciiTheme="minorHAnsi" w:hAnsiTheme="minorHAnsi" w:cstheme="minorHAnsi"/>
          <w:sz w:val="22"/>
          <w:szCs w:val="22"/>
        </w:rPr>
        <w:t>ků</w:t>
      </w:r>
      <w:r w:rsidR="00DD79C4" w:rsidRPr="00941359">
        <w:rPr>
          <w:rFonts w:asciiTheme="minorHAnsi" w:hAnsiTheme="minorHAnsi" w:cstheme="minorHAnsi"/>
          <w:sz w:val="22"/>
          <w:szCs w:val="22"/>
        </w:rPr>
        <w:t xml:space="preserve"> </w:t>
      </w:r>
      <w:r w:rsidR="00780E86" w:rsidRPr="00941359">
        <w:rPr>
          <w:rFonts w:asciiTheme="minorHAnsi" w:hAnsiTheme="minorHAnsi" w:cstheme="minorHAnsi"/>
          <w:sz w:val="22"/>
          <w:szCs w:val="22"/>
        </w:rPr>
        <w:t xml:space="preserve">a </w:t>
      </w:r>
      <w:r w:rsidR="00466D00">
        <w:rPr>
          <w:rFonts w:asciiTheme="minorHAnsi" w:hAnsiTheme="minorHAnsi" w:cstheme="minorHAnsi"/>
          <w:sz w:val="22"/>
          <w:szCs w:val="22"/>
        </w:rPr>
        <w:t>4</w:t>
      </w:r>
      <w:r w:rsidRPr="00941359">
        <w:rPr>
          <w:rFonts w:asciiTheme="minorHAnsi" w:hAnsiTheme="minorHAnsi" w:cstheme="minorHAnsi"/>
          <w:sz w:val="22"/>
          <w:szCs w:val="22"/>
        </w:rPr>
        <w:t xml:space="preserve"> odborní</w:t>
      </w:r>
      <w:r w:rsidR="00947A48">
        <w:rPr>
          <w:rFonts w:asciiTheme="minorHAnsi" w:hAnsiTheme="minorHAnsi" w:cstheme="minorHAnsi"/>
          <w:sz w:val="22"/>
          <w:szCs w:val="22"/>
        </w:rPr>
        <w:t>ci</w:t>
      </w:r>
      <w:r w:rsidRPr="00941359">
        <w:rPr>
          <w:rFonts w:asciiTheme="minorHAnsi" w:hAnsiTheme="minorHAnsi" w:cstheme="minorHAnsi"/>
          <w:sz w:val="22"/>
          <w:szCs w:val="22"/>
        </w:rPr>
        <w:t xml:space="preserve"> z praxe.</w:t>
      </w:r>
      <w:r w:rsidR="00E47C85">
        <w:rPr>
          <w:rFonts w:asciiTheme="minorHAnsi" w:hAnsiTheme="minorHAnsi" w:cstheme="minorHAnsi"/>
          <w:sz w:val="22"/>
          <w:szCs w:val="22"/>
        </w:rPr>
        <w:t xml:space="preserve"> </w:t>
      </w:r>
      <w:r w:rsidR="00E47C85" w:rsidRPr="00480A82">
        <w:rPr>
          <w:rFonts w:asciiTheme="minorHAnsi" w:hAnsiTheme="minorHAnsi" w:cstheme="minorHAnsi"/>
          <w:sz w:val="22"/>
          <w:szCs w:val="22"/>
        </w:rPr>
        <w:t>Při realizaci 1-2. ročníku studia v Erbilu nedojde k více než 30% změnám zainteresovaných akademických pracovníků proti schválenému akreditačnímu materiálu.</w:t>
      </w:r>
    </w:p>
    <w:p w14:paraId="45368720" w14:textId="6BB2B688" w:rsidR="00FE1830" w:rsidRPr="00F74016" w:rsidRDefault="005255E7" w:rsidP="00FE1830">
      <w:pPr>
        <w:spacing w:before="120" w:after="120"/>
        <w:jc w:val="center"/>
        <w:rPr>
          <w:rFonts w:asciiTheme="minorHAnsi" w:hAnsiTheme="minorHAnsi" w:cstheme="minorHAnsi"/>
          <w:sz w:val="22"/>
          <w:szCs w:val="22"/>
        </w:rPr>
      </w:pPr>
      <w:r w:rsidRPr="005255E7">
        <w:rPr>
          <w:noProof/>
        </w:rPr>
        <w:lastRenderedPageBreak/>
        <w:t xml:space="preserve"> </w:t>
      </w:r>
      <w:r w:rsidR="003943E9" w:rsidDel="003943E9">
        <w:rPr>
          <w:noProof/>
        </w:rPr>
        <w:t xml:space="preserve"> </w:t>
      </w:r>
      <w:r w:rsidR="00466D00">
        <w:rPr>
          <w:noProof/>
        </w:rPr>
        <w:drawing>
          <wp:inline distT="0" distB="0" distL="0" distR="0" wp14:anchorId="59DAAAB9" wp14:editId="3E0B1D6C">
            <wp:extent cx="4394579" cy="2231409"/>
            <wp:effectExtent l="0" t="0" r="6350" b="16510"/>
            <wp:docPr id="10" name="Graf 10">
              <a:extLst xmlns:a="http://schemas.openxmlformats.org/drawingml/2006/main">
                <a:ext uri="{FF2B5EF4-FFF2-40B4-BE49-F238E27FC236}">
                  <a16:creationId xmlns:a16="http://schemas.microsoft.com/office/drawing/2014/main" id="{6EAF52A9-4A16-411C-9B6E-61BC227216B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97"/>
              </a:graphicData>
            </a:graphic>
          </wp:inline>
        </w:drawing>
      </w:r>
    </w:p>
    <w:p w14:paraId="57EAA047" w14:textId="55B344E4" w:rsidR="00FE1830" w:rsidRPr="00F74016" w:rsidRDefault="00FE1830" w:rsidP="00FE1830">
      <w:pPr>
        <w:spacing w:before="120" w:after="120"/>
        <w:jc w:val="center"/>
        <w:rPr>
          <w:rFonts w:asciiTheme="minorHAnsi" w:hAnsiTheme="minorHAnsi" w:cstheme="minorHAnsi"/>
          <w:i/>
          <w:szCs w:val="22"/>
        </w:rPr>
      </w:pPr>
      <w:r w:rsidRPr="00F74016">
        <w:rPr>
          <w:rFonts w:asciiTheme="minorHAnsi" w:hAnsiTheme="minorHAnsi" w:cstheme="minorHAnsi"/>
          <w:i/>
          <w:szCs w:val="22"/>
        </w:rPr>
        <w:t xml:space="preserve">Graf </w:t>
      </w:r>
      <w:r w:rsidR="00A82300">
        <w:rPr>
          <w:rFonts w:asciiTheme="minorHAnsi" w:hAnsiTheme="minorHAnsi" w:cstheme="minorHAnsi"/>
          <w:i/>
          <w:szCs w:val="22"/>
        </w:rPr>
        <w:t xml:space="preserve">1 </w:t>
      </w:r>
      <w:r w:rsidRPr="00F74016">
        <w:rPr>
          <w:rFonts w:asciiTheme="minorHAnsi" w:hAnsiTheme="minorHAnsi" w:cstheme="minorHAnsi"/>
          <w:i/>
          <w:szCs w:val="22"/>
        </w:rPr>
        <w:t>– Podíl profesorů, docentů</w:t>
      </w:r>
      <w:r w:rsidR="00DD492F" w:rsidRPr="00F74016">
        <w:rPr>
          <w:rFonts w:asciiTheme="minorHAnsi" w:hAnsiTheme="minorHAnsi" w:cstheme="minorHAnsi"/>
          <w:i/>
          <w:szCs w:val="22"/>
        </w:rPr>
        <w:t xml:space="preserve">, </w:t>
      </w:r>
      <w:r w:rsidRPr="00F74016">
        <w:rPr>
          <w:rFonts w:asciiTheme="minorHAnsi" w:hAnsiTheme="minorHAnsi" w:cstheme="minorHAnsi"/>
          <w:i/>
          <w:szCs w:val="22"/>
        </w:rPr>
        <w:t>odborných asistentů</w:t>
      </w:r>
      <w:r w:rsidR="00DD492F" w:rsidRPr="00F74016">
        <w:rPr>
          <w:rFonts w:asciiTheme="minorHAnsi" w:hAnsiTheme="minorHAnsi" w:cstheme="minorHAnsi"/>
          <w:i/>
          <w:szCs w:val="22"/>
        </w:rPr>
        <w:t xml:space="preserve"> a lektorů</w:t>
      </w:r>
      <w:r w:rsidRPr="00F74016">
        <w:rPr>
          <w:rFonts w:asciiTheme="minorHAnsi" w:hAnsiTheme="minorHAnsi" w:cstheme="minorHAnsi"/>
          <w:i/>
          <w:szCs w:val="22"/>
        </w:rPr>
        <w:t xml:space="preserve"> na přednáškové činnosti v rámci studijního programu </w:t>
      </w:r>
      <w:r w:rsidR="00343DC3" w:rsidRPr="00F74016">
        <w:rPr>
          <w:rFonts w:asciiTheme="minorHAnsi" w:hAnsiTheme="minorHAnsi" w:cstheme="minorHAnsi"/>
          <w:i/>
          <w:szCs w:val="22"/>
        </w:rPr>
        <w:t xml:space="preserve">Economics and Management </w:t>
      </w:r>
    </w:p>
    <w:p w14:paraId="5F13B2D6" w14:textId="238008B3" w:rsidR="00FE1830" w:rsidRPr="00F74016" w:rsidRDefault="00FE1830" w:rsidP="00FE1830">
      <w:pPr>
        <w:spacing w:before="120" w:after="120"/>
        <w:jc w:val="both"/>
        <w:rPr>
          <w:rFonts w:asciiTheme="minorHAnsi" w:hAnsiTheme="minorHAnsi" w:cstheme="minorHAnsi"/>
          <w:sz w:val="22"/>
          <w:szCs w:val="22"/>
        </w:rPr>
      </w:pPr>
      <w:r w:rsidRPr="00F74016">
        <w:rPr>
          <w:rFonts w:asciiTheme="minorHAnsi" w:hAnsiTheme="minorHAnsi" w:cstheme="minorHAnsi"/>
          <w:sz w:val="22"/>
          <w:szCs w:val="22"/>
        </w:rPr>
        <w:t xml:space="preserve">Následující tabulka dokládá seznam akademických pracovníků podílejících se na výuce ve studijním programu </w:t>
      </w:r>
      <w:r w:rsidR="00343DC3" w:rsidRPr="00F74016">
        <w:rPr>
          <w:rFonts w:asciiTheme="minorHAnsi" w:hAnsiTheme="minorHAnsi" w:cstheme="minorHAnsi"/>
          <w:sz w:val="22"/>
          <w:szCs w:val="22"/>
        </w:rPr>
        <w:t>Economics and Management</w:t>
      </w:r>
      <w:r w:rsidRPr="00F74016">
        <w:rPr>
          <w:rFonts w:asciiTheme="minorHAnsi" w:hAnsiTheme="minorHAnsi" w:cstheme="minorHAnsi"/>
          <w:sz w:val="22"/>
          <w:szCs w:val="22"/>
        </w:rPr>
        <w:t xml:space="preserve">. </w:t>
      </w:r>
      <w:r w:rsidR="00BB635C" w:rsidRPr="00F74016">
        <w:rPr>
          <w:rFonts w:asciiTheme="minorHAnsi" w:hAnsiTheme="minorHAnsi" w:cstheme="minorHAnsi"/>
          <w:sz w:val="22"/>
          <w:szCs w:val="22"/>
        </w:rPr>
        <w:t xml:space="preserve">V přehledu jsou uvedeni akademičtí pracovníci podílející se na </w:t>
      </w:r>
      <w:r w:rsidR="00BB635C" w:rsidRPr="00F74016">
        <w:rPr>
          <w:rFonts w:asciiTheme="minorHAnsi" w:hAnsiTheme="minorHAnsi" w:cstheme="minorHAnsi"/>
          <w:b/>
          <w:sz w:val="22"/>
          <w:szCs w:val="22"/>
        </w:rPr>
        <w:t>přednáškách (nebo seminářích u předmětů, které nemají přednášku) z </w:t>
      </w:r>
      <w:r w:rsidR="00BB635C" w:rsidRPr="00F74016">
        <w:rPr>
          <w:rFonts w:asciiTheme="minorHAnsi" w:hAnsiTheme="minorHAnsi" w:cstheme="minorHAnsi"/>
          <w:b/>
          <w:i/>
          <w:sz w:val="22"/>
          <w:szCs w:val="22"/>
        </w:rPr>
        <w:t>předmětů povinných a povinně volitelných</w:t>
      </w:r>
      <w:r w:rsidRPr="00F74016">
        <w:rPr>
          <w:rFonts w:asciiTheme="minorHAnsi" w:hAnsiTheme="minorHAnsi" w:cstheme="minorHAnsi"/>
          <w:sz w:val="22"/>
          <w:szCs w:val="22"/>
        </w:rPr>
        <w:t xml:space="preserve"> v rámci daného studijního plánu, který je uveden v </w:t>
      </w:r>
      <w:r w:rsidRPr="00F74016">
        <w:rPr>
          <w:rFonts w:asciiTheme="minorHAnsi" w:hAnsiTheme="minorHAnsi" w:cstheme="minorHAnsi"/>
          <w:i/>
          <w:sz w:val="22"/>
          <w:szCs w:val="22"/>
        </w:rPr>
        <w:t>Příloze B-IIa – Studijní plány a návrh témat prací (bakalářské a magisterské studijní programy).</w:t>
      </w:r>
    </w:p>
    <w:p w14:paraId="11C09CED" w14:textId="77777777" w:rsidR="00FE1830" w:rsidRPr="00F74016" w:rsidRDefault="00FE1830" w:rsidP="00B035A5">
      <w:pPr>
        <w:spacing w:before="120" w:after="240"/>
        <w:jc w:val="both"/>
        <w:rPr>
          <w:rFonts w:asciiTheme="minorHAnsi" w:hAnsiTheme="minorHAnsi" w:cstheme="minorHAnsi"/>
          <w:sz w:val="22"/>
          <w:szCs w:val="22"/>
        </w:rPr>
      </w:pPr>
      <w:r w:rsidRPr="00F74016">
        <w:rPr>
          <w:rFonts w:asciiTheme="minorHAnsi" w:hAnsiTheme="minorHAnsi" w:cstheme="minorHAnsi"/>
          <w:sz w:val="22"/>
          <w:szCs w:val="22"/>
        </w:rPr>
        <w:t>Struktura akademických pracovníků odpovídá z hlediska kvalifikace, věkové struktury a týdenní pracovní doby struktuře daného studijního plánu, jeho cílům a profilu absolventa daného studijního programu. Zároveň akademičtí pracovníci vykonávají tvůrčí činnost, která se vztahuje k danému studijnímu programu v rámci jejich profesního zaměření. Veškeré detaily o každém z níže uvedených akademických pracovníků jsou uvedeny v </w:t>
      </w:r>
      <w:r w:rsidRPr="00F74016">
        <w:rPr>
          <w:rFonts w:asciiTheme="minorHAnsi" w:hAnsiTheme="minorHAnsi" w:cstheme="minorHAnsi"/>
          <w:i/>
          <w:sz w:val="22"/>
          <w:szCs w:val="22"/>
        </w:rPr>
        <w:t>Příloze C-I – Personální zabezpečení.</w:t>
      </w:r>
      <w:r w:rsidRPr="00F74016">
        <w:rPr>
          <w:rFonts w:asciiTheme="minorHAnsi" w:hAnsiTheme="minorHAnsi" w:cstheme="minorHAnsi"/>
          <w:sz w:val="22"/>
          <w:szCs w:val="22"/>
        </w:rPr>
        <w:t xml:space="preserve"> </w:t>
      </w:r>
    </w:p>
    <w:p w14:paraId="2550FA21" w14:textId="42116323" w:rsidR="00FE1830" w:rsidRPr="00F74016" w:rsidRDefault="00FE1830" w:rsidP="00172F63">
      <w:pPr>
        <w:jc w:val="center"/>
        <w:rPr>
          <w:rFonts w:asciiTheme="minorHAnsi" w:hAnsiTheme="minorHAnsi" w:cstheme="minorHAnsi"/>
          <w:i/>
          <w:szCs w:val="22"/>
        </w:rPr>
      </w:pPr>
      <w:r w:rsidRPr="00F74016">
        <w:rPr>
          <w:rFonts w:asciiTheme="minorHAnsi" w:hAnsiTheme="minorHAnsi" w:cstheme="minorHAnsi"/>
          <w:i/>
          <w:szCs w:val="22"/>
        </w:rPr>
        <w:t xml:space="preserve">Tab. </w:t>
      </w:r>
      <w:r w:rsidR="00A82300">
        <w:rPr>
          <w:rFonts w:asciiTheme="minorHAnsi" w:hAnsiTheme="minorHAnsi" w:cstheme="minorHAnsi"/>
          <w:i/>
          <w:szCs w:val="22"/>
        </w:rPr>
        <w:t xml:space="preserve">2 </w:t>
      </w:r>
      <w:r w:rsidRPr="00F74016">
        <w:rPr>
          <w:rFonts w:asciiTheme="minorHAnsi" w:hAnsiTheme="minorHAnsi" w:cstheme="minorHAnsi"/>
          <w:i/>
          <w:szCs w:val="22"/>
        </w:rPr>
        <w:t xml:space="preserve">– Personální struktura studijního programu </w:t>
      </w:r>
      <w:bookmarkStart w:id="6" w:name="_Hlk21277994"/>
      <w:r w:rsidR="00343DC3" w:rsidRPr="00F74016">
        <w:rPr>
          <w:rFonts w:asciiTheme="minorHAnsi" w:hAnsiTheme="minorHAnsi" w:cstheme="minorHAnsi"/>
          <w:i/>
          <w:szCs w:val="22"/>
        </w:rPr>
        <w:t>Economics and Management</w:t>
      </w:r>
      <w:bookmarkEnd w:id="6"/>
    </w:p>
    <w:tbl>
      <w:tblPr>
        <w:tblW w:w="70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220"/>
        <w:gridCol w:w="1300"/>
        <w:gridCol w:w="940"/>
        <w:gridCol w:w="1580"/>
      </w:tblGrid>
      <w:tr w:rsidR="003C0CB7" w:rsidRPr="003C0CB7" w14:paraId="718542EE" w14:textId="77777777" w:rsidTr="005502BD">
        <w:trPr>
          <w:trHeight w:val="315"/>
          <w:jc w:val="center"/>
        </w:trPr>
        <w:tc>
          <w:tcPr>
            <w:tcW w:w="3220" w:type="dxa"/>
            <w:shd w:val="clear" w:color="auto" w:fill="auto"/>
            <w:noWrap/>
            <w:vAlign w:val="center"/>
            <w:hideMark/>
          </w:tcPr>
          <w:p w14:paraId="2E988926" w14:textId="77777777" w:rsidR="003C0CB7" w:rsidRPr="003C0CB7" w:rsidRDefault="003C0CB7" w:rsidP="003C0CB7">
            <w:pPr>
              <w:rPr>
                <w:rFonts w:ascii="Calibri" w:hAnsi="Calibri" w:cs="Calibri"/>
                <w:b/>
                <w:bCs/>
              </w:rPr>
            </w:pPr>
            <w:r w:rsidRPr="003C0CB7">
              <w:rPr>
                <w:rFonts w:ascii="Calibri" w:hAnsi="Calibri" w:cs="Calibri"/>
                <w:b/>
                <w:bCs/>
              </w:rPr>
              <w:t>Celé jméno</w:t>
            </w:r>
          </w:p>
        </w:tc>
        <w:tc>
          <w:tcPr>
            <w:tcW w:w="1300" w:type="dxa"/>
            <w:shd w:val="clear" w:color="auto" w:fill="auto"/>
            <w:noWrap/>
            <w:vAlign w:val="center"/>
            <w:hideMark/>
          </w:tcPr>
          <w:p w14:paraId="2CD24362" w14:textId="77777777" w:rsidR="003C0CB7" w:rsidRPr="003C0CB7" w:rsidRDefault="003C0CB7" w:rsidP="003C0CB7">
            <w:pPr>
              <w:jc w:val="center"/>
              <w:rPr>
                <w:rFonts w:ascii="Calibri" w:hAnsi="Calibri" w:cs="Calibri"/>
                <w:b/>
                <w:bCs/>
                <w:color w:val="000000"/>
              </w:rPr>
            </w:pPr>
            <w:r w:rsidRPr="003C0CB7">
              <w:rPr>
                <w:rFonts w:ascii="Calibri" w:hAnsi="Calibri" w:cs="Calibri"/>
                <w:b/>
                <w:bCs/>
                <w:color w:val="000000"/>
              </w:rPr>
              <w:t>Rok narození</w:t>
            </w:r>
          </w:p>
        </w:tc>
        <w:tc>
          <w:tcPr>
            <w:tcW w:w="940" w:type="dxa"/>
            <w:shd w:val="clear" w:color="auto" w:fill="auto"/>
            <w:noWrap/>
            <w:vAlign w:val="center"/>
            <w:hideMark/>
          </w:tcPr>
          <w:p w14:paraId="196FD282" w14:textId="77777777" w:rsidR="003C0CB7" w:rsidRPr="003C0CB7" w:rsidRDefault="003C0CB7" w:rsidP="003C0CB7">
            <w:pPr>
              <w:jc w:val="center"/>
              <w:rPr>
                <w:rFonts w:ascii="Calibri" w:hAnsi="Calibri" w:cs="Calibri"/>
                <w:b/>
                <w:bCs/>
                <w:color w:val="000000"/>
              </w:rPr>
            </w:pPr>
            <w:r w:rsidRPr="003C0CB7">
              <w:rPr>
                <w:rFonts w:ascii="Calibri" w:hAnsi="Calibri" w:cs="Calibri"/>
                <w:b/>
                <w:bCs/>
                <w:color w:val="000000"/>
              </w:rPr>
              <w:t>Úvazek</w:t>
            </w:r>
          </w:p>
        </w:tc>
        <w:tc>
          <w:tcPr>
            <w:tcW w:w="1580" w:type="dxa"/>
            <w:shd w:val="clear" w:color="auto" w:fill="auto"/>
            <w:noWrap/>
            <w:vAlign w:val="center"/>
            <w:hideMark/>
          </w:tcPr>
          <w:p w14:paraId="71EB78C6" w14:textId="77777777" w:rsidR="003C0CB7" w:rsidRPr="003C0CB7" w:rsidRDefault="003C0CB7" w:rsidP="003C0CB7">
            <w:pPr>
              <w:jc w:val="center"/>
              <w:rPr>
                <w:rFonts w:ascii="Calibri" w:hAnsi="Calibri" w:cs="Calibri"/>
                <w:b/>
                <w:bCs/>
                <w:color w:val="000000"/>
              </w:rPr>
            </w:pPr>
            <w:r w:rsidRPr="003C0CB7">
              <w:rPr>
                <w:rFonts w:ascii="Calibri" w:hAnsi="Calibri" w:cs="Calibri"/>
                <w:b/>
                <w:bCs/>
                <w:color w:val="000000"/>
              </w:rPr>
              <w:t>Pracovní poměr</w:t>
            </w:r>
          </w:p>
        </w:tc>
      </w:tr>
      <w:tr w:rsidR="0034135C" w:rsidRPr="003C0CB7" w14:paraId="486FB94B" w14:textId="77777777" w:rsidTr="005502BD">
        <w:trPr>
          <w:trHeight w:val="315"/>
          <w:jc w:val="center"/>
        </w:trPr>
        <w:tc>
          <w:tcPr>
            <w:tcW w:w="7040" w:type="dxa"/>
            <w:gridSpan w:val="4"/>
            <w:shd w:val="clear" w:color="auto" w:fill="auto"/>
            <w:noWrap/>
            <w:vAlign w:val="center"/>
            <w:hideMark/>
          </w:tcPr>
          <w:p w14:paraId="394FE0CC" w14:textId="4064BFB7" w:rsidR="0034135C" w:rsidRPr="0034135C" w:rsidRDefault="0034135C" w:rsidP="003C0CB7">
            <w:pPr>
              <w:rPr>
                <w:rFonts w:ascii="Calibri" w:hAnsi="Calibri" w:cs="Calibri"/>
                <w:b/>
                <w:bCs/>
              </w:rPr>
            </w:pPr>
            <w:r>
              <w:rPr>
                <w:rFonts w:ascii="Calibri" w:hAnsi="Calibri" w:cs="Calibri"/>
                <w:b/>
                <w:bCs/>
              </w:rPr>
              <w:t>Profesoři</w:t>
            </w:r>
            <w:r w:rsidRPr="003C0CB7">
              <w:rPr>
                <w:rFonts w:ascii="Calibri" w:hAnsi="Calibri" w:cs="Calibri"/>
                <w:color w:val="000000"/>
              </w:rPr>
              <w:t> </w:t>
            </w:r>
          </w:p>
        </w:tc>
      </w:tr>
      <w:tr w:rsidR="00534C60" w:rsidRPr="003C0CB7" w14:paraId="6F0CF17A" w14:textId="77777777" w:rsidTr="005502BD">
        <w:trPr>
          <w:trHeight w:val="315"/>
          <w:jc w:val="center"/>
        </w:trPr>
        <w:tc>
          <w:tcPr>
            <w:tcW w:w="3220" w:type="dxa"/>
            <w:shd w:val="clear" w:color="auto" w:fill="auto"/>
            <w:noWrap/>
            <w:vAlign w:val="bottom"/>
            <w:hideMark/>
          </w:tcPr>
          <w:p w14:paraId="01243B28" w14:textId="77777777" w:rsidR="003C0CB7" w:rsidRPr="003C0CB7" w:rsidRDefault="003C0CB7" w:rsidP="003C0CB7">
            <w:pPr>
              <w:rPr>
                <w:rFonts w:ascii="Calibri" w:hAnsi="Calibri" w:cs="Calibri"/>
              </w:rPr>
            </w:pPr>
            <w:r w:rsidRPr="003C0CB7">
              <w:rPr>
                <w:rFonts w:ascii="Calibri" w:hAnsi="Calibri" w:cs="Calibri"/>
              </w:rPr>
              <w:t>prof. Ing. Felicita Chromjaková, PhD.</w:t>
            </w:r>
          </w:p>
        </w:tc>
        <w:tc>
          <w:tcPr>
            <w:tcW w:w="1300" w:type="dxa"/>
            <w:shd w:val="clear" w:color="auto" w:fill="auto"/>
            <w:noWrap/>
            <w:vAlign w:val="bottom"/>
            <w:hideMark/>
          </w:tcPr>
          <w:p w14:paraId="65FE16E4" w14:textId="77777777" w:rsidR="003C0CB7" w:rsidRPr="003C0CB7" w:rsidRDefault="003C0CB7" w:rsidP="003C0CB7">
            <w:pPr>
              <w:jc w:val="center"/>
              <w:rPr>
                <w:rFonts w:ascii="Calibri" w:hAnsi="Calibri" w:cs="Calibri"/>
              </w:rPr>
            </w:pPr>
            <w:r w:rsidRPr="003C0CB7">
              <w:rPr>
                <w:rFonts w:ascii="Calibri" w:hAnsi="Calibri" w:cs="Calibri"/>
              </w:rPr>
              <w:t>1968</w:t>
            </w:r>
          </w:p>
        </w:tc>
        <w:tc>
          <w:tcPr>
            <w:tcW w:w="940" w:type="dxa"/>
            <w:shd w:val="clear" w:color="auto" w:fill="auto"/>
            <w:noWrap/>
            <w:vAlign w:val="bottom"/>
            <w:hideMark/>
          </w:tcPr>
          <w:p w14:paraId="5FC10CDB" w14:textId="77777777" w:rsidR="003C0CB7" w:rsidRPr="003C0CB7" w:rsidRDefault="003C0CB7" w:rsidP="003C0CB7">
            <w:pPr>
              <w:jc w:val="center"/>
              <w:rPr>
                <w:rFonts w:ascii="Calibri" w:hAnsi="Calibri" w:cs="Calibri"/>
              </w:rPr>
            </w:pPr>
            <w:r w:rsidRPr="003C0CB7">
              <w:rPr>
                <w:rFonts w:ascii="Calibri" w:hAnsi="Calibri" w:cs="Calibri"/>
              </w:rPr>
              <w:t>40</w:t>
            </w:r>
          </w:p>
        </w:tc>
        <w:tc>
          <w:tcPr>
            <w:tcW w:w="1580" w:type="dxa"/>
            <w:shd w:val="clear" w:color="auto" w:fill="auto"/>
            <w:noWrap/>
            <w:vAlign w:val="bottom"/>
            <w:hideMark/>
          </w:tcPr>
          <w:p w14:paraId="0C1725AC" w14:textId="1C8261A3" w:rsidR="003C0CB7" w:rsidRPr="003C0CB7" w:rsidRDefault="00E00774" w:rsidP="003C0CB7">
            <w:pPr>
              <w:jc w:val="center"/>
              <w:rPr>
                <w:rFonts w:ascii="Calibri" w:hAnsi="Calibri" w:cs="Calibri"/>
              </w:rPr>
            </w:pPr>
            <w:r>
              <w:rPr>
                <w:rFonts w:ascii="Calibri" w:hAnsi="Calibri" w:cs="Calibri"/>
              </w:rPr>
              <w:t>N</w:t>
            </w:r>
          </w:p>
        </w:tc>
      </w:tr>
      <w:tr w:rsidR="00F43F5F" w:rsidRPr="003C0CB7" w14:paraId="1E1CDD42" w14:textId="77777777" w:rsidTr="005502BD">
        <w:trPr>
          <w:trHeight w:val="315"/>
          <w:jc w:val="center"/>
        </w:trPr>
        <w:tc>
          <w:tcPr>
            <w:tcW w:w="3220" w:type="dxa"/>
            <w:shd w:val="clear" w:color="auto" w:fill="auto"/>
            <w:noWrap/>
            <w:vAlign w:val="bottom"/>
          </w:tcPr>
          <w:p w14:paraId="475414C1" w14:textId="4856DF93" w:rsidR="00F43F5F" w:rsidRPr="003C0CB7" w:rsidRDefault="00F43F5F" w:rsidP="00F43F5F">
            <w:pPr>
              <w:rPr>
                <w:rFonts w:ascii="Calibri" w:hAnsi="Calibri" w:cs="Calibri"/>
              </w:rPr>
            </w:pPr>
            <w:r>
              <w:rPr>
                <w:rFonts w:ascii="Calibri" w:hAnsi="Calibri" w:cs="Calibri"/>
              </w:rPr>
              <w:t>prof</w:t>
            </w:r>
            <w:r w:rsidRPr="003C0CB7">
              <w:rPr>
                <w:rFonts w:ascii="Calibri" w:hAnsi="Calibri" w:cs="Calibri"/>
              </w:rPr>
              <w:t>. Ing. Boris Popesko, Ph.D.</w:t>
            </w:r>
          </w:p>
        </w:tc>
        <w:tc>
          <w:tcPr>
            <w:tcW w:w="1300" w:type="dxa"/>
            <w:shd w:val="clear" w:color="auto" w:fill="auto"/>
            <w:noWrap/>
            <w:vAlign w:val="bottom"/>
          </w:tcPr>
          <w:p w14:paraId="7FACF844" w14:textId="3192D123" w:rsidR="00F43F5F" w:rsidRPr="003C0CB7" w:rsidRDefault="00F43F5F" w:rsidP="00F43F5F">
            <w:pPr>
              <w:jc w:val="center"/>
              <w:rPr>
                <w:rFonts w:ascii="Calibri" w:hAnsi="Calibri" w:cs="Calibri"/>
              </w:rPr>
            </w:pPr>
            <w:r w:rsidRPr="003C0CB7">
              <w:rPr>
                <w:rFonts w:ascii="Calibri" w:hAnsi="Calibri" w:cs="Calibri"/>
              </w:rPr>
              <w:t>1978</w:t>
            </w:r>
          </w:p>
        </w:tc>
        <w:tc>
          <w:tcPr>
            <w:tcW w:w="940" w:type="dxa"/>
            <w:shd w:val="clear" w:color="auto" w:fill="auto"/>
            <w:noWrap/>
            <w:vAlign w:val="bottom"/>
          </w:tcPr>
          <w:p w14:paraId="29BD45D6" w14:textId="686E009B" w:rsidR="00F43F5F" w:rsidRPr="003C0CB7" w:rsidRDefault="00F43F5F" w:rsidP="00F43F5F">
            <w:pPr>
              <w:jc w:val="center"/>
              <w:rPr>
                <w:rFonts w:ascii="Calibri" w:hAnsi="Calibri" w:cs="Calibri"/>
              </w:rPr>
            </w:pPr>
            <w:r w:rsidRPr="003C0CB7">
              <w:rPr>
                <w:rFonts w:ascii="Calibri" w:hAnsi="Calibri" w:cs="Calibri"/>
              </w:rPr>
              <w:t>40</w:t>
            </w:r>
          </w:p>
        </w:tc>
        <w:tc>
          <w:tcPr>
            <w:tcW w:w="1580" w:type="dxa"/>
            <w:shd w:val="clear" w:color="auto" w:fill="auto"/>
            <w:noWrap/>
          </w:tcPr>
          <w:p w14:paraId="5D2CE367" w14:textId="5F1A32CB" w:rsidR="00F43F5F" w:rsidRDefault="00F43F5F" w:rsidP="00F43F5F">
            <w:pPr>
              <w:jc w:val="center"/>
              <w:rPr>
                <w:rFonts w:ascii="Calibri" w:hAnsi="Calibri" w:cs="Calibri"/>
              </w:rPr>
            </w:pPr>
            <w:r w:rsidRPr="005F2838">
              <w:rPr>
                <w:rFonts w:ascii="Calibri" w:hAnsi="Calibri" w:cs="Calibri"/>
              </w:rPr>
              <w:t>N</w:t>
            </w:r>
          </w:p>
        </w:tc>
      </w:tr>
      <w:tr w:rsidR="00F43F5F" w:rsidRPr="003C0CB7" w14:paraId="701F2FCF" w14:textId="77777777" w:rsidTr="005502BD">
        <w:trPr>
          <w:trHeight w:val="315"/>
          <w:jc w:val="center"/>
        </w:trPr>
        <w:tc>
          <w:tcPr>
            <w:tcW w:w="7040" w:type="dxa"/>
            <w:gridSpan w:val="4"/>
            <w:shd w:val="clear" w:color="auto" w:fill="auto"/>
            <w:noWrap/>
            <w:vAlign w:val="center"/>
            <w:hideMark/>
          </w:tcPr>
          <w:p w14:paraId="1518B688" w14:textId="45BA4DAF" w:rsidR="00F43F5F" w:rsidRPr="0034135C" w:rsidRDefault="00F43F5F" w:rsidP="00F43F5F">
            <w:pPr>
              <w:rPr>
                <w:rFonts w:ascii="Calibri" w:hAnsi="Calibri" w:cs="Calibri"/>
                <w:b/>
                <w:bCs/>
              </w:rPr>
            </w:pPr>
            <w:r>
              <w:rPr>
                <w:rFonts w:ascii="Calibri" w:hAnsi="Calibri" w:cs="Calibri"/>
                <w:b/>
                <w:bCs/>
              </w:rPr>
              <w:t>Docenti</w:t>
            </w:r>
          </w:p>
        </w:tc>
      </w:tr>
      <w:tr w:rsidR="00534C60" w:rsidRPr="003C0CB7" w14:paraId="646A0B29" w14:textId="77777777" w:rsidTr="005502BD">
        <w:trPr>
          <w:trHeight w:val="300"/>
          <w:jc w:val="center"/>
        </w:trPr>
        <w:tc>
          <w:tcPr>
            <w:tcW w:w="3220" w:type="dxa"/>
            <w:shd w:val="clear" w:color="auto" w:fill="auto"/>
            <w:noWrap/>
            <w:vAlign w:val="bottom"/>
            <w:hideMark/>
          </w:tcPr>
          <w:p w14:paraId="7779FF13" w14:textId="77777777" w:rsidR="00F43F5F" w:rsidRPr="003C0CB7" w:rsidRDefault="00F43F5F" w:rsidP="00F43F5F">
            <w:pPr>
              <w:rPr>
                <w:rFonts w:ascii="Calibri" w:hAnsi="Calibri" w:cs="Calibri"/>
              </w:rPr>
            </w:pPr>
            <w:r w:rsidRPr="003C0CB7">
              <w:rPr>
                <w:rFonts w:ascii="Calibri" w:hAnsi="Calibri" w:cs="Calibri"/>
              </w:rPr>
              <w:t>doc. Ing. Petr Briš, CSc.</w:t>
            </w:r>
          </w:p>
        </w:tc>
        <w:tc>
          <w:tcPr>
            <w:tcW w:w="1300" w:type="dxa"/>
            <w:shd w:val="clear" w:color="auto" w:fill="auto"/>
            <w:noWrap/>
            <w:vAlign w:val="bottom"/>
            <w:hideMark/>
          </w:tcPr>
          <w:p w14:paraId="1E3B64E1" w14:textId="77777777" w:rsidR="00F43F5F" w:rsidRPr="003C0CB7" w:rsidRDefault="00F43F5F" w:rsidP="00F43F5F">
            <w:pPr>
              <w:jc w:val="center"/>
              <w:rPr>
                <w:rFonts w:ascii="Calibri" w:hAnsi="Calibri" w:cs="Calibri"/>
              </w:rPr>
            </w:pPr>
            <w:r w:rsidRPr="003C0CB7">
              <w:rPr>
                <w:rFonts w:ascii="Calibri" w:hAnsi="Calibri" w:cs="Calibri"/>
              </w:rPr>
              <w:t>1955</w:t>
            </w:r>
          </w:p>
        </w:tc>
        <w:tc>
          <w:tcPr>
            <w:tcW w:w="940" w:type="dxa"/>
            <w:shd w:val="clear" w:color="auto" w:fill="auto"/>
            <w:noWrap/>
            <w:vAlign w:val="bottom"/>
            <w:hideMark/>
          </w:tcPr>
          <w:p w14:paraId="6799D1A5" w14:textId="77777777" w:rsidR="00F43F5F" w:rsidRPr="003C0CB7" w:rsidRDefault="00F43F5F" w:rsidP="00F43F5F">
            <w:pPr>
              <w:jc w:val="center"/>
              <w:rPr>
                <w:rFonts w:ascii="Calibri" w:hAnsi="Calibri" w:cs="Calibri"/>
              </w:rPr>
            </w:pPr>
            <w:r w:rsidRPr="003C0CB7">
              <w:rPr>
                <w:rFonts w:ascii="Calibri" w:hAnsi="Calibri" w:cs="Calibri"/>
              </w:rPr>
              <w:t>40</w:t>
            </w:r>
          </w:p>
        </w:tc>
        <w:tc>
          <w:tcPr>
            <w:tcW w:w="1580" w:type="dxa"/>
            <w:shd w:val="clear" w:color="auto" w:fill="auto"/>
            <w:noWrap/>
            <w:hideMark/>
          </w:tcPr>
          <w:p w14:paraId="130C92D7" w14:textId="12338CC5" w:rsidR="00F43F5F" w:rsidRPr="003C0CB7" w:rsidRDefault="00F43F5F" w:rsidP="00F43F5F">
            <w:pPr>
              <w:jc w:val="center"/>
              <w:rPr>
                <w:rFonts w:ascii="Calibri" w:hAnsi="Calibri" w:cs="Calibri"/>
              </w:rPr>
            </w:pPr>
            <w:r w:rsidRPr="005F2838">
              <w:rPr>
                <w:rFonts w:ascii="Calibri" w:hAnsi="Calibri" w:cs="Calibri"/>
              </w:rPr>
              <w:t>N</w:t>
            </w:r>
          </w:p>
        </w:tc>
      </w:tr>
      <w:tr w:rsidR="00F43F5F" w:rsidRPr="003C0CB7" w14:paraId="20F50CC9" w14:textId="77777777" w:rsidTr="005502BD">
        <w:trPr>
          <w:trHeight w:val="300"/>
          <w:jc w:val="center"/>
        </w:trPr>
        <w:tc>
          <w:tcPr>
            <w:tcW w:w="3220" w:type="dxa"/>
            <w:shd w:val="clear" w:color="auto" w:fill="auto"/>
            <w:noWrap/>
            <w:vAlign w:val="bottom"/>
          </w:tcPr>
          <w:p w14:paraId="715940A0" w14:textId="5754363C" w:rsidR="00F43F5F" w:rsidRPr="003C0CB7" w:rsidRDefault="00F43F5F" w:rsidP="00F43F5F">
            <w:pPr>
              <w:rPr>
                <w:rFonts w:ascii="Calibri" w:hAnsi="Calibri" w:cs="Calibri"/>
              </w:rPr>
            </w:pPr>
            <w:r>
              <w:rPr>
                <w:rFonts w:ascii="Calibri" w:hAnsi="Calibri" w:cs="Calibri"/>
              </w:rPr>
              <w:t>doc. Ing. Zuzana Dohnalová, Ph.D.</w:t>
            </w:r>
          </w:p>
        </w:tc>
        <w:tc>
          <w:tcPr>
            <w:tcW w:w="1300" w:type="dxa"/>
            <w:shd w:val="clear" w:color="auto" w:fill="auto"/>
            <w:noWrap/>
            <w:vAlign w:val="bottom"/>
          </w:tcPr>
          <w:p w14:paraId="08113BAE" w14:textId="1C6A9D64" w:rsidR="00F43F5F" w:rsidRPr="003C0CB7" w:rsidRDefault="00F43F5F" w:rsidP="00F43F5F">
            <w:pPr>
              <w:jc w:val="center"/>
              <w:rPr>
                <w:rFonts w:ascii="Calibri" w:hAnsi="Calibri" w:cs="Calibri"/>
              </w:rPr>
            </w:pPr>
            <w:r>
              <w:rPr>
                <w:rFonts w:ascii="Calibri" w:hAnsi="Calibri" w:cs="Calibri"/>
              </w:rPr>
              <w:t>1966</w:t>
            </w:r>
          </w:p>
        </w:tc>
        <w:tc>
          <w:tcPr>
            <w:tcW w:w="940" w:type="dxa"/>
            <w:shd w:val="clear" w:color="auto" w:fill="auto"/>
            <w:noWrap/>
            <w:vAlign w:val="bottom"/>
          </w:tcPr>
          <w:p w14:paraId="182B37F0" w14:textId="3A25B93F" w:rsidR="00F43F5F" w:rsidRPr="003C0CB7" w:rsidRDefault="00F43F5F" w:rsidP="00F43F5F">
            <w:pPr>
              <w:jc w:val="center"/>
              <w:rPr>
                <w:rFonts w:ascii="Calibri" w:hAnsi="Calibri" w:cs="Calibri"/>
              </w:rPr>
            </w:pPr>
            <w:r>
              <w:rPr>
                <w:rFonts w:ascii="Calibri" w:hAnsi="Calibri" w:cs="Calibri"/>
              </w:rPr>
              <w:t>40</w:t>
            </w:r>
          </w:p>
        </w:tc>
        <w:tc>
          <w:tcPr>
            <w:tcW w:w="1580" w:type="dxa"/>
            <w:shd w:val="clear" w:color="auto" w:fill="auto"/>
            <w:noWrap/>
          </w:tcPr>
          <w:p w14:paraId="4D0DAEBB" w14:textId="54408BB7" w:rsidR="00F43F5F" w:rsidRPr="005F2838" w:rsidRDefault="00F43F5F" w:rsidP="00F43F5F">
            <w:pPr>
              <w:jc w:val="center"/>
              <w:rPr>
                <w:rFonts w:ascii="Calibri" w:hAnsi="Calibri" w:cs="Calibri"/>
              </w:rPr>
            </w:pPr>
            <w:r>
              <w:rPr>
                <w:rFonts w:ascii="Calibri" w:hAnsi="Calibri" w:cs="Calibri"/>
              </w:rPr>
              <w:t>N</w:t>
            </w:r>
          </w:p>
        </w:tc>
      </w:tr>
      <w:tr w:rsidR="00F43F5F" w:rsidRPr="003C0CB7" w14:paraId="0C81678E" w14:textId="77777777" w:rsidTr="005502BD">
        <w:trPr>
          <w:trHeight w:val="300"/>
          <w:jc w:val="center"/>
        </w:trPr>
        <w:tc>
          <w:tcPr>
            <w:tcW w:w="3220" w:type="dxa"/>
            <w:shd w:val="clear" w:color="auto" w:fill="auto"/>
            <w:noWrap/>
            <w:vAlign w:val="bottom"/>
          </w:tcPr>
          <w:p w14:paraId="5856F802" w14:textId="187B7DAB" w:rsidR="00F43F5F" w:rsidRPr="003C0CB7" w:rsidRDefault="00F43F5F" w:rsidP="00F43F5F">
            <w:pPr>
              <w:rPr>
                <w:rFonts w:ascii="Calibri" w:hAnsi="Calibri" w:cs="Calibri"/>
              </w:rPr>
            </w:pPr>
            <w:r w:rsidRPr="003C0CB7">
              <w:rPr>
                <w:rFonts w:ascii="Calibri" w:hAnsi="Calibri" w:cs="Calibri"/>
              </w:rPr>
              <w:t>doc. PhDr. Ing. Aleš Gregar, CSc.</w:t>
            </w:r>
          </w:p>
        </w:tc>
        <w:tc>
          <w:tcPr>
            <w:tcW w:w="1300" w:type="dxa"/>
            <w:shd w:val="clear" w:color="auto" w:fill="auto"/>
            <w:noWrap/>
            <w:vAlign w:val="bottom"/>
          </w:tcPr>
          <w:p w14:paraId="1B754889" w14:textId="5490D6E5" w:rsidR="00F43F5F" w:rsidRPr="003C0CB7" w:rsidRDefault="00F43F5F" w:rsidP="00F43F5F">
            <w:pPr>
              <w:jc w:val="center"/>
              <w:rPr>
                <w:rFonts w:ascii="Calibri" w:hAnsi="Calibri" w:cs="Calibri"/>
              </w:rPr>
            </w:pPr>
            <w:r w:rsidRPr="003C0CB7">
              <w:rPr>
                <w:rFonts w:ascii="Calibri" w:hAnsi="Calibri" w:cs="Calibri"/>
              </w:rPr>
              <w:t>1945</w:t>
            </w:r>
          </w:p>
        </w:tc>
        <w:tc>
          <w:tcPr>
            <w:tcW w:w="940" w:type="dxa"/>
            <w:shd w:val="clear" w:color="auto" w:fill="auto"/>
            <w:noWrap/>
            <w:vAlign w:val="bottom"/>
          </w:tcPr>
          <w:p w14:paraId="7D6C6125" w14:textId="5390FDDC" w:rsidR="00F43F5F" w:rsidRPr="003C0CB7" w:rsidRDefault="00F43F5F" w:rsidP="00F43F5F">
            <w:pPr>
              <w:jc w:val="center"/>
              <w:rPr>
                <w:rFonts w:ascii="Calibri" w:hAnsi="Calibri" w:cs="Calibri"/>
              </w:rPr>
            </w:pPr>
            <w:r w:rsidRPr="003C0CB7">
              <w:rPr>
                <w:rFonts w:ascii="Calibri" w:hAnsi="Calibri" w:cs="Calibri"/>
              </w:rPr>
              <w:t>40</w:t>
            </w:r>
          </w:p>
        </w:tc>
        <w:tc>
          <w:tcPr>
            <w:tcW w:w="1580" w:type="dxa"/>
            <w:shd w:val="clear" w:color="auto" w:fill="auto"/>
            <w:noWrap/>
          </w:tcPr>
          <w:p w14:paraId="41D7BD2E" w14:textId="7C67C59F" w:rsidR="00F43F5F" w:rsidRPr="005F2838" w:rsidRDefault="00F43F5F" w:rsidP="00F43F5F">
            <w:pPr>
              <w:jc w:val="center"/>
              <w:rPr>
                <w:rFonts w:ascii="Calibri" w:hAnsi="Calibri" w:cs="Calibri"/>
              </w:rPr>
            </w:pPr>
            <w:r w:rsidRPr="005F2838">
              <w:rPr>
                <w:rFonts w:ascii="Calibri" w:hAnsi="Calibri" w:cs="Calibri"/>
              </w:rPr>
              <w:t>N</w:t>
            </w:r>
          </w:p>
        </w:tc>
      </w:tr>
      <w:tr w:rsidR="00F43F5F" w:rsidRPr="003C0CB7" w14:paraId="571F0100" w14:textId="77777777" w:rsidTr="005502BD">
        <w:trPr>
          <w:trHeight w:val="315"/>
          <w:jc w:val="center"/>
        </w:trPr>
        <w:tc>
          <w:tcPr>
            <w:tcW w:w="3220" w:type="dxa"/>
            <w:shd w:val="clear" w:color="auto" w:fill="auto"/>
            <w:noWrap/>
            <w:vAlign w:val="bottom"/>
            <w:hideMark/>
          </w:tcPr>
          <w:p w14:paraId="533B018E" w14:textId="77777777" w:rsidR="00F43F5F" w:rsidRPr="003C0CB7" w:rsidRDefault="00F43F5F" w:rsidP="00F43F5F">
            <w:pPr>
              <w:rPr>
                <w:rFonts w:ascii="Calibri" w:hAnsi="Calibri" w:cs="Calibri"/>
              </w:rPr>
            </w:pPr>
            <w:r w:rsidRPr="003C0CB7">
              <w:rPr>
                <w:rFonts w:ascii="Calibri" w:hAnsi="Calibri" w:cs="Calibri"/>
              </w:rPr>
              <w:t>doc. Ing. Miloslava Chovancová, CSc.</w:t>
            </w:r>
          </w:p>
        </w:tc>
        <w:tc>
          <w:tcPr>
            <w:tcW w:w="1300" w:type="dxa"/>
            <w:shd w:val="clear" w:color="auto" w:fill="auto"/>
            <w:noWrap/>
            <w:vAlign w:val="bottom"/>
            <w:hideMark/>
          </w:tcPr>
          <w:p w14:paraId="19B78060" w14:textId="77777777" w:rsidR="00F43F5F" w:rsidRPr="003C0CB7" w:rsidRDefault="00F43F5F" w:rsidP="00F43F5F">
            <w:pPr>
              <w:jc w:val="center"/>
              <w:rPr>
                <w:rFonts w:ascii="Calibri" w:hAnsi="Calibri" w:cs="Calibri"/>
              </w:rPr>
            </w:pPr>
            <w:r w:rsidRPr="003C0CB7">
              <w:rPr>
                <w:rFonts w:ascii="Calibri" w:hAnsi="Calibri" w:cs="Calibri"/>
              </w:rPr>
              <w:t>1952</w:t>
            </w:r>
          </w:p>
        </w:tc>
        <w:tc>
          <w:tcPr>
            <w:tcW w:w="940" w:type="dxa"/>
            <w:shd w:val="clear" w:color="auto" w:fill="auto"/>
            <w:noWrap/>
            <w:vAlign w:val="bottom"/>
            <w:hideMark/>
          </w:tcPr>
          <w:p w14:paraId="2FC4A9E9" w14:textId="77777777" w:rsidR="00F43F5F" w:rsidRPr="003C0CB7" w:rsidRDefault="00F43F5F" w:rsidP="00F43F5F">
            <w:pPr>
              <w:jc w:val="center"/>
              <w:rPr>
                <w:rFonts w:ascii="Calibri" w:hAnsi="Calibri" w:cs="Calibri"/>
              </w:rPr>
            </w:pPr>
            <w:r w:rsidRPr="003C0CB7">
              <w:rPr>
                <w:rFonts w:ascii="Calibri" w:hAnsi="Calibri" w:cs="Calibri"/>
              </w:rPr>
              <w:t>40</w:t>
            </w:r>
          </w:p>
        </w:tc>
        <w:tc>
          <w:tcPr>
            <w:tcW w:w="1580" w:type="dxa"/>
            <w:shd w:val="clear" w:color="auto" w:fill="auto"/>
            <w:noWrap/>
            <w:hideMark/>
          </w:tcPr>
          <w:p w14:paraId="26B70A9D" w14:textId="0E0B9201" w:rsidR="00F43F5F" w:rsidRPr="003C0CB7" w:rsidRDefault="00F43F5F" w:rsidP="00F43F5F">
            <w:pPr>
              <w:jc w:val="center"/>
              <w:rPr>
                <w:rFonts w:ascii="Calibri" w:hAnsi="Calibri" w:cs="Calibri"/>
              </w:rPr>
            </w:pPr>
            <w:r w:rsidRPr="005F2838">
              <w:rPr>
                <w:rFonts w:ascii="Calibri" w:hAnsi="Calibri" w:cs="Calibri"/>
              </w:rPr>
              <w:t>N</w:t>
            </w:r>
          </w:p>
        </w:tc>
      </w:tr>
      <w:tr w:rsidR="00F43F5F" w:rsidRPr="003C0CB7" w14:paraId="0D7195B9" w14:textId="77777777" w:rsidTr="005502BD">
        <w:trPr>
          <w:trHeight w:val="300"/>
          <w:jc w:val="center"/>
        </w:trPr>
        <w:tc>
          <w:tcPr>
            <w:tcW w:w="3220" w:type="dxa"/>
            <w:shd w:val="clear" w:color="auto" w:fill="auto"/>
            <w:noWrap/>
            <w:vAlign w:val="bottom"/>
            <w:hideMark/>
          </w:tcPr>
          <w:p w14:paraId="5B764047" w14:textId="77777777" w:rsidR="00F43F5F" w:rsidRPr="003C0CB7" w:rsidRDefault="00F43F5F" w:rsidP="00F43F5F">
            <w:pPr>
              <w:rPr>
                <w:rFonts w:ascii="Calibri" w:hAnsi="Calibri" w:cs="Calibri"/>
              </w:rPr>
            </w:pPr>
            <w:r w:rsidRPr="003C0CB7">
              <w:rPr>
                <w:rFonts w:ascii="Calibri" w:hAnsi="Calibri" w:cs="Calibri"/>
              </w:rPr>
              <w:t>doc. Ing. Adriana Knápková, Ph.D.</w:t>
            </w:r>
          </w:p>
        </w:tc>
        <w:tc>
          <w:tcPr>
            <w:tcW w:w="1300" w:type="dxa"/>
            <w:shd w:val="clear" w:color="auto" w:fill="auto"/>
            <w:noWrap/>
            <w:vAlign w:val="bottom"/>
            <w:hideMark/>
          </w:tcPr>
          <w:p w14:paraId="628CD77B" w14:textId="77777777" w:rsidR="00F43F5F" w:rsidRPr="003C0CB7" w:rsidRDefault="00F43F5F" w:rsidP="00F43F5F">
            <w:pPr>
              <w:jc w:val="center"/>
              <w:rPr>
                <w:rFonts w:ascii="Calibri" w:hAnsi="Calibri" w:cs="Calibri"/>
              </w:rPr>
            </w:pPr>
            <w:r w:rsidRPr="003C0CB7">
              <w:rPr>
                <w:rFonts w:ascii="Calibri" w:hAnsi="Calibri" w:cs="Calibri"/>
              </w:rPr>
              <w:t>1977</w:t>
            </w:r>
          </w:p>
        </w:tc>
        <w:tc>
          <w:tcPr>
            <w:tcW w:w="940" w:type="dxa"/>
            <w:shd w:val="clear" w:color="auto" w:fill="auto"/>
            <w:noWrap/>
            <w:vAlign w:val="bottom"/>
            <w:hideMark/>
          </w:tcPr>
          <w:p w14:paraId="503374E8" w14:textId="77777777" w:rsidR="00F43F5F" w:rsidRPr="003C0CB7" w:rsidRDefault="00F43F5F" w:rsidP="00F43F5F">
            <w:pPr>
              <w:jc w:val="center"/>
              <w:rPr>
                <w:rFonts w:ascii="Calibri" w:hAnsi="Calibri" w:cs="Calibri"/>
              </w:rPr>
            </w:pPr>
            <w:r w:rsidRPr="003C0CB7">
              <w:rPr>
                <w:rFonts w:ascii="Calibri" w:hAnsi="Calibri" w:cs="Calibri"/>
              </w:rPr>
              <w:t>40</w:t>
            </w:r>
          </w:p>
        </w:tc>
        <w:tc>
          <w:tcPr>
            <w:tcW w:w="1580" w:type="dxa"/>
            <w:shd w:val="clear" w:color="auto" w:fill="auto"/>
            <w:noWrap/>
            <w:hideMark/>
          </w:tcPr>
          <w:p w14:paraId="6118BF59" w14:textId="562CE971" w:rsidR="00F43F5F" w:rsidRPr="003C0CB7" w:rsidRDefault="00F43F5F" w:rsidP="00F43F5F">
            <w:pPr>
              <w:jc w:val="center"/>
              <w:rPr>
                <w:rFonts w:ascii="Calibri" w:hAnsi="Calibri" w:cs="Calibri"/>
              </w:rPr>
            </w:pPr>
            <w:r w:rsidRPr="005F2838">
              <w:rPr>
                <w:rFonts w:ascii="Calibri" w:hAnsi="Calibri" w:cs="Calibri"/>
              </w:rPr>
              <w:t>N</w:t>
            </w:r>
          </w:p>
        </w:tc>
      </w:tr>
      <w:tr w:rsidR="00F43F5F" w:rsidRPr="003C0CB7" w14:paraId="07E31A07" w14:textId="77777777" w:rsidTr="005502BD">
        <w:trPr>
          <w:trHeight w:val="300"/>
          <w:jc w:val="center"/>
        </w:trPr>
        <w:tc>
          <w:tcPr>
            <w:tcW w:w="3220" w:type="dxa"/>
            <w:shd w:val="clear" w:color="auto" w:fill="auto"/>
            <w:noWrap/>
            <w:vAlign w:val="bottom"/>
          </w:tcPr>
          <w:p w14:paraId="17C28A0B" w14:textId="60223E5F" w:rsidR="00F43F5F" w:rsidRPr="003C0CB7" w:rsidRDefault="00F43F5F" w:rsidP="00F43F5F">
            <w:pPr>
              <w:rPr>
                <w:rFonts w:ascii="Calibri" w:hAnsi="Calibri" w:cs="Calibri"/>
              </w:rPr>
            </w:pPr>
            <w:r>
              <w:rPr>
                <w:rFonts w:ascii="Calibri" w:hAnsi="Calibri" w:cs="Calibri"/>
              </w:rPr>
              <w:t xml:space="preserve">doc. </w:t>
            </w:r>
            <w:r w:rsidRPr="003C0CB7">
              <w:rPr>
                <w:rFonts w:ascii="Calibri" w:hAnsi="Calibri" w:cs="Calibri"/>
              </w:rPr>
              <w:t>Ing. Petr Novák, Ph.D.</w:t>
            </w:r>
          </w:p>
        </w:tc>
        <w:tc>
          <w:tcPr>
            <w:tcW w:w="1300" w:type="dxa"/>
            <w:shd w:val="clear" w:color="auto" w:fill="auto"/>
            <w:noWrap/>
            <w:vAlign w:val="bottom"/>
          </w:tcPr>
          <w:p w14:paraId="1D368F11" w14:textId="02DDB55E" w:rsidR="00F43F5F" w:rsidRPr="003C0CB7" w:rsidRDefault="00F43F5F" w:rsidP="00F43F5F">
            <w:pPr>
              <w:jc w:val="center"/>
              <w:rPr>
                <w:rFonts w:ascii="Calibri" w:hAnsi="Calibri" w:cs="Calibri"/>
              </w:rPr>
            </w:pPr>
            <w:r w:rsidRPr="003C0CB7">
              <w:rPr>
                <w:rFonts w:ascii="Calibri" w:hAnsi="Calibri" w:cs="Calibri"/>
              </w:rPr>
              <w:t>1979</w:t>
            </w:r>
          </w:p>
        </w:tc>
        <w:tc>
          <w:tcPr>
            <w:tcW w:w="940" w:type="dxa"/>
            <w:shd w:val="clear" w:color="auto" w:fill="auto"/>
            <w:noWrap/>
            <w:vAlign w:val="bottom"/>
          </w:tcPr>
          <w:p w14:paraId="511B50CF" w14:textId="0E83890E" w:rsidR="00F43F5F" w:rsidRPr="003C0CB7" w:rsidRDefault="00F43F5F" w:rsidP="00F43F5F">
            <w:pPr>
              <w:jc w:val="center"/>
              <w:rPr>
                <w:rFonts w:ascii="Calibri" w:hAnsi="Calibri" w:cs="Calibri"/>
              </w:rPr>
            </w:pPr>
            <w:r w:rsidRPr="003C0CB7">
              <w:rPr>
                <w:rFonts w:ascii="Calibri" w:hAnsi="Calibri" w:cs="Calibri"/>
              </w:rPr>
              <w:t>40</w:t>
            </w:r>
          </w:p>
        </w:tc>
        <w:tc>
          <w:tcPr>
            <w:tcW w:w="1580" w:type="dxa"/>
            <w:shd w:val="clear" w:color="auto" w:fill="auto"/>
            <w:noWrap/>
          </w:tcPr>
          <w:p w14:paraId="1FF7FE4A" w14:textId="672D9083" w:rsidR="00F43F5F" w:rsidRPr="005F2838" w:rsidRDefault="00F43F5F" w:rsidP="00F43F5F">
            <w:pPr>
              <w:jc w:val="center"/>
              <w:rPr>
                <w:rFonts w:ascii="Calibri" w:hAnsi="Calibri" w:cs="Calibri"/>
              </w:rPr>
            </w:pPr>
            <w:r w:rsidRPr="000A7E3C">
              <w:rPr>
                <w:rFonts w:ascii="Calibri" w:hAnsi="Calibri" w:cs="Calibri"/>
              </w:rPr>
              <w:t>N</w:t>
            </w:r>
          </w:p>
        </w:tc>
      </w:tr>
      <w:tr w:rsidR="00F43F5F" w:rsidRPr="003C0CB7" w14:paraId="3678566D" w14:textId="77777777" w:rsidTr="005502BD">
        <w:trPr>
          <w:trHeight w:val="300"/>
          <w:jc w:val="center"/>
        </w:trPr>
        <w:tc>
          <w:tcPr>
            <w:tcW w:w="3220" w:type="dxa"/>
            <w:shd w:val="clear" w:color="auto" w:fill="auto"/>
            <w:noWrap/>
            <w:vAlign w:val="bottom"/>
            <w:hideMark/>
          </w:tcPr>
          <w:p w14:paraId="77A3E992" w14:textId="77777777" w:rsidR="00F43F5F" w:rsidRPr="003C0CB7" w:rsidRDefault="00F43F5F" w:rsidP="00F43F5F">
            <w:pPr>
              <w:rPr>
                <w:rFonts w:ascii="Calibri" w:hAnsi="Calibri" w:cs="Calibri"/>
              </w:rPr>
            </w:pPr>
            <w:r w:rsidRPr="003C0CB7">
              <w:rPr>
                <w:rFonts w:ascii="Calibri" w:hAnsi="Calibri" w:cs="Calibri"/>
              </w:rPr>
              <w:t>doc. Ing. Marie Paseková, Ph.D.</w:t>
            </w:r>
          </w:p>
        </w:tc>
        <w:tc>
          <w:tcPr>
            <w:tcW w:w="1300" w:type="dxa"/>
            <w:shd w:val="clear" w:color="auto" w:fill="auto"/>
            <w:noWrap/>
            <w:vAlign w:val="bottom"/>
            <w:hideMark/>
          </w:tcPr>
          <w:p w14:paraId="6644717C" w14:textId="77777777" w:rsidR="00F43F5F" w:rsidRPr="003C0CB7" w:rsidRDefault="00F43F5F" w:rsidP="00F43F5F">
            <w:pPr>
              <w:jc w:val="center"/>
              <w:rPr>
                <w:rFonts w:ascii="Calibri" w:hAnsi="Calibri" w:cs="Calibri"/>
              </w:rPr>
            </w:pPr>
            <w:r w:rsidRPr="003C0CB7">
              <w:rPr>
                <w:rFonts w:ascii="Calibri" w:hAnsi="Calibri" w:cs="Calibri"/>
              </w:rPr>
              <w:t>1960</w:t>
            </w:r>
          </w:p>
        </w:tc>
        <w:tc>
          <w:tcPr>
            <w:tcW w:w="940" w:type="dxa"/>
            <w:shd w:val="clear" w:color="auto" w:fill="auto"/>
            <w:noWrap/>
            <w:vAlign w:val="bottom"/>
            <w:hideMark/>
          </w:tcPr>
          <w:p w14:paraId="6AC28E2B" w14:textId="77777777" w:rsidR="00F43F5F" w:rsidRPr="003C0CB7" w:rsidRDefault="00F43F5F" w:rsidP="00F43F5F">
            <w:pPr>
              <w:jc w:val="center"/>
              <w:rPr>
                <w:rFonts w:ascii="Calibri" w:hAnsi="Calibri" w:cs="Calibri"/>
              </w:rPr>
            </w:pPr>
            <w:r w:rsidRPr="003C0CB7">
              <w:rPr>
                <w:rFonts w:ascii="Calibri" w:hAnsi="Calibri" w:cs="Calibri"/>
              </w:rPr>
              <w:t>40</w:t>
            </w:r>
          </w:p>
        </w:tc>
        <w:tc>
          <w:tcPr>
            <w:tcW w:w="1580" w:type="dxa"/>
            <w:shd w:val="clear" w:color="auto" w:fill="auto"/>
            <w:noWrap/>
            <w:hideMark/>
          </w:tcPr>
          <w:p w14:paraId="44D4E595" w14:textId="617A3819" w:rsidR="00F43F5F" w:rsidRPr="003C0CB7" w:rsidRDefault="00F43F5F" w:rsidP="00F43F5F">
            <w:pPr>
              <w:jc w:val="center"/>
              <w:rPr>
                <w:rFonts w:ascii="Calibri" w:hAnsi="Calibri" w:cs="Calibri"/>
              </w:rPr>
            </w:pPr>
            <w:r w:rsidRPr="005F2838">
              <w:rPr>
                <w:rFonts w:ascii="Calibri" w:hAnsi="Calibri" w:cs="Calibri"/>
              </w:rPr>
              <w:t>N</w:t>
            </w:r>
          </w:p>
        </w:tc>
      </w:tr>
      <w:tr w:rsidR="00F43F5F" w:rsidRPr="003C0CB7" w14:paraId="77903543" w14:textId="77777777" w:rsidTr="005502BD">
        <w:trPr>
          <w:trHeight w:val="300"/>
          <w:jc w:val="center"/>
        </w:trPr>
        <w:tc>
          <w:tcPr>
            <w:tcW w:w="3220" w:type="dxa"/>
            <w:shd w:val="clear" w:color="auto" w:fill="auto"/>
            <w:noWrap/>
            <w:vAlign w:val="bottom"/>
            <w:hideMark/>
          </w:tcPr>
          <w:p w14:paraId="41987082" w14:textId="77777777" w:rsidR="00F43F5F" w:rsidRPr="003C0CB7" w:rsidRDefault="00F43F5F" w:rsidP="00F43F5F">
            <w:pPr>
              <w:rPr>
                <w:rFonts w:ascii="Calibri" w:hAnsi="Calibri" w:cs="Calibri"/>
              </w:rPr>
            </w:pPr>
            <w:r w:rsidRPr="003C0CB7">
              <w:rPr>
                <w:rFonts w:ascii="Calibri" w:hAnsi="Calibri" w:cs="Calibri"/>
              </w:rPr>
              <w:t>doc. Ing. Michal Pilík, Ph.D.</w:t>
            </w:r>
          </w:p>
        </w:tc>
        <w:tc>
          <w:tcPr>
            <w:tcW w:w="1300" w:type="dxa"/>
            <w:shd w:val="clear" w:color="auto" w:fill="auto"/>
            <w:noWrap/>
            <w:vAlign w:val="bottom"/>
            <w:hideMark/>
          </w:tcPr>
          <w:p w14:paraId="10210E0F" w14:textId="77777777" w:rsidR="00F43F5F" w:rsidRPr="003C0CB7" w:rsidRDefault="00F43F5F" w:rsidP="00F43F5F">
            <w:pPr>
              <w:jc w:val="center"/>
              <w:rPr>
                <w:rFonts w:ascii="Calibri" w:hAnsi="Calibri" w:cs="Calibri"/>
              </w:rPr>
            </w:pPr>
            <w:r w:rsidRPr="003C0CB7">
              <w:rPr>
                <w:rFonts w:ascii="Calibri" w:hAnsi="Calibri" w:cs="Calibri"/>
              </w:rPr>
              <w:t>1978</w:t>
            </w:r>
          </w:p>
        </w:tc>
        <w:tc>
          <w:tcPr>
            <w:tcW w:w="940" w:type="dxa"/>
            <w:shd w:val="clear" w:color="auto" w:fill="auto"/>
            <w:noWrap/>
            <w:vAlign w:val="bottom"/>
            <w:hideMark/>
          </w:tcPr>
          <w:p w14:paraId="5F251F54" w14:textId="77777777" w:rsidR="00F43F5F" w:rsidRPr="003C0CB7" w:rsidRDefault="00F43F5F" w:rsidP="00F43F5F">
            <w:pPr>
              <w:jc w:val="center"/>
              <w:rPr>
                <w:rFonts w:ascii="Calibri" w:hAnsi="Calibri" w:cs="Calibri"/>
              </w:rPr>
            </w:pPr>
            <w:r w:rsidRPr="003C0CB7">
              <w:rPr>
                <w:rFonts w:ascii="Calibri" w:hAnsi="Calibri" w:cs="Calibri"/>
              </w:rPr>
              <w:t>40</w:t>
            </w:r>
          </w:p>
        </w:tc>
        <w:tc>
          <w:tcPr>
            <w:tcW w:w="1580" w:type="dxa"/>
            <w:shd w:val="clear" w:color="auto" w:fill="auto"/>
            <w:noWrap/>
            <w:hideMark/>
          </w:tcPr>
          <w:p w14:paraId="2E2FB71A" w14:textId="781765B9" w:rsidR="00F43F5F" w:rsidRPr="003C0CB7" w:rsidRDefault="00F43F5F" w:rsidP="00F43F5F">
            <w:pPr>
              <w:jc w:val="center"/>
              <w:rPr>
                <w:rFonts w:ascii="Calibri" w:hAnsi="Calibri" w:cs="Calibri"/>
              </w:rPr>
            </w:pPr>
            <w:r w:rsidRPr="005F2838">
              <w:rPr>
                <w:rFonts w:ascii="Calibri" w:hAnsi="Calibri" w:cs="Calibri"/>
              </w:rPr>
              <w:t>N</w:t>
            </w:r>
          </w:p>
        </w:tc>
      </w:tr>
      <w:tr w:rsidR="00F43F5F" w:rsidRPr="003C0CB7" w14:paraId="2A6395C9" w14:textId="77777777" w:rsidTr="005502BD">
        <w:trPr>
          <w:trHeight w:val="315"/>
          <w:jc w:val="center"/>
        </w:trPr>
        <w:tc>
          <w:tcPr>
            <w:tcW w:w="7040" w:type="dxa"/>
            <w:gridSpan w:val="4"/>
            <w:shd w:val="clear" w:color="auto" w:fill="auto"/>
            <w:noWrap/>
            <w:vAlign w:val="center"/>
            <w:hideMark/>
          </w:tcPr>
          <w:p w14:paraId="1977F7A1" w14:textId="02495E32" w:rsidR="00F43F5F" w:rsidRPr="0034135C" w:rsidRDefault="00F43F5F" w:rsidP="00F43F5F">
            <w:pPr>
              <w:rPr>
                <w:rFonts w:ascii="Calibri" w:hAnsi="Calibri" w:cs="Calibri"/>
                <w:b/>
                <w:bCs/>
              </w:rPr>
            </w:pPr>
            <w:r w:rsidRPr="003C0CB7">
              <w:rPr>
                <w:rFonts w:ascii="Calibri" w:hAnsi="Calibri" w:cs="Calibri"/>
                <w:b/>
                <w:bCs/>
              </w:rPr>
              <w:t>Odborní asistenti</w:t>
            </w:r>
            <w:r w:rsidRPr="003C0CB7">
              <w:rPr>
                <w:rFonts w:ascii="Calibri" w:hAnsi="Calibri" w:cs="Calibri"/>
                <w:color w:val="000000"/>
              </w:rPr>
              <w:t> </w:t>
            </w:r>
          </w:p>
        </w:tc>
      </w:tr>
      <w:tr w:rsidR="00F43F5F" w:rsidRPr="003C0CB7" w14:paraId="231606B5" w14:textId="77777777" w:rsidTr="005502BD">
        <w:trPr>
          <w:trHeight w:val="300"/>
          <w:jc w:val="center"/>
        </w:trPr>
        <w:tc>
          <w:tcPr>
            <w:tcW w:w="3220" w:type="dxa"/>
            <w:shd w:val="clear" w:color="auto" w:fill="auto"/>
            <w:noWrap/>
            <w:vAlign w:val="bottom"/>
            <w:hideMark/>
          </w:tcPr>
          <w:p w14:paraId="0E67FC6D" w14:textId="77777777" w:rsidR="00F43F5F" w:rsidRPr="003C0CB7" w:rsidRDefault="00F43F5F" w:rsidP="00F43F5F">
            <w:pPr>
              <w:rPr>
                <w:rFonts w:ascii="Calibri" w:hAnsi="Calibri" w:cs="Calibri"/>
              </w:rPr>
            </w:pPr>
            <w:r w:rsidRPr="003C0CB7">
              <w:rPr>
                <w:rFonts w:ascii="Calibri" w:hAnsi="Calibri" w:cs="Calibri"/>
              </w:rPr>
              <w:t>Ing. Petra Benyahya, Ph.D.</w:t>
            </w:r>
          </w:p>
        </w:tc>
        <w:tc>
          <w:tcPr>
            <w:tcW w:w="1300" w:type="dxa"/>
            <w:shd w:val="clear" w:color="auto" w:fill="auto"/>
            <w:noWrap/>
            <w:vAlign w:val="bottom"/>
            <w:hideMark/>
          </w:tcPr>
          <w:p w14:paraId="464B98AB" w14:textId="77777777" w:rsidR="00F43F5F" w:rsidRPr="003C0CB7" w:rsidRDefault="00F43F5F" w:rsidP="00F43F5F">
            <w:pPr>
              <w:jc w:val="center"/>
              <w:rPr>
                <w:rFonts w:ascii="Calibri" w:hAnsi="Calibri" w:cs="Calibri"/>
              </w:rPr>
            </w:pPr>
            <w:r w:rsidRPr="003C0CB7">
              <w:rPr>
                <w:rFonts w:ascii="Calibri" w:hAnsi="Calibri" w:cs="Calibri"/>
              </w:rPr>
              <w:t>1978</w:t>
            </w:r>
          </w:p>
        </w:tc>
        <w:tc>
          <w:tcPr>
            <w:tcW w:w="940" w:type="dxa"/>
            <w:shd w:val="clear" w:color="auto" w:fill="auto"/>
            <w:noWrap/>
            <w:vAlign w:val="bottom"/>
            <w:hideMark/>
          </w:tcPr>
          <w:p w14:paraId="5D2CC55D" w14:textId="77777777" w:rsidR="00F43F5F" w:rsidRPr="003C0CB7" w:rsidRDefault="00F43F5F" w:rsidP="00F43F5F">
            <w:pPr>
              <w:jc w:val="center"/>
              <w:rPr>
                <w:rFonts w:ascii="Calibri" w:hAnsi="Calibri" w:cs="Calibri"/>
              </w:rPr>
            </w:pPr>
            <w:r w:rsidRPr="003C0CB7">
              <w:rPr>
                <w:rFonts w:ascii="Calibri" w:hAnsi="Calibri" w:cs="Calibri"/>
              </w:rPr>
              <w:t>40</w:t>
            </w:r>
          </w:p>
        </w:tc>
        <w:tc>
          <w:tcPr>
            <w:tcW w:w="1580" w:type="dxa"/>
            <w:shd w:val="clear" w:color="auto" w:fill="auto"/>
            <w:noWrap/>
            <w:hideMark/>
          </w:tcPr>
          <w:p w14:paraId="199C7A8C" w14:textId="31E3BD0B" w:rsidR="00F43F5F" w:rsidRPr="003C0CB7" w:rsidRDefault="00F43F5F" w:rsidP="00F43F5F">
            <w:pPr>
              <w:jc w:val="center"/>
              <w:rPr>
                <w:rFonts w:ascii="Calibri" w:hAnsi="Calibri" w:cs="Calibri"/>
              </w:rPr>
            </w:pPr>
            <w:r w:rsidRPr="00920C89">
              <w:rPr>
                <w:rFonts w:ascii="Calibri" w:hAnsi="Calibri" w:cs="Calibri"/>
              </w:rPr>
              <w:t>N</w:t>
            </w:r>
          </w:p>
        </w:tc>
      </w:tr>
      <w:tr w:rsidR="00F43F5F" w:rsidRPr="003C0CB7" w14:paraId="54179DA2" w14:textId="77777777" w:rsidTr="005502BD">
        <w:trPr>
          <w:trHeight w:val="300"/>
          <w:jc w:val="center"/>
        </w:trPr>
        <w:tc>
          <w:tcPr>
            <w:tcW w:w="3220" w:type="dxa"/>
            <w:shd w:val="clear" w:color="auto" w:fill="auto"/>
            <w:noWrap/>
            <w:vAlign w:val="bottom"/>
            <w:hideMark/>
          </w:tcPr>
          <w:p w14:paraId="0BD0BDC7" w14:textId="77777777" w:rsidR="00F43F5F" w:rsidRPr="003C0CB7" w:rsidRDefault="00F43F5F" w:rsidP="00F43F5F">
            <w:pPr>
              <w:rPr>
                <w:rFonts w:ascii="Calibri" w:hAnsi="Calibri" w:cs="Calibri"/>
              </w:rPr>
            </w:pPr>
            <w:r w:rsidRPr="003C0CB7">
              <w:rPr>
                <w:rFonts w:ascii="Calibri" w:hAnsi="Calibri" w:cs="Calibri"/>
              </w:rPr>
              <w:t>Ing. Miroslava Dolejšová, Ph.D.</w:t>
            </w:r>
          </w:p>
        </w:tc>
        <w:tc>
          <w:tcPr>
            <w:tcW w:w="1300" w:type="dxa"/>
            <w:shd w:val="clear" w:color="auto" w:fill="auto"/>
            <w:noWrap/>
            <w:vAlign w:val="bottom"/>
            <w:hideMark/>
          </w:tcPr>
          <w:p w14:paraId="620D28EC" w14:textId="77777777" w:rsidR="00F43F5F" w:rsidRPr="003C0CB7" w:rsidRDefault="00F43F5F" w:rsidP="00F43F5F">
            <w:pPr>
              <w:jc w:val="center"/>
              <w:rPr>
                <w:rFonts w:ascii="Calibri" w:hAnsi="Calibri" w:cs="Calibri"/>
              </w:rPr>
            </w:pPr>
            <w:r w:rsidRPr="003C0CB7">
              <w:rPr>
                <w:rFonts w:ascii="Calibri" w:hAnsi="Calibri" w:cs="Calibri"/>
              </w:rPr>
              <w:t>1971</w:t>
            </w:r>
          </w:p>
        </w:tc>
        <w:tc>
          <w:tcPr>
            <w:tcW w:w="940" w:type="dxa"/>
            <w:shd w:val="clear" w:color="auto" w:fill="auto"/>
            <w:noWrap/>
            <w:vAlign w:val="bottom"/>
            <w:hideMark/>
          </w:tcPr>
          <w:p w14:paraId="2DE7D754" w14:textId="77777777" w:rsidR="00F43F5F" w:rsidRPr="003C0CB7" w:rsidRDefault="00F43F5F" w:rsidP="00F43F5F">
            <w:pPr>
              <w:jc w:val="center"/>
              <w:rPr>
                <w:rFonts w:ascii="Calibri" w:hAnsi="Calibri" w:cs="Calibri"/>
              </w:rPr>
            </w:pPr>
            <w:r w:rsidRPr="003C0CB7">
              <w:rPr>
                <w:rFonts w:ascii="Calibri" w:hAnsi="Calibri" w:cs="Calibri"/>
              </w:rPr>
              <w:t>40</w:t>
            </w:r>
          </w:p>
        </w:tc>
        <w:tc>
          <w:tcPr>
            <w:tcW w:w="1580" w:type="dxa"/>
            <w:shd w:val="clear" w:color="auto" w:fill="auto"/>
            <w:noWrap/>
            <w:hideMark/>
          </w:tcPr>
          <w:p w14:paraId="323C7314" w14:textId="421C0A6F" w:rsidR="00F43F5F" w:rsidRPr="003C0CB7" w:rsidRDefault="00F43F5F" w:rsidP="00F43F5F">
            <w:pPr>
              <w:jc w:val="center"/>
              <w:rPr>
                <w:rFonts w:ascii="Calibri" w:hAnsi="Calibri" w:cs="Calibri"/>
              </w:rPr>
            </w:pPr>
            <w:r w:rsidRPr="00920C89">
              <w:rPr>
                <w:rFonts w:ascii="Calibri" w:hAnsi="Calibri" w:cs="Calibri"/>
              </w:rPr>
              <w:t>N</w:t>
            </w:r>
          </w:p>
        </w:tc>
      </w:tr>
      <w:tr w:rsidR="00F43F5F" w:rsidRPr="003C0CB7" w14:paraId="68FA6216" w14:textId="77777777" w:rsidTr="005502BD">
        <w:trPr>
          <w:trHeight w:val="300"/>
          <w:jc w:val="center"/>
        </w:trPr>
        <w:tc>
          <w:tcPr>
            <w:tcW w:w="3220" w:type="dxa"/>
            <w:shd w:val="clear" w:color="auto" w:fill="auto"/>
            <w:noWrap/>
            <w:vAlign w:val="bottom"/>
            <w:hideMark/>
          </w:tcPr>
          <w:p w14:paraId="290721C0" w14:textId="77777777" w:rsidR="00F43F5F" w:rsidRPr="003C0CB7" w:rsidRDefault="00F43F5F" w:rsidP="00F43F5F">
            <w:pPr>
              <w:rPr>
                <w:rFonts w:ascii="Calibri" w:hAnsi="Calibri" w:cs="Calibri"/>
              </w:rPr>
            </w:pPr>
            <w:r w:rsidRPr="003C0CB7">
              <w:rPr>
                <w:rFonts w:ascii="Calibri" w:hAnsi="Calibri" w:cs="Calibri"/>
              </w:rPr>
              <w:t>Ing. Ján Dvorský, PhD.</w:t>
            </w:r>
          </w:p>
        </w:tc>
        <w:tc>
          <w:tcPr>
            <w:tcW w:w="1300" w:type="dxa"/>
            <w:shd w:val="clear" w:color="auto" w:fill="auto"/>
            <w:noWrap/>
            <w:vAlign w:val="bottom"/>
            <w:hideMark/>
          </w:tcPr>
          <w:p w14:paraId="11A68AAF" w14:textId="77777777" w:rsidR="00F43F5F" w:rsidRPr="003C0CB7" w:rsidRDefault="00F43F5F" w:rsidP="00F43F5F">
            <w:pPr>
              <w:jc w:val="center"/>
              <w:rPr>
                <w:rFonts w:ascii="Calibri" w:hAnsi="Calibri" w:cs="Calibri"/>
              </w:rPr>
            </w:pPr>
            <w:r w:rsidRPr="003C0CB7">
              <w:rPr>
                <w:rFonts w:ascii="Calibri" w:hAnsi="Calibri" w:cs="Calibri"/>
              </w:rPr>
              <w:t>1988</w:t>
            </w:r>
          </w:p>
        </w:tc>
        <w:tc>
          <w:tcPr>
            <w:tcW w:w="940" w:type="dxa"/>
            <w:shd w:val="clear" w:color="auto" w:fill="auto"/>
            <w:noWrap/>
            <w:vAlign w:val="bottom"/>
            <w:hideMark/>
          </w:tcPr>
          <w:p w14:paraId="3D231D70" w14:textId="77777777" w:rsidR="00F43F5F" w:rsidRPr="003C0CB7" w:rsidRDefault="00F43F5F" w:rsidP="00F43F5F">
            <w:pPr>
              <w:jc w:val="center"/>
              <w:rPr>
                <w:rFonts w:ascii="Calibri" w:hAnsi="Calibri" w:cs="Calibri"/>
              </w:rPr>
            </w:pPr>
            <w:r w:rsidRPr="003C0CB7">
              <w:rPr>
                <w:rFonts w:ascii="Calibri" w:hAnsi="Calibri" w:cs="Calibri"/>
              </w:rPr>
              <w:t>40</w:t>
            </w:r>
          </w:p>
        </w:tc>
        <w:tc>
          <w:tcPr>
            <w:tcW w:w="1580" w:type="dxa"/>
            <w:shd w:val="clear" w:color="auto" w:fill="auto"/>
            <w:noWrap/>
            <w:vAlign w:val="bottom"/>
            <w:hideMark/>
          </w:tcPr>
          <w:p w14:paraId="072D1E91" w14:textId="30150690" w:rsidR="00F43F5F" w:rsidRPr="003C0CB7" w:rsidRDefault="00F43F5F" w:rsidP="00F43F5F">
            <w:pPr>
              <w:jc w:val="center"/>
              <w:rPr>
                <w:rFonts w:ascii="Calibri" w:hAnsi="Calibri" w:cs="Calibri"/>
              </w:rPr>
            </w:pPr>
            <w:r w:rsidRPr="003C0CB7">
              <w:rPr>
                <w:rFonts w:ascii="Calibri" w:hAnsi="Calibri" w:cs="Calibri"/>
              </w:rPr>
              <w:t>U - 31.8.</w:t>
            </w:r>
            <w:r w:rsidR="00567931" w:rsidRPr="003C0CB7">
              <w:rPr>
                <w:rFonts w:ascii="Calibri" w:hAnsi="Calibri" w:cs="Calibri"/>
              </w:rPr>
              <w:t>20</w:t>
            </w:r>
            <w:r w:rsidR="00567931">
              <w:rPr>
                <w:rFonts w:ascii="Calibri" w:hAnsi="Calibri" w:cs="Calibri"/>
              </w:rPr>
              <w:t>22</w:t>
            </w:r>
          </w:p>
        </w:tc>
      </w:tr>
      <w:tr w:rsidR="00534C60" w:rsidRPr="003C0CB7" w14:paraId="5E31341B" w14:textId="77777777" w:rsidTr="005502BD">
        <w:trPr>
          <w:trHeight w:val="300"/>
          <w:jc w:val="center"/>
        </w:trPr>
        <w:tc>
          <w:tcPr>
            <w:tcW w:w="3220" w:type="dxa"/>
            <w:shd w:val="clear" w:color="auto" w:fill="auto"/>
            <w:noWrap/>
            <w:vAlign w:val="center"/>
          </w:tcPr>
          <w:p w14:paraId="4844B0BC" w14:textId="31A99BC7" w:rsidR="00567931" w:rsidRPr="003C0CB7" w:rsidRDefault="00567931" w:rsidP="00567931">
            <w:pPr>
              <w:rPr>
                <w:rFonts w:ascii="Calibri" w:hAnsi="Calibri" w:cs="Calibri"/>
              </w:rPr>
            </w:pPr>
            <w:r w:rsidRPr="004B7A29">
              <w:rPr>
                <w:rFonts w:asciiTheme="minorHAnsi" w:hAnsiTheme="minorHAnsi" w:cstheme="minorHAnsi"/>
              </w:rPr>
              <w:t>Ing. Lubor Homolka</w:t>
            </w:r>
            <w:r w:rsidRPr="002E6DF0">
              <w:rPr>
                <w:rFonts w:asciiTheme="minorHAnsi" w:hAnsiTheme="minorHAnsi"/>
              </w:rPr>
              <w:t>, Ph.D.</w:t>
            </w:r>
          </w:p>
        </w:tc>
        <w:tc>
          <w:tcPr>
            <w:tcW w:w="1300" w:type="dxa"/>
            <w:shd w:val="clear" w:color="auto" w:fill="auto"/>
            <w:noWrap/>
            <w:vAlign w:val="center"/>
          </w:tcPr>
          <w:p w14:paraId="0E3CF6D0" w14:textId="52C9F67C" w:rsidR="00567931" w:rsidRPr="003C0CB7" w:rsidRDefault="00567931" w:rsidP="00567931">
            <w:pPr>
              <w:jc w:val="center"/>
              <w:rPr>
                <w:rFonts w:ascii="Calibri" w:hAnsi="Calibri" w:cs="Calibri"/>
              </w:rPr>
            </w:pPr>
            <w:r w:rsidRPr="004B7A29">
              <w:rPr>
                <w:rFonts w:asciiTheme="minorHAnsi" w:hAnsiTheme="minorHAnsi" w:cstheme="minorHAnsi"/>
              </w:rPr>
              <w:t>1985</w:t>
            </w:r>
          </w:p>
        </w:tc>
        <w:tc>
          <w:tcPr>
            <w:tcW w:w="940" w:type="dxa"/>
            <w:shd w:val="clear" w:color="auto" w:fill="auto"/>
            <w:noWrap/>
            <w:vAlign w:val="center"/>
          </w:tcPr>
          <w:p w14:paraId="53D54D39" w14:textId="1CB0F0D4" w:rsidR="00567931" w:rsidRPr="003C0CB7" w:rsidRDefault="00567931" w:rsidP="00567931">
            <w:pPr>
              <w:jc w:val="center"/>
              <w:rPr>
                <w:rFonts w:ascii="Calibri" w:hAnsi="Calibri" w:cs="Calibri"/>
              </w:rPr>
            </w:pPr>
            <w:r w:rsidRPr="002E6DF0">
              <w:rPr>
                <w:rFonts w:asciiTheme="minorHAnsi" w:hAnsiTheme="minorHAnsi"/>
              </w:rPr>
              <w:t>40</w:t>
            </w:r>
          </w:p>
        </w:tc>
        <w:tc>
          <w:tcPr>
            <w:tcW w:w="1580" w:type="dxa"/>
            <w:shd w:val="clear" w:color="auto" w:fill="auto"/>
            <w:noWrap/>
            <w:vAlign w:val="center"/>
          </w:tcPr>
          <w:p w14:paraId="39005E5F" w14:textId="2901E10B" w:rsidR="00567931" w:rsidRPr="003C0CB7" w:rsidRDefault="00567931" w:rsidP="00567931">
            <w:pPr>
              <w:jc w:val="center"/>
              <w:rPr>
                <w:rFonts w:ascii="Calibri" w:hAnsi="Calibri" w:cs="Calibri"/>
              </w:rPr>
            </w:pPr>
            <w:r w:rsidRPr="004B7A29">
              <w:rPr>
                <w:rFonts w:asciiTheme="minorHAnsi" w:hAnsiTheme="minorHAnsi" w:cstheme="minorHAnsi"/>
              </w:rPr>
              <w:t>N</w:t>
            </w:r>
          </w:p>
        </w:tc>
      </w:tr>
      <w:tr w:rsidR="00F43F5F" w:rsidRPr="003C0CB7" w14:paraId="16B71DB6" w14:textId="77777777" w:rsidTr="005502BD">
        <w:trPr>
          <w:trHeight w:val="300"/>
          <w:jc w:val="center"/>
        </w:trPr>
        <w:tc>
          <w:tcPr>
            <w:tcW w:w="3220" w:type="dxa"/>
            <w:shd w:val="clear" w:color="auto" w:fill="auto"/>
            <w:noWrap/>
            <w:vAlign w:val="bottom"/>
            <w:hideMark/>
          </w:tcPr>
          <w:p w14:paraId="6891D5C8" w14:textId="77777777" w:rsidR="00F43F5F" w:rsidRPr="003C0CB7" w:rsidRDefault="00F43F5F" w:rsidP="00F43F5F">
            <w:pPr>
              <w:rPr>
                <w:rFonts w:ascii="Calibri" w:hAnsi="Calibri" w:cs="Calibri"/>
              </w:rPr>
            </w:pPr>
            <w:r w:rsidRPr="003C0CB7">
              <w:rPr>
                <w:rFonts w:ascii="Calibri" w:hAnsi="Calibri" w:cs="Calibri"/>
              </w:rPr>
              <w:t>Ing. Monika Horáková, Ph.D.</w:t>
            </w:r>
          </w:p>
        </w:tc>
        <w:tc>
          <w:tcPr>
            <w:tcW w:w="1300" w:type="dxa"/>
            <w:shd w:val="clear" w:color="auto" w:fill="auto"/>
            <w:noWrap/>
            <w:vAlign w:val="bottom"/>
            <w:hideMark/>
          </w:tcPr>
          <w:p w14:paraId="3DC35A29" w14:textId="77777777" w:rsidR="00F43F5F" w:rsidRPr="003C0CB7" w:rsidRDefault="00F43F5F" w:rsidP="00F43F5F">
            <w:pPr>
              <w:jc w:val="center"/>
              <w:rPr>
                <w:rFonts w:ascii="Calibri" w:hAnsi="Calibri" w:cs="Calibri"/>
              </w:rPr>
            </w:pPr>
            <w:r w:rsidRPr="003C0CB7">
              <w:rPr>
                <w:rFonts w:ascii="Calibri" w:hAnsi="Calibri" w:cs="Calibri"/>
              </w:rPr>
              <w:t>1984</w:t>
            </w:r>
          </w:p>
        </w:tc>
        <w:tc>
          <w:tcPr>
            <w:tcW w:w="940" w:type="dxa"/>
            <w:shd w:val="clear" w:color="auto" w:fill="auto"/>
            <w:noWrap/>
            <w:vAlign w:val="bottom"/>
            <w:hideMark/>
          </w:tcPr>
          <w:p w14:paraId="0A669E14" w14:textId="77777777" w:rsidR="00F43F5F" w:rsidRPr="003C0CB7" w:rsidRDefault="00F43F5F" w:rsidP="00F43F5F">
            <w:pPr>
              <w:jc w:val="center"/>
              <w:rPr>
                <w:rFonts w:ascii="Calibri" w:hAnsi="Calibri" w:cs="Calibri"/>
              </w:rPr>
            </w:pPr>
            <w:r w:rsidRPr="003C0CB7">
              <w:rPr>
                <w:rFonts w:ascii="Calibri" w:hAnsi="Calibri" w:cs="Calibri"/>
              </w:rPr>
              <w:t>40</w:t>
            </w:r>
          </w:p>
        </w:tc>
        <w:tc>
          <w:tcPr>
            <w:tcW w:w="1580" w:type="dxa"/>
            <w:shd w:val="clear" w:color="auto" w:fill="auto"/>
            <w:noWrap/>
            <w:hideMark/>
          </w:tcPr>
          <w:p w14:paraId="1DCB2E2C" w14:textId="61162460" w:rsidR="00F43F5F" w:rsidRPr="003C0CB7" w:rsidRDefault="00F43F5F" w:rsidP="00F43F5F">
            <w:pPr>
              <w:jc w:val="center"/>
              <w:rPr>
                <w:rFonts w:ascii="Calibri" w:hAnsi="Calibri" w:cs="Calibri"/>
              </w:rPr>
            </w:pPr>
            <w:r w:rsidRPr="007252B7">
              <w:rPr>
                <w:rFonts w:ascii="Calibri" w:hAnsi="Calibri" w:cs="Calibri"/>
              </w:rPr>
              <w:t>N</w:t>
            </w:r>
          </w:p>
        </w:tc>
      </w:tr>
      <w:tr w:rsidR="00F43F5F" w:rsidRPr="003C0CB7" w14:paraId="50244198" w14:textId="77777777" w:rsidTr="005502BD">
        <w:trPr>
          <w:trHeight w:val="300"/>
          <w:jc w:val="center"/>
        </w:trPr>
        <w:tc>
          <w:tcPr>
            <w:tcW w:w="3220" w:type="dxa"/>
            <w:shd w:val="clear" w:color="auto" w:fill="auto"/>
            <w:noWrap/>
            <w:vAlign w:val="center"/>
          </w:tcPr>
          <w:p w14:paraId="566D3BCF" w14:textId="1116CEBE" w:rsidR="00F43F5F" w:rsidRPr="003C0CB7" w:rsidRDefault="00F43F5F" w:rsidP="00F43F5F">
            <w:pPr>
              <w:rPr>
                <w:rFonts w:ascii="Calibri" w:hAnsi="Calibri" w:cs="Calibri"/>
              </w:rPr>
            </w:pPr>
            <w:r w:rsidRPr="003C0CB7">
              <w:rPr>
                <w:rFonts w:ascii="Calibri" w:hAnsi="Calibri" w:cs="Calibri"/>
              </w:rPr>
              <w:t>Mgr. Jan Kalenda, Ph.D.</w:t>
            </w:r>
          </w:p>
        </w:tc>
        <w:tc>
          <w:tcPr>
            <w:tcW w:w="1300" w:type="dxa"/>
            <w:shd w:val="clear" w:color="auto" w:fill="auto"/>
            <w:noWrap/>
            <w:vAlign w:val="center"/>
          </w:tcPr>
          <w:p w14:paraId="379C4DF7" w14:textId="330611B6" w:rsidR="00F43F5F" w:rsidRPr="003C0CB7" w:rsidRDefault="00F43F5F" w:rsidP="00F43F5F">
            <w:pPr>
              <w:jc w:val="center"/>
              <w:rPr>
                <w:rFonts w:ascii="Calibri" w:hAnsi="Calibri" w:cs="Calibri"/>
              </w:rPr>
            </w:pPr>
            <w:r w:rsidRPr="003C0CB7">
              <w:rPr>
                <w:rFonts w:ascii="Calibri" w:hAnsi="Calibri" w:cs="Calibri"/>
                <w:color w:val="000000"/>
              </w:rPr>
              <w:t>1985</w:t>
            </w:r>
          </w:p>
        </w:tc>
        <w:tc>
          <w:tcPr>
            <w:tcW w:w="940" w:type="dxa"/>
            <w:shd w:val="clear" w:color="auto" w:fill="auto"/>
            <w:noWrap/>
            <w:vAlign w:val="center"/>
          </w:tcPr>
          <w:p w14:paraId="0267C770" w14:textId="0AE23FEC" w:rsidR="00F43F5F" w:rsidRPr="003C0CB7" w:rsidRDefault="00F43F5F" w:rsidP="00F43F5F">
            <w:pPr>
              <w:jc w:val="center"/>
              <w:rPr>
                <w:rFonts w:ascii="Calibri" w:hAnsi="Calibri" w:cs="Calibri"/>
              </w:rPr>
            </w:pPr>
            <w:r w:rsidRPr="003C0CB7">
              <w:rPr>
                <w:rFonts w:ascii="Calibri" w:hAnsi="Calibri" w:cs="Calibri"/>
                <w:color w:val="000000"/>
              </w:rPr>
              <w:t>40</w:t>
            </w:r>
          </w:p>
        </w:tc>
        <w:tc>
          <w:tcPr>
            <w:tcW w:w="1580" w:type="dxa"/>
            <w:shd w:val="clear" w:color="auto" w:fill="auto"/>
            <w:noWrap/>
            <w:vAlign w:val="center"/>
          </w:tcPr>
          <w:p w14:paraId="625ACAD5" w14:textId="24BAFB2E" w:rsidR="00F43F5F" w:rsidRPr="007252B7" w:rsidRDefault="00F43F5F" w:rsidP="00F43F5F">
            <w:pPr>
              <w:jc w:val="center"/>
              <w:rPr>
                <w:rFonts w:ascii="Calibri" w:hAnsi="Calibri" w:cs="Calibri"/>
              </w:rPr>
            </w:pPr>
            <w:r w:rsidRPr="003C0CB7">
              <w:rPr>
                <w:rFonts w:ascii="Calibri" w:hAnsi="Calibri" w:cs="Calibri"/>
                <w:color w:val="000000"/>
              </w:rPr>
              <w:t>U - 30.5.2022</w:t>
            </w:r>
          </w:p>
        </w:tc>
      </w:tr>
      <w:tr w:rsidR="00F43F5F" w:rsidRPr="003C0CB7" w14:paraId="5CA77EF9" w14:textId="77777777" w:rsidTr="005502BD">
        <w:trPr>
          <w:trHeight w:val="300"/>
          <w:jc w:val="center"/>
        </w:trPr>
        <w:tc>
          <w:tcPr>
            <w:tcW w:w="3220" w:type="dxa"/>
            <w:shd w:val="clear" w:color="auto" w:fill="auto"/>
            <w:noWrap/>
            <w:vAlign w:val="bottom"/>
            <w:hideMark/>
          </w:tcPr>
          <w:p w14:paraId="09FB8CC9" w14:textId="77777777" w:rsidR="00F43F5F" w:rsidRPr="003C0CB7" w:rsidRDefault="00F43F5F" w:rsidP="00F43F5F">
            <w:pPr>
              <w:rPr>
                <w:rFonts w:ascii="Calibri" w:hAnsi="Calibri" w:cs="Calibri"/>
              </w:rPr>
            </w:pPr>
            <w:r w:rsidRPr="003C0CB7">
              <w:rPr>
                <w:rFonts w:ascii="Calibri" w:hAnsi="Calibri" w:cs="Calibri"/>
              </w:rPr>
              <w:lastRenderedPageBreak/>
              <w:t>Ing. Blanka Kameníková, Ph.D.</w:t>
            </w:r>
          </w:p>
        </w:tc>
        <w:tc>
          <w:tcPr>
            <w:tcW w:w="1300" w:type="dxa"/>
            <w:shd w:val="clear" w:color="auto" w:fill="auto"/>
            <w:noWrap/>
            <w:vAlign w:val="bottom"/>
            <w:hideMark/>
          </w:tcPr>
          <w:p w14:paraId="1254C14E" w14:textId="77777777" w:rsidR="00F43F5F" w:rsidRPr="003C0CB7" w:rsidRDefault="00F43F5F" w:rsidP="00F43F5F">
            <w:pPr>
              <w:jc w:val="center"/>
              <w:rPr>
                <w:rFonts w:ascii="Calibri" w:hAnsi="Calibri" w:cs="Calibri"/>
              </w:rPr>
            </w:pPr>
            <w:r w:rsidRPr="003C0CB7">
              <w:rPr>
                <w:rFonts w:ascii="Calibri" w:hAnsi="Calibri" w:cs="Calibri"/>
              </w:rPr>
              <w:t>1970</w:t>
            </w:r>
          </w:p>
        </w:tc>
        <w:tc>
          <w:tcPr>
            <w:tcW w:w="940" w:type="dxa"/>
            <w:shd w:val="clear" w:color="auto" w:fill="auto"/>
            <w:noWrap/>
            <w:vAlign w:val="bottom"/>
            <w:hideMark/>
          </w:tcPr>
          <w:p w14:paraId="58888F59" w14:textId="77777777" w:rsidR="00F43F5F" w:rsidRPr="003C0CB7" w:rsidRDefault="00F43F5F" w:rsidP="00F43F5F">
            <w:pPr>
              <w:jc w:val="center"/>
              <w:rPr>
                <w:rFonts w:ascii="Calibri" w:hAnsi="Calibri" w:cs="Calibri"/>
              </w:rPr>
            </w:pPr>
            <w:r w:rsidRPr="003C0CB7">
              <w:rPr>
                <w:rFonts w:ascii="Calibri" w:hAnsi="Calibri" w:cs="Calibri"/>
              </w:rPr>
              <w:t>40</w:t>
            </w:r>
          </w:p>
        </w:tc>
        <w:tc>
          <w:tcPr>
            <w:tcW w:w="1580" w:type="dxa"/>
            <w:shd w:val="clear" w:color="auto" w:fill="auto"/>
            <w:noWrap/>
            <w:hideMark/>
          </w:tcPr>
          <w:p w14:paraId="09F02426" w14:textId="723B1C7D" w:rsidR="00F43F5F" w:rsidRPr="003C0CB7" w:rsidRDefault="00F43F5F" w:rsidP="00F43F5F">
            <w:pPr>
              <w:jc w:val="center"/>
              <w:rPr>
                <w:rFonts w:ascii="Calibri" w:hAnsi="Calibri" w:cs="Calibri"/>
              </w:rPr>
            </w:pPr>
            <w:r w:rsidRPr="007252B7">
              <w:rPr>
                <w:rFonts w:ascii="Calibri" w:hAnsi="Calibri" w:cs="Calibri"/>
              </w:rPr>
              <w:t>N</w:t>
            </w:r>
          </w:p>
        </w:tc>
      </w:tr>
      <w:tr w:rsidR="00F43F5F" w:rsidRPr="003C0CB7" w14:paraId="56C3F98D" w14:textId="77777777" w:rsidTr="005502BD">
        <w:trPr>
          <w:trHeight w:val="300"/>
          <w:jc w:val="center"/>
        </w:trPr>
        <w:tc>
          <w:tcPr>
            <w:tcW w:w="3220" w:type="dxa"/>
            <w:shd w:val="clear" w:color="auto" w:fill="auto"/>
            <w:noWrap/>
            <w:vAlign w:val="bottom"/>
            <w:hideMark/>
          </w:tcPr>
          <w:p w14:paraId="20BF0700" w14:textId="77777777" w:rsidR="00F43F5F" w:rsidRPr="003C0CB7" w:rsidRDefault="00F43F5F" w:rsidP="00F43F5F">
            <w:pPr>
              <w:rPr>
                <w:rFonts w:ascii="Calibri" w:hAnsi="Calibri" w:cs="Calibri"/>
              </w:rPr>
            </w:pPr>
            <w:r w:rsidRPr="003C0CB7">
              <w:rPr>
                <w:rFonts w:ascii="Calibri" w:hAnsi="Calibri" w:cs="Calibri"/>
              </w:rPr>
              <w:t>JUDr. Olga Kapplová, Ph.D.</w:t>
            </w:r>
          </w:p>
        </w:tc>
        <w:tc>
          <w:tcPr>
            <w:tcW w:w="1300" w:type="dxa"/>
            <w:shd w:val="clear" w:color="auto" w:fill="auto"/>
            <w:noWrap/>
            <w:vAlign w:val="bottom"/>
            <w:hideMark/>
          </w:tcPr>
          <w:p w14:paraId="5B7C5E18" w14:textId="77777777" w:rsidR="00F43F5F" w:rsidRPr="003C0CB7" w:rsidRDefault="00F43F5F" w:rsidP="00F43F5F">
            <w:pPr>
              <w:jc w:val="center"/>
              <w:rPr>
                <w:rFonts w:ascii="Calibri" w:hAnsi="Calibri" w:cs="Calibri"/>
              </w:rPr>
            </w:pPr>
            <w:r w:rsidRPr="003C0CB7">
              <w:rPr>
                <w:rFonts w:ascii="Calibri" w:hAnsi="Calibri" w:cs="Calibri"/>
              </w:rPr>
              <w:t>1950</w:t>
            </w:r>
          </w:p>
        </w:tc>
        <w:tc>
          <w:tcPr>
            <w:tcW w:w="940" w:type="dxa"/>
            <w:shd w:val="clear" w:color="auto" w:fill="auto"/>
            <w:noWrap/>
            <w:vAlign w:val="bottom"/>
            <w:hideMark/>
          </w:tcPr>
          <w:p w14:paraId="4D32A96B" w14:textId="77777777" w:rsidR="00F43F5F" w:rsidRPr="003C0CB7" w:rsidRDefault="00F43F5F" w:rsidP="00F43F5F">
            <w:pPr>
              <w:jc w:val="center"/>
              <w:rPr>
                <w:rFonts w:ascii="Calibri" w:hAnsi="Calibri" w:cs="Calibri"/>
              </w:rPr>
            </w:pPr>
            <w:r w:rsidRPr="003C0CB7">
              <w:rPr>
                <w:rFonts w:ascii="Calibri" w:hAnsi="Calibri" w:cs="Calibri"/>
              </w:rPr>
              <w:t>40</w:t>
            </w:r>
          </w:p>
        </w:tc>
        <w:tc>
          <w:tcPr>
            <w:tcW w:w="1580" w:type="dxa"/>
            <w:shd w:val="clear" w:color="auto" w:fill="auto"/>
            <w:noWrap/>
            <w:vAlign w:val="bottom"/>
            <w:hideMark/>
          </w:tcPr>
          <w:p w14:paraId="2B9A3A86" w14:textId="48232F59" w:rsidR="00F43F5F" w:rsidRPr="003C0CB7" w:rsidRDefault="00F43F5F" w:rsidP="00F43F5F">
            <w:pPr>
              <w:jc w:val="center"/>
              <w:rPr>
                <w:rFonts w:ascii="Calibri" w:hAnsi="Calibri" w:cs="Calibri"/>
              </w:rPr>
            </w:pPr>
            <w:r w:rsidRPr="003C0CB7">
              <w:rPr>
                <w:rFonts w:ascii="Calibri" w:hAnsi="Calibri" w:cs="Calibri"/>
              </w:rPr>
              <w:t>U - 31.8.</w:t>
            </w:r>
            <w:r w:rsidR="00567931" w:rsidRPr="003C0CB7">
              <w:rPr>
                <w:rFonts w:ascii="Calibri" w:hAnsi="Calibri" w:cs="Calibri"/>
              </w:rPr>
              <w:t>20</w:t>
            </w:r>
            <w:r w:rsidR="00567931">
              <w:rPr>
                <w:rFonts w:ascii="Calibri" w:hAnsi="Calibri" w:cs="Calibri"/>
              </w:rPr>
              <w:t>22</w:t>
            </w:r>
          </w:p>
        </w:tc>
      </w:tr>
      <w:tr w:rsidR="00F43F5F" w:rsidRPr="003C0CB7" w14:paraId="555F3B75" w14:textId="77777777" w:rsidTr="005502BD">
        <w:trPr>
          <w:trHeight w:val="300"/>
          <w:jc w:val="center"/>
        </w:trPr>
        <w:tc>
          <w:tcPr>
            <w:tcW w:w="3220" w:type="dxa"/>
            <w:shd w:val="clear" w:color="auto" w:fill="auto"/>
            <w:noWrap/>
            <w:vAlign w:val="bottom"/>
          </w:tcPr>
          <w:p w14:paraId="29A2014C" w14:textId="330BD7D4" w:rsidR="00F43F5F" w:rsidRPr="003C0CB7" w:rsidRDefault="00F43F5F" w:rsidP="00F43F5F">
            <w:pPr>
              <w:rPr>
                <w:rFonts w:ascii="Calibri" w:hAnsi="Calibri" w:cs="Calibri"/>
              </w:rPr>
            </w:pPr>
            <w:r w:rsidRPr="003C0CB7">
              <w:rPr>
                <w:rFonts w:ascii="Calibri" w:hAnsi="Calibri" w:cs="Calibri"/>
              </w:rPr>
              <w:t>Ing. Pavlína Kirschnerová</w:t>
            </w:r>
            <w:r w:rsidR="00567931">
              <w:rPr>
                <w:rFonts w:ascii="Calibri" w:hAnsi="Calibri" w:cs="Calibri"/>
              </w:rPr>
              <w:t>, Ph.D.</w:t>
            </w:r>
          </w:p>
        </w:tc>
        <w:tc>
          <w:tcPr>
            <w:tcW w:w="1300" w:type="dxa"/>
            <w:shd w:val="clear" w:color="auto" w:fill="auto"/>
            <w:noWrap/>
            <w:vAlign w:val="bottom"/>
          </w:tcPr>
          <w:p w14:paraId="47188FF5" w14:textId="1F3C96D0" w:rsidR="00F43F5F" w:rsidRPr="003C0CB7" w:rsidRDefault="00F43F5F" w:rsidP="00F43F5F">
            <w:pPr>
              <w:jc w:val="center"/>
              <w:rPr>
                <w:rFonts w:ascii="Calibri" w:hAnsi="Calibri" w:cs="Calibri"/>
              </w:rPr>
            </w:pPr>
            <w:r w:rsidRPr="003C0CB7">
              <w:rPr>
                <w:rFonts w:ascii="Calibri" w:hAnsi="Calibri" w:cs="Calibri"/>
              </w:rPr>
              <w:t>1969</w:t>
            </w:r>
          </w:p>
        </w:tc>
        <w:tc>
          <w:tcPr>
            <w:tcW w:w="940" w:type="dxa"/>
            <w:shd w:val="clear" w:color="auto" w:fill="auto"/>
            <w:noWrap/>
            <w:vAlign w:val="bottom"/>
          </w:tcPr>
          <w:p w14:paraId="1457918F" w14:textId="72727E87" w:rsidR="00F43F5F" w:rsidRPr="003C0CB7" w:rsidRDefault="00F43F5F" w:rsidP="00F43F5F">
            <w:pPr>
              <w:jc w:val="center"/>
              <w:rPr>
                <w:rFonts w:ascii="Calibri" w:hAnsi="Calibri" w:cs="Calibri"/>
              </w:rPr>
            </w:pPr>
            <w:r w:rsidRPr="003C0CB7">
              <w:rPr>
                <w:rFonts w:ascii="Calibri" w:hAnsi="Calibri" w:cs="Calibri"/>
              </w:rPr>
              <w:t>40</w:t>
            </w:r>
          </w:p>
        </w:tc>
        <w:tc>
          <w:tcPr>
            <w:tcW w:w="1580" w:type="dxa"/>
            <w:shd w:val="clear" w:color="auto" w:fill="auto"/>
            <w:noWrap/>
            <w:vAlign w:val="bottom"/>
          </w:tcPr>
          <w:p w14:paraId="7E77CF78" w14:textId="6950D26F" w:rsidR="00F43F5F" w:rsidRPr="003C0CB7" w:rsidRDefault="00F43F5F" w:rsidP="00F43F5F">
            <w:pPr>
              <w:jc w:val="center"/>
              <w:rPr>
                <w:rFonts w:ascii="Calibri" w:hAnsi="Calibri" w:cs="Calibri"/>
              </w:rPr>
            </w:pPr>
            <w:r w:rsidRPr="003C0CB7">
              <w:rPr>
                <w:rFonts w:ascii="Calibri" w:hAnsi="Calibri" w:cs="Calibri"/>
              </w:rPr>
              <w:t xml:space="preserve">U - </w:t>
            </w:r>
            <w:r>
              <w:rPr>
                <w:rFonts w:ascii="Calibri" w:hAnsi="Calibri" w:cs="Calibri"/>
              </w:rPr>
              <w:t>10</w:t>
            </w:r>
            <w:r w:rsidRPr="003C0CB7">
              <w:rPr>
                <w:rFonts w:ascii="Calibri" w:hAnsi="Calibri" w:cs="Calibri"/>
              </w:rPr>
              <w:t>.8.</w:t>
            </w:r>
            <w:r>
              <w:rPr>
                <w:rFonts w:ascii="Calibri" w:hAnsi="Calibri" w:cs="Calibri"/>
              </w:rPr>
              <w:t>2020</w:t>
            </w:r>
          </w:p>
        </w:tc>
      </w:tr>
      <w:tr w:rsidR="00534C60" w:rsidRPr="003C0CB7" w14:paraId="5BCCE1C5" w14:textId="77777777" w:rsidTr="005502BD">
        <w:trPr>
          <w:trHeight w:val="300"/>
          <w:jc w:val="center"/>
        </w:trPr>
        <w:tc>
          <w:tcPr>
            <w:tcW w:w="3220" w:type="dxa"/>
            <w:shd w:val="clear" w:color="auto" w:fill="auto"/>
            <w:noWrap/>
            <w:vAlign w:val="center"/>
          </w:tcPr>
          <w:p w14:paraId="7C6E6E5A" w14:textId="390CB8DF" w:rsidR="00030DA5" w:rsidRPr="003C0CB7" w:rsidRDefault="00030DA5" w:rsidP="00030DA5">
            <w:pPr>
              <w:rPr>
                <w:rFonts w:ascii="Calibri" w:hAnsi="Calibri" w:cs="Calibri"/>
              </w:rPr>
            </w:pPr>
            <w:r w:rsidRPr="0062549C">
              <w:rPr>
                <w:rFonts w:ascii="Calibri" w:hAnsi="Calibri" w:cs="Calibri"/>
              </w:rPr>
              <w:t>Mgr. Věra Kozáková, Ph.D.</w:t>
            </w:r>
          </w:p>
        </w:tc>
        <w:tc>
          <w:tcPr>
            <w:tcW w:w="1300" w:type="dxa"/>
            <w:shd w:val="clear" w:color="auto" w:fill="auto"/>
            <w:noWrap/>
            <w:vAlign w:val="center"/>
          </w:tcPr>
          <w:p w14:paraId="338C77FE" w14:textId="381D1D27" w:rsidR="00030DA5" w:rsidRPr="003C0CB7" w:rsidRDefault="00030DA5" w:rsidP="00030DA5">
            <w:pPr>
              <w:jc w:val="center"/>
              <w:rPr>
                <w:rFonts w:ascii="Calibri" w:hAnsi="Calibri" w:cs="Calibri"/>
              </w:rPr>
            </w:pPr>
            <w:r w:rsidRPr="0062549C">
              <w:rPr>
                <w:rFonts w:ascii="Calibri" w:hAnsi="Calibri" w:cs="Calibri"/>
              </w:rPr>
              <w:t>1957</w:t>
            </w:r>
          </w:p>
        </w:tc>
        <w:tc>
          <w:tcPr>
            <w:tcW w:w="940" w:type="dxa"/>
            <w:shd w:val="clear" w:color="auto" w:fill="auto"/>
            <w:noWrap/>
            <w:vAlign w:val="center"/>
          </w:tcPr>
          <w:p w14:paraId="2EE42A82" w14:textId="4FF42859" w:rsidR="00030DA5" w:rsidRPr="003C0CB7" w:rsidRDefault="00030DA5" w:rsidP="00030DA5">
            <w:pPr>
              <w:jc w:val="center"/>
              <w:rPr>
                <w:rFonts w:ascii="Calibri" w:hAnsi="Calibri" w:cs="Calibri"/>
              </w:rPr>
            </w:pPr>
            <w:r w:rsidRPr="0062549C">
              <w:rPr>
                <w:rFonts w:ascii="Calibri" w:hAnsi="Calibri" w:cs="Calibri"/>
              </w:rPr>
              <w:t>40</w:t>
            </w:r>
          </w:p>
        </w:tc>
        <w:tc>
          <w:tcPr>
            <w:tcW w:w="1580" w:type="dxa"/>
            <w:shd w:val="clear" w:color="auto" w:fill="auto"/>
            <w:noWrap/>
          </w:tcPr>
          <w:p w14:paraId="023F91E6" w14:textId="64BCCD99" w:rsidR="00030DA5" w:rsidRPr="003C0CB7" w:rsidRDefault="00030DA5" w:rsidP="00030DA5">
            <w:pPr>
              <w:jc w:val="center"/>
              <w:rPr>
                <w:rFonts w:ascii="Calibri" w:hAnsi="Calibri" w:cs="Calibri"/>
              </w:rPr>
            </w:pPr>
            <w:r w:rsidRPr="00710F2C">
              <w:rPr>
                <w:rFonts w:ascii="Calibri" w:hAnsi="Calibri" w:cs="Calibri"/>
              </w:rPr>
              <w:t>N</w:t>
            </w:r>
          </w:p>
        </w:tc>
      </w:tr>
      <w:tr w:rsidR="00F43F5F" w:rsidRPr="003C0CB7" w14:paraId="121CD4B6" w14:textId="77777777" w:rsidTr="005502BD">
        <w:trPr>
          <w:trHeight w:val="300"/>
          <w:jc w:val="center"/>
        </w:trPr>
        <w:tc>
          <w:tcPr>
            <w:tcW w:w="3220" w:type="dxa"/>
            <w:shd w:val="clear" w:color="auto" w:fill="auto"/>
            <w:noWrap/>
            <w:vAlign w:val="bottom"/>
            <w:hideMark/>
          </w:tcPr>
          <w:p w14:paraId="6FF256DE" w14:textId="77777777" w:rsidR="00F43F5F" w:rsidRPr="003C0CB7" w:rsidRDefault="00F43F5F" w:rsidP="00F43F5F">
            <w:pPr>
              <w:rPr>
                <w:rFonts w:ascii="Calibri" w:hAnsi="Calibri" w:cs="Calibri"/>
              </w:rPr>
            </w:pPr>
            <w:r w:rsidRPr="003C0CB7">
              <w:rPr>
                <w:rFonts w:ascii="Calibri" w:hAnsi="Calibri" w:cs="Calibri"/>
              </w:rPr>
              <w:t>Ing. Ludmila Kozubíková, Ph.D.</w:t>
            </w:r>
          </w:p>
        </w:tc>
        <w:tc>
          <w:tcPr>
            <w:tcW w:w="1300" w:type="dxa"/>
            <w:shd w:val="clear" w:color="auto" w:fill="auto"/>
            <w:noWrap/>
            <w:vAlign w:val="bottom"/>
            <w:hideMark/>
          </w:tcPr>
          <w:p w14:paraId="3EFB7178" w14:textId="77777777" w:rsidR="00F43F5F" w:rsidRPr="003C0CB7" w:rsidRDefault="00F43F5F" w:rsidP="00F43F5F">
            <w:pPr>
              <w:jc w:val="center"/>
              <w:rPr>
                <w:rFonts w:ascii="Calibri" w:hAnsi="Calibri" w:cs="Calibri"/>
              </w:rPr>
            </w:pPr>
            <w:r w:rsidRPr="003C0CB7">
              <w:rPr>
                <w:rFonts w:ascii="Calibri" w:hAnsi="Calibri" w:cs="Calibri"/>
              </w:rPr>
              <w:t>1977</w:t>
            </w:r>
          </w:p>
        </w:tc>
        <w:tc>
          <w:tcPr>
            <w:tcW w:w="940" w:type="dxa"/>
            <w:shd w:val="clear" w:color="auto" w:fill="auto"/>
            <w:noWrap/>
            <w:vAlign w:val="bottom"/>
            <w:hideMark/>
          </w:tcPr>
          <w:p w14:paraId="4F3CD4F2" w14:textId="77777777" w:rsidR="00F43F5F" w:rsidRPr="003C0CB7" w:rsidRDefault="00F43F5F" w:rsidP="00F43F5F">
            <w:pPr>
              <w:jc w:val="center"/>
              <w:rPr>
                <w:rFonts w:ascii="Calibri" w:hAnsi="Calibri" w:cs="Calibri"/>
              </w:rPr>
            </w:pPr>
            <w:r w:rsidRPr="003C0CB7">
              <w:rPr>
                <w:rFonts w:ascii="Calibri" w:hAnsi="Calibri" w:cs="Calibri"/>
              </w:rPr>
              <w:t>40</w:t>
            </w:r>
          </w:p>
        </w:tc>
        <w:tc>
          <w:tcPr>
            <w:tcW w:w="1580" w:type="dxa"/>
            <w:shd w:val="clear" w:color="auto" w:fill="auto"/>
            <w:noWrap/>
            <w:vAlign w:val="bottom"/>
            <w:hideMark/>
          </w:tcPr>
          <w:p w14:paraId="6BC22546" w14:textId="08DC46B2" w:rsidR="00F43F5F" w:rsidRPr="003C0CB7" w:rsidRDefault="00567931" w:rsidP="00F43F5F">
            <w:pPr>
              <w:jc w:val="center"/>
              <w:rPr>
                <w:rFonts w:ascii="Calibri" w:hAnsi="Calibri" w:cs="Calibri"/>
              </w:rPr>
            </w:pPr>
            <w:r>
              <w:rPr>
                <w:rFonts w:ascii="Calibri" w:hAnsi="Calibri" w:cs="Calibri"/>
              </w:rPr>
              <w:t>N</w:t>
            </w:r>
          </w:p>
        </w:tc>
      </w:tr>
      <w:tr w:rsidR="00030DA5" w:rsidRPr="003C0CB7" w14:paraId="68EFB704" w14:textId="77777777" w:rsidTr="005502BD">
        <w:trPr>
          <w:trHeight w:val="300"/>
          <w:jc w:val="center"/>
        </w:trPr>
        <w:tc>
          <w:tcPr>
            <w:tcW w:w="3220" w:type="dxa"/>
            <w:shd w:val="clear" w:color="auto" w:fill="auto"/>
            <w:noWrap/>
            <w:vAlign w:val="center"/>
          </w:tcPr>
          <w:p w14:paraId="31D449E5" w14:textId="7188EE51" w:rsidR="00030DA5" w:rsidRPr="003C0CB7" w:rsidRDefault="00030DA5" w:rsidP="00030DA5">
            <w:pPr>
              <w:rPr>
                <w:rFonts w:ascii="Calibri" w:hAnsi="Calibri" w:cs="Calibri"/>
              </w:rPr>
            </w:pPr>
            <w:r w:rsidRPr="008C2568">
              <w:rPr>
                <w:rFonts w:ascii="Calibri" w:hAnsi="Calibri" w:cs="Calibri"/>
              </w:rPr>
              <w:t>Ing. Michael Adu Kwarteng</w:t>
            </w:r>
            <w:r>
              <w:rPr>
                <w:rFonts w:ascii="Calibri" w:hAnsi="Calibri" w:cs="Calibri"/>
              </w:rPr>
              <w:t>, Ph.D.</w:t>
            </w:r>
          </w:p>
        </w:tc>
        <w:tc>
          <w:tcPr>
            <w:tcW w:w="1300" w:type="dxa"/>
            <w:shd w:val="clear" w:color="auto" w:fill="auto"/>
            <w:noWrap/>
            <w:vAlign w:val="center"/>
          </w:tcPr>
          <w:p w14:paraId="382396A1" w14:textId="2D2B9476" w:rsidR="00030DA5" w:rsidRPr="003C0CB7" w:rsidRDefault="00030DA5" w:rsidP="00030DA5">
            <w:pPr>
              <w:jc w:val="center"/>
              <w:rPr>
                <w:rFonts w:ascii="Calibri" w:hAnsi="Calibri" w:cs="Calibri"/>
              </w:rPr>
            </w:pPr>
            <w:r>
              <w:rPr>
                <w:rFonts w:ascii="Calibri" w:hAnsi="Calibri" w:cs="Calibri"/>
              </w:rPr>
              <w:t>1986</w:t>
            </w:r>
          </w:p>
        </w:tc>
        <w:tc>
          <w:tcPr>
            <w:tcW w:w="940" w:type="dxa"/>
            <w:shd w:val="clear" w:color="auto" w:fill="auto"/>
            <w:noWrap/>
            <w:vAlign w:val="center"/>
          </w:tcPr>
          <w:p w14:paraId="4856806B" w14:textId="7BEB303B" w:rsidR="00030DA5" w:rsidRPr="003C0CB7" w:rsidRDefault="00030DA5" w:rsidP="00030DA5">
            <w:pPr>
              <w:jc w:val="center"/>
              <w:rPr>
                <w:rFonts w:ascii="Calibri" w:hAnsi="Calibri" w:cs="Calibri"/>
              </w:rPr>
            </w:pPr>
            <w:r>
              <w:rPr>
                <w:rFonts w:ascii="Calibri" w:hAnsi="Calibri" w:cs="Calibri"/>
              </w:rPr>
              <w:t>40</w:t>
            </w:r>
          </w:p>
        </w:tc>
        <w:tc>
          <w:tcPr>
            <w:tcW w:w="1580" w:type="dxa"/>
            <w:shd w:val="clear" w:color="auto" w:fill="auto"/>
            <w:noWrap/>
            <w:vAlign w:val="bottom"/>
          </w:tcPr>
          <w:p w14:paraId="39897239" w14:textId="08A63E93" w:rsidR="00030DA5" w:rsidRPr="003C0CB7" w:rsidDel="00567931" w:rsidRDefault="00030DA5" w:rsidP="00030DA5">
            <w:pPr>
              <w:jc w:val="center"/>
              <w:rPr>
                <w:rFonts w:ascii="Calibri" w:hAnsi="Calibri" w:cs="Calibri"/>
              </w:rPr>
            </w:pPr>
            <w:r w:rsidRPr="00686EC2">
              <w:rPr>
                <w:rFonts w:ascii="Calibri" w:hAnsi="Calibri" w:cs="Calibri"/>
              </w:rPr>
              <w:t>U - 31.8.20</w:t>
            </w:r>
            <w:r>
              <w:rPr>
                <w:rFonts w:ascii="Calibri" w:hAnsi="Calibri" w:cs="Calibri"/>
              </w:rPr>
              <w:t>22</w:t>
            </w:r>
          </w:p>
        </w:tc>
      </w:tr>
      <w:tr w:rsidR="00030DA5" w:rsidRPr="003C0CB7" w14:paraId="61EA42B8" w14:textId="77777777" w:rsidTr="005502BD">
        <w:trPr>
          <w:trHeight w:val="300"/>
          <w:jc w:val="center"/>
        </w:trPr>
        <w:tc>
          <w:tcPr>
            <w:tcW w:w="3220" w:type="dxa"/>
            <w:shd w:val="clear" w:color="auto" w:fill="auto"/>
            <w:noWrap/>
            <w:vAlign w:val="center"/>
            <w:hideMark/>
          </w:tcPr>
          <w:p w14:paraId="7718FB58" w14:textId="77777777" w:rsidR="00030DA5" w:rsidRPr="003C0CB7" w:rsidRDefault="00030DA5" w:rsidP="00030DA5">
            <w:pPr>
              <w:rPr>
                <w:rFonts w:ascii="Calibri" w:hAnsi="Calibri" w:cs="Calibri"/>
              </w:rPr>
            </w:pPr>
            <w:r w:rsidRPr="003C0CB7">
              <w:rPr>
                <w:rFonts w:ascii="Calibri" w:hAnsi="Calibri" w:cs="Calibri"/>
              </w:rPr>
              <w:t>Ing. Lucie Macurová, Ph.D.</w:t>
            </w:r>
          </w:p>
        </w:tc>
        <w:tc>
          <w:tcPr>
            <w:tcW w:w="1300" w:type="dxa"/>
            <w:shd w:val="clear" w:color="auto" w:fill="auto"/>
            <w:noWrap/>
            <w:vAlign w:val="bottom"/>
            <w:hideMark/>
          </w:tcPr>
          <w:p w14:paraId="146F45C6" w14:textId="77777777" w:rsidR="00030DA5" w:rsidRPr="003C0CB7" w:rsidRDefault="00030DA5" w:rsidP="00030DA5">
            <w:pPr>
              <w:jc w:val="center"/>
              <w:rPr>
                <w:rFonts w:ascii="Calibri" w:hAnsi="Calibri" w:cs="Calibri"/>
              </w:rPr>
            </w:pPr>
            <w:r w:rsidRPr="003C0CB7">
              <w:rPr>
                <w:rFonts w:ascii="Calibri" w:hAnsi="Calibri" w:cs="Calibri"/>
              </w:rPr>
              <w:t>1979</w:t>
            </w:r>
          </w:p>
        </w:tc>
        <w:tc>
          <w:tcPr>
            <w:tcW w:w="940" w:type="dxa"/>
            <w:shd w:val="clear" w:color="auto" w:fill="auto"/>
            <w:noWrap/>
            <w:vAlign w:val="bottom"/>
            <w:hideMark/>
          </w:tcPr>
          <w:p w14:paraId="0BD47880" w14:textId="77777777" w:rsidR="00030DA5" w:rsidRPr="003C0CB7" w:rsidRDefault="00030DA5" w:rsidP="00030DA5">
            <w:pPr>
              <w:jc w:val="center"/>
              <w:rPr>
                <w:rFonts w:ascii="Calibri" w:hAnsi="Calibri" w:cs="Calibri"/>
              </w:rPr>
            </w:pPr>
            <w:r w:rsidRPr="003C0CB7">
              <w:rPr>
                <w:rFonts w:ascii="Calibri" w:hAnsi="Calibri" w:cs="Calibri"/>
              </w:rPr>
              <w:t>40</w:t>
            </w:r>
          </w:p>
        </w:tc>
        <w:tc>
          <w:tcPr>
            <w:tcW w:w="1580" w:type="dxa"/>
            <w:shd w:val="clear" w:color="auto" w:fill="auto"/>
            <w:noWrap/>
            <w:hideMark/>
          </w:tcPr>
          <w:p w14:paraId="711F897C" w14:textId="580BF436" w:rsidR="00030DA5" w:rsidRPr="003C0CB7" w:rsidRDefault="00030DA5" w:rsidP="00030DA5">
            <w:pPr>
              <w:jc w:val="center"/>
              <w:rPr>
                <w:rFonts w:ascii="Calibri" w:hAnsi="Calibri" w:cs="Calibri"/>
              </w:rPr>
            </w:pPr>
            <w:r w:rsidRPr="000C6D59">
              <w:rPr>
                <w:rFonts w:ascii="Calibri" w:hAnsi="Calibri" w:cs="Calibri"/>
              </w:rPr>
              <w:t>N</w:t>
            </w:r>
          </w:p>
        </w:tc>
      </w:tr>
      <w:tr w:rsidR="00030DA5" w:rsidRPr="003C0CB7" w14:paraId="6E4B4900" w14:textId="77777777" w:rsidTr="005502BD">
        <w:trPr>
          <w:trHeight w:val="300"/>
          <w:jc w:val="center"/>
        </w:trPr>
        <w:tc>
          <w:tcPr>
            <w:tcW w:w="3220" w:type="dxa"/>
            <w:shd w:val="clear" w:color="auto" w:fill="auto"/>
            <w:noWrap/>
            <w:vAlign w:val="bottom"/>
            <w:hideMark/>
          </w:tcPr>
          <w:p w14:paraId="730E839A" w14:textId="77777777" w:rsidR="00030DA5" w:rsidRPr="003C0CB7" w:rsidRDefault="00030DA5" w:rsidP="00030DA5">
            <w:pPr>
              <w:rPr>
                <w:rFonts w:ascii="Calibri" w:hAnsi="Calibri" w:cs="Calibri"/>
              </w:rPr>
            </w:pPr>
            <w:r w:rsidRPr="003C0CB7">
              <w:rPr>
                <w:rFonts w:ascii="Calibri" w:hAnsi="Calibri" w:cs="Calibri"/>
              </w:rPr>
              <w:t>Ing. Jana Matošková, Ph.D.</w:t>
            </w:r>
          </w:p>
        </w:tc>
        <w:tc>
          <w:tcPr>
            <w:tcW w:w="1300" w:type="dxa"/>
            <w:shd w:val="clear" w:color="auto" w:fill="auto"/>
            <w:noWrap/>
            <w:vAlign w:val="bottom"/>
            <w:hideMark/>
          </w:tcPr>
          <w:p w14:paraId="0EDBA754" w14:textId="77777777" w:rsidR="00030DA5" w:rsidRPr="003C0CB7" w:rsidRDefault="00030DA5" w:rsidP="00030DA5">
            <w:pPr>
              <w:jc w:val="center"/>
              <w:rPr>
                <w:rFonts w:ascii="Calibri" w:hAnsi="Calibri" w:cs="Calibri"/>
              </w:rPr>
            </w:pPr>
            <w:r w:rsidRPr="003C0CB7">
              <w:rPr>
                <w:rFonts w:ascii="Calibri" w:hAnsi="Calibri" w:cs="Calibri"/>
              </w:rPr>
              <w:t>1979</w:t>
            </w:r>
          </w:p>
        </w:tc>
        <w:tc>
          <w:tcPr>
            <w:tcW w:w="940" w:type="dxa"/>
            <w:shd w:val="clear" w:color="auto" w:fill="auto"/>
            <w:noWrap/>
            <w:vAlign w:val="bottom"/>
            <w:hideMark/>
          </w:tcPr>
          <w:p w14:paraId="1BAF0913" w14:textId="77777777" w:rsidR="00030DA5" w:rsidRPr="003C0CB7" w:rsidRDefault="00030DA5" w:rsidP="00030DA5">
            <w:pPr>
              <w:jc w:val="center"/>
              <w:rPr>
                <w:rFonts w:ascii="Calibri" w:hAnsi="Calibri" w:cs="Calibri"/>
              </w:rPr>
            </w:pPr>
            <w:r w:rsidRPr="003C0CB7">
              <w:rPr>
                <w:rFonts w:ascii="Calibri" w:hAnsi="Calibri" w:cs="Calibri"/>
              </w:rPr>
              <w:t>40</w:t>
            </w:r>
          </w:p>
        </w:tc>
        <w:tc>
          <w:tcPr>
            <w:tcW w:w="1580" w:type="dxa"/>
            <w:shd w:val="clear" w:color="auto" w:fill="auto"/>
            <w:noWrap/>
            <w:hideMark/>
          </w:tcPr>
          <w:p w14:paraId="24FBE34A" w14:textId="128FC6EE" w:rsidR="00030DA5" w:rsidRPr="003C0CB7" w:rsidRDefault="00030DA5" w:rsidP="00030DA5">
            <w:pPr>
              <w:jc w:val="center"/>
              <w:rPr>
                <w:rFonts w:ascii="Calibri" w:hAnsi="Calibri" w:cs="Calibri"/>
              </w:rPr>
            </w:pPr>
            <w:r w:rsidRPr="000C6D59">
              <w:rPr>
                <w:rFonts w:ascii="Calibri" w:hAnsi="Calibri" w:cs="Calibri"/>
              </w:rPr>
              <w:t>N</w:t>
            </w:r>
          </w:p>
        </w:tc>
      </w:tr>
      <w:tr w:rsidR="00030DA5" w:rsidRPr="003C0CB7" w14:paraId="2FCD4461" w14:textId="77777777" w:rsidTr="005502BD">
        <w:trPr>
          <w:trHeight w:val="300"/>
          <w:jc w:val="center"/>
        </w:trPr>
        <w:tc>
          <w:tcPr>
            <w:tcW w:w="3220" w:type="dxa"/>
            <w:shd w:val="clear" w:color="auto" w:fill="auto"/>
            <w:noWrap/>
            <w:vAlign w:val="bottom"/>
            <w:hideMark/>
          </w:tcPr>
          <w:p w14:paraId="41E48DC4" w14:textId="77777777" w:rsidR="00030DA5" w:rsidRPr="003C0CB7" w:rsidRDefault="00030DA5" w:rsidP="00030DA5">
            <w:pPr>
              <w:rPr>
                <w:rFonts w:ascii="Calibri" w:hAnsi="Calibri" w:cs="Calibri"/>
              </w:rPr>
            </w:pPr>
            <w:r w:rsidRPr="003C0CB7">
              <w:rPr>
                <w:rFonts w:ascii="Calibri" w:hAnsi="Calibri" w:cs="Calibri"/>
              </w:rPr>
              <w:t>Ing. Martin Mikeska, Ph.D.</w:t>
            </w:r>
          </w:p>
        </w:tc>
        <w:tc>
          <w:tcPr>
            <w:tcW w:w="1300" w:type="dxa"/>
            <w:shd w:val="clear" w:color="auto" w:fill="auto"/>
            <w:noWrap/>
            <w:vAlign w:val="bottom"/>
            <w:hideMark/>
          </w:tcPr>
          <w:p w14:paraId="781F7483" w14:textId="77777777" w:rsidR="00030DA5" w:rsidRPr="003C0CB7" w:rsidRDefault="00030DA5" w:rsidP="00030DA5">
            <w:pPr>
              <w:jc w:val="center"/>
              <w:rPr>
                <w:rFonts w:ascii="Calibri" w:hAnsi="Calibri" w:cs="Calibri"/>
              </w:rPr>
            </w:pPr>
            <w:r w:rsidRPr="003C0CB7">
              <w:rPr>
                <w:rFonts w:ascii="Calibri" w:hAnsi="Calibri" w:cs="Calibri"/>
              </w:rPr>
              <w:t>1977</w:t>
            </w:r>
          </w:p>
        </w:tc>
        <w:tc>
          <w:tcPr>
            <w:tcW w:w="940" w:type="dxa"/>
            <w:shd w:val="clear" w:color="auto" w:fill="auto"/>
            <w:noWrap/>
            <w:vAlign w:val="bottom"/>
            <w:hideMark/>
          </w:tcPr>
          <w:p w14:paraId="69C5BD66" w14:textId="77777777" w:rsidR="00030DA5" w:rsidRPr="003C0CB7" w:rsidRDefault="00030DA5" w:rsidP="00030DA5">
            <w:pPr>
              <w:jc w:val="center"/>
              <w:rPr>
                <w:rFonts w:ascii="Calibri" w:hAnsi="Calibri" w:cs="Calibri"/>
              </w:rPr>
            </w:pPr>
            <w:r w:rsidRPr="003C0CB7">
              <w:rPr>
                <w:rFonts w:ascii="Calibri" w:hAnsi="Calibri" w:cs="Calibri"/>
              </w:rPr>
              <w:t>40</w:t>
            </w:r>
          </w:p>
        </w:tc>
        <w:tc>
          <w:tcPr>
            <w:tcW w:w="1580" w:type="dxa"/>
            <w:shd w:val="clear" w:color="auto" w:fill="auto"/>
            <w:noWrap/>
            <w:hideMark/>
          </w:tcPr>
          <w:p w14:paraId="61FFDCFA" w14:textId="7863D485" w:rsidR="00030DA5" w:rsidRPr="003C0CB7" w:rsidRDefault="00030DA5" w:rsidP="00030DA5">
            <w:pPr>
              <w:jc w:val="center"/>
              <w:rPr>
                <w:rFonts w:ascii="Calibri" w:hAnsi="Calibri" w:cs="Calibri"/>
              </w:rPr>
            </w:pPr>
            <w:r w:rsidRPr="000C6D59">
              <w:rPr>
                <w:rFonts w:ascii="Calibri" w:hAnsi="Calibri" w:cs="Calibri"/>
              </w:rPr>
              <w:t>N</w:t>
            </w:r>
          </w:p>
        </w:tc>
      </w:tr>
      <w:tr w:rsidR="00030DA5" w:rsidRPr="003C0CB7" w14:paraId="616666C9" w14:textId="77777777" w:rsidTr="005502BD">
        <w:trPr>
          <w:trHeight w:val="300"/>
          <w:jc w:val="center"/>
        </w:trPr>
        <w:tc>
          <w:tcPr>
            <w:tcW w:w="3220" w:type="dxa"/>
            <w:shd w:val="clear" w:color="auto" w:fill="auto"/>
            <w:noWrap/>
            <w:vAlign w:val="bottom"/>
            <w:hideMark/>
          </w:tcPr>
          <w:p w14:paraId="4D4D94A8" w14:textId="77777777" w:rsidR="00030DA5" w:rsidRPr="003C0CB7" w:rsidRDefault="00030DA5" w:rsidP="00030DA5">
            <w:pPr>
              <w:rPr>
                <w:rFonts w:ascii="Calibri" w:hAnsi="Calibri" w:cs="Calibri"/>
              </w:rPr>
            </w:pPr>
            <w:r w:rsidRPr="003C0CB7">
              <w:rPr>
                <w:rFonts w:ascii="Calibri" w:hAnsi="Calibri" w:cs="Calibri"/>
              </w:rPr>
              <w:t>Ing. Milana Otrusinová, Ph.D.</w:t>
            </w:r>
          </w:p>
        </w:tc>
        <w:tc>
          <w:tcPr>
            <w:tcW w:w="1300" w:type="dxa"/>
            <w:shd w:val="clear" w:color="auto" w:fill="auto"/>
            <w:noWrap/>
            <w:vAlign w:val="bottom"/>
            <w:hideMark/>
          </w:tcPr>
          <w:p w14:paraId="344CE15A" w14:textId="77777777" w:rsidR="00030DA5" w:rsidRPr="003C0CB7" w:rsidRDefault="00030DA5" w:rsidP="00030DA5">
            <w:pPr>
              <w:jc w:val="center"/>
              <w:rPr>
                <w:rFonts w:ascii="Calibri" w:hAnsi="Calibri" w:cs="Calibri"/>
              </w:rPr>
            </w:pPr>
            <w:r w:rsidRPr="003C0CB7">
              <w:rPr>
                <w:rFonts w:ascii="Calibri" w:hAnsi="Calibri" w:cs="Calibri"/>
              </w:rPr>
              <w:t>1962</w:t>
            </w:r>
          </w:p>
        </w:tc>
        <w:tc>
          <w:tcPr>
            <w:tcW w:w="940" w:type="dxa"/>
            <w:shd w:val="clear" w:color="auto" w:fill="auto"/>
            <w:noWrap/>
            <w:vAlign w:val="bottom"/>
            <w:hideMark/>
          </w:tcPr>
          <w:p w14:paraId="046DF7E4" w14:textId="77777777" w:rsidR="00030DA5" w:rsidRPr="003C0CB7" w:rsidRDefault="00030DA5" w:rsidP="00030DA5">
            <w:pPr>
              <w:jc w:val="center"/>
              <w:rPr>
                <w:rFonts w:ascii="Calibri" w:hAnsi="Calibri" w:cs="Calibri"/>
              </w:rPr>
            </w:pPr>
            <w:r w:rsidRPr="003C0CB7">
              <w:rPr>
                <w:rFonts w:ascii="Calibri" w:hAnsi="Calibri" w:cs="Calibri"/>
              </w:rPr>
              <w:t>40</w:t>
            </w:r>
          </w:p>
        </w:tc>
        <w:tc>
          <w:tcPr>
            <w:tcW w:w="1580" w:type="dxa"/>
            <w:shd w:val="clear" w:color="auto" w:fill="auto"/>
            <w:noWrap/>
            <w:hideMark/>
          </w:tcPr>
          <w:p w14:paraId="09CB902B" w14:textId="2628DDA7" w:rsidR="00030DA5" w:rsidRPr="003C0CB7" w:rsidRDefault="00030DA5" w:rsidP="00030DA5">
            <w:pPr>
              <w:jc w:val="center"/>
              <w:rPr>
                <w:rFonts w:ascii="Calibri" w:hAnsi="Calibri" w:cs="Calibri"/>
              </w:rPr>
            </w:pPr>
            <w:r w:rsidRPr="000A7E3C">
              <w:rPr>
                <w:rFonts w:ascii="Calibri" w:hAnsi="Calibri" w:cs="Calibri"/>
              </w:rPr>
              <w:t>N</w:t>
            </w:r>
          </w:p>
        </w:tc>
      </w:tr>
      <w:tr w:rsidR="00030DA5" w:rsidRPr="003C0CB7" w14:paraId="32E6CE06" w14:textId="77777777" w:rsidTr="005502BD">
        <w:trPr>
          <w:trHeight w:val="300"/>
          <w:jc w:val="center"/>
        </w:trPr>
        <w:tc>
          <w:tcPr>
            <w:tcW w:w="3220" w:type="dxa"/>
            <w:shd w:val="clear" w:color="auto" w:fill="auto"/>
            <w:noWrap/>
            <w:vAlign w:val="bottom"/>
            <w:hideMark/>
          </w:tcPr>
          <w:p w14:paraId="30820A75" w14:textId="77777777" w:rsidR="00030DA5" w:rsidRPr="003C0CB7" w:rsidRDefault="00030DA5" w:rsidP="00030DA5">
            <w:pPr>
              <w:rPr>
                <w:rFonts w:ascii="Calibri" w:hAnsi="Calibri" w:cs="Calibri"/>
              </w:rPr>
            </w:pPr>
            <w:r w:rsidRPr="003C0CB7">
              <w:rPr>
                <w:rFonts w:ascii="Calibri" w:hAnsi="Calibri" w:cs="Calibri"/>
              </w:rPr>
              <w:t>Ing. Přemysl Pálka, Ph.D.</w:t>
            </w:r>
          </w:p>
        </w:tc>
        <w:tc>
          <w:tcPr>
            <w:tcW w:w="1300" w:type="dxa"/>
            <w:shd w:val="clear" w:color="auto" w:fill="auto"/>
            <w:noWrap/>
            <w:vAlign w:val="bottom"/>
            <w:hideMark/>
          </w:tcPr>
          <w:p w14:paraId="07D7F164" w14:textId="77777777" w:rsidR="00030DA5" w:rsidRPr="003C0CB7" w:rsidRDefault="00030DA5" w:rsidP="00030DA5">
            <w:pPr>
              <w:jc w:val="center"/>
              <w:rPr>
                <w:rFonts w:ascii="Calibri" w:hAnsi="Calibri" w:cs="Calibri"/>
              </w:rPr>
            </w:pPr>
            <w:r w:rsidRPr="003C0CB7">
              <w:rPr>
                <w:rFonts w:ascii="Calibri" w:hAnsi="Calibri" w:cs="Calibri"/>
              </w:rPr>
              <w:t>1982</w:t>
            </w:r>
          </w:p>
        </w:tc>
        <w:tc>
          <w:tcPr>
            <w:tcW w:w="940" w:type="dxa"/>
            <w:shd w:val="clear" w:color="auto" w:fill="auto"/>
            <w:noWrap/>
            <w:vAlign w:val="bottom"/>
            <w:hideMark/>
          </w:tcPr>
          <w:p w14:paraId="0254365D" w14:textId="77777777" w:rsidR="00030DA5" w:rsidRPr="003C0CB7" w:rsidRDefault="00030DA5" w:rsidP="00030DA5">
            <w:pPr>
              <w:jc w:val="center"/>
              <w:rPr>
                <w:rFonts w:ascii="Calibri" w:hAnsi="Calibri" w:cs="Calibri"/>
              </w:rPr>
            </w:pPr>
            <w:r w:rsidRPr="003C0CB7">
              <w:rPr>
                <w:rFonts w:ascii="Calibri" w:hAnsi="Calibri" w:cs="Calibri"/>
              </w:rPr>
              <w:t>40</w:t>
            </w:r>
          </w:p>
        </w:tc>
        <w:tc>
          <w:tcPr>
            <w:tcW w:w="1580" w:type="dxa"/>
            <w:shd w:val="clear" w:color="auto" w:fill="auto"/>
            <w:noWrap/>
            <w:hideMark/>
          </w:tcPr>
          <w:p w14:paraId="73B647A1" w14:textId="1AA93A2E" w:rsidR="00030DA5" w:rsidRPr="003C0CB7" w:rsidRDefault="00030DA5" w:rsidP="00030DA5">
            <w:pPr>
              <w:jc w:val="center"/>
              <w:rPr>
                <w:rFonts w:ascii="Calibri" w:hAnsi="Calibri" w:cs="Calibri"/>
              </w:rPr>
            </w:pPr>
            <w:r w:rsidRPr="000A7E3C">
              <w:rPr>
                <w:rFonts w:ascii="Calibri" w:hAnsi="Calibri" w:cs="Calibri"/>
              </w:rPr>
              <w:t>N</w:t>
            </w:r>
          </w:p>
        </w:tc>
      </w:tr>
      <w:tr w:rsidR="00030DA5" w:rsidRPr="003C0CB7" w14:paraId="2A3AEB5A" w14:textId="77777777" w:rsidTr="005502BD">
        <w:trPr>
          <w:trHeight w:val="300"/>
          <w:jc w:val="center"/>
        </w:trPr>
        <w:tc>
          <w:tcPr>
            <w:tcW w:w="3220" w:type="dxa"/>
            <w:shd w:val="clear" w:color="auto" w:fill="auto"/>
            <w:noWrap/>
            <w:vAlign w:val="bottom"/>
            <w:hideMark/>
          </w:tcPr>
          <w:p w14:paraId="5B7A8130" w14:textId="77777777" w:rsidR="00030DA5" w:rsidRPr="003C0CB7" w:rsidRDefault="00030DA5" w:rsidP="00030DA5">
            <w:pPr>
              <w:rPr>
                <w:rFonts w:ascii="Calibri" w:hAnsi="Calibri" w:cs="Calibri"/>
              </w:rPr>
            </w:pPr>
            <w:r w:rsidRPr="003C0CB7">
              <w:rPr>
                <w:rFonts w:ascii="Calibri" w:hAnsi="Calibri" w:cs="Calibri"/>
              </w:rPr>
              <w:t>Ing. Bc. Šárka Papadaki, Ph.D.</w:t>
            </w:r>
          </w:p>
        </w:tc>
        <w:tc>
          <w:tcPr>
            <w:tcW w:w="1300" w:type="dxa"/>
            <w:shd w:val="clear" w:color="auto" w:fill="auto"/>
            <w:noWrap/>
            <w:vAlign w:val="bottom"/>
            <w:hideMark/>
          </w:tcPr>
          <w:p w14:paraId="05BAF372" w14:textId="77777777" w:rsidR="00030DA5" w:rsidRPr="003C0CB7" w:rsidRDefault="00030DA5" w:rsidP="00030DA5">
            <w:pPr>
              <w:jc w:val="center"/>
              <w:rPr>
                <w:rFonts w:ascii="Calibri" w:hAnsi="Calibri" w:cs="Calibri"/>
              </w:rPr>
            </w:pPr>
            <w:r w:rsidRPr="003C0CB7">
              <w:rPr>
                <w:rFonts w:ascii="Calibri" w:hAnsi="Calibri" w:cs="Calibri"/>
              </w:rPr>
              <w:t>1984</w:t>
            </w:r>
          </w:p>
        </w:tc>
        <w:tc>
          <w:tcPr>
            <w:tcW w:w="940" w:type="dxa"/>
            <w:shd w:val="clear" w:color="auto" w:fill="auto"/>
            <w:noWrap/>
            <w:vAlign w:val="bottom"/>
            <w:hideMark/>
          </w:tcPr>
          <w:p w14:paraId="701A0A31" w14:textId="77777777" w:rsidR="00030DA5" w:rsidRPr="003C0CB7" w:rsidRDefault="00030DA5" w:rsidP="00030DA5">
            <w:pPr>
              <w:jc w:val="center"/>
              <w:rPr>
                <w:rFonts w:ascii="Calibri" w:hAnsi="Calibri" w:cs="Calibri"/>
              </w:rPr>
            </w:pPr>
            <w:r w:rsidRPr="003C0CB7">
              <w:rPr>
                <w:rFonts w:ascii="Calibri" w:hAnsi="Calibri" w:cs="Calibri"/>
              </w:rPr>
              <w:t>40</w:t>
            </w:r>
          </w:p>
        </w:tc>
        <w:tc>
          <w:tcPr>
            <w:tcW w:w="1580" w:type="dxa"/>
            <w:shd w:val="clear" w:color="auto" w:fill="auto"/>
            <w:noWrap/>
            <w:hideMark/>
          </w:tcPr>
          <w:p w14:paraId="3205F954" w14:textId="7DA98E29" w:rsidR="00030DA5" w:rsidRPr="003C0CB7" w:rsidRDefault="00030DA5" w:rsidP="00030DA5">
            <w:pPr>
              <w:jc w:val="center"/>
              <w:rPr>
                <w:rFonts w:ascii="Calibri" w:hAnsi="Calibri" w:cs="Calibri"/>
              </w:rPr>
            </w:pPr>
            <w:r w:rsidRPr="000A7E3C">
              <w:rPr>
                <w:rFonts w:ascii="Calibri" w:hAnsi="Calibri" w:cs="Calibri"/>
              </w:rPr>
              <w:t>N</w:t>
            </w:r>
          </w:p>
        </w:tc>
      </w:tr>
      <w:tr w:rsidR="00030DA5" w:rsidRPr="003C0CB7" w14:paraId="1AA9A92C" w14:textId="77777777" w:rsidTr="005502BD">
        <w:trPr>
          <w:trHeight w:val="300"/>
          <w:jc w:val="center"/>
        </w:trPr>
        <w:tc>
          <w:tcPr>
            <w:tcW w:w="3220" w:type="dxa"/>
            <w:shd w:val="clear" w:color="auto" w:fill="auto"/>
            <w:noWrap/>
            <w:vAlign w:val="bottom"/>
          </w:tcPr>
          <w:p w14:paraId="3A16A4B1" w14:textId="569DA47C" w:rsidR="00030DA5" w:rsidRPr="003C0CB7" w:rsidRDefault="00030DA5" w:rsidP="00030DA5">
            <w:pPr>
              <w:rPr>
                <w:rFonts w:ascii="Calibri" w:hAnsi="Calibri" w:cs="Calibri"/>
              </w:rPr>
            </w:pPr>
            <w:r>
              <w:rPr>
                <w:rFonts w:ascii="Calibri" w:hAnsi="Calibri" w:cs="Calibri"/>
              </w:rPr>
              <w:t>Mgr. Kamil Peterek, Ph.D.</w:t>
            </w:r>
          </w:p>
        </w:tc>
        <w:tc>
          <w:tcPr>
            <w:tcW w:w="1300" w:type="dxa"/>
            <w:shd w:val="clear" w:color="auto" w:fill="auto"/>
            <w:noWrap/>
            <w:vAlign w:val="bottom"/>
          </w:tcPr>
          <w:p w14:paraId="11B8E5AF" w14:textId="78BC0608" w:rsidR="00030DA5" w:rsidRPr="003C0CB7" w:rsidRDefault="00030DA5" w:rsidP="00030DA5">
            <w:pPr>
              <w:jc w:val="center"/>
              <w:rPr>
                <w:rFonts w:ascii="Calibri" w:hAnsi="Calibri" w:cs="Calibri"/>
              </w:rPr>
            </w:pPr>
            <w:r>
              <w:rPr>
                <w:rFonts w:ascii="Calibri" w:hAnsi="Calibri" w:cs="Calibri"/>
                <w:color w:val="000000"/>
              </w:rPr>
              <w:t>1982</w:t>
            </w:r>
          </w:p>
        </w:tc>
        <w:tc>
          <w:tcPr>
            <w:tcW w:w="940" w:type="dxa"/>
            <w:shd w:val="clear" w:color="auto" w:fill="auto"/>
            <w:noWrap/>
            <w:vAlign w:val="bottom"/>
          </w:tcPr>
          <w:p w14:paraId="7D5013B5" w14:textId="1D7EC784" w:rsidR="00030DA5" w:rsidRPr="003C0CB7" w:rsidRDefault="00030DA5" w:rsidP="00030DA5">
            <w:pPr>
              <w:jc w:val="center"/>
              <w:rPr>
                <w:rFonts w:ascii="Calibri" w:hAnsi="Calibri" w:cs="Calibri"/>
              </w:rPr>
            </w:pPr>
            <w:r>
              <w:rPr>
                <w:rFonts w:ascii="Calibri" w:hAnsi="Calibri" w:cs="Calibri"/>
              </w:rPr>
              <w:t>40</w:t>
            </w:r>
          </w:p>
        </w:tc>
        <w:tc>
          <w:tcPr>
            <w:tcW w:w="1580" w:type="dxa"/>
            <w:shd w:val="clear" w:color="auto" w:fill="auto"/>
            <w:noWrap/>
          </w:tcPr>
          <w:p w14:paraId="0410FC3F" w14:textId="11C66FF6" w:rsidR="00030DA5" w:rsidRPr="000A7E3C" w:rsidRDefault="00030DA5" w:rsidP="00030DA5">
            <w:pPr>
              <w:jc w:val="center"/>
              <w:rPr>
                <w:rFonts w:ascii="Calibri" w:hAnsi="Calibri" w:cs="Calibri"/>
              </w:rPr>
            </w:pPr>
            <w:r>
              <w:rPr>
                <w:rFonts w:ascii="Calibri" w:hAnsi="Calibri" w:cs="Calibri"/>
              </w:rPr>
              <w:t>U - 31.10.2020</w:t>
            </w:r>
          </w:p>
        </w:tc>
      </w:tr>
      <w:tr w:rsidR="00030DA5" w:rsidRPr="003C0CB7" w14:paraId="552006C4" w14:textId="77777777" w:rsidTr="005502BD">
        <w:trPr>
          <w:trHeight w:val="300"/>
          <w:jc w:val="center"/>
        </w:trPr>
        <w:tc>
          <w:tcPr>
            <w:tcW w:w="3220" w:type="dxa"/>
            <w:shd w:val="clear" w:color="auto" w:fill="auto"/>
            <w:noWrap/>
            <w:vAlign w:val="bottom"/>
            <w:hideMark/>
          </w:tcPr>
          <w:p w14:paraId="31639B63" w14:textId="77777777" w:rsidR="00030DA5" w:rsidRPr="003C0CB7" w:rsidRDefault="00030DA5" w:rsidP="00030DA5">
            <w:pPr>
              <w:rPr>
                <w:rFonts w:ascii="Calibri" w:hAnsi="Calibri" w:cs="Calibri"/>
              </w:rPr>
            </w:pPr>
            <w:r w:rsidRPr="003C0CB7">
              <w:rPr>
                <w:rFonts w:ascii="Calibri" w:hAnsi="Calibri" w:cs="Calibri"/>
              </w:rPr>
              <w:t xml:space="preserve">Ing. Michal Pivnička, Ph.D. </w:t>
            </w:r>
          </w:p>
        </w:tc>
        <w:tc>
          <w:tcPr>
            <w:tcW w:w="1300" w:type="dxa"/>
            <w:shd w:val="clear" w:color="auto" w:fill="auto"/>
            <w:noWrap/>
            <w:vAlign w:val="bottom"/>
            <w:hideMark/>
          </w:tcPr>
          <w:p w14:paraId="554CE793" w14:textId="77777777" w:rsidR="00030DA5" w:rsidRPr="003C0CB7" w:rsidRDefault="00030DA5" w:rsidP="00030DA5">
            <w:pPr>
              <w:jc w:val="center"/>
              <w:rPr>
                <w:rFonts w:ascii="Calibri" w:hAnsi="Calibri" w:cs="Calibri"/>
              </w:rPr>
            </w:pPr>
            <w:r w:rsidRPr="003C0CB7">
              <w:rPr>
                <w:rFonts w:ascii="Calibri" w:hAnsi="Calibri" w:cs="Calibri"/>
              </w:rPr>
              <w:t>1981</w:t>
            </w:r>
          </w:p>
        </w:tc>
        <w:tc>
          <w:tcPr>
            <w:tcW w:w="940" w:type="dxa"/>
            <w:shd w:val="clear" w:color="auto" w:fill="auto"/>
            <w:noWrap/>
            <w:vAlign w:val="bottom"/>
            <w:hideMark/>
          </w:tcPr>
          <w:p w14:paraId="025CDE9A" w14:textId="77777777" w:rsidR="00030DA5" w:rsidRPr="003C0CB7" w:rsidRDefault="00030DA5" w:rsidP="00030DA5">
            <w:pPr>
              <w:jc w:val="center"/>
              <w:rPr>
                <w:rFonts w:ascii="Calibri" w:hAnsi="Calibri" w:cs="Calibri"/>
              </w:rPr>
            </w:pPr>
            <w:r w:rsidRPr="003C0CB7">
              <w:rPr>
                <w:rFonts w:ascii="Calibri" w:hAnsi="Calibri" w:cs="Calibri"/>
              </w:rPr>
              <w:t>40</w:t>
            </w:r>
          </w:p>
        </w:tc>
        <w:tc>
          <w:tcPr>
            <w:tcW w:w="1580" w:type="dxa"/>
            <w:shd w:val="clear" w:color="auto" w:fill="auto"/>
            <w:noWrap/>
            <w:hideMark/>
          </w:tcPr>
          <w:p w14:paraId="3FD47883" w14:textId="0FA5206C" w:rsidR="00030DA5" w:rsidRPr="003C0CB7" w:rsidRDefault="00030DA5" w:rsidP="00030DA5">
            <w:pPr>
              <w:jc w:val="center"/>
              <w:rPr>
                <w:rFonts w:ascii="Calibri" w:hAnsi="Calibri" w:cs="Calibri"/>
              </w:rPr>
            </w:pPr>
            <w:r w:rsidRPr="000A7E3C">
              <w:rPr>
                <w:rFonts w:ascii="Calibri" w:hAnsi="Calibri" w:cs="Calibri"/>
              </w:rPr>
              <w:t>N</w:t>
            </w:r>
          </w:p>
        </w:tc>
      </w:tr>
      <w:tr w:rsidR="00030DA5" w:rsidRPr="003C0CB7" w14:paraId="0476D4F0" w14:textId="77777777" w:rsidTr="005502BD">
        <w:trPr>
          <w:trHeight w:val="300"/>
          <w:jc w:val="center"/>
        </w:trPr>
        <w:tc>
          <w:tcPr>
            <w:tcW w:w="3220" w:type="dxa"/>
            <w:shd w:val="clear" w:color="auto" w:fill="auto"/>
            <w:noWrap/>
            <w:vAlign w:val="bottom"/>
            <w:hideMark/>
          </w:tcPr>
          <w:p w14:paraId="48B0817E" w14:textId="77777777" w:rsidR="00030DA5" w:rsidRPr="003C0CB7" w:rsidRDefault="00030DA5" w:rsidP="00030DA5">
            <w:pPr>
              <w:rPr>
                <w:rFonts w:ascii="Calibri" w:hAnsi="Calibri" w:cs="Calibri"/>
              </w:rPr>
            </w:pPr>
            <w:r w:rsidRPr="003C0CB7">
              <w:rPr>
                <w:rFonts w:ascii="Calibri" w:hAnsi="Calibri" w:cs="Calibri"/>
              </w:rPr>
              <w:t>Ing. Karel Slinták, Ph.D.</w:t>
            </w:r>
          </w:p>
        </w:tc>
        <w:tc>
          <w:tcPr>
            <w:tcW w:w="1300" w:type="dxa"/>
            <w:shd w:val="clear" w:color="auto" w:fill="auto"/>
            <w:noWrap/>
            <w:vAlign w:val="bottom"/>
            <w:hideMark/>
          </w:tcPr>
          <w:p w14:paraId="36649504" w14:textId="77777777" w:rsidR="00030DA5" w:rsidRPr="003C0CB7" w:rsidRDefault="00030DA5" w:rsidP="00030DA5">
            <w:pPr>
              <w:jc w:val="center"/>
              <w:rPr>
                <w:rFonts w:ascii="Calibri" w:hAnsi="Calibri" w:cs="Calibri"/>
              </w:rPr>
            </w:pPr>
            <w:r w:rsidRPr="003C0CB7">
              <w:rPr>
                <w:rFonts w:ascii="Calibri" w:hAnsi="Calibri" w:cs="Calibri"/>
              </w:rPr>
              <w:t>1981</w:t>
            </w:r>
          </w:p>
        </w:tc>
        <w:tc>
          <w:tcPr>
            <w:tcW w:w="940" w:type="dxa"/>
            <w:shd w:val="clear" w:color="auto" w:fill="auto"/>
            <w:noWrap/>
            <w:vAlign w:val="bottom"/>
            <w:hideMark/>
          </w:tcPr>
          <w:p w14:paraId="4BB596EA" w14:textId="77777777" w:rsidR="00030DA5" w:rsidRPr="003C0CB7" w:rsidRDefault="00030DA5" w:rsidP="00030DA5">
            <w:pPr>
              <w:jc w:val="center"/>
              <w:rPr>
                <w:rFonts w:ascii="Calibri" w:hAnsi="Calibri" w:cs="Calibri"/>
              </w:rPr>
            </w:pPr>
            <w:r w:rsidRPr="003C0CB7">
              <w:rPr>
                <w:rFonts w:ascii="Calibri" w:hAnsi="Calibri" w:cs="Calibri"/>
              </w:rPr>
              <w:t>40</w:t>
            </w:r>
          </w:p>
        </w:tc>
        <w:tc>
          <w:tcPr>
            <w:tcW w:w="1580" w:type="dxa"/>
            <w:shd w:val="clear" w:color="auto" w:fill="auto"/>
            <w:noWrap/>
            <w:hideMark/>
          </w:tcPr>
          <w:p w14:paraId="106B6E65" w14:textId="50DCC1C0" w:rsidR="00030DA5" w:rsidRPr="003C0CB7" w:rsidRDefault="00030DA5" w:rsidP="00030DA5">
            <w:pPr>
              <w:jc w:val="center"/>
              <w:rPr>
                <w:rFonts w:ascii="Calibri" w:hAnsi="Calibri" w:cs="Calibri"/>
              </w:rPr>
            </w:pPr>
            <w:r w:rsidRPr="000A7E3C">
              <w:rPr>
                <w:rFonts w:ascii="Calibri" w:hAnsi="Calibri" w:cs="Calibri"/>
              </w:rPr>
              <w:t>N</w:t>
            </w:r>
          </w:p>
        </w:tc>
      </w:tr>
      <w:tr w:rsidR="00030DA5" w:rsidRPr="003C0CB7" w14:paraId="043D20DF" w14:textId="77777777" w:rsidTr="005502BD">
        <w:trPr>
          <w:trHeight w:val="300"/>
          <w:jc w:val="center"/>
        </w:trPr>
        <w:tc>
          <w:tcPr>
            <w:tcW w:w="3220" w:type="dxa"/>
            <w:shd w:val="clear" w:color="auto" w:fill="auto"/>
            <w:noWrap/>
            <w:vAlign w:val="bottom"/>
            <w:hideMark/>
          </w:tcPr>
          <w:p w14:paraId="5DD3B029" w14:textId="77777777" w:rsidR="00030DA5" w:rsidRPr="003C0CB7" w:rsidRDefault="00030DA5" w:rsidP="00030DA5">
            <w:pPr>
              <w:rPr>
                <w:rFonts w:ascii="Calibri" w:hAnsi="Calibri" w:cs="Calibri"/>
              </w:rPr>
            </w:pPr>
            <w:r w:rsidRPr="003C0CB7">
              <w:rPr>
                <w:rFonts w:ascii="Calibri" w:hAnsi="Calibri" w:cs="Calibri"/>
              </w:rPr>
              <w:t>Ing. Lenka Smékalová, Ph.D.</w:t>
            </w:r>
          </w:p>
        </w:tc>
        <w:tc>
          <w:tcPr>
            <w:tcW w:w="1300" w:type="dxa"/>
            <w:shd w:val="clear" w:color="auto" w:fill="auto"/>
            <w:noWrap/>
            <w:vAlign w:val="bottom"/>
            <w:hideMark/>
          </w:tcPr>
          <w:p w14:paraId="1D19FED8" w14:textId="77777777" w:rsidR="00030DA5" w:rsidRPr="003C0CB7" w:rsidRDefault="00030DA5" w:rsidP="00030DA5">
            <w:pPr>
              <w:jc w:val="center"/>
              <w:rPr>
                <w:rFonts w:ascii="Calibri" w:hAnsi="Calibri" w:cs="Calibri"/>
              </w:rPr>
            </w:pPr>
            <w:r w:rsidRPr="003C0CB7">
              <w:rPr>
                <w:rFonts w:ascii="Calibri" w:hAnsi="Calibri" w:cs="Calibri"/>
              </w:rPr>
              <w:t>1986</w:t>
            </w:r>
          </w:p>
        </w:tc>
        <w:tc>
          <w:tcPr>
            <w:tcW w:w="940" w:type="dxa"/>
            <w:shd w:val="clear" w:color="auto" w:fill="auto"/>
            <w:noWrap/>
            <w:vAlign w:val="bottom"/>
            <w:hideMark/>
          </w:tcPr>
          <w:p w14:paraId="0952782B" w14:textId="77777777" w:rsidR="00030DA5" w:rsidRPr="003C0CB7" w:rsidRDefault="00030DA5" w:rsidP="00030DA5">
            <w:pPr>
              <w:jc w:val="center"/>
              <w:rPr>
                <w:rFonts w:ascii="Calibri" w:hAnsi="Calibri" w:cs="Calibri"/>
              </w:rPr>
            </w:pPr>
            <w:r w:rsidRPr="003C0CB7">
              <w:rPr>
                <w:rFonts w:ascii="Calibri" w:hAnsi="Calibri" w:cs="Calibri"/>
              </w:rPr>
              <w:t>40</w:t>
            </w:r>
          </w:p>
        </w:tc>
        <w:tc>
          <w:tcPr>
            <w:tcW w:w="1580" w:type="dxa"/>
            <w:shd w:val="clear" w:color="auto" w:fill="auto"/>
            <w:noWrap/>
            <w:vAlign w:val="bottom"/>
            <w:hideMark/>
          </w:tcPr>
          <w:p w14:paraId="3BD8B8FA" w14:textId="5CA5D8BE" w:rsidR="00030DA5" w:rsidRPr="003C0CB7" w:rsidRDefault="00030DA5" w:rsidP="00030DA5">
            <w:pPr>
              <w:jc w:val="center"/>
              <w:rPr>
                <w:rFonts w:ascii="Calibri" w:hAnsi="Calibri" w:cs="Calibri"/>
              </w:rPr>
            </w:pPr>
            <w:r>
              <w:rPr>
                <w:rFonts w:ascii="Calibri" w:hAnsi="Calibri" w:cs="Calibri"/>
              </w:rPr>
              <w:t>N</w:t>
            </w:r>
          </w:p>
        </w:tc>
      </w:tr>
      <w:tr w:rsidR="00030DA5" w:rsidRPr="003C0CB7" w14:paraId="56298731" w14:textId="77777777" w:rsidTr="005502BD">
        <w:trPr>
          <w:trHeight w:val="300"/>
          <w:jc w:val="center"/>
        </w:trPr>
        <w:tc>
          <w:tcPr>
            <w:tcW w:w="3220" w:type="dxa"/>
            <w:shd w:val="clear" w:color="auto" w:fill="auto"/>
            <w:noWrap/>
            <w:vAlign w:val="bottom"/>
            <w:hideMark/>
          </w:tcPr>
          <w:p w14:paraId="3822BA84" w14:textId="77777777" w:rsidR="00030DA5" w:rsidRPr="003C0CB7" w:rsidRDefault="00030DA5" w:rsidP="00030DA5">
            <w:pPr>
              <w:rPr>
                <w:rFonts w:ascii="Calibri" w:hAnsi="Calibri" w:cs="Calibri"/>
              </w:rPr>
            </w:pPr>
            <w:r w:rsidRPr="003C0CB7">
              <w:rPr>
                <w:rFonts w:ascii="Calibri" w:hAnsi="Calibri" w:cs="Calibri"/>
              </w:rPr>
              <w:t>Ing. Bohumila Svitáková, Ph.D.</w:t>
            </w:r>
          </w:p>
        </w:tc>
        <w:tc>
          <w:tcPr>
            <w:tcW w:w="1300" w:type="dxa"/>
            <w:shd w:val="clear" w:color="auto" w:fill="auto"/>
            <w:noWrap/>
            <w:vAlign w:val="bottom"/>
            <w:hideMark/>
          </w:tcPr>
          <w:p w14:paraId="275A39F0" w14:textId="77777777" w:rsidR="00030DA5" w:rsidRPr="003C0CB7" w:rsidRDefault="00030DA5" w:rsidP="00030DA5">
            <w:pPr>
              <w:jc w:val="center"/>
              <w:rPr>
                <w:rFonts w:ascii="Calibri" w:hAnsi="Calibri" w:cs="Calibri"/>
              </w:rPr>
            </w:pPr>
            <w:r w:rsidRPr="003C0CB7">
              <w:rPr>
                <w:rFonts w:ascii="Calibri" w:hAnsi="Calibri" w:cs="Calibri"/>
              </w:rPr>
              <w:t>1982</w:t>
            </w:r>
          </w:p>
        </w:tc>
        <w:tc>
          <w:tcPr>
            <w:tcW w:w="940" w:type="dxa"/>
            <w:shd w:val="clear" w:color="auto" w:fill="auto"/>
            <w:noWrap/>
            <w:vAlign w:val="bottom"/>
            <w:hideMark/>
          </w:tcPr>
          <w:p w14:paraId="4B6D79D0" w14:textId="77777777" w:rsidR="00030DA5" w:rsidRPr="003C0CB7" w:rsidRDefault="00030DA5" w:rsidP="00030DA5">
            <w:pPr>
              <w:jc w:val="center"/>
              <w:rPr>
                <w:rFonts w:ascii="Calibri" w:hAnsi="Calibri" w:cs="Calibri"/>
              </w:rPr>
            </w:pPr>
            <w:r w:rsidRPr="003C0CB7">
              <w:rPr>
                <w:rFonts w:ascii="Calibri" w:hAnsi="Calibri" w:cs="Calibri"/>
              </w:rPr>
              <w:t>20</w:t>
            </w:r>
          </w:p>
        </w:tc>
        <w:tc>
          <w:tcPr>
            <w:tcW w:w="1580" w:type="dxa"/>
            <w:shd w:val="clear" w:color="auto" w:fill="auto"/>
            <w:noWrap/>
            <w:hideMark/>
          </w:tcPr>
          <w:p w14:paraId="41E7014C" w14:textId="3E420941" w:rsidR="00030DA5" w:rsidRPr="003C0CB7" w:rsidRDefault="00030DA5" w:rsidP="00030DA5">
            <w:pPr>
              <w:jc w:val="center"/>
              <w:rPr>
                <w:rFonts w:ascii="Calibri" w:hAnsi="Calibri" w:cs="Calibri"/>
              </w:rPr>
            </w:pPr>
            <w:r w:rsidRPr="00335D05">
              <w:rPr>
                <w:rFonts w:ascii="Calibri" w:hAnsi="Calibri" w:cs="Calibri"/>
              </w:rPr>
              <w:t>N</w:t>
            </w:r>
          </w:p>
        </w:tc>
      </w:tr>
      <w:tr w:rsidR="00030DA5" w:rsidRPr="003C0CB7" w14:paraId="2DD01A63" w14:textId="77777777" w:rsidTr="005502BD">
        <w:trPr>
          <w:trHeight w:val="300"/>
          <w:jc w:val="center"/>
        </w:trPr>
        <w:tc>
          <w:tcPr>
            <w:tcW w:w="3220" w:type="dxa"/>
            <w:shd w:val="clear" w:color="auto" w:fill="auto"/>
            <w:noWrap/>
            <w:vAlign w:val="bottom"/>
            <w:hideMark/>
          </w:tcPr>
          <w:p w14:paraId="123440B0" w14:textId="77777777" w:rsidR="00030DA5" w:rsidRPr="003C0CB7" w:rsidRDefault="00030DA5" w:rsidP="00030DA5">
            <w:pPr>
              <w:rPr>
                <w:rFonts w:ascii="Calibri" w:hAnsi="Calibri" w:cs="Calibri"/>
              </w:rPr>
            </w:pPr>
            <w:r w:rsidRPr="003C0CB7">
              <w:rPr>
                <w:rFonts w:ascii="Calibri" w:hAnsi="Calibri" w:cs="Calibri"/>
              </w:rPr>
              <w:t>Ing. Lucie Tomancová, Ph.D.</w:t>
            </w:r>
          </w:p>
        </w:tc>
        <w:tc>
          <w:tcPr>
            <w:tcW w:w="1300" w:type="dxa"/>
            <w:shd w:val="clear" w:color="auto" w:fill="auto"/>
            <w:noWrap/>
            <w:vAlign w:val="bottom"/>
            <w:hideMark/>
          </w:tcPr>
          <w:p w14:paraId="79A26A43" w14:textId="77777777" w:rsidR="00030DA5" w:rsidRPr="003C0CB7" w:rsidRDefault="00030DA5" w:rsidP="00030DA5">
            <w:pPr>
              <w:jc w:val="center"/>
              <w:rPr>
                <w:rFonts w:ascii="Calibri" w:hAnsi="Calibri" w:cs="Calibri"/>
              </w:rPr>
            </w:pPr>
            <w:r w:rsidRPr="003C0CB7">
              <w:rPr>
                <w:rFonts w:ascii="Calibri" w:hAnsi="Calibri" w:cs="Calibri"/>
              </w:rPr>
              <w:t>1981</w:t>
            </w:r>
          </w:p>
        </w:tc>
        <w:tc>
          <w:tcPr>
            <w:tcW w:w="940" w:type="dxa"/>
            <w:shd w:val="clear" w:color="auto" w:fill="auto"/>
            <w:noWrap/>
            <w:vAlign w:val="bottom"/>
            <w:hideMark/>
          </w:tcPr>
          <w:p w14:paraId="66D393BC" w14:textId="77777777" w:rsidR="00030DA5" w:rsidRPr="003C0CB7" w:rsidRDefault="00030DA5" w:rsidP="00030DA5">
            <w:pPr>
              <w:jc w:val="center"/>
              <w:rPr>
                <w:rFonts w:ascii="Calibri" w:hAnsi="Calibri" w:cs="Calibri"/>
              </w:rPr>
            </w:pPr>
            <w:r w:rsidRPr="003C0CB7">
              <w:rPr>
                <w:rFonts w:ascii="Calibri" w:hAnsi="Calibri" w:cs="Calibri"/>
              </w:rPr>
              <w:t>40</w:t>
            </w:r>
          </w:p>
        </w:tc>
        <w:tc>
          <w:tcPr>
            <w:tcW w:w="1580" w:type="dxa"/>
            <w:shd w:val="clear" w:color="auto" w:fill="auto"/>
            <w:noWrap/>
            <w:hideMark/>
          </w:tcPr>
          <w:p w14:paraId="5DD775D3" w14:textId="27211578" w:rsidR="00030DA5" w:rsidRPr="003C0CB7" w:rsidRDefault="00030DA5" w:rsidP="00030DA5">
            <w:pPr>
              <w:jc w:val="center"/>
              <w:rPr>
                <w:rFonts w:ascii="Calibri" w:hAnsi="Calibri" w:cs="Calibri"/>
              </w:rPr>
            </w:pPr>
            <w:r w:rsidRPr="00335D05">
              <w:rPr>
                <w:rFonts w:ascii="Calibri" w:hAnsi="Calibri" w:cs="Calibri"/>
              </w:rPr>
              <w:t>N</w:t>
            </w:r>
          </w:p>
        </w:tc>
      </w:tr>
      <w:tr w:rsidR="00030DA5" w:rsidRPr="003C0CB7" w14:paraId="3B1F3295" w14:textId="77777777" w:rsidTr="005502BD">
        <w:trPr>
          <w:trHeight w:val="300"/>
          <w:jc w:val="center"/>
        </w:trPr>
        <w:tc>
          <w:tcPr>
            <w:tcW w:w="3220" w:type="dxa"/>
            <w:shd w:val="clear" w:color="auto" w:fill="auto"/>
            <w:noWrap/>
            <w:vAlign w:val="bottom"/>
            <w:hideMark/>
          </w:tcPr>
          <w:p w14:paraId="23910FAC" w14:textId="77777777" w:rsidR="00030DA5" w:rsidRPr="003C0CB7" w:rsidRDefault="00030DA5" w:rsidP="00030DA5">
            <w:pPr>
              <w:rPr>
                <w:rFonts w:ascii="Calibri" w:hAnsi="Calibri" w:cs="Calibri"/>
              </w:rPr>
            </w:pPr>
            <w:r w:rsidRPr="003C0CB7">
              <w:rPr>
                <w:rFonts w:ascii="Calibri" w:hAnsi="Calibri" w:cs="Calibri"/>
              </w:rPr>
              <w:t>Ing. Janka Vydrová, Ph.D.</w:t>
            </w:r>
          </w:p>
        </w:tc>
        <w:tc>
          <w:tcPr>
            <w:tcW w:w="1300" w:type="dxa"/>
            <w:shd w:val="clear" w:color="auto" w:fill="auto"/>
            <w:noWrap/>
            <w:vAlign w:val="bottom"/>
            <w:hideMark/>
          </w:tcPr>
          <w:p w14:paraId="0F130CCF" w14:textId="77777777" w:rsidR="00030DA5" w:rsidRPr="003C0CB7" w:rsidRDefault="00030DA5" w:rsidP="00030DA5">
            <w:pPr>
              <w:jc w:val="center"/>
              <w:rPr>
                <w:rFonts w:ascii="Calibri" w:hAnsi="Calibri" w:cs="Calibri"/>
              </w:rPr>
            </w:pPr>
            <w:r w:rsidRPr="003C0CB7">
              <w:rPr>
                <w:rFonts w:ascii="Calibri" w:hAnsi="Calibri" w:cs="Calibri"/>
              </w:rPr>
              <w:t>1982</w:t>
            </w:r>
          </w:p>
        </w:tc>
        <w:tc>
          <w:tcPr>
            <w:tcW w:w="940" w:type="dxa"/>
            <w:shd w:val="clear" w:color="auto" w:fill="auto"/>
            <w:noWrap/>
            <w:vAlign w:val="bottom"/>
            <w:hideMark/>
          </w:tcPr>
          <w:p w14:paraId="68DF1413" w14:textId="77777777" w:rsidR="00030DA5" w:rsidRPr="003C0CB7" w:rsidRDefault="00030DA5" w:rsidP="00030DA5">
            <w:pPr>
              <w:jc w:val="center"/>
              <w:rPr>
                <w:rFonts w:ascii="Calibri" w:hAnsi="Calibri" w:cs="Calibri"/>
              </w:rPr>
            </w:pPr>
            <w:r w:rsidRPr="003C0CB7">
              <w:rPr>
                <w:rFonts w:ascii="Calibri" w:hAnsi="Calibri" w:cs="Calibri"/>
              </w:rPr>
              <w:t>40</w:t>
            </w:r>
          </w:p>
        </w:tc>
        <w:tc>
          <w:tcPr>
            <w:tcW w:w="1580" w:type="dxa"/>
            <w:shd w:val="clear" w:color="auto" w:fill="auto"/>
            <w:noWrap/>
            <w:hideMark/>
          </w:tcPr>
          <w:p w14:paraId="5112038E" w14:textId="55EE3A16" w:rsidR="00030DA5" w:rsidRPr="003C0CB7" w:rsidRDefault="00030DA5" w:rsidP="00030DA5">
            <w:pPr>
              <w:jc w:val="center"/>
              <w:rPr>
                <w:rFonts w:ascii="Calibri" w:hAnsi="Calibri" w:cs="Calibri"/>
              </w:rPr>
            </w:pPr>
            <w:r w:rsidRPr="00335D05">
              <w:rPr>
                <w:rFonts w:ascii="Calibri" w:hAnsi="Calibri" w:cs="Calibri"/>
              </w:rPr>
              <w:t>N</w:t>
            </w:r>
          </w:p>
        </w:tc>
      </w:tr>
      <w:tr w:rsidR="00030DA5" w:rsidRPr="003C0CB7" w14:paraId="7EA69B06" w14:textId="77777777" w:rsidTr="005502BD">
        <w:trPr>
          <w:trHeight w:val="300"/>
          <w:jc w:val="center"/>
        </w:trPr>
        <w:tc>
          <w:tcPr>
            <w:tcW w:w="3220" w:type="dxa"/>
            <w:shd w:val="clear" w:color="auto" w:fill="auto"/>
            <w:noWrap/>
            <w:vAlign w:val="bottom"/>
            <w:hideMark/>
          </w:tcPr>
          <w:p w14:paraId="36E4495C" w14:textId="77777777" w:rsidR="00030DA5" w:rsidRPr="003C0CB7" w:rsidRDefault="00030DA5" w:rsidP="00030DA5">
            <w:pPr>
              <w:rPr>
                <w:rFonts w:ascii="Calibri" w:hAnsi="Calibri" w:cs="Calibri"/>
              </w:rPr>
            </w:pPr>
            <w:r w:rsidRPr="003C0CB7">
              <w:rPr>
                <w:rFonts w:ascii="Calibri" w:hAnsi="Calibri" w:cs="Calibri"/>
              </w:rPr>
              <w:t>Ing. Jana Vychytilová, Ph.D.</w:t>
            </w:r>
          </w:p>
        </w:tc>
        <w:tc>
          <w:tcPr>
            <w:tcW w:w="1300" w:type="dxa"/>
            <w:shd w:val="clear" w:color="auto" w:fill="auto"/>
            <w:noWrap/>
            <w:vAlign w:val="bottom"/>
            <w:hideMark/>
          </w:tcPr>
          <w:p w14:paraId="6EDF0FFB" w14:textId="77777777" w:rsidR="00030DA5" w:rsidRPr="003C0CB7" w:rsidRDefault="00030DA5" w:rsidP="00030DA5">
            <w:pPr>
              <w:jc w:val="center"/>
              <w:rPr>
                <w:rFonts w:ascii="Calibri" w:hAnsi="Calibri" w:cs="Calibri"/>
              </w:rPr>
            </w:pPr>
            <w:r w:rsidRPr="003C0CB7">
              <w:rPr>
                <w:rFonts w:ascii="Calibri" w:hAnsi="Calibri" w:cs="Calibri"/>
              </w:rPr>
              <w:t>1985</w:t>
            </w:r>
          </w:p>
        </w:tc>
        <w:tc>
          <w:tcPr>
            <w:tcW w:w="940" w:type="dxa"/>
            <w:shd w:val="clear" w:color="auto" w:fill="auto"/>
            <w:noWrap/>
            <w:vAlign w:val="bottom"/>
            <w:hideMark/>
          </w:tcPr>
          <w:p w14:paraId="7E750DE9" w14:textId="77777777" w:rsidR="00030DA5" w:rsidRPr="003C0CB7" w:rsidRDefault="00030DA5" w:rsidP="00030DA5">
            <w:pPr>
              <w:jc w:val="center"/>
              <w:rPr>
                <w:rFonts w:ascii="Calibri" w:hAnsi="Calibri" w:cs="Calibri"/>
              </w:rPr>
            </w:pPr>
            <w:r w:rsidRPr="003C0CB7">
              <w:rPr>
                <w:rFonts w:ascii="Calibri" w:hAnsi="Calibri" w:cs="Calibri"/>
              </w:rPr>
              <w:t>36</w:t>
            </w:r>
          </w:p>
        </w:tc>
        <w:tc>
          <w:tcPr>
            <w:tcW w:w="1580" w:type="dxa"/>
            <w:shd w:val="clear" w:color="auto" w:fill="auto"/>
            <w:noWrap/>
            <w:vAlign w:val="bottom"/>
            <w:hideMark/>
          </w:tcPr>
          <w:p w14:paraId="6BA39C0D" w14:textId="6178EADB" w:rsidR="00030DA5" w:rsidRPr="003C0CB7" w:rsidRDefault="00030DA5" w:rsidP="00030DA5">
            <w:pPr>
              <w:jc w:val="center"/>
              <w:rPr>
                <w:rFonts w:ascii="Calibri" w:hAnsi="Calibri" w:cs="Calibri"/>
              </w:rPr>
            </w:pPr>
            <w:r>
              <w:rPr>
                <w:rFonts w:ascii="Calibri" w:hAnsi="Calibri" w:cs="Calibri"/>
              </w:rPr>
              <w:t>N</w:t>
            </w:r>
          </w:p>
        </w:tc>
      </w:tr>
      <w:tr w:rsidR="00030DA5" w:rsidRPr="003C0CB7" w14:paraId="757905BB" w14:textId="77777777" w:rsidTr="005502BD">
        <w:trPr>
          <w:trHeight w:val="315"/>
          <w:jc w:val="center"/>
        </w:trPr>
        <w:tc>
          <w:tcPr>
            <w:tcW w:w="7040" w:type="dxa"/>
            <w:gridSpan w:val="4"/>
            <w:shd w:val="clear" w:color="auto" w:fill="auto"/>
            <w:noWrap/>
            <w:vAlign w:val="center"/>
            <w:hideMark/>
          </w:tcPr>
          <w:p w14:paraId="3773EDDD" w14:textId="2786685E" w:rsidR="00030DA5" w:rsidRPr="0034135C" w:rsidRDefault="00030DA5" w:rsidP="00030DA5">
            <w:pPr>
              <w:rPr>
                <w:rFonts w:ascii="Calibri" w:hAnsi="Calibri" w:cs="Calibri"/>
                <w:b/>
                <w:bCs/>
              </w:rPr>
            </w:pPr>
            <w:r>
              <w:rPr>
                <w:rFonts w:ascii="Calibri" w:hAnsi="Calibri" w:cs="Calibri"/>
                <w:b/>
                <w:bCs/>
              </w:rPr>
              <w:t>Asistenti</w:t>
            </w:r>
          </w:p>
        </w:tc>
      </w:tr>
      <w:tr w:rsidR="00030DA5" w:rsidRPr="003C0CB7" w14:paraId="6BC9A39F" w14:textId="77777777" w:rsidTr="005502BD">
        <w:trPr>
          <w:trHeight w:val="300"/>
          <w:jc w:val="center"/>
        </w:trPr>
        <w:tc>
          <w:tcPr>
            <w:tcW w:w="3220" w:type="dxa"/>
            <w:shd w:val="clear" w:color="auto" w:fill="auto"/>
            <w:noWrap/>
            <w:vAlign w:val="center"/>
          </w:tcPr>
          <w:p w14:paraId="611F4BA1" w14:textId="6A5EA939" w:rsidR="00030DA5" w:rsidRPr="003C0CB7" w:rsidRDefault="00030DA5" w:rsidP="00030DA5">
            <w:pPr>
              <w:rPr>
                <w:rFonts w:ascii="Calibri" w:hAnsi="Calibri" w:cs="Calibri"/>
              </w:rPr>
            </w:pPr>
            <w:r>
              <w:rPr>
                <w:rFonts w:ascii="Calibri" w:hAnsi="Calibri" w:cs="Calibri"/>
              </w:rPr>
              <w:t>Ing. David Homola</w:t>
            </w:r>
          </w:p>
        </w:tc>
        <w:tc>
          <w:tcPr>
            <w:tcW w:w="1300" w:type="dxa"/>
            <w:shd w:val="clear" w:color="auto" w:fill="auto"/>
            <w:noWrap/>
            <w:vAlign w:val="bottom"/>
          </w:tcPr>
          <w:p w14:paraId="08A54E89" w14:textId="4C8EF00F" w:rsidR="00030DA5" w:rsidRPr="003C0CB7" w:rsidRDefault="00030DA5" w:rsidP="00030DA5">
            <w:pPr>
              <w:jc w:val="center"/>
              <w:rPr>
                <w:rFonts w:ascii="Calibri" w:hAnsi="Calibri" w:cs="Calibri"/>
                <w:color w:val="000000"/>
              </w:rPr>
            </w:pPr>
            <w:r>
              <w:rPr>
                <w:rFonts w:ascii="Calibri" w:hAnsi="Calibri" w:cs="Calibri"/>
                <w:color w:val="000000"/>
              </w:rPr>
              <w:t>1988</w:t>
            </w:r>
          </w:p>
        </w:tc>
        <w:tc>
          <w:tcPr>
            <w:tcW w:w="940" w:type="dxa"/>
            <w:shd w:val="clear" w:color="auto" w:fill="auto"/>
            <w:noWrap/>
            <w:vAlign w:val="bottom"/>
          </w:tcPr>
          <w:p w14:paraId="48C29897" w14:textId="229C4F0F" w:rsidR="00030DA5" w:rsidRPr="003C0CB7" w:rsidRDefault="00030DA5" w:rsidP="00030DA5">
            <w:pPr>
              <w:jc w:val="center"/>
              <w:rPr>
                <w:rFonts w:ascii="Calibri" w:hAnsi="Calibri" w:cs="Calibri"/>
                <w:color w:val="000000"/>
              </w:rPr>
            </w:pPr>
            <w:r>
              <w:rPr>
                <w:rFonts w:ascii="Calibri" w:hAnsi="Calibri" w:cs="Calibri"/>
                <w:sz w:val="22"/>
                <w:szCs w:val="22"/>
              </w:rPr>
              <w:t>40</w:t>
            </w:r>
          </w:p>
        </w:tc>
        <w:tc>
          <w:tcPr>
            <w:tcW w:w="1580" w:type="dxa"/>
            <w:shd w:val="clear" w:color="auto" w:fill="auto"/>
            <w:noWrap/>
          </w:tcPr>
          <w:p w14:paraId="6C64A2E2" w14:textId="6191C398" w:rsidR="00030DA5" w:rsidRPr="003C0CB7" w:rsidRDefault="00030DA5" w:rsidP="00030DA5">
            <w:pPr>
              <w:jc w:val="center"/>
              <w:rPr>
                <w:rFonts w:ascii="Calibri" w:hAnsi="Calibri" w:cs="Calibri"/>
                <w:color w:val="000000"/>
              </w:rPr>
            </w:pPr>
            <w:r>
              <w:rPr>
                <w:rFonts w:ascii="Calibri" w:hAnsi="Calibri" w:cs="Calibri"/>
              </w:rPr>
              <w:t>U-31.8.2021</w:t>
            </w:r>
          </w:p>
        </w:tc>
      </w:tr>
      <w:tr w:rsidR="00030DA5" w:rsidRPr="003C0CB7" w14:paraId="33341737" w14:textId="77777777" w:rsidTr="005502BD">
        <w:trPr>
          <w:trHeight w:val="300"/>
          <w:jc w:val="center"/>
        </w:trPr>
        <w:tc>
          <w:tcPr>
            <w:tcW w:w="3220" w:type="dxa"/>
            <w:shd w:val="clear" w:color="auto" w:fill="auto"/>
            <w:noWrap/>
            <w:vAlign w:val="center"/>
          </w:tcPr>
          <w:p w14:paraId="35872C7B" w14:textId="3009938F" w:rsidR="00030DA5" w:rsidRPr="003C0CB7" w:rsidRDefault="00030DA5" w:rsidP="00030DA5">
            <w:pPr>
              <w:rPr>
                <w:rFonts w:ascii="Calibri" w:hAnsi="Calibri" w:cs="Calibri"/>
              </w:rPr>
            </w:pPr>
            <w:r>
              <w:rPr>
                <w:rFonts w:ascii="Calibri" w:hAnsi="Calibri" w:cs="Calibri"/>
              </w:rPr>
              <w:t>Ing. Aleš Kunčar</w:t>
            </w:r>
          </w:p>
        </w:tc>
        <w:tc>
          <w:tcPr>
            <w:tcW w:w="1300" w:type="dxa"/>
            <w:shd w:val="clear" w:color="auto" w:fill="auto"/>
            <w:noWrap/>
            <w:vAlign w:val="bottom"/>
          </w:tcPr>
          <w:p w14:paraId="1DC22EB9" w14:textId="7A6E99A8" w:rsidR="00030DA5" w:rsidRPr="003C0CB7" w:rsidRDefault="00030DA5" w:rsidP="00030DA5">
            <w:pPr>
              <w:jc w:val="center"/>
              <w:rPr>
                <w:rFonts w:ascii="Calibri" w:hAnsi="Calibri" w:cs="Calibri"/>
                <w:color w:val="000000"/>
              </w:rPr>
            </w:pPr>
            <w:r>
              <w:rPr>
                <w:rFonts w:ascii="Calibri" w:hAnsi="Calibri" w:cs="Calibri"/>
                <w:color w:val="000000"/>
              </w:rPr>
              <w:t>1989</w:t>
            </w:r>
          </w:p>
        </w:tc>
        <w:tc>
          <w:tcPr>
            <w:tcW w:w="940" w:type="dxa"/>
            <w:shd w:val="clear" w:color="auto" w:fill="auto"/>
            <w:noWrap/>
            <w:vAlign w:val="bottom"/>
          </w:tcPr>
          <w:p w14:paraId="3D871FFC" w14:textId="0009B187" w:rsidR="00030DA5" w:rsidRPr="003C0CB7" w:rsidRDefault="00030DA5" w:rsidP="00030DA5">
            <w:pPr>
              <w:jc w:val="center"/>
              <w:rPr>
                <w:rFonts w:ascii="Calibri" w:hAnsi="Calibri" w:cs="Calibri"/>
                <w:color w:val="000000"/>
              </w:rPr>
            </w:pPr>
            <w:r>
              <w:rPr>
                <w:rFonts w:ascii="Calibri" w:hAnsi="Calibri" w:cs="Calibri"/>
                <w:sz w:val="22"/>
                <w:szCs w:val="22"/>
              </w:rPr>
              <w:t>40</w:t>
            </w:r>
          </w:p>
        </w:tc>
        <w:tc>
          <w:tcPr>
            <w:tcW w:w="1580" w:type="dxa"/>
            <w:shd w:val="clear" w:color="auto" w:fill="auto"/>
            <w:noWrap/>
          </w:tcPr>
          <w:p w14:paraId="03E2E9E8" w14:textId="0EEC4650" w:rsidR="00030DA5" w:rsidRPr="00012F78" w:rsidRDefault="00030DA5" w:rsidP="00030DA5">
            <w:pPr>
              <w:jc w:val="center"/>
              <w:rPr>
                <w:rFonts w:ascii="Calibri" w:hAnsi="Calibri" w:cs="Calibri"/>
              </w:rPr>
            </w:pPr>
            <w:r>
              <w:rPr>
                <w:rFonts w:ascii="Calibri" w:hAnsi="Calibri" w:cs="Calibri"/>
              </w:rPr>
              <w:t>U-31.7.2020</w:t>
            </w:r>
          </w:p>
        </w:tc>
      </w:tr>
      <w:tr w:rsidR="00030DA5" w:rsidRPr="003C0CB7" w14:paraId="6A60B4F5" w14:textId="77777777" w:rsidTr="005502BD">
        <w:trPr>
          <w:trHeight w:val="300"/>
          <w:jc w:val="center"/>
        </w:trPr>
        <w:tc>
          <w:tcPr>
            <w:tcW w:w="3220" w:type="dxa"/>
            <w:shd w:val="clear" w:color="auto" w:fill="auto"/>
            <w:noWrap/>
            <w:vAlign w:val="center"/>
          </w:tcPr>
          <w:p w14:paraId="09769AB4" w14:textId="19521C5F" w:rsidR="00030DA5" w:rsidRPr="003C0CB7" w:rsidRDefault="00030DA5" w:rsidP="00030DA5">
            <w:pPr>
              <w:rPr>
                <w:rFonts w:ascii="Calibri" w:hAnsi="Calibri" w:cs="Calibri"/>
              </w:rPr>
            </w:pPr>
            <w:r>
              <w:rPr>
                <w:rFonts w:ascii="Calibri" w:hAnsi="Calibri" w:cs="Calibri"/>
              </w:rPr>
              <w:t>Ing. Tomáš Urbánek</w:t>
            </w:r>
          </w:p>
        </w:tc>
        <w:tc>
          <w:tcPr>
            <w:tcW w:w="1300" w:type="dxa"/>
            <w:shd w:val="clear" w:color="auto" w:fill="auto"/>
            <w:noWrap/>
            <w:vAlign w:val="center"/>
          </w:tcPr>
          <w:p w14:paraId="2619AA55" w14:textId="7E171735" w:rsidR="00030DA5" w:rsidRPr="003C0CB7" w:rsidRDefault="00030DA5" w:rsidP="00030DA5">
            <w:pPr>
              <w:jc w:val="center"/>
              <w:rPr>
                <w:rFonts w:ascii="Calibri" w:hAnsi="Calibri" w:cs="Calibri"/>
                <w:color w:val="000000"/>
              </w:rPr>
            </w:pPr>
            <w:r>
              <w:rPr>
                <w:rFonts w:ascii="Calibri" w:hAnsi="Calibri" w:cs="Calibri"/>
              </w:rPr>
              <w:t>1987</w:t>
            </w:r>
          </w:p>
        </w:tc>
        <w:tc>
          <w:tcPr>
            <w:tcW w:w="940" w:type="dxa"/>
            <w:shd w:val="clear" w:color="auto" w:fill="auto"/>
            <w:noWrap/>
            <w:vAlign w:val="center"/>
          </w:tcPr>
          <w:p w14:paraId="41A84889" w14:textId="56E24AD3" w:rsidR="00030DA5" w:rsidRPr="003C0CB7" w:rsidRDefault="00030DA5" w:rsidP="00030DA5">
            <w:pPr>
              <w:jc w:val="center"/>
              <w:rPr>
                <w:rFonts w:ascii="Calibri" w:hAnsi="Calibri" w:cs="Calibri"/>
                <w:color w:val="000000"/>
              </w:rPr>
            </w:pPr>
            <w:r>
              <w:rPr>
                <w:rFonts w:ascii="Calibri" w:hAnsi="Calibri" w:cs="Calibri"/>
              </w:rPr>
              <w:t>40</w:t>
            </w:r>
          </w:p>
        </w:tc>
        <w:tc>
          <w:tcPr>
            <w:tcW w:w="1580" w:type="dxa"/>
            <w:shd w:val="clear" w:color="auto" w:fill="auto"/>
            <w:noWrap/>
          </w:tcPr>
          <w:p w14:paraId="6FF37873" w14:textId="425D711F" w:rsidR="00030DA5" w:rsidRPr="00012F78" w:rsidRDefault="00030DA5" w:rsidP="00030DA5">
            <w:pPr>
              <w:jc w:val="center"/>
              <w:rPr>
                <w:rFonts w:ascii="Calibri" w:hAnsi="Calibri" w:cs="Calibri"/>
              </w:rPr>
            </w:pPr>
            <w:r>
              <w:rPr>
                <w:rFonts w:ascii="Calibri" w:hAnsi="Calibri" w:cs="Calibri"/>
              </w:rPr>
              <w:t>U-31.8.2020</w:t>
            </w:r>
          </w:p>
        </w:tc>
      </w:tr>
      <w:tr w:rsidR="00030DA5" w:rsidRPr="0034135C" w14:paraId="04581255" w14:textId="77777777" w:rsidTr="005502BD">
        <w:trPr>
          <w:trHeight w:val="315"/>
          <w:jc w:val="center"/>
        </w:trPr>
        <w:tc>
          <w:tcPr>
            <w:tcW w:w="7040" w:type="dxa"/>
            <w:gridSpan w:val="4"/>
            <w:shd w:val="clear" w:color="auto" w:fill="auto"/>
            <w:noWrap/>
            <w:vAlign w:val="center"/>
            <w:hideMark/>
          </w:tcPr>
          <w:p w14:paraId="5935E9D2" w14:textId="77777777" w:rsidR="00030DA5" w:rsidRPr="0034135C" w:rsidRDefault="00030DA5" w:rsidP="00030DA5">
            <w:pPr>
              <w:rPr>
                <w:rFonts w:ascii="Calibri" w:hAnsi="Calibri" w:cs="Calibri"/>
                <w:b/>
                <w:bCs/>
              </w:rPr>
            </w:pPr>
            <w:r>
              <w:rPr>
                <w:rFonts w:ascii="Calibri" w:hAnsi="Calibri" w:cs="Calibri"/>
                <w:b/>
                <w:bCs/>
              </w:rPr>
              <w:t>Lektoři</w:t>
            </w:r>
          </w:p>
        </w:tc>
      </w:tr>
      <w:tr w:rsidR="00534C60" w:rsidRPr="003C0CB7" w14:paraId="7EB6D997" w14:textId="77777777" w:rsidTr="005502BD">
        <w:trPr>
          <w:trHeight w:val="300"/>
          <w:jc w:val="center"/>
        </w:trPr>
        <w:tc>
          <w:tcPr>
            <w:tcW w:w="3220" w:type="dxa"/>
            <w:shd w:val="clear" w:color="auto" w:fill="auto"/>
            <w:noWrap/>
            <w:vAlign w:val="center"/>
          </w:tcPr>
          <w:p w14:paraId="41C3EFB7" w14:textId="0590DA95" w:rsidR="00030DA5" w:rsidRPr="003C0CB7" w:rsidRDefault="00030DA5">
            <w:pPr>
              <w:rPr>
                <w:rFonts w:ascii="Calibri" w:hAnsi="Calibri" w:cs="Calibri"/>
              </w:rPr>
            </w:pPr>
            <w:r w:rsidRPr="00030DA5">
              <w:rPr>
                <w:rFonts w:ascii="Calibri" w:hAnsi="Calibri" w:cs="Calibri"/>
              </w:rPr>
              <w:t>Xiaofang Chen</w:t>
            </w:r>
          </w:p>
        </w:tc>
        <w:tc>
          <w:tcPr>
            <w:tcW w:w="1300" w:type="dxa"/>
            <w:shd w:val="clear" w:color="auto" w:fill="auto"/>
            <w:noWrap/>
            <w:vAlign w:val="center"/>
          </w:tcPr>
          <w:p w14:paraId="14D01919" w14:textId="211E3749" w:rsidR="00030DA5" w:rsidRPr="003C0CB7" w:rsidRDefault="00030DA5" w:rsidP="00030DA5">
            <w:pPr>
              <w:jc w:val="center"/>
              <w:rPr>
                <w:rFonts w:ascii="Calibri" w:hAnsi="Calibri" w:cs="Calibri"/>
                <w:color w:val="000000"/>
              </w:rPr>
            </w:pPr>
            <w:r>
              <w:rPr>
                <w:rFonts w:ascii="Calibri" w:hAnsi="Calibri" w:cs="Calibri"/>
                <w:color w:val="000000"/>
              </w:rPr>
              <w:t>1990</w:t>
            </w:r>
          </w:p>
        </w:tc>
        <w:tc>
          <w:tcPr>
            <w:tcW w:w="940" w:type="dxa"/>
            <w:shd w:val="clear" w:color="auto" w:fill="auto"/>
            <w:noWrap/>
            <w:vAlign w:val="center"/>
          </w:tcPr>
          <w:p w14:paraId="0E5F90DA" w14:textId="1F3BA4FE" w:rsidR="00030DA5" w:rsidRPr="003C0CB7" w:rsidRDefault="00030DA5" w:rsidP="00030DA5">
            <w:pPr>
              <w:jc w:val="center"/>
              <w:rPr>
                <w:rFonts w:ascii="Calibri" w:hAnsi="Calibri" w:cs="Calibri"/>
                <w:color w:val="000000"/>
              </w:rPr>
            </w:pPr>
            <w:r>
              <w:rPr>
                <w:rFonts w:ascii="Calibri" w:hAnsi="Calibri" w:cs="Calibri"/>
                <w:color w:val="000000"/>
              </w:rPr>
              <w:t>12</w:t>
            </w:r>
          </w:p>
        </w:tc>
        <w:tc>
          <w:tcPr>
            <w:tcW w:w="1580" w:type="dxa"/>
            <w:shd w:val="clear" w:color="auto" w:fill="auto"/>
            <w:noWrap/>
            <w:vAlign w:val="center"/>
          </w:tcPr>
          <w:p w14:paraId="0344BA97" w14:textId="4E3563F6" w:rsidR="00030DA5" w:rsidRPr="003C0CB7" w:rsidRDefault="00030DA5" w:rsidP="00030DA5">
            <w:pPr>
              <w:jc w:val="center"/>
              <w:rPr>
                <w:rFonts w:ascii="Calibri" w:hAnsi="Calibri" w:cs="Calibri"/>
                <w:color w:val="000000"/>
              </w:rPr>
            </w:pPr>
            <w:r w:rsidRPr="00030DA5">
              <w:rPr>
                <w:rFonts w:ascii="Calibri" w:hAnsi="Calibri" w:cs="Calibri"/>
              </w:rPr>
              <w:t>U-31.12.2019</w:t>
            </w:r>
          </w:p>
        </w:tc>
      </w:tr>
      <w:tr w:rsidR="00030DA5" w:rsidRPr="003C0CB7" w14:paraId="441B33D0" w14:textId="77777777" w:rsidTr="005502BD">
        <w:trPr>
          <w:trHeight w:val="300"/>
          <w:jc w:val="center"/>
        </w:trPr>
        <w:tc>
          <w:tcPr>
            <w:tcW w:w="3220" w:type="dxa"/>
            <w:shd w:val="clear" w:color="auto" w:fill="auto"/>
            <w:noWrap/>
            <w:vAlign w:val="center"/>
          </w:tcPr>
          <w:p w14:paraId="7AD76CDC" w14:textId="2C38B57D" w:rsidR="00030DA5" w:rsidRPr="0062549C" w:rsidRDefault="00030DA5" w:rsidP="00030DA5">
            <w:pPr>
              <w:rPr>
                <w:rFonts w:ascii="Calibri" w:hAnsi="Calibri" w:cs="Calibri"/>
              </w:rPr>
            </w:pPr>
            <w:r w:rsidRPr="0062549C">
              <w:rPr>
                <w:rFonts w:ascii="Calibri" w:hAnsi="Calibri" w:cs="Calibri"/>
              </w:rPr>
              <w:t>Veronika Pečivová</w:t>
            </w:r>
          </w:p>
        </w:tc>
        <w:tc>
          <w:tcPr>
            <w:tcW w:w="1300" w:type="dxa"/>
            <w:shd w:val="clear" w:color="auto" w:fill="auto"/>
            <w:noWrap/>
            <w:vAlign w:val="center"/>
          </w:tcPr>
          <w:p w14:paraId="35782BE2" w14:textId="169759D9" w:rsidR="00030DA5" w:rsidRPr="002E6DF0" w:rsidRDefault="00030DA5" w:rsidP="00030DA5">
            <w:pPr>
              <w:jc w:val="center"/>
              <w:rPr>
                <w:rFonts w:ascii="Calibri" w:hAnsi="Calibri"/>
              </w:rPr>
            </w:pPr>
            <w:r w:rsidRPr="002E6DF0">
              <w:rPr>
                <w:rFonts w:ascii="Calibri" w:hAnsi="Calibri"/>
              </w:rPr>
              <w:t>1979</w:t>
            </w:r>
          </w:p>
        </w:tc>
        <w:tc>
          <w:tcPr>
            <w:tcW w:w="940" w:type="dxa"/>
            <w:shd w:val="clear" w:color="auto" w:fill="auto"/>
            <w:noWrap/>
            <w:vAlign w:val="center"/>
          </w:tcPr>
          <w:p w14:paraId="5E384F99" w14:textId="475EA0B7" w:rsidR="00030DA5" w:rsidRPr="002E6DF0" w:rsidRDefault="00030DA5" w:rsidP="00030DA5">
            <w:pPr>
              <w:jc w:val="center"/>
              <w:rPr>
                <w:rFonts w:ascii="Calibri" w:hAnsi="Calibri"/>
              </w:rPr>
            </w:pPr>
            <w:r w:rsidRPr="002E6DF0">
              <w:rPr>
                <w:rFonts w:ascii="Calibri" w:hAnsi="Calibri"/>
              </w:rPr>
              <w:t>40</w:t>
            </w:r>
          </w:p>
        </w:tc>
        <w:tc>
          <w:tcPr>
            <w:tcW w:w="1580" w:type="dxa"/>
            <w:shd w:val="clear" w:color="auto" w:fill="auto"/>
            <w:noWrap/>
            <w:vAlign w:val="center"/>
          </w:tcPr>
          <w:p w14:paraId="315279E6" w14:textId="7148BD57" w:rsidR="00030DA5" w:rsidRDefault="00030DA5" w:rsidP="00030DA5">
            <w:pPr>
              <w:jc w:val="center"/>
              <w:rPr>
                <w:rFonts w:ascii="Calibri" w:hAnsi="Calibri" w:cs="Calibri"/>
              </w:rPr>
            </w:pPr>
            <w:r w:rsidRPr="002E6DF0">
              <w:rPr>
                <w:rFonts w:ascii="Calibri" w:hAnsi="Calibri"/>
              </w:rPr>
              <w:t>U - 31.8.</w:t>
            </w:r>
            <w:r>
              <w:rPr>
                <w:rFonts w:ascii="Calibri" w:hAnsi="Calibri" w:cs="Calibri"/>
              </w:rPr>
              <w:t>2022</w:t>
            </w:r>
          </w:p>
        </w:tc>
      </w:tr>
      <w:tr w:rsidR="00030DA5" w:rsidRPr="00012F78" w14:paraId="0483AE0F" w14:textId="77777777" w:rsidTr="005502BD">
        <w:trPr>
          <w:trHeight w:val="300"/>
          <w:jc w:val="center"/>
        </w:trPr>
        <w:tc>
          <w:tcPr>
            <w:tcW w:w="3220" w:type="dxa"/>
            <w:shd w:val="clear" w:color="auto" w:fill="auto"/>
            <w:noWrap/>
            <w:vAlign w:val="center"/>
          </w:tcPr>
          <w:p w14:paraId="47C6728A" w14:textId="72930D4B" w:rsidR="00030DA5" w:rsidRPr="003C0CB7" w:rsidRDefault="00030DA5" w:rsidP="00030DA5">
            <w:pPr>
              <w:rPr>
                <w:rFonts w:ascii="Calibri" w:hAnsi="Calibri" w:cs="Calibri"/>
              </w:rPr>
            </w:pPr>
            <w:r w:rsidRPr="0062549C">
              <w:rPr>
                <w:rFonts w:ascii="Calibri" w:hAnsi="Calibri" w:cs="Calibri"/>
              </w:rPr>
              <w:t xml:space="preserve">Daniel </w:t>
            </w:r>
            <w:r>
              <w:rPr>
                <w:rFonts w:ascii="Calibri" w:hAnsi="Calibri" w:cs="Calibri"/>
              </w:rPr>
              <w:t xml:space="preserve">Paul </w:t>
            </w:r>
            <w:r w:rsidRPr="0062549C">
              <w:rPr>
                <w:rFonts w:ascii="Calibri" w:hAnsi="Calibri" w:cs="Calibri"/>
              </w:rPr>
              <w:t>Sampey</w:t>
            </w:r>
          </w:p>
        </w:tc>
        <w:tc>
          <w:tcPr>
            <w:tcW w:w="1300" w:type="dxa"/>
            <w:shd w:val="clear" w:color="auto" w:fill="auto"/>
            <w:noWrap/>
            <w:vAlign w:val="center"/>
          </w:tcPr>
          <w:p w14:paraId="2324EC48" w14:textId="4D27043B" w:rsidR="00030DA5" w:rsidRPr="003C0CB7" w:rsidRDefault="00030DA5" w:rsidP="00030DA5">
            <w:pPr>
              <w:jc w:val="center"/>
              <w:rPr>
                <w:rFonts w:ascii="Calibri" w:hAnsi="Calibri" w:cs="Calibri"/>
                <w:color w:val="000000"/>
              </w:rPr>
            </w:pPr>
            <w:r w:rsidRPr="002E6DF0">
              <w:rPr>
                <w:rFonts w:ascii="Calibri" w:hAnsi="Calibri"/>
              </w:rPr>
              <w:t>1963</w:t>
            </w:r>
          </w:p>
        </w:tc>
        <w:tc>
          <w:tcPr>
            <w:tcW w:w="940" w:type="dxa"/>
            <w:shd w:val="clear" w:color="auto" w:fill="auto"/>
            <w:noWrap/>
            <w:vAlign w:val="center"/>
          </w:tcPr>
          <w:p w14:paraId="5A8938F5" w14:textId="6CDA17B5" w:rsidR="00030DA5" w:rsidRPr="003C0CB7" w:rsidRDefault="00030DA5" w:rsidP="00030DA5">
            <w:pPr>
              <w:jc w:val="center"/>
              <w:rPr>
                <w:rFonts w:ascii="Calibri" w:hAnsi="Calibri" w:cs="Calibri"/>
                <w:color w:val="000000"/>
              </w:rPr>
            </w:pPr>
            <w:r w:rsidRPr="002E6DF0">
              <w:rPr>
                <w:rFonts w:ascii="Calibri" w:hAnsi="Calibri"/>
              </w:rPr>
              <w:t>40</w:t>
            </w:r>
          </w:p>
        </w:tc>
        <w:tc>
          <w:tcPr>
            <w:tcW w:w="1580" w:type="dxa"/>
            <w:shd w:val="clear" w:color="auto" w:fill="auto"/>
            <w:noWrap/>
            <w:vAlign w:val="center"/>
          </w:tcPr>
          <w:p w14:paraId="5D5AEEB0" w14:textId="0E949ECE" w:rsidR="00030DA5" w:rsidRPr="002E6DF0" w:rsidRDefault="00030DA5" w:rsidP="00030DA5">
            <w:pPr>
              <w:jc w:val="center"/>
              <w:rPr>
                <w:rFonts w:ascii="Calibri" w:hAnsi="Calibri"/>
              </w:rPr>
            </w:pPr>
            <w:r w:rsidRPr="002E6DF0">
              <w:rPr>
                <w:rFonts w:ascii="Calibri" w:hAnsi="Calibri"/>
              </w:rPr>
              <w:t>U - 31.8.</w:t>
            </w:r>
            <w:r>
              <w:rPr>
                <w:rFonts w:ascii="Calibri" w:hAnsi="Calibri" w:cs="Calibri"/>
              </w:rPr>
              <w:t>2022</w:t>
            </w:r>
          </w:p>
        </w:tc>
      </w:tr>
      <w:tr w:rsidR="00030DA5" w:rsidRPr="00012F78" w14:paraId="3980DA2F" w14:textId="77777777" w:rsidTr="005502BD">
        <w:trPr>
          <w:trHeight w:val="300"/>
          <w:jc w:val="center"/>
        </w:trPr>
        <w:tc>
          <w:tcPr>
            <w:tcW w:w="3220" w:type="dxa"/>
            <w:shd w:val="clear" w:color="auto" w:fill="auto"/>
            <w:noWrap/>
            <w:vAlign w:val="center"/>
          </w:tcPr>
          <w:p w14:paraId="77A5AE8C" w14:textId="1011A0B4" w:rsidR="00030DA5" w:rsidDel="00030DA5" w:rsidRDefault="00030DA5" w:rsidP="00030DA5">
            <w:pPr>
              <w:rPr>
                <w:rFonts w:ascii="Calibri" w:hAnsi="Calibri" w:cs="Calibri"/>
              </w:rPr>
            </w:pPr>
            <w:r w:rsidRPr="0062549C">
              <w:rPr>
                <w:rFonts w:ascii="Calibri" w:hAnsi="Calibri" w:cs="Calibri"/>
              </w:rPr>
              <w:t>PhDr. Jana Semotamová</w:t>
            </w:r>
          </w:p>
        </w:tc>
        <w:tc>
          <w:tcPr>
            <w:tcW w:w="1300" w:type="dxa"/>
            <w:shd w:val="clear" w:color="auto" w:fill="auto"/>
            <w:noWrap/>
            <w:vAlign w:val="center"/>
          </w:tcPr>
          <w:p w14:paraId="2A2622C1" w14:textId="0F4ED124" w:rsidR="00030DA5" w:rsidRPr="003C0CB7" w:rsidRDefault="00030DA5" w:rsidP="00030DA5">
            <w:pPr>
              <w:jc w:val="center"/>
              <w:rPr>
                <w:rFonts w:ascii="Calibri" w:hAnsi="Calibri" w:cs="Calibri"/>
                <w:color w:val="000000"/>
              </w:rPr>
            </w:pPr>
            <w:r w:rsidRPr="002E6DF0">
              <w:rPr>
                <w:rFonts w:ascii="Calibri" w:hAnsi="Calibri"/>
              </w:rPr>
              <w:t>1960</w:t>
            </w:r>
          </w:p>
        </w:tc>
        <w:tc>
          <w:tcPr>
            <w:tcW w:w="940" w:type="dxa"/>
            <w:shd w:val="clear" w:color="auto" w:fill="auto"/>
            <w:noWrap/>
            <w:vAlign w:val="center"/>
          </w:tcPr>
          <w:p w14:paraId="140FFD30" w14:textId="5DBA0AF2" w:rsidR="00030DA5" w:rsidRPr="003C0CB7" w:rsidRDefault="00030DA5" w:rsidP="00030DA5">
            <w:pPr>
              <w:jc w:val="center"/>
              <w:rPr>
                <w:rFonts w:ascii="Calibri" w:hAnsi="Calibri" w:cs="Calibri"/>
                <w:color w:val="000000"/>
              </w:rPr>
            </w:pPr>
            <w:r w:rsidRPr="002E6DF0">
              <w:rPr>
                <w:rFonts w:ascii="Calibri" w:hAnsi="Calibri"/>
              </w:rPr>
              <w:t>40</w:t>
            </w:r>
          </w:p>
        </w:tc>
        <w:tc>
          <w:tcPr>
            <w:tcW w:w="1580" w:type="dxa"/>
            <w:shd w:val="clear" w:color="auto" w:fill="auto"/>
            <w:noWrap/>
          </w:tcPr>
          <w:p w14:paraId="4470E152" w14:textId="4542E0F2" w:rsidR="00030DA5" w:rsidRPr="00012F78" w:rsidRDefault="00030DA5" w:rsidP="00030DA5">
            <w:pPr>
              <w:jc w:val="center"/>
              <w:rPr>
                <w:rFonts w:ascii="Calibri" w:hAnsi="Calibri" w:cs="Calibri"/>
              </w:rPr>
            </w:pPr>
            <w:r w:rsidRPr="002B7F1F">
              <w:rPr>
                <w:rFonts w:ascii="Calibri" w:hAnsi="Calibri" w:cs="Calibri"/>
              </w:rPr>
              <w:t>N</w:t>
            </w:r>
          </w:p>
        </w:tc>
      </w:tr>
      <w:tr w:rsidR="00030DA5" w:rsidRPr="00012F78" w14:paraId="3F6DD163" w14:textId="77777777" w:rsidTr="005502BD">
        <w:trPr>
          <w:trHeight w:val="300"/>
          <w:jc w:val="center"/>
        </w:trPr>
        <w:tc>
          <w:tcPr>
            <w:tcW w:w="3220" w:type="dxa"/>
            <w:shd w:val="clear" w:color="auto" w:fill="auto"/>
            <w:noWrap/>
            <w:vAlign w:val="center"/>
          </w:tcPr>
          <w:p w14:paraId="4AB919F0" w14:textId="0E71F328" w:rsidR="00030DA5" w:rsidRPr="003C0CB7" w:rsidRDefault="00030DA5" w:rsidP="00030DA5">
            <w:pPr>
              <w:rPr>
                <w:rFonts w:ascii="Calibri" w:hAnsi="Calibri" w:cs="Calibri"/>
              </w:rPr>
            </w:pPr>
            <w:r w:rsidRPr="0062549C">
              <w:rPr>
                <w:rFonts w:ascii="Calibri" w:hAnsi="Calibri" w:cs="Calibri"/>
              </w:rPr>
              <w:t>Mgr. Magda Zálešáková</w:t>
            </w:r>
          </w:p>
        </w:tc>
        <w:tc>
          <w:tcPr>
            <w:tcW w:w="1300" w:type="dxa"/>
            <w:shd w:val="clear" w:color="auto" w:fill="auto"/>
            <w:noWrap/>
            <w:vAlign w:val="center"/>
          </w:tcPr>
          <w:p w14:paraId="3A24F7A3" w14:textId="13521698" w:rsidR="00030DA5" w:rsidRPr="003C0CB7" w:rsidRDefault="00030DA5" w:rsidP="00030DA5">
            <w:pPr>
              <w:jc w:val="center"/>
              <w:rPr>
                <w:rFonts w:ascii="Calibri" w:hAnsi="Calibri" w:cs="Calibri"/>
                <w:color w:val="000000"/>
              </w:rPr>
            </w:pPr>
            <w:r w:rsidRPr="002E6DF0">
              <w:rPr>
                <w:rFonts w:ascii="Calibri" w:hAnsi="Calibri"/>
              </w:rPr>
              <w:t>1956</w:t>
            </w:r>
          </w:p>
        </w:tc>
        <w:tc>
          <w:tcPr>
            <w:tcW w:w="940" w:type="dxa"/>
            <w:shd w:val="clear" w:color="auto" w:fill="auto"/>
            <w:noWrap/>
            <w:vAlign w:val="center"/>
          </w:tcPr>
          <w:p w14:paraId="373CEDD3" w14:textId="4F39940B" w:rsidR="00030DA5" w:rsidRPr="003C0CB7" w:rsidRDefault="00030DA5" w:rsidP="00030DA5">
            <w:pPr>
              <w:jc w:val="center"/>
              <w:rPr>
                <w:rFonts w:ascii="Calibri" w:hAnsi="Calibri" w:cs="Calibri"/>
                <w:color w:val="000000"/>
              </w:rPr>
            </w:pPr>
            <w:r w:rsidRPr="002E6DF0">
              <w:rPr>
                <w:rFonts w:ascii="Calibri" w:hAnsi="Calibri"/>
              </w:rPr>
              <w:t>40</w:t>
            </w:r>
          </w:p>
        </w:tc>
        <w:tc>
          <w:tcPr>
            <w:tcW w:w="1580" w:type="dxa"/>
            <w:shd w:val="clear" w:color="auto" w:fill="auto"/>
            <w:noWrap/>
          </w:tcPr>
          <w:p w14:paraId="377C87AD" w14:textId="6EF14721" w:rsidR="00030DA5" w:rsidRPr="002E6DF0" w:rsidRDefault="00030DA5" w:rsidP="00030DA5">
            <w:pPr>
              <w:jc w:val="center"/>
              <w:rPr>
                <w:rFonts w:ascii="Calibri" w:hAnsi="Calibri"/>
              </w:rPr>
            </w:pPr>
            <w:r w:rsidRPr="002B7F1F">
              <w:rPr>
                <w:rFonts w:ascii="Calibri" w:hAnsi="Calibri" w:cs="Calibri"/>
              </w:rPr>
              <w:t>N</w:t>
            </w:r>
          </w:p>
        </w:tc>
      </w:tr>
      <w:tr w:rsidR="00030DA5" w:rsidRPr="00012F78" w14:paraId="6013787F" w14:textId="77777777" w:rsidTr="005502BD">
        <w:trPr>
          <w:trHeight w:val="315"/>
          <w:jc w:val="center"/>
        </w:trPr>
        <w:tc>
          <w:tcPr>
            <w:tcW w:w="7040" w:type="dxa"/>
            <w:gridSpan w:val="4"/>
            <w:shd w:val="clear" w:color="auto" w:fill="auto"/>
            <w:noWrap/>
            <w:vAlign w:val="center"/>
          </w:tcPr>
          <w:p w14:paraId="73069F20" w14:textId="77777777" w:rsidR="00030DA5" w:rsidRPr="00012F78" w:rsidRDefault="00030DA5" w:rsidP="00030DA5">
            <w:pPr>
              <w:rPr>
                <w:rFonts w:ascii="Calibri" w:hAnsi="Calibri" w:cs="Calibri"/>
              </w:rPr>
            </w:pPr>
            <w:r>
              <w:rPr>
                <w:rFonts w:ascii="Calibri" w:hAnsi="Calibri" w:cs="Calibri"/>
                <w:b/>
                <w:bCs/>
              </w:rPr>
              <w:t>Externí spolupracovníci</w:t>
            </w:r>
          </w:p>
        </w:tc>
      </w:tr>
      <w:tr w:rsidR="00030DA5" w:rsidRPr="00012F78" w14:paraId="516C383A" w14:textId="77777777" w:rsidTr="005502BD">
        <w:trPr>
          <w:trHeight w:val="315"/>
          <w:jc w:val="center"/>
        </w:trPr>
        <w:tc>
          <w:tcPr>
            <w:tcW w:w="3220" w:type="dxa"/>
            <w:shd w:val="clear" w:color="auto" w:fill="auto"/>
            <w:noWrap/>
            <w:vAlign w:val="center"/>
          </w:tcPr>
          <w:p w14:paraId="05D1F0B0" w14:textId="74273A2A" w:rsidR="00030DA5" w:rsidRDefault="00030DA5" w:rsidP="00030DA5">
            <w:pPr>
              <w:rPr>
                <w:rFonts w:ascii="Calibri" w:hAnsi="Calibri" w:cs="Calibri"/>
              </w:rPr>
            </w:pPr>
            <w:r w:rsidRPr="00960ED2">
              <w:rPr>
                <w:rFonts w:ascii="Calibri" w:hAnsi="Calibri" w:cs="Calibri"/>
              </w:rPr>
              <w:t>Jeffrey Paul Herwels</w:t>
            </w:r>
            <w:r>
              <w:rPr>
                <w:rFonts w:ascii="Calibri" w:hAnsi="Calibri" w:cs="Calibri"/>
              </w:rPr>
              <w:t>, B.A.</w:t>
            </w:r>
          </w:p>
        </w:tc>
        <w:tc>
          <w:tcPr>
            <w:tcW w:w="1300" w:type="dxa"/>
            <w:shd w:val="clear" w:color="auto" w:fill="auto"/>
            <w:noWrap/>
            <w:vAlign w:val="bottom"/>
          </w:tcPr>
          <w:p w14:paraId="620B47AF" w14:textId="1FEF5A51" w:rsidR="00030DA5" w:rsidRDefault="00030DA5" w:rsidP="00030DA5">
            <w:pPr>
              <w:jc w:val="center"/>
              <w:rPr>
                <w:rFonts w:ascii="Calibri" w:hAnsi="Calibri" w:cs="Calibri"/>
                <w:color w:val="000000"/>
              </w:rPr>
            </w:pPr>
            <w:r>
              <w:rPr>
                <w:rFonts w:ascii="Calibri" w:hAnsi="Calibri" w:cs="Calibri"/>
                <w:color w:val="000000"/>
              </w:rPr>
              <w:t>1977</w:t>
            </w:r>
          </w:p>
        </w:tc>
        <w:tc>
          <w:tcPr>
            <w:tcW w:w="940" w:type="dxa"/>
            <w:shd w:val="clear" w:color="auto" w:fill="auto"/>
            <w:noWrap/>
            <w:vAlign w:val="bottom"/>
          </w:tcPr>
          <w:p w14:paraId="65C9E3CE" w14:textId="7869E367" w:rsidR="00030DA5" w:rsidRPr="003C0CB7" w:rsidRDefault="00030DA5" w:rsidP="00030DA5">
            <w:pPr>
              <w:jc w:val="center"/>
              <w:rPr>
                <w:rFonts w:ascii="Calibri" w:hAnsi="Calibri" w:cs="Calibri"/>
                <w:color w:val="000000"/>
              </w:rPr>
            </w:pPr>
            <w:r>
              <w:rPr>
                <w:rFonts w:ascii="Calibri" w:hAnsi="Calibri" w:cs="Calibri"/>
                <w:color w:val="000000"/>
              </w:rPr>
              <w:t>DPP/DPČ</w:t>
            </w:r>
          </w:p>
        </w:tc>
        <w:tc>
          <w:tcPr>
            <w:tcW w:w="1580" w:type="dxa"/>
            <w:shd w:val="clear" w:color="auto" w:fill="auto"/>
            <w:noWrap/>
          </w:tcPr>
          <w:p w14:paraId="0D3550DF" w14:textId="77777777" w:rsidR="00030DA5" w:rsidRPr="00012F78" w:rsidRDefault="00030DA5" w:rsidP="00030DA5">
            <w:pPr>
              <w:jc w:val="center"/>
              <w:rPr>
                <w:rFonts w:ascii="Calibri" w:hAnsi="Calibri" w:cs="Calibri"/>
              </w:rPr>
            </w:pPr>
          </w:p>
        </w:tc>
      </w:tr>
      <w:tr w:rsidR="00030DA5" w:rsidRPr="00012F78" w14:paraId="0CFBCEE9" w14:textId="77777777" w:rsidTr="005502BD">
        <w:trPr>
          <w:trHeight w:val="315"/>
          <w:jc w:val="center"/>
        </w:trPr>
        <w:tc>
          <w:tcPr>
            <w:tcW w:w="3220" w:type="dxa"/>
            <w:shd w:val="clear" w:color="auto" w:fill="auto"/>
            <w:noWrap/>
            <w:vAlign w:val="center"/>
          </w:tcPr>
          <w:p w14:paraId="07F74E47" w14:textId="3C688F0C" w:rsidR="00030DA5" w:rsidDel="00130E22" w:rsidRDefault="00030DA5" w:rsidP="00030DA5">
            <w:pPr>
              <w:rPr>
                <w:rFonts w:ascii="Calibri" w:hAnsi="Calibri" w:cs="Calibri"/>
              </w:rPr>
            </w:pPr>
            <w:r>
              <w:rPr>
                <w:rFonts w:ascii="Calibri" w:hAnsi="Calibri" w:cs="Calibri"/>
              </w:rPr>
              <w:t>Simon Sewell, MSc.</w:t>
            </w:r>
          </w:p>
        </w:tc>
        <w:tc>
          <w:tcPr>
            <w:tcW w:w="1300" w:type="dxa"/>
            <w:shd w:val="clear" w:color="auto" w:fill="auto"/>
            <w:noWrap/>
            <w:vAlign w:val="bottom"/>
          </w:tcPr>
          <w:p w14:paraId="3582A4BA" w14:textId="12448CFD" w:rsidR="00030DA5" w:rsidRDefault="00030DA5" w:rsidP="00030DA5">
            <w:pPr>
              <w:jc w:val="center"/>
              <w:rPr>
                <w:rFonts w:ascii="Calibri" w:hAnsi="Calibri" w:cs="Calibri"/>
                <w:color w:val="000000"/>
              </w:rPr>
            </w:pPr>
            <w:r>
              <w:rPr>
                <w:rFonts w:ascii="Calibri" w:hAnsi="Calibri" w:cs="Calibri"/>
                <w:color w:val="000000"/>
              </w:rPr>
              <w:t>1989</w:t>
            </w:r>
          </w:p>
        </w:tc>
        <w:tc>
          <w:tcPr>
            <w:tcW w:w="940" w:type="dxa"/>
            <w:shd w:val="clear" w:color="auto" w:fill="auto"/>
            <w:noWrap/>
            <w:vAlign w:val="bottom"/>
          </w:tcPr>
          <w:p w14:paraId="6FF6507B" w14:textId="7CC923C6" w:rsidR="00030DA5" w:rsidRPr="003C0CB7" w:rsidRDefault="00030DA5" w:rsidP="00030DA5">
            <w:pPr>
              <w:jc w:val="center"/>
              <w:rPr>
                <w:rFonts w:ascii="Calibri" w:hAnsi="Calibri" w:cs="Calibri"/>
                <w:color w:val="000000"/>
              </w:rPr>
            </w:pPr>
            <w:r>
              <w:rPr>
                <w:rFonts w:ascii="Calibri" w:hAnsi="Calibri" w:cs="Calibri"/>
                <w:color w:val="000000"/>
              </w:rPr>
              <w:t>DPP/DPČ</w:t>
            </w:r>
          </w:p>
        </w:tc>
        <w:tc>
          <w:tcPr>
            <w:tcW w:w="1580" w:type="dxa"/>
            <w:shd w:val="clear" w:color="auto" w:fill="auto"/>
            <w:noWrap/>
          </w:tcPr>
          <w:p w14:paraId="577A6183" w14:textId="77777777" w:rsidR="00030DA5" w:rsidRPr="00012F78" w:rsidRDefault="00030DA5" w:rsidP="00030DA5">
            <w:pPr>
              <w:jc w:val="center"/>
              <w:rPr>
                <w:rFonts w:ascii="Calibri" w:hAnsi="Calibri" w:cs="Calibri"/>
              </w:rPr>
            </w:pPr>
          </w:p>
        </w:tc>
      </w:tr>
      <w:tr w:rsidR="00030DA5" w:rsidRPr="00012F78" w14:paraId="3511F27D" w14:textId="77777777" w:rsidTr="005502BD">
        <w:trPr>
          <w:trHeight w:val="315"/>
          <w:jc w:val="center"/>
        </w:trPr>
        <w:tc>
          <w:tcPr>
            <w:tcW w:w="3220" w:type="dxa"/>
            <w:shd w:val="clear" w:color="auto" w:fill="auto"/>
            <w:noWrap/>
            <w:vAlign w:val="center"/>
          </w:tcPr>
          <w:p w14:paraId="42596390" w14:textId="6AE18047" w:rsidR="00030DA5" w:rsidDel="00130E22" w:rsidRDefault="00030DA5" w:rsidP="00030DA5">
            <w:pPr>
              <w:rPr>
                <w:rFonts w:ascii="Calibri" w:hAnsi="Calibri" w:cs="Calibri"/>
              </w:rPr>
            </w:pPr>
            <w:r w:rsidRPr="00960ED2">
              <w:rPr>
                <w:rFonts w:ascii="Calibri" w:hAnsi="Calibri" w:cs="Calibri"/>
              </w:rPr>
              <w:t>Estelle Toerien</w:t>
            </w:r>
            <w:r>
              <w:rPr>
                <w:rFonts w:ascii="Calibri" w:hAnsi="Calibri" w:cs="Calibri"/>
              </w:rPr>
              <w:t>, B.A.</w:t>
            </w:r>
          </w:p>
        </w:tc>
        <w:tc>
          <w:tcPr>
            <w:tcW w:w="1300" w:type="dxa"/>
            <w:shd w:val="clear" w:color="auto" w:fill="auto"/>
            <w:noWrap/>
            <w:vAlign w:val="bottom"/>
          </w:tcPr>
          <w:p w14:paraId="7A4D612D" w14:textId="680310BD" w:rsidR="00030DA5" w:rsidRDefault="00030DA5" w:rsidP="00030DA5">
            <w:pPr>
              <w:jc w:val="center"/>
              <w:rPr>
                <w:rFonts w:ascii="Calibri" w:hAnsi="Calibri" w:cs="Calibri"/>
                <w:color w:val="000000"/>
              </w:rPr>
            </w:pPr>
            <w:r>
              <w:rPr>
                <w:rFonts w:ascii="Calibri" w:hAnsi="Calibri" w:cs="Calibri"/>
                <w:color w:val="000000"/>
              </w:rPr>
              <w:t>1965</w:t>
            </w:r>
          </w:p>
        </w:tc>
        <w:tc>
          <w:tcPr>
            <w:tcW w:w="940" w:type="dxa"/>
            <w:shd w:val="clear" w:color="auto" w:fill="auto"/>
            <w:noWrap/>
            <w:vAlign w:val="bottom"/>
          </w:tcPr>
          <w:p w14:paraId="059601B3" w14:textId="4F924988" w:rsidR="00030DA5" w:rsidRPr="003C0CB7" w:rsidRDefault="00030DA5" w:rsidP="00030DA5">
            <w:pPr>
              <w:jc w:val="center"/>
              <w:rPr>
                <w:rFonts w:ascii="Calibri" w:hAnsi="Calibri" w:cs="Calibri"/>
                <w:color w:val="000000"/>
              </w:rPr>
            </w:pPr>
            <w:r>
              <w:rPr>
                <w:rFonts w:ascii="Calibri" w:hAnsi="Calibri" w:cs="Calibri"/>
                <w:color w:val="000000"/>
              </w:rPr>
              <w:t>DPP/DPČ</w:t>
            </w:r>
          </w:p>
        </w:tc>
        <w:tc>
          <w:tcPr>
            <w:tcW w:w="1580" w:type="dxa"/>
            <w:shd w:val="clear" w:color="auto" w:fill="auto"/>
            <w:noWrap/>
          </w:tcPr>
          <w:p w14:paraId="66CBD75D" w14:textId="77777777" w:rsidR="00030DA5" w:rsidRPr="00012F78" w:rsidRDefault="00030DA5" w:rsidP="00030DA5">
            <w:pPr>
              <w:jc w:val="center"/>
              <w:rPr>
                <w:rFonts w:ascii="Calibri" w:hAnsi="Calibri" w:cs="Calibri"/>
              </w:rPr>
            </w:pPr>
          </w:p>
        </w:tc>
      </w:tr>
      <w:tr w:rsidR="00534C60" w:rsidRPr="00012F78" w14:paraId="6D221B8B" w14:textId="77777777" w:rsidTr="005502BD">
        <w:trPr>
          <w:trHeight w:val="315"/>
          <w:jc w:val="center"/>
        </w:trPr>
        <w:tc>
          <w:tcPr>
            <w:tcW w:w="3220" w:type="dxa"/>
            <w:shd w:val="clear" w:color="auto" w:fill="auto"/>
            <w:noWrap/>
            <w:vAlign w:val="center"/>
          </w:tcPr>
          <w:p w14:paraId="49D3FD42" w14:textId="6A20BD98" w:rsidR="00030DA5" w:rsidDel="00130E22" w:rsidRDefault="00030DA5" w:rsidP="00030DA5">
            <w:pPr>
              <w:rPr>
                <w:rFonts w:ascii="Calibri" w:hAnsi="Calibri" w:cs="Calibri"/>
              </w:rPr>
            </w:pPr>
            <w:r>
              <w:rPr>
                <w:rFonts w:ascii="Calibri" w:hAnsi="Calibri" w:cs="Calibri"/>
              </w:rPr>
              <w:t>Ing. Miloslav Vaněk</w:t>
            </w:r>
          </w:p>
        </w:tc>
        <w:tc>
          <w:tcPr>
            <w:tcW w:w="1300" w:type="dxa"/>
            <w:shd w:val="clear" w:color="auto" w:fill="auto"/>
            <w:noWrap/>
            <w:vAlign w:val="bottom"/>
          </w:tcPr>
          <w:p w14:paraId="64A7A311" w14:textId="0516572D" w:rsidR="00030DA5" w:rsidRDefault="00030DA5" w:rsidP="00030DA5">
            <w:pPr>
              <w:jc w:val="center"/>
              <w:rPr>
                <w:rFonts w:ascii="Calibri" w:hAnsi="Calibri" w:cs="Calibri"/>
                <w:color w:val="000000"/>
              </w:rPr>
            </w:pPr>
            <w:r>
              <w:rPr>
                <w:rFonts w:ascii="Calibri" w:hAnsi="Calibri" w:cs="Calibri"/>
                <w:color w:val="000000"/>
              </w:rPr>
              <w:t>1979</w:t>
            </w:r>
          </w:p>
        </w:tc>
        <w:tc>
          <w:tcPr>
            <w:tcW w:w="940" w:type="dxa"/>
            <w:shd w:val="clear" w:color="auto" w:fill="auto"/>
            <w:noWrap/>
            <w:vAlign w:val="bottom"/>
          </w:tcPr>
          <w:p w14:paraId="0E27B811" w14:textId="56B63247" w:rsidR="00030DA5" w:rsidRPr="003C0CB7" w:rsidRDefault="00030DA5" w:rsidP="00030DA5">
            <w:pPr>
              <w:jc w:val="center"/>
              <w:rPr>
                <w:rFonts w:ascii="Calibri" w:hAnsi="Calibri" w:cs="Calibri"/>
                <w:color w:val="000000"/>
              </w:rPr>
            </w:pPr>
            <w:r>
              <w:rPr>
                <w:rFonts w:ascii="Calibri" w:hAnsi="Calibri" w:cs="Calibri"/>
                <w:color w:val="000000"/>
              </w:rPr>
              <w:t>DPP/DPČ</w:t>
            </w:r>
          </w:p>
        </w:tc>
        <w:tc>
          <w:tcPr>
            <w:tcW w:w="1580" w:type="dxa"/>
            <w:shd w:val="clear" w:color="auto" w:fill="auto"/>
            <w:noWrap/>
          </w:tcPr>
          <w:p w14:paraId="24CD2571" w14:textId="77777777" w:rsidR="00030DA5" w:rsidRPr="00012F78" w:rsidRDefault="00030DA5" w:rsidP="00030DA5">
            <w:pPr>
              <w:jc w:val="center"/>
              <w:rPr>
                <w:rFonts w:ascii="Calibri" w:hAnsi="Calibri" w:cs="Calibri"/>
              </w:rPr>
            </w:pPr>
          </w:p>
        </w:tc>
      </w:tr>
    </w:tbl>
    <w:p w14:paraId="055ABF07" w14:textId="71DAA449" w:rsidR="00FE1830" w:rsidRPr="008605CB" w:rsidRDefault="00FE1830" w:rsidP="00FE1830">
      <w:pPr>
        <w:spacing w:before="120" w:after="120"/>
        <w:jc w:val="both"/>
        <w:rPr>
          <w:rFonts w:asciiTheme="minorHAnsi" w:hAnsiTheme="minorHAnsi" w:cstheme="minorHAnsi"/>
          <w:color w:val="00B050"/>
          <w:sz w:val="22"/>
          <w:szCs w:val="22"/>
        </w:rPr>
      </w:pPr>
    </w:p>
    <w:p w14:paraId="5BA5D11B" w14:textId="69FC1CC6" w:rsidR="001876FA" w:rsidRDefault="00030DA5">
      <w:pPr>
        <w:spacing w:before="120" w:after="120"/>
        <w:jc w:val="center"/>
        <w:rPr>
          <w:rFonts w:asciiTheme="minorHAnsi" w:hAnsiTheme="minorHAnsi" w:cstheme="minorHAnsi"/>
          <w:color w:val="FF0000"/>
          <w:sz w:val="22"/>
          <w:szCs w:val="22"/>
        </w:rPr>
      </w:pPr>
      <w:r>
        <w:rPr>
          <w:noProof/>
        </w:rPr>
        <w:lastRenderedPageBreak/>
        <w:drawing>
          <wp:inline distT="0" distB="0" distL="0" distR="0" wp14:anchorId="45B4D952" wp14:editId="733392B5">
            <wp:extent cx="4981433" cy="2163170"/>
            <wp:effectExtent l="0" t="0" r="0" b="8890"/>
            <wp:docPr id="13" name="Graf 13"/>
            <wp:cNvGraphicFramePr/>
            <a:graphic xmlns:a="http://schemas.openxmlformats.org/drawingml/2006/main">
              <a:graphicData uri="http://schemas.openxmlformats.org/drawingml/2006/chart">
                <c:chart xmlns:c="http://schemas.openxmlformats.org/drawingml/2006/chart" xmlns:r="http://schemas.openxmlformats.org/officeDocument/2006/relationships" r:id="rId98"/>
              </a:graphicData>
            </a:graphic>
          </wp:inline>
        </w:drawing>
      </w:r>
    </w:p>
    <w:p w14:paraId="2CB2B54B" w14:textId="7F3082E8" w:rsidR="00FE1830" w:rsidRPr="00F74016" w:rsidRDefault="00FE1830" w:rsidP="00B035A5">
      <w:pPr>
        <w:spacing w:before="120" w:after="240"/>
        <w:jc w:val="center"/>
        <w:rPr>
          <w:rFonts w:asciiTheme="minorHAnsi" w:hAnsiTheme="minorHAnsi" w:cstheme="minorHAnsi"/>
          <w:i/>
          <w:szCs w:val="22"/>
        </w:rPr>
      </w:pPr>
      <w:r w:rsidRPr="00F74016">
        <w:rPr>
          <w:rFonts w:asciiTheme="minorHAnsi" w:hAnsiTheme="minorHAnsi" w:cstheme="minorHAnsi"/>
          <w:i/>
          <w:szCs w:val="22"/>
        </w:rPr>
        <w:t xml:space="preserve">Graf </w:t>
      </w:r>
      <w:r w:rsidR="00A82300">
        <w:rPr>
          <w:rFonts w:asciiTheme="minorHAnsi" w:hAnsiTheme="minorHAnsi" w:cstheme="minorHAnsi"/>
          <w:i/>
          <w:szCs w:val="22"/>
        </w:rPr>
        <w:t xml:space="preserve">2 </w:t>
      </w:r>
      <w:r w:rsidRPr="00F74016">
        <w:rPr>
          <w:rFonts w:asciiTheme="minorHAnsi" w:hAnsiTheme="minorHAnsi" w:cstheme="minorHAnsi"/>
          <w:i/>
          <w:szCs w:val="22"/>
        </w:rPr>
        <w:t xml:space="preserve">– Věková struktura akademických pracovníků SP </w:t>
      </w:r>
      <w:r w:rsidR="00343DC3" w:rsidRPr="00F74016">
        <w:rPr>
          <w:rFonts w:asciiTheme="minorHAnsi" w:hAnsiTheme="minorHAnsi" w:cstheme="minorHAnsi"/>
          <w:i/>
          <w:szCs w:val="22"/>
        </w:rPr>
        <w:t xml:space="preserve">Economics and Management </w:t>
      </w:r>
    </w:p>
    <w:p w14:paraId="1700CEA0" w14:textId="6ECBCBA7" w:rsidR="00FE1830" w:rsidRDefault="00FE1830" w:rsidP="00FE1830">
      <w:pPr>
        <w:spacing w:before="120" w:after="120"/>
        <w:jc w:val="both"/>
        <w:rPr>
          <w:rFonts w:asciiTheme="minorHAnsi" w:hAnsiTheme="minorHAnsi" w:cstheme="minorHAnsi"/>
          <w:sz w:val="22"/>
          <w:szCs w:val="22"/>
        </w:rPr>
      </w:pPr>
      <w:r w:rsidRPr="00F74016">
        <w:rPr>
          <w:rFonts w:asciiTheme="minorHAnsi" w:hAnsiTheme="minorHAnsi" w:cstheme="minorHAnsi"/>
          <w:sz w:val="22"/>
          <w:szCs w:val="22"/>
        </w:rPr>
        <w:t xml:space="preserve">Fakulta má vypracovanou strategii personálního rozvoje a snaží se podporovat všechny akademické pracovníky ke zvyšování kvalifikace. Fakulta má akreditovány doktorské studijní programu a zároveň má akreditaci habilitačního a profesorského řízení. Fakulta má perspektivní mladé doktory, kteří již splňují nebo brzy splňovat budou kritéria pro habilitační řízení – </w:t>
      </w:r>
      <w:r w:rsidRPr="00030DA5">
        <w:rPr>
          <w:rFonts w:asciiTheme="minorHAnsi" w:hAnsiTheme="minorHAnsi" w:cstheme="minorHAnsi"/>
          <w:sz w:val="22"/>
          <w:szCs w:val="22"/>
        </w:rPr>
        <w:t xml:space="preserve">např. dr. Papadaki, dr. Matošková a také docenty, kteří již splňují kritéria pro profesorské řízení – např. doc. </w:t>
      </w:r>
      <w:r w:rsidR="00030DA5" w:rsidRPr="00030DA5">
        <w:rPr>
          <w:rFonts w:asciiTheme="minorHAnsi" w:hAnsiTheme="minorHAnsi" w:cstheme="minorHAnsi"/>
          <w:sz w:val="22"/>
          <w:szCs w:val="22"/>
        </w:rPr>
        <w:t>Knápková</w:t>
      </w:r>
      <w:r w:rsidRPr="00F74016">
        <w:rPr>
          <w:rFonts w:asciiTheme="minorHAnsi" w:hAnsiTheme="minorHAnsi" w:cstheme="minorHAnsi"/>
          <w:sz w:val="22"/>
          <w:szCs w:val="22"/>
        </w:rPr>
        <w:t>.</w:t>
      </w:r>
    </w:p>
    <w:p w14:paraId="42801E9A" w14:textId="0ADBB65C" w:rsidR="008A6167" w:rsidRDefault="008A6167" w:rsidP="001B465D">
      <w:pPr>
        <w:spacing w:before="120" w:after="120"/>
        <w:jc w:val="both"/>
        <w:rPr>
          <w:rFonts w:asciiTheme="minorHAnsi" w:hAnsiTheme="minorHAnsi" w:cstheme="minorHAnsi"/>
          <w:sz w:val="22"/>
          <w:szCs w:val="22"/>
        </w:rPr>
      </w:pPr>
      <w:r w:rsidRPr="00F74016">
        <w:rPr>
          <w:rFonts w:asciiTheme="minorHAnsi" w:hAnsiTheme="minorHAnsi" w:cstheme="minorHAnsi"/>
          <w:sz w:val="22"/>
          <w:szCs w:val="22"/>
        </w:rPr>
        <w:t>U pracovních smluv na dobu určitou předpokládá fakulta jejich prodlužování na pracovní smlouvy na dobu neurčitou.</w:t>
      </w:r>
    </w:p>
    <w:p w14:paraId="6DB0CEE3" w14:textId="6CDA91B5" w:rsidR="00233ED4" w:rsidRDefault="00233ED4" w:rsidP="00233ED4">
      <w:pPr>
        <w:spacing w:before="120" w:after="120"/>
        <w:jc w:val="both"/>
        <w:rPr>
          <w:rFonts w:asciiTheme="minorHAnsi" w:hAnsiTheme="minorHAnsi" w:cstheme="minorHAnsi"/>
          <w:sz w:val="22"/>
          <w:szCs w:val="22"/>
        </w:rPr>
      </w:pPr>
      <w:r>
        <w:rPr>
          <w:rFonts w:asciiTheme="minorHAnsi" w:hAnsiTheme="minorHAnsi" w:cstheme="minorHAnsi"/>
          <w:sz w:val="22"/>
          <w:szCs w:val="22"/>
        </w:rPr>
        <w:t xml:space="preserve">Fakulta managementu a ekonomiky má vybudován systém nástupnictví především u kolegů, kteří se blíží důchodovému věku nebo v něm již jsou. U studijního programu </w:t>
      </w:r>
      <w:r w:rsidR="00567931" w:rsidRPr="00567931">
        <w:rPr>
          <w:rFonts w:asciiTheme="minorHAnsi" w:hAnsiTheme="minorHAnsi" w:cstheme="minorHAnsi"/>
          <w:sz w:val="22"/>
          <w:szCs w:val="22"/>
        </w:rPr>
        <w:t>Economics and Management</w:t>
      </w:r>
      <w:r w:rsidR="00567931" w:rsidRPr="00567931" w:rsidDel="00567931">
        <w:rPr>
          <w:rFonts w:asciiTheme="minorHAnsi" w:hAnsiTheme="minorHAnsi" w:cstheme="minorHAnsi"/>
          <w:sz w:val="22"/>
          <w:szCs w:val="22"/>
        </w:rPr>
        <w:t xml:space="preserve"> </w:t>
      </w:r>
      <w:r>
        <w:rPr>
          <w:rFonts w:asciiTheme="minorHAnsi" w:hAnsiTheme="minorHAnsi" w:cstheme="minorHAnsi"/>
          <w:sz w:val="22"/>
          <w:szCs w:val="22"/>
        </w:rPr>
        <w:t>se jedná především o:</w:t>
      </w:r>
    </w:p>
    <w:p w14:paraId="29EFB07B" w14:textId="5F51A1C4" w:rsidR="00233ED4" w:rsidRDefault="003072D0" w:rsidP="001B465D">
      <w:pPr>
        <w:spacing w:before="120" w:after="120"/>
        <w:jc w:val="both"/>
        <w:rPr>
          <w:rFonts w:asciiTheme="minorHAnsi" w:hAnsiTheme="minorHAnsi" w:cstheme="minorHAnsi"/>
          <w:sz w:val="22"/>
          <w:szCs w:val="22"/>
        </w:rPr>
      </w:pPr>
      <w:r>
        <w:rPr>
          <w:rFonts w:asciiTheme="minorHAnsi" w:hAnsiTheme="minorHAnsi" w:cstheme="minorHAnsi"/>
          <w:sz w:val="22"/>
          <w:szCs w:val="22"/>
        </w:rPr>
        <w:t>d</w:t>
      </w:r>
      <w:r w:rsidR="00233ED4" w:rsidRPr="00CB5FFC">
        <w:rPr>
          <w:rFonts w:asciiTheme="minorHAnsi" w:hAnsiTheme="minorHAnsi" w:cstheme="minorHAnsi"/>
          <w:sz w:val="22"/>
          <w:szCs w:val="22"/>
        </w:rPr>
        <w:t>oc. Ing. Miloslava Chovancová, CSc.</w:t>
      </w:r>
      <w:r w:rsidR="00233ED4">
        <w:rPr>
          <w:rFonts w:asciiTheme="minorHAnsi" w:hAnsiTheme="minorHAnsi" w:cstheme="minorHAnsi"/>
          <w:sz w:val="22"/>
          <w:szCs w:val="22"/>
        </w:rPr>
        <w:t xml:space="preserve"> - j</w:t>
      </w:r>
      <w:r w:rsidR="00233ED4" w:rsidRPr="00CB5FFC">
        <w:rPr>
          <w:rFonts w:asciiTheme="minorHAnsi" w:hAnsiTheme="minorHAnsi" w:cstheme="minorHAnsi"/>
          <w:sz w:val="22"/>
          <w:szCs w:val="22"/>
        </w:rPr>
        <w:t>ako nástupce pedagogické činnosti a pokračování vědecko-výzkumné činnosti doc. Chovancové se předpokládá Ing. Jiří Bejtkovský, Ph.D. V současné době již zabezpečuje semináře předmětu Marketing, které přednáší paní doc. Chovancová a přednáší marketing také na Fakultě humanitních studií. Společně jsou zapojeni do řešení projektu RO/2017/01  Digitální transformace a její vliv na chování zákazníka a firemní procesy v prostředí tradičních a online trhů a mají také společnou publikaci SHAW, Sayanti, Miloslava CHOVANCOVÁ a Jiří BEJTKOVSKÝ, 2017. Consumer behaviour and warranty claim: A study on Czech consumers. Economics and Sociology, vol. 10, iss. 3, s. 90-101. [cit. 2018-08-13]. ISSN 2071-789X. Ing. Jiří Bejtkovský, Ph.D. se zaměřuje v současné době na oblast personálního marketingu, kterou předpokládá předložit jako téma habilitační práce v roce 2021. Z hlediska aktuální zastupitelnosti je v současné době možné také zastoupení výuky doc. Chovancové prostřednictvím doc. Pilíka.</w:t>
      </w:r>
    </w:p>
    <w:p w14:paraId="63DEEDC4" w14:textId="1DA02911" w:rsidR="00233ED4" w:rsidRDefault="003072D0" w:rsidP="00233ED4">
      <w:pPr>
        <w:spacing w:before="120" w:after="360"/>
        <w:jc w:val="both"/>
        <w:rPr>
          <w:rFonts w:asciiTheme="minorHAnsi" w:hAnsiTheme="minorHAnsi" w:cstheme="minorHAnsi"/>
          <w:sz w:val="22"/>
          <w:szCs w:val="22"/>
        </w:rPr>
      </w:pPr>
      <w:r>
        <w:rPr>
          <w:rFonts w:asciiTheme="minorHAnsi" w:hAnsiTheme="minorHAnsi" w:cstheme="minorHAnsi"/>
          <w:sz w:val="22"/>
          <w:szCs w:val="22"/>
        </w:rPr>
        <w:t>d</w:t>
      </w:r>
      <w:r w:rsidR="00233ED4" w:rsidRPr="00233ED4">
        <w:rPr>
          <w:rFonts w:asciiTheme="minorHAnsi" w:hAnsiTheme="minorHAnsi" w:cstheme="minorHAnsi"/>
          <w:sz w:val="22"/>
          <w:szCs w:val="22"/>
        </w:rPr>
        <w:t>oc. PhDr. Ing. Aleš Gregar, CSc.</w:t>
      </w:r>
      <w:r w:rsidR="00233ED4">
        <w:rPr>
          <w:rFonts w:asciiTheme="minorHAnsi" w:hAnsiTheme="minorHAnsi" w:cstheme="minorHAnsi"/>
          <w:sz w:val="22"/>
          <w:szCs w:val="22"/>
        </w:rPr>
        <w:t xml:space="preserve"> - p</w:t>
      </w:r>
      <w:r w:rsidR="00233ED4" w:rsidRPr="00233ED4">
        <w:rPr>
          <w:rFonts w:asciiTheme="minorHAnsi" w:hAnsiTheme="minorHAnsi" w:cstheme="minorHAnsi"/>
          <w:sz w:val="22"/>
          <w:szCs w:val="22"/>
        </w:rPr>
        <w:t xml:space="preserve">ro pokračování pedagogické a vědecko-výzkumné činnosti doc. </w:t>
      </w:r>
      <w:r w:rsidR="00233ED4" w:rsidRPr="006B0BA8">
        <w:rPr>
          <w:rFonts w:asciiTheme="minorHAnsi" w:hAnsiTheme="minorHAnsi" w:cstheme="minorHAnsi"/>
          <w:sz w:val="22"/>
          <w:szCs w:val="22"/>
        </w:rPr>
        <w:t xml:space="preserve">Gregara je v současné době připravována Ing. Jana Matošková, Ph.D. Aktuálně zabezpečuje výuku předmětů </w:t>
      </w:r>
      <w:r w:rsidR="006B0BA8" w:rsidRPr="0031440D">
        <w:rPr>
          <w:rFonts w:asciiTheme="minorHAnsi" w:hAnsiTheme="minorHAnsi"/>
          <w:sz w:val="22"/>
          <w:szCs w:val="22"/>
          <w:lang w:val="en-GB"/>
        </w:rPr>
        <w:t>Managerial Skills and Techniques,</w:t>
      </w:r>
      <w:r w:rsidR="00233ED4" w:rsidRPr="006B0BA8">
        <w:rPr>
          <w:rFonts w:asciiTheme="minorHAnsi" w:hAnsiTheme="minorHAnsi" w:cstheme="minorHAnsi"/>
          <w:sz w:val="22"/>
          <w:szCs w:val="22"/>
        </w:rPr>
        <w:t xml:space="preserve"> </w:t>
      </w:r>
      <w:r w:rsidR="00566419" w:rsidRPr="0031440D">
        <w:rPr>
          <w:rFonts w:asciiTheme="minorHAnsi" w:hAnsiTheme="minorHAnsi"/>
          <w:sz w:val="22"/>
          <w:szCs w:val="22"/>
        </w:rPr>
        <w:t>Human Resource Management I</w:t>
      </w:r>
      <w:r w:rsidR="00233ED4" w:rsidRPr="006B0BA8">
        <w:rPr>
          <w:rFonts w:asciiTheme="minorHAnsi" w:hAnsiTheme="minorHAnsi" w:cstheme="minorHAnsi"/>
          <w:sz w:val="22"/>
          <w:szCs w:val="22"/>
        </w:rPr>
        <w:t xml:space="preserve">, </w:t>
      </w:r>
      <w:r w:rsidR="00566419" w:rsidRPr="0031440D">
        <w:rPr>
          <w:rFonts w:asciiTheme="minorHAnsi" w:hAnsiTheme="minorHAnsi"/>
          <w:sz w:val="22"/>
          <w:szCs w:val="22"/>
        </w:rPr>
        <w:t>Human Resource Management II</w:t>
      </w:r>
      <w:r w:rsidR="00233ED4" w:rsidRPr="006B0BA8">
        <w:rPr>
          <w:rFonts w:asciiTheme="minorHAnsi" w:hAnsiTheme="minorHAnsi" w:cstheme="minorHAnsi"/>
          <w:sz w:val="22"/>
          <w:szCs w:val="22"/>
        </w:rPr>
        <w:t xml:space="preserve">, kde je již v současné době zastupitelnost ve výuce s doc. Gregarem. </w:t>
      </w:r>
      <w:r w:rsidRPr="006B0BA8">
        <w:rPr>
          <w:rFonts w:asciiTheme="minorHAnsi" w:hAnsiTheme="minorHAnsi" w:cstheme="minorHAnsi"/>
          <w:sz w:val="22"/>
          <w:szCs w:val="22"/>
        </w:rPr>
        <w:t xml:space="preserve"> </w:t>
      </w:r>
      <w:r w:rsidR="00233ED4" w:rsidRPr="006B0BA8">
        <w:rPr>
          <w:rFonts w:asciiTheme="minorHAnsi" w:hAnsiTheme="minorHAnsi" w:cstheme="minorHAnsi"/>
          <w:sz w:val="22"/>
          <w:szCs w:val="22"/>
        </w:rPr>
        <w:t>Doc. Gregar a dr. Matošková také spolupracovali na následujících</w:t>
      </w:r>
      <w:r w:rsidR="00233ED4" w:rsidRPr="00233ED4">
        <w:rPr>
          <w:rFonts w:asciiTheme="minorHAnsi" w:hAnsiTheme="minorHAnsi" w:cstheme="minorHAnsi"/>
          <w:sz w:val="22"/>
          <w:szCs w:val="22"/>
        </w:rPr>
        <w:t xml:space="preserve"> projektech: GA ČR reg. č. 406/08/0459 Rozvoj tacitních znalostí manažerů (2008 – 2010), GAČR - Vytvoření českého nástroje pro měření akademických tacitních znalostí, 407/12/0821 (2012-2014), TA ČR - Výkonový potenciál pracovníků 50+ a specifické formy řízení lidských zdrojů podniku, TD010129 (2012-2013), RO/2016/07 Zvýšení výkonnosti organizací prostřednictvím řízení lidského kapitálu, RO/2018/04 Podpora sdílení znalostí pro zvýšení výkonnosti organizace. Společně také publikovali několik článků, např.: MATOŠKOVÁ, J., ŘEHÁČKOVÁ, H., SOBOTKOVÁ, E., POLČÁKOVÁ, M., Martin JURÁSEK, Aleš GREGAR a Vlastimil ŠVEC. Facilitating Leader Tacit Knowledge Acquisition. Journal of Competitiveness, 2013, vol. 5, iss. 1, s. 3-15. [cit. 2018-08-13]. ISSN 1804-1728. MATOŠKOVÁ, J., ŘEHÁČKOVÁ, H., JURÁSEK, M., POLČÁKOVÁ, M., GREGAR, A., &amp; ŠVEC, V. (2013). Factors influencing managerial tacit knowledge formation. Knowledge </w:t>
      </w:r>
      <w:r w:rsidR="00233ED4" w:rsidRPr="00233ED4">
        <w:rPr>
          <w:rFonts w:asciiTheme="minorHAnsi" w:hAnsiTheme="minorHAnsi" w:cstheme="minorHAnsi"/>
          <w:sz w:val="22"/>
          <w:szCs w:val="22"/>
        </w:rPr>
        <w:lastRenderedPageBreak/>
        <w:t xml:space="preserve">Management, 12(4), 21–34. MATOŠKOVÁ, Jana, GREGAR, Aleš, KRESSOVÁ, Petra, ŠVEC, Vlastimil. Tacitní znalosti v přípravě a činnosti manažerů. Psychologie v ekonomické praxi, 2008, roč. XLIII, č. 3-4, s. 55-60. ISSN 0033-300X. MATOŠKOVÁ, J., KRESSOVÁ, P., GREGAR, A., CHERNEL, A., BEJTKOVSKÝ, J., LINHART, P., ŠVEC, V. Tacit Knowledge Formation within the Context of the Managerial Maturation Process. International Journal of Knowledge, Culture and Change Management, 2008, č. 4. 2008, s. 99-110, ISSN 1447-9524. </w:t>
      </w:r>
      <w:r w:rsidR="00566419" w:rsidRPr="0031440D">
        <w:rPr>
          <w:rFonts w:asciiTheme="minorHAnsi" w:hAnsiTheme="minorHAnsi" w:cstheme="minorHAnsi"/>
          <w:sz w:val="22"/>
          <w:szCs w:val="22"/>
        </w:rPr>
        <w:t>Ing. Matošková zpracovala habilitační práci v oblasti sdílení znalostí a zahájila habilitační řízení v roce 2019 na EF TU v Liberci.</w:t>
      </w:r>
    </w:p>
    <w:p w14:paraId="13243472" w14:textId="63224D18" w:rsidR="00FE1830" w:rsidRPr="00B734C6" w:rsidRDefault="00FE1830" w:rsidP="00FE1830">
      <w:pPr>
        <w:pStyle w:val="Nadpis3"/>
        <w:jc w:val="center"/>
        <w:rPr>
          <w:rFonts w:asciiTheme="minorHAnsi" w:hAnsiTheme="minorHAnsi" w:cstheme="minorHAnsi"/>
          <w:b/>
          <w:color w:val="000000" w:themeColor="text1"/>
        </w:rPr>
      </w:pPr>
      <w:r w:rsidRPr="00B734C6">
        <w:rPr>
          <w:rFonts w:asciiTheme="minorHAnsi" w:hAnsiTheme="minorHAnsi" w:cstheme="minorHAnsi"/>
          <w:b/>
          <w:color w:val="000000" w:themeColor="text1"/>
        </w:rPr>
        <w:t>Personální zabezpečení předmětů profilujícího základu</w:t>
      </w:r>
    </w:p>
    <w:p w14:paraId="6EFCB86D" w14:textId="77777777" w:rsidR="00FE1830" w:rsidRPr="00B734C6" w:rsidRDefault="00FE1830" w:rsidP="00B734C6">
      <w:pPr>
        <w:pStyle w:val="Nadpis3"/>
        <w:jc w:val="center"/>
        <w:rPr>
          <w:rFonts w:asciiTheme="minorHAnsi" w:hAnsiTheme="minorHAnsi" w:cstheme="minorHAnsi"/>
          <w:b/>
          <w:color w:val="000000" w:themeColor="text1"/>
        </w:rPr>
      </w:pPr>
      <w:r w:rsidRPr="00B734C6">
        <w:rPr>
          <w:rFonts w:asciiTheme="minorHAnsi" w:hAnsiTheme="minorHAnsi" w:cstheme="minorHAnsi"/>
          <w:b/>
          <w:color w:val="000000" w:themeColor="text1"/>
        </w:rPr>
        <w:t>Standardy 6.4 a 6.9</w:t>
      </w:r>
    </w:p>
    <w:p w14:paraId="703C2495" w14:textId="01DA71E1" w:rsidR="00FE1830" w:rsidRPr="00F74016" w:rsidRDefault="00FE1830" w:rsidP="00FE1830">
      <w:pPr>
        <w:tabs>
          <w:tab w:val="left" w:pos="2835"/>
        </w:tabs>
        <w:spacing w:before="120" w:after="120"/>
        <w:jc w:val="both"/>
        <w:rPr>
          <w:rFonts w:asciiTheme="minorHAnsi" w:hAnsiTheme="minorHAnsi" w:cstheme="minorHAnsi"/>
          <w:sz w:val="22"/>
          <w:szCs w:val="22"/>
        </w:rPr>
      </w:pPr>
      <w:r w:rsidRPr="00F74016">
        <w:rPr>
          <w:rFonts w:asciiTheme="minorHAnsi" w:hAnsiTheme="minorHAnsi" w:cstheme="minorHAnsi"/>
          <w:sz w:val="22"/>
          <w:szCs w:val="22"/>
        </w:rPr>
        <w:t xml:space="preserve">Jak je patrné z tabulky níže, všechny základní teoretické předměty profilujícího základu a předměty profilujícího základu jsou v rámci studijního programu </w:t>
      </w:r>
      <w:r w:rsidR="00343DC3" w:rsidRPr="00F74016">
        <w:rPr>
          <w:rFonts w:asciiTheme="minorHAnsi" w:hAnsiTheme="minorHAnsi" w:cstheme="minorHAnsi"/>
          <w:sz w:val="22"/>
          <w:szCs w:val="22"/>
        </w:rPr>
        <w:t>Economics and Management</w:t>
      </w:r>
      <w:r w:rsidRPr="00F74016">
        <w:rPr>
          <w:rFonts w:asciiTheme="minorHAnsi" w:hAnsiTheme="minorHAnsi" w:cstheme="minorHAnsi"/>
          <w:sz w:val="22"/>
          <w:szCs w:val="22"/>
        </w:rPr>
        <w:t xml:space="preserve"> garantovány akademickými pracovníky minimálně s vědeckou hodností Ph.D., kteří se zároveň významně podílejí na jejich výuce a to především vedením přednášek. </w:t>
      </w:r>
    </w:p>
    <w:p w14:paraId="4E54530D" w14:textId="77777777" w:rsidR="00FE1830" w:rsidRPr="00F74016" w:rsidRDefault="00FE1830" w:rsidP="00FE1830">
      <w:pPr>
        <w:tabs>
          <w:tab w:val="left" w:pos="2835"/>
        </w:tabs>
        <w:spacing w:before="120" w:after="120"/>
        <w:jc w:val="both"/>
        <w:rPr>
          <w:rFonts w:asciiTheme="minorHAnsi" w:hAnsiTheme="minorHAnsi" w:cstheme="minorHAnsi"/>
          <w:sz w:val="22"/>
          <w:szCs w:val="22"/>
        </w:rPr>
      </w:pPr>
      <w:r w:rsidRPr="00F74016">
        <w:rPr>
          <w:rFonts w:asciiTheme="minorHAnsi" w:hAnsiTheme="minorHAnsi" w:cstheme="minorHAnsi"/>
          <w:sz w:val="22"/>
          <w:szCs w:val="22"/>
        </w:rPr>
        <w:t xml:space="preserve">Jak je z tabulky zřejmé, tak na garantování a přednáškách předmětů profilujícího základy a základních teoretických předmětů profilujícího základu se podílejí docenti a odborní asistenti z řad interních zaměstnanců fakulty. </w:t>
      </w:r>
    </w:p>
    <w:p w14:paraId="121A4F9C" w14:textId="716C569D" w:rsidR="00DC7667" w:rsidRDefault="00DC7667">
      <w:pPr>
        <w:rPr>
          <w:rFonts w:asciiTheme="minorHAnsi" w:hAnsiTheme="minorHAnsi" w:cstheme="minorHAnsi"/>
          <w:i/>
          <w:szCs w:val="22"/>
        </w:rPr>
      </w:pPr>
    </w:p>
    <w:p w14:paraId="1402FB5B" w14:textId="18BC7D29" w:rsidR="00FE1830" w:rsidRPr="00F74016" w:rsidRDefault="00FE1830" w:rsidP="00FE1830">
      <w:pPr>
        <w:tabs>
          <w:tab w:val="left" w:pos="2835"/>
        </w:tabs>
        <w:spacing w:before="120" w:after="120"/>
        <w:jc w:val="center"/>
        <w:rPr>
          <w:rFonts w:asciiTheme="minorHAnsi" w:hAnsiTheme="minorHAnsi" w:cstheme="minorHAnsi"/>
          <w:i/>
          <w:szCs w:val="22"/>
        </w:rPr>
      </w:pPr>
      <w:r w:rsidRPr="00F74016">
        <w:rPr>
          <w:rFonts w:asciiTheme="minorHAnsi" w:hAnsiTheme="minorHAnsi" w:cstheme="minorHAnsi"/>
          <w:i/>
          <w:szCs w:val="22"/>
        </w:rPr>
        <w:t xml:space="preserve">Tab. </w:t>
      </w:r>
      <w:r w:rsidR="00A82300">
        <w:rPr>
          <w:rFonts w:asciiTheme="minorHAnsi" w:hAnsiTheme="minorHAnsi" w:cstheme="minorHAnsi"/>
          <w:i/>
          <w:szCs w:val="22"/>
        </w:rPr>
        <w:t xml:space="preserve">3 </w:t>
      </w:r>
      <w:r w:rsidRPr="00F74016">
        <w:rPr>
          <w:rFonts w:asciiTheme="minorHAnsi" w:hAnsiTheme="minorHAnsi" w:cstheme="minorHAnsi"/>
          <w:i/>
          <w:szCs w:val="22"/>
        </w:rPr>
        <w:t>– Personální zabezpečení předmětů ZT a PZ</w:t>
      </w:r>
    </w:p>
    <w:tbl>
      <w:tblPr>
        <w:tblStyle w:val="Mkatabulky"/>
        <w:tblW w:w="9298" w:type="dxa"/>
        <w:tblLayout w:type="fixed"/>
        <w:tblLook w:val="04A0" w:firstRow="1" w:lastRow="0" w:firstColumn="1" w:lastColumn="0" w:noHBand="0" w:noVBand="1"/>
      </w:tblPr>
      <w:tblGrid>
        <w:gridCol w:w="3104"/>
        <w:gridCol w:w="851"/>
        <w:gridCol w:w="850"/>
        <w:gridCol w:w="567"/>
        <w:gridCol w:w="2656"/>
        <w:gridCol w:w="708"/>
        <w:gridCol w:w="562"/>
      </w:tblGrid>
      <w:tr w:rsidR="00FE1830" w:rsidRPr="00B734C6" w14:paraId="60E5C03B" w14:textId="77777777" w:rsidTr="001D5ED8">
        <w:tc>
          <w:tcPr>
            <w:tcW w:w="3104" w:type="dxa"/>
            <w:tcBorders>
              <w:top w:val="single" w:sz="12" w:space="0" w:color="auto"/>
              <w:left w:val="single" w:sz="12" w:space="0" w:color="auto"/>
              <w:bottom w:val="single" w:sz="12" w:space="0" w:color="auto"/>
            </w:tcBorders>
          </w:tcPr>
          <w:p w14:paraId="51719F89" w14:textId="77777777" w:rsidR="00FE1830" w:rsidRPr="00B734C6" w:rsidRDefault="00FE1830" w:rsidP="008605CB">
            <w:pPr>
              <w:tabs>
                <w:tab w:val="left" w:pos="2835"/>
              </w:tabs>
              <w:rPr>
                <w:rFonts w:asciiTheme="minorHAnsi" w:hAnsiTheme="minorHAnsi" w:cstheme="minorHAnsi"/>
                <w:b/>
                <w:color w:val="00B050"/>
                <w:szCs w:val="22"/>
                <w:lang w:val="en-GB"/>
              </w:rPr>
            </w:pPr>
            <w:r w:rsidRPr="00B734C6">
              <w:rPr>
                <w:rFonts w:asciiTheme="minorHAnsi" w:hAnsiTheme="minorHAnsi" w:cstheme="minorHAnsi"/>
                <w:b/>
                <w:szCs w:val="22"/>
              </w:rPr>
              <w:t>Název předmětu</w:t>
            </w:r>
          </w:p>
        </w:tc>
        <w:tc>
          <w:tcPr>
            <w:tcW w:w="851" w:type="dxa"/>
            <w:tcBorders>
              <w:top w:val="single" w:sz="12" w:space="0" w:color="auto"/>
              <w:bottom w:val="single" w:sz="12" w:space="0" w:color="auto"/>
            </w:tcBorders>
          </w:tcPr>
          <w:p w14:paraId="0F021D92" w14:textId="77777777" w:rsidR="00FE1830" w:rsidRPr="00B734C6" w:rsidRDefault="00FE1830" w:rsidP="008605CB">
            <w:pPr>
              <w:jc w:val="both"/>
              <w:rPr>
                <w:rFonts w:asciiTheme="minorHAnsi" w:hAnsiTheme="minorHAnsi" w:cstheme="minorHAnsi"/>
                <w:b/>
                <w:szCs w:val="22"/>
              </w:rPr>
            </w:pPr>
            <w:r w:rsidRPr="00B734C6">
              <w:rPr>
                <w:rFonts w:asciiTheme="minorHAnsi" w:hAnsiTheme="minorHAnsi" w:cstheme="minorHAnsi"/>
                <w:b/>
                <w:szCs w:val="22"/>
              </w:rPr>
              <w:t>Rozsah</w:t>
            </w:r>
          </w:p>
          <w:p w14:paraId="5F351280" w14:textId="77777777" w:rsidR="00FE1830" w:rsidRPr="00B734C6" w:rsidRDefault="00FE1830" w:rsidP="008605CB">
            <w:pPr>
              <w:tabs>
                <w:tab w:val="left" w:pos="2835"/>
              </w:tabs>
              <w:jc w:val="center"/>
              <w:rPr>
                <w:rFonts w:asciiTheme="minorHAnsi" w:hAnsiTheme="minorHAnsi" w:cstheme="minorHAnsi"/>
                <w:b/>
                <w:color w:val="00B050"/>
                <w:szCs w:val="22"/>
              </w:rPr>
            </w:pPr>
            <w:r w:rsidRPr="00B734C6">
              <w:rPr>
                <w:rFonts w:asciiTheme="minorHAnsi" w:hAnsiTheme="minorHAnsi" w:cstheme="minorHAnsi"/>
                <w:szCs w:val="22"/>
              </w:rPr>
              <w:t>p-c-s</w:t>
            </w:r>
          </w:p>
        </w:tc>
        <w:tc>
          <w:tcPr>
            <w:tcW w:w="850" w:type="dxa"/>
            <w:tcBorders>
              <w:top w:val="single" w:sz="12" w:space="0" w:color="auto"/>
              <w:bottom w:val="single" w:sz="12" w:space="0" w:color="auto"/>
            </w:tcBorders>
          </w:tcPr>
          <w:p w14:paraId="121395A4" w14:textId="77777777" w:rsidR="00FE1830" w:rsidRPr="00B734C6" w:rsidRDefault="00FE1830" w:rsidP="008605CB">
            <w:pPr>
              <w:jc w:val="both"/>
              <w:rPr>
                <w:rFonts w:asciiTheme="minorHAnsi" w:hAnsiTheme="minorHAnsi" w:cstheme="minorHAnsi"/>
                <w:b/>
                <w:szCs w:val="22"/>
              </w:rPr>
            </w:pPr>
            <w:r w:rsidRPr="00B734C6">
              <w:rPr>
                <w:rFonts w:asciiTheme="minorHAnsi" w:hAnsiTheme="minorHAnsi" w:cstheme="minorHAnsi"/>
                <w:b/>
                <w:szCs w:val="22"/>
              </w:rPr>
              <w:t>Způsob</w:t>
            </w:r>
          </w:p>
          <w:p w14:paraId="14605F97" w14:textId="77777777" w:rsidR="00FE1830" w:rsidRPr="00B734C6" w:rsidRDefault="00FE1830" w:rsidP="008605CB">
            <w:pPr>
              <w:tabs>
                <w:tab w:val="left" w:pos="2835"/>
              </w:tabs>
              <w:jc w:val="center"/>
              <w:rPr>
                <w:rFonts w:asciiTheme="minorHAnsi" w:hAnsiTheme="minorHAnsi" w:cstheme="minorHAnsi"/>
                <w:b/>
                <w:color w:val="00B050"/>
                <w:szCs w:val="22"/>
              </w:rPr>
            </w:pPr>
            <w:r w:rsidRPr="00B734C6">
              <w:rPr>
                <w:rFonts w:asciiTheme="minorHAnsi" w:hAnsiTheme="minorHAnsi" w:cstheme="minorHAnsi"/>
                <w:b/>
                <w:szCs w:val="22"/>
              </w:rPr>
              <w:t>ověř.</w:t>
            </w:r>
          </w:p>
        </w:tc>
        <w:tc>
          <w:tcPr>
            <w:tcW w:w="567" w:type="dxa"/>
            <w:tcBorders>
              <w:top w:val="single" w:sz="12" w:space="0" w:color="auto"/>
              <w:bottom w:val="single" w:sz="12" w:space="0" w:color="auto"/>
            </w:tcBorders>
          </w:tcPr>
          <w:p w14:paraId="503FE15F" w14:textId="77777777" w:rsidR="00FE1830" w:rsidRPr="00B734C6" w:rsidRDefault="00FE1830" w:rsidP="008605CB">
            <w:pPr>
              <w:tabs>
                <w:tab w:val="left" w:pos="2835"/>
              </w:tabs>
              <w:jc w:val="center"/>
              <w:rPr>
                <w:rFonts w:asciiTheme="minorHAnsi" w:hAnsiTheme="minorHAnsi" w:cstheme="minorHAnsi"/>
                <w:b/>
                <w:color w:val="00B050"/>
                <w:szCs w:val="22"/>
              </w:rPr>
            </w:pPr>
            <w:r w:rsidRPr="00B734C6">
              <w:rPr>
                <w:rFonts w:asciiTheme="minorHAnsi" w:hAnsiTheme="minorHAnsi" w:cstheme="minorHAnsi"/>
                <w:b/>
                <w:szCs w:val="22"/>
              </w:rPr>
              <w:t>Kr.</w:t>
            </w:r>
          </w:p>
        </w:tc>
        <w:tc>
          <w:tcPr>
            <w:tcW w:w="2656" w:type="dxa"/>
            <w:tcBorders>
              <w:top w:val="single" w:sz="12" w:space="0" w:color="auto"/>
              <w:bottom w:val="single" w:sz="12" w:space="0" w:color="auto"/>
            </w:tcBorders>
          </w:tcPr>
          <w:p w14:paraId="3DB5D839" w14:textId="77777777" w:rsidR="00FE1830" w:rsidRPr="00B734C6" w:rsidRDefault="00FE1830" w:rsidP="008605CB">
            <w:pPr>
              <w:tabs>
                <w:tab w:val="left" w:pos="2835"/>
              </w:tabs>
              <w:jc w:val="center"/>
              <w:rPr>
                <w:rFonts w:asciiTheme="minorHAnsi" w:hAnsiTheme="minorHAnsi" w:cstheme="minorHAnsi"/>
                <w:b/>
                <w:szCs w:val="22"/>
              </w:rPr>
            </w:pPr>
            <w:r w:rsidRPr="00B734C6">
              <w:rPr>
                <w:rFonts w:asciiTheme="minorHAnsi" w:hAnsiTheme="minorHAnsi" w:cstheme="minorHAnsi"/>
                <w:b/>
                <w:szCs w:val="22"/>
              </w:rPr>
              <w:t>Garant</w:t>
            </w:r>
          </w:p>
          <w:p w14:paraId="0434CCF7" w14:textId="77777777" w:rsidR="00FE1830" w:rsidRPr="00B734C6" w:rsidRDefault="00FE1830" w:rsidP="008605CB">
            <w:pPr>
              <w:tabs>
                <w:tab w:val="left" w:pos="2835"/>
              </w:tabs>
              <w:jc w:val="center"/>
              <w:rPr>
                <w:rFonts w:asciiTheme="minorHAnsi" w:hAnsiTheme="minorHAnsi" w:cstheme="minorHAnsi"/>
                <w:color w:val="00B050"/>
                <w:szCs w:val="22"/>
              </w:rPr>
            </w:pPr>
            <w:r w:rsidRPr="00B734C6">
              <w:rPr>
                <w:rFonts w:asciiTheme="minorHAnsi" w:hAnsiTheme="minorHAnsi" w:cstheme="minorHAnsi"/>
                <w:szCs w:val="22"/>
              </w:rPr>
              <w:t>Přednášející</w:t>
            </w:r>
          </w:p>
        </w:tc>
        <w:tc>
          <w:tcPr>
            <w:tcW w:w="708" w:type="dxa"/>
            <w:tcBorders>
              <w:top w:val="single" w:sz="12" w:space="0" w:color="auto"/>
              <w:bottom w:val="single" w:sz="12" w:space="0" w:color="auto"/>
            </w:tcBorders>
          </w:tcPr>
          <w:p w14:paraId="78A7D36E" w14:textId="77777777" w:rsidR="00FE1830" w:rsidRPr="00B734C6" w:rsidRDefault="00FE1830" w:rsidP="008605CB">
            <w:pPr>
              <w:tabs>
                <w:tab w:val="left" w:pos="2835"/>
              </w:tabs>
              <w:jc w:val="center"/>
              <w:rPr>
                <w:rFonts w:asciiTheme="minorHAnsi" w:hAnsiTheme="minorHAnsi" w:cstheme="minorHAnsi"/>
                <w:b/>
                <w:color w:val="00B050"/>
                <w:szCs w:val="22"/>
              </w:rPr>
            </w:pPr>
            <w:r w:rsidRPr="00B734C6">
              <w:rPr>
                <w:rFonts w:asciiTheme="minorHAnsi" w:hAnsiTheme="minorHAnsi" w:cstheme="minorHAnsi"/>
                <w:b/>
                <w:szCs w:val="22"/>
              </w:rPr>
              <w:t>Roč./sem.</w:t>
            </w:r>
          </w:p>
        </w:tc>
        <w:tc>
          <w:tcPr>
            <w:tcW w:w="562" w:type="dxa"/>
            <w:tcBorders>
              <w:top w:val="single" w:sz="12" w:space="0" w:color="auto"/>
              <w:bottom w:val="single" w:sz="12" w:space="0" w:color="auto"/>
              <w:right w:val="single" w:sz="12" w:space="0" w:color="auto"/>
            </w:tcBorders>
          </w:tcPr>
          <w:p w14:paraId="59670989" w14:textId="77777777" w:rsidR="00FE1830" w:rsidRPr="00B734C6" w:rsidRDefault="00FE1830" w:rsidP="008605CB">
            <w:pPr>
              <w:tabs>
                <w:tab w:val="left" w:pos="2835"/>
              </w:tabs>
              <w:jc w:val="center"/>
              <w:rPr>
                <w:rFonts w:asciiTheme="minorHAnsi" w:hAnsiTheme="minorHAnsi" w:cstheme="minorHAnsi"/>
                <w:b/>
                <w:color w:val="00B050"/>
                <w:szCs w:val="22"/>
              </w:rPr>
            </w:pPr>
            <w:r w:rsidRPr="00B734C6">
              <w:rPr>
                <w:rFonts w:asciiTheme="minorHAnsi" w:hAnsiTheme="minorHAnsi" w:cstheme="minorHAnsi"/>
                <w:b/>
                <w:szCs w:val="22"/>
              </w:rPr>
              <w:t>Typ</w:t>
            </w:r>
          </w:p>
        </w:tc>
      </w:tr>
      <w:tr w:rsidR="00FE1830" w:rsidRPr="00B734C6" w14:paraId="1A847971" w14:textId="77777777" w:rsidTr="001D5ED8">
        <w:tc>
          <w:tcPr>
            <w:tcW w:w="3104" w:type="dxa"/>
            <w:tcBorders>
              <w:left w:val="single" w:sz="12" w:space="0" w:color="auto"/>
            </w:tcBorders>
          </w:tcPr>
          <w:p w14:paraId="690C941D" w14:textId="77777777" w:rsidR="00FE1830" w:rsidRPr="00B734C6" w:rsidRDefault="00FE1830" w:rsidP="008605CB">
            <w:pPr>
              <w:tabs>
                <w:tab w:val="left" w:pos="2835"/>
              </w:tabs>
              <w:rPr>
                <w:rFonts w:asciiTheme="minorHAnsi" w:hAnsiTheme="minorHAnsi" w:cstheme="minorHAnsi"/>
                <w:b/>
                <w:color w:val="00B050"/>
                <w:szCs w:val="22"/>
                <w:lang w:val="en-GB"/>
              </w:rPr>
            </w:pPr>
            <w:r w:rsidRPr="00B734C6">
              <w:rPr>
                <w:rFonts w:asciiTheme="minorHAnsi" w:hAnsiTheme="minorHAnsi" w:cstheme="minorHAnsi"/>
                <w:b/>
                <w:szCs w:val="22"/>
                <w:lang w:val="en-GB"/>
              </w:rPr>
              <w:t>Microeconomics I</w:t>
            </w:r>
          </w:p>
        </w:tc>
        <w:tc>
          <w:tcPr>
            <w:tcW w:w="851" w:type="dxa"/>
          </w:tcPr>
          <w:p w14:paraId="229AFFF8" w14:textId="3D168E52" w:rsidR="00FE1830" w:rsidRPr="00B734C6" w:rsidRDefault="00FE1830" w:rsidP="008605CB">
            <w:pPr>
              <w:tabs>
                <w:tab w:val="left" w:pos="2835"/>
              </w:tabs>
              <w:jc w:val="center"/>
              <w:rPr>
                <w:rFonts w:asciiTheme="minorHAnsi" w:hAnsiTheme="minorHAnsi" w:cstheme="minorHAnsi"/>
                <w:color w:val="00B050"/>
                <w:szCs w:val="22"/>
              </w:rPr>
            </w:pPr>
            <w:r w:rsidRPr="00B734C6">
              <w:rPr>
                <w:rFonts w:asciiTheme="minorHAnsi" w:hAnsiTheme="minorHAnsi" w:cstheme="minorHAnsi"/>
                <w:szCs w:val="22"/>
              </w:rPr>
              <w:t>2</w:t>
            </w:r>
            <w:r w:rsidR="001D5ED8">
              <w:rPr>
                <w:rFonts w:asciiTheme="minorHAnsi" w:hAnsiTheme="minorHAnsi" w:cstheme="minorHAnsi"/>
                <w:szCs w:val="22"/>
              </w:rPr>
              <w:t>6</w:t>
            </w:r>
            <w:r w:rsidRPr="00B734C6">
              <w:rPr>
                <w:rFonts w:asciiTheme="minorHAnsi" w:hAnsiTheme="minorHAnsi" w:cstheme="minorHAnsi"/>
                <w:szCs w:val="22"/>
              </w:rPr>
              <w:t>-0-2</w:t>
            </w:r>
            <w:r w:rsidR="001D5ED8">
              <w:rPr>
                <w:rFonts w:asciiTheme="minorHAnsi" w:hAnsiTheme="minorHAnsi" w:cstheme="minorHAnsi"/>
                <w:szCs w:val="22"/>
              </w:rPr>
              <w:t>6</w:t>
            </w:r>
          </w:p>
        </w:tc>
        <w:tc>
          <w:tcPr>
            <w:tcW w:w="850" w:type="dxa"/>
          </w:tcPr>
          <w:p w14:paraId="2F5A81FF" w14:textId="77777777" w:rsidR="00FE1830" w:rsidRPr="00B734C6" w:rsidRDefault="00FE1830" w:rsidP="008605CB">
            <w:pPr>
              <w:tabs>
                <w:tab w:val="left" w:pos="2835"/>
              </w:tabs>
              <w:jc w:val="center"/>
              <w:rPr>
                <w:rFonts w:asciiTheme="minorHAnsi" w:hAnsiTheme="minorHAnsi" w:cstheme="minorHAnsi"/>
                <w:color w:val="00B050"/>
                <w:szCs w:val="22"/>
              </w:rPr>
            </w:pPr>
            <w:r w:rsidRPr="00B734C6">
              <w:rPr>
                <w:rFonts w:asciiTheme="minorHAnsi" w:hAnsiTheme="minorHAnsi" w:cstheme="minorHAnsi"/>
                <w:szCs w:val="22"/>
              </w:rPr>
              <w:t>zp, zk</w:t>
            </w:r>
          </w:p>
        </w:tc>
        <w:tc>
          <w:tcPr>
            <w:tcW w:w="567" w:type="dxa"/>
          </w:tcPr>
          <w:p w14:paraId="3E39D041" w14:textId="77777777" w:rsidR="00FE1830" w:rsidRPr="00B734C6" w:rsidRDefault="00FE1830" w:rsidP="008605CB">
            <w:pPr>
              <w:tabs>
                <w:tab w:val="left" w:pos="2835"/>
              </w:tabs>
              <w:jc w:val="center"/>
              <w:rPr>
                <w:rFonts w:asciiTheme="minorHAnsi" w:hAnsiTheme="minorHAnsi" w:cstheme="minorHAnsi"/>
                <w:color w:val="00B050"/>
                <w:szCs w:val="22"/>
              </w:rPr>
            </w:pPr>
            <w:r w:rsidRPr="00B734C6">
              <w:rPr>
                <w:rFonts w:asciiTheme="minorHAnsi" w:hAnsiTheme="minorHAnsi" w:cstheme="minorHAnsi"/>
                <w:szCs w:val="22"/>
              </w:rPr>
              <w:t>6</w:t>
            </w:r>
          </w:p>
        </w:tc>
        <w:tc>
          <w:tcPr>
            <w:tcW w:w="2656" w:type="dxa"/>
          </w:tcPr>
          <w:p w14:paraId="4AF7256E" w14:textId="39EEB922" w:rsidR="00FE1830" w:rsidRPr="00B734C6" w:rsidRDefault="00567931" w:rsidP="002E6DF0">
            <w:pPr>
              <w:rPr>
                <w:rFonts w:asciiTheme="minorHAnsi" w:hAnsiTheme="minorHAnsi" w:cstheme="minorHAnsi"/>
                <w:b/>
                <w:szCs w:val="22"/>
              </w:rPr>
            </w:pPr>
            <w:r w:rsidRPr="002E6DF0">
              <w:rPr>
                <w:rFonts w:asciiTheme="minorHAnsi" w:hAnsiTheme="minorHAnsi"/>
                <w:b/>
              </w:rPr>
              <w:t xml:space="preserve">doc. </w:t>
            </w:r>
            <w:r>
              <w:rPr>
                <w:rFonts w:asciiTheme="minorHAnsi" w:hAnsiTheme="minorHAnsi" w:cstheme="minorHAnsi"/>
                <w:b/>
                <w:szCs w:val="22"/>
              </w:rPr>
              <w:t>Ing. Zuzana Dohnalová</w:t>
            </w:r>
            <w:r w:rsidR="00FE1830" w:rsidRPr="00B734C6">
              <w:rPr>
                <w:rFonts w:asciiTheme="minorHAnsi" w:hAnsiTheme="minorHAnsi" w:cstheme="minorHAnsi"/>
                <w:b/>
                <w:szCs w:val="22"/>
              </w:rPr>
              <w:t>, Ph.D.</w:t>
            </w:r>
          </w:p>
          <w:p w14:paraId="0663C24F" w14:textId="5A616D4D" w:rsidR="00FE1830" w:rsidRPr="00B734C6" w:rsidRDefault="00FE1830">
            <w:pPr>
              <w:tabs>
                <w:tab w:val="left" w:pos="2835"/>
              </w:tabs>
              <w:rPr>
                <w:rFonts w:asciiTheme="minorHAnsi" w:hAnsiTheme="minorHAnsi" w:cstheme="minorHAnsi"/>
                <w:color w:val="00B050"/>
                <w:szCs w:val="22"/>
              </w:rPr>
            </w:pPr>
            <w:r w:rsidRPr="00B734C6">
              <w:rPr>
                <w:rFonts w:asciiTheme="minorHAnsi" w:hAnsiTheme="minorHAnsi" w:cstheme="minorHAnsi"/>
                <w:szCs w:val="22"/>
              </w:rPr>
              <w:t>Do</w:t>
            </w:r>
            <w:r w:rsidR="00567931">
              <w:rPr>
                <w:rFonts w:asciiTheme="minorHAnsi" w:hAnsiTheme="minorHAnsi" w:cstheme="minorHAnsi"/>
                <w:szCs w:val="22"/>
              </w:rPr>
              <w:t>hnalová (</w:t>
            </w:r>
            <w:r w:rsidRPr="00B734C6">
              <w:rPr>
                <w:rFonts w:asciiTheme="minorHAnsi" w:hAnsiTheme="minorHAnsi" w:cstheme="minorHAnsi"/>
                <w:szCs w:val="22"/>
              </w:rPr>
              <w:t>100%</w:t>
            </w:r>
            <w:r w:rsidR="00567931">
              <w:rPr>
                <w:rFonts w:asciiTheme="minorHAnsi" w:hAnsiTheme="minorHAnsi" w:cstheme="minorHAnsi"/>
                <w:szCs w:val="22"/>
              </w:rPr>
              <w:t>)</w:t>
            </w:r>
          </w:p>
        </w:tc>
        <w:tc>
          <w:tcPr>
            <w:tcW w:w="708" w:type="dxa"/>
          </w:tcPr>
          <w:p w14:paraId="3C21FFE8" w14:textId="77777777" w:rsidR="00FE1830" w:rsidRPr="00B734C6" w:rsidRDefault="00FE1830" w:rsidP="008605CB">
            <w:pPr>
              <w:tabs>
                <w:tab w:val="left" w:pos="2835"/>
              </w:tabs>
              <w:jc w:val="center"/>
              <w:rPr>
                <w:rFonts w:asciiTheme="minorHAnsi" w:hAnsiTheme="minorHAnsi" w:cstheme="minorHAnsi"/>
                <w:color w:val="00B050"/>
                <w:szCs w:val="22"/>
              </w:rPr>
            </w:pPr>
            <w:r w:rsidRPr="00B734C6">
              <w:rPr>
                <w:rFonts w:asciiTheme="minorHAnsi" w:hAnsiTheme="minorHAnsi" w:cstheme="minorHAnsi"/>
                <w:szCs w:val="22"/>
              </w:rPr>
              <w:t>1/Z</w:t>
            </w:r>
          </w:p>
        </w:tc>
        <w:tc>
          <w:tcPr>
            <w:tcW w:w="562" w:type="dxa"/>
            <w:tcBorders>
              <w:right w:val="single" w:sz="12" w:space="0" w:color="auto"/>
            </w:tcBorders>
          </w:tcPr>
          <w:p w14:paraId="7F632B63" w14:textId="77777777" w:rsidR="00FE1830" w:rsidRPr="00B734C6" w:rsidRDefault="00FE1830" w:rsidP="008605CB">
            <w:pPr>
              <w:tabs>
                <w:tab w:val="left" w:pos="2835"/>
              </w:tabs>
              <w:jc w:val="center"/>
              <w:rPr>
                <w:rFonts w:asciiTheme="minorHAnsi" w:hAnsiTheme="minorHAnsi" w:cstheme="minorHAnsi"/>
                <w:color w:val="00B050"/>
                <w:szCs w:val="22"/>
              </w:rPr>
            </w:pPr>
            <w:r w:rsidRPr="00B734C6">
              <w:rPr>
                <w:rFonts w:asciiTheme="minorHAnsi" w:hAnsiTheme="minorHAnsi" w:cstheme="minorHAnsi"/>
                <w:szCs w:val="22"/>
              </w:rPr>
              <w:t>ZT</w:t>
            </w:r>
          </w:p>
        </w:tc>
      </w:tr>
      <w:tr w:rsidR="00FE1830" w:rsidRPr="00B734C6" w14:paraId="3E6979A4" w14:textId="77777777" w:rsidTr="001D5ED8">
        <w:tc>
          <w:tcPr>
            <w:tcW w:w="3104" w:type="dxa"/>
            <w:tcBorders>
              <w:left w:val="single" w:sz="12" w:space="0" w:color="auto"/>
            </w:tcBorders>
          </w:tcPr>
          <w:p w14:paraId="67339CEB" w14:textId="77777777" w:rsidR="00FE1830" w:rsidRPr="00B734C6" w:rsidRDefault="00FE1830" w:rsidP="008605CB">
            <w:pPr>
              <w:tabs>
                <w:tab w:val="left" w:pos="2835"/>
              </w:tabs>
              <w:rPr>
                <w:rFonts w:asciiTheme="minorHAnsi" w:hAnsiTheme="minorHAnsi" w:cstheme="minorHAnsi"/>
                <w:b/>
                <w:szCs w:val="22"/>
                <w:lang w:val="en-GB"/>
              </w:rPr>
            </w:pPr>
            <w:r w:rsidRPr="00B734C6">
              <w:rPr>
                <w:rFonts w:asciiTheme="minorHAnsi" w:hAnsiTheme="minorHAnsi" w:cstheme="minorHAnsi"/>
                <w:b/>
                <w:szCs w:val="22"/>
                <w:lang w:val="en-GB"/>
              </w:rPr>
              <w:t>Management I</w:t>
            </w:r>
          </w:p>
        </w:tc>
        <w:tc>
          <w:tcPr>
            <w:tcW w:w="851" w:type="dxa"/>
          </w:tcPr>
          <w:p w14:paraId="4217DE67" w14:textId="50CF37EE" w:rsidR="00FE1830" w:rsidRPr="00B734C6" w:rsidRDefault="00FE1830" w:rsidP="008605CB">
            <w:pPr>
              <w:tabs>
                <w:tab w:val="left" w:pos="2835"/>
              </w:tabs>
              <w:jc w:val="center"/>
              <w:rPr>
                <w:rFonts w:asciiTheme="minorHAnsi" w:hAnsiTheme="minorHAnsi" w:cstheme="minorHAnsi"/>
                <w:szCs w:val="22"/>
              </w:rPr>
            </w:pPr>
            <w:r w:rsidRPr="00B734C6">
              <w:rPr>
                <w:rFonts w:asciiTheme="minorHAnsi" w:hAnsiTheme="minorHAnsi" w:cstheme="minorHAnsi"/>
                <w:szCs w:val="22"/>
              </w:rPr>
              <w:t>2</w:t>
            </w:r>
            <w:r w:rsidR="001D5ED8">
              <w:rPr>
                <w:rFonts w:asciiTheme="minorHAnsi" w:hAnsiTheme="minorHAnsi" w:cstheme="minorHAnsi"/>
                <w:szCs w:val="22"/>
              </w:rPr>
              <w:t>6</w:t>
            </w:r>
            <w:r w:rsidRPr="00B734C6">
              <w:rPr>
                <w:rFonts w:asciiTheme="minorHAnsi" w:hAnsiTheme="minorHAnsi" w:cstheme="minorHAnsi"/>
                <w:szCs w:val="22"/>
              </w:rPr>
              <w:t>-0-1</w:t>
            </w:r>
            <w:r w:rsidR="001D5ED8">
              <w:rPr>
                <w:rFonts w:asciiTheme="minorHAnsi" w:hAnsiTheme="minorHAnsi" w:cstheme="minorHAnsi"/>
                <w:szCs w:val="22"/>
              </w:rPr>
              <w:t>3</w:t>
            </w:r>
          </w:p>
        </w:tc>
        <w:tc>
          <w:tcPr>
            <w:tcW w:w="850" w:type="dxa"/>
          </w:tcPr>
          <w:p w14:paraId="28BBF900" w14:textId="77777777" w:rsidR="00FE1830" w:rsidRPr="00B734C6" w:rsidRDefault="00FE1830" w:rsidP="008605CB">
            <w:pPr>
              <w:tabs>
                <w:tab w:val="left" w:pos="2835"/>
              </w:tabs>
              <w:jc w:val="center"/>
              <w:rPr>
                <w:rFonts w:asciiTheme="minorHAnsi" w:hAnsiTheme="minorHAnsi" w:cstheme="minorHAnsi"/>
                <w:szCs w:val="22"/>
              </w:rPr>
            </w:pPr>
            <w:r w:rsidRPr="00B734C6">
              <w:rPr>
                <w:rFonts w:asciiTheme="minorHAnsi" w:hAnsiTheme="minorHAnsi" w:cstheme="minorHAnsi"/>
                <w:szCs w:val="22"/>
              </w:rPr>
              <w:t>zp, zk</w:t>
            </w:r>
          </w:p>
        </w:tc>
        <w:tc>
          <w:tcPr>
            <w:tcW w:w="567" w:type="dxa"/>
          </w:tcPr>
          <w:p w14:paraId="4E4C37D6" w14:textId="77777777" w:rsidR="00FE1830" w:rsidRPr="00B734C6" w:rsidRDefault="00FE1830" w:rsidP="008605CB">
            <w:pPr>
              <w:tabs>
                <w:tab w:val="left" w:pos="2835"/>
              </w:tabs>
              <w:jc w:val="center"/>
              <w:rPr>
                <w:rFonts w:asciiTheme="minorHAnsi" w:hAnsiTheme="minorHAnsi" w:cstheme="minorHAnsi"/>
                <w:szCs w:val="22"/>
              </w:rPr>
            </w:pPr>
            <w:r w:rsidRPr="00B734C6">
              <w:rPr>
                <w:rFonts w:asciiTheme="minorHAnsi" w:hAnsiTheme="minorHAnsi" w:cstheme="minorHAnsi"/>
                <w:szCs w:val="22"/>
              </w:rPr>
              <w:t>5</w:t>
            </w:r>
          </w:p>
        </w:tc>
        <w:tc>
          <w:tcPr>
            <w:tcW w:w="2656" w:type="dxa"/>
          </w:tcPr>
          <w:p w14:paraId="7F0DFA53" w14:textId="77777777" w:rsidR="00567931" w:rsidRPr="002E6DF0" w:rsidRDefault="00567931" w:rsidP="002E6DF0">
            <w:pPr>
              <w:rPr>
                <w:rFonts w:ascii="Calibri" w:hAnsi="Calibri"/>
                <w:b/>
                <w:color w:val="000000" w:themeColor="text1"/>
              </w:rPr>
            </w:pPr>
            <w:r w:rsidRPr="002E6DF0">
              <w:rPr>
                <w:rFonts w:ascii="Calibri" w:hAnsi="Calibri"/>
                <w:b/>
                <w:color w:val="000000" w:themeColor="text1"/>
              </w:rPr>
              <w:t xml:space="preserve">Ing. </w:t>
            </w:r>
            <w:r>
              <w:rPr>
                <w:rFonts w:ascii="Calibri" w:hAnsi="Calibri" w:cs="Calibri"/>
                <w:b/>
                <w:color w:val="000000" w:themeColor="text1"/>
              </w:rPr>
              <w:t xml:space="preserve">Janka </w:t>
            </w:r>
            <w:r w:rsidRPr="002E6DF0">
              <w:rPr>
                <w:rFonts w:ascii="Calibri" w:hAnsi="Calibri"/>
                <w:b/>
                <w:color w:val="000000" w:themeColor="text1"/>
              </w:rPr>
              <w:t>Vydrová, Ph.D.</w:t>
            </w:r>
          </w:p>
          <w:p w14:paraId="6CEB323F" w14:textId="66AB1456" w:rsidR="00FE1830" w:rsidRPr="00B734C6" w:rsidRDefault="00567931">
            <w:pPr>
              <w:rPr>
                <w:rFonts w:asciiTheme="minorHAnsi" w:hAnsiTheme="minorHAnsi" w:cstheme="minorHAnsi"/>
                <w:b/>
                <w:szCs w:val="22"/>
              </w:rPr>
            </w:pPr>
            <w:r w:rsidRPr="002E6DF0">
              <w:rPr>
                <w:rFonts w:ascii="Calibri" w:hAnsi="Calibri"/>
                <w:color w:val="000000" w:themeColor="text1"/>
              </w:rPr>
              <w:t xml:space="preserve">Vydrová </w:t>
            </w:r>
            <w:r>
              <w:rPr>
                <w:rFonts w:ascii="Calibri" w:hAnsi="Calibri" w:cs="Calibri"/>
                <w:color w:val="000000" w:themeColor="text1"/>
              </w:rPr>
              <w:t>(</w:t>
            </w:r>
            <w:r w:rsidRPr="002E6DF0">
              <w:rPr>
                <w:rFonts w:ascii="Calibri" w:hAnsi="Calibri"/>
                <w:color w:val="000000" w:themeColor="text1"/>
              </w:rPr>
              <w:t>100</w:t>
            </w:r>
            <w:r w:rsidRPr="00666793">
              <w:rPr>
                <w:rFonts w:ascii="Calibri" w:hAnsi="Calibri" w:cs="Calibri"/>
                <w:color w:val="000000" w:themeColor="text1"/>
              </w:rPr>
              <w:t>%</w:t>
            </w:r>
            <w:r>
              <w:rPr>
                <w:rFonts w:ascii="Calibri" w:hAnsi="Calibri" w:cs="Calibri"/>
                <w:color w:val="000000" w:themeColor="text1"/>
              </w:rPr>
              <w:t>)</w:t>
            </w:r>
          </w:p>
        </w:tc>
        <w:tc>
          <w:tcPr>
            <w:tcW w:w="708" w:type="dxa"/>
          </w:tcPr>
          <w:p w14:paraId="15F38F8E" w14:textId="77777777" w:rsidR="00FE1830" w:rsidRPr="00B734C6" w:rsidRDefault="00FE1830" w:rsidP="008605CB">
            <w:pPr>
              <w:tabs>
                <w:tab w:val="left" w:pos="2835"/>
              </w:tabs>
              <w:jc w:val="center"/>
              <w:rPr>
                <w:rFonts w:asciiTheme="minorHAnsi" w:hAnsiTheme="minorHAnsi" w:cstheme="minorHAnsi"/>
                <w:szCs w:val="22"/>
              </w:rPr>
            </w:pPr>
            <w:r w:rsidRPr="00B734C6">
              <w:rPr>
                <w:rFonts w:asciiTheme="minorHAnsi" w:hAnsiTheme="minorHAnsi" w:cstheme="minorHAnsi"/>
                <w:szCs w:val="22"/>
              </w:rPr>
              <w:t>1/Z</w:t>
            </w:r>
          </w:p>
        </w:tc>
        <w:tc>
          <w:tcPr>
            <w:tcW w:w="562" w:type="dxa"/>
            <w:tcBorders>
              <w:right w:val="single" w:sz="12" w:space="0" w:color="auto"/>
            </w:tcBorders>
          </w:tcPr>
          <w:p w14:paraId="3BD6E705" w14:textId="77777777" w:rsidR="00FE1830" w:rsidRPr="00B734C6" w:rsidRDefault="00FE1830" w:rsidP="008605CB">
            <w:pPr>
              <w:tabs>
                <w:tab w:val="left" w:pos="2835"/>
              </w:tabs>
              <w:jc w:val="center"/>
              <w:rPr>
                <w:rFonts w:asciiTheme="minorHAnsi" w:hAnsiTheme="minorHAnsi" w:cstheme="minorHAnsi"/>
                <w:szCs w:val="22"/>
              </w:rPr>
            </w:pPr>
            <w:r w:rsidRPr="00B734C6">
              <w:rPr>
                <w:rFonts w:asciiTheme="minorHAnsi" w:hAnsiTheme="minorHAnsi" w:cstheme="minorHAnsi"/>
                <w:szCs w:val="22"/>
              </w:rPr>
              <w:t>ZT</w:t>
            </w:r>
          </w:p>
        </w:tc>
      </w:tr>
      <w:tr w:rsidR="00FE1830" w:rsidRPr="00B734C6" w14:paraId="4692F121" w14:textId="77777777" w:rsidTr="001D5ED8">
        <w:tc>
          <w:tcPr>
            <w:tcW w:w="3104" w:type="dxa"/>
            <w:tcBorders>
              <w:left w:val="single" w:sz="12" w:space="0" w:color="auto"/>
            </w:tcBorders>
          </w:tcPr>
          <w:p w14:paraId="6F6C65B6" w14:textId="239A341B" w:rsidR="00FE1830" w:rsidRPr="00B734C6" w:rsidRDefault="00A82300" w:rsidP="008605CB">
            <w:pPr>
              <w:tabs>
                <w:tab w:val="left" w:pos="2835"/>
              </w:tabs>
              <w:rPr>
                <w:rFonts w:asciiTheme="minorHAnsi" w:hAnsiTheme="minorHAnsi" w:cstheme="minorHAnsi"/>
                <w:b/>
                <w:color w:val="00B050"/>
                <w:szCs w:val="22"/>
                <w:lang w:val="en-GB"/>
              </w:rPr>
            </w:pPr>
            <w:r>
              <w:rPr>
                <w:rFonts w:asciiTheme="minorHAnsi" w:hAnsiTheme="minorHAnsi" w:cstheme="minorHAnsi"/>
                <w:b/>
                <w:szCs w:val="22"/>
                <w:lang w:val="en-GB"/>
              </w:rPr>
              <w:t>Macroeconomics I</w:t>
            </w:r>
          </w:p>
        </w:tc>
        <w:tc>
          <w:tcPr>
            <w:tcW w:w="851" w:type="dxa"/>
          </w:tcPr>
          <w:p w14:paraId="2C86EEDB" w14:textId="3AB42D50" w:rsidR="00FE1830" w:rsidRPr="00B734C6" w:rsidRDefault="00FE1830" w:rsidP="008605CB">
            <w:pPr>
              <w:tabs>
                <w:tab w:val="left" w:pos="2835"/>
              </w:tabs>
              <w:jc w:val="center"/>
              <w:rPr>
                <w:rFonts w:asciiTheme="minorHAnsi" w:hAnsiTheme="minorHAnsi" w:cstheme="minorHAnsi"/>
                <w:color w:val="00B050"/>
                <w:szCs w:val="22"/>
              </w:rPr>
            </w:pPr>
            <w:r w:rsidRPr="00B734C6">
              <w:rPr>
                <w:rFonts w:asciiTheme="minorHAnsi" w:hAnsiTheme="minorHAnsi" w:cstheme="minorHAnsi"/>
                <w:szCs w:val="22"/>
              </w:rPr>
              <w:t>2</w:t>
            </w:r>
            <w:r w:rsidR="001D5ED8">
              <w:rPr>
                <w:rFonts w:asciiTheme="minorHAnsi" w:hAnsiTheme="minorHAnsi" w:cstheme="minorHAnsi"/>
                <w:szCs w:val="22"/>
              </w:rPr>
              <w:t>6</w:t>
            </w:r>
            <w:r w:rsidRPr="00B734C6">
              <w:rPr>
                <w:rFonts w:asciiTheme="minorHAnsi" w:hAnsiTheme="minorHAnsi" w:cstheme="minorHAnsi"/>
                <w:szCs w:val="22"/>
              </w:rPr>
              <w:t>-0-2</w:t>
            </w:r>
            <w:r w:rsidR="001D5ED8">
              <w:rPr>
                <w:rFonts w:asciiTheme="minorHAnsi" w:hAnsiTheme="minorHAnsi" w:cstheme="minorHAnsi"/>
                <w:szCs w:val="22"/>
              </w:rPr>
              <w:t>6</w:t>
            </w:r>
          </w:p>
        </w:tc>
        <w:tc>
          <w:tcPr>
            <w:tcW w:w="850" w:type="dxa"/>
          </w:tcPr>
          <w:p w14:paraId="4F860539" w14:textId="77777777" w:rsidR="00FE1830" w:rsidRPr="00B734C6" w:rsidRDefault="00FE1830" w:rsidP="008605CB">
            <w:pPr>
              <w:tabs>
                <w:tab w:val="left" w:pos="2835"/>
              </w:tabs>
              <w:jc w:val="center"/>
              <w:rPr>
                <w:rFonts w:asciiTheme="minorHAnsi" w:hAnsiTheme="minorHAnsi" w:cstheme="minorHAnsi"/>
                <w:color w:val="00B050"/>
                <w:szCs w:val="22"/>
              </w:rPr>
            </w:pPr>
            <w:r w:rsidRPr="00B734C6">
              <w:rPr>
                <w:rFonts w:asciiTheme="minorHAnsi" w:hAnsiTheme="minorHAnsi" w:cstheme="minorHAnsi"/>
                <w:szCs w:val="22"/>
              </w:rPr>
              <w:t>zp, zk</w:t>
            </w:r>
          </w:p>
        </w:tc>
        <w:tc>
          <w:tcPr>
            <w:tcW w:w="567" w:type="dxa"/>
          </w:tcPr>
          <w:p w14:paraId="6383485A" w14:textId="77777777" w:rsidR="00FE1830" w:rsidRPr="00B734C6" w:rsidRDefault="00FE1830" w:rsidP="008605CB">
            <w:pPr>
              <w:tabs>
                <w:tab w:val="left" w:pos="2835"/>
              </w:tabs>
              <w:jc w:val="center"/>
              <w:rPr>
                <w:rFonts w:asciiTheme="minorHAnsi" w:hAnsiTheme="minorHAnsi" w:cstheme="minorHAnsi"/>
                <w:color w:val="00B050"/>
                <w:szCs w:val="22"/>
              </w:rPr>
            </w:pPr>
            <w:r w:rsidRPr="00B734C6">
              <w:rPr>
                <w:rFonts w:asciiTheme="minorHAnsi" w:hAnsiTheme="minorHAnsi" w:cstheme="minorHAnsi"/>
                <w:szCs w:val="22"/>
              </w:rPr>
              <w:t>6</w:t>
            </w:r>
          </w:p>
        </w:tc>
        <w:tc>
          <w:tcPr>
            <w:tcW w:w="2656" w:type="dxa"/>
          </w:tcPr>
          <w:p w14:paraId="17D1F3D3" w14:textId="20487DDB" w:rsidR="00FE1830" w:rsidRDefault="00567931" w:rsidP="002E6DF0">
            <w:pPr>
              <w:tabs>
                <w:tab w:val="left" w:pos="2835"/>
              </w:tabs>
              <w:rPr>
                <w:rFonts w:asciiTheme="minorHAnsi" w:hAnsiTheme="minorHAnsi" w:cstheme="minorHAnsi"/>
                <w:b/>
                <w:szCs w:val="22"/>
              </w:rPr>
            </w:pPr>
            <w:r>
              <w:rPr>
                <w:rFonts w:asciiTheme="minorHAnsi" w:hAnsiTheme="minorHAnsi" w:cstheme="minorHAnsi"/>
                <w:b/>
                <w:szCs w:val="22"/>
              </w:rPr>
              <w:t xml:space="preserve">Ing. </w:t>
            </w:r>
            <w:r w:rsidR="009268F4">
              <w:rPr>
                <w:rFonts w:asciiTheme="minorHAnsi" w:hAnsiTheme="minorHAnsi" w:cstheme="minorHAnsi"/>
                <w:b/>
                <w:szCs w:val="22"/>
              </w:rPr>
              <w:t>Monika Horáková</w:t>
            </w:r>
            <w:r>
              <w:rPr>
                <w:rFonts w:asciiTheme="minorHAnsi" w:hAnsiTheme="minorHAnsi" w:cstheme="minorHAnsi"/>
                <w:b/>
                <w:szCs w:val="22"/>
              </w:rPr>
              <w:t>, Ph.D.</w:t>
            </w:r>
          </w:p>
          <w:p w14:paraId="4D50E536" w14:textId="18110B56" w:rsidR="009268F4" w:rsidRDefault="009268F4">
            <w:pPr>
              <w:tabs>
                <w:tab w:val="left" w:pos="2835"/>
              </w:tabs>
              <w:rPr>
                <w:rFonts w:asciiTheme="minorHAnsi" w:hAnsiTheme="minorHAnsi" w:cstheme="minorHAnsi"/>
                <w:bCs/>
                <w:szCs w:val="22"/>
              </w:rPr>
            </w:pPr>
            <w:r>
              <w:rPr>
                <w:rFonts w:asciiTheme="minorHAnsi" w:hAnsiTheme="minorHAnsi" w:cstheme="minorHAnsi"/>
                <w:bCs/>
                <w:szCs w:val="22"/>
              </w:rPr>
              <w:t>Horáková (60%)</w:t>
            </w:r>
          </w:p>
          <w:p w14:paraId="24DFC65B" w14:textId="45C4E62B" w:rsidR="00567931" w:rsidRPr="002E6DF0" w:rsidRDefault="009268F4">
            <w:pPr>
              <w:tabs>
                <w:tab w:val="left" w:pos="2835"/>
              </w:tabs>
              <w:rPr>
                <w:rFonts w:asciiTheme="minorHAnsi" w:hAnsiTheme="minorHAnsi"/>
              </w:rPr>
            </w:pPr>
            <w:r>
              <w:rPr>
                <w:rFonts w:asciiTheme="minorHAnsi" w:hAnsiTheme="minorHAnsi" w:cstheme="minorHAnsi"/>
                <w:bCs/>
                <w:szCs w:val="22"/>
              </w:rPr>
              <w:t>Mikeska (4</w:t>
            </w:r>
            <w:r w:rsidR="00567931">
              <w:rPr>
                <w:rFonts w:asciiTheme="minorHAnsi" w:hAnsiTheme="minorHAnsi" w:cstheme="minorHAnsi"/>
                <w:bCs/>
                <w:szCs w:val="22"/>
              </w:rPr>
              <w:t>0%)</w:t>
            </w:r>
          </w:p>
        </w:tc>
        <w:tc>
          <w:tcPr>
            <w:tcW w:w="708" w:type="dxa"/>
          </w:tcPr>
          <w:p w14:paraId="37C94A3B" w14:textId="77777777" w:rsidR="00FE1830" w:rsidRPr="00B734C6" w:rsidRDefault="00FE1830" w:rsidP="008605CB">
            <w:pPr>
              <w:tabs>
                <w:tab w:val="left" w:pos="2835"/>
              </w:tabs>
              <w:jc w:val="center"/>
              <w:rPr>
                <w:rFonts w:asciiTheme="minorHAnsi" w:hAnsiTheme="minorHAnsi" w:cstheme="minorHAnsi"/>
                <w:color w:val="00B050"/>
                <w:szCs w:val="22"/>
              </w:rPr>
            </w:pPr>
            <w:r w:rsidRPr="00B734C6">
              <w:rPr>
                <w:rFonts w:asciiTheme="minorHAnsi" w:hAnsiTheme="minorHAnsi" w:cstheme="minorHAnsi"/>
                <w:szCs w:val="22"/>
              </w:rPr>
              <w:t>1/L</w:t>
            </w:r>
          </w:p>
        </w:tc>
        <w:tc>
          <w:tcPr>
            <w:tcW w:w="562" w:type="dxa"/>
            <w:tcBorders>
              <w:right w:val="single" w:sz="12" w:space="0" w:color="auto"/>
            </w:tcBorders>
          </w:tcPr>
          <w:p w14:paraId="4031839D" w14:textId="77777777" w:rsidR="00FE1830" w:rsidRPr="00B734C6" w:rsidRDefault="00FE1830" w:rsidP="008605CB">
            <w:pPr>
              <w:tabs>
                <w:tab w:val="left" w:pos="2835"/>
              </w:tabs>
              <w:jc w:val="center"/>
              <w:rPr>
                <w:rFonts w:asciiTheme="minorHAnsi" w:hAnsiTheme="minorHAnsi" w:cstheme="minorHAnsi"/>
                <w:color w:val="00B050"/>
                <w:szCs w:val="22"/>
              </w:rPr>
            </w:pPr>
            <w:r w:rsidRPr="00B734C6">
              <w:rPr>
                <w:rFonts w:asciiTheme="minorHAnsi" w:hAnsiTheme="minorHAnsi" w:cstheme="minorHAnsi"/>
                <w:szCs w:val="22"/>
              </w:rPr>
              <w:t>ZT</w:t>
            </w:r>
          </w:p>
        </w:tc>
      </w:tr>
      <w:tr w:rsidR="00FE1830" w:rsidRPr="00B734C6" w14:paraId="583F39E4" w14:textId="77777777" w:rsidTr="001D5ED8">
        <w:tc>
          <w:tcPr>
            <w:tcW w:w="3104" w:type="dxa"/>
            <w:tcBorders>
              <w:left w:val="single" w:sz="12" w:space="0" w:color="auto"/>
            </w:tcBorders>
          </w:tcPr>
          <w:p w14:paraId="31B6FED0" w14:textId="7A95DC95" w:rsidR="00FE1830" w:rsidRPr="003B7826" w:rsidRDefault="003B7826" w:rsidP="008605CB">
            <w:pPr>
              <w:tabs>
                <w:tab w:val="left" w:pos="2835"/>
              </w:tabs>
              <w:rPr>
                <w:rFonts w:asciiTheme="minorHAnsi" w:hAnsiTheme="minorHAnsi" w:cstheme="minorHAnsi"/>
                <w:b/>
                <w:szCs w:val="22"/>
                <w:lang w:val="en-GB"/>
              </w:rPr>
            </w:pPr>
            <w:r w:rsidRPr="003B7826">
              <w:rPr>
                <w:rFonts w:asciiTheme="minorHAnsi" w:hAnsiTheme="minorHAnsi"/>
                <w:b/>
              </w:rPr>
              <w:t>Business</w:t>
            </w:r>
            <w:r w:rsidR="00FE1830" w:rsidRPr="003B7826">
              <w:rPr>
                <w:rFonts w:asciiTheme="minorHAnsi" w:hAnsiTheme="minorHAnsi" w:cstheme="minorHAnsi"/>
                <w:b/>
                <w:szCs w:val="22"/>
                <w:lang w:val="en-GB"/>
              </w:rPr>
              <w:t xml:space="preserve"> Economics I</w:t>
            </w:r>
          </w:p>
        </w:tc>
        <w:tc>
          <w:tcPr>
            <w:tcW w:w="851" w:type="dxa"/>
          </w:tcPr>
          <w:p w14:paraId="545A3A78" w14:textId="24F6F1A8" w:rsidR="00FE1830" w:rsidRPr="00B734C6" w:rsidRDefault="00FE1830" w:rsidP="008605CB">
            <w:pPr>
              <w:tabs>
                <w:tab w:val="left" w:pos="2835"/>
              </w:tabs>
              <w:jc w:val="center"/>
              <w:rPr>
                <w:rFonts w:asciiTheme="minorHAnsi" w:hAnsiTheme="minorHAnsi" w:cstheme="minorHAnsi"/>
                <w:szCs w:val="22"/>
              </w:rPr>
            </w:pPr>
            <w:r w:rsidRPr="00B734C6">
              <w:rPr>
                <w:rFonts w:asciiTheme="minorHAnsi" w:hAnsiTheme="minorHAnsi" w:cstheme="minorHAnsi"/>
                <w:szCs w:val="22"/>
              </w:rPr>
              <w:t>2</w:t>
            </w:r>
            <w:r w:rsidR="001D5ED8">
              <w:rPr>
                <w:rFonts w:asciiTheme="minorHAnsi" w:hAnsiTheme="minorHAnsi" w:cstheme="minorHAnsi"/>
                <w:szCs w:val="22"/>
              </w:rPr>
              <w:t>6</w:t>
            </w:r>
            <w:r w:rsidRPr="00B734C6">
              <w:rPr>
                <w:rFonts w:asciiTheme="minorHAnsi" w:hAnsiTheme="minorHAnsi" w:cstheme="minorHAnsi"/>
                <w:szCs w:val="22"/>
              </w:rPr>
              <w:t>-0-1</w:t>
            </w:r>
            <w:r w:rsidR="001D5ED8">
              <w:rPr>
                <w:rFonts w:asciiTheme="minorHAnsi" w:hAnsiTheme="minorHAnsi" w:cstheme="minorHAnsi"/>
                <w:szCs w:val="22"/>
              </w:rPr>
              <w:t>3</w:t>
            </w:r>
          </w:p>
        </w:tc>
        <w:tc>
          <w:tcPr>
            <w:tcW w:w="850" w:type="dxa"/>
          </w:tcPr>
          <w:p w14:paraId="2481DD52" w14:textId="77777777" w:rsidR="00FE1830" w:rsidRPr="00B734C6" w:rsidRDefault="00FE1830" w:rsidP="008605CB">
            <w:pPr>
              <w:tabs>
                <w:tab w:val="left" w:pos="2835"/>
              </w:tabs>
              <w:jc w:val="center"/>
              <w:rPr>
                <w:rFonts w:asciiTheme="minorHAnsi" w:hAnsiTheme="minorHAnsi" w:cstheme="minorHAnsi"/>
                <w:szCs w:val="22"/>
              </w:rPr>
            </w:pPr>
            <w:r w:rsidRPr="00B734C6">
              <w:rPr>
                <w:rFonts w:asciiTheme="minorHAnsi" w:hAnsiTheme="minorHAnsi" w:cstheme="minorHAnsi"/>
                <w:szCs w:val="22"/>
              </w:rPr>
              <w:t>zp, zk</w:t>
            </w:r>
          </w:p>
        </w:tc>
        <w:tc>
          <w:tcPr>
            <w:tcW w:w="567" w:type="dxa"/>
          </w:tcPr>
          <w:p w14:paraId="25145075" w14:textId="77777777" w:rsidR="00FE1830" w:rsidRPr="00B734C6" w:rsidRDefault="00FE1830" w:rsidP="008605CB">
            <w:pPr>
              <w:tabs>
                <w:tab w:val="left" w:pos="2835"/>
              </w:tabs>
              <w:jc w:val="center"/>
              <w:rPr>
                <w:rFonts w:asciiTheme="minorHAnsi" w:hAnsiTheme="minorHAnsi" w:cstheme="minorHAnsi"/>
                <w:szCs w:val="22"/>
              </w:rPr>
            </w:pPr>
            <w:r w:rsidRPr="00B734C6">
              <w:rPr>
                <w:rFonts w:asciiTheme="minorHAnsi" w:hAnsiTheme="minorHAnsi" w:cstheme="minorHAnsi"/>
                <w:szCs w:val="22"/>
              </w:rPr>
              <w:t>5</w:t>
            </w:r>
          </w:p>
        </w:tc>
        <w:tc>
          <w:tcPr>
            <w:tcW w:w="2656" w:type="dxa"/>
          </w:tcPr>
          <w:p w14:paraId="175F5ECA" w14:textId="41074348" w:rsidR="00FE1830" w:rsidRPr="00B734C6" w:rsidRDefault="005255E7" w:rsidP="002E6DF0">
            <w:pPr>
              <w:rPr>
                <w:rFonts w:asciiTheme="minorHAnsi" w:hAnsiTheme="minorHAnsi" w:cstheme="minorHAnsi"/>
                <w:b/>
                <w:szCs w:val="22"/>
              </w:rPr>
            </w:pPr>
            <w:r>
              <w:rPr>
                <w:rFonts w:asciiTheme="minorHAnsi" w:hAnsiTheme="minorHAnsi" w:cstheme="minorHAnsi"/>
                <w:b/>
                <w:szCs w:val="22"/>
              </w:rPr>
              <w:t xml:space="preserve">doc. </w:t>
            </w:r>
            <w:r w:rsidR="00FE1830" w:rsidRPr="00B734C6">
              <w:rPr>
                <w:rFonts w:asciiTheme="minorHAnsi" w:hAnsiTheme="minorHAnsi" w:cstheme="minorHAnsi"/>
                <w:b/>
                <w:szCs w:val="22"/>
              </w:rPr>
              <w:t xml:space="preserve">Ing. </w:t>
            </w:r>
            <w:r w:rsidR="00567931">
              <w:rPr>
                <w:rFonts w:asciiTheme="minorHAnsi" w:hAnsiTheme="minorHAnsi" w:cstheme="minorHAnsi"/>
                <w:b/>
                <w:szCs w:val="22"/>
              </w:rPr>
              <w:t xml:space="preserve">Petr </w:t>
            </w:r>
            <w:r w:rsidR="00FE1830" w:rsidRPr="00B734C6">
              <w:rPr>
                <w:rFonts w:asciiTheme="minorHAnsi" w:hAnsiTheme="minorHAnsi" w:cstheme="minorHAnsi"/>
                <w:b/>
                <w:szCs w:val="22"/>
              </w:rPr>
              <w:t>Novák Ph.D.</w:t>
            </w:r>
          </w:p>
          <w:p w14:paraId="410E5681" w14:textId="60EC8E60" w:rsidR="00FE1830" w:rsidRPr="00B734C6" w:rsidRDefault="00FE1830" w:rsidP="002E6DF0">
            <w:pPr>
              <w:rPr>
                <w:rFonts w:asciiTheme="minorHAnsi" w:hAnsiTheme="minorHAnsi" w:cstheme="minorHAnsi"/>
                <w:b/>
                <w:szCs w:val="22"/>
              </w:rPr>
            </w:pPr>
            <w:r w:rsidRPr="00B734C6">
              <w:rPr>
                <w:rFonts w:asciiTheme="minorHAnsi" w:hAnsiTheme="minorHAnsi" w:cstheme="minorHAnsi"/>
                <w:szCs w:val="22"/>
              </w:rPr>
              <w:t xml:space="preserve">Novák </w:t>
            </w:r>
            <w:r w:rsidR="00567931">
              <w:rPr>
                <w:rFonts w:asciiTheme="minorHAnsi" w:hAnsiTheme="minorHAnsi" w:cstheme="minorHAnsi"/>
                <w:szCs w:val="22"/>
              </w:rPr>
              <w:t>(</w:t>
            </w:r>
            <w:r w:rsidR="006D1035">
              <w:rPr>
                <w:rFonts w:asciiTheme="minorHAnsi" w:hAnsiTheme="minorHAnsi" w:cstheme="minorHAnsi"/>
                <w:szCs w:val="22"/>
              </w:rPr>
              <w:t>10</w:t>
            </w:r>
            <w:r w:rsidRPr="00B734C6">
              <w:rPr>
                <w:rFonts w:asciiTheme="minorHAnsi" w:hAnsiTheme="minorHAnsi" w:cstheme="minorHAnsi"/>
                <w:szCs w:val="22"/>
              </w:rPr>
              <w:t>0%</w:t>
            </w:r>
            <w:r w:rsidR="00567931">
              <w:rPr>
                <w:rFonts w:asciiTheme="minorHAnsi" w:hAnsiTheme="minorHAnsi" w:cstheme="minorHAnsi"/>
                <w:szCs w:val="22"/>
              </w:rPr>
              <w:t>)</w:t>
            </w:r>
          </w:p>
        </w:tc>
        <w:tc>
          <w:tcPr>
            <w:tcW w:w="708" w:type="dxa"/>
          </w:tcPr>
          <w:p w14:paraId="5E197265" w14:textId="77777777" w:rsidR="00FE1830" w:rsidRPr="00B734C6" w:rsidRDefault="00FE1830" w:rsidP="008605CB">
            <w:pPr>
              <w:tabs>
                <w:tab w:val="left" w:pos="2835"/>
              </w:tabs>
              <w:jc w:val="center"/>
              <w:rPr>
                <w:rFonts w:asciiTheme="minorHAnsi" w:hAnsiTheme="minorHAnsi" w:cstheme="minorHAnsi"/>
                <w:szCs w:val="22"/>
              </w:rPr>
            </w:pPr>
            <w:r w:rsidRPr="00B734C6">
              <w:rPr>
                <w:rFonts w:asciiTheme="minorHAnsi" w:hAnsiTheme="minorHAnsi" w:cstheme="minorHAnsi"/>
                <w:szCs w:val="22"/>
              </w:rPr>
              <w:t>1/L</w:t>
            </w:r>
          </w:p>
        </w:tc>
        <w:tc>
          <w:tcPr>
            <w:tcW w:w="562" w:type="dxa"/>
            <w:tcBorders>
              <w:right w:val="single" w:sz="12" w:space="0" w:color="auto"/>
            </w:tcBorders>
          </w:tcPr>
          <w:p w14:paraId="11467D3D" w14:textId="77777777" w:rsidR="00FE1830" w:rsidRPr="00B734C6" w:rsidRDefault="00FE1830" w:rsidP="008605CB">
            <w:pPr>
              <w:tabs>
                <w:tab w:val="left" w:pos="2835"/>
              </w:tabs>
              <w:jc w:val="center"/>
              <w:rPr>
                <w:rFonts w:asciiTheme="minorHAnsi" w:hAnsiTheme="minorHAnsi" w:cstheme="minorHAnsi"/>
                <w:szCs w:val="22"/>
              </w:rPr>
            </w:pPr>
            <w:r w:rsidRPr="00B734C6">
              <w:rPr>
                <w:rFonts w:asciiTheme="minorHAnsi" w:hAnsiTheme="minorHAnsi" w:cstheme="minorHAnsi"/>
                <w:szCs w:val="22"/>
              </w:rPr>
              <w:t>ZT</w:t>
            </w:r>
          </w:p>
        </w:tc>
      </w:tr>
      <w:tr w:rsidR="00FE1830" w:rsidRPr="00B734C6" w14:paraId="3A156B30" w14:textId="77777777" w:rsidTr="001D5ED8">
        <w:tc>
          <w:tcPr>
            <w:tcW w:w="3104" w:type="dxa"/>
            <w:tcBorders>
              <w:left w:val="single" w:sz="12" w:space="0" w:color="auto"/>
            </w:tcBorders>
          </w:tcPr>
          <w:p w14:paraId="0C9CCA88" w14:textId="77777777" w:rsidR="00FE1830" w:rsidRPr="003B7826" w:rsidRDefault="00FE1830" w:rsidP="008605CB">
            <w:pPr>
              <w:rPr>
                <w:rFonts w:asciiTheme="minorHAnsi" w:hAnsiTheme="minorHAnsi" w:cstheme="minorHAnsi"/>
                <w:b/>
                <w:szCs w:val="22"/>
                <w:lang w:val="en-GB"/>
              </w:rPr>
            </w:pPr>
            <w:r w:rsidRPr="003B7826">
              <w:rPr>
                <w:rFonts w:asciiTheme="minorHAnsi" w:hAnsiTheme="minorHAnsi" w:cstheme="minorHAnsi"/>
                <w:b/>
                <w:szCs w:val="22"/>
                <w:lang w:val="en-GB"/>
              </w:rPr>
              <w:t>Financial Accounting I</w:t>
            </w:r>
          </w:p>
        </w:tc>
        <w:tc>
          <w:tcPr>
            <w:tcW w:w="851" w:type="dxa"/>
          </w:tcPr>
          <w:p w14:paraId="761269B1" w14:textId="406DD24C" w:rsidR="00FE1830" w:rsidRPr="00B734C6" w:rsidRDefault="00FE1830" w:rsidP="008605CB">
            <w:pPr>
              <w:tabs>
                <w:tab w:val="left" w:pos="2835"/>
              </w:tabs>
              <w:jc w:val="center"/>
              <w:rPr>
                <w:rFonts w:asciiTheme="minorHAnsi" w:hAnsiTheme="minorHAnsi" w:cstheme="minorHAnsi"/>
                <w:szCs w:val="22"/>
              </w:rPr>
            </w:pPr>
            <w:r w:rsidRPr="00B734C6">
              <w:rPr>
                <w:rFonts w:asciiTheme="minorHAnsi" w:hAnsiTheme="minorHAnsi" w:cstheme="minorHAnsi"/>
                <w:szCs w:val="22"/>
              </w:rPr>
              <w:t>2</w:t>
            </w:r>
            <w:r w:rsidR="001D5ED8">
              <w:rPr>
                <w:rFonts w:asciiTheme="minorHAnsi" w:hAnsiTheme="minorHAnsi" w:cstheme="minorHAnsi"/>
                <w:szCs w:val="22"/>
              </w:rPr>
              <w:t>6</w:t>
            </w:r>
            <w:r w:rsidRPr="00B734C6">
              <w:rPr>
                <w:rFonts w:asciiTheme="minorHAnsi" w:hAnsiTheme="minorHAnsi" w:cstheme="minorHAnsi"/>
                <w:szCs w:val="22"/>
              </w:rPr>
              <w:t>-2</w:t>
            </w:r>
            <w:r w:rsidR="001D5ED8">
              <w:rPr>
                <w:rFonts w:asciiTheme="minorHAnsi" w:hAnsiTheme="minorHAnsi" w:cstheme="minorHAnsi"/>
                <w:szCs w:val="22"/>
              </w:rPr>
              <w:t>6</w:t>
            </w:r>
            <w:r w:rsidRPr="00B734C6">
              <w:rPr>
                <w:rFonts w:asciiTheme="minorHAnsi" w:hAnsiTheme="minorHAnsi" w:cstheme="minorHAnsi"/>
                <w:szCs w:val="22"/>
              </w:rPr>
              <w:t>-0</w:t>
            </w:r>
          </w:p>
        </w:tc>
        <w:tc>
          <w:tcPr>
            <w:tcW w:w="850" w:type="dxa"/>
          </w:tcPr>
          <w:p w14:paraId="3B6DA489" w14:textId="77777777" w:rsidR="00FE1830" w:rsidRPr="00B734C6" w:rsidRDefault="00FE1830" w:rsidP="008605CB">
            <w:pPr>
              <w:tabs>
                <w:tab w:val="left" w:pos="2835"/>
              </w:tabs>
              <w:jc w:val="center"/>
              <w:rPr>
                <w:rFonts w:asciiTheme="minorHAnsi" w:hAnsiTheme="minorHAnsi" w:cstheme="minorHAnsi"/>
                <w:szCs w:val="22"/>
              </w:rPr>
            </w:pPr>
            <w:r w:rsidRPr="00B734C6">
              <w:rPr>
                <w:rFonts w:asciiTheme="minorHAnsi" w:hAnsiTheme="minorHAnsi" w:cstheme="minorHAnsi"/>
                <w:szCs w:val="22"/>
              </w:rPr>
              <w:t>zp, zk</w:t>
            </w:r>
          </w:p>
        </w:tc>
        <w:tc>
          <w:tcPr>
            <w:tcW w:w="567" w:type="dxa"/>
          </w:tcPr>
          <w:p w14:paraId="784DF1B6" w14:textId="77777777" w:rsidR="00FE1830" w:rsidRPr="00B734C6" w:rsidRDefault="00FE1830" w:rsidP="008605CB">
            <w:pPr>
              <w:tabs>
                <w:tab w:val="left" w:pos="2835"/>
              </w:tabs>
              <w:jc w:val="center"/>
              <w:rPr>
                <w:rFonts w:asciiTheme="minorHAnsi" w:hAnsiTheme="minorHAnsi" w:cstheme="minorHAnsi"/>
                <w:szCs w:val="22"/>
              </w:rPr>
            </w:pPr>
            <w:r w:rsidRPr="00B734C6">
              <w:rPr>
                <w:rFonts w:asciiTheme="minorHAnsi" w:hAnsiTheme="minorHAnsi" w:cstheme="minorHAnsi"/>
                <w:szCs w:val="22"/>
              </w:rPr>
              <w:t>5</w:t>
            </w:r>
          </w:p>
        </w:tc>
        <w:tc>
          <w:tcPr>
            <w:tcW w:w="2656" w:type="dxa"/>
          </w:tcPr>
          <w:p w14:paraId="613EBA11" w14:textId="4064CA61" w:rsidR="00FE1830" w:rsidRPr="00B734C6" w:rsidRDefault="00FE1830" w:rsidP="002E6DF0">
            <w:pPr>
              <w:rPr>
                <w:rFonts w:asciiTheme="minorHAnsi" w:hAnsiTheme="minorHAnsi" w:cstheme="minorHAnsi"/>
                <w:b/>
                <w:szCs w:val="22"/>
              </w:rPr>
            </w:pPr>
            <w:r w:rsidRPr="00B734C6">
              <w:rPr>
                <w:rFonts w:asciiTheme="minorHAnsi" w:hAnsiTheme="minorHAnsi" w:cstheme="minorHAnsi"/>
                <w:b/>
                <w:szCs w:val="22"/>
              </w:rPr>
              <w:t xml:space="preserve">Ing. </w:t>
            </w:r>
            <w:r w:rsidR="00567931">
              <w:rPr>
                <w:rFonts w:asciiTheme="minorHAnsi" w:hAnsiTheme="minorHAnsi" w:cstheme="minorHAnsi"/>
                <w:b/>
                <w:szCs w:val="22"/>
              </w:rPr>
              <w:t xml:space="preserve">Milana </w:t>
            </w:r>
            <w:r w:rsidRPr="00B734C6">
              <w:rPr>
                <w:rFonts w:asciiTheme="minorHAnsi" w:hAnsiTheme="minorHAnsi" w:cstheme="minorHAnsi"/>
                <w:b/>
                <w:szCs w:val="22"/>
              </w:rPr>
              <w:t>Otrusinová, Ph.D.</w:t>
            </w:r>
          </w:p>
          <w:p w14:paraId="3E750E32" w14:textId="6E1ED230" w:rsidR="00FE1830" w:rsidRPr="00B734C6" w:rsidRDefault="00FE1830" w:rsidP="002E6DF0">
            <w:pPr>
              <w:rPr>
                <w:rFonts w:asciiTheme="minorHAnsi" w:hAnsiTheme="minorHAnsi" w:cstheme="minorHAnsi"/>
                <w:szCs w:val="22"/>
              </w:rPr>
            </w:pPr>
            <w:r w:rsidRPr="00B734C6">
              <w:rPr>
                <w:rFonts w:asciiTheme="minorHAnsi" w:hAnsiTheme="minorHAnsi" w:cstheme="minorHAnsi"/>
                <w:szCs w:val="22"/>
              </w:rPr>
              <w:t xml:space="preserve">Otrusinová </w:t>
            </w:r>
            <w:r w:rsidR="00567931">
              <w:rPr>
                <w:rFonts w:asciiTheme="minorHAnsi" w:hAnsiTheme="minorHAnsi" w:cstheme="minorHAnsi"/>
                <w:szCs w:val="22"/>
              </w:rPr>
              <w:t>(6</w:t>
            </w:r>
            <w:r w:rsidRPr="00B734C6">
              <w:rPr>
                <w:rFonts w:asciiTheme="minorHAnsi" w:hAnsiTheme="minorHAnsi" w:cstheme="minorHAnsi"/>
                <w:szCs w:val="22"/>
              </w:rPr>
              <w:t>0%</w:t>
            </w:r>
            <w:r w:rsidR="00567931">
              <w:rPr>
                <w:rFonts w:asciiTheme="minorHAnsi" w:hAnsiTheme="minorHAnsi" w:cstheme="minorHAnsi"/>
                <w:szCs w:val="22"/>
              </w:rPr>
              <w:t>)</w:t>
            </w:r>
          </w:p>
          <w:p w14:paraId="2BAE5CD9" w14:textId="2F72690F" w:rsidR="00FE1830" w:rsidRPr="00B734C6" w:rsidRDefault="00567931">
            <w:pPr>
              <w:rPr>
                <w:rFonts w:asciiTheme="minorHAnsi" w:hAnsiTheme="minorHAnsi" w:cstheme="minorHAnsi"/>
                <w:b/>
                <w:szCs w:val="22"/>
              </w:rPr>
            </w:pPr>
            <w:r>
              <w:rPr>
                <w:rFonts w:asciiTheme="minorHAnsi" w:hAnsiTheme="minorHAnsi" w:cstheme="minorHAnsi"/>
                <w:szCs w:val="22"/>
              </w:rPr>
              <w:t>Homola (40</w:t>
            </w:r>
            <w:r w:rsidR="00FE1830" w:rsidRPr="00B734C6">
              <w:rPr>
                <w:rFonts w:asciiTheme="minorHAnsi" w:hAnsiTheme="minorHAnsi" w:cstheme="minorHAnsi"/>
                <w:szCs w:val="22"/>
              </w:rPr>
              <w:t>%</w:t>
            </w:r>
            <w:r>
              <w:rPr>
                <w:rFonts w:asciiTheme="minorHAnsi" w:hAnsiTheme="minorHAnsi" w:cstheme="minorHAnsi"/>
                <w:szCs w:val="22"/>
              </w:rPr>
              <w:t>)</w:t>
            </w:r>
          </w:p>
        </w:tc>
        <w:tc>
          <w:tcPr>
            <w:tcW w:w="708" w:type="dxa"/>
          </w:tcPr>
          <w:p w14:paraId="5B2CABA6" w14:textId="77777777" w:rsidR="00FE1830" w:rsidRPr="00B734C6" w:rsidRDefault="00FE1830" w:rsidP="008605CB">
            <w:pPr>
              <w:tabs>
                <w:tab w:val="left" w:pos="2835"/>
              </w:tabs>
              <w:jc w:val="center"/>
              <w:rPr>
                <w:rFonts w:asciiTheme="minorHAnsi" w:hAnsiTheme="minorHAnsi" w:cstheme="minorHAnsi"/>
                <w:szCs w:val="22"/>
              </w:rPr>
            </w:pPr>
            <w:r w:rsidRPr="00B734C6">
              <w:rPr>
                <w:rFonts w:asciiTheme="minorHAnsi" w:hAnsiTheme="minorHAnsi" w:cstheme="minorHAnsi"/>
                <w:szCs w:val="22"/>
              </w:rPr>
              <w:t>2/Z</w:t>
            </w:r>
          </w:p>
        </w:tc>
        <w:tc>
          <w:tcPr>
            <w:tcW w:w="562" w:type="dxa"/>
            <w:tcBorders>
              <w:right w:val="single" w:sz="12" w:space="0" w:color="auto"/>
            </w:tcBorders>
          </w:tcPr>
          <w:p w14:paraId="5BC1EFB2" w14:textId="77777777" w:rsidR="00FE1830" w:rsidRPr="00B734C6" w:rsidRDefault="00FE1830" w:rsidP="008605CB">
            <w:pPr>
              <w:tabs>
                <w:tab w:val="left" w:pos="2835"/>
              </w:tabs>
              <w:jc w:val="center"/>
              <w:rPr>
                <w:rFonts w:asciiTheme="minorHAnsi" w:hAnsiTheme="minorHAnsi" w:cstheme="minorHAnsi"/>
                <w:szCs w:val="22"/>
              </w:rPr>
            </w:pPr>
            <w:r w:rsidRPr="00B734C6">
              <w:rPr>
                <w:rFonts w:asciiTheme="minorHAnsi" w:hAnsiTheme="minorHAnsi" w:cstheme="minorHAnsi"/>
                <w:szCs w:val="22"/>
              </w:rPr>
              <w:t>PZ</w:t>
            </w:r>
          </w:p>
        </w:tc>
      </w:tr>
      <w:tr w:rsidR="00FE1830" w:rsidRPr="00B734C6" w14:paraId="5371315E" w14:textId="77777777" w:rsidTr="001D5ED8">
        <w:tc>
          <w:tcPr>
            <w:tcW w:w="3104" w:type="dxa"/>
            <w:tcBorders>
              <w:left w:val="single" w:sz="12" w:space="0" w:color="auto"/>
            </w:tcBorders>
          </w:tcPr>
          <w:p w14:paraId="62BDDD03" w14:textId="77777777" w:rsidR="00FE1830" w:rsidRPr="003B7826" w:rsidRDefault="00FE1830" w:rsidP="008605CB">
            <w:pPr>
              <w:rPr>
                <w:rFonts w:asciiTheme="minorHAnsi" w:hAnsiTheme="minorHAnsi" w:cstheme="minorHAnsi"/>
                <w:b/>
                <w:szCs w:val="22"/>
                <w:lang w:val="en-GB"/>
              </w:rPr>
            </w:pPr>
            <w:r w:rsidRPr="003B7826">
              <w:rPr>
                <w:rFonts w:asciiTheme="minorHAnsi" w:hAnsiTheme="minorHAnsi" w:cstheme="minorHAnsi"/>
                <w:b/>
                <w:szCs w:val="22"/>
                <w:lang w:val="en-GB"/>
              </w:rPr>
              <w:t>Marketing I</w:t>
            </w:r>
          </w:p>
        </w:tc>
        <w:tc>
          <w:tcPr>
            <w:tcW w:w="851" w:type="dxa"/>
          </w:tcPr>
          <w:p w14:paraId="28D4AE5B" w14:textId="36F81607" w:rsidR="00FE1830" w:rsidRPr="00B734C6" w:rsidRDefault="001D5ED8" w:rsidP="008605CB">
            <w:pPr>
              <w:tabs>
                <w:tab w:val="left" w:pos="2835"/>
              </w:tabs>
              <w:jc w:val="center"/>
              <w:rPr>
                <w:rFonts w:asciiTheme="minorHAnsi" w:hAnsiTheme="minorHAnsi" w:cstheme="minorHAnsi"/>
                <w:szCs w:val="22"/>
              </w:rPr>
            </w:pPr>
            <w:r w:rsidRPr="00B734C6">
              <w:rPr>
                <w:rFonts w:asciiTheme="minorHAnsi" w:hAnsiTheme="minorHAnsi" w:cstheme="minorHAnsi"/>
                <w:szCs w:val="22"/>
              </w:rPr>
              <w:t>2</w:t>
            </w:r>
            <w:r>
              <w:rPr>
                <w:rFonts w:asciiTheme="minorHAnsi" w:hAnsiTheme="minorHAnsi" w:cstheme="minorHAnsi"/>
                <w:szCs w:val="22"/>
              </w:rPr>
              <w:t>6</w:t>
            </w:r>
            <w:r w:rsidRPr="00B734C6">
              <w:rPr>
                <w:rFonts w:asciiTheme="minorHAnsi" w:hAnsiTheme="minorHAnsi" w:cstheme="minorHAnsi"/>
                <w:szCs w:val="22"/>
              </w:rPr>
              <w:t>-0-1</w:t>
            </w:r>
            <w:r>
              <w:rPr>
                <w:rFonts w:asciiTheme="minorHAnsi" w:hAnsiTheme="minorHAnsi" w:cstheme="minorHAnsi"/>
                <w:szCs w:val="22"/>
              </w:rPr>
              <w:t>3</w:t>
            </w:r>
          </w:p>
        </w:tc>
        <w:tc>
          <w:tcPr>
            <w:tcW w:w="850" w:type="dxa"/>
          </w:tcPr>
          <w:p w14:paraId="0231B2FA" w14:textId="77777777" w:rsidR="00FE1830" w:rsidRPr="00B734C6" w:rsidRDefault="00FE1830" w:rsidP="008605CB">
            <w:pPr>
              <w:tabs>
                <w:tab w:val="left" w:pos="2835"/>
              </w:tabs>
              <w:jc w:val="center"/>
              <w:rPr>
                <w:rFonts w:asciiTheme="minorHAnsi" w:hAnsiTheme="minorHAnsi" w:cstheme="minorHAnsi"/>
                <w:szCs w:val="22"/>
              </w:rPr>
            </w:pPr>
            <w:r w:rsidRPr="00B734C6">
              <w:rPr>
                <w:rFonts w:asciiTheme="minorHAnsi" w:hAnsiTheme="minorHAnsi" w:cstheme="minorHAnsi"/>
                <w:szCs w:val="22"/>
              </w:rPr>
              <w:t>zp, zk</w:t>
            </w:r>
          </w:p>
        </w:tc>
        <w:tc>
          <w:tcPr>
            <w:tcW w:w="567" w:type="dxa"/>
          </w:tcPr>
          <w:p w14:paraId="47ABD319" w14:textId="77777777" w:rsidR="00FE1830" w:rsidRPr="00B734C6" w:rsidRDefault="00FE1830" w:rsidP="008605CB">
            <w:pPr>
              <w:tabs>
                <w:tab w:val="left" w:pos="2835"/>
              </w:tabs>
              <w:jc w:val="center"/>
              <w:rPr>
                <w:rFonts w:asciiTheme="minorHAnsi" w:hAnsiTheme="minorHAnsi" w:cstheme="minorHAnsi"/>
                <w:szCs w:val="22"/>
              </w:rPr>
            </w:pPr>
            <w:r w:rsidRPr="00B734C6">
              <w:rPr>
                <w:rFonts w:asciiTheme="minorHAnsi" w:hAnsiTheme="minorHAnsi" w:cstheme="minorHAnsi"/>
                <w:szCs w:val="22"/>
              </w:rPr>
              <w:t>5</w:t>
            </w:r>
          </w:p>
        </w:tc>
        <w:tc>
          <w:tcPr>
            <w:tcW w:w="2656" w:type="dxa"/>
          </w:tcPr>
          <w:p w14:paraId="25CE3B5B" w14:textId="03722ECC" w:rsidR="00FE1830" w:rsidRPr="00B734C6" w:rsidRDefault="00FE1830" w:rsidP="002E6DF0">
            <w:pPr>
              <w:rPr>
                <w:rFonts w:asciiTheme="minorHAnsi" w:hAnsiTheme="minorHAnsi" w:cstheme="minorHAnsi"/>
                <w:szCs w:val="22"/>
              </w:rPr>
            </w:pPr>
            <w:r w:rsidRPr="00B734C6">
              <w:rPr>
                <w:rFonts w:asciiTheme="minorHAnsi" w:hAnsiTheme="minorHAnsi" w:cstheme="minorHAnsi"/>
                <w:b/>
                <w:szCs w:val="22"/>
              </w:rPr>
              <w:t xml:space="preserve">doc. Ing. </w:t>
            </w:r>
            <w:r w:rsidR="00567931">
              <w:rPr>
                <w:rFonts w:asciiTheme="minorHAnsi" w:hAnsiTheme="minorHAnsi" w:cstheme="minorHAnsi"/>
                <w:b/>
                <w:szCs w:val="22"/>
              </w:rPr>
              <w:t xml:space="preserve">Michal </w:t>
            </w:r>
            <w:r w:rsidRPr="00B734C6">
              <w:rPr>
                <w:rFonts w:asciiTheme="minorHAnsi" w:hAnsiTheme="minorHAnsi" w:cstheme="minorHAnsi"/>
                <w:b/>
                <w:szCs w:val="22"/>
              </w:rPr>
              <w:t>Pilík, Ph.D</w:t>
            </w:r>
            <w:r w:rsidRPr="00B734C6">
              <w:rPr>
                <w:rFonts w:asciiTheme="minorHAnsi" w:hAnsiTheme="minorHAnsi" w:cstheme="minorHAnsi"/>
                <w:szCs w:val="22"/>
              </w:rPr>
              <w:t>.</w:t>
            </w:r>
          </w:p>
          <w:p w14:paraId="73C7D14C" w14:textId="53353466" w:rsidR="00FE1830" w:rsidRPr="00B734C6" w:rsidRDefault="00FE1830" w:rsidP="002E6DF0">
            <w:pPr>
              <w:rPr>
                <w:rFonts w:asciiTheme="minorHAnsi" w:hAnsiTheme="minorHAnsi" w:cstheme="minorHAnsi"/>
                <w:szCs w:val="22"/>
              </w:rPr>
            </w:pPr>
            <w:r w:rsidRPr="00B734C6">
              <w:rPr>
                <w:rFonts w:asciiTheme="minorHAnsi" w:hAnsiTheme="minorHAnsi" w:cstheme="minorHAnsi"/>
                <w:szCs w:val="22"/>
              </w:rPr>
              <w:t xml:space="preserve">Pilík </w:t>
            </w:r>
            <w:r w:rsidR="00567931">
              <w:rPr>
                <w:rFonts w:asciiTheme="minorHAnsi" w:hAnsiTheme="minorHAnsi" w:cstheme="minorHAnsi"/>
                <w:szCs w:val="22"/>
              </w:rPr>
              <w:t>(</w:t>
            </w:r>
            <w:r w:rsidRPr="00B734C6">
              <w:rPr>
                <w:rFonts w:asciiTheme="minorHAnsi" w:hAnsiTheme="minorHAnsi" w:cstheme="minorHAnsi"/>
                <w:szCs w:val="22"/>
              </w:rPr>
              <w:t>60%</w:t>
            </w:r>
            <w:r w:rsidR="00567931">
              <w:rPr>
                <w:rFonts w:asciiTheme="minorHAnsi" w:hAnsiTheme="minorHAnsi" w:cstheme="minorHAnsi"/>
                <w:szCs w:val="22"/>
              </w:rPr>
              <w:t>)</w:t>
            </w:r>
          </w:p>
          <w:p w14:paraId="53B53623" w14:textId="08867D69" w:rsidR="00FE1830" w:rsidRPr="00B734C6" w:rsidRDefault="006B0BA8">
            <w:pPr>
              <w:rPr>
                <w:rFonts w:asciiTheme="minorHAnsi" w:hAnsiTheme="minorHAnsi" w:cstheme="minorHAnsi"/>
                <w:b/>
                <w:szCs w:val="22"/>
              </w:rPr>
            </w:pPr>
            <w:r>
              <w:rPr>
                <w:rFonts w:asciiTheme="minorHAnsi" w:hAnsiTheme="minorHAnsi" w:cstheme="minorHAnsi"/>
                <w:szCs w:val="22"/>
              </w:rPr>
              <w:t>Kwarteng</w:t>
            </w:r>
            <w:r w:rsidRPr="00B734C6">
              <w:rPr>
                <w:rFonts w:asciiTheme="minorHAnsi" w:hAnsiTheme="minorHAnsi" w:cstheme="minorHAnsi"/>
                <w:szCs w:val="22"/>
              </w:rPr>
              <w:t xml:space="preserve"> </w:t>
            </w:r>
            <w:r w:rsidR="00567931">
              <w:rPr>
                <w:rFonts w:asciiTheme="minorHAnsi" w:hAnsiTheme="minorHAnsi" w:cstheme="minorHAnsi"/>
                <w:szCs w:val="22"/>
              </w:rPr>
              <w:t>(</w:t>
            </w:r>
            <w:r w:rsidR="00FE1830" w:rsidRPr="00B734C6">
              <w:rPr>
                <w:rFonts w:asciiTheme="minorHAnsi" w:hAnsiTheme="minorHAnsi" w:cstheme="minorHAnsi"/>
                <w:szCs w:val="22"/>
              </w:rPr>
              <w:t>40%</w:t>
            </w:r>
            <w:r w:rsidR="00567931">
              <w:rPr>
                <w:rFonts w:asciiTheme="minorHAnsi" w:hAnsiTheme="minorHAnsi" w:cstheme="minorHAnsi"/>
                <w:szCs w:val="22"/>
              </w:rPr>
              <w:t>)</w:t>
            </w:r>
          </w:p>
        </w:tc>
        <w:tc>
          <w:tcPr>
            <w:tcW w:w="708" w:type="dxa"/>
          </w:tcPr>
          <w:p w14:paraId="69EABB59" w14:textId="77777777" w:rsidR="00FE1830" w:rsidRPr="00B734C6" w:rsidRDefault="00FE1830" w:rsidP="008605CB">
            <w:pPr>
              <w:tabs>
                <w:tab w:val="left" w:pos="2835"/>
              </w:tabs>
              <w:jc w:val="center"/>
              <w:rPr>
                <w:rFonts w:asciiTheme="minorHAnsi" w:hAnsiTheme="minorHAnsi" w:cstheme="minorHAnsi"/>
                <w:szCs w:val="22"/>
              </w:rPr>
            </w:pPr>
            <w:r w:rsidRPr="00B734C6">
              <w:rPr>
                <w:rFonts w:asciiTheme="minorHAnsi" w:hAnsiTheme="minorHAnsi" w:cstheme="minorHAnsi"/>
                <w:szCs w:val="22"/>
              </w:rPr>
              <w:t>2/Z</w:t>
            </w:r>
          </w:p>
        </w:tc>
        <w:tc>
          <w:tcPr>
            <w:tcW w:w="562" w:type="dxa"/>
            <w:tcBorders>
              <w:right w:val="single" w:sz="12" w:space="0" w:color="auto"/>
            </w:tcBorders>
          </w:tcPr>
          <w:p w14:paraId="6D222EFA" w14:textId="77777777" w:rsidR="00FE1830" w:rsidRPr="00B734C6" w:rsidRDefault="00FE1830" w:rsidP="008605CB">
            <w:pPr>
              <w:tabs>
                <w:tab w:val="left" w:pos="2835"/>
              </w:tabs>
              <w:jc w:val="center"/>
              <w:rPr>
                <w:rFonts w:asciiTheme="minorHAnsi" w:hAnsiTheme="minorHAnsi" w:cstheme="minorHAnsi"/>
                <w:szCs w:val="22"/>
              </w:rPr>
            </w:pPr>
            <w:r w:rsidRPr="00B734C6">
              <w:rPr>
                <w:rFonts w:asciiTheme="minorHAnsi" w:hAnsiTheme="minorHAnsi" w:cstheme="minorHAnsi"/>
                <w:szCs w:val="22"/>
              </w:rPr>
              <w:t>PZ</w:t>
            </w:r>
          </w:p>
        </w:tc>
      </w:tr>
      <w:tr w:rsidR="001D5ED8" w:rsidRPr="00B734C6" w14:paraId="2BF3D8D7" w14:textId="77777777" w:rsidTr="001D5ED8">
        <w:tc>
          <w:tcPr>
            <w:tcW w:w="3104" w:type="dxa"/>
            <w:tcBorders>
              <w:left w:val="single" w:sz="12" w:space="0" w:color="auto"/>
            </w:tcBorders>
          </w:tcPr>
          <w:p w14:paraId="6C974917" w14:textId="0C58E9D6" w:rsidR="001D5ED8" w:rsidRPr="003B7826" w:rsidRDefault="001D5ED8" w:rsidP="001D5ED8">
            <w:pPr>
              <w:rPr>
                <w:rFonts w:asciiTheme="minorHAnsi" w:hAnsiTheme="minorHAnsi" w:cstheme="minorHAnsi"/>
                <w:b/>
                <w:szCs w:val="22"/>
                <w:lang w:val="en-GB"/>
              </w:rPr>
            </w:pPr>
            <w:r w:rsidRPr="003B7826">
              <w:rPr>
                <w:rFonts w:asciiTheme="minorHAnsi" w:hAnsiTheme="minorHAnsi"/>
                <w:b/>
              </w:rPr>
              <w:t xml:space="preserve">Business </w:t>
            </w:r>
            <w:r w:rsidRPr="003B7826">
              <w:rPr>
                <w:rFonts w:asciiTheme="minorHAnsi" w:hAnsiTheme="minorHAnsi" w:cstheme="minorHAnsi"/>
                <w:b/>
                <w:szCs w:val="22"/>
                <w:lang w:val="en-GB"/>
              </w:rPr>
              <w:t>Economics II</w:t>
            </w:r>
          </w:p>
        </w:tc>
        <w:tc>
          <w:tcPr>
            <w:tcW w:w="851" w:type="dxa"/>
          </w:tcPr>
          <w:p w14:paraId="02DBF8C3" w14:textId="4A0F7A8D" w:rsidR="001D5ED8" w:rsidRPr="00B734C6" w:rsidRDefault="001D5ED8" w:rsidP="001D5ED8">
            <w:pPr>
              <w:tabs>
                <w:tab w:val="left" w:pos="2835"/>
              </w:tabs>
              <w:jc w:val="center"/>
              <w:rPr>
                <w:rFonts w:asciiTheme="minorHAnsi" w:hAnsiTheme="minorHAnsi" w:cstheme="minorHAnsi"/>
                <w:szCs w:val="22"/>
              </w:rPr>
            </w:pPr>
            <w:r w:rsidRPr="00B734C6">
              <w:rPr>
                <w:rFonts w:asciiTheme="minorHAnsi" w:hAnsiTheme="minorHAnsi" w:cstheme="minorHAnsi"/>
                <w:szCs w:val="22"/>
              </w:rPr>
              <w:t>2</w:t>
            </w:r>
            <w:r>
              <w:rPr>
                <w:rFonts w:asciiTheme="minorHAnsi" w:hAnsiTheme="minorHAnsi" w:cstheme="minorHAnsi"/>
                <w:szCs w:val="22"/>
              </w:rPr>
              <w:t>6</w:t>
            </w:r>
            <w:r w:rsidRPr="00B734C6">
              <w:rPr>
                <w:rFonts w:asciiTheme="minorHAnsi" w:hAnsiTheme="minorHAnsi" w:cstheme="minorHAnsi"/>
                <w:szCs w:val="22"/>
              </w:rPr>
              <w:t>-0-2</w:t>
            </w:r>
            <w:r>
              <w:rPr>
                <w:rFonts w:asciiTheme="minorHAnsi" w:hAnsiTheme="minorHAnsi" w:cstheme="minorHAnsi"/>
                <w:szCs w:val="22"/>
              </w:rPr>
              <w:t>6</w:t>
            </w:r>
          </w:p>
        </w:tc>
        <w:tc>
          <w:tcPr>
            <w:tcW w:w="850" w:type="dxa"/>
          </w:tcPr>
          <w:p w14:paraId="4BE2F8A0" w14:textId="4EDD5BD2" w:rsidR="001D5ED8" w:rsidRPr="00B734C6" w:rsidRDefault="001D5ED8" w:rsidP="001D5ED8">
            <w:pPr>
              <w:tabs>
                <w:tab w:val="left" w:pos="2835"/>
              </w:tabs>
              <w:jc w:val="center"/>
              <w:rPr>
                <w:rFonts w:asciiTheme="minorHAnsi" w:hAnsiTheme="minorHAnsi" w:cstheme="minorHAnsi"/>
                <w:szCs w:val="22"/>
              </w:rPr>
            </w:pPr>
            <w:r w:rsidRPr="00B734C6">
              <w:rPr>
                <w:rFonts w:asciiTheme="minorHAnsi" w:hAnsiTheme="minorHAnsi" w:cstheme="minorHAnsi"/>
                <w:szCs w:val="22"/>
              </w:rPr>
              <w:t>zp, zk</w:t>
            </w:r>
          </w:p>
        </w:tc>
        <w:tc>
          <w:tcPr>
            <w:tcW w:w="567" w:type="dxa"/>
          </w:tcPr>
          <w:p w14:paraId="5D68FD46" w14:textId="1D187702" w:rsidR="001D5ED8" w:rsidRPr="00B734C6" w:rsidRDefault="001D5ED8" w:rsidP="001D5ED8">
            <w:pPr>
              <w:tabs>
                <w:tab w:val="left" w:pos="2835"/>
              </w:tabs>
              <w:jc w:val="center"/>
              <w:rPr>
                <w:rFonts w:asciiTheme="minorHAnsi" w:hAnsiTheme="minorHAnsi" w:cstheme="minorHAnsi"/>
                <w:szCs w:val="22"/>
              </w:rPr>
            </w:pPr>
            <w:r w:rsidRPr="00B734C6">
              <w:rPr>
                <w:rFonts w:asciiTheme="minorHAnsi" w:hAnsiTheme="minorHAnsi" w:cstheme="minorHAnsi"/>
                <w:szCs w:val="22"/>
              </w:rPr>
              <w:t>6</w:t>
            </w:r>
          </w:p>
        </w:tc>
        <w:tc>
          <w:tcPr>
            <w:tcW w:w="2656" w:type="dxa"/>
          </w:tcPr>
          <w:p w14:paraId="4E9A5AE5" w14:textId="07F1072B" w:rsidR="001D5ED8" w:rsidRPr="00B734C6" w:rsidRDefault="001D5ED8" w:rsidP="002E6DF0">
            <w:pPr>
              <w:rPr>
                <w:rFonts w:asciiTheme="minorHAnsi" w:hAnsiTheme="minorHAnsi" w:cstheme="minorHAnsi"/>
                <w:b/>
                <w:szCs w:val="22"/>
              </w:rPr>
            </w:pPr>
            <w:r w:rsidRPr="00B734C6">
              <w:rPr>
                <w:rFonts w:asciiTheme="minorHAnsi" w:hAnsiTheme="minorHAnsi" w:cstheme="minorHAnsi"/>
                <w:b/>
                <w:szCs w:val="22"/>
              </w:rPr>
              <w:t xml:space="preserve">Ing. </w:t>
            </w:r>
            <w:r w:rsidR="00567931">
              <w:rPr>
                <w:rFonts w:asciiTheme="minorHAnsi" w:hAnsiTheme="minorHAnsi" w:cstheme="minorHAnsi"/>
                <w:b/>
                <w:szCs w:val="22"/>
              </w:rPr>
              <w:t xml:space="preserve">Ludmila </w:t>
            </w:r>
            <w:r w:rsidRPr="00B734C6">
              <w:rPr>
                <w:rFonts w:asciiTheme="minorHAnsi" w:hAnsiTheme="minorHAnsi" w:cstheme="minorHAnsi"/>
                <w:b/>
                <w:szCs w:val="22"/>
              </w:rPr>
              <w:t>Kozubíková, Ph.D.</w:t>
            </w:r>
          </w:p>
          <w:p w14:paraId="129DF4DC" w14:textId="2A85E848" w:rsidR="001D5ED8" w:rsidRPr="00B734C6" w:rsidRDefault="001D5ED8" w:rsidP="002E6DF0">
            <w:pPr>
              <w:rPr>
                <w:rFonts w:asciiTheme="minorHAnsi" w:hAnsiTheme="minorHAnsi" w:cstheme="minorHAnsi"/>
                <w:szCs w:val="22"/>
              </w:rPr>
            </w:pPr>
            <w:r w:rsidRPr="00B734C6">
              <w:rPr>
                <w:rFonts w:asciiTheme="minorHAnsi" w:hAnsiTheme="minorHAnsi" w:cstheme="minorHAnsi"/>
                <w:szCs w:val="22"/>
              </w:rPr>
              <w:t xml:space="preserve">Kozubíková </w:t>
            </w:r>
            <w:r w:rsidR="00567931">
              <w:rPr>
                <w:rFonts w:asciiTheme="minorHAnsi" w:hAnsiTheme="minorHAnsi" w:cstheme="minorHAnsi"/>
                <w:szCs w:val="22"/>
              </w:rPr>
              <w:t>(</w:t>
            </w:r>
            <w:r w:rsidRPr="00B734C6">
              <w:rPr>
                <w:rFonts w:asciiTheme="minorHAnsi" w:hAnsiTheme="minorHAnsi" w:cstheme="minorHAnsi"/>
                <w:szCs w:val="22"/>
              </w:rPr>
              <w:t>60%</w:t>
            </w:r>
            <w:r w:rsidR="00567931">
              <w:rPr>
                <w:rFonts w:asciiTheme="minorHAnsi" w:hAnsiTheme="minorHAnsi" w:cstheme="minorHAnsi"/>
                <w:szCs w:val="22"/>
              </w:rPr>
              <w:t>)</w:t>
            </w:r>
          </w:p>
          <w:p w14:paraId="1FC94D89" w14:textId="4AF677DD" w:rsidR="001D5ED8" w:rsidRPr="00B734C6" w:rsidRDefault="00567931" w:rsidP="002E6DF0">
            <w:pPr>
              <w:rPr>
                <w:rFonts w:asciiTheme="minorHAnsi" w:hAnsiTheme="minorHAnsi" w:cstheme="minorHAnsi"/>
                <w:b/>
                <w:szCs w:val="22"/>
              </w:rPr>
            </w:pPr>
            <w:r>
              <w:rPr>
                <w:rFonts w:asciiTheme="minorHAnsi" w:hAnsiTheme="minorHAnsi" w:cstheme="minorHAnsi"/>
                <w:szCs w:val="22"/>
              </w:rPr>
              <w:t>Novák</w:t>
            </w:r>
            <w:r w:rsidR="001D5ED8" w:rsidRPr="00B734C6">
              <w:rPr>
                <w:rFonts w:asciiTheme="minorHAnsi" w:hAnsiTheme="minorHAnsi" w:cstheme="minorHAnsi"/>
                <w:szCs w:val="22"/>
              </w:rPr>
              <w:t xml:space="preserve"> </w:t>
            </w:r>
            <w:r>
              <w:rPr>
                <w:rFonts w:asciiTheme="minorHAnsi" w:hAnsiTheme="minorHAnsi" w:cstheme="minorHAnsi"/>
                <w:szCs w:val="22"/>
              </w:rPr>
              <w:t>(</w:t>
            </w:r>
            <w:r w:rsidR="001D5ED8" w:rsidRPr="00B734C6">
              <w:rPr>
                <w:rFonts w:asciiTheme="minorHAnsi" w:hAnsiTheme="minorHAnsi" w:cstheme="minorHAnsi"/>
                <w:szCs w:val="22"/>
              </w:rPr>
              <w:t>40%</w:t>
            </w:r>
            <w:r>
              <w:rPr>
                <w:rFonts w:asciiTheme="minorHAnsi" w:hAnsiTheme="minorHAnsi" w:cstheme="minorHAnsi"/>
                <w:szCs w:val="22"/>
              </w:rPr>
              <w:t>)</w:t>
            </w:r>
          </w:p>
        </w:tc>
        <w:tc>
          <w:tcPr>
            <w:tcW w:w="708" w:type="dxa"/>
          </w:tcPr>
          <w:p w14:paraId="08B031DA" w14:textId="0C658964" w:rsidR="001D5ED8" w:rsidRPr="00B734C6" w:rsidRDefault="001D5ED8" w:rsidP="001D5ED8">
            <w:pPr>
              <w:tabs>
                <w:tab w:val="left" w:pos="2835"/>
              </w:tabs>
              <w:jc w:val="center"/>
              <w:rPr>
                <w:rFonts w:asciiTheme="minorHAnsi" w:hAnsiTheme="minorHAnsi" w:cstheme="minorHAnsi"/>
                <w:szCs w:val="22"/>
              </w:rPr>
            </w:pPr>
            <w:r w:rsidRPr="00B734C6">
              <w:rPr>
                <w:rFonts w:asciiTheme="minorHAnsi" w:hAnsiTheme="minorHAnsi" w:cstheme="minorHAnsi"/>
                <w:szCs w:val="22"/>
              </w:rPr>
              <w:t>2/Z</w:t>
            </w:r>
          </w:p>
        </w:tc>
        <w:tc>
          <w:tcPr>
            <w:tcW w:w="562" w:type="dxa"/>
            <w:tcBorders>
              <w:right w:val="single" w:sz="12" w:space="0" w:color="auto"/>
            </w:tcBorders>
          </w:tcPr>
          <w:p w14:paraId="6A752AB2" w14:textId="2E546D3D" w:rsidR="001D5ED8" w:rsidRPr="00B734C6" w:rsidRDefault="001D5ED8" w:rsidP="001D5ED8">
            <w:pPr>
              <w:tabs>
                <w:tab w:val="left" w:pos="2835"/>
              </w:tabs>
              <w:jc w:val="center"/>
              <w:rPr>
                <w:rFonts w:asciiTheme="minorHAnsi" w:hAnsiTheme="minorHAnsi" w:cstheme="minorHAnsi"/>
                <w:szCs w:val="22"/>
              </w:rPr>
            </w:pPr>
            <w:r w:rsidRPr="00B734C6">
              <w:rPr>
                <w:rFonts w:asciiTheme="minorHAnsi" w:hAnsiTheme="minorHAnsi" w:cstheme="minorHAnsi"/>
                <w:szCs w:val="22"/>
              </w:rPr>
              <w:t>ZT</w:t>
            </w:r>
          </w:p>
        </w:tc>
      </w:tr>
      <w:tr w:rsidR="001D5ED8" w:rsidRPr="00B734C6" w14:paraId="18E217E0" w14:textId="77777777" w:rsidTr="001D5ED8">
        <w:tc>
          <w:tcPr>
            <w:tcW w:w="3104" w:type="dxa"/>
            <w:tcBorders>
              <w:left w:val="single" w:sz="12" w:space="0" w:color="auto"/>
            </w:tcBorders>
          </w:tcPr>
          <w:p w14:paraId="387FC96D" w14:textId="77777777" w:rsidR="001D5ED8" w:rsidRPr="003B7826" w:rsidRDefault="001D5ED8" w:rsidP="001D5ED8">
            <w:pPr>
              <w:rPr>
                <w:rFonts w:asciiTheme="minorHAnsi" w:hAnsiTheme="minorHAnsi" w:cstheme="minorHAnsi"/>
                <w:b/>
                <w:szCs w:val="22"/>
                <w:lang w:val="en-GB"/>
              </w:rPr>
            </w:pPr>
            <w:r w:rsidRPr="003B7826">
              <w:rPr>
                <w:rFonts w:asciiTheme="minorHAnsi" w:hAnsiTheme="minorHAnsi" w:cstheme="minorHAnsi"/>
                <w:b/>
                <w:szCs w:val="22"/>
                <w:lang w:val="en-GB"/>
              </w:rPr>
              <w:t>Managerial Psychology and Sociology</w:t>
            </w:r>
          </w:p>
        </w:tc>
        <w:tc>
          <w:tcPr>
            <w:tcW w:w="851" w:type="dxa"/>
          </w:tcPr>
          <w:p w14:paraId="195F321E" w14:textId="3867CB64" w:rsidR="001D5ED8" w:rsidRPr="00B734C6" w:rsidRDefault="001D5ED8" w:rsidP="001D5ED8">
            <w:pPr>
              <w:tabs>
                <w:tab w:val="left" w:pos="2835"/>
              </w:tabs>
              <w:jc w:val="center"/>
              <w:rPr>
                <w:rFonts w:asciiTheme="minorHAnsi" w:hAnsiTheme="minorHAnsi" w:cstheme="minorHAnsi"/>
                <w:szCs w:val="22"/>
              </w:rPr>
            </w:pPr>
            <w:r w:rsidRPr="00B734C6">
              <w:rPr>
                <w:rFonts w:asciiTheme="minorHAnsi" w:hAnsiTheme="minorHAnsi" w:cstheme="minorHAnsi"/>
                <w:szCs w:val="22"/>
              </w:rPr>
              <w:t>2</w:t>
            </w:r>
            <w:r>
              <w:rPr>
                <w:rFonts w:asciiTheme="minorHAnsi" w:hAnsiTheme="minorHAnsi" w:cstheme="minorHAnsi"/>
                <w:szCs w:val="22"/>
              </w:rPr>
              <w:t>6</w:t>
            </w:r>
            <w:r w:rsidRPr="00B734C6">
              <w:rPr>
                <w:rFonts w:asciiTheme="minorHAnsi" w:hAnsiTheme="minorHAnsi" w:cstheme="minorHAnsi"/>
                <w:szCs w:val="22"/>
              </w:rPr>
              <w:t>-0-1</w:t>
            </w:r>
            <w:r>
              <w:rPr>
                <w:rFonts w:asciiTheme="minorHAnsi" w:hAnsiTheme="minorHAnsi" w:cstheme="minorHAnsi"/>
                <w:szCs w:val="22"/>
              </w:rPr>
              <w:t>3</w:t>
            </w:r>
          </w:p>
        </w:tc>
        <w:tc>
          <w:tcPr>
            <w:tcW w:w="850" w:type="dxa"/>
          </w:tcPr>
          <w:p w14:paraId="7412625E" w14:textId="77777777" w:rsidR="001D5ED8" w:rsidRPr="00B734C6" w:rsidRDefault="001D5ED8" w:rsidP="001D5ED8">
            <w:pPr>
              <w:tabs>
                <w:tab w:val="left" w:pos="2835"/>
              </w:tabs>
              <w:jc w:val="center"/>
              <w:rPr>
                <w:rFonts w:asciiTheme="minorHAnsi" w:hAnsiTheme="minorHAnsi" w:cstheme="minorHAnsi"/>
                <w:szCs w:val="22"/>
              </w:rPr>
            </w:pPr>
            <w:r w:rsidRPr="00B734C6">
              <w:rPr>
                <w:rFonts w:asciiTheme="minorHAnsi" w:hAnsiTheme="minorHAnsi" w:cstheme="minorHAnsi"/>
                <w:szCs w:val="22"/>
              </w:rPr>
              <w:t>zp, zk</w:t>
            </w:r>
          </w:p>
        </w:tc>
        <w:tc>
          <w:tcPr>
            <w:tcW w:w="567" w:type="dxa"/>
          </w:tcPr>
          <w:p w14:paraId="00549634" w14:textId="77777777" w:rsidR="001D5ED8" w:rsidRPr="00B734C6" w:rsidRDefault="001D5ED8" w:rsidP="001D5ED8">
            <w:pPr>
              <w:tabs>
                <w:tab w:val="left" w:pos="2835"/>
              </w:tabs>
              <w:jc w:val="center"/>
              <w:rPr>
                <w:rFonts w:asciiTheme="minorHAnsi" w:hAnsiTheme="minorHAnsi" w:cstheme="minorHAnsi"/>
                <w:szCs w:val="22"/>
              </w:rPr>
            </w:pPr>
            <w:r w:rsidRPr="00B734C6">
              <w:rPr>
                <w:rFonts w:asciiTheme="minorHAnsi" w:hAnsiTheme="minorHAnsi" w:cstheme="minorHAnsi"/>
                <w:szCs w:val="22"/>
              </w:rPr>
              <w:t>4</w:t>
            </w:r>
          </w:p>
        </w:tc>
        <w:tc>
          <w:tcPr>
            <w:tcW w:w="2656" w:type="dxa"/>
          </w:tcPr>
          <w:p w14:paraId="48130BA7" w14:textId="0618F1AA" w:rsidR="001D5ED8" w:rsidRPr="00B734C6" w:rsidRDefault="001D5ED8" w:rsidP="002E6DF0">
            <w:pPr>
              <w:rPr>
                <w:rFonts w:asciiTheme="minorHAnsi" w:hAnsiTheme="minorHAnsi" w:cstheme="minorHAnsi"/>
                <w:b/>
                <w:szCs w:val="22"/>
              </w:rPr>
            </w:pPr>
            <w:r w:rsidRPr="00B734C6">
              <w:rPr>
                <w:rFonts w:asciiTheme="minorHAnsi" w:hAnsiTheme="minorHAnsi" w:cstheme="minorHAnsi"/>
                <w:b/>
                <w:szCs w:val="22"/>
              </w:rPr>
              <w:t xml:space="preserve">Mgr. </w:t>
            </w:r>
            <w:r w:rsidR="00567931">
              <w:rPr>
                <w:rFonts w:asciiTheme="minorHAnsi" w:hAnsiTheme="minorHAnsi" w:cstheme="minorHAnsi"/>
                <w:b/>
                <w:szCs w:val="22"/>
              </w:rPr>
              <w:t xml:space="preserve">Jan </w:t>
            </w:r>
            <w:r w:rsidRPr="00B734C6">
              <w:rPr>
                <w:rFonts w:asciiTheme="minorHAnsi" w:hAnsiTheme="minorHAnsi" w:cstheme="minorHAnsi"/>
                <w:b/>
                <w:szCs w:val="22"/>
              </w:rPr>
              <w:t>Kalenda, Ph.D.</w:t>
            </w:r>
          </w:p>
          <w:p w14:paraId="714C88C2" w14:textId="5410A033" w:rsidR="001D5ED8" w:rsidRPr="00B734C6" w:rsidRDefault="001D5ED8">
            <w:pPr>
              <w:rPr>
                <w:rFonts w:asciiTheme="minorHAnsi" w:hAnsiTheme="minorHAnsi" w:cstheme="minorHAnsi"/>
                <w:b/>
                <w:szCs w:val="22"/>
              </w:rPr>
            </w:pPr>
            <w:r w:rsidRPr="00B734C6">
              <w:rPr>
                <w:rFonts w:asciiTheme="minorHAnsi" w:hAnsiTheme="minorHAnsi" w:cstheme="minorHAnsi"/>
                <w:szCs w:val="22"/>
              </w:rPr>
              <w:t xml:space="preserve">Kalenda </w:t>
            </w:r>
            <w:r w:rsidR="00567931">
              <w:rPr>
                <w:rFonts w:asciiTheme="minorHAnsi" w:hAnsiTheme="minorHAnsi" w:cstheme="minorHAnsi"/>
                <w:szCs w:val="22"/>
              </w:rPr>
              <w:t>(10</w:t>
            </w:r>
            <w:r w:rsidRPr="00B734C6">
              <w:rPr>
                <w:rFonts w:asciiTheme="minorHAnsi" w:hAnsiTheme="minorHAnsi" w:cstheme="minorHAnsi"/>
                <w:szCs w:val="22"/>
              </w:rPr>
              <w:t>0%</w:t>
            </w:r>
            <w:r w:rsidR="00567931">
              <w:rPr>
                <w:rFonts w:asciiTheme="minorHAnsi" w:hAnsiTheme="minorHAnsi" w:cstheme="minorHAnsi"/>
                <w:szCs w:val="22"/>
              </w:rPr>
              <w:t>)</w:t>
            </w:r>
          </w:p>
        </w:tc>
        <w:tc>
          <w:tcPr>
            <w:tcW w:w="708" w:type="dxa"/>
          </w:tcPr>
          <w:p w14:paraId="202769F9" w14:textId="77777777" w:rsidR="001D5ED8" w:rsidRPr="00B734C6" w:rsidRDefault="001D5ED8" w:rsidP="001D5ED8">
            <w:pPr>
              <w:tabs>
                <w:tab w:val="left" w:pos="2835"/>
              </w:tabs>
              <w:jc w:val="center"/>
              <w:rPr>
                <w:rFonts w:asciiTheme="minorHAnsi" w:hAnsiTheme="minorHAnsi" w:cstheme="minorHAnsi"/>
                <w:szCs w:val="22"/>
              </w:rPr>
            </w:pPr>
            <w:r w:rsidRPr="00B734C6">
              <w:rPr>
                <w:rFonts w:asciiTheme="minorHAnsi" w:hAnsiTheme="minorHAnsi" w:cstheme="minorHAnsi"/>
                <w:szCs w:val="22"/>
              </w:rPr>
              <w:t>2/L</w:t>
            </w:r>
          </w:p>
        </w:tc>
        <w:tc>
          <w:tcPr>
            <w:tcW w:w="562" w:type="dxa"/>
            <w:tcBorders>
              <w:right w:val="single" w:sz="12" w:space="0" w:color="auto"/>
            </w:tcBorders>
          </w:tcPr>
          <w:p w14:paraId="231933B9" w14:textId="77777777" w:rsidR="001D5ED8" w:rsidRPr="00B734C6" w:rsidRDefault="001D5ED8" w:rsidP="001D5ED8">
            <w:pPr>
              <w:tabs>
                <w:tab w:val="left" w:pos="2835"/>
              </w:tabs>
              <w:jc w:val="center"/>
              <w:rPr>
                <w:rFonts w:asciiTheme="minorHAnsi" w:hAnsiTheme="minorHAnsi" w:cstheme="minorHAnsi"/>
                <w:szCs w:val="22"/>
              </w:rPr>
            </w:pPr>
            <w:r w:rsidRPr="00B734C6">
              <w:rPr>
                <w:rFonts w:asciiTheme="minorHAnsi" w:hAnsiTheme="minorHAnsi" w:cstheme="minorHAnsi"/>
                <w:szCs w:val="22"/>
              </w:rPr>
              <w:t>PZ</w:t>
            </w:r>
          </w:p>
        </w:tc>
      </w:tr>
      <w:tr w:rsidR="001D5ED8" w:rsidRPr="00B734C6" w14:paraId="0E46AF8C" w14:textId="77777777" w:rsidTr="001D5ED8">
        <w:tc>
          <w:tcPr>
            <w:tcW w:w="3104" w:type="dxa"/>
            <w:tcBorders>
              <w:left w:val="single" w:sz="12" w:space="0" w:color="auto"/>
            </w:tcBorders>
          </w:tcPr>
          <w:p w14:paraId="34BAB3C8" w14:textId="77777777" w:rsidR="001D5ED8" w:rsidRPr="003B7826" w:rsidRDefault="001D5ED8" w:rsidP="001D5ED8">
            <w:pPr>
              <w:rPr>
                <w:rFonts w:asciiTheme="minorHAnsi" w:hAnsiTheme="minorHAnsi" w:cstheme="minorHAnsi"/>
                <w:b/>
                <w:szCs w:val="22"/>
                <w:lang w:val="en-GB"/>
              </w:rPr>
            </w:pPr>
            <w:r w:rsidRPr="003B7826">
              <w:rPr>
                <w:rFonts w:asciiTheme="minorHAnsi" w:hAnsiTheme="minorHAnsi" w:cstheme="minorHAnsi"/>
                <w:b/>
                <w:szCs w:val="22"/>
                <w:lang w:val="en-GB"/>
              </w:rPr>
              <w:t>Taxes</w:t>
            </w:r>
          </w:p>
        </w:tc>
        <w:tc>
          <w:tcPr>
            <w:tcW w:w="851" w:type="dxa"/>
          </w:tcPr>
          <w:p w14:paraId="798FDD77" w14:textId="33E05DFE" w:rsidR="001D5ED8" w:rsidRPr="00B734C6" w:rsidRDefault="001D5ED8" w:rsidP="001D5ED8">
            <w:pPr>
              <w:tabs>
                <w:tab w:val="left" w:pos="2835"/>
              </w:tabs>
              <w:jc w:val="center"/>
              <w:rPr>
                <w:rFonts w:asciiTheme="minorHAnsi" w:hAnsiTheme="minorHAnsi" w:cstheme="minorHAnsi"/>
                <w:szCs w:val="22"/>
              </w:rPr>
            </w:pPr>
            <w:r w:rsidRPr="00B734C6">
              <w:rPr>
                <w:rFonts w:asciiTheme="minorHAnsi" w:hAnsiTheme="minorHAnsi" w:cstheme="minorHAnsi"/>
                <w:szCs w:val="22"/>
              </w:rPr>
              <w:t>2</w:t>
            </w:r>
            <w:r>
              <w:rPr>
                <w:rFonts w:asciiTheme="minorHAnsi" w:hAnsiTheme="minorHAnsi" w:cstheme="minorHAnsi"/>
                <w:szCs w:val="22"/>
              </w:rPr>
              <w:t>6</w:t>
            </w:r>
            <w:r w:rsidRPr="00B734C6">
              <w:rPr>
                <w:rFonts w:asciiTheme="minorHAnsi" w:hAnsiTheme="minorHAnsi" w:cstheme="minorHAnsi"/>
                <w:szCs w:val="22"/>
              </w:rPr>
              <w:t>-0-2</w:t>
            </w:r>
            <w:r>
              <w:rPr>
                <w:rFonts w:asciiTheme="minorHAnsi" w:hAnsiTheme="minorHAnsi" w:cstheme="minorHAnsi"/>
                <w:szCs w:val="22"/>
              </w:rPr>
              <w:t>6</w:t>
            </w:r>
          </w:p>
        </w:tc>
        <w:tc>
          <w:tcPr>
            <w:tcW w:w="850" w:type="dxa"/>
          </w:tcPr>
          <w:p w14:paraId="1F3007F5" w14:textId="77777777" w:rsidR="001D5ED8" w:rsidRPr="00B734C6" w:rsidRDefault="001D5ED8" w:rsidP="001D5ED8">
            <w:pPr>
              <w:tabs>
                <w:tab w:val="left" w:pos="2835"/>
              </w:tabs>
              <w:jc w:val="center"/>
              <w:rPr>
                <w:rFonts w:asciiTheme="minorHAnsi" w:hAnsiTheme="minorHAnsi" w:cstheme="minorHAnsi"/>
                <w:szCs w:val="22"/>
              </w:rPr>
            </w:pPr>
            <w:r w:rsidRPr="00B734C6">
              <w:rPr>
                <w:rFonts w:asciiTheme="minorHAnsi" w:hAnsiTheme="minorHAnsi" w:cstheme="minorHAnsi"/>
                <w:szCs w:val="22"/>
              </w:rPr>
              <w:t>zp, zk</w:t>
            </w:r>
          </w:p>
        </w:tc>
        <w:tc>
          <w:tcPr>
            <w:tcW w:w="567" w:type="dxa"/>
          </w:tcPr>
          <w:p w14:paraId="10AE00DF" w14:textId="77777777" w:rsidR="001D5ED8" w:rsidRPr="00B734C6" w:rsidRDefault="001D5ED8" w:rsidP="001D5ED8">
            <w:pPr>
              <w:tabs>
                <w:tab w:val="left" w:pos="2835"/>
              </w:tabs>
              <w:jc w:val="center"/>
              <w:rPr>
                <w:rFonts w:asciiTheme="minorHAnsi" w:hAnsiTheme="minorHAnsi" w:cstheme="minorHAnsi"/>
                <w:szCs w:val="22"/>
              </w:rPr>
            </w:pPr>
            <w:r w:rsidRPr="00B734C6">
              <w:rPr>
                <w:rFonts w:asciiTheme="minorHAnsi" w:hAnsiTheme="minorHAnsi" w:cstheme="minorHAnsi"/>
                <w:szCs w:val="22"/>
              </w:rPr>
              <w:t>5</w:t>
            </w:r>
          </w:p>
        </w:tc>
        <w:tc>
          <w:tcPr>
            <w:tcW w:w="2656" w:type="dxa"/>
          </w:tcPr>
          <w:p w14:paraId="7E642DB2" w14:textId="3B271DC3" w:rsidR="001D5ED8" w:rsidRPr="00B734C6" w:rsidRDefault="001D5ED8" w:rsidP="002E6DF0">
            <w:pPr>
              <w:rPr>
                <w:rFonts w:asciiTheme="minorHAnsi" w:hAnsiTheme="minorHAnsi" w:cstheme="minorHAnsi"/>
                <w:b/>
                <w:szCs w:val="22"/>
              </w:rPr>
            </w:pPr>
            <w:r w:rsidRPr="00B734C6">
              <w:rPr>
                <w:rFonts w:asciiTheme="minorHAnsi" w:hAnsiTheme="minorHAnsi" w:cstheme="minorHAnsi"/>
                <w:b/>
                <w:szCs w:val="22"/>
              </w:rPr>
              <w:t xml:space="preserve">Ing. </w:t>
            </w:r>
            <w:r w:rsidR="00567931">
              <w:rPr>
                <w:rFonts w:asciiTheme="minorHAnsi" w:hAnsiTheme="minorHAnsi" w:cstheme="minorHAnsi"/>
                <w:b/>
                <w:szCs w:val="22"/>
              </w:rPr>
              <w:t xml:space="preserve">Pavlína </w:t>
            </w:r>
            <w:r w:rsidRPr="00B734C6">
              <w:rPr>
                <w:rFonts w:asciiTheme="minorHAnsi" w:hAnsiTheme="minorHAnsi" w:cstheme="minorHAnsi"/>
                <w:b/>
                <w:szCs w:val="22"/>
              </w:rPr>
              <w:t>Kirschnerová</w:t>
            </w:r>
            <w:r w:rsidR="00567931">
              <w:rPr>
                <w:rFonts w:asciiTheme="minorHAnsi" w:hAnsiTheme="minorHAnsi" w:cstheme="minorHAnsi"/>
                <w:b/>
                <w:szCs w:val="22"/>
              </w:rPr>
              <w:t>, Ph.D.</w:t>
            </w:r>
          </w:p>
          <w:p w14:paraId="6439F8D4" w14:textId="1CDEB2E6" w:rsidR="001D5ED8" w:rsidRPr="00B734C6" w:rsidRDefault="001D5ED8">
            <w:pPr>
              <w:rPr>
                <w:rFonts w:asciiTheme="minorHAnsi" w:hAnsiTheme="minorHAnsi" w:cstheme="minorHAnsi"/>
                <w:b/>
                <w:szCs w:val="22"/>
              </w:rPr>
            </w:pPr>
            <w:r w:rsidRPr="00B734C6">
              <w:rPr>
                <w:rFonts w:asciiTheme="minorHAnsi" w:hAnsiTheme="minorHAnsi" w:cstheme="minorHAnsi"/>
                <w:szCs w:val="22"/>
              </w:rPr>
              <w:t xml:space="preserve">Kirschnerová </w:t>
            </w:r>
            <w:r w:rsidR="00567931">
              <w:rPr>
                <w:rFonts w:asciiTheme="minorHAnsi" w:hAnsiTheme="minorHAnsi" w:cstheme="minorHAnsi"/>
                <w:szCs w:val="22"/>
              </w:rPr>
              <w:t>(</w:t>
            </w:r>
            <w:r w:rsidRPr="00B734C6">
              <w:rPr>
                <w:rFonts w:asciiTheme="minorHAnsi" w:hAnsiTheme="minorHAnsi" w:cstheme="minorHAnsi"/>
                <w:szCs w:val="22"/>
              </w:rPr>
              <w:t>100%</w:t>
            </w:r>
            <w:r w:rsidR="00567931">
              <w:rPr>
                <w:rFonts w:asciiTheme="minorHAnsi" w:hAnsiTheme="minorHAnsi" w:cstheme="minorHAnsi"/>
                <w:szCs w:val="22"/>
              </w:rPr>
              <w:t>)</w:t>
            </w:r>
          </w:p>
        </w:tc>
        <w:tc>
          <w:tcPr>
            <w:tcW w:w="708" w:type="dxa"/>
          </w:tcPr>
          <w:p w14:paraId="1F0BBDE6" w14:textId="77777777" w:rsidR="001D5ED8" w:rsidRPr="00B734C6" w:rsidRDefault="001D5ED8" w:rsidP="001D5ED8">
            <w:pPr>
              <w:tabs>
                <w:tab w:val="left" w:pos="2835"/>
              </w:tabs>
              <w:jc w:val="center"/>
              <w:rPr>
                <w:rFonts w:asciiTheme="minorHAnsi" w:hAnsiTheme="minorHAnsi" w:cstheme="minorHAnsi"/>
                <w:szCs w:val="22"/>
              </w:rPr>
            </w:pPr>
            <w:r w:rsidRPr="00B734C6">
              <w:rPr>
                <w:rFonts w:asciiTheme="minorHAnsi" w:hAnsiTheme="minorHAnsi" w:cstheme="minorHAnsi"/>
                <w:szCs w:val="22"/>
              </w:rPr>
              <w:t>2/L</w:t>
            </w:r>
          </w:p>
        </w:tc>
        <w:tc>
          <w:tcPr>
            <w:tcW w:w="562" w:type="dxa"/>
            <w:tcBorders>
              <w:right w:val="single" w:sz="12" w:space="0" w:color="auto"/>
            </w:tcBorders>
          </w:tcPr>
          <w:p w14:paraId="2080F513" w14:textId="77777777" w:rsidR="001D5ED8" w:rsidRPr="00B734C6" w:rsidRDefault="001D5ED8" w:rsidP="001D5ED8">
            <w:pPr>
              <w:tabs>
                <w:tab w:val="left" w:pos="2835"/>
              </w:tabs>
              <w:jc w:val="center"/>
              <w:rPr>
                <w:rFonts w:asciiTheme="minorHAnsi" w:hAnsiTheme="minorHAnsi" w:cstheme="minorHAnsi"/>
                <w:szCs w:val="22"/>
              </w:rPr>
            </w:pPr>
            <w:r w:rsidRPr="00B734C6">
              <w:rPr>
                <w:rFonts w:asciiTheme="minorHAnsi" w:hAnsiTheme="minorHAnsi" w:cstheme="minorHAnsi"/>
                <w:szCs w:val="22"/>
              </w:rPr>
              <w:t>PZ</w:t>
            </w:r>
          </w:p>
        </w:tc>
      </w:tr>
      <w:tr w:rsidR="001D5ED8" w:rsidRPr="00B734C6" w14:paraId="59169429" w14:textId="77777777" w:rsidTr="001D5ED8">
        <w:tc>
          <w:tcPr>
            <w:tcW w:w="3104" w:type="dxa"/>
            <w:tcBorders>
              <w:left w:val="single" w:sz="12" w:space="0" w:color="auto"/>
            </w:tcBorders>
          </w:tcPr>
          <w:p w14:paraId="48C958F0" w14:textId="37AAAAF2" w:rsidR="001D5ED8" w:rsidRPr="003B7826" w:rsidRDefault="001D5ED8" w:rsidP="001D5ED8">
            <w:pPr>
              <w:rPr>
                <w:rFonts w:asciiTheme="minorHAnsi" w:hAnsiTheme="minorHAnsi" w:cstheme="minorHAnsi"/>
                <w:b/>
                <w:szCs w:val="22"/>
                <w:lang w:val="en-GB"/>
              </w:rPr>
            </w:pPr>
            <w:r w:rsidRPr="00B734C6">
              <w:rPr>
                <w:rFonts w:asciiTheme="minorHAnsi" w:hAnsiTheme="minorHAnsi" w:cstheme="minorHAnsi"/>
                <w:b/>
                <w:szCs w:val="22"/>
                <w:lang w:val="en-GB"/>
              </w:rPr>
              <w:t>Management Accounting</w:t>
            </w:r>
          </w:p>
        </w:tc>
        <w:tc>
          <w:tcPr>
            <w:tcW w:w="851" w:type="dxa"/>
          </w:tcPr>
          <w:p w14:paraId="6F65C92C" w14:textId="296CE6CC" w:rsidR="001D5ED8" w:rsidRPr="00B734C6" w:rsidRDefault="001D5ED8" w:rsidP="001D5ED8">
            <w:pPr>
              <w:tabs>
                <w:tab w:val="left" w:pos="2835"/>
              </w:tabs>
              <w:jc w:val="center"/>
              <w:rPr>
                <w:rFonts w:asciiTheme="minorHAnsi" w:hAnsiTheme="minorHAnsi" w:cstheme="minorHAnsi"/>
                <w:szCs w:val="22"/>
              </w:rPr>
            </w:pPr>
            <w:r w:rsidRPr="00B734C6">
              <w:rPr>
                <w:rFonts w:asciiTheme="minorHAnsi" w:hAnsiTheme="minorHAnsi" w:cstheme="minorHAnsi"/>
                <w:szCs w:val="22"/>
              </w:rPr>
              <w:t>2</w:t>
            </w:r>
            <w:r>
              <w:rPr>
                <w:rFonts w:asciiTheme="minorHAnsi" w:hAnsiTheme="minorHAnsi" w:cstheme="minorHAnsi"/>
                <w:szCs w:val="22"/>
              </w:rPr>
              <w:t>6</w:t>
            </w:r>
            <w:r w:rsidRPr="00B734C6">
              <w:rPr>
                <w:rFonts w:asciiTheme="minorHAnsi" w:hAnsiTheme="minorHAnsi" w:cstheme="minorHAnsi"/>
                <w:szCs w:val="22"/>
              </w:rPr>
              <w:t>-2</w:t>
            </w:r>
            <w:r>
              <w:rPr>
                <w:rFonts w:asciiTheme="minorHAnsi" w:hAnsiTheme="minorHAnsi" w:cstheme="minorHAnsi"/>
                <w:szCs w:val="22"/>
              </w:rPr>
              <w:t>6</w:t>
            </w:r>
            <w:r w:rsidRPr="00B734C6">
              <w:rPr>
                <w:rFonts w:asciiTheme="minorHAnsi" w:hAnsiTheme="minorHAnsi" w:cstheme="minorHAnsi"/>
                <w:szCs w:val="22"/>
              </w:rPr>
              <w:t>-0</w:t>
            </w:r>
          </w:p>
        </w:tc>
        <w:tc>
          <w:tcPr>
            <w:tcW w:w="850" w:type="dxa"/>
          </w:tcPr>
          <w:p w14:paraId="2EE3A2F5" w14:textId="51DEF4A1" w:rsidR="001D5ED8" w:rsidRPr="00B734C6" w:rsidRDefault="001D5ED8" w:rsidP="001D5ED8">
            <w:pPr>
              <w:tabs>
                <w:tab w:val="left" w:pos="2835"/>
              </w:tabs>
              <w:jc w:val="center"/>
              <w:rPr>
                <w:rFonts w:asciiTheme="minorHAnsi" w:hAnsiTheme="minorHAnsi" w:cstheme="minorHAnsi"/>
                <w:szCs w:val="22"/>
              </w:rPr>
            </w:pPr>
            <w:r w:rsidRPr="00B734C6">
              <w:rPr>
                <w:rFonts w:asciiTheme="minorHAnsi" w:hAnsiTheme="minorHAnsi" w:cstheme="minorHAnsi"/>
                <w:szCs w:val="22"/>
              </w:rPr>
              <w:t>zp, zk</w:t>
            </w:r>
          </w:p>
        </w:tc>
        <w:tc>
          <w:tcPr>
            <w:tcW w:w="567" w:type="dxa"/>
          </w:tcPr>
          <w:p w14:paraId="6DEF6226" w14:textId="715B9A21" w:rsidR="001D5ED8" w:rsidRPr="00B734C6" w:rsidRDefault="001D5ED8" w:rsidP="001D5ED8">
            <w:pPr>
              <w:tabs>
                <w:tab w:val="left" w:pos="2835"/>
              </w:tabs>
              <w:jc w:val="center"/>
              <w:rPr>
                <w:rFonts w:asciiTheme="minorHAnsi" w:hAnsiTheme="minorHAnsi" w:cstheme="minorHAnsi"/>
                <w:szCs w:val="22"/>
              </w:rPr>
            </w:pPr>
            <w:r w:rsidRPr="00B734C6">
              <w:rPr>
                <w:rFonts w:asciiTheme="minorHAnsi" w:hAnsiTheme="minorHAnsi" w:cstheme="minorHAnsi"/>
                <w:szCs w:val="22"/>
              </w:rPr>
              <w:t>6</w:t>
            </w:r>
          </w:p>
        </w:tc>
        <w:tc>
          <w:tcPr>
            <w:tcW w:w="2656" w:type="dxa"/>
          </w:tcPr>
          <w:p w14:paraId="6234D56E" w14:textId="2681EA63" w:rsidR="001D5ED8" w:rsidRPr="00B734C6" w:rsidRDefault="00567931" w:rsidP="002E6DF0">
            <w:pPr>
              <w:rPr>
                <w:rFonts w:asciiTheme="minorHAnsi" w:hAnsiTheme="minorHAnsi" w:cstheme="minorHAnsi"/>
                <w:b/>
                <w:szCs w:val="22"/>
              </w:rPr>
            </w:pPr>
            <w:r>
              <w:rPr>
                <w:rFonts w:asciiTheme="minorHAnsi" w:hAnsiTheme="minorHAnsi" w:cstheme="minorHAnsi"/>
                <w:b/>
                <w:szCs w:val="22"/>
              </w:rPr>
              <w:t>prof</w:t>
            </w:r>
            <w:r w:rsidR="001D5ED8" w:rsidRPr="00B734C6">
              <w:rPr>
                <w:rFonts w:asciiTheme="minorHAnsi" w:hAnsiTheme="minorHAnsi" w:cstheme="minorHAnsi"/>
                <w:b/>
                <w:szCs w:val="22"/>
              </w:rPr>
              <w:t>. Ing.</w:t>
            </w:r>
            <w:r>
              <w:rPr>
                <w:rFonts w:asciiTheme="minorHAnsi" w:hAnsiTheme="minorHAnsi" w:cstheme="minorHAnsi"/>
                <w:b/>
                <w:szCs w:val="22"/>
              </w:rPr>
              <w:t xml:space="preserve"> Boris</w:t>
            </w:r>
            <w:r w:rsidR="001D5ED8" w:rsidRPr="00B734C6">
              <w:rPr>
                <w:rFonts w:asciiTheme="minorHAnsi" w:hAnsiTheme="minorHAnsi" w:cstheme="minorHAnsi"/>
                <w:b/>
                <w:szCs w:val="22"/>
              </w:rPr>
              <w:t xml:space="preserve"> Popesko, Ph.D.</w:t>
            </w:r>
          </w:p>
          <w:p w14:paraId="1FECB71A" w14:textId="6109A0B8" w:rsidR="001D5ED8" w:rsidRPr="00B734C6" w:rsidRDefault="001D5ED8" w:rsidP="002E6DF0">
            <w:pPr>
              <w:rPr>
                <w:rFonts w:asciiTheme="minorHAnsi" w:hAnsiTheme="minorHAnsi" w:cstheme="minorHAnsi"/>
                <w:szCs w:val="22"/>
              </w:rPr>
            </w:pPr>
            <w:r w:rsidRPr="00B734C6">
              <w:rPr>
                <w:rFonts w:asciiTheme="minorHAnsi" w:hAnsiTheme="minorHAnsi" w:cstheme="minorHAnsi"/>
                <w:szCs w:val="22"/>
              </w:rPr>
              <w:t xml:space="preserve">Popesko </w:t>
            </w:r>
            <w:r w:rsidR="00567931">
              <w:rPr>
                <w:rFonts w:asciiTheme="minorHAnsi" w:hAnsiTheme="minorHAnsi" w:cstheme="minorHAnsi"/>
                <w:szCs w:val="22"/>
              </w:rPr>
              <w:t>(</w:t>
            </w:r>
            <w:r w:rsidRPr="00B734C6">
              <w:rPr>
                <w:rFonts w:asciiTheme="minorHAnsi" w:hAnsiTheme="minorHAnsi" w:cstheme="minorHAnsi"/>
                <w:szCs w:val="22"/>
              </w:rPr>
              <w:t>60%</w:t>
            </w:r>
            <w:r w:rsidR="00567931">
              <w:rPr>
                <w:rFonts w:asciiTheme="minorHAnsi" w:hAnsiTheme="minorHAnsi" w:cstheme="minorHAnsi"/>
                <w:szCs w:val="22"/>
              </w:rPr>
              <w:t>)</w:t>
            </w:r>
          </w:p>
          <w:p w14:paraId="38CC7A0A" w14:textId="49679AFE" w:rsidR="001D5ED8" w:rsidRPr="00B734C6" w:rsidRDefault="001D5ED8">
            <w:pPr>
              <w:rPr>
                <w:rFonts w:asciiTheme="minorHAnsi" w:hAnsiTheme="minorHAnsi" w:cstheme="minorHAnsi"/>
                <w:b/>
                <w:szCs w:val="22"/>
              </w:rPr>
            </w:pPr>
            <w:r w:rsidRPr="00B734C6">
              <w:rPr>
                <w:rFonts w:asciiTheme="minorHAnsi" w:hAnsiTheme="minorHAnsi" w:cstheme="minorHAnsi"/>
                <w:szCs w:val="22"/>
              </w:rPr>
              <w:t xml:space="preserve">Papadaki </w:t>
            </w:r>
            <w:r w:rsidR="00567931">
              <w:rPr>
                <w:rFonts w:asciiTheme="minorHAnsi" w:hAnsiTheme="minorHAnsi" w:cstheme="minorHAnsi"/>
                <w:szCs w:val="22"/>
              </w:rPr>
              <w:t>(</w:t>
            </w:r>
            <w:r w:rsidRPr="00B734C6">
              <w:rPr>
                <w:rFonts w:asciiTheme="minorHAnsi" w:hAnsiTheme="minorHAnsi" w:cstheme="minorHAnsi"/>
                <w:szCs w:val="22"/>
              </w:rPr>
              <w:t>40%</w:t>
            </w:r>
            <w:r w:rsidR="00567931">
              <w:rPr>
                <w:rFonts w:asciiTheme="minorHAnsi" w:hAnsiTheme="minorHAnsi" w:cstheme="minorHAnsi"/>
                <w:szCs w:val="22"/>
              </w:rPr>
              <w:t>)</w:t>
            </w:r>
          </w:p>
        </w:tc>
        <w:tc>
          <w:tcPr>
            <w:tcW w:w="708" w:type="dxa"/>
          </w:tcPr>
          <w:p w14:paraId="1772AE06" w14:textId="46B21465" w:rsidR="001D5ED8" w:rsidRPr="00B734C6" w:rsidRDefault="001D5ED8" w:rsidP="001D5ED8">
            <w:pPr>
              <w:tabs>
                <w:tab w:val="left" w:pos="2835"/>
              </w:tabs>
              <w:jc w:val="center"/>
              <w:rPr>
                <w:rFonts w:asciiTheme="minorHAnsi" w:hAnsiTheme="minorHAnsi" w:cstheme="minorHAnsi"/>
                <w:szCs w:val="22"/>
              </w:rPr>
            </w:pPr>
            <w:r w:rsidRPr="00B734C6">
              <w:rPr>
                <w:rFonts w:asciiTheme="minorHAnsi" w:hAnsiTheme="minorHAnsi" w:cstheme="minorHAnsi"/>
                <w:szCs w:val="22"/>
              </w:rPr>
              <w:t>2/L</w:t>
            </w:r>
          </w:p>
        </w:tc>
        <w:tc>
          <w:tcPr>
            <w:tcW w:w="562" w:type="dxa"/>
            <w:tcBorders>
              <w:right w:val="single" w:sz="12" w:space="0" w:color="auto"/>
            </w:tcBorders>
          </w:tcPr>
          <w:p w14:paraId="258ACE3C" w14:textId="38C5366A" w:rsidR="001D5ED8" w:rsidRPr="00B734C6" w:rsidRDefault="001D5ED8" w:rsidP="001D5ED8">
            <w:pPr>
              <w:tabs>
                <w:tab w:val="left" w:pos="2835"/>
              </w:tabs>
              <w:jc w:val="center"/>
              <w:rPr>
                <w:rFonts w:asciiTheme="minorHAnsi" w:hAnsiTheme="minorHAnsi" w:cstheme="minorHAnsi"/>
                <w:szCs w:val="22"/>
              </w:rPr>
            </w:pPr>
            <w:r w:rsidRPr="00B734C6">
              <w:rPr>
                <w:rFonts w:asciiTheme="minorHAnsi" w:hAnsiTheme="minorHAnsi" w:cstheme="minorHAnsi"/>
                <w:szCs w:val="22"/>
              </w:rPr>
              <w:t>ZT</w:t>
            </w:r>
          </w:p>
        </w:tc>
      </w:tr>
      <w:tr w:rsidR="001D5ED8" w:rsidRPr="00B734C6" w14:paraId="31C7ED49" w14:textId="77777777" w:rsidTr="001D5ED8">
        <w:tc>
          <w:tcPr>
            <w:tcW w:w="3104" w:type="dxa"/>
            <w:tcBorders>
              <w:left w:val="single" w:sz="12" w:space="0" w:color="auto"/>
            </w:tcBorders>
          </w:tcPr>
          <w:p w14:paraId="00C5648B" w14:textId="77777777" w:rsidR="001D5ED8" w:rsidRPr="00B734C6" w:rsidRDefault="001D5ED8" w:rsidP="001D5ED8">
            <w:pPr>
              <w:rPr>
                <w:rFonts w:asciiTheme="minorHAnsi" w:hAnsiTheme="minorHAnsi" w:cstheme="minorHAnsi"/>
                <w:b/>
                <w:szCs w:val="22"/>
                <w:lang w:val="en-GB"/>
              </w:rPr>
            </w:pPr>
            <w:r w:rsidRPr="00B734C6">
              <w:rPr>
                <w:rFonts w:asciiTheme="minorHAnsi" w:hAnsiTheme="minorHAnsi" w:cstheme="minorHAnsi"/>
                <w:b/>
                <w:szCs w:val="22"/>
                <w:lang w:val="en-GB"/>
              </w:rPr>
              <w:lastRenderedPageBreak/>
              <w:t>Marketing II</w:t>
            </w:r>
          </w:p>
          <w:p w14:paraId="6526881F" w14:textId="07AC5F69" w:rsidR="001D5ED8" w:rsidRPr="00B734C6" w:rsidRDefault="001D5ED8" w:rsidP="001D5ED8">
            <w:pPr>
              <w:rPr>
                <w:rFonts w:asciiTheme="minorHAnsi" w:hAnsiTheme="minorHAnsi" w:cstheme="minorHAnsi"/>
                <w:b/>
                <w:szCs w:val="22"/>
                <w:lang w:val="en-GB"/>
              </w:rPr>
            </w:pPr>
          </w:p>
        </w:tc>
        <w:tc>
          <w:tcPr>
            <w:tcW w:w="851" w:type="dxa"/>
          </w:tcPr>
          <w:p w14:paraId="1240FB42" w14:textId="2FAEC86B" w:rsidR="001D5ED8" w:rsidRPr="00B734C6" w:rsidRDefault="001D5ED8" w:rsidP="001D5ED8">
            <w:pPr>
              <w:tabs>
                <w:tab w:val="left" w:pos="2835"/>
              </w:tabs>
              <w:jc w:val="center"/>
              <w:rPr>
                <w:rFonts w:asciiTheme="minorHAnsi" w:hAnsiTheme="minorHAnsi" w:cstheme="minorHAnsi"/>
                <w:szCs w:val="22"/>
              </w:rPr>
            </w:pPr>
            <w:r w:rsidRPr="00B734C6">
              <w:rPr>
                <w:rFonts w:asciiTheme="minorHAnsi" w:hAnsiTheme="minorHAnsi" w:cstheme="minorHAnsi"/>
                <w:szCs w:val="22"/>
              </w:rPr>
              <w:t>2</w:t>
            </w:r>
            <w:r>
              <w:rPr>
                <w:rFonts w:asciiTheme="minorHAnsi" w:hAnsiTheme="minorHAnsi" w:cstheme="minorHAnsi"/>
                <w:szCs w:val="22"/>
              </w:rPr>
              <w:t>6</w:t>
            </w:r>
            <w:r w:rsidRPr="00B734C6">
              <w:rPr>
                <w:rFonts w:asciiTheme="minorHAnsi" w:hAnsiTheme="minorHAnsi" w:cstheme="minorHAnsi"/>
                <w:szCs w:val="22"/>
              </w:rPr>
              <w:t>-0-1</w:t>
            </w:r>
            <w:r>
              <w:rPr>
                <w:rFonts w:asciiTheme="minorHAnsi" w:hAnsiTheme="minorHAnsi" w:cstheme="minorHAnsi"/>
                <w:szCs w:val="22"/>
              </w:rPr>
              <w:t>3</w:t>
            </w:r>
          </w:p>
        </w:tc>
        <w:tc>
          <w:tcPr>
            <w:tcW w:w="850" w:type="dxa"/>
          </w:tcPr>
          <w:p w14:paraId="61F3DF54" w14:textId="5F4B72E2" w:rsidR="001D5ED8" w:rsidRPr="00B734C6" w:rsidRDefault="001D5ED8" w:rsidP="001D5ED8">
            <w:pPr>
              <w:tabs>
                <w:tab w:val="left" w:pos="2835"/>
              </w:tabs>
              <w:jc w:val="center"/>
              <w:rPr>
                <w:rFonts w:asciiTheme="minorHAnsi" w:hAnsiTheme="minorHAnsi" w:cstheme="minorHAnsi"/>
                <w:szCs w:val="22"/>
              </w:rPr>
            </w:pPr>
            <w:r w:rsidRPr="00B734C6">
              <w:rPr>
                <w:rFonts w:asciiTheme="minorHAnsi" w:hAnsiTheme="minorHAnsi" w:cstheme="minorHAnsi"/>
                <w:szCs w:val="22"/>
              </w:rPr>
              <w:t>zp, zk</w:t>
            </w:r>
          </w:p>
        </w:tc>
        <w:tc>
          <w:tcPr>
            <w:tcW w:w="567" w:type="dxa"/>
          </w:tcPr>
          <w:p w14:paraId="63CB76E0" w14:textId="6C832E6A" w:rsidR="001D5ED8" w:rsidRPr="00B734C6" w:rsidRDefault="001D5ED8" w:rsidP="001D5ED8">
            <w:pPr>
              <w:tabs>
                <w:tab w:val="left" w:pos="2835"/>
              </w:tabs>
              <w:jc w:val="center"/>
              <w:rPr>
                <w:rFonts w:asciiTheme="minorHAnsi" w:hAnsiTheme="minorHAnsi" w:cstheme="minorHAnsi"/>
                <w:szCs w:val="22"/>
              </w:rPr>
            </w:pPr>
            <w:r w:rsidRPr="00B734C6">
              <w:rPr>
                <w:rFonts w:asciiTheme="minorHAnsi" w:hAnsiTheme="minorHAnsi" w:cstheme="minorHAnsi"/>
                <w:szCs w:val="22"/>
              </w:rPr>
              <w:t>5</w:t>
            </w:r>
          </w:p>
        </w:tc>
        <w:tc>
          <w:tcPr>
            <w:tcW w:w="2656" w:type="dxa"/>
          </w:tcPr>
          <w:p w14:paraId="7F9886A6" w14:textId="0E8881A5" w:rsidR="001D5ED8" w:rsidRPr="00B734C6" w:rsidRDefault="001D5ED8" w:rsidP="002E6DF0">
            <w:pPr>
              <w:rPr>
                <w:rFonts w:asciiTheme="minorHAnsi" w:hAnsiTheme="minorHAnsi" w:cstheme="minorHAnsi"/>
                <w:b/>
                <w:szCs w:val="22"/>
              </w:rPr>
            </w:pPr>
            <w:r>
              <w:rPr>
                <w:rFonts w:asciiTheme="minorHAnsi" w:hAnsiTheme="minorHAnsi" w:cstheme="minorHAnsi"/>
                <w:b/>
                <w:szCs w:val="22"/>
              </w:rPr>
              <w:t xml:space="preserve">doc. Ing. </w:t>
            </w:r>
            <w:r w:rsidR="00567931">
              <w:rPr>
                <w:rFonts w:asciiTheme="minorHAnsi" w:hAnsiTheme="minorHAnsi" w:cstheme="minorHAnsi"/>
                <w:b/>
                <w:szCs w:val="22"/>
              </w:rPr>
              <w:t xml:space="preserve">Miloslava </w:t>
            </w:r>
            <w:r>
              <w:rPr>
                <w:rFonts w:asciiTheme="minorHAnsi" w:hAnsiTheme="minorHAnsi" w:cstheme="minorHAnsi"/>
                <w:b/>
                <w:szCs w:val="22"/>
              </w:rPr>
              <w:t>Chovancová, CSc</w:t>
            </w:r>
            <w:r w:rsidRPr="00B734C6">
              <w:rPr>
                <w:rFonts w:asciiTheme="minorHAnsi" w:hAnsiTheme="minorHAnsi" w:cstheme="minorHAnsi"/>
                <w:b/>
                <w:szCs w:val="22"/>
              </w:rPr>
              <w:t>.</w:t>
            </w:r>
          </w:p>
          <w:p w14:paraId="2E494DE9" w14:textId="26B1EE8C" w:rsidR="001D5ED8" w:rsidRPr="00B734C6" w:rsidRDefault="001D5ED8">
            <w:pPr>
              <w:rPr>
                <w:rFonts w:asciiTheme="minorHAnsi" w:hAnsiTheme="minorHAnsi" w:cstheme="minorHAnsi"/>
                <w:b/>
                <w:szCs w:val="22"/>
              </w:rPr>
            </w:pPr>
            <w:r w:rsidRPr="00B734C6">
              <w:rPr>
                <w:rFonts w:asciiTheme="minorHAnsi" w:hAnsiTheme="minorHAnsi" w:cstheme="minorHAnsi"/>
                <w:szCs w:val="22"/>
              </w:rPr>
              <w:t xml:space="preserve">Chovancová </w:t>
            </w:r>
            <w:r w:rsidR="00567931">
              <w:rPr>
                <w:rFonts w:asciiTheme="minorHAnsi" w:hAnsiTheme="minorHAnsi" w:cstheme="minorHAnsi"/>
                <w:szCs w:val="22"/>
              </w:rPr>
              <w:t>(</w:t>
            </w:r>
            <w:r w:rsidRPr="00B734C6">
              <w:rPr>
                <w:rFonts w:asciiTheme="minorHAnsi" w:hAnsiTheme="minorHAnsi" w:cstheme="minorHAnsi"/>
                <w:szCs w:val="22"/>
              </w:rPr>
              <w:t>100%</w:t>
            </w:r>
            <w:r w:rsidR="00567931">
              <w:rPr>
                <w:rFonts w:asciiTheme="minorHAnsi" w:hAnsiTheme="minorHAnsi" w:cstheme="minorHAnsi"/>
                <w:szCs w:val="22"/>
              </w:rPr>
              <w:t>)</w:t>
            </w:r>
          </w:p>
        </w:tc>
        <w:tc>
          <w:tcPr>
            <w:tcW w:w="708" w:type="dxa"/>
          </w:tcPr>
          <w:p w14:paraId="4D3EA368" w14:textId="5AE8E1F0" w:rsidR="001D5ED8" w:rsidRPr="00B734C6" w:rsidRDefault="001D5ED8" w:rsidP="001D5ED8">
            <w:pPr>
              <w:tabs>
                <w:tab w:val="left" w:pos="2835"/>
              </w:tabs>
              <w:jc w:val="center"/>
              <w:rPr>
                <w:rFonts w:asciiTheme="minorHAnsi" w:hAnsiTheme="minorHAnsi" w:cstheme="minorHAnsi"/>
                <w:szCs w:val="22"/>
              </w:rPr>
            </w:pPr>
            <w:r w:rsidRPr="00B734C6">
              <w:rPr>
                <w:rFonts w:asciiTheme="minorHAnsi" w:hAnsiTheme="minorHAnsi" w:cstheme="minorHAnsi"/>
                <w:szCs w:val="22"/>
              </w:rPr>
              <w:t>2/L</w:t>
            </w:r>
          </w:p>
        </w:tc>
        <w:tc>
          <w:tcPr>
            <w:tcW w:w="562" w:type="dxa"/>
            <w:tcBorders>
              <w:right w:val="single" w:sz="12" w:space="0" w:color="auto"/>
            </w:tcBorders>
          </w:tcPr>
          <w:p w14:paraId="770FBCB9" w14:textId="333099F1" w:rsidR="001D5ED8" w:rsidRPr="00B734C6" w:rsidRDefault="001D5ED8" w:rsidP="001D5ED8">
            <w:pPr>
              <w:tabs>
                <w:tab w:val="left" w:pos="2835"/>
              </w:tabs>
              <w:jc w:val="center"/>
              <w:rPr>
                <w:rFonts w:asciiTheme="minorHAnsi" w:hAnsiTheme="minorHAnsi" w:cstheme="minorHAnsi"/>
                <w:szCs w:val="22"/>
              </w:rPr>
            </w:pPr>
            <w:r w:rsidRPr="00B734C6">
              <w:rPr>
                <w:rFonts w:asciiTheme="minorHAnsi" w:hAnsiTheme="minorHAnsi" w:cstheme="minorHAnsi"/>
                <w:szCs w:val="22"/>
              </w:rPr>
              <w:t>PZ</w:t>
            </w:r>
          </w:p>
        </w:tc>
      </w:tr>
      <w:tr w:rsidR="001D5ED8" w:rsidRPr="00B734C6" w14:paraId="059BC8D6" w14:textId="77777777" w:rsidTr="001D5ED8">
        <w:tc>
          <w:tcPr>
            <w:tcW w:w="3104" w:type="dxa"/>
            <w:tcBorders>
              <w:left w:val="single" w:sz="12" w:space="0" w:color="auto"/>
            </w:tcBorders>
          </w:tcPr>
          <w:p w14:paraId="4608144C" w14:textId="4A35535B" w:rsidR="001D5ED8" w:rsidRPr="00B734C6" w:rsidRDefault="001D5ED8" w:rsidP="001D5ED8">
            <w:pPr>
              <w:rPr>
                <w:rFonts w:asciiTheme="minorHAnsi" w:hAnsiTheme="minorHAnsi" w:cstheme="minorHAnsi"/>
                <w:b/>
                <w:szCs w:val="22"/>
                <w:lang w:val="en-GB"/>
              </w:rPr>
            </w:pPr>
            <w:r w:rsidRPr="00B734C6">
              <w:rPr>
                <w:rFonts w:asciiTheme="minorHAnsi" w:hAnsiTheme="minorHAnsi" w:cstheme="minorHAnsi"/>
                <w:b/>
                <w:color w:val="000000"/>
                <w:szCs w:val="22"/>
                <w:lang w:val="en-GB"/>
              </w:rPr>
              <w:t>Banking and Insurance I</w:t>
            </w:r>
          </w:p>
        </w:tc>
        <w:tc>
          <w:tcPr>
            <w:tcW w:w="851" w:type="dxa"/>
          </w:tcPr>
          <w:p w14:paraId="3EFF71DD" w14:textId="7ACBA551" w:rsidR="001D5ED8" w:rsidRPr="00B734C6" w:rsidRDefault="001D5ED8" w:rsidP="001D5ED8">
            <w:pPr>
              <w:tabs>
                <w:tab w:val="left" w:pos="2835"/>
              </w:tabs>
              <w:jc w:val="center"/>
              <w:rPr>
                <w:rFonts w:asciiTheme="minorHAnsi" w:hAnsiTheme="minorHAnsi" w:cstheme="minorHAnsi"/>
                <w:szCs w:val="22"/>
              </w:rPr>
            </w:pPr>
            <w:r w:rsidRPr="00B734C6">
              <w:rPr>
                <w:rFonts w:asciiTheme="minorHAnsi" w:hAnsiTheme="minorHAnsi" w:cstheme="minorHAnsi"/>
                <w:szCs w:val="22"/>
              </w:rPr>
              <w:t>2</w:t>
            </w:r>
            <w:r>
              <w:rPr>
                <w:rFonts w:asciiTheme="minorHAnsi" w:hAnsiTheme="minorHAnsi" w:cstheme="minorHAnsi"/>
                <w:szCs w:val="22"/>
              </w:rPr>
              <w:t>6</w:t>
            </w:r>
            <w:r w:rsidRPr="00B734C6">
              <w:rPr>
                <w:rFonts w:asciiTheme="minorHAnsi" w:hAnsiTheme="minorHAnsi" w:cstheme="minorHAnsi"/>
                <w:szCs w:val="22"/>
              </w:rPr>
              <w:t>-0-2</w:t>
            </w:r>
            <w:r>
              <w:rPr>
                <w:rFonts w:asciiTheme="minorHAnsi" w:hAnsiTheme="minorHAnsi" w:cstheme="minorHAnsi"/>
                <w:szCs w:val="22"/>
              </w:rPr>
              <w:t>6</w:t>
            </w:r>
          </w:p>
        </w:tc>
        <w:tc>
          <w:tcPr>
            <w:tcW w:w="850" w:type="dxa"/>
          </w:tcPr>
          <w:p w14:paraId="68C00559" w14:textId="71921DC4" w:rsidR="001D5ED8" w:rsidRPr="00B734C6" w:rsidRDefault="001D5ED8" w:rsidP="001D5ED8">
            <w:pPr>
              <w:tabs>
                <w:tab w:val="left" w:pos="2835"/>
              </w:tabs>
              <w:jc w:val="center"/>
              <w:rPr>
                <w:rFonts w:asciiTheme="minorHAnsi" w:hAnsiTheme="minorHAnsi" w:cstheme="minorHAnsi"/>
                <w:szCs w:val="22"/>
              </w:rPr>
            </w:pPr>
            <w:r w:rsidRPr="00B734C6">
              <w:rPr>
                <w:rFonts w:asciiTheme="minorHAnsi" w:hAnsiTheme="minorHAnsi" w:cstheme="minorHAnsi"/>
                <w:szCs w:val="22"/>
              </w:rPr>
              <w:t>zp, zk</w:t>
            </w:r>
          </w:p>
        </w:tc>
        <w:tc>
          <w:tcPr>
            <w:tcW w:w="567" w:type="dxa"/>
          </w:tcPr>
          <w:p w14:paraId="299A0DE9" w14:textId="0D8CE676" w:rsidR="001D5ED8" w:rsidRPr="00B734C6" w:rsidRDefault="001D5ED8" w:rsidP="001D5ED8">
            <w:pPr>
              <w:tabs>
                <w:tab w:val="left" w:pos="2835"/>
              </w:tabs>
              <w:jc w:val="center"/>
              <w:rPr>
                <w:rFonts w:asciiTheme="minorHAnsi" w:hAnsiTheme="minorHAnsi" w:cstheme="minorHAnsi"/>
                <w:szCs w:val="22"/>
              </w:rPr>
            </w:pPr>
            <w:r w:rsidRPr="00B734C6">
              <w:rPr>
                <w:rFonts w:asciiTheme="minorHAnsi" w:hAnsiTheme="minorHAnsi" w:cstheme="minorHAnsi"/>
                <w:szCs w:val="22"/>
              </w:rPr>
              <w:t>5</w:t>
            </w:r>
          </w:p>
        </w:tc>
        <w:tc>
          <w:tcPr>
            <w:tcW w:w="2656" w:type="dxa"/>
          </w:tcPr>
          <w:p w14:paraId="7171F2E3" w14:textId="11BB0753" w:rsidR="001D5ED8" w:rsidRPr="00B734C6" w:rsidRDefault="001D5ED8" w:rsidP="002E6DF0">
            <w:pPr>
              <w:rPr>
                <w:rFonts w:asciiTheme="minorHAnsi" w:hAnsiTheme="minorHAnsi" w:cstheme="minorHAnsi"/>
                <w:b/>
                <w:szCs w:val="22"/>
              </w:rPr>
            </w:pPr>
            <w:r w:rsidRPr="00B734C6">
              <w:rPr>
                <w:rFonts w:asciiTheme="minorHAnsi" w:hAnsiTheme="minorHAnsi" w:cstheme="minorHAnsi"/>
                <w:b/>
                <w:szCs w:val="22"/>
              </w:rPr>
              <w:t xml:space="preserve">Ing. </w:t>
            </w:r>
            <w:r w:rsidR="00567931">
              <w:rPr>
                <w:rFonts w:asciiTheme="minorHAnsi" w:hAnsiTheme="minorHAnsi" w:cstheme="minorHAnsi"/>
                <w:b/>
                <w:szCs w:val="22"/>
              </w:rPr>
              <w:t xml:space="preserve">Blanka </w:t>
            </w:r>
            <w:r w:rsidRPr="00B734C6">
              <w:rPr>
                <w:rFonts w:asciiTheme="minorHAnsi" w:hAnsiTheme="minorHAnsi" w:cstheme="minorHAnsi"/>
                <w:b/>
                <w:szCs w:val="22"/>
              </w:rPr>
              <w:t>Kameníková, Ph.D.</w:t>
            </w:r>
          </w:p>
          <w:p w14:paraId="293345D6" w14:textId="13193665" w:rsidR="001D5ED8" w:rsidRPr="00B734C6" w:rsidRDefault="001D5ED8">
            <w:pPr>
              <w:rPr>
                <w:rFonts w:asciiTheme="minorHAnsi" w:hAnsiTheme="minorHAnsi" w:cstheme="minorHAnsi"/>
                <w:b/>
                <w:szCs w:val="22"/>
              </w:rPr>
            </w:pPr>
            <w:r w:rsidRPr="00B734C6">
              <w:rPr>
                <w:rFonts w:asciiTheme="minorHAnsi" w:hAnsiTheme="minorHAnsi" w:cstheme="minorHAnsi"/>
                <w:szCs w:val="22"/>
              </w:rPr>
              <w:t xml:space="preserve">Kameníková </w:t>
            </w:r>
            <w:r w:rsidR="00567931">
              <w:rPr>
                <w:rFonts w:asciiTheme="minorHAnsi" w:hAnsiTheme="minorHAnsi" w:cstheme="minorHAnsi"/>
                <w:szCs w:val="22"/>
              </w:rPr>
              <w:t>(</w:t>
            </w:r>
            <w:r w:rsidRPr="00B734C6">
              <w:rPr>
                <w:rFonts w:asciiTheme="minorHAnsi" w:hAnsiTheme="minorHAnsi" w:cstheme="minorHAnsi"/>
                <w:szCs w:val="22"/>
              </w:rPr>
              <w:t>100%</w:t>
            </w:r>
            <w:r w:rsidR="00567931">
              <w:rPr>
                <w:rFonts w:asciiTheme="minorHAnsi" w:hAnsiTheme="minorHAnsi" w:cstheme="minorHAnsi"/>
                <w:szCs w:val="22"/>
              </w:rPr>
              <w:t>)</w:t>
            </w:r>
          </w:p>
        </w:tc>
        <w:tc>
          <w:tcPr>
            <w:tcW w:w="708" w:type="dxa"/>
          </w:tcPr>
          <w:p w14:paraId="2F0AE3EE" w14:textId="35BD4A40" w:rsidR="001D5ED8" w:rsidRPr="00B734C6" w:rsidRDefault="001D5ED8" w:rsidP="001D5ED8">
            <w:pPr>
              <w:tabs>
                <w:tab w:val="left" w:pos="2835"/>
              </w:tabs>
              <w:jc w:val="center"/>
              <w:rPr>
                <w:rFonts w:asciiTheme="minorHAnsi" w:hAnsiTheme="minorHAnsi" w:cstheme="minorHAnsi"/>
                <w:szCs w:val="22"/>
              </w:rPr>
            </w:pPr>
            <w:r w:rsidRPr="00B734C6">
              <w:rPr>
                <w:rFonts w:asciiTheme="minorHAnsi" w:hAnsiTheme="minorHAnsi" w:cstheme="minorHAnsi"/>
                <w:szCs w:val="22"/>
              </w:rPr>
              <w:t>3/Z</w:t>
            </w:r>
          </w:p>
        </w:tc>
        <w:tc>
          <w:tcPr>
            <w:tcW w:w="562" w:type="dxa"/>
            <w:tcBorders>
              <w:right w:val="single" w:sz="12" w:space="0" w:color="auto"/>
            </w:tcBorders>
          </w:tcPr>
          <w:p w14:paraId="4FD6FC59" w14:textId="531EF748" w:rsidR="001D5ED8" w:rsidRPr="00B734C6" w:rsidRDefault="001D5ED8" w:rsidP="001D5ED8">
            <w:pPr>
              <w:tabs>
                <w:tab w:val="left" w:pos="2835"/>
              </w:tabs>
              <w:jc w:val="center"/>
              <w:rPr>
                <w:rFonts w:asciiTheme="minorHAnsi" w:hAnsiTheme="minorHAnsi" w:cstheme="minorHAnsi"/>
                <w:szCs w:val="22"/>
              </w:rPr>
            </w:pPr>
            <w:r w:rsidRPr="00B734C6">
              <w:rPr>
                <w:rFonts w:asciiTheme="minorHAnsi" w:hAnsiTheme="minorHAnsi" w:cstheme="minorHAnsi"/>
                <w:szCs w:val="22"/>
              </w:rPr>
              <w:t>PZ</w:t>
            </w:r>
          </w:p>
        </w:tc>
      </w:tr>
      <w:tr w:rsidR="001D5ED8" w:rsidRPr="00B734C6" w14:paraId="016B1673" w14:textId="77777777" w:rsidTr="001D5ED8">
        <w:tc>
          <w:tcPr>
            <w:tcW w:w="3104" w:type="dxa"/>
            <w:tcBorders>
              <w:left w:val="single" w:sz="12" w:space="0" w:color="auto"/>
            </w:tcBorders>
          </w:tcPr>
          <w:p w14:paraId="3561070C" w14:textId="39D65437" w:rsidR="001D5ED8" w:rsidRPr="00B734C6" w:rsidRDefault="001D5ED8" w:rsidP="001D5ED8">
            <w:pPr>
              <w:rPr>
                <w:rFonts w:asciiTheme="minorHAnsi" w:hAnsiTheme="minorHAnsi" w:cstheme="minorHAnsi"/>
                <w:b/>
                <w:szCs w:val="22"/>
                <w:lang w:val="en-GB"/>
              </w:rPr>
            </w:pPr>
            <w:r w:rsidRPr="00B734C6">
              <w:rPr>
                <w:rFonts w:asciiTheme="minorHAnsi" w:hAnsiTheme="minorHAnsi" w:cstheme="minorHAnsi"/>
                <w:b/>
                <w:szCs w:val="22"/>
                <w:lang w:val="en-GB"/>
              </w:rPr>
              <w:t>Corporate Finance</w:t>
            </w:r>
          </w:p>
        </w:tc>
        <w:tc>
          <w:tcPr>
            <w:tcW w:w="851" w:type="dxa"/>
          </w:tcPr>
          <w:p w14:paraId="66583910" w14:textId="6E698916" w:rsidR="001D5ED8" w:rsidRPr="00B734C6" w:rsidRDefault="001D5ED8" w:rsidP="001D5ED8">
            <w:pPr>
              <w:tabs>
                <w:tab w:val="left" w:pos="2835"/>
              </w:tabs>
              <w:jc w:val="center"/>
              <w:rPr>
                <w:rFonts w:asciiTheme="minorHAnsi" w:hAnsiTheme="minorHAnsi" w:cstheme="minorHAnsi"/>
                <w:szCs w:val="22"/>
              </w:rPr>
            </w:pPr>
            <w:r w:rsidRPr="00B734C6">
              <w:rPr>
                <w:rFonts w:asciiTheme="minorHAnsi" w:hAnsiTheme="minorHAnsi" w:cstheme="minorHAnsi"/>
                <w:szCs w:val="22"/>
              </w:rPr>
              <w:t>2</w:t>
            </w:r>
            <w:r>
              <w:rPr>
                <w:rFonts w:asciiTheme="minorHAnsi" w:hAnsiTheme="minorHAnsi" w:cstheme="minorHAnsi"/>
                <w:szCs w:val="22"/>
              </w:rPr>
              <w:t>6</w:t>
            </w:r>
            <w:r w:rsidRPr="00B734C6">
              <w:rPr>
                <w:rFonts w:asciiTheme="minorHAnsi" w:hAnsiTheme="minorHAnsi" w:cstheme="minorHAnsi"/>
                <w:szCs w:val="22"/>
              </w:rPr>
              <w:t>-0-2</w:t>
            </w:r>
            <w:r>
              <w:rPr>
                <w:rFonts w:asciiTheme="minorHAnsi" w:hAnsiTheme="minorHAnsi" w:cstheme="minorHAnsi"/>
                <w:szCs w:val="22"/>
              </w:rPr>
              <w:t>6</w:t>
            </w:r>
          </w:p>
        </w:tc>
        <w:tc>
          <w:tcPr>
            <w:tcW w:w="850" w:type="dxa"/>
          </w:tcPr>
          <w:p w14:paraId="6192159E" w14:textId="61BCF94A" w:rsidR="001D5ED8" w:rsidRPr="00B734C6" w:rsidRDefault="001D5ED8" w:rsidP="001D5ED8">
            <w:pPr>
              <w:tabs>
                <w:tab w:val="left" w:pos="2835"/>
              </w:tabs>
              <w:jc w:val="center"/>
              <w:rPr>
                <w:rFonts w:asciiTheme="minorHAnsi" w:hAnsiTheme="minorHAnsi" w:cstheme="minorHAnsi"/>
                <w:szCs w:val="22"/>
              </w:rPr>
            </w:pPr>
            <w:r w:rsidRPr="00B734C6">
              <w:rPr>
                <w:rFonts w:asciiTheme="minorHAnsi" w:hAnsiTheme="minorHAnsi" w:cstheme="minorHAnsi"/>
                <w:szCs w:val="22"/>
              </w:rPr>
              <w:t>zp, zk</w:t>
            </w:r>
          </w:p>
        </w:tc>
        <w:tc>
          <w:tcPr>
            <w:tcW w:w="567" w:type="dxa"/>
          </w:tcPr>
          <w:p w14:paraId="3C544370" w14:textId="29B48618" w:rsidR="001D5ED8" w:rsidRPr="00B734C6" w:rsidRDefault="001D5ED8" w:rsidP="001D5ED8">
            <w:pPr>
              <w:tabs>
                <w:tab w:val="left" w:pos="2835"/>
              </w:tabs>
              <w:jc w:val="center"/>
              <w:rPr>
                <w:rFonts w:asciiTheme="minorHAnsi" w:hAnsiTheme="minorHAnsi" w:cstheme="minorHAnsi"/>
                <w:szCs w:val="22"/>
              </w:rPr>
            </w:pPr>
            <w:r w:rsidRPr="00B734C6">
              <w:rPr>
                <w:rFonts w:asciiTheme="minorHAnsi" w:hAnsiTheme="minorHAnsi" w:cstheme="minorHAnsi"/>
                <w:szCs w:val="22"/>
              </w:rPr>
              <w:t>6</w:t>
            </w:r>
          </w:p>
        </w:tc>
        <w:tc>
          <w:tcPr>
            <w:tcW w:w="2656" w:type="dxa"/>
          </w:tcPr>
          <w:p w14:paraId="0D890403" w14:textId="626E7B6B" w:rsidR="001D5ED8" w:rsidRPr="00B734C6" w:rsidRDefault="001D5ED8" w:rsidP="002E6DF0">
            <w:pPr>
              <w:rPr>
                <w:rFonts w:asciiTheme="minorHAnsi" w:hAnsiTheme="minorHAnsi" w:cstheme="minorHAnsi"/>
                <w:b/>
                <w:szCs w:val="22"/>
              </w:rPr>
            </w:pPr>
            <w:r w:rsidRPr="00B734C6">
              <w:rPr>
                <w:rFonts w:asciiTheme="minorHAnsi" w:hAnsiTheme="minorHAnsi" w:cstheme="minorHAnsi"/>
                <w:b/>
                <w:szCs w:val="22"/>
              </w:rPr>
              <w:t xml:space="preserve">doc. Ing. </w:t>
            </w:r>
            <w:r w:rsidR="00567931">
              <w:rPr>
                <w:rFonts w:asciiTheme="minorHAnsi" w:hAnsiTheme="minorHAnsi" w:cstheme="minorHAnsi"/>
                <w:b/>
                <w:szCs w:val="22"/>
              </w:rPr>
              <w:t xml:space="preserve">Adriana </w:t>
            </w:r>
            <w:r w:rsidRPr="00B734C6">
              <w:rPr>
                <w:rFonts w:asciiTheme="minorHAnsi" w:hAnsiTheme="minorHAnsi" w:cstheme="minorHAnsi"/>
                <w:b/>
                <w:szCs w:val="22"/>
              </w:rPr>
              <w:t>Knápková, Ph.D.</w:t>
            </w:r>
          </w:p>
          <w:p w14:paraId="5C6BB0E5" w14:textId="494889BF" w:rsidR="001D5ED8" w:rsidRPr="00B734C6" w:rsidRDefault="001D5ED8" w:rsidP="002E6DF0">
            <w:pPr>
              <w:rPr>
                <w:rFonts w:asciiTheme="minorHAnsi" w:hAnsiTheme="minorHAnsi" w:cstheme="minorHAnsi"/>
                <w:szCs w:val="22"/>
              </w:rPr>
            </w:pPr>
            <w:r w:rsidRPr="00B734C6">
              <w:rPr>
                <w:rFonts w:asciiTheme="minorHAnsi" w:hAnsiTheme="minorHAnsi" w:cstheme="minorHAnsi"/>
                <w:szCs w:val="22"/>
              </w:rPr>
              <w:t xml:space="preserve">Knápková </w:t>
            </w:r>
            <w:r w:rsidR="00567931">
              <w:rPr>
                <w:rFonts w:asciiTheme="minorHAnsi" w:hAnsiTheme="minorHAnsi" w:cstheme="minorHAnsi"/>
                <w:szCs w:val="22"/>
              </w:rPr>
              <w:t>(</w:t>
            </w:r>
            <w:r w:rsidRPr="00B734C6">
              <w:rPr>
                <w:rFonts w:asciiTheme="minorHAnsi" w:hAnsiTheme="minorHAnsi" w:cstheme="minorHAnsi"/>
                <w:szCs w:val="22"/>
              </w:rPr>
              <w:t>60%</w:t>
            </w:r>
            <w:r w:rsidR="00567931">
              <w:rPr>
                <w:rFonts w:asciiTheme="minorHAnsi" w:hAnsiTheme="minorHAnsi" w:cstheme="minorHAnsi"/>
                <w:szCs w:val="22"/>
              </w:rPr>
              <w:t>)</w:t>
            </w:r>
          </w:p>
          <w:p w14:paraId="07ABEEE4" w14:textId="7ED9420B" w:rsidR="001D5ED8" w:rsidRPr="00B734C6" w:rsidRDefault="001D5ED8">
            <w:pPr>
              <w:rPr>
                <w:rFonts w:asciiTheme="minorHAnsi" w:hAnsiTheme="minorHAnsi" w:cstheme="minorHAnsi"/>
                <w:b/>
                <w:szCs w:val="22"/>
              </w:rPr>
            </w:pPr>
            <w:r w:rsidRPr="00B734C6">
              <w:rPr>
                <w:rFonts w:asciiTheme="minorHAnsi" w:hAnsiTheme="minorHAnsi" w:cstheme="minorHAnsi"/>
                <w:szCs w:val="22"/>
              </w:rPr>
              <w:t xml:space="preserve">Pálka </w:t>
            </w:r>
            <w:r w:rsidR="00567931">
              <w:rPr>
                <w:rFonts w:asciiTheme="minorHAnsi" w:hAnsiTheme="minorHAnsi" w:cstheme="minorHAnsi"/>
                <w:szCs w:val="22"/>
              </w:rPr>
              <w:t>(</w:t>
            </w:r>
            <w:r w:rsidRPr="00B734C6">
              <w:rPr>
                <w:rFonts w:asciiTheme="minorHAnsi" w:hAnsiTheme="minorHAnsi" w:cstheme="minorHAnsi"/>
                <w:szCs w:val="22"/>
              </w:rPr>
              <w:t>40%</w:t>
            </w:r>
            <w:r w:rsidR="00567931">
              <w:rPr>
                <w:rFonts w:asciiTheme="minorHAnsi" w:hAnsiTheme="minorHAnsi" w:cstheme="minorHAnsi"/>
                <w:szCs w:val="22"/>
              </w:rPr>
              <w:t>)</w:t>
            </w:r>
          </w:p>
        </w:tc>
        <w:tc>
          <w:tcPr>
            <w:tcW w:w="708" w:type="dxa"/>
          </w:tcPr>
          <w:p w14:paraId="69F85414" w14:textId="5C943923" w:rsidR="001D5ED8" w:rsidRPr="00B734C6" w:rsidRDefault="001D5ED8" w:rsidP="001D5ED8">
            <w:pPr>
              <w:tabs>
                <w:tab w:val="left" w:pos="2835"/>
              </w:tabs>
              <w:jc w:val="center"/>
              <w:rPr>
                <w:rFonts w:asciiTheme="minorHAnsi" w:hAnsiTheme="minorHAnsi" w:cstheme="minorHAnsi"/>
                <w:szCs w:val="22"/>
              </w:rPr>
            </w:pPr>
            <w:r w:rsidRPr="00B734C6">
              <w:rPr>
                <w:rFonts w:asciiTheme="minorHAnsi" w:hAnsiTheme="minorHAnsi" w:cstheme="minorHAnsi"/>
                <w:szCs w:val="22"/>
              </w:rPr>
              <w:t>3/Z</w:t>
            </w:r>
          </w:p>
        </w:tc>
        <w:tc>
          <w:tcPr>
            <w:tcW w:w="562" w:type="dxa"/>
            <w:tcBorders>
              <w:right w:val="single" w:sz="12" w:space="0" w:color="auto"/>
            </w:tcBorders>
          </w:tcPr>
          <w:p w14:paraId="76BE6665" w14:textId="66015627" w:rsidR="001D5ED8" w:rsidRPr="00B734C6" w:rsidRDefault="001D5ED8" w:rsidP="001D5ED8">
            <w:pPr>
              <w:tabs>
                <w:tab w:val="left" w:pos="2835"/>
              </w:tabs>
              <w:jc w:val="center"/>
              <w:rPr>
                <w:rFonts w:asciiTheme="minorHAnsi" w:hAnsiTheme="minorHAnsi" w:cstheme="minorHAnsi"/>
                <w:szCs w:val="22"/>
              </w:rPr>
            </w:pPr>
            <w:r w:rsidRPr="00B734C6">
              <w:rPr>
                <w:rFonts w:asciiTheme="minorHAnsi" w:hAnsiTheme="minorHAnsi" w:cstheme="minorHAnsi"/>
                <w:szCs w:val="22"/>
              </w:rPr>
              <w:t>ZT</w:t>
            </w:r>
          </w:p>
        </w:tc>
      </w:tr>
      <w:tr w:rsidR="001D5ED8" w:rsidRPr="00B734C6" w14:paraId="5ACDA312" w14:textId="77777777" w:rsidTr="001D5ED8">
        <w:tc>
          <w:tcPr>
            <w:tcW w:w="3104" w:type="dxa"/>
            <w:tcBorders>
              <w:left w:val="single" w:sz="12" w:space="0" w:color="auto"/>
            </w:tcBorders>
          </w:tcPr>
          <w:p w14:paraId="55B963D5" w14:textId="3D60E4DB" w:rsidR="001D5ED8" w:rsidRPr="00B734C6" w:rsidRDefault="001D5ED8" w:rsidP="001D5ED8">
            <w:pPr>
              <w:rPr>
                <w:rFonts w:asciiTheme="minorHAnsi" w:hAnsiTheme="minorHAnsi" w:cstheme="minorHAnsi"/>
                <w:b/>
                <w:szCs w:val="22"/>
                <w:lang w:val="en-GB"/>
              </w:rPr>
            </w:pPr>
            <w:r w:rsidRPr="00B734C6">
              <w:rPr>
                <w:rFonts w:asciiTheme="minorHAnsi" w:hAnsiTheme="minorHAnsi" w:cstheme="minorHAnsi"/>
                <w:b/>
                <w:szCs w:val="22"/>
                <w:lang w:val="en-GB"/>
              </w:rPr>
              <w:t>Production Organisation and Management</w:t>
            </w:r>
          </w:p>
        </w:tc>
        <w:tc>
          <w:tcPr>
            <w:tcW w:w="851" w:type="dxa"/>
          </w:tcPr>
          <w:p w14:paraId="4437B8FF" w14:textId="49388A0A" w:rsidR="001D5ED8" w:rsidRPr="00B734C6" w:rsidRDefault="001D5ED8" w:rsidP="001D5ED8">
            <w:pPr>
              <w:tabs>
                <w:tab w:val="left" w:pos="2835"/>
              </w:tabs>
              <w:jc w:val="center"/>
              <w:rPr>
                <w:rFonts w:asciiTheme="minorHAnsi" w:hAnsiTheme="minorHAnsi" w:cstheme="minorHAnsi"/>
                <w:szCs w:val="22"/>
              </w:rPr>
            </w:pPr>
            <w:r w:rsidRPr="00B734C6">
              <w:rPr>
                <w:rFonts w:asciiTheme="minorHAnsi" w:hAnsiTheme="minorHAnsi" w:cstheme="minorHAnsi"/>
                <w:szCs w:val="22"/>
              </w:rPr>
              <w:t>2</w:t>
            </w:r>
            <w:r>
              <w:rPr>
                <w:rFonts w:asciiTheme="minorHAnsi" w:hAnsiTheme="minorHAnsi" w:cstheme="minorHAnsi"/>
                <w:szCs w:val="22"/>
              </w:rPr>
              <w:t>6</w:t>
            </w:r>
            <w:r w:rsidRPr="00B734C6">
              <w:rPr>
                <w:rFonts w:asciiTheme="minorHAnsi" w:hAnsiTheme="minorHAnsi" w:cstheme="minorHAnsi"/>
                <w:szCs w:val="22"/>
              </w:rPr>
              <w:t>-0-2</w:t>
            </w:r>
            <w:r>
              <w:rPr>
                <w:rFonts w:asciiTheme="minorHAnsi" w:hAnsiTheme="minorHAnsi" w:cstheme="minorHAnsi"/>
                <w:szCs w:val="22"/>
              </w:rPr>
              <w:t>6</w:t>
            </w:r>
          </w:p>
        </w:tc>
        <w:tc>
          <w:tcPr>
            <w:tcW w:w="850" w:type="dxa"/>
          </w:tcPr>
          <w:p w14:paraId="28C0E794" w14:textId="19146B5D" w:rsidR="001D5ED8" w:rsidRPr="00B734C6" w:rsidRDefault="001D5ED8" w:rsidP="001D5ED8">
            <w:pPr>
              <w:tabs>
                <w:tab w:val="left" w:pos="2835"/>
              </w:tabs>
              <w:jc w:val="center"/>
              <w:rPr>
                <w:rFonts w:asciiTheme="minorHAnsi" w:hAnsiTheme="minorHAnsi" w:cstheme="minorHAnsi"/>
                <w:szCs w:val="22"/>
              </w:rPr>
            </w:pPr>
            <w:r w:rsidRPr="00B734C6">
              <w:rPr>
                <w:rFonts w:asciiTheme="minorHAnsi" w:hAnsiTheme="minorHAnsi" w:cstheme="minorHAnsi"/>
                <w:szCs w:val="22"/>
              </w:rPr>
              <w:t>zp, zk</w:t>
            </w:r>
          </w:p>
        </w:tc>
        <w:tc>
          <w:tcPr>
            <w:tcW w:w="567" w:type="dxa"/>
          </w:tcPr>
          <w:p w14:paraId="0B80E38C" w14:textId="3F679E6F" w:rsidR="001D5ED8" w:rsidRPr="00B734C6" w:rsidRDefault="001D5ED8" w:rsidP="001D5ED8">
            <w:pPr>
              <w:tabs>
                <w:tab w:val="left" w:pos="2835"/>
              </w:tabs>
              <w:jc w:val="center"/>
              <w:rPr>
                <w:rFonts w:asciiTheme="minorHAnsi" w:hAnsiTheme="minorHAnsi" w:cstheme="minorHAnsi"/>
                <w:szCs w:val="22"/>
              </w:rPr>
            </w:pPr>
            <w:r w:rsidRPr="00B734C6">
              <w:rPr>
                <w:rFonts w:asciiTheme="minorHAnsi" w:hAnsiTheme="minorHAnsi" w:cstheme="minorHAnsi"/>
                <w:szCs w:val="22"/>
              </w:rPr>
              <w:t>5</w:t>
            </w:r>
          </w:p>
        </w:tc>
        <w:tc>
          <w:tcPr>
            <w:tcW w:w="2656" w:type="dxa"/>
          </w:tcPr>
          <w:p w14:paraId="0535E564" w14:textId="4DF155F5" w:rsidR="001D5ED8" w:rsidRPr="00B734C6" w:rsidRDefault="001D5ED8" w:rsidP="002E6DF0">
            <w:pPr>
              <w:rPr>
                <w:rFonts w:asciiTheme="minorHAnsi" w:hAnsiTheme="minorHAnsi" w:cstheme="minorHAnsi"/>
                <w:b/>
                <w:szCs w:val="22"/>
              </w:rPr>
            </w:pPr>
            <w:r w:rsidRPr="00B734C6">
              <w:rPr>
                <w:rFonts w:asciiTheme="minorHAnsi" w:hAnsiTheme="minorHAnsi" w:cstheme="minorHAnsi"/>
                <w:b/>
                <w:szCs w:val="22"/>
              </w:rPr>
              <w:t xml:space="preserve">prof. Ing. </w:t>
            </w:r>
            <w:r w:rsidR="00567931">
              <w:rPr>
                <w:rFonts w:asciiTheme="minorHAnsi" w:hAnsiTheme="minorHAnsi" w:cstheme="minorHAnsi"/>
                <w:b/>
                <w:szCs w:val="22"/>
              </w:rPr>
              <w:t xml:space="preserve">Felicita </w:t>
            </w:r>
            <w:r w:rsidRPr="00B734C6">
              <w:rPr>
                <w:rFonts w:asciiTheme="minorHAnsi" w:hAnsiTheme="minorHAnsi" w:cstheme="minorHAnsi"/>
                <w:b/>
                <w:szCs w:val="22"/>
              </w:rPr>
              <w:t>Chromjaková, PhD.</w:t>
            </w:r>
          </w:p>
          <w:p w14:paraId="6AA62FF9" w14:textId="6FC7A225" w:rsidR="001D5ED8" w:rsidRPr="00B734C6" w:rsidRDefault="001D5ED8">
            <w:pPr>
              <w:rPr>
                <w:rFonts w:asciiTheme="minorHAnsi" w:hAnsiTheme="minorHAnsi" w:cstheme="minorHAnsi"/>
                <w:b/>
                <w:szCs w:val="22"/>
              </w:rPr>
            </w:pPr>
            <w:r w:rsidRPr="00B734C6">
              <w:rPr>
                <w:rFonts w:asciiTheme="minorHAnsi" w:hAnsiTheme="minorHAnsi" w:cstheme="minorHAnsi"/>
                <w:szCs w:val="22"/>
              </w:rPr>
              <w:t xml:space="preserve">Chromjaková </w:t>
            </w:r>
            <w:r w:rsidR="00567931">
              <w:rPr>
                <w:rFonts w:asciiTheme="minorHAnsi" w:hAnsiTheme="minorHAnsi" w:cstheme="minorHAnsi"/>
                <w:szCs w:val="22"/>
              </w:rPr>
              <w:t>(</w:t>
            </w:r>
            <w:r w:rsidRPr="00B734C6">
              <w:rPr>
                <w:rFonts w:asciiTheme="minorHAnsi" w:hAnsiTheme="minorHAnsi" w:cstheme="minorHAnsi"/>
                <w:szCs w:val="22"/>
              </w:rPr>
              <w:t>100%</w:t>
            </w:r>
            <w:r w:rsidR="00567931">
              <w:rPr>
                <w:rFonts w:asciiTheme="minorHAnsi" w:hAnsiTheme="minorHAnsi" w:cstheme="minorHAnsi"/>
                <w:szCs w:val="22"/>
              </w:rPr>
              <w:t>)</w:t>
            </w:r>
          </w:p>
        </w:tc>
        <w:tc>
          <w:tcPr>
            <w:tcW w:w="708" w:type="dxa"/>
          </w:tcPr>
          <w:p w14:paraId="048B538E" w14:textId="4A45EB26" w:rsidR="001D5ED8" w:rsidRPr="00B734C6" w:rsidRDefault="001D5ED8" w:rsidP="001D5ED8">
            <w:pPr>
              <w:tabs>
                <w:tab w:val="left" w:pos="2835"/>
              </w:tabs>
              <w:jc w:val="center"/>
              <w:rPr>
                <w:rFonts w:asciiTheme="minorHAnsi" w:hAnsiTheme="minorHAnsi" w:cstheme="minorHAnsi"/>
                <w:szCs w:val="22"/>
              </w:rPr>
            </w:pPr>
            <w:r w:rsidRPr="00B734C6">
              <w:rPr>
                <w:rFonts w:asciiTheme="minorHAnsi" w:hAnsiTheme="minorHAnsi" w:cstheme="minorHAnsi"/>
                <w:szCs w:val="22"/>
              </w:rPr>
              <w:t>3/Z</w:t>
            </w:r>
          </w:p>
        </w:tc>
        <w:tc>
          <w:tcPr>
            <w:tcW w:w="562" w:type="dxa"/>
            <w:tcBorders>
              <w:right w:val="single" w:sz="12" w:space="0" w:color="auto"/>
            </w:tcBorders>
          </w:tcPr>
          <w:p w14:paraId="701117DE" w14:textId="5C52FD91" w:rsidR="001D5ED8" w:rsidRPr="00B734C6" w:rsidRDefault="001D5ED8" w:rsidP="001D5ED8">
            <w:pPr>
              <w:tabs>
                <w:tab w:val="left" w:pos="2835"/>
              </w:tabs>
              <w:jc w:val="center"/>
              <w:rPr>
                <w:rFonts w:asciiTheme="minorHAnsi" w:hAnsiTheme="minorHAnsi" w:cstheme="minorHAnsi"/>
                <w:szCs w:val="22"/>
              </w:rPr>
            </w:pPr>
            <w:r w:rsidRPr="00B734C6">
              <w:rPr>
                <w:rFonts w:asciiTheme="minorHAnsi" w:hAnsiTheme="minorHAnsi" w:cstheme="minorHAnsi"/>
                <w:szCs w:val="22"/>
              </w:rPr>
              <w:t>PZ</w:t>
            </w:r>
          </w:p>
        </w:tc>
      </w:tr>
      <w:tr w:rsidR="001D5ED8" w:rsidRPr="00B734C6" w14:paraId="5A7EDC13" w14:textId="77777777" w:rsidTr="001D5ED8">
        <w:tc>
          <w:tcPr>
            <w:tcW w:w="3104" w:type="dxa"/>
            <w:tcBorders>
              <w:left w:val="single" w:sz="12" w:space="0" w:color="auto"/>
              <w:bottom w:val="single" w:sz="12" w:space="0" w:color="auto"/>
            </w:tcBorders>
          </w:tcPr>
          <w:p w14:paraId="2BC3A703" w14:textId="77777777" w:rsidR="001D5ED8" w:rsidRPr="00B734C6" w:rsidRDefault="001D5ED8" w:rsidP="001D5ED8">
            <w:pPr>
              <w:rPr>
                <w:rFonts w:asciiTheme="minorHAnsi" w:hAnsiTheme="minorHAnsi" w:cstheme="minorHAnsi"/>
                <w:b/>
                <w:szCs w:val="22"/>
                <w:lang w:val="en-GB"/>
              </w:rPr>
            </w:pPr>
            <w:r w:rsidRPr="00B734C6">
              <w:rPr>
                <w:rFonts w:asciiTheme="minorHAnsi" w:hAnsiTheme="minorHAnsi" w:cstheme="minorHAnsi"/>
                <w:b/>
                <w:szCs w:val="22"/>
                <w:lang w:val="en-GB"/>
              </w:rPr>
              <w:t>Human Resource Management I</w:t>
            </w:r>
          </w:p>
        </w:tc>
        <w:tc>
          <w:tcPr>
            <w:tcW w:w="851" w:type="dxa"/>
            <w:tcBorders>
              <w:bottom w:val="single" w:sz="12" w:space="0" w:color="auto"/>
            </w:tcBorders>
          </w:tcPr>
          <w:p w14:paraId="0BEAE068" w14:textId="358D328D" w:rsidR="001D5ED8" w:rsidRPr="00B734C6" w:rsidRDefault="001D5ED8" w:rsidP="001D5ED8">
            <w:pPr>
              <w:tabs>
                <w:tab w:val="left" w:pos="2835"/>
              </w:tabs>
              <w:jc w:val="center"/>
              <w:rPr>
                <w:rFonts w:asciiTheme="minorHAnsi" w:hAnsiTheme="minorHAnsi" w:cstheme="minorHAnsi"/>
                <w:szCs w:val="22"/>
              </w:rPr>
            </w:pPr>
            <w:r w:rsidRPr="00B734C6">
              <w:rPr>
                <w:rFonts w:asciiTheme="minorHAnsi" w:hAnsiTheme="minorHAnsi" w:cstheme="minorHAnsi"/>
                <w:szCs w:val="22"/>
              </w:rPr>
              <w:t>2</w:t>
            </w:r>
            <w:r>
              <w:rPr>
                <w:rFonts w:asciiTheme="minorHAnsi" w:hAnsiTheme="minorHAnsi" w:cstheme="minorHAnsi"/>
                <w:szCs w:val="22"/>
              </w:rPr>
              <w:t>0</w:t>
            </w:r>
            <w:r w:rsidRPr="00B734C6">
              <w:rPr>
                <w:rFonts w:asciiTheme="minorHAnsi" w:hAnsiTheme="minorHAnsi" w:cstheme="minorHAnsi"/>
                <w:szCs w:val="22"/>
              </w:rPr>
              <w:t>-0-1</w:t>
            </w:r>
            <w:r>
              <w:rPr>
                <w:rFonts w:asciiTheme="minorHAnsi" w:hAnsiTheme="minorHAnsi" w:cstheme="minorHAnsi"/>
                <w:szCs w:val="22"/>
              </w:rPr>
              <w:t>0</w:t>
            </w:r>
          </w:p>
        </w:tc>
        <w:tc>
          <w:tcPr>
            <w:tcW w:w="850" w:type="dxa"/>
            <w:tcBorders>
              <w:bottom w:val="single" w:sz="12" w:space="0" w:color="auto"/>
            </w:tcBorders>
          </w:tcPr>
          <w:p w14:paraId="4CAF9FBE" w14:textId="77777777" w:rsidR="001D5ED8" w:rsidRPr="00B734C6" w:rsidRDefault="001D5ED8" w:rsidP="001D5ED8">
            <w:pPr>
              <w:tabs>
                <w:tab w:val="left" w:pos="2835"/>
              </w:tabs>
              <w:jc w:val="center"/>
              <w:rPr>
                <w:rFonts w:asciiTheme="minorHAnsi" w:hAnsiTheme="minorHAnsi" w:cstheme="minorHAnsi"/>
                <w:szCs w:val="22"/>
              </w:rPr>
            </w:pPr>
            <w:r w:rsidRPr="00B734C6">
              <w:rPr>
                <w:rFonts w:asciiTheme="minorHAnsi" w:hAnsiTheme="minorHAnsi" w:cstheme="minorHAnsi"/>
                <w:szCs w:val="22"/>
              </w:rPr>
              <w:t>zp, zk</w:t>
            </w:r>
          </w:p>
        </w:tc>
        <w:tc>
          <w:tcPr>
            <w:tcW w:w="567" w:type="dxa"/>
            <w:tcBorders>
              <w:bottom w:val="single" w:sz="12" w:space="0" w:color="auto"/>
            </w:tcBorders>
          </w:tcPr>
          <w:p w14:paraId="08900B14" w14:textId="77777777" w:rsidR="001D5ED8" w:rsidRPr="00B734C6" w:rsidRDefault="001D5ED8" w:rsidP="001D5ED8">
            <w:pPr>
              <w:tabs>
                <w:tab w:val="left" w:pos="2835"/>
              </w:tabs>
              <w:jc w:val="center"/>
              <w:rPr>
                <w:rFonts w:asciiTheme="minorHAnsi" w:hAnsiTheme="minorHAnsi" w:cstheme="minorHAnsi"/>
                <w:szCs w:val="22"/>
              </w:rPr>
            </w:pPr>
            <w:r w:rsidRPr="00B734C6">
              <w:rPr>
                <w:rFonts w:asciiTheme="minorHAnsi" w:hAnsiTheme="minorHAnsi" w:cstheme="minorHAnsi"/>
                <w:szCs w:val="22"/>
              </w:rPr>
              <w:t>4</w:t>
            </w:r>
          </w:p>
        </w:tc>
        <w:tc>
          <w:tcPr>
            <w:tcW w:w="2656" w:type="dxa"/>
            <w:tcBorders>
              <w:bottom w:val="single" w:sz="12" w:space="0" w:color="auto"/>
            </w:tcBorders>
          </w:tcPr>
          <w:p w14:paraId="1905A395" w14:textId="30079F8B" w:rsidR="001D5ED8" w:rsidRPr="00B734C6" w:rsidRDefault="001D5ED8" w:rsidP="002E6DF0">
            <w:pPr>
              <w:rPr>
                <w:rFonts w:asciiTheme="minorHAnsi" w:hAnsiTheme="minorHAnsi" w:cstheme="minorHAnsi"/>
                <w:b/>
                <w:szCs w:val="22"/>
              </w:rPr>
            </w:pPr>
            <w:r w:rsidRPr="00B734C6">
              <w:rPr>
                <w:rFonts w:asciiTheme="minorHAnsi" w:hAnsiTheme="minorHAnsi" w:cstheme="minorHAnsi"/>
                <w:b/>
                <w:szCs w:val="22"/>
              </w:rPr>
              <w:t xml:space="preserve">Ing. </w:t>
            </w:r>
            <w:r w:rsidR="00567931">
              <w:rPr>
                <w:rFonts w:asciiTheme="minorHAnsi" w:hAnsiTheme="minorHAnsi" w:cstheme="minorHAnsi"/>
                <w:b/>
                <w:szCs w:val="22"/>
              </w:rPr>
              <w:t xml:space="preserve">Jana </w:t>
            </w:r>
            <w:r w:rsidRPr="00B734C6">
              <w:rPr>
                <w:rFonts w:asciiTheme="minorHAnsi" w:hAnsiTheme="minorHAnsi" w:cstheme="minorHAnsi"/>
                <w:b/>
                <w:szCs w:val="22"/>
              </w:rPr>
              <w:t>Matošková, Ph.D.</w:t>
            </w:r>
          </w:p>
          <w:p w14:paraId="08615024" w14:textId="58A452E9" w:rsidR="001D5ED8" w:rsidRPr="00B734C6" w:rsidRDefault="001D5ED8">
            <w:pPr>
              <w:rPr>
                <w:rFonts w:asciiTheme="minorHAnsi" w:hAnsiTheme="minorHAnsi" w:cstheme="minorHAnsi"/>
                <w:b/>
                <w:szCs w:val="22"/>
              </w:rPr>
            </w:pPr>
            <w:r w:rsidRPr="00B734C6">
              <w:rPr>
                <w:rFonts w:asciiTheme="minorHAnsi" w:hAnsiTheme="minorHAnsi" w:cstheme="minorHAnsi"/>
                <w:szCs w:val="22"/>
              </w:rPr>
              <w:t xml:space="preserve">Matošková </w:t>
            </w:r>
            <w:r w:rsidR="00567931">
              <w:rPr>
                <w:rFonts w:asciiTheme="minorHAnsi" w:hAnsiTheme="minorHAnsi" w:cstheme="minorHAnsi"/>
                <w:szCs w:val="22"/>
              </w:rPr>
              <w:t>(</w:t>
            </w:r>
            <w:r w:rsidRPr="00B734C6">
              <w:rPr>
                <w:rFonts w:asciiTheme="minorHAnsi" w:hAnsiTheme="minorHAnsi" w:cstheme="minorHAnsi"/>
                <w:szCs w:val="22"/>
              </w:rPr>
              <w:t>100%</w:t>
            </w:r>
            <w:r w:rsidR="00567931">
              <w:rPr>
                <w:rFonts w:asciiTheme="minorHAnsi" w:hAnsiTheme="minorHAnsi" w:cstheme="minorHAnsi"/>
                <w:szCs w:val="22"/>
              </w:rPr>
              <w:t>)</w:t>
            </w:r>
          </w:p>
        </w:tc>
        <w:tc>
          <w:tcPr>
            <w:tcW w:w="708" w:type="dxa"/>
            <w:tcBorders>
              <w:bottom w:val="single" w:sz="12" w:space="0" w:color="auto"/>
            </w:tcBorders>
          </w:tcPr>
          <w:p w14:paraId="184C33B9" w14:textId="77777777" w:rsidR="001D5ED8" w:rsidRPr="00B734C6" w:rsidRDefault="001D5ED8" w:rsidP="001D5ED8">
            <w:pPr>
              <w:tabs>
                <w:tab w:val="left" w:pos="2835"/>
              </w:tabs>
              <w:jc w:val="center"/>
              <w:rPr>
                <w:rFonts w:asciiTheme="minorHAnsi" w:hAnsiTheme="minorHAnsi" w:cstheme="minorHAnsi"/>
                <w:szCs w:val="22"/>
              </w:rPr>
            </w:pPr>
            <w:r w:rsidRPr="00B734C6">
              <w:rPr>
                <w:rFonts w:asciiTheme="minorHAnsi" w:hAnsiTheme="minorHAnsi" w:cstheme="minorHAnsi"/>
                <w:szCs w:val="22"/>
              </w:rPr>
              <w:t>3/L</w:t>
            </w:r>
          </w:p>
        </w:tc>
        <w:tc>
          <w:tcPr>
            <w:tcW w:w="562" w:type="dxa"/>
            <w:tcBorders>
              <w:bottom w:val="single" w:sz="12" w:space="0" w:color="auto"/>
              <w:right w:val="single" w:sz="12" w:space="0" w:color="auto"/>
            </w:tcBorders>
          </w:tcPr>
          <w:p w14:paraId="3E68EDFD" w14:textId="77777777" w:rsidR="001D5ED8" w:rsidRPr="00B734C6" w:rsidRDefault="001D5ED8" w:rsidP="001D5ED8">
            <w:pPr>
              <w:tabs>
                <w:tab w:val="left" w:pos="2835"/>
              </w:tabs>
              <w:jc w:val="center"/>
              <w:rPr>
                <w:rFonts w:asciiTheme="minorHAnsi" w:hAnsiTheme="minorHAnsi" w:cstheme="minorHAnsi"/>
                <w:szCs w:val="22"/>
              </w:rPr>
            </w:pPr>
            <w:r w:rsidRPr="00B734C6">
              <w:rPr>
                <w:rFonts w:asciiTheme="minorHAnsi" w:hAnsiTheme="minorHAnsi" w:cstheme="minorHAnsi"/>
                <w:szCs w:val="22"/>
              </w:rPr>
              <w:t>ZT</w:t>
            </w:r>
          </w:p>
        </w:tc>
      </w:tr>
    </w:tbl>
    <w:p w14:paraId="4AE8AF71" w14:textId="77777777" w:rsidR="00FE1830" w:rsidRPr="008605CB" w:rsidRDefault="00FE1830" w:rsidP="00FE1830">
      <w:pPr>
        <w:tabs>
          <w:tab w:val="left" w:pos="2835"/>
        </w:tabs>
        <w:spacing w:before="120" w:after="120"/>
        <w:jc w:val="both"/>
        <w:rPr>
          <w:rFonts w:asciiTheme="minorHAnsi" w:hAnsiTheme="minorHAnsi" w:cstheme="minorHAnsi"/>
          <w:color w:val="00B050"/>
          <w:sz w:val="22"/>
          <w:szCs w:val="22"/>
        </w:rPr>
      </w:pPr>
    </w:p>
    <w:p w14:paraId="5B9F64CE" w14:textId="77777777" w:rsidR="00FE1830" w:rsidRPr="00B734C6" w:rsidRDefault="00FE1830" w:rsidP="00FE1830">
      <w:pPr>
        <w:pStyle w:val="Nadpis3"/>
        <w:jc w:val="center"/>
        <w:rPr>
          <w:rFonts w:asciiTheme="minorHAnsi" w:hAnsiTheme="minorHAnsi" w:cstheme="minorHAnsi"/>
          <w:b/>
          <w:color w:val="000000" w:themeColor="text1"/>
        </w:rPr>
      </w:pPr>
      <w:r w:rsidRPr="00B734C6">
        <w:rPr>
          <w:rFonts w:asciiTheme="minorHAnsi" w:hAnsiTheme="minorHAnsi" w:cstheme="minorHAnsi"/>
          <w:b/>
          <w:color w:val="000000" w:themeColor="text1"/>
        </w:rPr>
        <w:t xml:space="preserve">Kvalifikace odborníků z praxe zapojených do výuky ve studijním programu </w:t>
      </w:r>
    </w:p>
    <w:p w14:paraId="0CEB1C1D" w14:textId="77777777" w:rsidR="00FE1830" w:rsidRPr="00F74016" w:rsidRDefault="00FE1830" w:rsidP="00B734C6">
      <w:pPr>
        <w:pStyle w:val="Nadpis3"/>
        <w:jc w:val="center"/>
        <w:rPr>
          <w:rFonts w:asciiTheme="minorHAnsi" w:hAnsiTheme="minorHAnsi" w:cstheme="minorHAnsi"/>
          <w:b/>
          <w:color w:val="auto"/>
        </w:rPr>
      </w:pPr>
      <w:r w:rsidRPr="00F74016">
        <w:rPr>
          <w:rFonts w:asciiTheme="minorHAnsi" w:hAnsiTheme="minorHAnsi" w:cstheme="minorHAnsi"/>
          <w:b/>
          <w:color w:val="auto"/>
        </w:rPr>
        <w:t xml:space="preserve">Standardy 6.5-6.6 </w:t>
      </w:r>
    </w:p>
    <w:p w14:paraId="32A23FE1" w14:textId="678A2A3D" w:rsidR="00FE1830" w:rsidRPr="00F74016" w:rsidRDefault="00FE1830" w:rsidP="00B734C6">
      <w:pPr>
        <w:spacing w:before="120" w:after="120"/>
        <w:jc w:val="both"/>
        <w:rPr>
          <w:rFonts w:asciiTheme="minorHAnsi" w:hAnsiTheme="minorHAnsi" w:cstheme="minorHAnsi"/>
          <w:sz w:val="22"/>
          <w:szCs w:val="22"/>
        </w:rPr>
      </w:pPr>
      <w:r w:rsidRPr="00F74016">
        <w:rPr>
          <w:rFonts w:asciiTheme="minorHAnsi" w:hAnsiTheme="minorHAnsi" w:cstheme="minorHAnsi"/>
          <w:sz w:val="22"/>
          <w:szCs w:val="22"/>
        </w:rPr>
        <w:t xml:space="preserve">Všichni odborníci zapojení do výuky ve studijním programu </w:t>
      </w:r>
      <w:r w:rsidR="00343DC3" w:rsidRPr="00F74016">
        <w:rPr>
          <w:rFonts w:asciiTheme="minorHAnsi" w:hAnsiTheme="minorHAnsi" w:cstheme="minorHAnsi"/>
          <w:sz w:val="22"/>
          <w:szCs w:val="22"/>
        </w:rPr>
        <w:t>Economics and Management</w:t>
      </w:r>
      <w:r w:rsidRPr="00F74016">
        <w:rPr>
          <w:rFonts w:asciiTheme="minorHAnsi" w:hAnsiTheme="minorHAnsi" w:cstheme="minorHAnsi"/>
          <w:sz w:val="22"/>
          <w:szCs w:val="22"/>
        </w:rPr>
        <w:t xml:space="preserve"> mají dosažen minimálně magisterský stupeň vysokoškolského vzdělání.</w:t>
      </w:r>
    </w:p>
    <w:p w14:paraId="15796F2F" w14:textId="6E9BC0B3" w:rsidR="00FE1830" w:rsidRDefault="00FE1830" w:rsidP="00357C1B">
      <w:pPr>
        <w:spacing w:before="120" w:after="240"/>
        <w:jc w:val="both"/>
        <w:rPr>
          <w:rFonts w:asciiTheme="minorHAnsi" w:hAnsiTheme="minorHAnsi" w:cstheme="minorHAnsi"/>
          <w:sz w:val="22"/>
          <w:szCs w:val="22"/>
        </w:rPr>
      </w:pPr>
      <w:r w:rsidRPr="00F74016">
        <w:rPr>
          <w:rFonts w:asciiTheme="minorHAnsi" w:hAnsiTheme="minorHAnsi" w:cstheme="minorHAnsi"/>
          <w:sz w:val="22"/>
          <w:szCs w:val="22"/>
        </w:rPr>
        <w:t xml:space="preserve">V rámci studijního programu </w:t>
      </w:r>
      <w:r w:rsidR="00343DC3" w:rsidRPr="00F74016">
        <w:rPr>
          <w:rFonts w:asciiTheme="minorHAnsi" w:hAnsiTheme="minorHAnsi" w:cstheme="minorHAnsi"/>
          <w:sz w:val="22"/>
          <w:szCs w:val="22"/>
        </w:rPr>
        <w:t xml:space="preserve">Economics and Management </w:t>
      </w:r>
      <w:r w:rsidRPr="00F74016">
        <w:rPr>
          <w:rFonts w:asciiTheme="minorHAnsi" w:hAnsiTheme="minorHAnsi" w:cstheme="minorHAnsi"/>
          <w:sz w:val="22"/>
          <w:szCs w:val="22"/>
        </w:rPr>
        <w:t>se na výuce (především ve formě přednášek a vedení seminářů u povinně volitelných předmětů) podílí odborní</w:t>
      </w:r>
      <w:r w:rsidR="0019573B" w:rsidRPr="00F74016">
        <w:rPr>
          <w:rFonts w:asciiTheme="minorHAnsi" w:hAnsiTheme="minorHAnsi" w:cstheme="minorHAnsi"/>
          <w:sz w:val="22"/>
          <w:szCs w:val="22"/>
        </w:rPr>
        <w:t>k</w:t>
      </w:r>
      <w:r w:rsidRPr="00F74016">
        <w:rPr>
          <w:rFonts w:asciiTheme="minorHAnsi" w:hAnsiTheme="minorHAnsi" w:cstheme="minorHAnsi"/>
          <w:sz w:val="22"/>
          <w:szCs w:val="22"/>
        </w:rPr>
        <w:t xml:space="preserve"> z prax</w:t>
      </w:r>
      <w:bookmarkStart w:id="7" w:name="_GoBack"/>
      <w:bookmarkEnd w:id="7"/>
      <w:r w:rsidRPr="00F74016">
        <w:rPr>
          <w:rFonts w:asciiTheme="minorHAnsi" w:hAnsiTheme="minorHAnsi" w:cstheme="minorHAnsi"/>
          <w:sz w:val="22"/>
          <w:szCs w:val="22"/>
        </w:rPr>
        <w:t>e v předmět</w:t>
      </w:r>
      <w:r w:rsidR="0019573B" w:rsidRPr="00F74016">
        <w:rPr>
          <w:rFonts w:asciiTheme="minorHAnsi" w:hAnsiTheme="minorHAnsi" w:cstheme="minorHAnsi"/>
          <w:sz w:val="22"/>
          <w:szCs w:val="22"/>
        </w:rPr>
        <w:t>u E-commerce.</w:t>
      </w:r>
      <w:r w:rsidR="00357C1B">
        <w:rPr>
          <w:rFonts w:asciiTheme="minorHAnsi" w:hAnsiTheme="minorHAnsi" w:cstheme="minorHAnsi"/>
          <w:sz w:val="22"/>
          <w:szCs w:val="22"/>
        </w:rPr>
        <w:t xml:space="preserve"> </w:t>
      </w:r>
      <w:r w:rsidR="00357C1B" w:rsidRPr="00357C1B">
        <w:rPr>
          <w:rFonts w:asciiTheme="minorHAnsi" w:hAnsiTheme="minorHAnsi" w:cstheme="minorHAnsi"/>
          <w:sz w:val="22"/>
          <w:szCs w:val="22"/>
        </w:rPr>
        <w:t>Rozsah je</w:t>
      </w:r>
      <w:r w:rsidR="001D5ED8">
        <w:rPr>
          <w:rFonts w:asciiTheme="minorHAnsi" w:hAnsiTheme="minorHAnsi" w:cstheme="minorHAnsi"/>
          <w:sz w:val="22"/>
          <w:szCs w:val="22"/>
        </w:rPr>
        <w:t>ho</w:t>
      </w:r>
      <w:r w:rsidR="00357C1B" w:rsidRPr="00357C1B">
        <w:rPr>
          <w:rFonts w:asciiTheme="minorHAnsi" w:hAnsiTheme="minorHAnsi" w:cstheme="minorHAnsi"/>
          <w:sz w:val="22"/>
          <w:szCs w:val="22"/>
        </w:rPr>
        <w:t xml:space="preserve"> zapojení je uveden níže:</w:t>
      </w:r>
    </w:p>
    <w:p w14:paraId="470AB768" w14:textId="330D9D05" w:rsidR="00DC7667" w:rsidRDefault="00DC7667">
      <w:pPr>
        <w:rPr>
          <w:rFonts w:asciiTheme="minorHAnsi" w:hAnsiTheme="minorHAnsi" w:cstheme="minorHAnsi"/>
          <w:sz w:val="22"/>
          <w:szCs w:val="22"/>
        </w:rPr>
      </w:pPr>
    </w:p>
    <w:p w14:paraId="37E090F3" w14:textId="7A50D4B0" w:rsidR="00FE1830" w:rsidRPr="00F74016" w:rsidRDefault="00FE1830" w:rsidP="00FE1830">
      <w:pPr>
        <w:jc w:val="center"/>
        <w:rPr>
          <w:rFonts w:asciiTheme="minorHAnsi" w:hAnsiTheme="minorHAnsi" w:cstheme="minorHAnsi"/>
          <w:i/>
          <w:szCs w:val="22"/>
        </w:rPr>
      </w:pPr>
      <w:r w:rsidRPr="00F74016">
        <w:rPr>
          <w:rFonts w:asciiTheme="minorHAnsi" w:hAnsiTheme="minorHAnsi" w:cstheme="minorHAnsi"/>
          <w:i/>
          <w:szCs w:val="22"/>
        </w:rPr>
        <w:t xml:space="preserve">Tab. </w:t>
      </w:r>
      <w:r w:rsidR="00A82300">
        <w:rPr>
          <w:rFonts w:asciiTheme="minorHAnsi" w:hAnsiTheme="minorHAnsi" w:cstheme="minorHAnsi"/>
          <w:i/>
          <w:szCs w:val="22"/>
        </w:rPr>
        <w:t xml:space="preserve">4 </w:t>
      </w:r>
      <w:r w:rsidRPr="00F74016">
        <w:rPr>
          <w:rFonts w:asciiTheme="minorHAnsi" w:hAnsiTheme="minorHAnsi" w:cstheme="minorHAnsi"/>
          <w:i/>
          <w:szCs w:val="22"/>
        </w:rPr>
        <w:t xml:space="preserve">– Zapojení odborníků z praxe do výuky v rámci SP </w:t>
      </w:r>
      <w:r w:rsidR="00343DC3" w:rsidRPr="00F74016">
        <w:rPr>
          <w:rFonts w:asciiTheme="minorHAnsi" w:hAnsiTheme="minorHAnsi" w:cstheme="minorHAnsi"/>
          <w:i/>
          <w:szCs w:val="22"/>
        </w:rPr>
        <w:t xml:space="preserve">Economics and Management </w:t>
      </w:r>
    </w:p>
    <w:tbl>
      <w:tblPr>
        <w:tblStyle w:val="Mkatabulky"/>
        <w:tblW w:w="6364" w:type="dxa"/>
        <w:jc w:val="center"/>
        <w:tblBorders>
          <w:insideH w:val="single" w:sz="12" w:space="0" w:color="auto"/>
        </w:tblBorders>
        <w:tblLayout w:type="fixed"/>
        <w:tblLook w:val="04A0" w:firstRow="1" w:lastRow="0" w:firstColumn="1" w:lastColumn="0" w:noHBand="0" w:noVBand="1"/>
      </w:tblPr>
      <w:tblGrid>
        <w:gridCol w:w="2820"/>
        <w:gridCol w:w="3544"/>
      </w:tblGrid>
      <w:tr w:rsidR="00F74016" w:rsidRPr="00F74016" w14:paraId="59C1EFC7" w14:textId="77777777" w:rsidTr="00CA04EF">
        <w:trPr>
          <w:jc w:val="center"/>
        </w:trPr>
        <w:tc>
          <w:tcPr>
            <w:tcW w:w="2820" w:type="dxa"/>
            <w:tcBorders>
              <w:top w:val="single" w:sz="12" w:space="0" w:color="auto"/>
              <w:left w:val="single" w:sz="12" w:space="0" w:color="auto"/>
            </w:tcBorders>
          </w:tcPr>
          <w:p w14:paraId="3D2593F8" w14:textId="77777777" w:rsidR="00FE1830" w:rsidRPr="00F74016" w:rsidRDefault="00FE1830" w:rsidP="008605CB">
            <w:pPr>
              <w:rPr>
                <w:rFonts w:asciiTheme="minorHAnsi" w:hAnsiTheme="minorHAnsi" w:cstheme="minorHAnsi"/>
                <w:szCs w:val="22"/>
              </w:rPr>
            </w:pPr>
            <w:r w:rsidRPr="00F74016">
              <w:rPr>
                <w:rFonts w:asciiTheme="minorHAnsi" w:hAnsiTheme="minorHAnsi" w:cstheme="minorHAnsi"/>
                <w:b/>
                <w:szCs w:val="22"/>
              </w:rPr>
              <w:t>Název předmětu</w:t>
            </w:r>
          </w:p>
        </w:tc>
        <w:tc>
          <w:tcPr>
            <w:tcW w:w="3544" w:type="dxa"/>
            <w:tcBorders>
              <w:top w:val="single" w:sz="12" w:space="0" w:color="auto"/>
              <w:right w:val="single" w:sz="12" w:space="0" w:color="auto"/>
            </w:tcBorders>
          </w:tcPr>
          <w:p w14:paraId="65AA54D4" w14:textId="77777777" w:rsidR="00FE1830" w:rsidRPr="00F74016" w:rsidRDefault="00FE1830" w:rsidP="008605CB">
            <w:pPr>
              <w:jc w:val="center"/>
              <w:rPr>
                <w:rFonts w:asciiTheme="minorHAnsi" w:hAnsiTheme="minorHAnsi" w:cstheme="minorHAnsi"/>
                <w:b/>
                <w:szCs w:val="22"/>
              </w:rPr>
            </w:pPr>
            <w:r w:rsidRPr="00F74016">
              <w:rPr>
                <w:rFonts w:asciiTheme="minorHAnsi" w:hAnsiTheme="minorHAnsi" w:cstheme="minorHAnsi"/>
                <w:b/>
                <w:szCs w:val="22"/>
              </w:rPr>
              <w:t>Garant</w:t>
            </w:r>
          </w:p>
          <w:p w14:paraId="52852AA5" w14:textId="77777777" w:rsidR="00FE1830" w:rsidRPr="00F74016" w:rsidRDefault="00FE1830" w:rsidP="008605CB">
            <w:pPr>
              <w:jc w:val="center"/>
              <w:rPr>
                <w:rFonts w:asciiTheme="minorHAnsi" w:hAnsiTheme="minorHAnsi" w:cstheme="minorHAnsi"/>
                <w:szCs w:val="22"/>
              </w:rPr>
            </w:pPr>
            <w:r w:rsidRPr="00F74016">
              <w:rPr>
                <w:rFonts w:asciiTheme="minorHAnsi" w:hAnsiTheme="minorHAnsi" w:cstheme="minorHAnsi"/>
                <w:szCs w:val="22"/>
              </w:rPr>
              <w:t>Přednášející</w:t>
            </w:r>
          </w:p>
        </w:tc>
      </w:tr>
      <w:tr w:rsidR="00FE1830" w:rsidRPr="00F74016" w14:paraId="0965982A" w14:textId="77777777" w:rsidTr="00CA04EF">
        <w:trPr>
          <w:jc w:val="center"/>
        </w:trPr>
        <w:tc>
          <w:tcPr>
            <w:tcW w:w="2820" w:type="dxa"/>
            <w:tcBorders>
              <w:left w:val="single" w:sz="12" w:space="0" w:color="auto"/>
              <w:bottom w:val="single" w:sz="12" w:space="0" w:color="auto"/>
            </w:tcBorders>
          </w:tcPr>
          <w:p w14:paraId="00189E75" w14:textId="77777777" w:rsidR="00FE1830" w:rsidRPr="00F74016" w:rsidRDefault="00FE1830" w:rsidP="008605CB">
            <w:pPr>
              <w:rPr>
                <w:rFonts w:asciiTheme="minorHAnsi" w:hAnsiTheme="minorHAnsi" w:cstheme="minorHAnsi"/>
                <w:b/>
                <w:szCs w:val="22"/>
              </w:rPr>
            </w:pPr>
            <w:r w:rsidRPr="00F74016">
              <w:rPr>
                <w:rFonts w:asciiTheme="minorHAnsi" w:hAnsiTheme="minorHAnsi" w:cstheme="minorHAnsi"/>
                <w:szCs w:val="22"/>
              </w:rPr>
              <w:t>E-commerce</w:t>
            </w:r>
          </w:p>
        </w:tc>
        <w:tc>
          <w:tcPr>
            <w:tcW w:w="3544" w:type="dxa"/>
            <w:tcBorders>
              <w:bottom w:val="single" w:sz="12" w:space="0" w:color="auto"/>
              <w:right w:val="single" w:sz="12" w:space="0" w:color="auto"/>
            </w:tcBorders>
          </w:tcPr>
          <w:p w14:paraId="4B8396F7" w14:textId="77777777" w:rsidR="00FE1830" w:rsidRPr="00F74016" w:rsidRDefault="00FE1830" w:rsidP="008605CB">
            <w:pPr>
              <w:jc w:val="both"/>
              <w:rPr>
                <w:rFonts w:asciiTheme="minorHAnsi" w:hAnsiTheme="minorHAnsi" w:cstheme="minorHAnsi"/>
                <w:b/>
                <w:szCs w:val="22"/>
              </w:rPr>
            </w:pPr>
            <w:r w:rsidRPr="00F74016">
              <w:rPr>
                <w:rFonts w:asciiTheme="minorHAnsi" w:hAnsiTheme="minorHAnsi" w:cstheme="minorHAnsi"/>
                <w:b/>
                <w:szCs w:val="22"/>
              </w:rPr>
              <w:t>doc. Ing. Michal Pilík, Ph.D.</w:t>
            </w:r>
          </w:p>
          <w:p w14:paraId="12435EDF" w14:textId="2C4DA3A2" w:rsidR="00FE1830" w:rsidRPr="00F74016" w:rsidRDefault="00FE1830" w:rsidP="008605CB">
            <w:pPr>
              <w:jc w:val="both"/>
              <w:rPr>
                <w:rFonts w:asciiTheme="minorHAnsi" w:hAnsiTheme="minorHAnsi" w:cstheme="minorHAnsi"/>
                <w:szCs w:val="22"/>
              </w:rPr>
            </w:pPr>
            <w:r w:rsidRPr="00F74016">
              <w:rPr>
                <w:rFonts w:asciiTheme="minorHAnsi" w:hAnsiTheme="minorHAnsi" w:cstheme="minorHAnsi"/>
                <w:szCs w:val="22"/>
              </w:rPr>
              <w:t xml:space="preserve">Pilík </w:t>
            </w:r>
            <w:r w:rsidR="001737BC">
              <w:rPr>
                <w:rFonts w:asciiTheme="minorHAnsi" w:hAnsiTheme="minorHAnsi" w:cstheme="minorHAnsi"/>
                <w:szCs w:val="22"/>
              </w:rPr>
              <w:t>(</w:t>
            </w:r>
            <w:r w:rsidRPr="00F74016">
              <w:rPr>
                <w:rFonts w:asciiTheme="minorHAnsi" w:hAnsiTheme="minorHAnsi" w:cstheme="minorHAnsi"/>
                <w:szCs w:val="22"/>
              </w:rPr>
              <w:t>60%</w:t>
            </w:r>
            <w:r w:rsidR="001737BC">
              <w:rPr>
                <w:rFonts w:asciiTheme="minorHAnsi" w:hAnsiTheme="minorHAnsi" w:cstheme="minorHAnsi"/>
                <w:szCs w:val="22"/>
              </w:rPr>
              <w:t>)</w:t>
            </w:r>
          </w:p>
          <w:p w14:paraId="3D9B49A8" w14:textId="398B3706" w:rsidR="00FE1830" w:rsidRPr="00F74016" w:rsidRDefault="00FE1830" w:rsidP="008605CB">
            <w:pPr>
              <w:rPr>
                <w:rFonts w:asciiTheme="minorHAnsi" w:hAnsiTheme="minorHAnsi" w:cstheme="minorHAnsi"/>
                <w:b/>
                <w:i/>
                <w:szCs w:val="22"/>
              </w:rPr>
            </w:pPr>
            <w:r w:rsidRPr="00F74016">
              <w:rPr>
                <w:rFonts w:asciiTheme="minorHAnsi" w:hAnsiTheme="minorHAnsi" w:cstheme="minorHAnsi"/>
                <w:b/>
                <w:i/>
                <w:szCs w:val="22"/>
              </w:rPr>
              <w:t xml:space="preserve">Ing. Miloslav Vaněk </w:t>
            </w:r>
            <w:r w:rsidR="001737BC">
              <w:rPr>
                <w:rFonts w:asciiTheme="minorHAnsi" w:hAnsiTheme="minorHAnsi" w:cstheme="minorHAnsi"/>
                <w:b/>
                <w:i/>
                <w:szCs w:val="22"/>
              </w:rPr>
              <w:t>(</w:t>
            </w:r>
            <w:r w:rsidRPr="00F74016">
              <w:rPr>
                <w:rFonts w:asciiTheme="minorHAnsi" w:hAnsiTheme="minorHAnsi" w:cstheme="minorHAnsi"/>
                <w:b/>
                <w:i/>
                <w:szCs w:val="22"/>
              </w:rPr>
              <w:t>40%</w:t>
            </w:r>
            <w:r w:rsidR="001737BC">
              <w:rPr>
                <w:rFonts w:asciiTheme="minorHAnsi" w:hAnsiTheme="minorHAnsi" w:cstheme="minorHAnsi"/>
                <w:b/>
                <w:i/>
                <w:szCs w:val="22"/>
              </w:rPr>
              <w:t>)</w:t>
            </w:r>
          </w:p>
        </w:tc>
      </w:tr>
    </w:tbl>
    <w:p w14:paraId="198B267A" w14:textId="77777777" w:rsidR="0019573B" w:rsidRPr="00F74016" w:rsidRDefault="0019573B" w:rsidP="0019573B">
      <w:pPr>
        <w:tabs>
          <w:tab w:val="left" w:pos="2835"/>
        </w:tabs>
        <w:jc w:val="both"/>
        <w:rPr>
          <w:rFonts w:asciiTheme="minorHAnsi" w:hAnsiTheme="minorHAnsi" w:cstheme="minorHAnsi"/>
          <w:b/>
          <w:sz w:val="22"/>
          <w:szCs w:val="22"/>
        </w:rPr>
      </w:pPr>
    </w:p>
    <w:p w14:paraId="0A4FD809" w14:textId="77777777" w:rsidR="00FE1830" w:rsidRPr="00F74016" w:rsidRDefault="00FE1830" w:rsidP="00AD0FB3">
      <w:pPr>
        <w:tabs>
          <w:tab w:val="left" w:pos="2835"/>
        </w:tabs>
        <w:spacing w:before="120" w:after="600"/>
        <w:jc w:val="both"/>
        <w:rPr>
          <w:rFonts w:asciiTheme="minorHAnsi" w:hAnsiTheme="minorHAnsi" w:cstheme="minorHAnsi"/>
          <w:sz w:val="22"/>
          <w:szCs w:val="22"/>
        </w:rPr>
      </w:pPr>
      <w:r w:rsidRPr="00F74016">
        <w:rPr>
          <w:rFonts w:asciiTheme="minorHAnsi" w:hAnsiTheme="minorHAnsi" w:cstheme="minorHAnsi"/>
          <w:b/>
          <w:sz w:val="22"/>
          <w:szCs w:val="22"/>
        </w:rPr>
        <w:t>Ing. Miloslav Vaněk</w:t>
      </w:r>
      <w:r w:rsidRPr="00F74016">
        <w:rPr>
          <w:rFonts w:asciiTheme="minorHAnsi" w:hAnsiTheme="minorHAnsi" w:cstheme="minorHAnsi"/>
          <w:sz w:val="22"/>
          <w:szCs w:val="22"/>
        </w:rPr>
        <w:t xml:space="preserve"> je absolventem Fakulty managementu a ekonomiky UTB ve Zlíně, oboru Management a marketing. S fakultou dlouhou dobu úzce spolupracuje jak na vedení bakalářských a diplomových prací, tak na výuce předmětu Elektronický obchod v bakalářském studijním programu. V současné době je majitelem a jednatelem mediální agentury Plugo s.r.o., která se zabývá tvorbou webů, e-shopů a webaplikací na míru. Podílel se na založení mnoha internetových obchodů a jeho dosavadní zkušenosti z podnikání a online businessu předává studentům právě v předmětu Elektronický obchod. </w:t>
      </w:r>
    </w:p>
    <w:p w14:paraId="39EC3146" w14:textId="77777777" w:rsidR="00FE1830" w:rsidRPr="00FB05B9" w:rsidRDefault="00FE1830" w:rsidP="00FE1830">
      <w:pPr>
        <w:pStyle w:val="Nadpis2"/>
        <w:jc w:val="center"/>
        <w:rPr>
          <w:rFonts w:asciiTheme="minorHAnsi" w:hAnsiTheme="minorHAnsi" w:cstheme="minorHAnsi"/>
          <w:b/>
          <w:sz w:val="32"/>
        </w:rPr>
      </w:pPr>
      <w:r w:rsidRPr="00FB05B9">
        <w:rPr>
          <w:rFonts w:asciiTheme="minorHAnsi" w:hAnsiTheme="minorHAnsi" w:cstheme="minorHAnsi"/>
          <w:b/>
          <w:sz w:val="32"/>
        </w:rPr>
        <w:t>Specifické požadavky na zajištění studijního programu</w:t>
      </w:r>
    </w:p>
    <w:p w14:paraId="352B131C" w14:textId="77777777" w:rsidR="00FE1830" w:rsidRPr="00B734C6" w:rsidRDefault="00FE1830" w:rsidP="00FE1830">
      <w:pPr>
        <w:pStyle w:val="Nadpis3"/>
        <w:jc w:val="center"/>
        <w:rPr>
          <w:rFonts w:asciiTheme="minorHAnsi" w:hAnsiTheme="minorHAnsi" w:cstheme="minorHAnsi"/>
          <w:b/>
          <w:color w:val="000000" w:themeColor="text1"/>
        </w:rPr>
      </w:pPr>
      <w:r w:rsidRPr="00B734C6">
        <w:rPr>
          <w:rFonts w:asciiTheme="minorHAnsi" w:hAnsiTheme="minorHAnsi" w:cstheme="minorHAnsi"/>
          <w:b/>
          <w:color w:val="000000" w:themeColor="text1"/>
        </w:rPr>
        <w:t xml:space="preserve">Uskutečňování studijního programu v cizím jazyce </w:t>
      </w:r>
    </w:p>
    <w:p w14:paraId="5088FA5A" w14:textId="77777777" w:rsidR="00FE1830" w:rsidRPr="00B734C6" w:rsidRDefault="00FE1830" w:rsidP="00AD0FB3">
      <w:pPr>
        <w:pStyle w:val="Nadpis3"/>
        <w:spacing w:after="120"/>
        <w:jc w:val="center"/>
        <w:rPr>
          <w:rFonts w:asciiTheme="minorHAnsi" w:hAnsiTheme="minorHAnsi" w:cstheme="minorHAnsi"/>
          <w:b/>
          <w:color w:val="000000" w:themeColor="text1"/>
        </w:rPr>
      </w:pPr>
      <w:r w:rsidRPr="00B734C6">
        <w:rPr>
          <w:rFonts w:asciiTheme="minorHAnsi" w:hAnsiTheme="minorHAnsi" w:cstheme="minorHAnsi"/>
          <w:b/>
          <w:color w:val="000000" w:themeColor="text1"/>
        </w:rPr>
        <w:t>Standard 7.4</w:t>
      </w:r>
    </w:p>
    <w:p w14:paraId="31F93F17" w14:textId="6FCAF735" w:rsidR="00FE1830" w:rsidRDefault="00FE1830" w:rsidP="00AD0FB3">
      <w:pPr>
        <w:spacing w:after="240"/>
        <w:jc w:val="both"/>
        <w:rPr>
          <w:rFonts w:asciiTheme="minorHAnsi" w:hAnsiTheme="minorHAnsi" w:cstheme="minorHAnsi"/>
          <w:color w:val="00B050"/>
          <w:sz w:val="22"/>
          <w:szCs w:val="22"/>
        </w:rPr>
      </w:pPr>
      <w:r w:rsidRPr="00F74016">
        <w:rPr>
          <w:rFonts w:asciiTheme="minorHAnsi" w:hAnsiTheme="minorHAnsi" w:cstheme="minorHAnsi"/>
          <w:sz w:val="22"/>
          <w:szCs w:val="22"/>
        </w:rPr>
        <w:t xml:space="preserve">Studijní opory pro studijní program </w:t>
      </w:r>
      <w:r w:rsidR="00C73B72" w:rsidRPr="00F74016">
        <w:rPr>
          <w:rFonts w:asciiTheme="minorHAnsi" w:hAnsiTheme="minorHAnsi" w:cstheme="minorHAnsi"/>
          <w:sz w:val="22"/>
          <w:szCs w:val="22"/>
        </w:rPr>
        <w:t>Economics and Management</w:t>
      </w:r>
      <w:r w:rsidRPr="00F74016">
        <w:rPr>
          <w:rFonts w:asciiTheme="minorHAnsi" w:hAnsiTheme="minorHAnsi" w:cstheme="minorHAnsi"/>
          <w:sz w:val="22"/>
          <w:szCs w:val="22"/>
        </w:rPr>
        <w:t xml:space="preserve"> jsou zpracovány v anglickém jazyce a jsou studentům k dispozici v </w:t>
      </w:r>
      <w:hyperlink r:id="rId99" w:history="1">
        <w:r w:rsidR="00835EBB" w:rsidRPr="00CA0FD2">
          <w:rPr>
            <w:rStyle w:val="Hypertextovodkaz"/>
            <w:rFonts w:asciiTheme="minorHAnsi" w:hAnsiTheme="minorHAnsi" w:cstheme="minorHAnsi"/>
            <w:i/>
            <w:sz w:val="22"/>
            <w:szCs w:val="22"/>
          </w:rPr>
          <w:t>LMS Moodle</w:t>
        </w:r>
      </w:hyperlink>
      <w:r w:rsidRPr="008605CB">
        <w:rPr>
          <w:rFonts w:asciiTheme="minorHAnsi" w:hAnsiTheme="minorHAnsi" w:cstheme="minorHAnsi"/>
          <w:i/>
          <w:color w:val="00B050"/>
          <w:sz w:val="22"/>
          <w:szCs w:val="22"/>
        </w:rPr>
        <w:t>.</w:t>
      </w:r>
      <w:r w:rsidRPr="008605CB">
        <w:rPr>
          <w:rFonts w:asciiTheme="minorHAnsi" w:hAnsiTheme="minorHAnsi" w:cstheme="minorHAnsi"/>
          <w:color w:val="00B050"/>
          <w:sz w:val="22"/>
          <w:szCs w:val="22"/>
        </w:rPr>
        <w:t xml:space="preserve"> </w:t>
      </w:r>
    </w:p>
    <w:p w14:paraId="19640688" w14:textId="77777777" w:rsidR="00FE1830" w:rsidRPr="00B734C6" w:rsidRDefault="00FE1830" w:rsidP="00AD0FB3">
      <w:pPr>
        <w:pStyle w:val="Nadpis3"/>
        <w:spacing w:after="120"/>
        <w:jc w:val="center"/>
        <w:rPr>
          <w:rFonts w:asciiTheme="minorHAnsi" w:hAnsiTheme="minorHAnsi" w:cstheme="minorHAnsi"/>
          <w:b/>
          <w:color w:val="000000" w:themeColor="text1"/>
        </w:rPr>
      </w:pPr>
      <w:r w:rsidRPr="00B734C6">
        <w:rPr>
          <w:rFonts w:asciiTheme="minorHAnsi" w:hAnsiTheme="minorHAnsi" w:cstheme="minorHAnsi"/>
          <w:b/>
          <w:color w:val="000000" w:themeColor="text1"/>
        </w:rPr>
        <w:lastRenderedPageBreak/>
        <w:t>Standard 7.5</w:t>
      </w:r>
    </w:p>
    <w:p w14:paraId="2D5B5B4F" w14:textId="7B149DF0" w:rsidR="00FE1830" w:rsidRDefault="00FE1830" w:rsidP="00AD0FB3">
      <w:pPr>
        <w:spacing w:after="240"/>
        <w:jc w:val="both"/>
        <w:rPr>
          <w:rFonts w:asciiTheme="minorHAnsi" w:hAnsiTheme="minorHAnsi" w:cstheme="minorHAnsi"/>
          <w:color w:val="FF0000"/>
          <w:sz w:val="22"/>
          <w:szCs w:val="22"/>
        </w:rPr>
      </w:pPr>
      <w:r w:rsidRPr="00F74016">
        <w:rPr>
          <w:rFonts w:asciiTheme="minorHAnsi" w:hAnsiTheme="minorHAnsi" w:cstheme="minorHAnsi"/>
          <w:sz w:val="22"/>
          <w:szCs w:val="22"/>
        </w:rPr>
        <w:t xml:space="preserve">Veškeré vnitřní předpisy a normy UTB ve Zlíně a FaME jsou přeloženy do anglického jazyka a jsou k dispozici na </w:t>
      </w:r>
      <w:hyperlink r:id="rId100" w:history="1">
        <w:r w:rsidRPr="008A6167">
          <w:rPr>
            <w:rStyle w:val="Hypertextovodkaz"/>
            <w:rFonts w:asciiTheme="minorHAnsi" w:hAnsiTheme="minorHAnsi" w:cstheme="minorHAnsi"/>
            <w:i/>
            <w:sz w:val="22"/>
            <w:szCs w:val="22"/>
          </w:rPr>
          <w:t>Úřední desce UTB ve Zlíně</w:t>
        </w:r>
      </w:hyperlink>
      <w:r w:rsidRPr="008605CB">
        <w:rPr>
          <w:rFonts w:asciiTheme="minorHAnsi" w:hAnsiTheme="minorHAnsi" w:cstheme="minorHAnsi"/>
          <w:color w:val="00B050"/>
          <w:sz w:val="22"/>
          <w:szCs w:val="22"/>
        </w:rPr>
        <w:t xml:space="preserve"> </w:t>
      </w:r>
      <w:r w:rsidRPr="00F74016">
        <w:rPr>
          <w:rFonts w:asciiTheme="minorHAnsi" w:hAnsiTheme="minorHAnsi" w:cstheme="minorHAnsi"/>
          <w:sz w:val="22"/>
          <w:szCs w:val="22"/>
        </w:rPr>
        <w:t>a</w:t>
      </w:r>
      <w:r w:rsidRPr="008605CB">
        <w:rPr>
          <w:rFonts w:asciiTheme="minorHAnsi" w:hAnsiTheme="minorHAnsi" w:cstheme="minorHAnsi"/>
          <w:color w:val="00B050"/>
          <w:sz w:val="22"/>
          <w:szCs w:val="22"/>
        </w:rPr>
        <w:t xml:space="preserve"> </w:t>
      </w:r>
      <w:hyperlink r:id="rId101" w:history="1">
        <w:r w:rsidR="008A6167" w:rsidRPr="008A6167">
          <w:rPr>
            <w:rStyle w:val="Hypertextovodkaz"/>
            <w:rFonts w:asciiTheme="minorHAnsi" w:hAnsiTheme="minorHAnsi" w:cstheme="minorHAnsi"/>
            <w:i/>
            <w:sz w:val="22"/>
            <w:szCs w:val="22"/>
          </w:rPr>
          <w:t xml:space="preserve">Úřední desce </w:t>
        </w:r>
        <w:r w:rsidRPr="008A6167">
          <w:rPr>
            <w:rStyle w:val="Hypertextovodkaz"/>
            <w:rFonts w:asciiTheme="minorHAnsi" w:hAnsiTheme="minorHAnsi" w:cstheme="minorHAnsi"/>
            <w:i/>
            <w:sz w:val="22"/>
            <w:szCs w:val="22"/>
          </w:rPr>
          <w:t>FaME.</w:t>
        </w:r>
      </w:hyperlink>
      <w:r w:rsidRPr="008605CB">
        <w:rPr>
          <w:rFonts w:asciiTheme="minorHAnsi" w:hAnsiTheme="minorHAnsi" w:cstheme="minorHAnsi"/>
          <w:color w:val="00B050"/>
          <w:sz w:val="22"/>
          <w:szCs w:val="22"/>
        </w:rPr>
        <w:t xml:space="preserve"> </w:t>
      </w:r>
    </w:p>
    <w:p w14:paraId="1125C2AE" w14:textId="77777777" w:rsidR="00FE1830" w:rsidRPr="00B734C6" w:rsidRDefault="00FE1830" w:rsidP="00AD0FB3">
      <w:pPr>
        <w:pStyle w:val="Nadpis3"/>
        <w:spacing w:after="120"/>
        <w:jc w:val="center"/>
        <w:rPr>
          <w:rFonts w:asciiTheme="minorHAnsi" w:hAnsiTheme="minorHAnsi" w:cstheme="minorHAnsi"/>
          <w:b/>
          <w:color w:val="000000" w:themeColor="text1"/>
        </w:rPr>
      </w:pPr>
      <w:r w:rsidRPr="00B734C6">
        <w:rPr>
          <w:rFonts w:asciiTheme="minorHAnsi" w:hAnsiTheme="minorHAnsi" w:cstheme="minorHAnsi"/>
          <w:b/>
          <w:color w:val="000000" w:themeColor="text1"/>
        </w:rPr>
        <w:t>Standard 7.6</w:t>
      </w:r>
    </w:p>
    <w:p w14:paraId="70AA3C1D" w14:textId="3B1E1697" w:rsidR="00FE1830" w:rsidRPr="008605CB" w:rsidRDefault="00FE1830" w:rsidP="004A6731">
      <w:pPr>
        <w:spacing w:after="120"/>
        <w:jc w:val="both"/>
        <w:rPr>
          <w:rFonts w:asciiTheme="minorHAnsi" w:hAnsiTheme="minorHAnsi" w:cstheme="minorHAnsi"/>
          <w:sz w:val="22"/>
          <w:szCs w:val="22"/>
        </w:rPr>
      </w:pPr>
      <w:r w:rsidRPr="00F74016">
        <w:rPr>
          <w:rFonts w:asciiTheme="minorHAnsi" w:hAnsiTheme="minorHAnsi" w:cstheme="minorHAnsi"/>
          <w:sz w:val="22"/>
          <w:szCs w:val="22"/>
        </w:rPr>
        <w:t xml:space="preserve">Informace o přijímacím řízení a o průběhu studia ve studijním programu </w:t>
      </w:r>
      <w:r w:rsidR="00343DC3" w:rsidRPr="00F74016">
        <w:rPr>
          <w:rFonts w:asciiTheme="minorHAnsi" w:hAnsiTheme="minorHAnsi" w:cstheme="minorHAnsi"/>
          <w:sz w:val="22"/>
          <w:szCs w:val="22"/>
        </w:rPr>
        <w:t xml:space="preserve">Economics and Management </w:t>
      </w:r>
      <w:r w:rsidRPr="00F74016">
        <w:rPr>
          <w:rFonts w:asciiTheme="minorHAnsi" w:hAnsiTheme="minorHAnsi" w:cstheme="minorHAnsi"/>
          <w:sz w:val="22"/>
          <w:szCs w:val="22"/>
        </w:rPr>
        <w:t>uskutečňovaném v anglickém jazyce jsou pro uchazeče o studium a studenty dostupné v angličtině na internetových stránkách F</w:t>
      </w:r>
      <w:r w:rsidR="008A6167" w:rsidRPr="00F74016">
        <w:rPr>
          <w:rFonts w:asciiTheme="minorHAnsi" w:hAnsiTheme="minorHAnsi" w:cstheme="minorHAnsi"/>
          <w:sz w:val="22"/>
          <w:szCs w:val="22"/>
        </w:rPr>
        <w:t xml:space="preserve">akulty managementu a ekonomiky ve směrnici děkana 8/2017 na </w:t>
      </w:r>
      <w:hyperlink r:id="rId102" w:history="1">
        <w:r w:rsidR="008A6167" w:rsidRPr="008A6167">
          <w:rPr>
            <w:rStyle w:val="Hypertextovodkaz"/>
            <w:rFonts w:asciiTheme="minorHAnsi" w:hAnsiTheme="minorHAnsi" w:cstheme="minorHAnsi"/>
            <w:i/>
            <w:sz w:val="22"/>
            <w:szCs w:val="22"/>
          </w:rPr>
          <w:t>Úřední desce</w:t>
        </w:r>
        <w:r w:rsidR="008A6167">
          <w:rPr>
            <w:rStyle w:val="Hypertextovodkaz"/>
            <w:rFonts w:asciiTheme="minorHAnsi" w:hAnsiTheme="minorHAnsi" w:cstheme="minorHAnsi"/>
            <w:i/>
            <w:sz w:val="22"/>
            <w:szCs w:val="22"/>
          </w:rPr>
          <w:t xml:space="preserve"> FaME</w:t>
        </w:r>
        <w:r w:rsidR="008A6167" w:rsidRPr="008A6167">
          <w:rPr>
            <w:rStyle w:val="Hypertextovodkaz"/>
            <w:rFonts w:asciiTheme="minorHAnsi" w:hAnsiTheme="minorHAnsi" w:cstheme="minorHAnsi"/>
            <w:i/>
            <w:sz w:val="22"/>
            <w:szCs w:val="22"/>
          </w:rPr>
          <w:t>.</w:t>
        </w:r>
      </w:hyperlink>
    </w:p>
    <w:p w14:paraId="4DD1197F" w14:textId="646ECBF5" w:rsidR="00FE1830" w:rsidRPr="00F74016" w:rsidRDefault="00FE1830" w:rsidP="00B734C6">
      <w:pPr>
        <w:spacing w:before="120" w:after="120"/>
        <w:jc w:val="both"/>
        <w:rPr>
          <w:rFonts w:asciiTheme="minorHAnsi" w:hAnsiTheme="minorHAnsi" w:cstheme="minorHAnsi"/>
          <w:sz w:val="22"/>
          <w:szCs w:val="22"/>
        </w:rPr>
      </w:pPr>
      <w:r w:rsidRPr="00F74016">
        <w:rPr>
          <w:rFonts w:asciiTheme="minorHAnsi" w:hAnsiTheme="minorHAnsi" w:cstheme="minorHAnsi"/>
          <w:sz w:val="22"/>
          <w:szCs w:val="22"/>
        </w:rPr>
        <w:t xml:space="preserve">Informační systém studijní agendy </w:t>
      </w:r>
      <w:hyperlink r:id="rId103" w:history="1">
        <w:r w:rsidRPr="008A6167">
          <w:rPr>
            <w:rStyle w:val="Hypertextovodkaz"/>
            <w:rFonts w:asciiTheme="minorHAnsi" w:hAnsiTheme="minorHAnsi" w:cstheme="minorHAnsi"/>
            <w:i/>
            <w:sz w:val="22"/>
            <w:szCs w:val="22"/>
          </w:rPr>
          <w:t>IS/STAG</w:t>
        </w:r>
      </w:hyperlink>
      <w:r w:rsidRPr="008605CB">
        <w:rPr>
          <w:rFonts w:asciiTheme="minorHAnsi" w:hAnsiTheme="minorHAnsi" w:cstheme="minorHAnsi"/>
          <w:color w:val="00B050"/>
          <w:sz w:val="22"/>
          <w:szCs w:val="22"/>
        </w:rPr>
        <w:t xml:space="preserve"> </w:t>
      </w:r>
      <w:r w:rsidRPr="00F74016">
        <w:rPr>
          <w:rFonts w:asciiTheme="minorHAnsi" w:hAnsiTheme="minorHAnsi" w:cstheme="minorHAnsi"/>
          <w:sz w:val="22"/>
          <w:szCs w:val="22"/>
        </w:rPr>
        <w:t>je k dispozici v anglickém jazyce. Probíhá skrz něj komunikace o rozvrhu studia, o povinnostech vyplývajících ze studia ve studijním programu, o dokladech o studiu a o dalších informacích souvisejících se studiem v angličtině.</w:t>
      </w:r>
    </w:p>
    <w:p w14:paraId="69CC0BCE" w14:textId="7D6BE21B" w:rsidR="00FE1830" w:rsidRPr="00F74016" w:rsidRDefault="00FE1830" w:rsidP="00AD0FB3">
      <w:pPr>
        <w:spacing w:before="120" w:after="240"/>
        <w:jc w:val="both"/>
        <w:rPr>
          <w:rFonts w:asciiTheme="minorHAnsi" w:hAnsiTheme="minorHAnsi" w:cstheme="minorHAnsi"/>
          <w:sz w:val="22"/>
          <w:szCs w:val="22"/>
        </w:rPr>
      </w:pPr>
      <w:r w:rsidRPr="00F74016">
        <w:rPr>
          <w:rFonts w:asciiTheme="minorHAnsi" w:hAnsiTheme="minorHAnsi" w:cstheme="minorHAnsi"/>
          <w:sz w:val="22"/>
          <w:szCs w:val="22"/>
        </w:rPr>
        <w:t>UTB ve Zlíně a Fakulta managementu a ekonomika je bilingvální institucí, která zajišťuje informační zdroje a další, zejména poradenské služby pro studenty, v anglickém jazyce.</w:t>
      </w:r>
    </w:p>
    <w:p w14:paraId="53EDC28A" w14:textId="77777777" w:rsidR="00FE1830" w:rsidRPr="00B734C6" w:rsidRDefault="00FE1830" w:rsidP="00AD0FB3">
      <w:pPr>
        <w:pStyle w:val="Nadpis3"/>
        <w:spacing w:after="120"/>
        <w:jc w:val="center"/>
        <w:rPr>
          <w:rFonts w:asciiTheme="minorHAnsi" w:hAnsiTheme="minorHAnsi" w:cstheme="minorHAnsi"/>
          <w:b/>
          <w:color w:val="000000" w:themeColor="text1"/>
        </w:rPr>
      </w:pPr>
      <w:r w:rsidRPr="00B734C6">
        <w:rPr>
          <w:rFonts w:asciiTheme="minorHAnsi" w:hAnsiTheme="minorHAnsi" w:cstheme="minorHAnsi"/>
          <w:b/>
          <w:color w:val="000000" w:themeColor="text1"/>
        </w:rPr>
        <w:t>Standard 7.7</w:t>
      </w:r>
    </w:p>
    <w:p w14:paraId="13E49F1C" w14:textId="0274FD5E" w:rsidR="008A6167" w:rsidRDefault="00FE1830" w:rsidP="008A6167">
      <w:pPr>
        <w:pStyle w:val="Nadpis2"/>
        <w:shd w:val="clear" w:color="auto" w:fill="FFFFFF"/>
        <w:spacing w:before="0"/>
        <w:rPr>
          <w:rFonts w:ascii="Helvetica" w:hAnsi="Helvetica" w:cs="Helvetica"/>
          <w:color w:val="272D39"/>
          <w:spacing w:val="-3"/>
        </w:rPr>
      </w:pPr>
      <w:r w:rsidRPr="00F74016">
        <w:rPr>
          <w:rFonts w:asciiTheme="minorHAnsi" w:hAnsiTheme="minorHAnsi" w:cstheme="minorHAnsi"/>
          <w:color w:val="auto"/>
          <w:sz w:val="22"/>
          <w:szCs w:val="22"/>
        </w:rPr>
        <w:t>Odborná bakalářská praxe a všechny nutné podklady k jejímu vykonání jsou k dispozici v anglickém jazyce. Podmínky, smlouvy a další podklady jsou k dispozici na webových stránkách fakulty</w:t>
      </w:r>
      <w:r w:rsidR="008A6167" w:rsidRPr="00F74016">
        <w:rPr>
          <w:rFonts w:asciiTheme="minorHAnsi" w:hAnsiTheme="minorHAnsi" w:cstheme="minorHAnsi"/>
          <w:color w:val="auto"/>
          <w:sz w:val="22"/>
          <w:szCs w:val="22"/>
        </w:rPr>
        <w:t xml:space="preserve"> </w:t>
      </w:r>
      <w:hyperlink r:id="rId104" w:history="1">
        <w:r w:rsidR="008A6167" w:rsidRPr="008A6167">
          <w:rPr>
            <w:rStyle w:val="Hypertextovodkaz"/>
            <w:rFonts w:asciiTheme="minorHAnsi" w:hAnsiTheme="minorHAnsi" w:cstheme="minorHAnsi"/>
            <w:i/>
            <w:sz w:val="22"/>
            <w:szCs w:val="22"/>
          </w:rPr>
          <w:t>Bachelor’s Work Placement</w:t>
        </w:r>
      </w:hyperlink>
      <w:r w:rsidR="008A6167">
        <w:rPr>
          <w:rFonts w:asciiTheme="minorHAnsi" w:hAnsiTheme="minorHAnsi" w:cstheme="minorHAnsi"/>
          <w:i/>
          <w:color w:val="00B050"/>
          <w:sz w:val="22"/>
          <w:szCs w:val="22"/>
        </w:rPr>
        <w:t>.</w:t>
      </w:r>
    </w:p>
    <w:p w14:paraId="1D0976DB" w14:textId="77777777" w:rsidR="00B734C6" w:rsidRPr="008605CB" w:rsidRDefault="00B734C6" w:rsidP="00FE1830">
      <w:pPr>
        <w:jc w:val="both"/>
        <w:rPr>
          <w:rFonts w:asciiTheme="minorHAnsi" w:hAnsiTheme="minorHAnsi" w:cstheme="minorHAnsi"/>
          <w:color w:val="FF0000"/>
          <w:sz w:val="22"/>
          <w:szCs w:val="22"/>
        </w:rPr>
      </w:pPr>
    </w:p>
    <w:p w14:paraId="0F216762" w14:textId="77777777" w:rsidR="00FE1830" w:rsidRPr="00B734C6" w:rsidRDefault="00FE1830" w:rsidP="00AD0FB3">
      <w:pPr>
        <w:pStyle w:val="Nadpis3"/>
        <w:spacing w:after="120"/>
        <w:jc w:val="center"/>
        <w:rPr>
          <w:rFonts w:asciiTheme="minorHAnsi" w:hAnsiTheme="minorHAnsi" w:cstheme="minorHAnsi"/>
          <w:b/>
          <w:color w:val="000000" w:themeColor="text1"/>
        </w:rPr>
      </w:pPr>
      <w:r w:rsidRPr="00B734C6">
        <w:rPr>
          <w:rFonts w:asciiTheme="minorHAnsi" w:hAnsiTheme="minorHAnsi" w:cstheme="minorHAnsi"/>
          <w:b/>
          <w:color w:val="000000" w:themeColor="text1"/>
        </w:rPr>
        <w:t>Standard 7.8</w:t>
      </w:r>
    </w:p>
    <w:p w14:paraId="0F87DA72" w14:textId="25AB4146" w:rsidR="00FE1830" w:rsidRDefault="00FE1830" w:rsidP="00AD0FB3">
      <w:pPr>
        <w:spacing w:after="240"/>
        <w:jc w:val="both"/>
        <w:rPr>
          <w:rFonts w:asciiTheme="minorHAnsi" w:hAnsiTheme="minorHAnsi" w:cstheme="minorHAnsi"/>
          <w:color w:val="00B050"/>
          <w:sz w:val="22"/>
          <w:szCs w:val="22"/>
        </w:rPr>
      </w:pPr>
      <w:r w:rsidRPr="00F74016">
        <w:rPr>
          <w:rFonts w:asciiTheme="minorHAnsi" w:hAnsiTheme="minorHAnsi" w:cstheme="minorHAnsi"/>
          <w:sz w:val="22"/>
          <w:szCs w:val="22"/>
        </w:rPr>
        <w:t xml:space="preserve">Bakalářské práce jsou vypracovávány v anglickém jazyce. Posudky vedoucího i oponenta bakalářské práce jsou vypracovávány v anglickém jazyce. Následná obhajoba bakalářské práce i celá státní závěrečná zkouška probíhá v anglickém jazyce. </w:t>
      </w:r>
      <w:r w:rsidR="008A6167" w:rsidRPr="00F74016">
        <w:rPr>
          <w:rFonts w:asciiTheme="minorHAnsi" w:hAnsiTheme="minorHAnsi" w:cstheme="minorHAnsi"/>
          <w:sz w:val="22"/>
          <w:szCs w:val="22"/>
        </w:rPr>
        <w:t>Celá vnitřní norma včetně posudků BP v anglickém jazyce je k dispozici na Úřední desce FaME:</w:t>
      </w:r>
      <w:r w:rsidR="008A6167">
        <w:rPr>
          <w:rFonts w:asciiTheme="minorHAnsi" w:hAnsiTheme="minorHAnsi" w:cstheme="minorHAnsi"/>
          <w:color w:val="00B050"/>
          <w:sz w:val="22"/>
          <w:szCs w:val="22"/>
        </w:rPr>
        <w:t xml:space="preserve"> </w:t>
      </w:r>
      <w:hyperlink r:id="rId105" w:history="1">
        <w:r w:rsidR="008A6167" w:rsidRPr="008A6167">
          <w:rPr>
            <w:rStyle w:val="Hypertextovodkaz"/>
            <w:rFonts w:asciiTheme="minorHAnsi" w:hAnsiTheme="minorHAnsi" w:cstheme="minorHAnsi"/>
            <w:i/>
            <w:sz w:val="22"/>
            <w:szCs w:val="22"/>
          </w:rPr>
          <w:t>Rules for the Organization, Course and Assessment of Final Examinations.</w:t>
        </w:r>
      </w:hyperlink>
    </w:p>
    <w:p w14:paraId="02E85E8A" w14:textId="77777777" w:rsidR="00FE1830" w:rsidRPr="00B734C6" w:rsidRDefault="00FE1830" w:rsidP="00AD0FB3">
      <w:pPr>
        <w:pStyle w:val="Nadpis3"/>
        <w:spacing w:after="120"/>
        <w:jc w:val="center"/>
        <w:rPr>
          <w:rFonts w:asciiTheme="minorHAnsi" w:hAnsiTheme="minorHAnsi" w:cstheme="minorHAnsi"/>
          <w:b/>
          <w:color w:val="000000" w:themeColor="text1"/>
        </w:rPr>
      </w:pPr>
      <w:r w:rsidRPr="00B734C6">
        <w:rPr>
          <w:rFonts w:asciiTheme="minorHAnsi" w:hAnsiTheme="minorHAnsi" w:cstheme="minorHAnsi"/>
          <w:b/>
          <w:color w:val="000000" w:themeColor="text1"/>
        </w:rPr>
        <w:t>Standard 7.9</w:t>
      </w:r>
    </w:p>
    <w:p w14:paraId="277F9373" w14:textId="77777777" w:rsidR="00FE1830" w:rsidRPr="00F74016" w:rsidRDefault="00FE1830" w:rsidP="00FE1830">
      <w:pPr>
        <w:jc w:val="both"/>
        <w:rPr>
          <w:rFonts w:asciiTheme="minorHAnsi" w:hAnsiTheme="minorHAnsi" w:cstheme="minorHAnsi"/>
          <w:sz w:val="22"/>
          <w:szCs w:val="22"/>
        </w:rPr>
      </w:pPr>
      <w:r w:rsidRPr="00F74016">
        <w:rPr>
          <w:rFonts w:asciiTheme="minorHAnsi" w:hAnsiTheme="minorHAnsi" w:cstheme="minorHAnsi"/>
          <w:sz w:val="22"/>
          <w:szCs w:val="22"/>
        </w:rPr>
        <w:t xml:space="preserve">Akademičtí pracovníci a další odborníci, kteří se podílejí na zajištění přednášek, seminářů a dalších forem výuky ve studijním programu uskutečňovaném v cizím jazyce, mají dostatečné znalosti angličtiny. Dlouhodobě se akademičtí pracovníci vzdělávají v anglickém jazyce. Fakulta managementu a ekonomiky dlouhodobě pořádá kurzy anglického jazyka pro akademické a THP pracovníky na vlastní náklady. Akademičtí pracovníci také navštěvují kurzy anglického jazyka pořádané Fakultou humanitních studií na různých úrovních. Všichni akademičtí pracovníci mají znalost anglického jazyka minimálně na úrovni B2. Jazykové vzdělávání bylo podpořeno i několika projekty v rámci programů OPVK. Akademičtí a THP pracovníci se v rámci nich účastnili dvoutýdenních jazykových pobytů v Londýně. </w:t>
      </w:r>
    </w:p>
    <w:p w14:paraId="644868E9" w14:textId="77777777" w:rsidR="00B2050B" w:rsidRPr="008605CB" w:rsidRDefault="00B2050B" w:rsidP="00694BA8">
      <w:pPr>
        <w:spacing w:after="160" w:line="259" w:lineRule="auto"/>
        <w:rPr>
          <w:rFonts w:asciiTheme="minorHAnsi" w:hAnsiTheme="minorHAnsi" w:cstheme="minorHAnsi"/>
          <w:sz w:val="22"/>
          <w:szCs w:val="22"/>
        </w:rPr>
      </w:pPr>
    </w:p>
    <w:sectPr w:rsidR="00B2050B" w:rsidRPr="008605CB" w:rsidSect="00A952B2">
      <w:headerReference w:type="default" r:id="rId106"/>
      <w:footerReference w:type="even" r:id="rId107"/>
      <w:footerReference w:type="default" r:id="rId108"/>
      <w:headerReference w:type="first" r:id="rId109"/>
      <w:footerReference w:type="first" r:id="rId110"/>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DE1B671" w14:textId="77777777" w:rsidR="00C91220" w:rsidRDefault="00C91220">
      <w:r>
        <w:separator/>
      </w:r>
    </w:p>
  </w:endnote>
  <w:endnote w:type="continuationSeparator" w:id="0">
    <w:p w14:paraId="28D2B620" w14:textId="77777777" w:rsidR="00C91220" w:rsidRDefault="00C91220">
      <w:r>
        <w:continuationSeparator/>
      </w:r>
    </w:p>
  </w:endnote>
  <w:endnote w:type="continuationNotice" w:id="1">
    <w:p w14:paraId="73DAC02C" w14:textId="77777777" w:rsidR="00C91220" w:rsidRDefault="00C9122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entury Gothic">
    <w:panose1 w:val="020B0502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altName w:val="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Garamond">
    <w:panose1 w:val="02020404030301010803"/>
    <w:charset w:val="EE"/>
    <w:family w:val="roman"/>
    <w:pitch w:val="variable"/>
    <w:sig w:usb0="00000287" w:usb1="00000000" w:usb2="00000000" w:usb3="00000000" w:csb0="0000009F" w:csb1="00000000"/>
  </w:font>
  <w:font w:name="Arial Narrow">
    <w:panose1 w:val="020B0606020202030204"/>
    <w:charset w:val="EE"/>
    <w:family w:val="swiss"/>
    <w:pitch w:val="variable"/>
    <w:sig w:usb0="00000287" w:usb1="00000800" w:usb2="00000000" w:usb3="00000000" w:csb0="0000009F" w:csb1="00000000"/>
  </w:font>
  <w:font w:name="BatangChe">
    <w:panose1 w:val="02030609000101010101"/>
    <w:charset w:val="81"/>
    <w:family w:val="modern"/>
    <w:pitch w:val="fixed"/>
    <w:sig w:usb0="B00002AF" w:usb1="69D77CFB" w:usb2="00000030" w:usb3="00000000" w:csb0="0008009F" w:csb1="00000000"/>
  </w:font>
  <w:font w:name="Open Sans">
    <w:altName w:val="Times New Roman"/>
    <w:panose1 w:val="00000000000000000000"/>
    <w:charset w:val="00"/>
    <w:family w:val="roman"/>
    <w:notTrueType/>
    <w:pitch w:val="default"/>
  </w:font>
  <w:font w:name="Batang">
    <w:altName w:val="바탕"/>
    <w:panose1 w:val="02030600000101010101"/>
    <w:charset w:val="81"/>
    <w:family w:val="roman"/>
    <w:pitch w:val="variable"/>
    <w:sig w:usb0="B00002AF" w:usb1="69D77CFB" w:usb2="00000030" w:usb3="00000000" w:csb0="0008009F" w:csb1="00000000"/>
  </w:font>
  <w:font w:name="Arial Unicode MS">
    <w:panose1 w:val="020B0604020202020204"/>
    <w:charset w:val="80"/>
    <w:family w:val="swiss"/>
    <w:pitch w:val="variable"/>
    <w:sig w:usb0="F7FFAFFF" w:usb1="E9DFFFFF" w:usb2="0000003F" w:usb3="00000000" w:csb0="003F01FF" w:csb1="00000000"/>
  </w:font>
  <w:font w:name="inherit">
    <w:altName w:val="Times New Roman"/>
    <w:panose1 w:val="00000000000000000000"/>
    <w:charset w:val="00"/>
    <w:family w:val="roman"/>
    <w:notTrueType/>
    <w:pitch w:val="default"/>
  </w:font>
  <w:font w:name="Helvetica">
    <w:panose1 w:val="020B0604020202020204"/>
    <w:charset w:val="EE"/>
    <w:family w:val="swiss"/>
    <w:pitch w:val="variable"/>
    <w:sig w:usb0="E0002EFF" w:usb1="C000785B" w:usb2="00000009" w:usb3="00000000" w:csb0="000001FF" w:csb1="00000000"/>
  </w:font>
  <w:font w:name="DengXian">
    <w:altName w:val="等线"/>
    <w:panose1 w:val="02010600030101010101"/>
    <w:charset w:val="86"/>
    <w:family w:val="auto"/>
    <w:pitch w:val="variable"/>
    <w:sig w:usb0="00000000" w:usb1="38CF7CFA" w:usb2="00000016" w:usb3="00000000" w:csb0="0004000F" w:csb1="00000000"/>
  </w:font>
  <w:font w:name="TimesNewRoman">
    <w:altName w:val="Times New Roman"/>
    <w:panose1 w:val="00000000000000000000"/>
    <w:charset w:val="EE"/>
    <w:family w:val="auto"/>
    <w:notTrueType/>
    <w:pitch w:val="default"/>
    <w:sig w:usb0="00000005" w:usb1="00000000" w:usb2="00000000" w:usb3="00000000" w:csb0="00000002" w:csb1="00000000"/>
  </w:font>
  <w:font w:name="Source Sans Pro">
    <w:altName w:val="Times New Roman"/>
    <w:charset w:val="00"/>
    <w:family w:val="auto"/>
    <w:pitch w:val="default"/>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2BAF5B" w14:textId="77777777" w:rsidR="00C84B98" w:rsidRDefault="00C84B98" w:rsidP="00175912">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3DF2F4D9" w14:textId="77777777" w:rsidR="00C84B98" w:rsidRDefault="00C84B98">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B79AEF" w14:textId="6FCE6D40" w:rsidR="00C84B98" w:rsidRPr="00C73B72" w:rsidRDefault="00C84B98" w:rsidP="00175912">
    <w:pPr>
      <w:pStyle w:val="Zpat"/>
      <w:framePr w:wrap="around" w:vAnchor="text" w:hAnchor="margin" w:xAlign="center" w:y="1"/>
      <w:rPr>
        <w:rStyle w:val="slostrnky"/>
        <w:rFonts w:asciiTheme="minorHAnsi" w:hAnsiTheme="minorHAnsi" w:cstheme="minorHAnsi"/>
      </w:rPr>
    </w:pPr>
    <w:r w:rsidRPr="00C73B72">
      <w:rPr>
        <w:rStyle w:val="slostrnky"/>
        <w:rFonts w:asciiTheme="minorHAnsi" w:hAnsiTheme="minorHAnsi" w:cstheme="minorHAnsi"/>
      </w:rPr>
      <w:fldChar w:fldCharType="begin"/>
    </w:r>
    <w:r w:rsidRPr="00C73B72">
      <w:rPr>
        <w:rStyle w:val="slostrnky"/>
        <w:rFonts w:asciiTheme="minorHAnsi" w:hAnsiTheme="minorHAnsi" w:cstheme="minorHAnsi"/>
      </w:rPr>
      <w:instrText xml:space="preserve">PAGE  </w:instrText>
    </w:r>
    <w:r w:rsidRPr="00C73B72">
      <w:rPr>
        <w:rStyle w:val="slostrnky"/>
        <w:rFonts w:asciiTheme="minorHAnsi" w:hAnsiTheme="minorHAnsi" w:cstheme="minorHAnsi"/>
      </w:rPr>
      <w:fldChar w:fldCharType="separate"/>
    </w:r>
    <w:r w:rsidR="005502BD">
      <w:rPr>
        <w:rStyle w:val="slostrnky"/>
        <w:rFonts w:asciiTheme="minorHAnsi" w:hAnsiTheme="minorHAnsi" w:cstheme="minorHAnsi"/>
        <w:noProof/>
      </w:rPr>
      <w:t>183</w:t>
    </w:r>
    <w:r w:rsidRPr="00C73B72">
      <w:rPr>
        <w:rStyle w:val="slostrnky"/>
        <w:rFonts w:asciiTheme="minorHAnsi" w:hAnsiTheme="minorHAnsi" w:cstheme="minorHAnsi"/>
      </w:rPr>
      <w:fldChar w:fldCharType="end"/>
    </w:r>
  </w:p>
  <w:p w14:paraId="2FBF9A31" w14:textId="77777777" w:rsidR="00C84B98" w:rsidRDefault="00C84B98">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4FD850" w14:textId="2CCAAB5C" w:rsidR="00C84B98" w:rsidRPr="00F356C7" w:rsidRDefault="00C84B98" w:rsidP="00A952B2">
    <w:pPr>
      <w:pStyle w:val="Zpat"/>
      <w:rPr>
        <w:sz w:val="16"/>
        <w:szCs w:val="16"/>
      </w:rPr>
    </w:pPr>
    <w:r w:rsidRPr="00F356C7">
      <w:rPr>
        <w:sz w:val="16"/>
        <w:szCs w:val="16"/>
      </w:rPr>
      <w:t xml:space="preserve">verze </w:t>
    </w:r>
    <w:r>
      <w:rPr>
        <w:sz w:val="16"/>
        <w:szCs w:val="16"/>
      </w:rPr>
      <w:t>25</w:t>
    </w:r>
    <w:r w:rsidRPr="00F356C7">
      <w:rPr>
        <w:sz w:val="16"/>
        <w:szCs w:val="16"/>
      </w:rPr>
      <w:t>.</w:t>
    </w:r>
    <w:r>
      <w:rPr>
        <w:sz w:val="16"/>
        <w:szCs w:val="16"/>
      </w:rPr>
      <w:t>10</w:t>
    </w:r>
    <w:r w:rsidRPr="00F356C7">
      <w:rPr>
        <w:sz w:val="16"/>
        <w:szCs w:val="16"/>
      </w:rPr>
      <w:t>.201</w:t>
    </w:r>
    <w:r>
      <w:rPr>
        <w:sz w:val="16"/>
        <w:szCs w:val="16"/>
      </w:rPr>
      <w:t>9</w:t>
    </w:r>
  </w:p>
  <w:p w14:paraId="192A367A" w14:textId="77777777" w:rsidR="00C84B98" w:rsidRDefault="00C84B98">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BAAC760" w14:textId="77777777" w:rsidR="00C91220" w:rsidRDefault="00C91220">
      <w:r>
        <w:separator/>
      </w:r>
    </w:p>
  </w:footnote>
  <w:footnote w:type="continuationSeparator" w:id="0">
    <w:p w14:paraId="2B48CBEE" w14:textId="77777777" w:rsidR="00C91220" w:rsidRDefault="00C91220">
      <w:r>
        <w:continuationSeparator/>
      </w:r>
    </w:p>
  </w:footnote>
  <w:footnote w:type="continuationNotice" w:id="1">
    <w:p w14:paraId="5A09C42D" w14:textId="77777777" w:rsidR="00C91220" w:rsidRDefault="00C91220"/>
  </w:footnote>
  <w:footnote w:id="2">
    <w:p w14:paraId="111B9756" w14:textId="77777777" w:rsidR="00C84B98" w:rsidRPr="003B141A" w:rsidRDefault="00C84B98" w:rsidP="00FE1830">
      <w:pPr>
        <w:pStyle w:val="Textpoznpodarou"/>
        <w:rPr>
          <w:rFonts w:ascii="Calibri Light" w:hAnsi="Calibri Light"/>
          <w:sz w:val="18"/>
          <w:szCs w:val="18"/>
        </w:rPr>
      </w:pPr>
      <w:r w:rsidRPr="003B141A">
        <w:rPr>
          <w:rStyle w:val="Znakapoznpodarou"/>
          <w:rFonts w:ascii="Calibri Light" w:hAnsi="Calibri Light"/>
          <w:sz w:val="18"/>
          <w:szCs w:val="18"/>
        </w:rPr>
        <w:footnoteRef/>
      </w:r>
      <w:r w:rsidRPr="003B141A">
        <w:rPr>
          <w:rFonts w:ascii="Calibri Light" w:hAnsi="Calibri Light"/>
          <w:sz w:val="18"/>
          <w:szCs w:val="18"/>
        </w:rPr>
        <w:t xml:space="preserve"> Dostupné z: http://www.utb.cz/mezinarodni-spoluprace/chci-studovat-v-zahranici</w:t>
      </w:r>
    </w:p>
  </w:footnote>
  <w:footnote w:id="3">
    <w:p w14:paraId="1C3F4D34" w14:textId="77777777" w:rsidR="00C84B98" w:rsidRPr="003B141A" w:rsidRDefault="00C84B98" w:rsidP="00FE1830">
      <w:pPr>
        <w:pStyle w:val="Textpoznpodarou"/>
        <w:rPr>
          <w:rFonts w:ascii="Calibri Light" w:hAnsi="Calibri Light"/>
          <w:sz w:val="18"/>
          <w:szCs w:val="18"/>
        </w:rPr>
      </w:pPr>
      <w:r w:rsidRPr="003B141A">
        <w:rPr>
          <w:rStyle w:val="Znakapoznpodarou"/>
          <w:rFonts w:ascii="Calibri Light" w:hAnsi="Calibri Light"/>
          <w:sz w:val="18"/>
          <w:szCs w:val="18"/>
        </w:rPr>
        <w:footnoteRef/>
      </w:r>
      <w:r w:rsidRPr="003B141A">
        <w:rPr>
          <w:rFonts w:ascii="Calibri Light" w:hAnsi="Calibri Light"/>
          <w:sz w:val="18"/>
          <w:szCs w:val="18"/>
        </w:rPr>
        <w:t xml:space="preserve"> Dostupné z: http://digilib.k.utb.cz</w:t>
      </w:r>
    </w:p>
  </w:footnote>
  <w:footnote w:id="4">
    <w:p w14:paraId="43818800" w14:textId="77777777" w:rsidR="00C84B98" w:rsidRPr="003B141A" w:rsidRDefault="00C84B98" w:rsidP="00FE1830">
      <w:pPr>
        <w:pStyle w:val="Textpoznpodarou"/>
        <w:rPr>
          <w:rFonts w:ascii="Calibri Light" w:hAnsi="Calibri Light"/>
        </w:rPr>
      </w:pPr>
      <w:r w:rsidRPr="003B141A">
        <w:rPr>
          <w:rStyle w:val="Znakapoznpodarou"/>
          <w:rFonts w:ascii="Calibri Light" w:hAnsi="Calibri Light"/>
          <w:sz w:val="18"/>
          <w:szCs w:val="18"/>
        </w:rPr>
        <w:footnoteRef/>
      </w:r>
      <w:r w:rsidRPr="003B141A">
        <w:rPr>
          <w:rFonts w:ascii="Calibri Light" w:hAnsi="Calibri Light"/>
          <w:sz w:val="18"/>
          <w:szCs w:val="18"/>
        </w:rPr>
        <w:t xml:space="preserve"> Dostupné z: http://publikace.k.utb.cz</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B021A1" w14:textId="289282E1" w:rsidR="00C84B98" w:rsidRPr="00C73B72" w:rsidRDefault="00C84B98" w:rsidP="00CA04EF">
    <w:pPr>
      <w:pStyle w:val="Zhlav"/>
      <w:jc w:val="center"/>
      <w:rPr>
        <w:rFonts w:ascii="Calibri" w:hAnsi="Calibri" w:cs="Calibri"/>
      </w:rPr>
    </w:pPr>
    <w:r w:rsidRPr="00C73B72">
      <w:rPr>
        <w:rFonts w:ascii="Calibri" w:hAnsi="Calibri" w:cs="Calibri"/>
      </w:rPr>
      <w:t>BSP Economics and Management - english</w:t>
    </w:r>
  </w:p>
  <w:p w14:paraId="7906F91F" w14:textId="77777777" w:rsidR="00C84B98" w:rsidRDefault="00C84B98">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B269F5" w14:textId="1B2EB0F1" w:rsidR="00C84B98" w:rsidRPr="000D765B" w:rsidRDefault="00C84B98" w:rsidP="00CA04EF">
    <w:pPr>
      <w:pStyle w:val="Zhlav"/>
      <w:jc w:val="center"/>
      <w:rPr>
        <w:rFonts w:ascii="Calibri" w:hAnsi="Calibri" w:cs="Calibri"/>
      </w:rPr>
    </w:pPr>
    <w:r w:rsidRPr="000D765B">
      <w:rPr>
        <w:rFonts w:ascii="Calibri" w:hAnsi="Calibri" w:cs="Calibri"/>
      </w:rPr>
      <w:t xml:space="preserve">BSP </w:t>
    </w:r>
    <w:r w:rsidRPr="00C73B72">
      <w:rPr>
        <w:rFonts w:ascii="Calibri" w:hAnsi="Calibri" w:cs="Calibri"/>
      </w:rPr>
      <w:t xml:space="preserve">Economics and Management </w:t>
    </w:r>
    <w:r w:rsidRPr="000D765B">
      <w:rPr>
        <w:rFonts w:ascii="Calibri" w:hAnsi="Calibri" w:cs="Calibri"/>
      </w:rPr>
      <w:t>- english</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711B66"/>
    <w:multiLevelType w:val="hybridMultilevel"/>
    <w:tmpl w:val="7B82C2B0"/>
    <w:lvl w:ilvl="0" w:tplc="8B325E54">
      <w:start w:val="1"/>
      <w:numFmt w:val="decimal"/>
      <w:lvlText w:val="%1."/>
      <w:lvlJc w:val="left"/>
      <w:pPr>
        <w:ind w:left="720" w:hanging="360"/>
      </w:pPr>
      <w:rPr>
        <w:sz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1ED0398"/>
    <w:multiLevelType w:val="hybridMultilevel"/>
    <w:tmpl w:val="23AE277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31A35E2"/>
    <w:multiLevelType w:val="hybridMultilevel"/>
    <w:tmpl w:val="7CFC4142"/>
    <w:lvl w:ilvl="0" w:tplc="D6DE9CBE">
      <w:start w:val="1"/>
      <w:numFmt w:val="decimal"/>
      <w:lvlText w:val="(%1)"/>
      <w:lvlJc w:val="left"/>
      <w:pPr>
        <w:ind w:left="720" w:hanging="360"/>
      </w:pPr>
      <w:rPr>
        <w:rFonts w:ascii="Calibri" w:hAnsi="Calibri"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47C2A29"/>
    <w:multiLevelType w:val="hybridMultilevel"/>
    <w:tmpl w:val="34421D26"/>
    <w:lvl w:ilvl="0" w:tplc="04050005">
      <w:start w:val="1"/>
      <w:numFmt w:val="bullet"/>
      <w:lvlText w:val=""/>
      <w:lvlJc w:val="left"/>
      <w:pPr>
        <w:ind w:left="1080" w:hanging="360"/>
      </w:pPr>
      <w:rPr>
        <w:rFonts w:ascii="Wingdings" w:hAnsi="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4" w15:restartNumberingAfterBreak="0">
    <w:nsid w:val="07347BE0"/>
    <w:multiLevelType w:val="hybridMultilevel"/>
    <w:tmpl w:val="06AA17E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82349A7"/>
    <w:multiLevelType w:val="hybridMultilevel"/>
    <w:tmpl w:val="93C2DF3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AB862A7"/>
    <w:multiLevelType w:val="hybridMultilevel"/>
    <w:tmpl w:val="D59C45A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0CAD0D04"/>
    <w:multiLevelType w:val="hybridMultilevel"/>
    <w:tmpl w:val="F948C07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0D9F3120"/>
    <w:multiLevelType w:val="hybridMultilevel"/>
    <w:tmpl w:val="C9787A6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0E6039E8"/>
    <w:multiLevelType w:val="hybridMultilevel"/>
    <w:tmpl w:val="62001A8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112157D3"/>
    <w:multiLevelType w:val="hybridMultilevel"/>
    <w:tmpl w:val="6B12F7AA"/>
    <w:lvl w:ilvl="0" w:tplc="8820B22A">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1" w15:restartNumberingAfterBreak="0">
    <w:nsid w:val="116B5FD5"/>
    <w:multiLevelType w:val="hybridMultilevel"/>
    <w:tmpl w:val="4E86E58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117909A3"/>
    <w:multiLevelType w:val="hybridMultilevel"/>
    <w:tmpl w:val="A950F9AE"/>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131D66A1"/>
    <w:multiLevelType w:val="hybridMultilevel"/>
    <w:tmpl w:val="1B6E98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141F1A93"/>
    <w:multiLevelType w:val="hybridMultilevel"/>
    <w:tmpl w:val="59EE73E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14801977"/>
    <w:multiLevelType w:val="hybridMultilevel"/>
    <w:tmpl w:val="1AB281F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16A02C05"/>
    <w:multiLevelType w:val="hybridMultilevel"/>
    <w:tmpl w:val="0B86570A"/>
    <w:lvl w:ilvl="0" w:tplc="04050005">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182321DE"/>
    <w:multiLevelType w:val="hybridMultilevel"/>
    <w:tmpl w:val="D61C9C5A"/>
    <w:lvl w:ilvl="0" w:tplc="59FC969E">
      <w:start w:val="1"/>
      <w:numFmt w:val="bullet"/>
      <w:pStyle w:val="Bullet2"/>
      <w:lvlText w:val="○"/>
      <w:lvlJc w:val="left"/>
      <w:pPr>
        <w:tabs>
          <w:tab w:val="num" w:pos="851"/>
        </w:tabs>
        <w:ind w:left="851" w:hanging="397"/>
      </w:pPr>
    </w:lvl>
    <w:lvl w:ilvl="1" w:tplc="04090003">
      <w:start w:val="1"/>
      <w:numFmt w:val="bullet"/>
      <w:lvlText w:val="o"/>
      <w:lvlJc w:val="left"/>
      <w:pPr>
        <w:tabs>
          <w:tab w:val="num" w:pos="1440"/>
        </w:tabs>
        <w:ind w:left="1440" w:hanging="360"/>
      </w:pPr>
      <w:rPr>
        <w:rFonts w:ascii="Courier New" w:hAnsi="Courier New"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1AB95AB5"/>
    <w:multiLevelType w:val="hybridMultilevel"/>
    <w:tmpl w:val="45649806"/>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1B6B0A24"/>
    <w:multiLevelType w:val="hybridMultilevel"/>
    <w:tmpl w:val="5E5432B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1BBE0769"/>
    <w:multiLevelType w:val="hybridMultilevel"/>
    <w:tmpl w:val="F18C1EE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1C324DBD"/>
    <w:multiLevelType w:val="hybridMultilevel"/>
    <w:tmpl w:val="35B4853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1C744C1B"/>
    <w:multiLevelType w:val="hybridMultilevel"/>
    <w:tmpl w:val="EDBE5440"/>
    <w:lvl w:ilvl="0" w:tplc="04050005">
      <w:start w:val="1"/>
      <w:numFmt w:val="bullet"/>
      <w:lvlText w:val=""/>
      <w:lvlJc w:val="left"/>
      <w:pPr>
        <w:ind w:left="720" w:hanging="360"/>
      </w:pPr>
      <w:rPr>
        <w:rFonts w:ascii="Wingdings" w:hAnsi="Wingdings" w:hint="default"/>
      </w:rPr>
    </w:lvl>
    <w:lvl w:ilvl="1" w:tplc="04050005">
      <w:start w:val="1"/>
      <w:numFmt w:val="bullet"/>
      <w:lvlText w:val=""/>
      <w:lvlJc w:val="left"/>
      <w:pPr>
        <w:ind w:left="1440" w:hanging="360"/>
      </w:pPr>
      <w:rPr>
        <w:rFonts w:ascii="Wingdings" w:hAnsi="Wingdings"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2200060D"/>
    <w:multiLevelType w:val="hybridMultilevel"/>
    <w:tmpl w:val="C72C55B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231B7D41"/>
    <w:multiLevelType w:val="hybridMultilevel"/>
    <w:tmpl w:val="AAF60FD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24602AC1"/>
    <w:multiLevelType w:val="hybridMultilevel"/>
    <w:tmpl w:val="ED78A1D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24CA0812"/>
    <w:multiLevelType w:val="hybridMultilevel"/>
    <w:tmpl w:val="89700EDE"/>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258E6CEA"/>
    <w:multiLevelType w:val="hybridMultilevel"/>
    <w:tmpl w:val="DCBC94CE"/>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26CE6861"/>
    <w:multiLevelType w:val="hybridMultilevel"/>
    <w:tmpl w:val="4D146AD2"/>
    <w:lvl w:ilvl="0" w:tplc="BFBADF22">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26EC6C5E"/>
    <w:multiLevelType w:val="hybridMultilevel"/>
    <w:tmpl w:val="54C0E44E"/>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274662A3"/>
    <w:multiLevelType w:val="hybridMultilevel"/>
    <w:tmpl w:val="935A7D9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2794246F"/>
    <w:multiLevelType w:val="hybridMultilevel"/>
    <w:tmpl w:val="C1241D2C"/>
    <w:lvl w:ilvl="0" w:tplc="04050005">
      <w:start w:val="1"/>
      <w:numFmt w:val="bullet"/>
      <w:lvlText w:val=""/>
      <w:lvlJc w:val="left"/>
      <w:pPr>
        <w:ind w:left="1080" w:hanging="360"/>
      </w:pPr>
      <w:rPr>
        <w:rFonts w:ascii="Wingdings" w:hAnsi="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2" w15:restartNumberingAfterBreak="0">
    <w:nsid w:val="282E1459"/>
    <w:multiLevelType w:val="hybridMultilevel"/>
    <w:tmpl w:val="7C32EB84"/>
    <w:lvl w:ilvl="0" w:tplc="04050005">
      <w:start w:val="1"/>
      <w:numFmt w:val="bullet"/>
      <w:lvlText w:val=""/>
      <w:lvlJc w:val="left"/>
      <w:pPr>
        <w:ind w:left="360" w:hanging="360"/>
      </w:pPr>
      <w:rPr>
        <w:rFonts w:ascii="Wingdings" w:hAnsi="Wingdings"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33" w15:restartNumberingAfterBreak="0">
    <w:nsid w:val="2AFD6ADE"/>
    <w:multiLevelType w:val="hybridMultilevel"/>
    <w:tmpl w:val="150E10F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2B3A0796"/>
    <w:multiLevelType w:val="hybridMultilevel"/>
    <w:tmpl w:val="863E8CEC"/>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2CC661C9"/>
    <w:multiLevelType w:val="hybridMultilevel"/>
    <w:tmpl w:val="2CFAE27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2DDC0D4A"/>
    <w:multiLevelType w:val="hybridMultilevel"/>
    <w:tmpl w:val="61A800C8"/>
    <w:lvl w:ilvl="0" w:tplc="36466DF6">
      <w:start w:val="1"/>
      <w:numFmt w:val="decimal"/>
      <w:lvlText w:val="(%1)"/>
      <w:lvlJc w:val="left"/>
      <w:pPr>
        <w:ind w:left="720" w:hanging="360"/>
      </w:pPr>
      <w:rPr>
        <w:rFonts w:ascii="Calibri" w:hAnsi="Calibri"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2FBB5308"/>
    <w:multiLevelType w:val="hybridMultilevel"/>
    <w:tmpl w:val="23C826FC"/>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3127578C"/>
    <w:multiLevelType w:val="hybridMultilevel"/>
    <w:tmpl w:val="C6CE8520"/>
    <w:lvl w:ilvl="0" w:tplc="04050005">
      <w:start w:val="1"/>
      <w:numFmt w:val="bullet"/>
      <w:lvlText w:val=""/>
      <w:lvlJc w:val="left"/>
      <w:pPr>
        <w:ind w:left="1077" w:hanging="360"/>
      </w:pPr>
      <w:rPr>
        <w:rFonts w:ascii="Wingdings" w:hAnsi="Wingdings" w:hint="default"/>
      </w:rPr>
    </w:lvl>
    <w:lvl w:ilvl="1" w:tplc="04050003" w:tentative="1">
      <w:start w:val="1"/>
      <w:numFmt w:val="bullet"/>
      <w:lvlText w:val="o"/>
      <w:lvlJc w:val="left"/>
      <w:pPr>
        <w:ind w:left="1797" w:hanging="360"/>
      </w:pPr>
      <w:rPr>
        <w:rFonts w:ascii="Courier New" w:hAnsi="Courier New" w:cs="Courier New" w:hint="default"/>
      </w:rPr>
    </w:lvl>
    <w:lvl w:ilvl="2" w:tplc="04050005" w:tentative="1">
      <w:start w:val="1"/>
      <w:numFmt w:val="bullet"/>
      <w:lvlText w:val=""/>
      <w:lvlJc w:val="left"/>
      <w:pPr>
        <w:ind w:left="2517" w:hanging="360"/>
      </w:pPr>
      <w:rPr>
        <w:rFonts w:ascii="Wingdings" w:hAnsi="Wingdings" w:hint="default"/>
      </w:rPr>
    </w:lvl>
    <w:lvl w:ilvl="3" w:tplc="04050001" w:tentative="1">
      <w:start w:val="1"/>
      <w:numFmt w:val="bullet"/>
      <w:lvlText w:val=""/>
      <w:lvlJc w:val="left"/>
      <w:pPr>
        <w:ind w:left="3237" w:hanging="360"/>
      </w:pPr>
      <w:rPr>
        <w:rFonts w:ascii="Symbol" w:hAnsi="Symbol" w:hint="default"/>
      </w:rPr>
    </w:lvl>
    <w:lvl w:ilvl="4" w:tplc="04050003" w:tentative="1">
      <w:start w:val="1"/>
      <w:numFmt w:val="bullet"/>
      <w:lvlText w:val="o"/>
      <w:lvlJc w:val="left"/>
      <w:pPr>
        <w:ind w:left="3957" w:hanging="360"/>
      </w:pPr>
      <w:rPr>
        <w:rFonts w:ascii="Courier New" w:hAnsi="Courier New" w:cs="Courier New" w:hint="default"/>
      </w:rPr>
    </w:lvl>
    <w:lvl w:ilvl="5" w:tplc="04050005" w:tentative="1">
      <w:start w:val="1"/>
      <w:numFmt w:val="bullet"/>
      <w:lvlText w:val=""/>
      <w:lvlJc w:val="left"/>
      <w:pPr>
        <w:ind w:left="4677" w:hanging="360"/>
      </w:pPr>
      <w:rPr>
        <w:rFonts w:ascii="Wingdings" w:hAnsi="Wingdings" w:hint="default"/>
      </w:rPr>
    </w:lvl>
    <w:lvl w:ilvl="6" w:tplc="04050001" w:tentative="1">
      <w:start w:val="1"/>
      <w:numFmt w:val="bullet"/>
      <w:lvlText w:val=""/>
      <w:lvlJc w:val="left"/>
      <w:pPr>
        <w:ind w:left="5397" w:hanging="360"/>
      </w:pPr>
      <w:rPr>
        <w:rFonts w:ascii="Symbol" w:hAnsi="Symbol" w:hint="default"/>
      </w:rPr>
    </w:lvl>
    <w:lvl w:ilvl="7" w:tplc="04050003" w:tentative="1">
      <w:start w:val="1"/>
      <w:numFmt w:val="bullet"/>
      <w:lvlText w:val="o"/>
      <w:lvlJc w:val="left"/>
      <w:pPr>
        <w:ind w:left="6117" w:hanging="360"/>
      </w:pPr>
      <w:rPr>
        <w:rFonts w:ascii="Courier New" w:hAnsi="Courier New" w:cs="Courier New" w:hint="default"/>
      </w:rPr>
    </w:lvl>
    <w:lvl w:ilvl="8" w:tplc="04050005" w:tentative="1">
      <w:start w:val="1"/>
      <w:numFmt w:val="bullet"/>
      <w:lvlText w:val=""/>
      <w:lvlJc w:val="left"/>
      <w:pPr>
        <w:ind w:left="6837" w:hanging="360"/>
      </w:pPr>
      <w:rPr>
        <w:rFonts w:ascii="Wingdings" w:hAnsi="Wingdings" w:hint="default"/>
      </w:rPr>
    </w:lvl>
  </w:abstractNum>
  <w:abstractNum w:abstractNumId="39" w15:restartNumberingAfterBreak="0">
    <w:nsid w:val="31291D13"/>
    <w:multiLevelType w:val="hybridMultilevel"/>
    <w:tmpl w:val="3DB814AC"/>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15:restartNumberingAfterBreak="0">
    <w:nsid w:val="31BF3460"/>
    <w:multiLevelType w:val="hybridMultilevel"/>
    <w:tmpl w:val="1400BA2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15:restartNumberingAfterBreak="0">
    <w:nsid w:val="320D54C7"/>
    <w:multiLevelType w:val="hybridMultilevel"/>
    <w:tmpl w:val="837CCD3C"/>
    <w:lvl w:ilvl="0" w:tplc="04050001">
      <w:start w:val="1"/>
      <w:numFmt w:val="bullet"/>
      <w:lvlText w:val=""/>
      <w:lvlJc w:val="left"/>
      <w:pPr>
        <w:ind w:left="720" w:hanging="360"/>
      </w:pPr>
      <w:rPr>
        <w:rFonts w:ascii="Symbol" w:hAnsi="Symbol" w:hint="default"/>
      </w:rPr>
    </w:lvl>
    <w:lvl w:ilvl="1" w:tplc="2BA258DE">
      <w:start w:val="1"/>
      <w:numFmt w:val="bullet"/>
      <w:lvlText w:val="-"/>
      <w:lvlJc w:val="left"/>
      <w:pPr>
        <w:ind w:left="1500" w:hanging="420"/>
      </w:pPr>
      <w:rPr>
        <w:rFonts w:ascii="Calibri" w:eastAsiaTheme="minorHAnsi" w:hAnsi="Calibri" w:cs="Calibri" w:hint="default"/>
        <w:sz w:val="22"/>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2" w15:restartNumberingAfterBreak="0">
    <w:nsid w:val="339E61D9"/>
    <w:multiLevelType w:val="hybridMultilevel"/>
    <w:tmpl w:val="2332A8E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3" w15:restartNumberingAfterBreak="0">
    <w:nsid w:val="33DD5D9A"/>
    <w:multiLevelType w:val="hybridMultilevel"/>
    <w:tmpl w:val="6398192C"/>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4" w15:restartNumberingAfterBreak="0">
    <w:nsid w:val="344C029C"/>
    <w:multiLevelType w:val="hybridMultilevel"/>
    <w:tmpl w:val="01E64FD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34740708"/>
    <w:multiLevelType w:val="multilevel"/>
    <w:tmpl w:val="115C73A6"/>
    <w:lvl w:ilvl="0">
      <w:start w:val="2000"/>
      <w:numFmt w:val="decimal"/>
      <w:lvlText w:val="%1"/>
      <w:lvlJc w:val="left"/>
      <w:pPr>
        <w:tabs>
          <w:tab w:val="num" w:pos="1110"/>
        </w:tabs>
        <w:ind w:left="1110" w:hanging="1110"/>
      </w:pPr>
      <w:rPr>
        <w:rFonts w:cs="Times New Roman" w:hint="default"/>
      </w:rPr>
    </w:lvl>
    <w:lvl w:ilvl="1">
      <w:start w:val="2001"/>
      <w:numFmt w:val="decimal"/>
      <w:lvlText w:val="%1-%2"/>
      <w:lvlJc w:val="left"/>
      <w:pPr>
        <w:tabs>
          <w:tab w:val="num" w:pos="1110"/>
        </w:tabs>
        <w:ind w:left="1110" w:hanging="1110"/>
      </w:pPr>
      <w:rPr>
        <w:rFonts w:cs="Times New Roman" w:hint="default"/>
        <w:b/>
      </w:rPr>
    </w:lvl>
    <w:lvl w:ilvl="2">
      <w:start w:val="1"/>
      <w:numFmt w:val="decimal"/>
      <w:lvlText w:val="%1-%2.%3"/>
      <w:lvlJc w:val="left"/>
      <w:pPr>
        <w:tabs>
          <w:tab w:val="num" w:pos="1110"/>
        </w:tabs>
        <w:ind w:left="1110" w:hanging="1110"/>
      </w:pPr>
      <w:rPr>
        <w:rFonts w:cs="Times New Roman" w:hint="default"/>
      </w:rPr>
    </w:lvl>
    <w:lvl w:ilvl="3">
      <w:start w:val="1"/>
      <w:numFmt w:val="decimal"/>
      <w:lvlText w:val="%1-%2.%3.%4"/>
      <w:lvlJc w:val="left"/>
      <w:pPr>
        <w:tabs>
          <w:tab w:val="num" w:pos="1110"/>
        </w:tabs>
        <w:ind w:left="1110" w:hanging="1110"/>
      </w:pPr>
      <w:rPr>
        <w:rFonts w:cs="Times New Roman" w:hint="default"/>
      </w:rPr>
    </w:lvl>
    <w:lvl w:ilvl="4">
      <w:start w:val="1"/>
      <w:numFmt w:val="decimal"/>
      <w:lvlText w:val="%1-%2.%3.%4.%5"/>
      <w:lvlJc w:val="left"/>
      <w:pPr>
        <w:tabs>
          <w:tab w:val="num" w:pos="1110"/>
        </w:tabs>
        <w:ind w:left="1110" w:hanging="1110"/>
      </w:pPr>
      <w:rPr>
        <w:rFonts w:cs="Times New Roman" w:hint="default"/>
      </w:rPr>
    </w:lvl>
    <w:lvl w:ilvl="5">
      <w:start w:val="1"/>
      <w:numFmt w:val="decimal"/>
      <w:lvlText w:val="%1-%2.%3.%4.%5.%6"/>
      <w:lvlJc w:val="left"/>
      <w:pPr>
        <w:tabs>
          <w:tab w:val="num" w:pos="1110"/>
        </w:tabs>
        <w:ind w:left="1110" w:hanging="1110"/>
      </w:pPr>
      <w:rPr>
        <w:rFonts w:cs="Times New Roman" w:hint="default"/>
      </w:rPr>
    </w:lvl>
    <w:lvl w:ilvl="6">
      <w:start w:val="1"/>
      <w:numFmt w:val="decimal"/>
      <w:lvlText w:val="%1-%2.%3.%4.%5.%6.%7"/>
      <w:lvlJc w:val="left"/>
      <w:pPr>
        <w:tabs>
          <w:tab w:val="num" w:pos="1110"/>
        </w:tabs>
        <w:ind w:left="1110" w:hanging="111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46" w15:restartNumberingAfterBreak="0">
    <w:nsid w:val="349D357F"/>
    <w:multiLevelType w:val="hybridMultilevel"/>
    <w:tmpl w:val="ECE82A4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7" w15:restartNumberingAfterBreak="0">
    <w:nsid w:val="34DF1952"/>
    <w:multiLevelType w:val="hybridMultilevel"/>
    <w:tmpl w:val="0A8270B4"/>
    <w:lvl w:ilvl="0" w:tplc="04050001">
      <w:start w:val="1"/>
      <w:numFmt w:val="bullet"/>
      <w:lvlText w:val=""/>
      <w:lvlJc w:val="left"/>
      <w:pPr>
        <w:ind w:left="720" w:hanging="360"/>
      </w:pPr>
      <w:rPr>
        <w:rFonts w:ascii="Symbol" w:hAnsi="Symbol" w:hint="default"/>
      </w:rPr>
    </w:lvl>
    <w:lvl w:ilvl="1" w:tplc="04050005">
      <w:start w:val="1"/>
      <w:numFmt w:val="bullet"/>
      <w:lvlText w:val=""/>
      <w:lvlJc w:val="left"/>
      <w:pPr>
        <w:ind w:left="1440" w:hanging="360"/>
      </w:pPr>
      <w:rPr>
        <w:rFonts w:ascii="Wingdings" w:hAnsi="Wingdings"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48" w15:restartNumberingAfterBreak="0">
    <w:nsid w:val="36C30F3C"/>
    <w:multiLevelType w:val="hybridMultilevel"/>
    <w:tmpl w:val="2CD8AA4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9" w15:restartNumberingAfterBreak="0">
    <w:nsid w:val="37CE1F08"/>
    <w:multiLevelType w:val="hybridMultilevel"/>
    <w:tmpl w:val="3638868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0" w15:restartNumberingAfterBreak="0">
    <w:nsid w:val="37FB5F02"/>
    <w:multiLevelType w:val="hybridMultilevel"/>
    <w:tmpl w:val="61A800C8"/>
    <w:lvl w:ilvl="0" w:tplc="36466DF6">
      <w:start w:val="1"/>
      <w:numFmt w:val="decimal"/>
      <w:lvlText w:val="(%1)"/>
      <w:lvlJc w:val="left"/>
      <w:pPr>
        <w:ind w:left="720" w:hanging="360"/>
      </w:pPr>
      <w:rPr>
        <w:rFonts w:ascii="Calibri" w:hAnsi="Calibri"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1" w15:restartNumberingAfterBreak="0">
    <w:nsid w:val="38931A6F"/>
    <w:multiLevelType w:val="hybridMultilevel"/>
    <w:tmpl w:val="B4E09AD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2" w15:restartNumberingAfterBreak="0">
    <w:nsid w:val="397F6AF3"/>
    <w:multiLevelType w:val="hybridMultilevel"/>
    <w:tmpl w:val="6340FE3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3" w15:restartNumberingAfterBreak="0">
    <w:nsid w:val="39AD4FC7"/>
    <w:multiLevelType w:val="hybridMultilevel"/>
    <w:tmpl w:val="9D06929E"/>
    <w:lvl w:ilvl="0" w:tplc="04050005">
      <w:start w:val="1"/>
      <w:numFmt w:val="bullet"/>
      <w:lvlText w:val=""/>
      <w:lvlJc w:val="left"/>
      <w:pPr>
        <w:ind w:left="1440" w:hanging="360"/>
      </w:pPr>
      <w:rPr>
        <w:rFonts w:ascii="Wingdings" w:hAnsi="Wingdings" w:hint="default"/>
      </w:rPr>
    </w:lvl>
    <w:lvl w:ilvl="1" w:tplc="04050003">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54" w15:restartNumberingAfterBreak="0">
    <w:nsid w:val="3A423098"/>
    <w:multiLevelType w:val="hybridMultilevel"/>
    <w:tmpl w:val="088053F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5" w15:restartNumberingAfterBreak="0">
    <w:nsid w:val="3D7C0270"/>
    <w:multiLevelType w:val="hybridMultilevel"/>
    <w:tmpl w:val="766C961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6" w15:restartNumberingAfterBreak="0">
    <w:nsid w:val="3E103A39"/>
    <w:multiLevelType w:val="hybridMultilevel"/>
    <w:tmpl w:val="92CC0696"/>
    <w:lvl w:ilvl="0" w:tplc="04050005">
      <w:start w:val="1"/>
      <w:numFmt w:val="bullet"/>
      <w:lvlText w:val=""/>
      <w:lvlJc w:val="left"/>
      <w:pPr>
        <w:ind w:left="720" w:hanging="360"/>
      </w:pPr>
      <w:rPr>
        <w:rFonts w:ascii="Wingdings" w:hAnsi="Wingding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7" w15:restartNumberingAfterBreak="0">
    <w:nsid w:val="40716FAB"/>
    <w:multiLevelType w:val="hybridMultilevel"/>
    <w:tmpl w:val="9E8860FA"/>
    <w:lvl w:ilvl="0" w:tplc="04050005">
      <w:start w:val="1"/>
      <w:numFmt w:val="bullet"/>
      <w:lvlText w:val=""/>
      <w:lvlJc w:val="left"/>
      <w:pPr>
        <w:ind w:left="2160" w:hanging="360"/>
      </w:pPr>
      <w:rPr>
        <w:rFonts w:ascii="Wingdings" w:hAnsi="Wingdings" w:hint="default"/>
      </w:rPr>
    </w:lvl>
    <w:lvl w:ilvl="1" w:tplc="04050003" w:tentative="1">
      <w:start w:val="1"/>
      <w:numFmt w:val="bullet"/>
      <w:lvlText w:val="o"/>
      <w:lvlJc w:val="left"/>
      <w:pPr>
        <w:ind w:left="2880" w:hanging="360"/>
      </w:pPr>
      <w:rPr>
        <w:rFonts w:ascii="Courier New" w:hAnsi="Courier New" w:cs="Courier New" w:hint="default"/>
      </w:rPr>
    </w:lvl>
    <w:lvl w:ilvl="2" w:tplc="04050005" w:tentative="1">
      <w:start w:val="1"/>
      <w:numFmt w:val="bullet"/>
      <w:lvlText w:val=""/>
      <w:lvlJc w:val="left"/>
      <w:pPr>
        <w:ind w:left="3600" w:hanging="360"/>
      </w:pPr>
      <w:rPr>
        <w:rFonts w:ascii="Wingdings" w:hAnsi="Wingdings" w:hint="default"/>
      </w:rPr>
    </w:lvl>
    <w:lvl w:ilvl="3" w:tplc="04050001" w:tentative="1">
      <w:start w:val="1"/>
      <w:numFmt w:val="bullet"/>
      <w:lvlText w:val=""/>
      <w:lvlJc w:val="left"/>
      <w:pPr>
        <w:ind w:left="4320" w:hanging="360"/>
      </w:pPr>
      <w:rPr>
        <w:rFonts w:ascii="Symbol" w:hAnsi="Symbol" w:hint="default"/>
      </w:rPr>
    </w:lvl>
    <w:lvl w:ilvl="4" w:tplc="04050003" w:tentative="1">
      <w:start w:val="1"/>
      <w:numFmt w:val="bullet"/>
      <w:lvlText w:val="o"/>
      <w:lvlJc w:val="left"/>
      <w:pPr>
        <w:ind w:left="5040" w:hanging="360"/>
      </w:pPr>
      <w:rPr>
        <w:rFonts w:ascii="Courier New" w:hAnsi="Courier New" w:cs="Courier New" w:hint="default"/>
      </w:rPr>
    </w:lvl>
    <w:lvl w:ilvl="5" w:tplc="04050005" w:tentative="1">
      <w:start w:val="1"/>
      <w:numFmt w:val="bullet"/>
      <w:lvlText w:val=""/>
      <w:lvlJc w:val="left"/>
      <w:pPr>
        <w:ind w:left="5760" w:hanging="360"/>
      </w:pPr>
      <w:rPr>
        <w:rFonts w:ascii="Wingdings" w:hAnsi="Wingdings" w:hint="default"/>
      </w:rPr>
    </w:lvl>
    <w:lvl w:ilvl="6" w:tplc="04050001" w:tentative="1">
      <w:start w:val="1"/>
      <w:numFmt w:val="bullet"/>
      <w:lvlText w:val=""/>
      <w:lvlJc w:val="left"/>
      <w:pPr>
        <w:ind w:left="6480" w:hanging="360"/>
      </w:pPr>
      <w:rPr>
        <w:rFonts w:ascii="Symbol" w:hAnsi="Symbol" w:hint="default"/>
      </w:rPr>
    </w:lvl>
    <w:lvl w:ilvl="7" w:tplc="04050003" w:tentative="1">
      <w:start w:val="1"/>
      <w:numFmt w:val="bullet"/>
      <w:lvlText w:val="o"/>
      <w:lvlJc w:val="left"/>
      <w:pPr>
        <w:ind w:left="7200" w:hanging="360"/>
      </w:pPr>
      <w:rPr>
        <w:rFonts w:ascii="Courier New" w:hAnsi="Courier New" w:cs="Courier New" w:hint="default"/>
      </w:rPr>
    </w:lvl>
    <w:lvl w:ilvl="8" w:tplc="04050005" w:tentative="1">
      <w:start w:val="1"/>
      <w:numFmt w:val="bullet"/>
      <w:lvlText w:val=""/>
      <w:lvlJc w:val="left"/>
      <w:pPr>
        <w:ind w:left="7920" w:hanging="360"/>
      </w:pPr>
      <w:rPr>
        <w:rFonts w:ascii="Wingdings" w:hAnsi="Wingdings" w:hint="default"/>
      </w:rPr>
    </w:lvl>
  </w:abstractNum>
  <w:abstractNum w:abstractNumId="58" w15:restartNumberingAfterBreak="0">
    <w:nsid w:val="417143DE"/>
    <w:multiLevelType w:val="hybridMultilevel"/>
    <w:tmpl w:val="DF2073F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9" w15:restartNumberingAfterBreak="0">
    <w:nsid w:val="43DA31C2"/>
    <w:multiLevelType w:val="hybridMultilevel"/>
    <w:tmpl w:val="26D8896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0" w15:restartNumberingAfterBreak="0">
    <w:nsid w:val="44ED04E3"/>
    <w:multiLevelType w:val="hybridMultilevel"/>
    <w:tmpl w:val="601EF360"/>
    <w:lvl w:ilvl="0" w:tplc="53C2956E">
      <w:numFmt w:val="bullet"/>
      <w:lvlText w:val="-"/>
      <w:lvlJc w:val="left"/>
      <w:pPr>
        <w:ind w:left="720" w:hanging="360"/>
      </w:pPr>
      <w:rPr>
        <w:rFonts w:ascii="Century Gothic" w:eastAsiaTheme="minorEastAsia" w:hAnsi="Century Gothic"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1" w15:restartNumberingAfterBreak="0">
    <w:nsid w:val="48BF0EAF"/>
    <w:multiLevelType w:val="hybridMultilevel"/>
    <w:tmpl w:val="069E439E"/>
    <w:lvl w:ilvl="0" w:tplc="04050005">
      <w:start w:val="1"/>
      <w:numFmt w:val="bullet"/>
      <w:lvlText w:val=""/>
      <w:lvlJc w:val="left"/>
      <w:pPr>
        <w:ind w:left="360" w:hanging="360"/>
      </w:pPr>
      <w:rPr>
        <w:rFonts w:ascii="Wingdings" w:hAnsi="Wingdings"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2" w15:restartNumberingAfterBreak="0">
    <w:nsid w:val="4C7607D9"/>
    <w:multiLevelType w:val="singleLevel"/>
    <w:tmpl w:val="FFFFFFFF"/>
    <w:lvl w:ilvl="0">
      <w:start w:val="1"/>
      <w:numFmt w:val="bullet"/>
      <w:pStyle w:val="Dosaenvzdln"/>
      <w:lvlText w:val=""/>
      <w:legacy w:legacy="1" w:legacySpace="0" w:legacyIndent="144"/>
      <w:lvlJc w:val="left"/>
      <w:pPr>
        <w:ind w:left="2250" w:hanging="144"/>
      </w:pPr>
      <w:rPr>
        <w:rFonts w:ascii="Wingdings" w:hAnsi="Wingdings"/>
        <w:sz w:val="12"/>
      </w:rPr>
    </w:lvl>
  </w:abstractNum>
  <w:abstractNum w:abstractNumId="63" w15:restartNumberingAfterBreak="0">
    <w:nsid w:val="4D0C01D2"/>
    <w:multiLevelType w:val="hybridMultilevel"/>
    <w:tmpl w:val="032600C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4" w15:restartNumberingAfterBreak="0">
    <w:nsid w:val="4D1C63C1"/>
    <w:multiLevelType w:val="hybridMultilevel"/>
    <w:tmpl w:val="D458E86A"/>
    <w:lvl w:ilvl="0" w:tplc="04050017">
      <w:start w:val="1"/>
      <w:numFmt w:val="lowerLetter"/>
      <w:lvlText w:val="%1)"/>
      <w:lvlJc w:val="left"/>
      <w:pPr>
        <w:ind w:left="1800" w:hanging="360"/>
      </w:pPr>
    </w:lvl>
    <w:lvl w:ilvl="1" w:tplc="04050019" w:tentative="1">
      <w:start w:val="1"/>
      <w:numFmt w:val="lowerLetter"/>
      <w:lvlText w:val="%2."/>
      <w:lvlJc w:val="left"/>
      <w:pPr>
        <w:ind w:left="2520" w:hanging="360"/>
      </w:pPr>
    </w:lvl>
    <w:lvl w:ilvl="2" w:tplc="0405001B" w:tentative="1">
      <w:start w:val="1"/>
      <w:numFmt w:val="lowerRoman"/>
      <w:lvlText w:val="%3."/>
      <w:lvlJc w:val="right"/>
      <w:pPr>
        <w:ind w:left="3240" w:hanging="180"/>
      </w:pPr>
    </w:lvl>
    <w:lvl w:ilvl="3" w:tplc="0405000F" w:tentative="1">
      <w:start w:val="1"/>
      <w:numFmt w:val="decimal"/>
      <w:lvlText w:val="%4."/>
      <w:lvlJc w:val="left"/>
      <w:pPr>
        <w:ind w:left="3960" w:hanging="360"/>
      </w:pPr>
    </w:lvl>
    <w:lvl w:ilvl="4" w:tplc="04050019" w:tentative="1">
      <w:start w:val="1"/>
      <w:numFmt w:val="lowerLetter"/>
      <w:lvlText w:val="%5."/>
      <w:lvlJc w:val="left"/>
      <w:pPr>
        <w:ind w:left="4680" w:hanging="360"/>
      </w:pPr>
    </w:lvl>
    <w:lvl w:ilvl="5" w:tplc="0405001B" w:tentative="1">
      <w:start w:val="1"/>
      <w:numFmt w:val="lowerRoman"/>
      <w:lvlText w:val="%6."/>
      <w:lvlJc w:val="right"/>
      <w:pPr>
        <w:ind w:left="5400" w:hanging="180"/>
      </w:pPr>
    </w:lvl>
    <w:lvl w:ilvl="6" w:tplc="0405000F" w:tentative="1">
      <w:start w:val="1"/>
      <w:numFmt w:val="decimal"/>
      <w:lvlText w:val="%7."/>
      <w:lvlJc w:val="left"/>
      <w:pPr>
        <w:ind w:left="6120" w:hanging="360"/>
      </w:pPr>
    </w:lvl>
    <w:lvl w:ilvl="7" w:tplc="04050019" w:tentative="1">
      <w:start w:val="1"/>
      <w:numFmt w:val="lowerLetter"/>
      <w:lvlText w:val="%8."/>
      <w:lvlJc w:val="left"/>
      <w:pPr>
        <w:ind w:left="6840" w:hanging="360"/>
      </w:pPr>
    </w:lvl>
    <w:lvl w:ilvl="8" w:tplc="0405001B" w:tentative="1">
      <w:start w:val="1"/>
      <w:numFmt w:val="lowerRoman"/>
      <w:lvlText w:val="%9."/>
      <w:lvlJc w:val="right"/>
      <w:pPr>
        <w:ind w:left="7560" w:hanging="180"/>
      </w:pPr>
    </w:lvl>
  </w:abstractNum>
  <w:abstractNum w:abstractNumId="65" w15:restartNumberingAfterBreak="0">
    <w:nsid w:val="4E43348A"/>
    <w:multiLevelType w:val="hybridMultilevel"/>
    <w:tmpl w:val="B17C58B6"/>
    <w:lvl w:ilvl="0" w:tplc="04050005">
      <w:start w:val="1"/>
      <w:numFmt w:val="bullet"/>
      <w:lvlText w:val=""/>
      <w:lvlJc w:val="left"/>
      <w:pPr>
        <w:ind w:left="360" w:hanging="360"/>
      </w:pPr>
      <w:rPr>
        <w:rFonts w:ascii="Wingdings" w:hAnsi="Wingdings"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6" w15:restartNumberingAfterBreak="0">
    <w:nsid w:val="4E527761"/>
    <w:multiLevelType w:val="hybridMultilevel"/>
    <w:tmpl w:val="4E9AC82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7" w15:restartNumberingAfterBreak="0">
    <w:nsid w:val="4E804684"/>
    <w:multiLevelType w:val="hybridMultilevel"/>
    <w:tmpl w:val="E92AB30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8" w15:restartNumberingAfterBreak="0">
    <w:nsid w:val="4F646D6D"/>
    <w:multiLevelType w:val="hybridMultilevel"/>
    <w:tmpl w:val="85C2FBFE"/>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9" w15:restartNumberingAfterBreak="0">
    <w:nsid w:val="4FAD62F8"/>
    <w:multiLevelType w:val="hybridMultilevel"/>
    <w:tmpl w:val="61A800C8"/>
    <w:lvl w:ilvl="0" w:tplc="36466DF6">
      <w:start w:val="1"/>
      <w:numFmt w:val="decimal"/>
      <w:lvlText w:val="(%1)"/>
      <w:lvlJc w:val="left"/>
      <w:pPr>
        <w:ind w:left="720" w:hanging="360"/>
      </w:pPr>
      <w:rPr>
        <w:rFonts w:ascii="Calibri" w:hAnsi="Calibri"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0" w15:restartNumberingAfterBreak="0">
    <w:nsid w:val="50A173F6"/>
    <w:multiLevelType w:val="hybridMultilevel"/>
    <w:tmpl w:val="ED185D6C"/>
    <w:lvl w:ilvl="0" w:tplc="04050005">
      <w:start w:val="1"/>
      <w:numFmt w:val="bullet"/>
      <w:lvlText w:val=""/>
      <w:lvlJc w:val="left"/>
      <w:pPr>
        <w:ind w:left="1440" w:hanging="360"/>
      </w:pPr>
      <w:rPr>
        <w:rFonts w:ascii="Wingdings" w:hAnsi="Wingdings" w:hint="default"/>
      </w:rPr>
    </w:lvl>
    <w:lvl w:ilvl="1" w:tplc="04050003">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71" w15:restartNumberingAfterBreak="0">
    <w:nsid w:val="50FF112A"/>
    <w:multiLevelType w:val="hybridMultilevel"/>
    <w:tmpl w:val="73BA337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2" w15:restartNumberingAfterBreak="0">
    <w:nsid w:val="513A5DAF"/>
    <w:multiLevelType w:val="hybridMultilevel"/>
    <w:tmpl w:val="ACDC1746"/>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3" w15:restartNumberingAfterBreak="0">
    <w:nsid w:val="520A15AA"/>
    <w:multiLevelType w:val="hybridMultilevel"/>
    <w:tmpl w:val="A3FEF74C"/>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4" w15:restartNumberingAfterBreak="0">
    <w:nsid w:val="528F07FD"/>
    <w:multiLevelType w:val="hybridMultilevel"/>
    <w:tmpl w:val="4726E13C"/>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5" w15:restartNumberingAfterBreak="0">
    <w:nsid w:val="55DF1BE7"/>
    <w:multiLevelType w:val="hybridMultilevel"/>
    <w:tmpl w:val="301CFCBE"/>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6" w15:restartNumberingAfterBreak="0">
    <w:nsid w:val="57BA446B"/>
    <w:multiLevelType w:val="hybridMultilevel"/>
    <w:tmpl w:val="009CA0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7" w15:restartNumberingAfterBreak="0">
    <w:nsid w:val="5A541DE7"/>
    <w:multiLevelType w:val="hybridMultilevel"/>
    <w:tmpl w:val="DF8ED9E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8" w15:restartNumberingAfterBreak="0">
    <w:nsid w:val="5AFA02BB"/>
    <w:multiLevelType w:val="hybridMultilevel"/>
    <w:tmpl w:val="BFE8ADC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9" w15:restartNumberingAfterBreak="0">
    <w:nsid w:val="5C112F00"/>
    <w:multiLevelType w:val="hybridMultilevel"/>
    <w:tmpl w:val="81AC050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0" w15:restartNumberingAfterBreak="0">
    <w:nsid w:val="5C8D5615"/>
    <w:multiLevelType w:val="hybridMultilevel"/>
    <w:tmpl w:val="78781DCC"/>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1" w15:restartNumberingAfterBreak="0">
    <w:nsid w:val="5CD806C7"/>
    <w:multiLevelType w:val="hybridMultilevel"/>
    <w:tmpl w:val="DBA0329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2" w15:restartNumberingAfterBreak="0">
    <w:nsid w:val="5D276649"/>
    <w:multiLevelType w:val="hybridMultilevel"/>
    <w:tmpl w:val="A79A71A8"/>
    <w:lvl w:ilvl="0" w:tplc="04050005">
      <w:start w:val="1"/>
      <w:numFmt w:val="bullet"/>
      <w:lvlText w:val=""/>
      <w:lvlJc w:val="left"/>
      <w:pPr>
        <w:ind w:left="742" w:hanging="360"/>
      </w:pPr>
      <w:rPr>
        <w:rFonts w:ascii="Wingdings" w:hAnsi="Wingdings" w:hint="default"/>
      </w:rPr>
    </w:lvl>
    <w:lvl w:ilvl="1" w:tplc="04050003" w:tentative="1">
      <w:start w:val="1"/>
      <w:numFmt w:val="bullet"/>
      <w:lvlText w:val="o"/>
      <w:lvlJc w:val="left"/>
      <w:pPr>
        <w:ind w:left="1462" w:hanging="360"/>
      </w:pPr>
      <w:rPr>
        <w:rFonts w:ascii="Courier New" w:hAnsi="Courier New" w:cs="Courier New" w:hint="default"/>
      </w:rPr>
    </w:lvl>
    <w:lvl w:ilvl="2" w:tplc="04050005" w:tentative="1">
      <w:start w:val="1"/>
      <w:numFmt w:val="bullet"/>
      <w:lvlText w:val=""/>
      <w:lvlJc w:val="left"/>
      <w:pPr>
        <w:ind w:left="2182" w:hanging="360"/>
      </w:pPr>
      <w:rPr>
        <w:rFonts w:ascii="Wingdings" w:hAnsi="Wingdings" w:hint="default"/>
      </w:rPr>
    </w:lvl>
    <w:lvl w:ilvl="3" w:tplc="04050001" w:tentative="1">
      <w:start w:val="1"/>
      <w:numFmt w:val="bullet"/>
      <w:lvlText w:val=""/>
      <w:lvlJc w:val="left"/>
      <w:pPr>
        <w:ind w:left="2902" w:hanging="360"/>
      </w:pPr>
      <w:rPr>
        <w:rFonts w:ascii="Symbol" w:hAnsi="Symbol" w:hint="default"/>
      </w:rPr>
    </w:lvl>
    <w:lvl w:ilvl="4" w:tplc="04050003" w:tentative="1">
      <w:start w:val="1"/>
      <w:numFmt w:val="bullet"/>
      <w:lvlText w:val="o"/>
      <w:lvlJc w:val="left"/>
      <w:pPr>
        <w:ind w:left="3622" w:hanging="360"/>
      </w:pPr>
      <w:rPr>
        <w:rFonts w:ascii="Courier New" w:hAnsi="Courier New" w:cs="Courier New" w:hint="default"/>
      </w:rPr>
    </w:lvl>
    <w:lvl w:ilvl="5" w:tplc="04050005" w:tentative="1">
      <w:start w:val="1"/>
      <w:numFmt w:val="bullet"/>
      <w:lvlText w:val=""/>
      <w:lvlJc w:val="left"/>
      <w:pPr>
        <w:ind w:left="4342" w:hanging="360"/>
      </w:pPr>
      <w:rPr>
        <w:rFonts w:ascii="Wingdings" w:hAnsi="Wingdings" w:hint="default"/>
      </w:rPr>
    </w:lvl>
    <w:lvl w:ilvl="6" w:tplc="04050001" w:tentative="1">
      <w:start w:val="1"/>
      <w:numFmt w:val="bullet"/>
      <w:lvlText w:val=""/>
      <w:lvlJc w:val="left"/>
      <w:pPr>
        <w:ind w:left="5062" w:hanging="360"/>
      </w:pPr>
      <w:rPr>
        <w:rFonts w:ascii="Symbol" w:hAnsi="Symbol" w:hint="default"/>
      </w:rPr>
    </w:lvl>
    <w:lvl w:ilvl="7" w:tplc="04050003" w:tentative="1">
      <w:start w:val="1"/>
      <w:numFmt w:val="bullet"/>
      <w:lvlText w:val="o"/>
      <w:lvlJc w:val="left"/>
      <w:pPr>
        <w:ind w:left="5782" w:hanging="360"/>
      </w:pPr>
      <w:rPr>
        <w:rFonts w:ascii="Courier New" w:hAnsi="Courier New" w:cs="Courier New" w:hint="default"/>
      </w:rPr>
    </w:lvl>
    <w:lvl w:ilvl="8" w:tplc="04050005" w:tentative="1">
      <w:start w:val="1"/>
      <w:numFmt w:val="bullet"/>
      <w:lvlText w:val=""/>
      <w:lvlJc w:val="left"/>
      <w:pPr>
        <w:ind w:left="6502" w:hanging="360"/>
      </w:pPr>
      <w:rPr>
        <w:rFonts w:ascii="Wingdings" w:hAnsi="Wingdings" w:hint="default"/>
      </w:rPr>
    </w:lvl>
  </w:abstractNum>
  <w:abstractNum w:abstractNumId="83" w15:restartNumberingAfterBreak="0">
    <w:nsid w:val="5F2E4464"/>
    <w:multiLevelType w:val="hybridMultilevel"/>
    <w:tmpl w:val="44780568"/>
    <w:lvl w:ilvl="0" w:tplc="D32A90B8">
      <w:start w:val="2011"/>
      <w:numFmt w:val="decimal"/>
      <w:lvlText w:val="%1"/>
      <w:lvlJc w:val="left"/>
      <w:pPr>
        <w:ind w:left="780" w:hanging="4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4" w15:restartNumberingAfterBreak="0">
    <w:nsid w:val="60376B6D"/>
    <w:multiLevelType w:val="hybridMultilevel"/>
    <w:tmpl w:val="07C0CF8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5" w15:restartNumberingAfterBreak="0">
    <w:nsid w:val="608A58BF"/>
    <w:multiLevelType w:val="hybridMultilevel"/>
    <w:tmpl w:val="B3EA86F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6" w15:restartNumberingAfterBreak="0">
    <w:nsid w:val="61F41188"/>
    <w:multiLevelType w:val="hybridMultilevel"/>
    <w:tmpl w:val="66286AD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7" w15:restartNumberingAfterBreak="0">
    <w:nsid w:val="65D84E2F"/>
    <w:multiLevelType w:val="hybridMultilevel"/>
    <w:tmpl w:val="65E4466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8" w15:restartNumberingAfterBreak="0">
    <w:nsid w:val="665D5369"/>
    <w:multiLevelType w:val="hybridMultilevel"/>
    <w:tmpl w:val="4AC6DB0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9" w15:restartNumberingAfterBreak="0">
    <w:nsid w:val="66BE435A"/>
    <w:multiLevelType w:val="hybridMultilevel"/>
    <w:tmpl w:val="41688E2C"/>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0" w15:restartNumberingAfterBreak="0">
    <w:nsid w:val="677B36F6"/>
    <w:multiLevelType w:val="hybridMultilevel"/>
    <w:tmpl w:val="61648E9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1" w15:restartNumberingAfterBreak="0">
    <w:nsid w:val="67BE379A"/>
    <w:multiLevelType w:val="hybridMultilevel"/>
    <w:tmpl w:val="7FC2960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2" w15:restartNumberingAfterBreak="0">
    <w:nsid w:val="68AF4375"/>
    <w:multiLevelType w:val="hybridMultilevel"/>
    <w:tmpl w:val="4D6A720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3" w15:restartNumberingAfterBreak="0">
    <w:nsid w:val="68E02F45"/>
    <w:multiLevelType w:val="hybridMultilevel"/>
    <w:tmpl w:val="347E4070"/>
    <w:lvl w:ilvl="0" w:tplc="0405000F">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4" w15:restartNumberingAfterBreak="0">
    <w:nsid w:val="696E6AD1"/>
    <w:multiLevelType w:val="hybridMultilevel"/>
    <w:tmpl w:val="5CBA9F36"/>
    <w:lvl w:ilvl="0" w:tplc="04050005">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5" w15:restartNumberingAfterBreak="0">
    <w:nsid w:val="69BF0B6F"/>
    <w:multiLevelType w:val="hybridMultilevel"/>
    <w:tmpl w:val="AB44F646"/>
    <w:lvl w:ilvl="0" w:tplc="04050005">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6" w15:restartNumberingAfterBreak="0">
    <w:nsid w:val="6CCE6C82"/>
    <w:multiLevelType w:val="hybridMultilevel"/>
    <w:tmpl w:val="20387CB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7" w15:restartNumberingAfterBreak="0">
    <w:nsid w:val="6F99052A"/>
    <w:multiLevelType w:val="hybridMultilevel"/>
    <w:tmpl w:val="9FC28654"/>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8" w15:restartNumberingAfterBreak="0">
    <w:nsid w:val="6FD5030E"/>
    <w:multiLevelType w:val="hybridMultilevel"/>
    <w:tmpl w:val="D1A65F34"/>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9" w15:restartNumberingAfterBreak="0">
    <w:nsid w:val="70467CD6"/>
    <w:multiLevelType w:val="hybridMultilevel"/>
    <w:tmpl w:val="E0A227B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0" w15:restartNumberingAfterBreak="0">
    <w:nsid w:val="70664AF5"/>
    <w:multiLevelType w:val="hybridMultilevel"/>
    <w:tmpl w:val="DF4013FA"/>
    <w:lvl w:ilvl="0" w:tplc="BFBADF22">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1" w15:restartNumberingAfterBreak="0">
    <w:nsid w:val="714236E4"/>
    <w:multiLevelType w:val="hybridMultilevel"/>
    <w:tmpl w:val="314EC7E8"/>
    <w:lvl w:ilvl="0" w:tplc="7F6A86F8">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2" w15:restartNumberingAfterBreak="0">
    <w:nsid w:val="71B21867"/>
    <w:multiLevelType w:val="hybridMultilevel"/>
    <w:tmpl w:val="A83A50C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5">
      <w:start w:val="1"/>
      <w:numFmt w:val="bullet"/>
      <w:lvlText w:val=""/>
      <w:lvlJc w:val="left"/>
      <w:pPr>
        <w:ind w:left="2880" w:hanging="360"/>
      </w:pPr>
      <w:rPr>
        <w:rFonts w:ascii="Wingdings" w:hAnsi="Wingdings"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3" w15:restartNumberingAfterBreak="0">
    <w:nsid w:val="739870EC"/>
    <w:multiLevelType w:val="hybridMultilevel"/>
    <w:tmpl w:val="C4600E10"/>
    <w:lvl w:ilvl="0" w:tplc="04050005">
      <w:start w:val="1"/>
      <w:numFmt w:val="bullet"/>
      <w:lvlText w:val=""/>
      <w:lvlJc w:val="left"/>
      <w:pPr>
        <w:ind w:left="742" w:hanging="360"/>
      </w:pPr>
      <w:rPr>
        <w:rFonts w:ascii="Wingdings" w:hAnsi="Wingdings" w:hint="default"/>
      </w:rPr>
    </w:lvl>
    <w:lvl w:ilvl="1" w:tplc="04050003" w:tentative="1">
      <w:start w:val="1"/>
      <w:numFmt w:val="bullet"/>
      <w:lvlText w:val="o"/>
      <w:lvlJc w:val="left"/>
      <w:pPr>
        <w:ind w:left="1462" w:hanging="360"/>
      </w:pPr>
      <w:rPr>
        <w:rFonts w:ascii="Courier New" w:hAnsi="Courier New" w:cs="Courier New" w:hint="default"/>
      </w:rPr>
    </w:lvl>
    <w:lvl w:ilvl="2" w:tplc="04050005" w:tentative="1">
      <w:start w:val="1"/>
      <w:numFmt w:val="bullet"/>
      <w:lvlText w:val=""/>
      <w:lvlJc w:val="left"/>
      <w:pPr>
        <w:ind w:left="2182" w:hanging="360"/>
      </w:pPr>
      <w:rPr>
        <w:rFonts w:ascii="Wingdings" w:hAnsi="Wingdings" w:hint="default"/>
      </w:rPr>
    </w:lvl>
    <w:lvl w:ilvl="3" w:tplc="04050001" w:tentative="1">
      <w:start w:val="1"/>
      <w:numFmt w:val="bullet"/>
      <w:lvlText w:val=""/>
      <w:lvlJc w:val="left"/>
      <w:pPr>
        <w:ind w:left="2902" w:hanging="360"/>
      </w:pPr>
      <w:rPr>
        <w:rFonts w:ascii="Symbol" w:hAnsi="Symbol" w:hint="default"/>
      </w:rPr>
    </w:lvl>
    <w:lvl w:ilvl="4" w:tplc="04050003" w:tentative="1">
      <w:start w:val="1"/>
      <w:numFmt w:val="bullet"/>
      <w:lvlText w:val="o"/>
      <w:lvlJc w:val="left"/>
      <w:pPr>
        <w:ind w:left="3622" w:hanging="360"/>
      </w:pPr>
      <w:rPr>
        <w:rFonts w:ascii="Courier New" w:hAnsi="Courier New" w:cs="Courier New" w:hint="default"/>
      </w:rPr>
    </w:lvl>
    <w:lvl w:ilvl="5" w:tplc="04050005" w:tentative="1">
      <w:start w:val="1"/>
      <w:numFmt w:val="bullet"/>
      <w:lvlText w:val=""/>
      <w:lvlJc w:val="left"/>
      <w:pPr>
        <w:ind w:left="4342" w:hanging="360"/>
      </w:pPr>
      <w:rPr>
        <w:rFonts w:ascii="Wingdings" w:hAnsi="Wingdings" w:hint="default"/>
      </w:rPr>
    </w:lvl>
    <w:lvl w:ilvl="6" w:tplc="04050001" w:tentative="1">
      <w:start w:val="1"/>
      <w:numFmt w:val="bullet"/>
      <w:lvlText w:val=""/>
      <w:lvlJc w:val="left"/>
      <w:pPr>
        <w:ind w:left="5062" w:hanging="360"/>
      </w:pPr>
      <w:rPr>
        <w:rFonts w:ascii="Symbol" w:hAnsi="Symbol" w:hint="default"/>
      </w:rPr>
    </w:lvl>
    <w:lvl w:ilvl="7" w:tplc="04050003" w:tentative="1">
      <w:start w:val="1"/>
      <w:numFmt w:val="bullet"/>
      <w:lvlText w:val="o"/>
      <w:lvlJc w:val="left"/>
      <w:pPr>
        <w:ind w:left="5782" w:hanging="360"/>
      </w:pPr>
      <w:rPr>
        <w:rFonts w:ascii="Courier New" w:hAnsi="Courier New" w:cs="Courier New" w:hint="default"/>
      </w:rPr>
    </w:lvl>
    <w:lvl w:ilvl="8" w:tplc="04050005" w:tentative="1">
      <w:start w:val="1"/>
      <w:numFmt w:val="bullet"/>
      <w:lvlText w:val=""/>
      <w:lvlJc w:val="left"/>
      <w:pPr>
        <w:ind w:left="6502" w:hanging="360"/>
      </w:pPr>
      <w:rPr>
        <w:rFonts w:ascii="Wingdings" w:hAnsi="Wingdings" w:hint="default"/>
      </w:rPr>
    </w:lvl>
  </w:abstractNum>
  <w:abstractNum w:abstractNumId="104" w15:restartNumberingAfterBreak="0">
    <w:nsid w:val="75DE0FCE"/>
    <w:multiLevelType w:val="hybridMultilevel"/>
    <w:tmpl w:val="E714A96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5" w15:restartNumberingAfterBreak="0">
    <w:nsid w:val="77F076BC"/>
    <w:multiLevelType w:val="multilevel"/>
    <w:tmpl w:val="ED7C4236"/>
    <w:lvl w:ilvl="0">
      <w:start w:val="1"/>
      <w:numFmt w:val="upperRoman"/>
      <w:lvlText w:val="%1."/>
      <w:lvlJc w:val="right"/>
      <w:pPr>
        <w:ind w:left="360" w:hanging="360"/>
      </w:pPr>
      <w:rPr>
        <w:rFonts w:cs="Times New Roman" w:hint="default"/>
      </w:rPr>
    </w:lvl>
    <w:lvl w:ilvl="1">
      <w:start w:val="1"/>
      <w:numFmt w:val="decimal"/>
      <w:lvlText w:val="%1.%2"/>
      <w:lvlJc w:val="left"/>
      <w:pPr>
        <w:ind w:left="1080" w:hanging="360"/>
      </w:pPr>
      <w:rPr>
        <w:rFonts w:cs="Times New Roman" w:hint="default"/>
      </w:rPr>
    </w:lvl>
    <w:lvl w:ilvl="2">
      <w:start w:val="1"/>
      <w:numFmt w:val="lowerRoman"/>
      <w:lvlText w:val="%3."/>
      <w:lvlJc w:val="right"/>
      <w:pPr>
        <w:ind w:left="1800" w:hanging="180"/>
      </w:pPr>
      <w:rPr>
        <w:rFonts w:cs="Times New Roman" w:hint="default"/>
      </w:rPr>
    </w:lvl>
    <w:lvl w:ilvl="3">
      <w:start w:val="1"/>
      <w:numFmt w:val="decimal"/>
      <w:lvlText w:val="%4."/>
      <w:lvlJc w:val="left"/>
      <w:pPr>
        <w:ind w:left="2520" w:hanging="360"/>
      </w:pPr>
      <w:rPr>
        <w:rFonts w:cs="Times New Roman" w:hint="default"/>
      </w:rPr>
    </w:lvl>
    <w:lvl w:ilvl="4">
      <w:start w:val="1"/>
      <w:numFmt w:val="lowerLetter"/>
      <w:lvlText w:val="%5."/>
      <w:lvlJc w:val="left"/>
      <w:pPr>
        <w:ind w:left="3240" w:hanging="360"/>
      </w:pPr>
      <w:rPr>
        <w:rFonts w:cs="Times New Roman" w:hint="default"/>
      </w:rPr>
    </w:lvl>
    <w:lvl w:ilvl="5">
      <w:start w:val="1"/>
      <w:numFmt w:val="lowerRoman"/>
      <w:lvlText w:val="%6."/>
      <w:lvlJc w:val="right"/>
      <w:pPr>
        <w:ind w:left="3960" w:hanging="180"/>
      </w:pPr>
      <w:rPr>
        <w:rFonts w:cs="Times New Roman" w:hint="default"/>
      </w:rPr>
    </w:lvl>
    <w:lvl w:ilvl="6">
      <w:start w:val="1"/>
      <w:numFmt w:val="decimal"/>
      <w:lvlText w:val="%7."/>
      <w:lvlJc w:val="left"/>
      <w:pPr>
        <w:ind w:left="4680" w:hanging="360"/>
      </w:pPr>
      <w:rPr>
        <w:rFonts w:cs="Times New Roman" w:hint="default"/>
      </w:rPr>
    </w:lvl>
    <w:lvl w:ilvl="7">
      <w:start w:val="1"/>
      <w:numFmt w:val="lowerLetter"/>
      <w:lvlText w:val="%8."/>
      <w:lvlJc w:val="left"/>
      <w:pPr>
        <w:ind w:left="5400" w:hanging="360"/>
      </w:pPr>
      <w:rPr>
        <w:rFonts w:cs="Times New Roman" w:hint="default"/>
      </w:rPr>
    </w:lvl>
    <w:lvl w:ilvl="8">
      <w:start w:val="1"/>
      <w:numFmt w:val="lowerRoman"/>
      <w:lvlText w:val="%9."/>
      <w:lvlJc w:val="right"/>
      <w:pPr>
        <w:ind w:left="6120" w:hanging="180"/>
      </w:pPr>
      <w:rPr>
        <w:rFonts w:cs="Times New Roman" w:hint="default"/>
      </w:rPr>
    </w:lvl>
  </w:abstractNum>
  <w:abstractNum w:abstractNumId="106" w15:restartNumberingAfterBreak="0">
    <w:nsid w:val="795E4F9B"/>
    <w:multiLevelType w:val="hybridMultilevel"/>
    <w:tmpl w:val="458EBE9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7" w15:restartNumberingAfterBreak="0">
    <w:nsid w:val="79F90D54"/>
    <w:multiLevelType w:val="hybridMultilevel"/>
    <w:tmpl w:val="EC8C7E04"/>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8" w15:restartNumberingAfterBreak="0">
    <w:nsid w:val="7A124A05"/>
    <w:multiLevelType w:val="hybridMultilevel"/>
    <w:tmpl w:val="00AAD884"/>
    <w:lvl w:ilvl="0" w:tplc="BE8C8F5E">
      <w:start w:val="1"/>
      <w:numFmt w:val="lowerLetter"/>
      <w:lvlText w:val="%1)"/>
      <w:lvlJc w:val="left"/>
      <w:pPr>
        <w:ind w:left="1080" w:hanging="360"/>
      </w:pPr>
      <w:rPr>
        <w:rFonts w:asciiTheme="minorHAnsi" w:eastAsiaTheme="minorHAnsi" w:hAnsiTheme="minorHAnsi" w:cstheme="minorBidi"/>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09" w15:restartNumberingAfterBreak="0">
    <w:nsid w:val="7A462B2C"/>
    <w:multiLevelType w:val="hybridMultilevel"/>
    <w:tmpl w:val="08EEDC96"/>
    <w:lvl w:ilvl="0" w:tplc="04050005">
      <w:start w:val="1"/>
      <w:numFmt w:val="bullet"/>
      <w:lvlText w:val=""/>
      <w:lvlJc w:val="left"/>
      <w:pPr>
        <w:ind w:left="360" w:hanging="360"/>
      </w:pPr>
      <w:rPr>
        <w:rFonts w:ascii="Wingdings" w:hAnsi="Wingdings"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10" w15:restartNumberingAfterBreak="0">
    <w:nsid w:val="7BA83B49"/>
    <w:multiLevelType w:val="hybridMultilevel"/>
    <w:tmpl w:val="436E66F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1" w15:restartNumberingAfterBreak="0">
    <w:nsid w:val="7C2445B7"/>
    <w:multiLevelType w:val="hybridMultilevel"/>
    <w:tmpl w:val="99CEDA9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2" w15:restartNumberingAfterBreak="0">
    <w:nsid w:val="7CF47005"/>
    <w:multiLevelType w:val="multilevel"/>
    <w:tmpl w:val="84A2C8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3" w15:restartNumberingAfterBreak="0">
    <w:nsid w:val="7FAA5F9B"/>
    <w:multiLevelType w:val="hybridMultilevel"/>
    <w:tmpl w:val="0D3E7A2C"/>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03"/>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9"/>
  </w:num>
  <w:num w:numId="4">
    <w:abstractNumId w:val="39"/>
  </w:num>
  <w:num w:numId="5">
    <w:abstractNumId w:val="85"/>
  </w:num>
  <w:num w:numId="6">
    <w:abstractNumId w:val="15"/>
  </w:num>
  <w:num w:numId="7">
    <w:abstractNumId w:val="78"/>
  </w:num>
  <w:num w:numId="8">
    <w:abstractNumId w:val="96"/>
  </w:num>
  <w:num w:numId="9">
    <w:abstractNumId w:val="87"/>
  </w:num>
  <w:num w:numId="10">
    <w:abstractNumId w:val="49"/>
  </w:num>
  <w:num w:numId="11">
    <w:abstractNumId w:val="77"/>
  </w:num>
  <w:num w:numId="12">
    <w:abstractNumId w:val="54"/>
  </w:num>
  <w:num w:numId="13">
    <w:abstractNumId w:val="55"/>
  </w:num>
  <w:num w:numId="14">
    <w:abstractNumId w:val="33"/>
  </w:num>
  <w:num w:numId="15">
    <w:abstractNumId w:val="92"/>
  </w:num>
  <w:num w:numId="16">
    <w:abstractNumId w:val="32"/>
  </w:num>
  <w:num w:numId="17">
    <w:abstractNumId w:val="80"/>
  </w:num>
  <w:num w:numId="18">
    <w:abstractNumId w:val="84"/>
  </w:num>
  <w:num w:numId="19">
    <w:abstractNumId w:val="112"/>
  </w:num>
  <w:num w:numId="20">
    <w:abstractNumId w:val="109"/>
  </w:num>
  <w:num w:numId="21">
    <w:abstractNumId w:val="61"/>
  </w:num>
  <w:num w:numId="22">
    <w:abstractNumId w:val="68"/>
  </w:num>
  <w:num w:numId="23">
    <w:abstractNumId w:val="46"/>
  </w:num>
  <w:num w:numId="24">
    <w:abstractNumId w:val="7"/>
  </w:num>
  <w:num w:numId="25">
    <w:abstractNumId w:val="58"/>
  </w:num>
  <w:num w:numId="26">
    <w:abstractNumId w:val="26"/>
  </w:num>
  <w:num w:numId="27">
    <w:abstractNumId w:val="106"/>
  </w:num>
  <w:num w:numId="28">
    <w:abstractNumId w:val="60"/>
  </w:num>
  <w:num w:numId="29">
    <w:abstractNumId w:val="21"/>
  </w:num>
  <w:num w:numId="30">
    <w:abstractNumId w:val="56"/>
  </w:num>
  <w:num w:numId="31">
    <w:abstractNumId w:val="34"/>
  </w:num>
  <w:num w:numId="32">
    <w:abstractNumId w:val="74"/>
  </w:num>
  <w:num w:numId="33">
    <w:abstractNumId w:val="65"/>
  </w:num>
  <w:num w:numId="34">
    <w:abstractNumId w:val="8"/>
  </w:num>
  <w:num w:numId="35">
    <w:abstractNumId w:val="4"/>
  </w:num>
  <w:num w:numId="36">
    <w:abstractNumId w:val="35"/>
  </w:num>
  <w:num w:numId="37">
    <w:abstractNumId w:val="99"/>
  </w:num>
  <w:num w:numId="38">
    <w:abstractNumId w:val="6"/>
  </w:num>
  <w:num w:numId="39">
    <w:abstractNumId w:val="14"/>
  </w:num>
  <w:num w:numId="40">
    <w:abstractNumId w:val="40"/>
  </w:num>
  <w:num w:numId="41">
    <w:abstractNumId w:val="75"/>
  </w:num>
  <w:num w:numId="42">
    <w:abstractNumId w:val="90"/>
  </w:num>
  <w:num w:numId="43">
    <w:abstractNumId w:val="1"/>
  </w:num>
  <w:num w:numId="44">
    <w:abstractNumId w:val="71"/>
  </w:num>
  <w:num w:numId="45">
    <w:abstractNumId w:val="52"/>
  </w:num>
  <w:num w:numId="46">
    <w:abstractNumId w:val="89"/>
  </w:num>
  <w:num w:numId="47">
    <w:abstractNumId w:val="19"/>
  </w:num>
  <w:num w:numId="48">
    <w:abstractNumId w:val="88"/>
  </w:num>
  <w:num w:numId="49">
    <w:abstractNumId w:val="43"/>
  </w:num>
  <w:num w:numId="50">
    <w:abstractNumId w:val="91"/>
  </w:num>
  <w:num w:numId="51">
    <w:abstractNumId w:val="79"/>
  </w:num>
  <w:num w:numId="52">
    <w:abstractNumId w:val="110"/>
  </w:num>
  <w:num w:numId="53">
    <w:abstractNumId w:val="97"/>
  </w:num>
  <w:num w:numId="54">
    <w:abstractNumId w:val="37"/>
  </w:num>
  <w:num w:numId="55">
    <w:abstractNumId w:val="29"/>
  </w:num>
  <w:num w:numId="56">
    <w:abstractNumId w:val="98"/>
  </w:num>
  <w:num w:numId="57">
    <w:abstractNumId w:val="42"/>
  </w:num>
  <w:num w:numId="58">
    <w:abstractNumId w:val="83"/>
  </w:num>
  <w:num w:numId="59">
    <w:abstractNumId w:val="62"/>
  </w:num>
  <w:num w:numId="60">
    <w:abstractNumId w:val="45"/>
  </w:num>
  <w:num w:numId="61">
    <w:abstractNumId w:val="17"/>
  </w:num>
  <w:num w:numId="62">
    <w:abstractNumId w:val="30"/>
  </w:num>
  <w:num w:numId="63">
    <w:abstractNumId w:val="41"/>
  </w:num>
  <w:num w:numId="64">
    <w:abstractNumId w:val="20"/>
  </w:num>
  <w:num w:numId="65">
    <w:abstractNumId w:val="11"/>
  </w:num>
  <w:num w:numId="66">
    <w:abstractNumId w:val="48"/>
  </w:num>
  <w:num w:numId="67">
    <w:abstractNumId w:val="9"/>
  </w:num>
  <w:num w:numId="68">
    <w:abstractNumId w:val="25"/>
  </w:num>
  <w:num w:numId="69">
    <w:abstractNumId w:val="63"/>
  </w:num>
  <w:num w:numId="70">
    <w:abstractNumId w:val="104"/>
  </w:num>
  <w:num w:numId="71">
    <w:abstractNumId w:val="44"/>
  </w:num>
  <w:num w:numId="72">
    <w:abstractNumId w:val="105"/>
  </w:num>
  <w:num w:numId="73">
    <w:abstractNumId w:val="10"/>
  </w:num>
  <w:num w:numId="74">
    <w:abstractNumId w:val="101"/>
  </w:num>
  <w:num w:numId="75">
    <w:abstractNumId w:val="81"/>
  </w:num>
  <w:num w:numId="76">
    <w:abstractNumId w:val="28"/>
  </w:num>
  <w:num w:numId="77">
    <w:abstractNumId w:val="93"/>
  </w:num>
  <w:num w:numId="78">
    <w:abstractNumId w:val="111"/>
  </w:num>
  <w:num w:numId="79">
    <w:abstractNumId w:val="100"/>
  </w:num>
  <w:num w:numId="80">
    <w:abstractNumId w:val="86"/>
  </w:num>
  <w:num w:numId="81">
    <w:abstractNumId w:val="2"/>
  </w:num>
  <w:num w:numId="82">
    <w:abstractNumId w:val="51"/>
  </w:num>
  <w:num w:numId="83">
    <w:abstractNumId w:val="102"/>
  </w:num>
  <w:num w:numId="84">
    <w:abstractNumId w:val="64"/>
  </w:num>
  <w:num w:numId="85">
    <w:abstractNumId w:val="57"/>
  </w:num>
  <w:num w:numId="86">
    <w:abstractNumId w:val="12"/>
  </w:num>
  <w:num w:numId="87">
    <w:abstractNumId w:val="69"/>
  </w:num>
  <w:num w:numId="88">
    <w:abstractNumId w:val="36"/>
  </w:num>
  <w:num w:numId="89">
    <w:abstractNumId w:val="50"/>
  </w:num>
  <w:num w:numId="90">
    <w:abstractNumId w:val="38"/>
  </w:num>
  <w:num w:numId="91">
    <w:abstractNumId w:val="47"/>
  </w:num>
  <w:num w:numId="92">
    <w:abstractNumId w:val="31"/>
  </w:num>
  <w:num w:numId="93">
    <w:abstractNumId w:val="3"/>
  </w:num>
  <w:num w:numId="94">
    <w:abstractNumId w:val="67"/>
  </w:num>
  <w:num w:numId="95">
    <w:abstractNumId w:val="72"/>
  </w:num>
  <w:num w:numId="96">
    <w:abstractNumId w:val="73"/>
  </w:num>
  <w:num w:numId="97">
    <w:abstractNumId w:val="108"/>
  </w:num>
  <w:num w:numId="98">
    <w:abstractNumId w:val="66"/>
  </w:num>
  <w:num w:numId="99">
    <w:abstractNumId w:val="5"/>
  </w:num>
  <w:num w:numId="100">
    <w:abstractNumId w:val="82"/>
  </w:num>
  <w:num w:numId="101">
    <w:abstractNumId w:val="24"/>
  </w:num>
  <w:num w:numId="102">
    <w:abstractNumId w:val="76"/>
  </w:num>
  <w:num w:numId="103">
    <w:abstractNumId w:val="0"/>
  </w:num>
  <w:num w:numId="104">
    <w:abstractNumId w:val="16"/>
  </w:num>
  <w:num w:numId="105">
    <w:abstractNumId w:val="22"/>
  </w:num>
  <w:num w:numId="106">
    <w:abstractNumId w:val="95"/>
  </w:num>
  <w:num w:numId="107">
    <w:abstractNumId w:val="53"/>
  </w:num>
  <w:num w:numId="108">
    <w:abstractNumId w:val="18"/>
  </w:num>
  <w:num w:numId="109">
    <w:abstractNumId w:val="70"/>
  </w:num>
  <w:num w:numId="110">
    <w:abstractNumId w:val="27"/>
  </w:num>
  <w:num w:numId="111">
    <w:abstractNumId w:val="94"/>
  </w:num>
  <w:num w:numId="112">
    <w:abstractNumId w:val="13"/>
  </w:num>
  <w:num w:numId="113">
    <w:abstractNumId w:val="107"/>
  </w:num>
  <w:num w:numId="114">
    <w:abstractNumId w:val="113"/>
  </w:num>
  <w:num w:numId="115">
    <w:abstractNumId w:val="23"/>
  </w:num>
  <w:numIdMacAtCleanup w:val="1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hideSpellingErrors/>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0EFA"/>
    <w:rsid w:val="00000FD1"/>
    <w:rsid w:val="00003AF9"/>
    <w:rsid w:val="00012F96"/>
    <w:rsid w:val="00017CF1"/>
    <w:rsid w:val="00023991"/>
    <w:rsid w:val="00023AB9"/>
    <w:rsid w:val="00030DA5"/>
    <w:rsid w:val="00033E2C"/>
    <w:rsid w:val="00034F08"/>
    <w:rsid w:val="000438B9"/>
    <w:rsid w:val="00043B70"/>
    <w:rsid w:val="000441E3"/>
    <w:rsid w:val="00045E1F"/>
    <w:rsid w:val="0005180C"/>
    <w:rsid w:val="00057219"/>
    <w:rsid w:val="000801DA"/>
    <w:rsid w:val="000802C6"/>
    <w:rsid w:val="000810A7"/>
    <w:rsid w:val="00086A4B"/>
    <w:rsid w:val="000A743E"/>
    <w:rsid w:val="000B653D"/>
    <w:rsid w:val="000C4A69"/>
    <w:rsid w:val="000D09AA"/>
    <w:rsid w:val="000D15EB"/>
    <w:rsid w:val="000D5D3F"/>
    <w:rsid w:val="000D765B"/>
    <w:rsid w:val="000D798F"/>
    <w:rsid w:val="000D7F10"/>
    <w:rsid w:val="000E5AA2"/>
    <w:rsid w:val="000F1B0E"/>
    <w:rsid w:val="000F3779"/>
    <w:rsid w:val="00100505"/>
    <w:rsid w:val="00105E00"/>
    <w:rsid w:val="0010646C"/>
    <w:rsid w:val="00115188"/>
    <w:rsid w:val="00116446"/>
    <w:rsid w:val="0012072E"/>
    <w:rsid w:val="001221B2"/>
    <w:rsid w:val="00124A5F"/>
    <w:rsid w:val="00125D3E"/>
    <w:rsid w:val="00127880"/>
    <w:rsid w:val="00127C2B"/>
    <w:rsid w:val="00130634"/>
    <w:rsid w:val="001309F5"/>
    <w:rsid w:val="00130E22"/>
    <w:rsid w:val="00134356"/>
    <w:rsid w:val="00137682"/>
    <w:rsid w:val="00137F99"/>
    <w:rsid w:val="001423FC"/>
    <w:rsid w:val="0014251B"/>
    <w:rsid w:val="00146C23"/>
    <w:rsid w:val="001502E3"/>
    <w:rsid w:val="001503C1"/>
    <w:rsid w:val="00156CBF"/>
    <w:rsid w:val="00172F63"/>
    <w:rsid w:val="0017354F"/>
    <w:rsid w:val="001737BC"/>
    <w:rsid w:val="001746AF"/>
    <w:rsid w:val="00174A2A"/>
    <w:rsid w:val="00174EC9"/>
    <w:rsid w:val="00175912"/>
    <w:rsid w:val="001818F6"/>
    <w:rsid w:val="001876FA"/>
    <w:rsid w:val="001910C7"/>
    <w:rsid w:val="0019231F"/>
    <w:rsid w:val="0019573B"/>
    <w:rsid w:val="001A09C5"/>
    <w:rsid w:val="001A1FDC"/>
    <w:rsid w:val="001A7553"/>
    <w:rsid w:val="001B42EA"/>
    <w:rsid w:val="001B465D"/>
    <w:rsid w:val="001C2699"/>
    <w:rsid w:val="001C31EB"/>
    <w:rsid w:val="001C3226"/>
    <w:rsid w:val="001C339C"/>
    <w:rsid w:val="001C7437"/>
    <w:rsid w:val="001D5ED8"/>
    <w:rsid w:val="001D65F1"/>
    <w:rsid w:val="001E7204"/>
    <w:rsid w:val="001F0E34"/>
    <w:rsid w:val="001F1464"/>
    <w:rsid w:val="001F176B"/>
    <w:rsid w:val="001F7717"/>
    <w:rsid w:val="002047FA"/>
    <w:rsid w:val="0020744D"/>
    <w:rsid w:val="00210FA5"/>
    <w:rsid w:val="002178F0"/>
    <w:rsid w:val="002236C3"/>
    <w:rsid w:val="00227BC9"/>
    <w:rsid w:val="00233D8D"/>
    <w:rsid w:val="00233ED4"/>
    <w:rsid w:val="002401C8"/>
    <w:rsid w:val="002414A2"/>
    <w:rsid w:val="00241F3C"/>
    <w:rsid w:val="00243357"/>
    <w:rsid w:val="0025437E"/>
    <w:rsid w:val="002602AC"/>
    <w:rsid w:val="00260BA2"/>
    <w:rsid w:val="00262DEF"/>
    <w:rsid w:val="00265E45"/>
    <w:rsid w:val="00270271"/>
    <w:rsid w:val="00272879"/>
    <w:rsid w:val="00272BB1"/>
    <w:rsid w:val="0027433E"/>
    <w:rsid w:val="002744AD"/>
    <w:rsid w:val="00274A6E"/>
    <w:rsid w:val="00277A21"/>
    <w:rsid w:val="00280882"/>
    <w:rsid w:val="00282F7D"/>
    <w:rsid w:val="00284028"/>
    <w:rsid w:val="00291A9B"/>
    <w:rsid w:val="002A2F37"/>
    <w:rsid w:val="002A7AFE"/>
    <w:rsid w:val="002B3928"/>
    <w:rsid w:val="002B3D3A"/>
    <w:rsid w:val="002B403C"/>
    <w:rsid w:val="002B4A59"/>
    <w:rsid w:val="002B613F"/>
    <w:rsid w:val="002C4454"/>
    <w:rsid w:val="002D1C6C"/>
    <w:rsid w:val="002D5183"/>
    <w:rsid w:val="002E2BAC"/>
    <w:rsid w:val="002E6DF0"/>
    <w:rsid w:val="002F009D"/>
    <w:rsid w:val="002F1FBD"/>
    <w:rsid w:val="002F40B4"/>
    <w:rsid w:val="002F6DE3"/>
    <w:rsid w:val="00302A9F"/>
    <w:rsid w:val="00302C93"/>
    <w:rsid w:val="003072D0"/>
    <w:rsid w:val="00312D68"/>
    <w:rsid w:val="00312D69"/>
    <w:rsid w:val="0031440D"/>
    <w:rsid w:val="00317DD9"/>
    <w:rsid w:val="003205EA"/>
    <w:rsid w:val="00321177"/>
    <w:rsid w:val="0032227F"/>
    <w:rsid w:val="00325ECA"/>
    <w:rsid w:val="0032720D"/>
    <w:rsid w:val="0034135C"/>
    <w:rsid w:val="00343DC3"/>
    <w:rsid w:val="00352743"/>
    <w:rsid w:val="0035340F"/>
    <w:rsid w:val="00357393"/>
    <w:rsid w:val="00357C1B"/>
    <w:rsid w:val="00361C7D"/>
    <w:rsid w:val="00363326"/>
    <w:rsid w:val="00366F92"/>
    <w:rsid w:val="003701BC"/>
    <w:rsid w:val="003748CE"/>
    <w:rsid w:val="00375FBA"/>
    <w:rsid w:val="00380D44"/>
    <w:rsid w:val="00381B2D"/>
    <w:rsid w:val="003943E9"/>
    <w:rsid w:val="003A1EC2"/>
    <w:rsid w:val="003A5A3C"/>
    <w:rsid w:val="003A6ABE"/>
    <w:rsid w:val="003B0656"/>
    <w:rsid w:val="003B21FF"/>
    <w:rsid w:val="003B2A8D"/>
    <w:rsid w:val="003B36D8"/>
    <w:rsid w:val="003B4091"/>
    <w:rsid w:val="003B5018"/>
    <w:rsid w:val="003B6B8E"/>
    <w:rsid w:val="003B7826"/>
    <w:rsid w:val="003C0CB7"/>
    <w:rsid w:val="003C0DF6"/>
    <w:rsid w:val="003C1608"/>
    <w:rsid w:val="003C16F7"/>
    <w:rsid w:val="003C5A9D"/>
    <w:rsid w:val="003D41A8"/>
    <w:rsid w:val="003D43C2"/>
    <w:rsid w:val="003D6C3D"/>
    <w:rsid w:val="003E1762"/>
    <w:rsid w:val="003E5268"/>
    <w:rsid w:val="003E5EC6"/>
    <w:rsid w:val="003E717B"/>
    <w:rsid w:val="003F14BB"/>
    <w:rsid w:val="003F1F09"/>
    <w:rsid w:val="003F613A"/>
    <w:rsid w:val="004038DB"/>
    <w:rsid w:val="00404126"/>
    <w:rsid w:val="00406792"/>
    <w:rsid w:val="00417413"/>
    <w:rsid w:val="004243A4"/>
    <w:rsid w:val="00431C51"/>
    <w:rsid w:val="0043392D"/>
    <w:rsid w:val="004340B1"/>
    <w:rsid w:val="0043480F"/>
    <w:rsid w:val="00435619"/>
    <w:rsid w:val="00437CEB"/>
    <w:rsid w:val="0044335F"/>
    <w:rsid w:val="004434DB"/>
    <w:rsid w:val="00444AE0"/>
    <w:rsid w:val="00446845"/>
    <w:rsid w:val="004476B8"/>
    <w:rsid w:val="00451F56"/>
    <w:rsid w:val="004569B7"/>
    <w:rsid w:val="00463740"/>
    <w:rsid w:val="00465E29"/>
    <w:rsid w:val="00466D00"/>
    <w:rsid w:val="004672A1"/>
    <w:rsid w:val="00470921"/>
    <w:rsid w:val="004715B5"/>
    <w:rsid w:val="004737C1"/>
    <w:rsid w:val="00474A13"/>
    <w:rsid w:val="0048096C"/>
    <w:rsid w:val="0048295A"/>
    <w:rsid w:val="00483B92"/>
    <w:rsid w:val="00484A84"/>
    <w:rsid w:val="00497DB3"/>
    <w:rsid w:val="004A46D7"/>
    <w:rsid w:val="004A55A2"/>
    <w:rsid w:val="004A6731"/>
    <w:rsid w:val="004C0068"/>
    <w:rsid w:val="004C62A9"/>
    <w:rsid w:val="004C6C0C"/>
    <w:rsid w:val="004D1154"/>
    <w:rsid w:val="004D3FA8"/>
    <w:rsid w:val="004D5DDB"/>
    <w:rsid w:val="004E1CB1"/>
    <w:rsid w:val="004E504B"/>
    <w:rsid w:val="004E6011"/>
    <w:rsid w:val="004F2044"/>
    <w:rsid w:val="004F4DD5"/>
    <w:rsid w:val="004F51C3"/>
    <w:rsid w:val="0051087C"/>
    <w:rsid w:val="00515352"/>
    <w:rsid w:val="00522399"/>
    <w:rsid w:val="005255E7"/>
    <w:rsid w:val="00530151"/>
    <w:rsid w:val="00534BDA"/>
    <w:rsid w:val="00534C60"/>
    <w:rsid w:val="005419FD"/>
    <w:rsid w:val="00545640"/>
    <w:rsid w:val="005502BD"/>
    <w:rsid w:val="00555804"/>
    <w:rsid w:val="005573F6"/>
    <w:rsid w:val="00562514"/>
    <w:rsid w:val="005654E0"/>
    <w:rsid w:val="00566419"/>
    <w:rsid w:val="00567931"/>
    <w:rsid w:val="00576ADD"/>
    <w:rsid w:val="00576F8B"/>
    <w:rsid w:val="005774C6"/>
    <w:rsid w:val="00586826"/>
    <w:rsid w:val="005911B7"/>
    <w:rsid w:val="005A1EE6"/>
    <w:rsid w:val="005A3312"/>
    <w:rsid w:val="005A4444"/>
    <w:rsid w:val="005A584B"/>
    <w:rsid w:val="005A72D1"/>
    <w:rsid w:val="005C2DDD"/>
    <w:rsid w:val="005C49D0"/>
    <w:rsid w:val="005D4162"/>
    <w:rsid w:val="005D6464"/>
    <w:rsid w:val="005D70D6"/>
    <w:rsid w:val="005E242A"/>
    <w:rsid w:val="005E2F2C"/>
    <w:rsid w:val="005E4874"/>
    <w:rsid w:val="005F0146"/>
    <w:rsid w:val="005F24D2"/>
    <w:rsid w:val="005F3F2F"/>
    <w:rsid w:val="005F401C"/>
    <w:rsid w:val="005F6EBE"/>
    <w:rsid w:val="005F7C7C"/>
    <w:rsid w:val="00601BCF"/>
    <w:rsid w:val="00607669"/>
    <w:rsid w:val="00614DBA"/>
    <w:rsid w:val="00620B7D"/>
    <w:rsid w:val="00624BD3"/>
    <w:rsid w:val="00633E7F"/>
    <w:rsid w:val="00634104"/>
    <w:rsid w:val="00635EC2"/>
    <w:rsid w:val="006512D6"/>
    <w:rsid w:val="006567BB"/>
    <w:rsid w:val="00657B1C"/>
    <w:rsid w:val="00663167"/>
    <w:rsid w:val="00670492"/>
    <w:rsid w:val="00671E06"/>
    <w:rsid w:val="00672BEF"/>
    <w:rsid w:val="006731C5"/>
    <w:rsid w:val="00675CFC"/>
    <w:rsid w:val="00680332"/>
    <w:rsid w:val="006821E3"/>
    <w:rsid w:val="00684455"/>
    <w:rsid w:val="0068675B"/>
    <w:rsid w:val="00692E70"/>
    <w:rsid w:val="00694BA8"/>
    <w:rsid w:val="00694FA3"/>
    <w:rsid w:val="00694FF3"/>
    <w:rsid w:val="00695342"/>
    <w:rsid w:val="00695EC8"/>
    <w:rsid w:val="006965A7"/>
    <w:rsid w:val="006A0571"/>
    <w:rsid w:val="006A2380"/>
    <w:rsid w:val="006A66C2"/>
    <w:rsid w:val="006B0BA8"/>
    <w:rsid w:val="006B0D64"/>
    <w:rsid w:val="006B50B1"/>
    <w:rsid w:val="006B62F1"/>
    <w:rsid w:val="006B71AB"/>
    <w:rsid w:val="006B7B7E"/>
    <w:rsid w:val="006C0435"/>
    <w:rsid w:val="006C0A99"/>
    <w:rsid w:val="006C16C9"/>
    <w:rsid w:val="006C1AC3"/>
    <w:rsid w:val="006C3841"/>
    <w:rsid w:val="006C47A0"/>
    <w:rsid w:val="006D1035"/>
    <w:rsid w:val="006D1A93"/>
    <w:rsid w:val="006E06C9"/>
    <w:rsid w:val="006E0D89"/>
    <w:rsid w:val="006E29E2"/>
    <w:rsid w:val="006E3A60"/>
    <w:rsid w:val="006E4D1B"/>
    <w:rsid w:val="006E72FF"/>
    <w:rsid w:val="006E757E"/>
    <w:rsid w:val="006F1361"/>
    <w:rsid w:val="006F1C3C"/>
    <w:rsid w:val="006F2CE7"/>
    <w:rsid w:val="006F442E"/>
    <w:rsid w:val="006F7D71"/>
    <w:rsid w:val="0071125E"/>
    <w:rsid w:val="00715539"/>
    <w:rsid w:val="00727699"/>
    <w:rsid w:val="00730523"/>
    <w:rsid w:val="00731A73"/>
    <w:rsid w:val="007370D7"/>
    <w:rsid w:val="00743580"/>
    <w:rsid w:val="00746071"/>
    <w:rsid w:val="007473B9"/>
    <w:rsid w:val="0075133D"/>
    <w:rsid w:val="00756A4E"/>
    <w:rsid w:val="0075763C"/>
    <w:rsid w:val="0076282B"/>
    <w:rsid w:val="0076293C"/>
    <w:rsid w:val="00764CE3"/>
    <w:rsid w:val="00765CF9"/>
    <w:rsid w:val="00780E86"/>
    <w:rsid w:val="0078107D"/>
    <w:rsid w:val="00787A4D"/>
    <w:rsid w:val="007A09DF"/>
    <w:rsid w:val="007A0B69"/>
    <w:rsid w:val="007A20B0"/>
    <w:rsid w:val="007A4EDC"/>
    <w:rsid w:val="007B0519"/>
    <w:rsid w:val="007B75B9"/>
    <w:rsid w:val="007C3F19"/>
    <w:rsid w:val="007C5739"/>
    <w:rsid w:val="007D1154"/>
    <w:rsid w:val="007D16B3"/>
    <w:rsid w:val="007D7D4F"/>
    <w:rsid w:val="007E31AF"/>
    <w:rsid w:val="007E7D6A"/>
    <w:rsid w:val="00806A16"/>
    <w:rsid w:val="0081109A"/>
    <w:rsid w:val="008125E4"/>
    <w:rsid w:val="00813D38"/>
    <w:rsid w:val="00822910"/>
    <w:rsid w:val="00822E8E"/>
    <w:rsid w:val="008235C8"/>
    <w:rsid w:val="008235E8"/>
    <w:rsid w:val="00826E80"/>
    <w:rsid w:val="008271D7"/>
    <w:rsid w:val="00831FEC"/>
    <w:rsid w:val="008322A2"/>
    <w:rsid w:val="00835EBB"/>
    <w:rsid w:val="00841821"/>
    <w:rsid w:val="008426AE"/>
    <w:rsid w:val="00842859"/>
    <w:rsid w:val="008433D4"/>
    <w:rsid w:val="00846837"/>
    <w:rsid w:val="00847E1A"/>
    <w:rsid w:val="0085473D"/>
    <w:rsid w:val="00855461"/>
    <w:rsid w:val="00855FD8"/>
    <w:rsid w:val="00856B74"/>
    <w:rsid w:val="008574AE"/>
    <w:rsid w:val="008603A3"/>
    <w:rsid w:val="008605CB"/>
    <w:rsid w:val="008667D0"/>
    <w:rsid w:val="00866B87"/>
    <w:rsid w:val="008677B7"/>
    <w:rsid w:val="0087075A"/>
    <w:rsid w:val="00874A01"/>
    <w:rsid w:val="008809CF"/>
    <w:rsid w:val="00882107"/>
    <w:rsid w:val="00882727"/>
    <w:rsid w:val="00884ACF"/>
    <w:rsid w:val="00886744"/>
    <w:rsid w:val="00890483"/>
    <w:rsid w:val="008932CF"/>
    <w:rsid w:val="00893CA7"/>
    <w:rsid w:val="008963A3"/>
    <w:rsid w:val="008A3E0A"/>
    <w:rsid w:val="008A6167"/>
    <w:rsid w:val="008A70EC"/>
    <w:rsid w:val="008B0BC3"/>
    <w:rsid w:val="008B3158"/>
    <w:rsid w:val="008C3369"/>
    <w:rsid w:val="008C5B2F"/>
    <w:rsid w:val="008C61EF"/>
    <w:rsid w:val="008C771F"/>
    <w:rsid w:val="008D09E6"/>
    <w:rsid w:val="008D1CFF"/>
    <w:rsid w:val="008D29E0"/>
    <w:rsid w:val="008D2C5F"/>
    <w:rsid w:val="008D3699"/>
    <w:rsid w:val="008D4397"/>
    <w:rsid w:val="008E0197"/>
    <w:rsid w:val="008E2393"/>
    <w:rsid w:val="008E6290"/>
    <w:rsid w:val="008E68EA"/>
    <w:rsid w:val="008F1029"/>
    <w:rsid w:val="008F66A0"/>
    <w:rsid w:val="009001A1"/>
    <w:rsid w:val="0090224A"/>
    <w:rsid w:val="00903767"/>
    <w:rsid w:val="00905401"/>
    <w:rsid w:val="00907631"/>
    <w:rsid w:val="00911525"/>
    <w:rsid w:val="0091299A"/>
    <w:rsid w:val="00913988"/>
    <w:rsid w:val="00916478"/>
    <w:rsid w:val="00916A78"/>
    <w:rsid w:val="00922037"/>
    <w:rsid w:val="009268F4"/>
    <w:rsid w:val="00931381"/>
    <w:rsid w:val="009322C2"/>
    <w:rsid w:val="009337CE"/>
    <w:rsid w:val="00935D68"/>
    <w:rsid w:val="009407DA"/>
    <w:rsid w:val="00941359"/>
    <w:rsid w:val="00941547"/>
    <w:rsid w:val="00942088"/>
    <w:rsid w:val="00947A48"/>
    <w:rsid w:val="00960ED2"/>
    <w:rsid w:val="009639CE"/>
    <w:rsid w:val="00965352"/>
    <w:rsid w:val="00965935"/>
    <w:rsid w:val="009677D5"/>
    <w:rsid w:val="009708C5"/>
    <w:rsid w:val="0097314F"/>
    <w:rsid w:val="009732B5"/>
    <w:rsid w:val="00977F37"/>
    <w:rsid w:val="00982235"/>
    <w:rsid w:val="00985911"/>
    <w:rsid w:val="0099060C"/>
    <w:rsid w:val="00991FB3"/>
    <w:rsid w:val="00992662"/>
    <w:rsid w:val="009A21EF"/>
    <w:rsid w:val="009A3699"/>
    <w:rsid w:val="009A471D"/>
    <w:rsid w:val="009B020E"/>
    <w:rsid w:val="009B05A2"/>
    <w:rsid w:val="009B54EE"/>
    <w:rsid w:val="009B6E1C"/>
    <w:rsid w:val="009B74C3"/>
    <w:rsid w:val="009C11F1"/>
    <w:rsid w:val="009D19F4"/>
    <w:rsid w:val="009E2E5B"/>
    <w:rsid w:val="009E485C"/>
    <w:rsid w:val="009F0840"/>
    <w:rsid w:val="009F4A37"/>
    <w:rsid w:val="009F5228"/>
    <w:rsid w:val="009F564C"/>
    <w:rsid w:val="00A01C11"/>
    <w:rsid w:val="00A0415C"/>
    <w:rsid w:val="00A06C00"/>
    <w:rsid w:val="00A1031A"/>
    <w:rsid w:val="00A138A5"/>
    <w:rsid w:val="00A15583"/>
    <w:rsid w:val="00A161BD"/>
    <w:rsid w:val="00A1623F"/>
    <w:rsid w:val="00A23582"/>
    <w:rsid w:val="00A23822"/>
    <w:rsid w:val="00A26ECF"/>
    <w:rsid w:val="00A31F0B"/>
    <w:rsid w:val="00A3215D"/>
    <w:rsid w:val="00A34F0C"/>
    <w:rsid w:val="00A35A94"/>
    <w:rsid w:val="00A40E0A"/>
    <w:rsid w:val="00A41987"/>
    <w:rsid w:val="00A44F6D"/>
    <w:rsid w:val="00A46955"/>
    <w:rsid w:val="00A4734C"/>
    <w:rsid w:val="00A5004E"/>
    <w:rsid w:val="00A536B3"/>
    <w:rsid w:val="00A5673C"/>
    <w:rsid w:val="00A56964"/>
    <w:rsid w:val="00A5776E"/>
    <w:rsid w:val="00A61A5F"/>
    <w:rsid w:val="00A64388"/>
    <w:rsid w:val="00A64CD8"/>
    <w:rsid w:val="00A6535B"/>
    <w:rsid w:val="00A65815"/>
    <w:rsid w:val="00A81302"/>
    <w:rsid w:val="00A82300"/>
    <w:rsid w:val="00A82764"/>
    <w:rsid w:val="00A82F7D"/>
    <w:rsid w:val="00A84984"/>
    <w:rsid w:val="00A94C10"/>
    <w:rsid w:val="00A952B2"/>
    <w:rsid w:val="00AA5C8F"/>
    <w:rsid w:val="00AA6190"/>
    <w:rsid w:val="00AB3443"/>
    <w:rsid w:val="00AC1890"/>
    <w:rsid w:val="00AC6094"/>
    <w:rsid w:val="00AD0CBF"/>
    <w:rsid w:val="00AD0FB3"/>
    <w:rsid w:val="00AD311C"/>
    <w:rsid w:val="00AD576F"/>
    <w:rsid w:val="00AE10C6"/>
    <w:rsid w:val="00AE12A0"/>
    <w:rsid w:val="00AE21F3"/>
    <w:rsid w:val="00AE2A11"/>
    <w:rsid w:val="00AE2EEF"/>
    <w:rsid w:val="00AF27D9"/>
    <w:rsid w:val="00B016E9"/>
    <w:rsid w:val="00B02108"/>
    <w:rsid w:val="00B0285A"/>
    <w:rsid w:val="00B035A5"/>
    <w:rsid w:val="00B043C4"/>
    <w:rsid w:val="00B06445"/>
    <w:rsid w:val="00B078A0"/>
    <w:rsid w:val="00B15389"/>
    <w:rsid w:val="00B172DD"/>
    <w:rsid w:val="00B2050B"/>
    <w:rsid w:val="00B2415D"/>
    <w:rsid w:val="00B34DF7"/>
    <w:rsid w:val="00B34F08"/>
    <w:rsid w:val="00B363D3"/>
    <w:rsid w:val="00B4114C"/>
    <w:rsid w:val="00B54AEC"/>
    <w:rsid w:val="00B621CF"/>
    <w:rsid w:val="00B672F3"/>
    <w:rsid w:val="00B7040C"/>
    <w:rsid w:val="00B70AFC"/>
    <w:rsid w:val="00B72554"/>
    <w:rsid w:val="00B734C6"/>
    <w:rsid w:val="00B752E2"/>
    <w:rsid w:val="00B7673A"/>
    <w:rsid w:val="00B76D0F"/>
    <w:rsid w:val="00B807A0"/>
    <w:rsid w:val="00B824FD"/>
    <w:rsid w:val="00B82ED6"/>
    <w:rsid w:val="00B837C0"/>
    <w:rsid w:val="00B879F5"/>
    <w:rsid w:val="00BA02FB"/>
    <w:rsid w:val="00BA47CE"/>
    <w:rsid w:val="00BA4DA8"/>
    <w:rsid w:val="00BB635C"/>
    <w:rsid w:val="00BC0C1C"/>
    <w:rsid w:val="00BC18AE"/>
    <w:rsid w:val="00BC2035"/>
    <w:rsid w:val="00BD3842"/>
    <w:rsid w:val="00BE59B1"/>
    <w:rsid w:val="00BF0654"/>
    <w:rsid w:val="00BF2D9F"/>
    <w:rsid w:val="00C037E9"/>
    <w:rsid w:val="00C07699"/>
    <w:rsid w:val="00C17226"/>
    <w:rsid w:val="00C20707"/>
    <w:rsid w:val="00C2085E"/>
    <w:rsid w:val="00C20FBD"/>
    <w:rsid w:val="00C26CDC"/>
    <w:rsid w:val="00C2752B"/>
    <w:rsid w:val="00C34C39"/>
    <w:rsid w:val="00C35378"/>
    <w:rsid w:val="00C368C3"/>
    <w:rsid w:val="00C404D1"/>
    <w:rsid w:val="00C40D24"/>
    <w:rsid w:val="00C43441"/>
    <w:rsid w:val="00C463BF"/>
    <w:rsid w:val="00C53CE2"/>
    <w:rsid w:val="00C5470B"/>
    <w:rsid w:val="00C54B25"/>
    <w:rsid w:val="00C553B8"/>
    <w:rsid w:val="00C56475"/>
    <w:rsid w:val="00C572AF"/>
    <w:rsid w:val="00C60E23"/>
    <w:rsid w:val="00C62FC7"/>
    <w:rsid w:val="00C70EFA"/>
    <w:rsid w:val="00C715A8"/>
    <w:rsid w:val="00C73B72"/>
    <w:rsid w:val="00C744EF"/>
    <w:rsid w:val="00C7692D"/>
    <w:rsid w:val="00C81EC7"/>
    <w:rsid w:val="00C84B98"/>
    <w:rsid w:val="00C85678"/>
    <w:rsid w:val="00C856C6"/>
    <w:rsid w:val="00C86DFC"/>
    <w:rsid w:val="00C91220"/>
    <w:rsid w:val="00C91915"/>
    <w:rsid w:val="00C91EF8"/>
    <w:rsid w:val="00C93E2C"/>
    <w:rsid w:val="00C963BD"/>
    <w:rsid w:val="00C9654B"/>
    <w:rsid w:val="00CA04EF"/>
    <w:rsid w:val="00CB0404"/>
    <w:rsid w:val="00CB35F0"/>
    <w:rsid w:val="00CB41A3"/>
    <w:rsid w:val="00CB79F3"/>
    <w:rsid w:val="00CC01FD"/>
    <w:rsid w:val="00CC1F4A"/>
    <w:rsid w:val="00CC3E34"/>
    <w:rsid w:val="00CC694D"/>
    <w:rsid w:val="00CC7CE7"/>
    <w:rsid w:val="00CD2E3C"/>
    <w:rsid w:val="00CD45EF"/>
    <w:rsid w:val="00CD5591"/>
    <w:rsid w:val="00CE1F63"/>
    <w:rsid w:val="00CE5304"/>
    <w:rsid w:val="00CE607F"/>
    <w:rsid w:val="00CE664E"/>
    <w:rsid w:val="00CF0C21"/>
    <w:rsid w:val="00CF0C96"/>
    <w:rsid w:val="00CF221B"/>
    <w:rsid w:val="00CF2C89"/>
    <w:rsid w:val="00CF6AD3"/>
    <w:rsid w:val="00D01946"/>
    <w:rsid w:val="00D046EB"/>
    <w:rsid w:val="00D06ED6"/>
    <w:rsid w:val="00D1184F"/>
    <w:rsid w:val="00D134EA"/>
    <w:rsid w:val="00D146B9"/>
    <w:rsid w:val="00D14722"/>
    <w:rsid w:val="00D15F7E"/>
    <w:rsid w:val="00D20497"/>
    <w:rsid w:val="00D243C3"/>
    <w:rsid w:val="00D264E1"/>
    <w:rsid w:val="00D3365F"/>
    <w:rsid w:val="00D419FD"/>
    <w:rsid w:val="00D45C62"/>
    <w:rsid w:val="00D51F3E"/>
    <w:rsid w:val="00D52C69"/>
    <w:rsid w:val="00D52CD0"/>
    <w:rsid w:val="00D5596E"/>
    <w:rsid w:val="00D5632F"/>
    <w:rsid w:val="00D575D8"/>
    <w:rsid w:val="00D60AC5"/>
    <w:rsid w:val="00D61DF4"/>
    <w:rsid w:val="00D64A6C"/>
    <w:rsid w:val="00D650FE"/>
    <w:rsid w:val="00D653F9"/>
    <w:rsid w:val="00D6618A"/>
    <w:rsid w:val="00D66870"/>
    <w:rsid w:val="00D72CC5"/>
    <w:rsid w:val="00D77E1A"/>
    <w:rsid w:val="00D8109A"/>
    <w:rsid w:val="00D865F3"/>
    <w:rsid w:val="00D87E84"/>
    <w:rsid w:val="00D90DB1"/>
    <w:rsid w:val="00DA4014"/>
    <w:rsid w:val="00DA4CEE"/>
    <w:rsid w:val="00DB1311"/>
    <w:rsid w:val="00DB530D"/>
    <w:rsid w:val="00DB53B5"/>
    <w:rsid w:val="00DC02BF"/>
    <w:rsid w:val="00DC0B69"/>
    <w:rsid w:val="00DC19C1"/>
    <w:rsid w:val="00DC31A9"/>
    <w:rsid w:val="00DC3820"/>
    <w:rsid w:val="00DC5D31"/>
    <w:rsid w:val="00DC7667"/>
    <w:rsid w:val="00DD1830"/>
    <w:rsid w:val="00DD492F"/>
    <w:rsid w:val="00DD5F55"/>
    <w:rsid w:val="00DD79C4"/>
    <w:rsid w:val="00DE1566"/>
    <w:rsid w:val="00DE615E"/>
    <w:rsid w:val="00DE7719"/>
    <w:rsid w:val="00DF0CDC"/>
    <w:rsid w:val="00DF618E"/>
    <w:rsid w:val="00DF7C4A"/>
    <w:rsid w:val="00E00774"/>
    <w:rsid w:val="00E022A0"/>
    <w:rsid w:val="00E027E4"/>
    <w:rsid w:val="00E036F1"/>
    <w:rsid w:val="00E03D68"/>
    <w:rsid w:val="00E051DA"/>
    <w:rsid w:val="00E11545"/>
    <w:rsid w:val="00E11E0F"/>
    <w:rsid w:val="00E2265E"/>
    <w:rsid w:val="00E22C77"/>
    <w:rsid w:val="00E30073"/>
    <w:rsid w:val="00E31A6E"/>
    <w:rsid w:val="00E35259"/>
    <w:rsid w:val="00E357AF"/>
    <w:rsid w:val="00E409BC"/>
    <w:rsid w:val="00E4325D"/>
    <w:rsid w:val="00E47C85"/>
    <w:rsid w:val="00E51633"/>
    <w:rsid w:val="00E525DF"/>
    <w:rsid w:val="00E53659"/>
    <w:rsid w:val="00E61524"/>
    <w:rsid w:val="00E63F6E"/>
    <w:rsid w:val="00E66030"/>
    <w:rsid w:val="00E66EEE"/>
    <w:rsid w:val="00E73437"/>
    <w:rsid w:val="00E77123"/>
    <w:rsid w:val="00E80DAF"/>
    <w:rsid w:val="00E832CD"/>
    <w:rsid w:val="00E84A40"/>
    <w:rsid w:val="00E91200"/>
    <w:rsid w:val="00E97107"/>
    <w:rsid w:val="00EA2BFE"/>
    <w:rsid w:val="00EB26DD"/>
    <w:rsid w:val="00EB5A5C"/>
    <w:rsid w:val="00ED322D"/>
    <w:rsid w:val="00ED3868"/>
    <w:rsid w:val="00EE055B"/>
    <w:rsid w:val="00EE7C0E"/>
    <w:rsid w:val="00EF1935"/>
    <w:rsid w:val="00F00182"/>
    <w:rsid w:val="00F004F6"/>
    <w:rsid w:val="00F00ED3"/>
    <w:rsid w:val="00F00FC5"/>
    <w:rsid w:val="00F026BA"/>
    <w:rsid w:val="00F0382F"/>
    <w:rsid w:val="00F03E92"/>
    <w:rsid w:val="00F145A5"/>
    <w:rsid w:val="00F1531E"/>
    <w:rsid w:val="00F23619"/>
    <w:rsid w:val="00F2508E"/>
    <w:rsid w:val="00F25AAD"/>
    <w:rsid w:val="00F25CAD"/>
    <w:rsid w:val="00F3145A"/>
    <w:rsid w:val="00F32111"/>
    <w:rsid w:val="00F356C7"/>
    <w:rsid w:val="00F36463"/>
    <w:rsid w:val="00F402DA"/>
    <w:rsid w:val="00F41729"/>
    <w:rsid w:val="00F43F5F"/>
    <w:rsid w:val="00F52F4E"/>
    <w:rsid w:val="00F540C0"/>
    <w:rsid w:val="00F54536"/>
    <w:rsid w:val="00F65B26"/>
    <w:rsid w:val="00F736E2"/>
    <w:rsid w:val="00F74016"/>
    <w:rsid w:val="00F754B6"/>
    <w:rsid w:val="00F76A12"/>
    <w:rsid w:val="00F76BFF"/>
    <w:rsid w:val="00F83638"/>
    <w:rsid w:val="00F83A0E"/>
    <w:rsid w:val="00F841E6"/>
    <w:rsid w:val="00F8662A"/>
    <w:rsid w:val="00F86D0B"/>
    <w:rsid w:val="00F94EDA"/>
    <w:rsid w:val="00FB05B9"/>
    <w:rsid w:val="00FB0E66"/>
    <w:rsid w:val="00FB2961"/>
    <w:rsid w:val="00FB360B"/>
    <w:rsid w:val="00FB39AB"/>
    <w:rsid w:val="00FB6CB2"/>
    <w:rsid w:val="00FC066B"/>
    <w:rsid w:val="00FC099E"/>
    <w:rsid w:val="00FC3C4D"/>
    <w:rsid w:val="00FE008E"/>
    <w:rsid w:val="00FE1830"/>
    <w:rsid w:val="00FE2A03"/>
    <w:rsid w:val="00FE6005"/>
    <w:rsid w:val="00FE6588"/>
    <w:rsid w:val="00FE6A4C"/>
    <w:rsid w:val="00FF09A5"/>
    <w:rsid w:val="00FF1254"/>
    <w:rsid w:val="00FF20BD"/>
    <w:rsid w:val="00FF39A3"/>
    <w:rsid w:val="00FF3F48"/>
    <w:rsid w:val="00FF4F31"/>
    <w:rsid w:val="00FF5DE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8D86670"/>
  <w15:docId w15:val="{9E00FDBD-E65C-4DCD-B992-48FABDD3F2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sz w:val="22"/>
        <w:szCs w:val="22"/>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semiHidden="1" w:unhideWhenUsed="1" w:qFormat="1"/>
    <w:lsdException w:name="heading 3" w:locked="1" w:semiHidden="1" w:unhideWhenUsed="1" w:qFormat="1"/>
    <w:lsdException w:name="heading 4" w:locked="1" w:semiHidden="1" w:uiPriority="0" w:unhideWhenUsed="1" w:qFormat="1"/>
    <w:lsdException w:name="heading 5" w:locked="1" w:semiHidden="1" w:uiPriority="9"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D1830"/>
    <w:rPr>
      <w:rFonts w:ascii="Times New Roman" w:eastAsia="Times New Roman" w:hAnsi="Times New Roman" w:cs="Times New Roman"/>
      <w:sz w:val="20"/>
      <w:szCs w:val="20"/>
    </w:rPr>
  </w:style>
  <w:style w:type="paragraph" w:styleId="Nadpis1">
    <w:name w:val="heading 1"/>
    <w:basedOn w:val="Normln"/>
    <w:next w:val="Normln"/>
    <w:link w:val="Nadpis1Char"/>
    <w:uiPriority w:val="99"/>
    <w:qFormat/>
    <w:locked/>
    <w:rsid w:val="00FE1830"/>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2">
    <w:name w:val="heading 2"/>
    <w:basedOn w:val="Normln"/>
    <w:next w:val="Normln"/>
    <w:link w:val="Nadpis2Char"/>
    <w:uiPriority w:val="99"/>
    <w:unhideWhenUsed/>
    <w:qFormat/>
    <w:locked/>
    <w:rsid w:val="00FE1830"/>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Nadpis3">
    <w:name w:val="heading 3"/>
    <w:basedOn w:val="Normln"/>
    <w:next w:val="Normln"/>
    <w:link w:val="Nadpis3Char"/>
    <w:uiPriority w:val="99"/>
    <w:unhideWhenUsed/>
    <w:qFormat/>
    <w:locked/>
    <w:rsid w:val="00FE1830"/>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Nadpis5">
    <w:name w:val="heading 5"/>
    <w:basedOn w:val="Normln"/>
    <w:next w:val="Normln"/>
    <w:link w:val="Nadpis5Char"/>
    <w:uiPriority w:val="9"/>
    <w:semiHidden/>
    <w:unhideWhenUsed/>
    <w:qFormat/>
    <w:locked/>
    <w:rsid w:val="00B2050B"/>
    <w:pPr>
      <w:keepNext/>
      <w:keepLines/>
      <w:spacing w:before="40"/>
      <w:outlineLvl w:val="4"/>
    </w:pPr>
    <w:rPr>
      <w:rFonts w:asciiTheme="majorHAnsi" w:eastAsiaTheme="majorEastAsia" w:hAnsiTheme="majorHAnsi" w:cstheme="majorBidi"/>
      <w:color w:val="365F91" w:themeColor="accent1" w:themeShade="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rsid w:val="00AC1890"/>
    <w:rPr>
      <w:rFonts w:ascii="Tahoma" w:eastAsia="Calibri" w:hAnsi="Tahoma" w:cs="Tahoma"/>
      <w:sz w:val="16"/>
      <w:szCs w:val="16"/>
    </w:rPr>
  </w:style>
  <w:style w:type="character" w:customStyle="1" w:styleId="TextbublinyChar">
    <w:name w:val="Text bubliny Char"/>
    <w:basedOn w:val="Standardnpsmoodstavce"/>
    <w:link w:val="Textbubliny"/>
    <w:uiPriority w:val="99"/>
    <w:semiHidden/>
    <w:locked/>
    <w:rsid w:val="006E29E2"/>
    <w:rPr>
      <w:rFonts w:ascii="Times New Roman" w:hAnsi="Times New Roman" w:cs="Times New Roman"/>
      <w:sz w:val="2"/>
    </w:rPr>
  </w:style>
  <w:style w:type="paragraph" w:styleId="Zpat">
    <w:name w:val="footer"/>
    <w:basedOn w:val="Normln"/>
    <w:link w:val="ZpatChar"/>
    <w:uiPriority w:val="99"/>
    <w:rsid w:val="00A952B2"/>
    <w:pPr>
      <w:tabs>
        <w:tab w:val="center" w:pos="4536"/>
        <w:tab w:val="right" w:pos="9072"/>
      </w:tabs>
    </w:pPr>
  </w:style>
  <w:style w:type="character" w:customStyle="1" w:styleId="ZpatChar">
    <w:name w:val="Zápatí Char"/>
    <w:basedOn w:val="Standardnpsmoodstavce"/>
    <w:link w:val="Zpat"/>
    <w:uiPriority w:val="99"/>
    <w:locked/>
    <w:rsid w:val="00A952B2"/>
    <w:rPr>
      <w:rFonts w:eastAsia="Times New Roman" w:cs="Times New Roman"/>
      <w:lang w:val="cs-CZ" w:eastAsia="cs-CZ" w:bidi="ar-SA"/>
    </w:rPr>
  </w:style>
  <w:style w:type="character" w:styleId="slostrnky">
    <w:name w:val="page number"/>
    <w:basedOn w:val="Standardnpsmoodstavce"/>
    <w:uiPriority w:val="99"/>
    <w:rsid w:val="00A952B2"/>
    <w:rPr>
      <w:rFonts w:cs="Times New Roman"/>
    </w:rPr>
  </w:style>
  <w:style w:type="paragraph" w:styleId="Zhlav">
    <w:name w:val="header"/>
    <w:basedOn w:val="Normln"/>
    <w:link w:val="ZhlavChar"/>
    <w:uiPriority w:val="99"/>
    <w:rsid w:val="00A952B2"/>
    <w:pPr>
      <w:tabs>
        <w:tab w:val="center" w:pos="4536"/>
        <w:tab w:val="right" w:pos="9072"/>
      </w:tabs>
    </w:pPr>
  </w:style>
  <w:style w:type="character" w:customStyle="1" w:styleId="ZhlavChar">
    <w:name w:val="Záhlaví Char"/>
    <w:basedOn w:val="Standardnpsmoodstavce"/>
    <w:link w:val="Zhlav"/>
    <w:uiPriority w:val="99"/>
    <w:locked/>
    <w:rsid w:val="006E29E2"/>
    <w:rPr>
      <w:rFonts w:ascii="Times New Roman" w:hAnsi="Times New Roman" w:cs="Times New Roman"/>
      <w:sz w:val="20"/>
      <w:szCs w:val="20"/>
    </w:rPr>
  </w:style>
  <w:style w:type="paragraph" w:styleId="Odstavecseseznamem">
    <w:name w:val="List Paragraph"/>
    <w:aliases w:val="nad 1,Název grafu"/>
    <w:basedOn w:val="Normln"/>
    <w:link w:val="OdstavecseseznamemChar"/>
    <w:uiPriority w:val="34"/>
    <w:qFormat/>
    <w:rsid w:val="00FF3F48"/>
    <w:pPr>
      <w:spacing w:after="160" w:line="259" w:lineRule="auto"/>
      <w:ind w:left="720"/>
      <w:contextualSpacing/>
    </w:pPr>
    <w:rPr>
      <w:rFonts w:ascii="Calibri" w:eastAsia="Calibri" w:hAnsi="Calibri"/>
      <w:sz w:val="22"/>
      <w:szCs w:val="22"/>
      <w:lang w:eastAsia="en-US"/>
    </w:rPr>
  </w:style>
  <w:style w:type="table" w:styleId="Mkatabulky">
    <w:name w:val="Table Grid"/>
    <w:basedOn w:val="Normlntabulka"/>
    <w:uiPriority w:val="99"/>
    <w:locked/>
    <w:rsid w:val="005C2DD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rsid w:val="00DC5D31"/>
    <w:pPr>
      <w:jc w:val="both"/>
    </w:pPr>
    <w:rPr>
      <w:rFonts w:ascii="Bookman Old Style" w:hAnsi="Bookman Old Style"/>
      <w:i/>
      <w:iCs/>
      <w:sz w:val="24"/>
      <w:szCs w:val="24"/>
    </w:rPr>
  </w:style>
  <w:style w:type="character" w:customStyle="1" w:styleId="ZkladntextChar">
    <w:name w:val="Základní text Char"/>
    <w:basedOn w:val="Standardnpsmoodstavce"/>
    <w:link w:val="Zkladntext"/>
    <w:rsid w:val="00DC5D31"/>
    <w:rPr>
      <w:rFonts w:ascii="Bookman Old Style" w:eastAsia="Times New Roman" w:hAnsi="Bookman Old Style" w:cs="Times New Roman"/>
      <w:i/>
      <w:iCs/>
      <w:sz w:val="24"/>
      <w:szCs w:val="24"/>
    </w:rPr>
  </w:style>
  <w:style w:type="character" w:styleId="Hypertextovodkaz">
    <w:name w:val="Hyperlink"/>
    <w:basedOn w:val="Standardnpsmoodstavce"/>
    <w:uiPriority w:val="99"/>
    <w:unhideWhenUsed/>
    <w:rsid w:val="00D046EB"/>
    <w:rPr>
      <w:color w:val="0000FF" w:themeColor="hyperlink"/>
      <w:u w:val="single"/>
    </w:rPr>
  </w:style>
  <w:style w:type="character" w:styleId="Odkaznakoment">
    <w:name w:val="annotation reference"/>
    <w:basedOn w:val="Standardnpsmoodstavce"/>
    <w:uiPriority w:val="99"/>
    <w:semiHidden/>
    <w:unhideWhenUsed/>
    <w:rsid w:val="00E357AF"/>
    <w:rPr>
      <w:sz w:val="16"/>
      <w:szCs w:val="16"/>
    </w:rPr>
  </w:style>
  <w:style w:type="paragraph" w:styleId="Textkomente">
    <w:name w:val="annotation text"/>
    <w:basedOn w:val="Normln"/>
    <w:link w:val="TextkomenteChar"/>
    <w:uiPriority w:val="99"/>
    <w:semiHidden/>
    <w:unhideWhenUsed/>
    <w:rsid w:val="00E357AF"/>
  </w:style>
  <w:style w:type="character" w:customStyle="1" w:styleId="TextkomenteChar">
    <w:name w:val="Text komentáře Char"/>
    <w:basedOn w:val="Standardnpsmoodstavce"/>
    <w:link w:val="Textkomente"/>
    <w:uiPriority w:val="99"/>
    <w:semiHidden/>
    <w:rsid w:val="00E357AF"/>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semiHidden/>
    <w:unhideWhenUsed/>
    <w:rsid w:val="00E357AF"/>
    <w:rPr>
      <w:b/>
      <w:bCs/>
    </w:rPr>
  </w:style>
  <w:style w:type="character" w:customStyle="1" w:styleId="PedmtkomenteChar">
    <w:name w:val="Předmět komentáře Char"/>
    <w:basedOn w:val="TextkomenteChar"/>
    <w:link w:val="Pedmtkomente"/>
    <w:uiPriority w:val="99"/>
    <w:semiHidden/>
    <w:rsid w:val="00E357AF"/>
    <w:rPr>
      <w:rFonts w:ascii="Times New Roman" w:eastAsia="Times New Roman" w:hAnsi="Times New Roman" w:cs="Times New Roman"/>
      <w:b/>
      <w:bCs/>
      <w:sz w:val="20"/>
      <w:szCs w:val="20"/>
    </w:rPr>
  </w:style>
  <w:style w:type="paragraph" w:customStyle="1" w:styleId="paragraph">
    <w:name w:val="paragraph"/>
    <w:basedOn w:val="Normln"/>
    <w:rsid w:val="00FE6005"/>
    <w:pPr>
      <w:spacing w:before="100" w:beforeAutospacing="1" w:after="100" w:afterAutospacing="1"/>
    </w:pPr>
    <w:rPr>
      <w:sz w:val="24"/>
      <w:szCs w:val="24"/>
      <w:lang w:val="en-US" w:eastAsia="en-US"/>
    </w:rPr>
  </w:style>
  <w:style w:type="character" w:customStyle="1" w:styleId="normaltextrun">
    <w:name w:val="normaltextrun"/>
    <w:basedOn w:val="Standardnpsmoodstavce"/>
    <w:rsid w:val="00FE6005"/>
  </w:style>
  <w:style w:type="character" w:customStyle="1" w:styleId="eop">
    <w:name w:val="eop"/>
    <w:basedOn w:val="Standardnpsmoodstavce"/>
    <w:rsid w:val="00FE6005"/>
  </w:style>
  <w:style w:type="character" w:customStyle="1" w:styleId="spellingerror">
    <w:name w:val="spellingerror"/>
    <w:basedOn w:val="Standardnpsmoodstavce"/>
    <w:rsid w:val="00FE6005"/>
  </w:style>
  <w:style w:type="character" w:customStyle="1" w:styleId="a-size-base">
    <w:name w:val="a-size-base"/>
    <w:basedOn w:val="Standardnpsmoodstavce"/>
    <w:rsid w:val="00913988"/>
  </w:style>
  <w:style w:type="paragraph" w:styleId="Textpoznpodarou">
    <w:name w:val="footnote text"/>
    <w:basedOn w:val="Normln"/>
    <w:link w:val="TextpoznpodarouChar"/>
    <w:uiPriority w:val="99"/>
    <w:semiHidden/>
    <w:rsid w:val="000802C6"/>
    <w:pPr>
      <w:widowControl w:val="0"/>
    </w:pPr>
  </w:style>
  <w:style w:type="character" w:customStyle="1" w:styleId="TextpoznpodarouChar">
    <w:name w:val="Text pozn. pod čarou Char"/>
    <w:basedOn w:val="Standardnpsmoodstavce"/>
    <w:link w:val="Textpoznpodarou"/>
    <w:uiPriority w:val="99"/>
    <w:semiHidden/>
    <w:rsid w:val="000802C6"/>
    <w:rPr>
      <w:rFonts w:ascii="Times New Roman" w:eastAsia="Times New Roman" w:hAnsi="Times New Roman" w:cs="Times New Roman"/>
      <w:sz w:val="20"/>
      <w:szCs w:val="20"/>
    </w:rPr>
  </w:style>
  <w:style w:type="character" w:styleId="Zdraznn">
    <w:name w:val="Emphasis"/>
    <w:basedOn w:val="Standardnpsmoodstavce"/>
    <w:uiPriority w:val="20"/>
    <w:qFormat/>
    <w:locked/>
    <w:rsid w:val="000802C6"/>
    <w:rPr>
      <w:i/>
      <w:iCs/>
    </w:rPr>
  </w:style>
  <w:style w:type="character" w:customStyle="1" w:styleId="reference-text">
    <w:name w:val="reference-text"/>
    <w:basedOn w:val="Standardnpsmoodstavce"/>
    <w:rsid w:val="000802C6"/>
  </w:style>
  <w:style w:type="paragraph" w:customStyle="1" w:styleId="Default">
    <w:name w:val="Default"/>
    <w:rsid w:val="00A40E0A"/>
    <w:pPr>
      <w:autoSpaceDE w:val="0"/>
      <w:autoSpaceDN w:val="0"/>
      <w:adjustRightInd w:val="0"/>
    </w:pPr>
    <w:rPr>
      <w:rFonts w:ascii="Times New Roman" w:hAnsi="Times New Roman" w:cs="Times New Roman"/>
      <w:color w:val="000000"/>
      <w:sz w:val="24"/>
      <w:szCs w:val="24"/>
    </w:rPr>
  </w:style>
  <w:style w:type="paragraph" w:styleId="Bezmezer">
    <w:name w:val="No Spacing"/>
    <w:uiPriority w:val="1"/>
    <w:qFormat/>
    <w:rsid w:val="00746071"/>
    <w:rPr>
      <w:rFonts w:asciiTheme="minorHAnsi" w:eastAsiaTheme="minorHAnsi" w:hAnsiTheme="minorHAnsi" w:cstheme="minorBidi"/>
      <w:lang w:eastAsia="en-US"/>
    </w:rPr>
  </w:style>
  <w:style w:type="character" w:styleId="Siln">
    <w:name w:val="Strong"/>
    <w:basedOn w:val="Standardnpsmoodstavce"/>
    <w:uiPriority w:val="22"/>
    <w:qFormat/>
    <w:locked/>
    <w:rsid w:val="00746071"/>
    <w:rPr>
      <w:b/>
      <w:bCs/>
    </w:rPr>
  </w:style>
  <w:style w:type="character" w:customStyle="1" w:styleId="shorttext">
    <w:name w:val="short_text"/>
    <w:basedOn w:val="Standardnpsmoodstavce"/>
    <w:rsid w:val="00890483"/>
  </w:style>
  <w:style w:type="paragraph" w:styleId="Prosttext">
    <w:name w:val="Plain Text"/>
    <w:basedOn w:val="Normln"/>
    <w:link w:val="ProsttextChar"/>
    <w:uiPriority w:val="99"/>
    <w:unhideWhenUsed/>
    <w:rsid w:val="00522399"/>
    <w:rPr>
      <w:rFonts w:ascii="Calibri" w:eastAsiaTheme="minorHAnsi" w:hAnsi="Calibri" w:cstheme="minorBidi"/>
      <w:sz w:val="22"/>
      <w:szCs w:val="21"/>
      <w:lang w:eastAsia="en-US"/>
    </w:rPr>
  </w:style>
  <w:style w:type="character" w:customStyle="1" w:styleId="ProsttextChar">
    <w:name w:val="Prostý text Char"/>
    <w:basedOn w:val="Standardnpsmoodstavce"/>
    <w:link w:val="Prosttext"/>
    <w:uiPriority w:val="99"/>
    <w:rsid w:val="00522399"/>
    <w:rPr>
      <w:rFonts w:eastAsiaTheme="minorHAnsi" w:cstheme="minorBidi"/>
      <w:szCs w:val="21"/>
      <w:lang w:eastAsia="en-US"/>
    </w:rPr>
  </w:style>
  <w:style w:type="character" w:customStyle="1" w:styleId="a-size-medium">
    <w:name w:val="a-size-medium"/>
    <w:basedOn w:val="Standardnpsmoodstavce"/>
    <w:rsid w:val="00DC3820"/>
  </w:style>
  <w:style w:type="character" w:customStyle="1" w:styleId="ng-binding">
    <w:name w:val="ng-binding"/>
    <w:basedOn w:val="Standardnpsmoodstavce"/>
    <w:rsid w:val="0068675B"/>
  </w:style>
  <w:style w:type="character" w:customStyle="1" w:styleId="field260">
    <w:name w:val="field_260"/>
    <w:basedOn w:val="Standardnpsmoodstavce"/>
    <w:rsid w:val="0068675B"/>
  </w:style>
  <w:style w:type="character" w:customStyle="1" w:styleId="field300">
    <w:name w:val="field_300"/>
    <w:basedOn w:val="Standardnpsmoodstavce"/>
    <w:rsid w:val="0068675B"/>
  </w:style>
  <w:style w:type="character" w:customStyle="1" w:styleId="Nadpis5Char">
    <w:name w:val="Nadpis 5 Char"/>
    <w:basedOn w:val="Standardnpsmoodstavce"/>
    <w:link w:val="Nadpis5"/>
    <w:uiPriority w:val="9"/>
    <w:semiHidden/>
    <w:rsid w:val="00B2050B"/>
    <w:rPr>
      <w:rFonts w:asciiTheme="majorHAnsi" w:eastAsiaTheme="majorEastAsia" w:hAnsiTheme="majorHAnsi" w:cstheme="majorBidi"/>
      <w:color w:val="365F91" w:themeColor="accent1" w:themeShade="BF"/>
      <w:sz w:val="20"/>
      <w:szCs w:val="20"/>
    </w:rPr>
  </w:style>
  <w:style w:type="paragraph" w:styleId="Normlnweb">
    <w:name w:val="Normal (Web)"/>
    <w:basedOn w:val="Normln"/>
    <w:uiPriority w:val="99"/>
    <w:unhideWhenUsed/>
    <w:rsid w:val="00B2050B"/>
    <w:rPr>
      <w:rFonts w:eastAsiaTheme="minorHAnsi"/>
      <w:sz w:val="24"/>
      <w:szCs w:val="24"/>
    </w:rPr>
  </w:style>
  <w:style w:type="paragraph" w:customStyle="1" w:styleId="xmsonormal">
    <w:name w:val="x_msonormal"/>
    <w:basedOn w:val="Normln"/>
    <w:rsid w:val="00B2050B"/>
    <w:rPr>
      <w:rFonts w:ascii="Calibri" w:eastAsiaTheme="minorHAnsi" w:hAnsi="Calibri"/>
      <w:sz w:val="22"/>
      <w:szCs w:val="22"/>
    </w:rPr>
  </w:style>
  <w:style w:type="paragraph" w:customStyle="1" w:styleId="odrky">
    <w:name w:val="odrážky"/>
    <w:basedOn w:val="Normln"/>
    <w:uiPriority w:val="99"/>
    <w:rsid w:val="00B2050B"/>
    <w:pPr>
      <w:tabs>
        <w:tab w:val="num" w:pos="720"/>
      </w:tabs>
      <w:ind w:left="720" w:hanging="360"/>
    </w:pPr>
    <w:rPr>
      <w:sz w:val="24"/>
      <w:szCs w:val="24"/>
    </w:rPr>
  </w:style>
  <w:style w:type="paragraph" w:customStyle="1" w:styleId="Literatura">
    <w:name w:val="Literatura"/>
    <w:basedOn w:val="Normln"/>
    <w:uiPriority w:val="99"/>
    <w:rsid w:val="00B2050B"/>
    <w:pPr>
      <w:tabs>
        <w:tab w:val="num" w:pos="284"/>
      </w:tabs>
      <w:spacing w:after="120"/>
    </w:pPr>
    <w:rPr>
      <w:sz w:val="28"/>
      <w:szCs w:val="28"/>
    </w:rPr>
  </w:style>
  <w:style w:type="paragraph" w:customStyle="1" w:styleId="Tab">
    <w:name w:val="Tab"/>
    <w:basedOn w:val="Normln"/>
    <w:rsid w:val="00B2050B"/>
    <w:pPr>
      <w:tabs>
        <w:tab w:val="left" w:pos="1134"/>
      </w:tabs>
      <w:ind w:left="1134" w:hanging="1134"/>
    </w:pPr>
    <w:rPr>
      <w:rFonts w:eastAsia="Calibri"/>
    </w:rPr>
  </w:style>
  <w:style w:type="paragraph" w:styleId="Seznam">
    <w:name w:val="List"/>
    <w:basedOn w:val="Normln"/>
    <w:semiHidden/>
    <w:unhideWhenUsed/>
    <w:rsid w:val="00B2050B"/>
    <w:pPr>
      <w:overflowPunct w:val="0"/>
      <w:autoSpaceDE w:val="0"/>
      <w:autoSpaceDN w:val="0"/>
      <w:adjustRightInd w:val="0"/>
      <w:ind w:left="283" w:hanging="283"/>
    </w:pPr>
    <w:rPr>
      <w:sz w:val="24"/>
    </w:rPr>
  </w:style>
  <w:style w:type="paragraph" w:customStyle="1" w:styleId="Dosaenvzdln">
    <w:name w:val="Dosažené vzdělání"/>
    <w:basedOn w:val="Zkladntext"/>
    <w:semiHidden/>
    <w:rsid w:val="00B2050B"/>
    <w:pPr>
      <w:numPr>
        <w:numId w:val="59"/>
      </w:numPr>
      <w:tabs>
        <w:tab w:val="num" w:pos="360"/>
      </w:tabs>
      <w:spacing w:beforeAutospacing="1" w:after="60" w:afterAutospacing="1" w:line="240" w:lineRule="atLeast"/>
      <w:ind w:left="360" w:hanging="360"/>
    </w:pPr>
    <w:rPr>
      <w:rFonts w:ascii="Garamond" w:hAnsi="Garamond"/>
      <w:i w:val="0"/>
      <w:iCs w:val="0"/>
      <w:sz w:val="22"/>
      <w:szCs w:val="20"/>
    </w:rPr>
  </w:style>
  <w:style w:type="character" w:customStyle="1" w:styleId="field">
    <w:name w:val="field"/>
    <w:rsid w:val="00B2050B"/>
  </w:style>
  <w:style w:type="paragraph" w:customStyle="1" w:styleId="Zkladntextodsazen31">
    <w:name w:val="Základní text odsazený 31"/>
    <w:basedOn w:val="Normln"/>
    <w:rsid w:val="00B2050B"/>
    <w:pPr>
      <w:suppressAutoHyphens/>
      <w:spacing w:after="120"/>
      <w:ind w:left="283"/>
    </w:pPr>
    <w:rPr>
      <w:rFonts w:cs="Arial"/>
      <w:sz w:val="16"/>
      <w:szCs w:val="16"/>
      <w:lang w:eastAsia="ar-SA"/>
    </w:rPr>
  </w:style>
  <w:style w:type="paragraph" w:customStyle="1" w:styleId="Zkladntext21">
    <w:name w:val="Základní text 21"/>
    <w:basedOn w:val="Normln"/>
    <w:rsid w:val="00B2050B"/>
    <w:pPr>
      <w:suppressAutoHyphens/>
    </w:pPr>
    <w:rPr>
      <w:rFonts w:ascii="Arial" w:hAnsi="Arial" w:cs="Arial"/>
      <w:sz w:val="18"/>
      <w:szCs w:val="24"/>
      <w:lang w:eastAsia="ar-SA"/>
    </w:rPr>
  </w:style>
  <w:style w:type="character" w:customStyle="1" w:styleId="apple-converted-space">
    <w:name w:val="apple-converted-space"/>
    <w:basedOn w:val="Standardnpsmoodstavce"/>
    <w:rsid w:val="00B2050B"/>
  </w:style>
  <w:style w:type="paragraph" w:styleId="FormtovanvHTML">
    <w:name w:val="HTML Preformatted"/>
    <w:basedOn w:val="Normln"/>
    <w:link w:val="FormtovanvHTMLChar"/>
    <w:uiPriority w:val="99"/>
    <w:unhideWhenUsed/>
    <w:rsid w:val="00B205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eastAsia="en-US"/>
    </w:rPr>
  </w:style>
  <w:style w:type="character" w:customStyle="1" w:styleId="FormtovanvHTMLChar">
    <w:name w:val="Formátovaný v HTML Char"/>
    <w:basedOn w:val="Standardnpsmoodstavce"/>
    <w:link w:val="FormtovanvHTML"/>
    <w:uiPriority w:val="99"/>
    <w:rsid w:val="00B2050B"/>
    <w:rPr>
      <w:rFonts w:ascii="Courier New" w:eastAsia="Times New Roman" w:hAnsi="Courier New" w:cs="Courier New"/>
      <w:sz w:val="20"/>
      <w:szCs w:val="20"/>
      <w:lang w:eastAsia="en-US"/>
    </w:rPr>
  </w:style>
  <w:style w:type="paragraph" w:customStyle="1" w:styleId="CVNormal">
    <w:name w:val="CV Normal"/>
    <w:basedOn w:val="Normln"/>
    <w:rsid w:val="00B2050B"/>
    <w:pPr>
      <w:suppressAutoHyphens/>
      <w:ind w:left="113" w:right="113"/>
    </w:pPr>
    <w:rPr>
      <w:rFonts w:ascii="Arial Narrow" w:hAnsi="Arial Narrow"/>
      <w:lang w:eastAsia="ar-SA"/>
    </w:rPr>
  </w:style>
  <w:style w:type="character" w:customStyle="1" w:styleId="label">
    <w:name w:val="label"/>
    <w:basedOn w:val="Standardnpsmoodstavce"/>
    <w:rsid w:val="00B2050B"/>
  </w:style>
  <w:style w:type="character" w:customStyle="1" w:styleId="databold">
    <w:name w:val="data_bold"/>
    <w:basedOn w:val="Standardnpsmoodstavce"/>
    <w:rsid w:val="00B2050B"/>
  </w:style>
  <w:style w:type="paragraph" w:customStyle="1" w:styleId="Bullet2">
    <w:name w:val="Bullet 2"/>
    <w:basedOn w:val="Normln"/>
    <w:rsid w:val="00B2050B"/>
    <w:pPr>
      <w:numPr>
        <w:numId w:val="61"/>
      </w:numPr>
      <w:suppressAutoHyphens/>
    </w:pPr>
    <w:rPr>
      <w:sz w:val="24"/>
    </w:rPr>
  </w:style>
  <w:style w:type="paragraph" w:customStyle="1" w:styleId="Abstrakt">
    <w:name w:val="Abstrakt"/>
    <w:basedOn w:val="Normln"/>
    <w:rsid w:val="00B2050B"/>
    <w:pPr>
      <w:spacing w:line="360" w:lineRule="auto"/>
    </w:pPr>
    <w:rPr>
      <w:b/>
      <w:sz w:val="24"/>
      <w:szCs w:val="24"/>
      <w:lang w:val="sk-SK"/>
    </w:rPr>
  </w:style>
  <w:style w:type="character" w:customStyle="1" w:styleId="article-headermeta-info-label">
    <w:name w:val="article-header__meta-info-label"/>
    <w:basedOn w:val="Standardnpsmoodstavce"/>
    <w:rsid w:val="00B2050B"/>
  </w:style>
  <w:style w:type="character" w:customStyle="1" w:styleId="article-headermeta-info-data">
    <w:name w:val="article-header__meta-info-data"/>
    <w:basedOn w:val="Standardnpsmoodstavce"/>
    <w:rsid w:val="00B2050B"/>
  </w:style>
  <w:style w:type="character" w:customStyle="1" w:styleId="bibliographic-informationvalue">
    <w:name w:val="bibliographic-information__value"/>
    <w:basedOn w:val="Standardnpsmoodstavce"/>
    <w:rsid w:val="00B2050B"/>
  </w:style>
  <w:style w:type="character" w:customStyle="1" w:styleId="paddingr15">
    <w:name w:val="paddingr15"/>
    <w:basedOn w:val="Standardnpsmoodstavce"/>
    <w:rsid w:val="00B2050B"/>
  </w:style>
  <w:style w:type="paragraph" w:customStyle="1" w:styleId="western">
    <w:name w:val="western"/>
    <w:basedOn w:val="Normln"/>
    <w:rsid w:val="00B2050B"/>
    <w:pPr>
      <w:spacing w:before="100" w:beforeAutospacing="1" w:line="288" w:lineRule="auto"/>
      <w:ind w:left="115"/>
      <w:jc w:val="both"/>
    </w:pPr>
    <w:rPr>
      <w:sz w:val="24"/>
      <w:szCs w:val="24"/>
    </w:rPr>
  </w:style>
  <w:style w:type="character" w:customStyle="1" w:styleId="Nadpis1Char">
    <w:name w:val="Nadpis 1 Char"/>
    <w:basedOn w:val="Standardnpsmoodstavce"/>
    <w:link w:val="Nadpis1"/>
    <w:uiPriority w:val="99"/>
    <w:rsid w:val="00FE1830"/>
    <w:rPr>
      <w:rFonts w:asciiTheme="majorHAnsi" w:eastAsiaTheme="majorEastAsia" w:hAnsiTheme="majorHAnsi" w:cstheme="majorBidi"/>
      <w:color w:val="365F91" w:themeColor="accent1" w:themeShade="BF"/>
      <w:sz w:val="32"/>
      <w:szCs w:val="32"/>
    </w:rPr>
  </w:style>
  <w:style w:type="character" w:customStyle="1" w:styleId="Nadpis2Char">
    <w:name w:val="Nadpis 2 Char"/>
    <w:basedOn w:val="Standardnpsmoodstavce"/>
    <w:link w:val="Nadpis2"/>
    <w:uiPriority w:val="99"/>
    <w:rsid w:val="00FE1830"/>
    <w:rPr>
      <w:rFonts w:asciiTheme="majorHAnsi" w:eastAsiaTheme="majorEastAsia" w:hAnsiTheme="majorHAnsi" w:cstheme="majorBidi"/>
      <w:color w:val="365F91" w:themeColor="accent1" w:themeShade="BF"/>
      <w:sz w:val="26"/>
      <w:szCs w:val="26"/>
    </w:rPr>
  </w:style>
  <w:style w:type="character" w:customStyle="1" w:styleId="Nadpis3Char">
    <w:name w:val="Nadpis 3 Char"/>
    <w:basedOn w:val="Standardnpsmoodstavce"/>
    <w:link w:val="Nadpis3"/>
    <w:uiPriority w:val="99"/>
    <w:rsid w:val="00FE1830"/>
    <w:rPr>
      <w:rFonts w:asciiTheme="majorHAnsi" w:eastAsiaTheme="majorEastAsia" w:hAnsiTheme="majorHAnsi" w:cstheme="majorBidi"/>
      <w:color w:val="243F60" w:themeColor="accent1" w:themeShade="7F"/>
      <w:sz w:val="24"/>
      <w:szCs w:val="24"/>
    </w:rPr>
  </w:style>
  <w:style w:type="character" w:styleId="Znakapoznpodarou">
    <w:name w:val="footnote reference"/>
    <w:basedOn w:val="Standardnpsmoodstavce"/>
    <w:uiPriority w:val="99"/>
    <w:semiHidden/>
    <w:unhideWhenUsed/>
    <w:rsid w:val="00FE1830"/>
    <w:rPr>
      <w:vertAlign w:val="superscript"/>
    </w:rPr>
  </w:style>
  <w:style w:type="paragraph" w:styleId="Revize">
    <w:name w:val="Revision"/>
    <w:hidden/>
    <w:uiPriority w:val="99"/>
    <w:semiHidden/>
    <w:rsid w:val="00FE1830"/>
    <w:rPr>
      <w:lang w:eastAsia="en-US"/>
    </w:rPr>
  </w:style>
  <w:style w:type="character" w:customStyle="1" w:styleId="OdstavecseseznamemChar">
    <w:name w:val="Odstavec se seznamem Char"/>
    <w:aliases w:val="nad 1 Char,Název grafu Char"/>
    <w:basedOn w:val="Standardnpsmoodstavce"/>
    <w:link w:val="Odstavecseseznamem"/>
    <w:uiPriority w:val="34"/>
    <w:locked/>
    <w:rsid w:val="003B7826"/>
    <w:rPr>
      <w:rFonts w:cs="Times New Roman"/>
      <w:lang w:eastAsia="en-US"/>
    </w:rPr>
  </w:style>
  <w:style w:type="character" w:styleId="Sledovanodkaz">
    <w:name w:val="FollowedHyperlink"/>
    <w:basedOn w:val="Standardnpsmoodstavce"/>
    <w:uiPriority w:val="99"/>
    <w:semiHidden/>
    <w:unhideWhenUsed/>
    <w:rsid w:val="008A6167"/>
    <w:rPr>
      <w:color w:val="800080" w:themeColor="followedHyperlink"/>
      <w:u w:val="single"/>
    </w:rPr>
  </w:style>
  <w:style w:type="character" w:customStyle="1" w:styleId="a-size-large">
    <w:name w:val="a-size-large"/>
    <w:basedOn w:val="Standardnpsmoodstavce"/>
    <w:rsid w:val="0090376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850844">
      <w:bodyDiv w:val="1"/>
      <w:marLeft w:val="0"/>
      <w:marRight w:val="0"/>
      <w:marTop w:val="0"/>
      <w:marBottom w:val="0"/>
      <w:divBdr>
        <w:top w:val="none" w:sz="0" w:space="0" w:color="auto"/>
        <w:left w:val="none" w:sz="0" w:space="0" w:color="auto"/>
        <w:bottom w:val="none" w:sz="0" w:space="0" w:color="auto"/>
        <w:right w:val="none" w:sz="0" w:space="0" w:color="auto"/>
      </w:divBdr>
    </w:div>
    <w:div w:id="28336584">
      <w:bodyDiv w:val="1"/>
      <w:marLeft w:val="0"/>
      <w:marRight w:val="0"/>
      <w:marTop w:val="0"/>
      <w:marBottom w:val="0"/>
      <w:divBdr>
        <w:top w:val="none" w:sz="0" w:space="0" w:color="auto"/>
        <w:left w:val="none" w:sz="0" w:space="0" w:color="auto"/>
        <w:bottom w:val="none" w:sz="0" w:space="0" w:color="auto"/>
        <w:right w:val="none" w:sz="0" w:space="0" w:color="auto"/>
      </w:divBdr>
    </w:div>
    <w:div w:id="160588957">
      <w:bodyDiv w:val="1"/>
      <w:marLeft w:val="0"/>
      <w:marRight w:val="0"/>
      <w:marTop w:val="0"/>
      <w:marBottom w:val="0"/>
      <w:divBdr>
        <w:top w:val="none" w:sz="0" w:space="0" w:color="auto"/>
        <w:left w:val="none" w:sz="0" w:space="0" w:color="auto"/>
        <w:bottom w:val="none" w:sz="0" w:space="0" w:color="auto"/>
        <w:right w:val="none" w:sz="0" w:space="0" w:color="auto"/>
      </w:divBdr>
    </w:div>
    <w:div w:id="195701233">
      <w:bodyDiv w:val="1"/>
      <w:marLeft w:val="0"/>
      <w:marRight w:val="0"/>
      <w:marTop w:val="0"/>
      <w:marBottom w:val="0"/>
      <w:divBdr>
        <w:top w:val="none" w:sz="0" w:space="0" w:color="auto"/>
        <w:left w:val="none" w:sz="0" w:space="0" w:color="auto"/>
        <w:bottom w:val="none" w:sz="0" w:space="0" w:color="auto"/>
        <w:right w:val="none" w:sz="0" w:space="0" w:color="auto"/>
      </w:divBdr>
    </w:div>
    <w:div w:id="247884898">
      <w:marLeft w:val="0"/>
      <w:marRight w:val="0"/>
      <w:marTop w:val="0"/>
      <w:marBottom w:val="0"/>
      <w:divBdr>
        <w:top w:val="none" w:sz="0" w:space="0" w:color="auto"/>
        <w:left w:val="none" w:sz="0" w:space="0" w:color="auto"/>
        <w:bottom w:val="none" w:sz="0" w:space="0" w:color="auto"/>
        <w:right w:val="none" w:sz="0" w:space="0" w:color="auto"/>
      </w:divBdr>
    </w:div>
    <w:div w:id="247884899">
      <w:marLeft w:val="0"/>
      <w:marRight w:val="0"/>
      <w:marTop w:val="0"/>
      <w:marBottom w:val="0"/>
      <w:divBdr>
        <w:top w:val="none" w:sz="0" w:space="0" w:color="auto"/>
        <w:left w:val="none" w:sz="0" w:space="0" w:color="auto"/>
        <w:bottom w:val="none" w:sz="0" w:space="0" w:color="auto"/>
        <w:right w:val="none" w:sz="0" w:space="0" w:color="auto"/>
      </w:divBdr>
    </w:div>
    <w:div w:id="247884900">
      <w:marLeft w:val="0"/>
      <w:marRight w:val="0"/>
      <w:marTop w:val="0"/>
      <w:marBottom w:val="0"/>
      <w:divBdr>
        <w:top w:val="none" w:sz="0" w:space="0" w:color="auto"/>
        <w:left w:val="none" w:sz="0" w:space="0" w:color="auto"/>
        <w:bottom w:val="none" w:sz="0" w:space="0" w:color="auto"/>
        <w:right w:val="none" w:sz="0" w:space="0" w:color="auto"/>
      </w:divBdr>
    </w:div>
    <w:div w:id="247884901">
      <w:marLeft w:val="0"/>
      <w:marRight w:val="0"/>
      <w:marTop w:val="0"/>
      <w:marBottom w:val="0"/>
      <w:divBdr>
        <w:top w:val="none" w:sz="0" w:space="0" w:color="auto"/>
        <w:left w:val="none" w:sz="0" w:space="0" w:color="auto"/>
        <w:bottom w:val="none" w:sz="0" w:space="0" w:color="auto"/>
        <w:right w:val="none" w:sz="0" w:space="0" w:color="auto"/>
      </w:divBdr>
    </w:div>
    <w:div w:id="247884902">
      <w:marLeft w:val="0"/>
      <w:marRight w:val="0"/>
      <w:marTop w:val="0"/>
      <w:marBottom w:val="0"/>
      <w:divBdr>
        <w:top w:val="none" w:sz="0" w:space="0" w:color="auto"/>
        <w:left w:val="none" w:sz="0" w:space="0" w:color="auto"/>
        <w:bottom w:val="none" w:sz="0" w:space="0" w:color="auto"/>
        <w:right w:val="none" w:sz="0" w:space="0" w:color="auto"/>
      </w:divBdr>
    </w:div>
    <w:div w:id="247884903">
      <w:marLeft w:val="0"/>
      <w:marRight w:val="0"/>
      <w:marTop w:val="0"/>
      <w:marBottom w:val="0"/>
      <w:divBdr>
        <w:top w:val="none" w:sz="0" w:space="0" w:color="auto"/>
        <w:left w:val="none" w:sz="0" w:space="0" w:color="auto"/>
        <w:bottom w:val="none" w:sz="0" w:space="0" w:color="auto"/>
        <w:right w:val="none" w:sz="0" w:space="0" w:color="auto"/>
      </w:divBdr>
    </w:div>
    <w:div w:id="367488742">
      <w:bodyDiv w:val="1"/>
      <w:marLeft w:val="0"/>
      <w:marRight w:val="0"/>
      <w:marTop w:val="0"/>
      <w:marBottom w:val="0"/>
      <w:divBdr>
        <w:top w:val="none" w:sz="0" w:space="0" w:color="auto"/>
        <w:left w:val="none" w:sz="0" w:space="0" w:color="auto"/>
        <w:bottom w:val="none" w:sz="0" w:space="0" w:color="auto"/>
        <w:right w:val="none" w:sz="0" w:space="0" w:color="auto"/>
      </w:divBdr>
    </w:div>
    <w:div w:id="405805093">
      <w:bodyDiv w:val="1"/>
      <w:marLeft w:val="0"/>
      <w:marRight w:val="0"/>
      <w:marTop w:val="0"/>
      <w:marBottom w:val="0"/>
      <w:divBdr>
        <w:top w:val="none" w:sz="0" w:space="0" w:color="auto"/>
        <w:left w:val="none" w:sz="0" w:space="0" w:color="auto"/>
        <w:bottom w:val="none" w:sz="0" w:space="0" w:color="auto"/>
        <w:right w:val="none" w:sz="0" w:space="0" w:color="auto"/>
      </w:divBdr>
    </w:div>
    <w:div w:id="457332643">
      <w:bodyDiv w:val="1"/>
      <w:marLeft w:val="0"/>
      <w:marRight w:val="0"/>
      <w:marTop w:val="0"/>
      <w:marBottom w:val="0"/>
      <w:divBdr>
        <w:top w:val="none" w:sz="0" w:space="0" w:color="auto"/>
        <w:left w:val="none" w:sz="0" w:space="0" w:color="auto"/>
        <w:bottom w:val="none" w:sz="0" w:space="0" w:color="auto"/>
        <w:right w:val="none" w:sz="0" w:space="0" w:color="auto"/>
      </w:divBdr>
    </w:div>
    <w:div w:id="462697808">
      <w:bodyDiv w:val="1"/>
      <w:marLeft w:val="0"/>
      <w:marRight w:val="0"/>
      <w:marTop w:val="0"/>
      <w:marBottom w:val="0"/>
      <w:divBdr>
        <w:top w:val="none" w:sz="0" w:space="0" w:color="auto"/>
        <w:left w:val="none" w:sz="0" w:space="0" w:color="auto"/>
        <w:bottom w:val="none" w:sz="0" w:space="0" w:color="auto"/>
        <w:right w:val="none" w:sz="0" w:space="0" w:color="auto"/>
      </w:divBdr>
    </w:div>
    <w:div w:id="552887062">
      <w:bodyDiv w:val="1"/>
      <w:marLeft w:val="0"/>
      <w:marRight w:val="0"/>
      <w:marTop w:val="0"/>
      <w:marBottom w:val="0"/>
      <w:divBdr>
        <w:top w:val="none" w:sz="0" w:space="0" w:color="auto"/>
        <w:left w:val="none" w:sz="0" w:space="0" w:color="auto"/>
        <w:bottom w:val="none" w:sz="0" w:space="0" w:color="auto"/>
        <w:right w:val="none" w:sz="0" w:space="0" w:color="auto"/>
      </w:divBdr>
    </w:div>
    <w:div w:id="565996748">
      <w:bodyDiv w:val="1"/>
      <w:marLeft w:val="0"/>
      <w:marRight w:val="0"/>
      <w:marTop w:val="0"/>
      <w:marBottom w:val="0"/>
      <w:divBdr>
        <w:top w:val="none" w:sz="0" w:space="0" w:color="auto"/>
        <w:left w:val="none" w:sz="0" w:space="0" w:color="auto"/>
        <w:bottom w:val="none" w:sz="0" w:space="0" w:color="auto"/>
        <w:right w:val="none" w:sz="0" w:space="0" w:color="auto"/>
      </w:divBdr>
    </w:div>
    <w:div w:id="635797281">
      <w:bodyDiv w:val="1"/>
      <w:marLeft w:val="0"/>
      <w:marRight w:val="0"/>
      <w:marTop w:val="0"/>
      <w:marBottom w:val="0"/>
      <w:divBdr>
        <w:top w:val="none" w:sz="0" w:space="0" w:color="auto"/>
        <w:left w:val="none" w:sz="0" w:space="0" w:color="auto"/>
        <w:bottom w:val="none" w:sz="0" w:space="0" w:color="auto"/>
        <w:right w:val="none" w:sz="0" w:space="0" w:color="auto"/>
      </w:divBdr>
    </w:div>
    <w:div w:id="823936885">
      <w:bodyDiv w:val="1"/>
      <w:marLeft w:val="0"/>
      <w:marRight w:val="0"/>
      <w:marTop w:val="0"/>
      <w:marBottom w:val="0"/>
      <w:divBdr>
        <w:top w:val="none" w:sz="0" w:space="0" w:color="auto"/>
        <w:left w:val="none" w:sz="0" w:space="0" w:color="auto"/>
        <w:bottom w:val="none" w:sz="0" w:space="0" w:color="auto"/>
        <w:right w:val="none" w:sz="0" w:space="0" w:color="auto"/>
      </w:divBdr>
    </w:div>
    <w:div w:id="850994053">
      <w:bodyDiv w:val="1"/>
      <w:marLeft w:val="0"/>
      <w:marRight w:val="0"/>
      <w:marTop w:val="0"/>
      <w:marBottom w:val="0"/>
      <w:divBdr>
        <w:top w:val="none" w:sz="0" w:space="0" w:color="auto"/>
        <w:left w:val="none" w:sz="0" w:space="0" w:color="auto"/>
        <w:bottom w:val="none" w:sz="0" w:space="0" w:color="auto"/>
        <w:right w:val="none" w:sz="0" w:space="0" w:color="auto"/>
      </w:divBdr>
    </w:div>
    <w:div w:id="888372064">
      <w:bodyDiv w:val="1"/>
      <w:marLeft w:val="0"/>
      <w:marRight w:val="0"/>
      <w:marTop w:val="0"/>
      <w:marBottom w:val="0"/>
      <w:divBdr>
        <w:top w:val="none" w:sz="0" w:space="0" w:color="auto"/>
        <w:left w:val="none" w:sz="0" w:space="0" w:color="auto"/>
        <w:bottom w:val="none" w:sz="0" w:space="0" w:color="auto"/>
        <w:right w:val="none" w:sz="0" w:space="0" w:color="auto"/>
      </w:divBdr>
    </w:div>
    <w:div w:id="892039886">
      <w:bodyDiv w:val="1"/>
      <w:marLeft w:val="0"/>
      <w:marRight w:val="0"/>
      <w:marTop w:val="0"/>
      <w:marBottom w:val="0"/>
      <w:divBdr>
        <w:top w:val="none" w:sz="0" w:space="0" w:color="auto"/>
        <w:left w:val="none" w:sz="0" w:space="0" w:color="auto"/>
        <w:bottom w:val="none" w:sz="0" w:space="0" w:color="auto"/>
        <w:right w:val="none" w:sz="0" w:space="0" w:color="auto"/>
      </w:divBdr>
    </w:div>
    <w:div w:id="898594276">
      <w:bodyDiv w:val="1"/>
      <w:marLeft w:val="0"/>
      <w:marRight w:val="0"/>
      <w:marTop w:val="0"/>
      <w:marBottom w:val="0"/>
      <w:divBdr>
        <w:top w:val="none" w:sz="0" w:space="0" w:color="auto"/>
        <w:left w:val="none" w:sz="0" w:space="0" w:color="auto"/>
        <w:bottom w:val="none" w:sz="0" w:space="0" w:color="auto"/>
        <w:right w:val="none" w:sz="0" w:space="0" w:color="auto"/>
      </w:divBdr>
    </w:div>
    <w:div w:id="952399537">
      <w:bodyDiv w:val="1"/>
      <w:marLeft w:val="0"/>
      <w:marRight w:val="0"/>
      <w:marTop w:val="0"/>
      <w:marBottom w:val="0"/>
      <w:divBdr>
        <w:top w:val="none" w:sz="0" w:space="0" w:color="auto"/>
        <w:left w:val="none" w:sz="0" w:space="0" w:color="auto"/>
        <w:bottom w:val="none" w:sz="0" w:space="0" w:color="auto"/>
        <w:right w:val="none" w:sz="0" w:space="0" w:color="auto"/>
      </w:divBdr>
    </w:div>
    <w:div w:id="979114983">
      <w:bodyDiv w:val="1"/>
      <w:marLeft w:val="0"/>
      <w:marRight w:val="0"/>
      <w:marTop w:val="0"/>
      <w:marBottom w:val="0"/>
      <w:divBdr>
        <w:top w:val="none" w:sz="0" w:space="0" w:color="auto"/>
        <w:left w:val="none" w:sz="0" w:space="0" w:color="auto"/>
        <w:bottom w:val="none" w:sz="0" w:space="0" w:color="auto"/>
        <w:right w:val="none" w:sz="0" w:space="0" w:color="auto"/>
      </w:divBdr>
    </w:div>
    <w:div w:id="987049145">
      <w:bodyDiv w:val="1"/>
      <w:marLeft w:val="0"/>
      <w:marRight w:val="0"/>
      <w:marTop w:val="0"/>
      <w:marBottom w:val="0"/>
      <w:divBdr>
        <w:top w:val="none" w:sz="0" w:space="0" w:color="auto"/>
        <w:left w:val="none" w:sz="0" w:space="0" w:color="auto"/>
        <w:bottom w:val="none" w:sz="0" w:space="0" w:color="auto"/>
        <w:right w:val="none" w:sz="0" w:space="0" w:color="auto"/>
      </w:divBdr>
    </w:div>
    <w:div w:id="1025327198">
      <w:bodyDiv w:val="1"/>
      <w:marLeft w:val="0"/>
      <w:marRight w:val="0"/>
      <w:marTop w:val="0"/>
      <w:marBottom w:val="0"/>
      <w:divBdr>
        <w:top w:val="none" w:sz="0" w:space="0" w:color="auto"/>
        <w:left w:val="none" w:sz="0" w:space="0" w:color="auto"/>
        <w:bottom w:val="none" w:sz="0" w:space="0" w:color="auto"/>
        <w:right w:val="none" w:sz="0" w:space="0" w:color="auto"/>
      </w:divBdr>
    </w:div>
    <w:div w:id="1064254749">
      <w:bodyDiv w:val="1"/>
      <w:marLeft w:val="0"/>
      <w:marRight w:val="0"/>
      <w:marTop w:val="0"/>
      <w:marBottom w:val="0"/>
      <w:divBdr>
        <w:top w:val="none" w:sz="0" w:space="0" w:color="auto"/>
        <w:left w:val="none" w:sz="0" w:space="0" w:color="auto"/>
        <w:bottom w:val="none" w:sz="0" w:space="0" w:color="auto"/>
        <w:right w:val="none" w:sz="0" w:space="0" w:color="auto"/>
      </w:divBdr>
    </w:div>
    <w:div w:id="1127235602">
      <w:bodyDiv w:val="1"/>
      <w:marLeft w:val="0"/>
      <w:marRight w:val="0"/>
      <w:marTop w:val="0"/>
      <w:marBottom w:val="0"/>
      <w:divBdr>
        <w:top w:val="none" w:sz="0" w:space="0" w:color="auto"/>
        <w:left w:val="none" w:sz="0" w:space="0" w:color="auto"/>
        <w:bottom w:val="none" w:sz="0" w:space="0" w:color="auto"/>
        <w:right w:val="none" w:sz="0" w:space="0" w:color="auto"/>
      </w:divBdr>
    </w:div>
    <w:div w:id="1192693974">
      <w:bodyDiv w:val="1"/>
      <w:marLeft w:val="0"/>
      <w:marRight w:val="0"/>
      <w:marTop w:val="0"/>
      <w:marBottom w:val="0"/>
      <w:divBdr>
        <w:top w:val="none" w:sz="0" w:space="0" w:color="auto"/>
        <w:left w:val="none" w:sz="0" w:space="0" w:color="auto"/>
        <w:bottom w:val="none" w:sz="0" w:space="0" w:color="auto"/>
        <w:right w:val="none" w:sz="0" w:space="0" w:color="auto"/>
      </w:divBdr>
    </w:div>
    <w:div w:id="1312364572">
      <w:bodyDiv w:val="1"/>
      <w:marLeft w:val="0"/>
      <w:marRight w:val="0"/>
      <w:marTop w:val="0"/>
      <w:marBottom w:val="0"/>
      <w:divBdr>
        <w:top w:val="none" w:sz="0" w:space="0" w:color="auto"/>
        <w:left w:val="none" w:sz="0" w:space="0" w:color="auto"/>
        <w:bottom w:val="none" w:sz="0" w:space="0" w:color="auto"/>
        <w:right w:val="none" w:sz="0" w:space="0" w:color="auto"/>
      </w:divBdr>
    </w:div>
    <w:div w:id="1406950746">
      <w:bodyDiv w:val="1"/>
      <w:marLeft w:val="0"/>
      <w:marRight w:val="0"/>
      <w:marTop w:val="0"/>
      <w:marBottom w:val="0"/>
      <w:divBdr>
        <w:top w:val="none" w:sz="0" w:space="0" w:color="auto"/>
        <w:left w:val="none" w:sz="0" w:space="0" w:color="auto"/>
        <w:bottom w:val="none" w:sz="0" w:space="0" w:color="auto"/>
        <w:right w:val="none" w:sz="0" w:space="0" w:color="auto"/>
      </w:divBdr>
    </w:div>
    <w:div w:id="1412387129">
      <w:bodyDiv w:val="1"/>
      <w:marLeft w:val="0"/>
      <w:marRight w:val="0"/>
      <w:marTop w:val="0"/>
      <w:marBottom w:val="0"/>
      <w:divBdr>
        <w:top w:val="none" w:sz="0" w:space="0" w:color="auto"/>
        <w:left w:val="none" w:sz="0" w:space="0" w:color="auto"/>
        <w:bottom w:val="none" w:sz="0" w:space="0" w:color="auto"/>
        <w:right w:val="none" w:sz="0" w:space="0" w:color="auto"/>
      </w:divBdr>
    </w:div>
    <w:div w:id="1416510488">
      <w:bodyDiv w:val="1"/>
      <w:marLeft w:val="0"/>
      <w:marRight w:val="0"/>
      <w:marTop w:val="0"/>
      <w:marBottom w:val="0"/>
      <w:divBdr>
        <w:top w:val="none" w:sz="0" w:space="0" w:color="auto"/>
        <w:left w:val="none" w:sz="0" w:space="0" w:color="auto"/>
        <w:bottom w:val="none" w:sz="0" w:space="0" w:color="auto"/>
        <w:right w:val="none" w:sz="0" w:space="0" w:color="auto"/>
      </w:divBdr>
    </w:div>
    <w:div w:id="1540699835">
      <w:bodyDiv w:val="1"/>
      <w:marLeft w:val="0"/>
      <w:marRight w:val="0"/>
      <w:marTop w:val="0"/>
      <w:marBottom w:val="0"/>
      <w:divBdr>
        <w:top w:val="none" w:sz="0" w:space="0" w:color="auto"/>
        <w:left w:val="none" w:sz="0" w:space="0" w:color="auto"/>
        <w:bottom w:val="none" w:sz="0" w:space="0" w:color="auto"/>
        <w:right w:val="none" w:sz="0" w:space="0" w:color="auto"/>
      </w:divBdr>
    </w:div>
    <w:div w:id="1552303056">
      <w:bodyDiv w:val="1"/>
      <w:marLeft w:val="0"/>
      <w:marRight w:val="0"/>
      <w:marTop w:val="0"/>
      <w:marBottom w:val="0"/>
      <w:divBdr>
        <w:top w:val="none" w:sz="0" w:space="0" w:color="auto"/>
        <w:left w:val="none" w:sz="0" w:space="0" w:color="auto"/>
        <w:bottom w:val="none" w:sz="0" w:space="0" w:color="auto"/>
        <w:right w:val="none" w:sz="0" w:space="0" w:color="auto"/>
      </w:divBdr>
    </w:div>
    <w:div w:id="1562902661">
      <w:bodyDiv w:val="1"/>
      <w:marLeft w:val="0"/>
      <w:marRight w:val="0"/>
      <w:marTop w:val="0"/>
      <w:marBottom w:val="0"/>
      <w:divBdr>
        <w:top w:val="none" w:sz="0" w:space="0" w:color="auto"/>
        <w:left w:val="none" w:sz="0" w:space="0" w:color="auto"/>
        <w:bottom w:val="none" w:sz="0" w:space="0" w:color="auto"/>
        <w:right w:val="none" w:sz="0" w:space="0" w:color="auto"/>
      </w:divBdr>
    </w:div>
    <w:div w:id="1622761645">
      <w:bodyDiv w:val="1"/>
      <w:marLeft w:val="0"/>
      <w:marRight w:val="0"/>
      <w:marTop w:val="0"/>
      <w:marBottom w:val="0"/>
      <w:divBdr>
        <w:top w:val="none" w:sz="0" w:space="0" w:color="auto"/>
        <w:left w:val="none" w:sz="0" w:space="0" w:color="auto"/>
        <w:bottom w:val="none" w:sz="0" w:space="0" w:color="auto"/>
        <w:right w:val="none" w:sz="0" w:space="0" w:color="auto"/>
      </w:divBdr>
    </w:div>
    <w:div w:id="1697660855">
      <w:bodyDiv w:val="1"/>
      <w:marLeft w:val="0"/>
      <w:marRight w:val="0"/>
      <w:marTop w:val="0"/>
      <w:marBottom w:val="0"/>
      <w:divBdr>
        <w:top w:val="none" w:sz="0" w:space="0" w:color="auto"/>
        <w:left w:val="none" w:sz="0" w:space="0" w:color="auto"/>
        <w:bottom w:val="none" w:sz="0" w:space="0" w:color="auto"/>
        <w:right w:val="none" w:sz="0" w:space="0" w:color="auto"/>
      </w:divBdr>
    </w:div>
    <w:div w:id="1786459275">
      <w:bodyDiv w:val="1"/>
      <w:marLeft w:val="0"/>
      <w:marRight w:val="0"/>
      <w:marTop w:val="0"/>
      <w:marBottom w:val="0"/>
      <w:divBdr>
        <w:top w:val="none" w:sz="0" w:space="0" w:color="auto"/>
        <w:left w:val="none" w:sz="0" w:space="0" w:color="auto"/>
        <w:bottom w:val="none" w:sz="0" w:space="0" w:color="auto"/>
        <w:right w:val="none" w:sz="0" w:space="0" w:color="auto"/>
      </w:divBdr>
    </w:div>
    <w:div w:id="1789473894">
      <w:bodyDiv w:val="1"/>
      <w:marLeft w:val="0"/>
      <w:marRight w:val="0"/>
      <w:marTop w:val="0"/>
      <w:marBottom w:val="0"/>
      <w:divBdr>
        <w:top w:val="none" w:sz="0" w:space="0" w:color="auto"/>
        <w:left w:val="none" w:sz="0" w:space="0" w:color="auto"/>
        <w:bottom w:val="none" w:sz="0" w:space="0" w:color="auto"/>
        <w:right w:val="none" w:sz="0" w:space="0" w:color="auto"/>
      </w:divBdr>
    </w:div>
    <w:div w:id="20515658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doi.org/10.1386/macp.12.1.43_1" TargetMode="External"/><Relationship Id="rId21" Type="http://schemas.openxmlformats.org/officeDocument/2006/relationships/hyperlink" Target="https://www.schubert-verlag.de/aufgaben/arbeitsblaetter_a1_z/a1_arbeitsblaetter_index_z.htm" TargetMode="External"/><Relationship Id="rId42" Type="http://schemas.openxmlformats.org/officeDocument/2006/relationships/hyperlink" Target="http://yadda.icm.edu.pl/yadda/element/bwmeta1.element.baztech-89faa483-80d5-49c1-9b5a-954e33c7b2e1" TargetMode="External"/><Relationship Id="rId47" Type="http://schemas.openxmlformats.org/officeDocument/2006/relationships/hyperlink" Target="http://emf.fame.utb.cz/" TargetMode="External"/><Relationship Id="rId63" Type="http://schemas.openxmlformats.org/officeDocument/2006/relationships/hyperlink" Target="https://www.utb.cz/univerzita/uredni-deska/ruzne/zprava-o-vnitrnim-hodnoceni-kvality-utb-ve-zline/" TargetMode="External"/><Relationship Id="rId68" Type="http://schemas.openxmlformats.org/officeDocument/2006/relationships/hyperlink" Target="https://jobcentrum.utb.cz/index.php?lang=cz" TargetMode="External"/><Relationship Id="rId84" Type="http://schemas.openxmlformats.org/officeDocument/2006/relationships/hyperlink" Target="https://fame.utb.cz/?mdocs-file=1673" TargetMode="External"/><Relationship Id="rId89" Type="http://schemas.openxmlformats.org/officeDocument/2006/relationships/hyperlink" Target="https://fame.utb.cz/mdocs-posts/sd-06-2017/" TargetMode="External"/><Relationship Id="rId112" Type="http://schemas.openxmlformats.org/officeDocument/2006/relationships/theme" Target="theme/theme1.xml"/><Relationship Id="rId16" Type="http://schemas.openxmlformats.org/officeDocument/2006/relationships/hyperlink" Target="https://www.hueber.de/seite/pg_lehren_unterrichtsplan_mot" TargetMode="External"/><Relationship Id="rId107" Type="http://schemas.openxmlformats.org/officeDocument/2006/relationships/footer" Target="footer1.xml"/><Relationship Id="rId11" Type="http://schemas.openxmlformats.org/officeDocument/2006/relationships/hyperlink" Target="https://www.utb.cz/wp-login.php" TargetMode="External"/><Relationship Id="rId32" Type="http://schemas.openxmlformats.org/officeDocument/2006/relationships/hyperlink" Target="https://doi.org/10.7441/joc.2016.04.01" TargetMode="External"/><Relationship Id="rId37" Type="http://schemas.openxmlformats.org/officeDocument/2006/relationships/hyperlink" Target="https://doi.org/10.17512/pjms.2017.15.1.08" TargetMode="External"/><Relationship Id="rId53" Type="http://schemas.openxmlformats.org/officeDocument/2006/relationships/hyperlink" Target="https://www.utb.cz/univerzita/o-univerzite/struktura/organy/rada-pro-vnitrni-hodnoceni/" TargetMode="External"/><Relationship Id="rId58" Type="http://schemas.openxmlformats.org/officeDocument/2006/relationships/hyperlink" Target="https://fame.utb.cz/?mdocs-file=1212" TargetMode="External"/><Relationship Id="rId74" Type="http://schemas.openxmlformats.org/officeDocument/2006/relationships/hyperlink" Target="https://jobcentrum.utb.cz/index.php?option=com_content&amp;view=article&amp;id=21&amp;Itemid=156&amp;lang=cz" TargetMode="External"/><Relationship Id="rId79" Type="http://schemas.openxmlformats.org/officeDocument/2006/relationships/hyperlink" Target="https://www.utb.cz/?mdocs-file=7724" TargetMode="External"/><Relationship Id="rId102" Type="http://schemas.openxmlformats.org/officeDocument/2006/relationships/hyperlink" Target="https://fame.utb.cz/en/about-the-faculty-2/official-board/internal-rules-and-regulations/fame-deans-regulations/" TargetMode="External"/><Relationship Id="rId5" Type="http://schemas.openxmlformats.org/officeDocument/2006/relationships/webSettings" Target="webSettings.xml"/><Relationship Id="rId90" Type="http://schemas.openxmlformats.org/officeDocument/2006/relationships/hyperlink" Target="https://digilib.k.utb.cz" TargetMode="External"/><Relationship Id="rId95" Type="http://schemas.openxmlformats.org/officeDocument/2006/relationships/hyperlink" Target="http://portal.k.utb.cz/databases/alphabetical/" TargetMode="External"/><Relationship Id="rId22" Type="http://schemas.openxmlformats.org/officeDocument/2006/relationships/hyperlink" Target="https://doi.org/10.11118/actaun201563020525" TargetMode="External"/><Relationship Id="rId27" Type="http://schemas.openxmlformats.org/officeDocument/2006/relationships/hyperlink" Target="https://doi.org/10.1515/humaff-2016-0029" TargetMode="External"/><Relationship Id="rId43" Type="http://schemas.openxmlformats.org/officeDocument/2006/relationships/hyperlink" Target="http://www.ufu.utb.cz/konference/" TargetMode="External"/><Relationship Id="rId48" Type="http://schemas.openxmlformats.org/officeDocument/2006/relationships/hyperlink" Target="http://digilib.k.utb.cz" TargetMode="External"/><Relationship Id="rId64" Type="http://schemas.openxmlformats.org/officeDocument/2006/relationships/hyperlink" Target="https://www.utb.cz/mdocs-posts/smernice-rektora-c-8-2018/" TargetMode="External"/><Relationship Id="rId69" Type="http://schemas.openxmlformats.org/officeDocument/2006/relationships/hyperlink" Target="https://jobcentrum.utb.cz/index.php?option=com_career&amp;view=offers&amp;Itemid=105&amp;lang=cz" TargetMode="External"/><Relationship Id="rId80" Type="http://schemas.openxmlformats.org/officeDocument/2006/relationships/hyperlink" Target="https://fame.utb.cz/?mdocs-file=6005" TargetMode="External"/><Relationship Id="rId85" Type="http://schemas.openxmlformats.org/officeDocument/2006/relationships/hyperlink" Target="https://fame.utb.cz/mdocs-posts/sd-01-2018/" TargetMode="External"/><Relationship Id="rId12" Type="http://schemas.openxmlformats.org/officeDocument/2006/relationships/hyperlink" Target="https://fame.utb.cz/wp-login.php" TargetMode="External"/><Relationship Id="rId17" Type="http://schemas.openxmlformats.org/officeDocument/2006/relationships/hyperlink" Target="http://www.deutschunddeutlich.de/" TargetMode="External"/><Relationship Id="rId33" Type="http://schemas.openxmlformats.org/officeDocument/2006/relationships/hyperlink" Target="https://doi.org/10.21003/ea.V166-20" TargetMode="External"/><Relationship Id="rId38" Type="http://schemas.openxmlformats.org/officeDocument/2006/relationships/hyperlink" Target="https://doi.org/10.21003/ea.V162-13" TargetMode="External"/><Relationship Id="rId59" Type="http://schemas.openxmlformats.org/officeDocument/2006/relationships/hyperlink" Target="https://www.utb.cz/univerzita/uredni-deska/vnitrni-normy-a-predpisy/vnitrni-predpisy/" TargetMode="External"/><Relationship Id="rId103" Type="http://schemas.openxmlformats.org/officeDocument/2006/relationships/hyperlink" Target="https://stag.utb.cz/portal/studium/index.html?pc_lang=en" TargetMode="External"/><Relationship Id="rId108" Type="http://schemas.openxmlformats.org/officeDocument/2006/relationships/footer" Target="footer2.xml"/><Relationship Id="rId54" Type="http://schemas.openxmlformats.org/officeDocument/2006/relationships/hyperlink" Target="https://www.utb.cz/?mdocs-file=1759" TargetMode="External"/><Relationship Id="rId70" Type="http://schemas.openxmlformats.org/officeDocument/2006/relationships/hyperlink" Target="https://jobcentrum.utb.cz/index.php?option=com_content&amp;view=article&amp;id=21&amp;Itemid=156&amp;lang=cz" TargetMode="External"/><Relationship Id="rId75" Type="http://schemas.openxmlformats.org/officeDocument/2006/relationships/hyperlink" Target="https://www.utb.cz/?mdocs-file=6496" TargetMode="External"/><Relationship Id="rId91" Type="http://schemas.openxmlformats.org/officeDocument/2006/relationships/hyperlink" Target="https://www.utb.cz/?mdocs-file=6492" TargetMode="External"/><Relationship Id="rId96" Type="http://schemas.openxmlformats.org/officeDocument/2006/relationships/hyperlink" Target="https://www.utb.cz/univerzita/uredni-deska/vnitrni-normy-a-predpisy/vnitrni-predpisy/"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stag.utb.cz/portal/studium/moje-vyuka/program-predmetu.html?pc_mode=view&amp;pc_windowid=5014&amp;pc_phase=action&amp;pc_pagenavigationalstate=H4sIAAAAAAAAAGNgYGBkYDE1MDQRZgABAGvKFrEQAAAA&amp;pc_type=portlet&amp;pc_interactionstate=JBPNS_rO0ABXoAAAECABtVY2l0ZWxQcmVkbWV0eVBvcnRsZXRSb2tWYXIAAAABAAQyMDE3ACBjei56Y3UucG9ydGxldHMucGFydHMucGFydGFjdGlvbgAAAAEAOmN6LnpjdS5zdGFnLnBvcnRsZXRzMTY4LnVjaXRlbC5wcmVkbWV0eS5VY2l0ZWxQcmVkbWV0eVBhcnQAHFVjaXRlbFByZWRtZXR5UG9ydGxldFprclByZWQAAAABAAVQTUFUMQAcVWNpdGVsUHJlZG1ldHlQb3J0bGV0WmtyUHJhYwAAAAEAA0FVTQAMWmtBWnBLQVRBTE9HAAAAAQAMWmtBWnBLQVRBTE9HAAdfX0VPRl9f&amp;pc_windowstate=normal&amp;pc_navigationalstate=JBPNS_" TargetMode="External"/><Relationship Id="rId23" Type="http://schemas.openxmlformats.org/officeDocument/2006/relationships/hyperlink" Target="https://doi.org/10.14254/2071-789X.2018/11-1/17" TargetMode="External"/><Relationship Id="rId28" Type="http://schemas.openxmlformats.org/officeDocument/2006/relationships/hyperlink" Target="https://doi.org/10.11118/actaun201765010237" TargetMode="External"/><Relationship Id="rId36" Type="http://schemas.openxmlformats.org/officeDocument/2006/relationships/hyperlink" Target="http://link.springer.com/article/10.1007/s11294-015-9529-9" TargetMode="External"/><Relationship Id="rId49" Type="http://schemas.openxmlformats.org/officeDocument/2006/relationships/hyperlink" Target="http://publikace.k.utb.cz" TargetMode="External"/><Relationship Id="rId57" Type="http://schemas.openxmlformats.org/officeDocument/2006/relationships/hyperlink" Target="https://www.utb.cz/?mdocs-file=9139" TargetMode="External"/><Relationship Id="rId106" Type="http://schemas.openxmlformats.org/officeDocument/2006/relationships/header" Target="header1.xml"/><Relationship Id="rId10" Type="http://schemas.openxmlformats.org/officeDocument/2006/relationships/hyperlink" Target="https://fame.utb.cz/o-fakulte/uredni-deska/vnitrni-normy-a-predpisy/vnitrni-predpisy/" TargetMode="External"/><Relationship Id="rId31" Type="http://schemas.openxmlformats.org/officeDocument/2006/relationships/hyperlink" Target="https://doi.org/10.1177/0734282916661663" TargetMode="External"/><Relationship Id="rId44" Type="http://schemas.openxmlformats.org/officeDocument/2006/relationships/hyperlink" Target="http://www.dokbat.utb.cz" TargetMode="External"/><Relationship Id="rId52" Type="http://schemas.openxmlformats.org/officeDocument/2006/relationships/hyperlink" Target="https://www.utb.cz/?mdocs-file=6498" TargetMode="External"/><Relationship Id="rId60" Type="http://schemas.openxmlformats.org/officeDocument/2006/relationships/hyperlink" Target="https://www.utb.cz/?mdocs-file=6492" TargetMode="External"/><Relationship Id="rId65" Type="http://schemas.openxmlformats.org/officeDocument/2006/relationships/hyperlink" Target="https://stag.utb.cz/portal/" TargetMode="External"/><Relationship Id="rId73" Type="http://schemas.openxmlformats.org/officeDocument/2006/relationships/hyperlink" Target="https://www.utb.cz/mdocs-posts/smernice-rektora-c-18-2018/" TargetMode="External"/><Relationship Id="rId78" Type="http://schemas.openxmlformats.org/officeDocument/2006/relationships/hyperlink" Target="https://www.utb.cz/?mdocs-file=7718" TargetMode="External"/><Relationship Id="rId81" Type="http://schemas.openxmlformats.org/officeDocument/2006/relationships/hyperlink" Target="https://fame.utb.cz/o-fakulte/mezinarodni-vztahy/" TargetMode="External"/><Relationship Id="rId86" Type="http://schemas.openxmlformats.org/officeDocument/2006/relationships/hyperlink" Target="https://www.utb.cz/?mdocs-file=6492" TargetMode="External"/><Relationship Id="rId94" Type="http://schemas.openxmlformats.org/officeDocument/2006/relationships/hyperlink" Target="https://fame.utb.cz/?mdocs-file=1673" TargetMode="External"/><Relationship Id="rId99" Type="http://schemas.openxmlformats.org/officeDocument/2006/relationships/hyperlink" Target="http://vyuka.fame.utb.cz" TargetMode="External"/><Relationship Id="rId101" Type="http://schemas.openxmlformats.org/officeDocument/2006/relationships/hyperlink" Target="https://fame.utb.cz/en/about-the-faculty-2/official-board/internal-rules-and-regulations/rules-and-regulations/" TargetMode="External"/><Relationship Id="rId4" Type="http://schemas.openxmlformats.org/officeDocument/2006/relationships/settings" Target="settings.xml"/><Relationship Id="rId9" Type="http://schemas.openxmlformats.org/officeDocument/2006/relationships/hyperlink" Target="https://www.utb.cz/univerzita/uredni-deska/vnitrni-normy-a-predpisy/vnitrni-predpisy/" TargetMode="External"/><Relationship Id="rId13" Type="http://schemas.openxmlformats.org/officeDocument/2006/relationships/hyperlink" Target="https://fame.utb.cz/en/student-2/study/bachelors-work-placement/" TargetMode="External"/><Relationship Id="rId18" Type="http://schemas.openxmlformats.org/officeDocument/2006/relationships/hyperlink" Target="https://www.schubert-verlag.de/aufgaben/arbeitsblaetter_a1_z/a1_arbeitsblaetter_index_z.htm" TargetMode="External"/><Relationship Id="rId39" Type="http://schemas.openxmlformats.org/officeDocument/2006/relationships/hyperlink" Target="http://dx.doi.org/10.9770/jssi.2017.6.1(8)" TargetMode="External"/><Relationship Id="rId109" Type="http://schemas.openxmlformats.org/officeDocument/2006/relationships/header" Target="header2.xml"/><Relationship Id="rId34" Type="http://schemas.openxmlformats.org/officeDocument/2006/relationships/hyperlink" Target="https://doi.org/10.9770/jssi.2017.7.1(12)" TargetMode="External"/><Relationship Id="rId50" Type="http://schemas.openxmlformats.org/officeDocument/2006/relationships/image" Target="media/image1.gif"/><Relationship Id="rId55" Type="http://schemas.openxmlformats.org/officeDocument/2006/relationships/hyperlink" Target="https://www.utb.cz/univerzita/uredni-deska/vnitrni-normy-a-predpisy/vnitrni-predpisy/" TargetMode="External"/><Relationship Id="rId76" Type="http://schemas.openxmlformats.org/officeDocument/2006/relationships/hyperlink" Target="https://www.utb.cz/?mdocs-file=6474" TargetMode="External"/><Relationship Id="rId97" Type="http://schemas.openxmlformats.org/officeDocument/2006/relationships/chart" Target="charts/chart1.xml"/><Relationship Id="rId104" Type="http://schemas.openxmlformats.org/officeDocument/2006/relationships/hyperlink" Target="https://fame.utb.cz/en/student-2/study/bachelors-work-placement/" TargetMode="External"/><Relationship Id="rId7" Type="http://schemas.openxmlformats.org/officeDocument/2006/relationships/endnotes" Target="endnotes.xml"/><Relationship Id="rId71" Type="http://schemas.openxmlformats.org/officeDocument/2006/relationships/hyperlink" Target="http://portal.k.utb.cz" TargetMode="External"/><Relationship Id="rId92" Type="http://schemas.openxmlformats.org/officeDocument/2006/relationships/hyperlink" Target="https://fame.utb.cz/?mdocs-file=1673" TargetMode="External"/><Relationship Id="rId2" Type="http://schemas.openxmlformats.org/officeDocument/2006/relationships/numbering" Target="numbering.xml"/><Relationship Id="rId29" Type="http://schemas.openxmlformats.org/officeDocument/2006/relationships/hyperlink" Target="http://dx.doi.org/10.15240/tul/001/2014-2-011" TargetMode="External"/><Relationship Id="rId24" Type="http://schemas.openxmlformats.org/officeDocument/2006/relationships/hyperlink" Target="http://aimijournal.com/Jg/0/1/b0ad8f15-aab9-4f7c-925d-62e949e51eca/1" TargetMode="External"/><Relationship Id="rId40" Type="http://schemas.openxmlformats.org/officeDocument/2006/relationships/hyperlink" Target="http://www.ufu.utb.cz/konference/sbornik2015.pdf" TargetMode="External"/><Relationship Id="rId45" Type="http://schemas.openxmlformats.org/officeDocument/2006/relationships/hyperlink" Target="http://www.batovaskola.cz" TargetMode="External"/><Relationship Id="rId66" Type="http://schemas.openxmlformats.org/officeDocument/2006/relationships/hyperlink" Target="https://www.utb.cz/univerzita/uredni-deska/vnitrni-normy-a-predpisy/" TargetMode="External"/><Relationship Id="rId87" Type="http://schemas.openxmlformats.org/officeDocument/2006/relationships/hyperlink" Target="https://fame.utb.cz/?mdocs-file=1673" TargetMode="External"/><Relationship Id="rId110" Type="http://schemas.openxmlformats.org/officeDocument/2006/relationships/footer" Target="footer3.xml"/><Relationship Id="rId61" Type="http://schemas.openxmlformats.org/officeDocument/2006/relationships/hyperlink" Target="https://fame.utb.cz/?mdocs-file=1673" TargetMode="External"/><Relationship Id="rId82" Type="http://schemas.openxmlformats.org/officeDocument/2006/relationships/hyperlink" Target="https://fame.utb.cz/?mdocs-file=1673" TargetMode="External"/><Relationship Id="rId19" Type="http://schemas.openxmlformats.org/officeDocument/2006/relationships/hyperlink" Target="https://www.hueber.de/seite/pg_lehren_unterrichtsplan_mot" TargetMode="External"/><Relationship Id="rId14" Type="http://schemas.openxmlformats.org/officeDocument/2006/relationships/hyperlink" Target="https://stag.utb.cz/portal/studium/moje-vyuka/program-predmetu.html?pc_mode=view&amp;pc_windowid=5014&amp;pc_phase=action&amp;pc_pagenavigationalstate=H4sIAAAAAAAAAGNgYGBkYDE1MDQRZgABAGvKFrEQAAAA&amp;pc_type=portlet&amp;pc_interactionstate=JBPNS_rO0ABXoAAAECABtVY2l0ZWxQcmVkbWV0eVBvcnRsZXRSb2tWYXIAAAABAAQyMDE3ACBjei56Y3UucG9ydGxldHMucGFydHMucGFydGFjdGlvbgAAAAEAOmN6LnpjdS5zdGFnLnBvcnRsZXRzMTY4LnVjaXRlbC5wcmVkbWV0eS5VY2l0ZWxQcmVkbWV0eVBhcnQAHFVjaXRlbFByZWRtZXR5UG9ydGxldFprclByZWQAAAABAAVQTUFUMQAcVWNpdGVsUHJlZG1ldHlQb3J0bGV0WmtyUHJhYwAAAAEAA0FVTQAMWmtBWnBLQVRBTE9HAAAAAQAMWmtBWnBLQVRBTE9HAAdfX0VPRl9f&amp;pc_windowstate=normal&amp;pc_navigationalstate=JBPNS_" TargetMode="External"/><Relationship Id="rId30" Type="http://schemas.openxmlformats.org/officeDocument/2006/relationships/hyperlink" Target="http://web.a.ebscohost.com/ehost/pdfviewer/pdfviewer?sid=e1bec196-660d-4cce-8555-fffe2198ddfd%40sessionmgr4005&amp;vid=0&amp;hid=4106" TargetMode="External"/><Relationship Id="rId35" Type="http://schemas.openxmlformats.org/officeDocument/2006/relationships/hyperlink" Target="http://link.springer.com/article/10.1007/s11294-015-9514-3?wt_mc=alerts.TOCjournals" TargetMode="External"/><Relationship Id="rId56" Type="http://schemas.openxmlformats.org/officeDocument/2006/relationships/hyperlink" Target="https://www.utb.cz/mdocs-posts/sr_13_2017/" TargetMode="External"/><Relationship Id="rId77" Type="http://schemas.openxmlformats.org/officeDocument/2006/relationships/hyperlink" Target="https://www.utb.cz/?mdocs-file=6506" TargetMode="External"/><Relationship Id="rId100" Type="http://schemas.openxmlformats.org/officeDocument/2006/relationships/hyperlink" Target="https://www.utb.cz/en/university/official-board/internal-rules-and-regulations/rules-and-regulations/" TargetMode="External"/><Relationship Id="rId105" Type="http://schemas.openxmlformats.org/officeDocument/2006/relationships/hyperlink" Target="https://fame.utb.cz/mdocs-posts/dr-01-2018/" TargetMode="External"/><Relationship Id="rId8" Type="http://schemas.openxmlformats.org/officeDocument/2006/relationships/hyperlink" Target="https://utbcz-my.sharepoint.com/:f:/g/personal/pilik_utb_cz/ElvN5-rzDhFDuMZWVB5ZLNEBTfmDKi_dhHvBw5eRJ210Mw?e=4wfogt" TargetMode="External"/><Relationship Id="rId51" Type="http://schemas.openxmlformats.org/officeDocument/2006/relationships/hyperlink" Target="https://www.utb.cz/?mdocs-file=6474" TargetMode="External"/><Relationship Id="rId72" Type="http://schemas.openxmlformats.org/officeDocument/2006/relationships/hyperlink" Target="http://portal.k.utb.cz/databases/alphabetical" TargetMode="External"/><Relationship Id="rId93" Type="http://schemas.openxmlformats.org/officeDocument/2006/relationships/hyperlink" Target="https://www.utb.cz/?mdocs-file=6492" TargetMode="External"/><Relationship Id="rId98" Type="http://schemas.openxmlformats.org/officeDocument/2006/relationships/chart" Target="charts/chart2.xml"/><Relationship Id="rId3" Type="http://schemas.openxmlformats.org/officeDocument/2006/relationships/styles" Target="styles.xml"/><Relationship Id="rId25" Type="http://schemas.openxmlformats.org/officeDocument/2006/relationships/hyperlink" Target="https://doi.org/10.7441/joc.2015.04.05" TargetMode="External"/><Relationship Id="rId46" Type="http://schemas.openxmlformats.org/officeDocument/2006/relationships/hyperlink" Target="http://olympiada.fame.utb.cz" TargetMode="External"/><Relationship Id="rId67" Type="http://schemas.openxmlformats.org/officeDocument/2006/relationships/hyperlink" Target="https://fame.utb.cz/o-fakulte/uredni-deska/vnitrni-normy-a-predpisy/" TargetMode="External"/><Relationship Id="rId20" Type="http://schemas.openxmlformats.org/officeDocument/2006/relationships/hyperlink" Target="http://www.deutschunddeutlich.de/" TargetMode="External"/><Relationship Id="rId41" Type="http://schemas.openxmlformats.org/officeDocument/2006/relationships/hyperlink" Target="https://doi.org/10.9770/jssi.2017.7.1(12)" TargetMode="External"/><Relationship Id="rId62" Type="http://schemas.openxmlformats.org/officeDocument/2006/relationships/hyperlink" Target="https://www.utb.cz/univerzita/uredni-deska/ruzne/zprava-o-vnitrnim-hodnoceni-kvality-utb-ve-zline/" TargetMode="External"/><Relationship Id="rId83" Type="http://schemas.openxmlformats.org/officeDocument/2006/relationships/hyperlink" Target="https://www.utb.cz/?mdocs-file=6492" TargetMode="External"/><Relationship Id="rId88" Type="http://schemas.openxmlformats.org/officeDocument/2006/relationships/hyperlink" Target="https://fame.utb.cz/mdocs-posts/sd-01-2018/" TargetMode="External"/><Relationship Id="rId111" Type="http://schemas.openxmlformats.org/officeDocument/2006/relationships/fontTable" Target="fontTable.xml"/></Relationships>
</file>

<file path=word/charts/_rels/chart1.xml.rels><?xml version="1.0" encoding="UTF-8" standalone="yes"?>
<Relationships xmlns="http://schemas.openxmlformats.org/package/2006/relationships"><Relationship Id="rId3" Type="http://schemas.openxmlformats.org/officeDocument/2006/relationships/oleObject" Target="file:///G:\Se&#353;it1.xlsx" TargetMode="External"/><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package" Target="../embeddings/List_aplikace_Microsoft_Excel.xlsx"/><Relationship Id="rId2" Type="http://schemas.microsoft.com/office/2011/relationships/chartColorStyle" Target="colors2.xml"/><Relationship Id="rId1" Type="http://schemas.microsoft.com/office/2011/relationships/chartStyle" Target="style2.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5967388451443573"/>
          <c:y val="0.17171296296296298"/>
          <c:w val="0.51120800524934373"/>
          <c:h val="0.82828703703703699"/>
        </c:manualLayout>
      </c:layout>
      <c:doughnutChart>
        <c:varyColors val="1"/>
        <c:ser>
          <c:idx val="0"/>
          <c:order val="0"/>
          <c:dPt>
            <c:idx val="0"/>
            <c:bubble3D val="0"/>
            <c:spPr>
              <a:solidFill>
                <a:schemeClr val="accent1">
                  <a:lumMod val="20000"/>
                  <a:lumOff val="80000"/>
                </a:schemeClr>
              </a:solidFill>
              <a:ln w="19050">
                <a:solidFill>
                  <a:schemeClr val="bg1">
                    <a:lumMod val="75000"/>
                  </a:schemeClr>
                </a:solid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01-3E54-4810-BE02-50FA4411340D}"/>
              </c:ext>
            </c:extLst>
          </c:dPt>
          <c:dPt>
            <c:idx val="1"/>
            <c:bubble3D val="0"/>
            <c:spPr>
              <a:solidFill>
                <a:schemeClr val="accent1"/>
              </a:solidFill>
              <a:ln w="19050">
                <a:solidFill>
                  <a:schemeClr val="bg1">
                    <a:lumMod val="75000"/>
                  </a:schemeClr>
                </a:solid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03-3E54-4810-BE02-50FA4411340D}"/>
              </c:ext>
            </c:extLst>
          </c:dPt>
          <c:dPt>
            <c:idx val="2"/>
            <c:bubble3D val="0"/>
            <c:spPr>
              <a:solidFill>
                <a:schemeClr val="accent1">
                  <a:lumMod val="75000"/>
                </a:schemeClr>
              </a:solidFill>
              <a:ln w="19050">
                <a:solidFill>
                  <a:schemeClr val="bg1">
                    <a:lumMod val="75000"/>
                  </a:schemeClr>
                </a:solid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05-3E54-4810-BE02-50FA4411340D}"/>
              </c:ext>
            </c:extLst>
          </c:dPt>
          <c:dPt>
            <c:idx val="3"/>
            <c:bubble3D val="0"/>
            <c:spPr>
              <a:solidFill>
                <a:schemeClr val="accent1">
                  <a:lumMod val="60000"/>
                  <a:lumOff val="40000"/>
                </a:schemeClr>
              </a:solidFill>
              <a:ln w="19050">
                <a:solidFill>
                  <a:schemeClr val="bg1">
                    <a:lumMod val="75000"/>
                  </a:schemeClr>
                </a:solid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07-3E54-4810-BE02-50FA4411340D}"/>
              </c:ext>
            </c:extLst>
          </c:dPt>
          <c:dPt>
            <c:idx val="4"/>
            <c:bubble3D val="0"/>
            <c:spPr>
              <a:solidFill>
                <a:schemeClr val="accent1">
                  <a:lumMod val="50000"/>
                </a:schemeClr>
              </a:solidFill>
              <a:ln w="19050">
                <a:solidFill>
                  <a:schemeClr val="bg1">
                    <a:lumMod val="75000"/>
                  </a:schemeClr>
                </a:solid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09-3E54-4810-BE02-50FA4411340D}"/>
              </c:ext>
            </c:extLst>
          </c:dPt>
          <c:dPt>
            <c:idx val="5"/>
            <c:bubble3D val="0"/>
            <c:spPr>
              <a:solidFill>
                <a:schemeClr val="accent1">
                  <a:lumMod val="40000"/>
                  <a:lumOff val="60000"/>
                </a:schemeClr>
              </a:solidFill>
              <a:ln w="19050">
                <a:solidFill>
                  <a:schemeClr val="bg1">
                    <a:lumMod val="75000"/>
                  </a:schemeClr>
                </a:solid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0B-3E54-4810-BE02-50FA4411340D}"/>
              </c:ext>
            </c:extLst>
          </c:dPt>
          <c:dLbls>
            <c:dLbl>
              <c:idx val="0"/>
              <c:layout>
                <c:manualLayout>
                  <c:x val="2.7879423032046483E-3"/>
                  <c:y val="-5.5555555555555601E-2"/>
                </c:manualLayout>
              </c:layout>
              <c:spPr>
                <a:solidFill>
                  <a:schemeClr val="accent1">
                    <a:lumMod val="20000"/>
                    <a:lumOff val="80000"/>
                  </a:schemeClr>
                </a:solidFill>
                <a:ln>
                  <a:noFill/>
                </a:ln>
                <a:effectLst>
                  <a:outerShdw blurRad="50800" dist="38100" dir="2700000" algn="tl" rotWithShape="0">
                    <a:schemeClr val="tx1">
                      <a:alpha val="40000"/>
                    </a:schemeClr>
                  </a:outerShdw>
                </a:effectLst>
              </c:spPr>
              <c:txPr>
                <a:bodyPr rot="0" spcFirstLastPara="1" vertOverflow="ellipsis" vert="horz" wrap="square" lIns="38100" tIns="19050" rIns="38100" bIns="19050" anchor="ctr" anchorCtr="1">
                  <a:spAutoFit/>
                </a:bodyPr>
                <a:lstStyle/>
                <a:p>
                  <a:pPr>
                    <a:defRPr sz="1000" b="1" i="0" u="none" strike="noStrike" kern="1200" baseline="0">
                      <a:solidFill>
                        <a:schemeClr val="tx1"/>
                      </a:solidFill>
                      <a:latin typeface="+mn-lt"/>
                      <a:ea typeface="+mn-ea"/>
                      <a:cs typeface="+mn-cs"/>
                    </a:defRPr>
                  </a:pPr>
                  <a:endParaRPr lang="cs-CZ"/>
                </a:p>
              </c:txPr>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1-3E54-4810-BE02-50FA4411340D}"/>
                </c:ext>
              </c:extLst>
            </c:dLbl>
            <c:dLbl>
              <c:idx val="1"/>
              <c:spPr>
                <a:solidFill>
                  <a:schemeClr val="accent1"/>
                </a:solidFill>
                <a:ln>
                  <a:noFill/>
                </a:ln>
                <a:effectLst>
                  <a:outerShdw blurRad="50800" dist="38100" dir="2700000" algn="tl" rotWithShape="0">
                    <a:prstClr val="black">
                      <a:alpha val="40000"/>
                    </a:prstClr>
                  </a:outerShdw>
                </a:effectLst>
              </c:spPr>
              <c:txPr>
                <a:bodyPr rot="0" spcFirstLastPara="1" vertOverflow="ellipsis" vert="horz" wrap="square" lIns="38100" tIns="19050" rIns="38100" bIns="19050" anchor="ctr" anchorCtr="1">
                  <a:spAutoFit/>
                </a:bodyPr>
                <a:lstStyle/>
                <a:p>
                  <a:pPr>
                    <a:defRPr sz="1000" b="1" i="0" u="none" strike="noStrike" kern="1200" baseline="0">
                      <a:solidFill>
                        <a:schemeClr val="lt1"/>
                      </a:solidFill>
                      <a:latin typeface="+mn-lt"/>
                      <a:ea typeface="+mn-ea"/>
                      <a:cs typeface="+mn-cs"/>
                    </a:defRPr>
                  </a:pPr>
                  <a:endParaRPr lang="cs-CZ"/>
                </a:p>
              </c:txPr>
              <c:showLegendKey val="0"/>
              <c:showVal val="0"/>
              <c:showCatName val="0"/>
              <c:showSerName val="0"/>
              <c:showPercent val="1"/>
              <c:showBubbleSize val="0"/>
              <c:extLst>
                <c:ext xmlns:c16="http://schemas.microsoft.com/office/drawing/2014/chart" uri="{C3380CC4-5D6E-409C-BE32-E72D297353CC}">
                  <c16:uniqueId val="{00000003-3E54-4810-BE02-50FA4411340D}"/>
                </c:ext>
              </c:extLst>
            </c:dLbl>
            <c:dLbl>
              <c:idx val="2"/>
              <c:spPr>
                <a:solidFill>
                  <a:schemeClr val="accent1">
                    <a:lumMod val="75000"/>
                  </a:schemeClr>
                </a:solidFill>
                <a:ln>
                  <a:noFill/>
                </a:ln>
                <a:effectLst>
                  <a:outerShdw blurRad="50800" dist="38100" dir="2700000" algn="tl" rotWithShape="0">
                    <a:prstClr val="black">
                      <a:alpha val="40000"/>
                    </a:prstClr>
                  </a:outerShdw>
                </a:effectLst>
              </c:spPr>
              <c:txPr>
                <a:bodyPr rot="0" spcFirstLastPara="1" vertOverflow="ellipsis" vert="horz" wrap="square" lIns="38100" tIns="19050" rIns="38100" bIns="19050" anchor="ctr" anchorCtr="1">
                  <a:spAutoFit/>
                </a:bodyPr>
                <a:lstStyle/>
                <a:p>
                  <a:pPr>
                    <a:defRPr sz="1000" b="1" i="0" u="none" strike="noStrike" kern="1200" baseline="0">
                      <a:solidFill>
                        <a:schemeClr val="lt1"/>
                      </a:solidFill>
                      <a:latin typeface="+mn-lt"/>
                      <a:ea typeface="+mn-ea"/>
                      <a:cs typeface="+mn-cs"/>
                    </a:defRPr>
                  </a:pPr>
                  <a:endParaRPr lang="cs-CZ"/>
                </a:p>
              </c:txPr>
              <c:showLegendKey val="0"/>
              <c:showVal val="0"/>
              <c:showCatName val="0"/>
              <c:showSerName val="0"/>
              <c:showPercent val="1"/>
              <c:showBubbleSize val="0"/>
              <c:extLst>
                <c:ext xmlns:c16="http://schemas.microsoft.com/office/drawing/2014/chart" uri="{C3380CC4-5D6E-409C-BE32-E72D297353CC}">
                  <c16:uniqueId val="{00000005-3E54-4810-BE02-50FA4411340D}"/>
                </c:ext>
              </c:extLst>
            </c:dLbl>
            <c:dLbl>
              <c:idx val="3"/>
              <c:spPr>
                <a:solidFill>
                  <a:schemeClr val="accent1">
                    <a:lumMod val="60000"/>
                    <a:lumOff val="40000"/>
                  </a:schemeClr>
                </a:solidFill>
                <a:ln>
                  <a:noFill/>
                </a:ln>
                <a:effectLst>
                  <a:outerShdw blurRad="50800" dist="38100" dir="2700000" algn="tl" rotWithShape="0">
                    <a:prstClr val="black">
                      <a:alpha val="40000"/>
                    </a:prstClr>
                  </a:outerShdw>
                </a:effectLst>
              </c:spPr>
              <c:txPr>
                <a:bodyPr rot="0" spcFirstLastPara="1" vertOverflow="ellipsis" vert="horz" wrap="square" lIns="38100" tIns="19050" rIns="38100" bIns="19050" anchor="ctr" anchorCtr="1">
                  <a:spAutoFit/>
                </a:bodyPr>
                <a:lstStyle/>
                <a:p>
                  <a:pPr>
                    <a:defRPr sz="1000" b="1" i="0" u="none" strike="noStrike" kern="1200" baseline="0">
                      <a:solidFill>
                        <a:schemeClr val="lt1"/>
                      </a:solidFill>
                      <a:latin typeface="+mn-lt"/>
                      <a:ea typeface="+mn-ea"/>
                      <a:cs typeface="+mn-cs"/>
                    </a:defRPr>
                  </a:pPr>
                  <a:endParaRPr lang="cs-CZ"/>
                </a:p>
              </c:txPr>
              <c:showLegendKey val="0"/>
              <c:showVal val="0"/>
              <c:showCatName val="0"/>
              <c:showSerName val="0"/>
              <c:showPercent val="1"/>
              <c:showBubbleSize val="0"/>
              <c:extLst>
                <c:ext xmlns:c16="http://schemas.microsoft.com/office/drawing/2014/chart" uri="{C3380CC4-5D6E-409C-BE32-E72D297353CC}">
                  <c16:uniqueId val="{00000007-3E54-4810-BE02-50FA4411340D}"/>
                </c:ext>
              </c:extLst>
            </c:dLbl>
            <c:dLbl>
              <c:idx val="4"/>
              <c:layout>
                <c:manualLayout>
                  <c:x val="-1.3939711516023804E-2"/>
                  <c:y val="-3.7037037037037035E-2"/>
                </c:manualLayout>
              </c:layout>
              <c:spPr>
                <a:solidFill>
                  <a:schemeClr val="accent1">
                    <a:lumMod val="50000"/>
                  </a:schemeClr>
                </a:solidFill>
                <a:ln>
                  <a:noFill/>
                </a:ln>
                <a:effectLst>
                  <a:outerShdw blurRad="50800" dist="38100" dir="2700000" algn="tl" rotWithShape="0">
                    <a:prstClr val="black">
                      <a:alpha val="40000"/>
                    </a:prstClr>
                  </a:outerShdw>
                </a:effectLst>
              </c:spPr>
              <c:txPr>
                <a:bodyPr rot="0" spcFirstLastPara="1" vertOverflow="ellipsis" vert="horz" wrap="square" lIns="38100" tIns="19050" rIns="38100" bIns="19050" anchor="ctr" anchorCtr="1">
                  <a:spAutoFit/>
                </a:bodyPr>
                <a:lstStyle/>
                <a:p>
                  <a:pPr>
                    <a:defRPr sz="1000" b="1" i="0" u="none" strike="noStrike" kern="1200" baseline="0">
                      <a:solidFill>
                        <a:schemeClr val="lt1"/>
                      </a:solidFill>
                      <a:latin typeface="+mn-lt"/>
                      <a:ea typeface="+mn-ea"/>
                      <a:cs typeface="+mn-cs"/>
                    </a:defRPr>
                  </a:pPr>
                  <a:endParaRPr lang="cs-CZ"/>
                </a:p>
              </c:txPr>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9-3E54-4810-BE02-50FA4411340D}"/>
                </c:ext>
              </c:extLst>
            </c:dLbl>
            <c:dLbl>
              <c:idx val="5"/>
              <c:spPr>
                <a:solidFill>
                  <a:schemeClr val="accent1">
                    <a:lumMod val="40000"/>
                    <a:lumOff val="60000"/>
                  </a:schemeClr>
                </a:solidFill>
                <a:ln>
                  <a:noFill/>
                </a:ln>
                <a:effectLst>
                  <a:outerShdw blurRad="50800" dist="38100" dir="2700000" algn="tl" rotWithShape="0">
                    <a:prstClr val="black">
                      <a:alpha val="40000"/>
                    </a:prstClr>
                  </a:outerShdw>
                </a:effectLst>
              </c:spPr>
              <c:txPr>
                <a:bodyPr rot="0" spcFirstLastPara="1" vertOverflow="ellipsis" vert="horz" wrap="square" lIns="38100" tIns="19050" rIns="38100" bIns="19050" anchor="ctr" anchorCtr="1">
                  <a:spAutoFit/>
                </a:bodyPr>
                <a:lstStyle/>
                <a:p>
                  <a:pPr>
                    <a:defRPr sz="1000" b="1" i="0" u="none" strike="noStrike" kern="1200" baseline="0">
                      <a:solidFill>
                        <a:sysClr val="windowText" lastClr="000000"/>
                      </a:solidFill>
                      <a:latin typeface="+mn-lt"/>
                      <a:ea typeface="+mn-ea"/>
                      <a:cs typeface="+mn-cs"/>
                    </a:defRPr>
                  </a:pPr>
                  <a:endParaRPr lang="cs-CZ"/>
                </a:p>
              </c:txPr>
              <c:showLegendKey val="0"/>
              <c:showVal val="0"/>
              <c:showCatName val="0"/>
              <c:showSerName val="0"/>
              <c:showPercent val="1"/>
              <c:showBubbleSize val="0"/>
              <c:extLst>
                <c:ext xmlns:c16="http://schemas.microsoft.com/office/drawing/2014/chart" uri="{C3380CC4-5D6E-409C-BE32-E72D297353CC}">
                  <c16:uniqueId val="{0000000B-3E54-4810-BE02-50FA4411340D}"/>
                </c:ext>
              </c:extLst>
            </c:dLbl>
            <c:spPr>
              <a:pattFill prst="pct75">
                <a:fgClr>
                  <a:schemeClr val="dk1">
                    <a:lumMod val="75000"/>
                    <a:lumOff val="25000"/>
                  </a:schemeClr>
                </a:fgClr>
                <a:bgClr>
                  <a:schemeClr val="dk1">
                    <a:lumMod val="65000"/>
                    <a:lumOff val="35000"/>
                  </a:schemeClr>
                </a:bgClr>
              </a:pattFill>
              <a:ln>
                <a:noFill/>
              </a:ln>
              <a:effectLst>
                <a:outerShdw blurRad="50800" dist="38100" dir="2700000" algn="tl" rotWithShape="0">
                  <a:prstClr val="black">
                    <a:alpha val="40000"/>
                  </a:prstClr>
                </a:outerShdw>
              </a:effectLst>
            </c:spPr>
            <c:txPr>
              <a:bodyPr rot="0" spcFirstLastPara="1" vertOverflow="ellipsis" vert="horz" wrap="square" lIns="38100" tIns="19050" rIns="38100" bIns="19050" anchor="ctr" anchorCtr="1">
                <a:spAutoFit/>
              </a:bodyPr>
              <a:lstStyle/>
              <a:p>
                <a:pPr>
                  <a:defRPr sz="1000" b="1" i="0" u="none" strike="noStrike" kern="1200" baseline="0">
                    <a:solidFill>
                      <a:schemeClr val="lt1"/>
                    </a:solidFill>
                    <a:latin typeface="+mn-lt"/>
                    <a:ea typeface="+mn-ea"/>
                    <a:cs typeface="+mn-cs"/>
                  </a:defRPr>
                </a:pPr>
                <a:endParaRPr lang="cs-CZ"/>
              </a:p>
            </c:txPr>
            <c:showLegendKey val="0"/>
            <c:showVal val="0"/>
            <c:showCatName val="0"/>
            <c:showSerName val="0"/>
            <c:showPercent val="1"/>
            <c:showBubbleSize val="0"/>
            <c:showLeaderLines val="1"/>
            <c:leaderLines>
              <c:spPr>
                <a:ln w="9525">
                  <a:solidFill>
                    <a:schemeClr val="dk1">
                      <a:lumMod val="50000"/>
                      <a:lumOff val="50000"/>
                    </a:schemeClr>
                  </a:solidFill>
                </a:ln>
                <a:effectLst/>
              </c:spPr>
            </c:leaderLines>
            <c:extLst>
              <c:ext xmlns:c15="http://schemas.microsoft.com/office/drawing/2012/chart" uri="{CE6537A1-D6FC-4f65-9D91-7224C49458BB}"/>
            </c:extLst>
          </c:dLbls>
          <c:cat>
            <c:strRef>
              <c:f>List1!$A$3:$A$8</c:f>
              <c:strCache>
                <c:ptCount val="6"/>
                <c:pt idx="0">
                  <c:v>profesoři</c:v>
                </c:pt>
                <c:pt idx="1">
                  <c:v>docenti</c:v>
                </c:pt>
                <c:pt idx="2">
                  <c:v>Ph.D.</c:v>
                </c:pt>
                <c:pt idx="3">
                  <c:v>asistenti</c:v>
                </c:pt>
                <c:pt idx="4">
                  <c:v>lektoři </c:v>
                </c:pt>
                <c:pt idx="5">
                  <c:v>odborník z praxe</c:v>
                </c:pt>
              </c:strCache>
            </c:strRef>
          </c:cat>
          <c:val>
            <c:numRef>
              <c:f>List1!$B$3:$B$8</c:f>
              <c:numCache>
                <c:formatCode>General</c:formatCode>
                <c:ptCount val="6"/>
                <c:pt idx="0">
                  <c:v>2</c:v>
                </c:pt>
                <c:pt idx="1">
                  <c:v>8</c:v>
                </c:pt>
                <c:pt idx="2">
                  <c:v>26</c:v>
                </c:pt>
                <c:pt idx="3">
                  <c:v>3</c:v>
                </c:pt>
                <c:pt idx="4">
                  <c:v>5</c:v>
                </c:pt>
                <c:pt idx="5">
                  <c:v>4</c:v>
                </c:pt>
              </c:numCache>
            </c:numRef>
          </c:val>
          <c:extLst>
            <c:ext xmlns:c16="http://schemas.microsoft.com/office/drawing/2014/chart" uri="{C3380CC4-5D6E-409C-BE32-E72D297353CC}">
              <c16:uniqueId val="{0000000C-3E54-4810-BE02-50FA4411340D}"/>
            </c:ext>
          </c:extLst>
        </c:ser>
        <c:dLbls>
          <c:showLegendKey val="0"/>
          <c:showVal val="0"/>
          <c:showCatName val="0"/>
          <c:showSerName val="0"/>
          <c:showPercent val="1"/>
          <c:showBubbleSize val="0"/>
          <c:showLeaderLines val="1"/>
        </c:dLbls>
        <c:firstSliceAng val="0"/>
        <c:holeSize val="50"/>
      </c:doughnutChart>
      <c:spPr>
        <a:noFill/>
        <a:ln>
          <a:noFill/>
        </a:ln>
        <a:effectLst/>
      </c:spPr>
    </c:plotArea>
    <c:legend>
      <c:legendPos val="r"/>
      <c:overlay val="0"/>
      <c:spPr>
        <a:solidFill>
          <a:schemeClr val="lt1">
            <a:lumMod val="95000"/>
            <a:alpha val="39000"/>
          </a:schemeClr>
        </a:solidFill>
        <a:ln>
          <a:noFill/>
        </a:ln>
        <a:effectLst/>
      </c:spPr>
      <c:txPr>
        <a:bodyPr rot="0" spcFirstLastPara="1" vertOverflow="ellipsis" vert="horz" wrap="square" anchor="ctr" anchorCtr="1"/>
        <a:lstStyle/>
        <a:p>
          <a:pPr>
            <a:defRPr sz="900" b="0" i="0" u="none" strike="noStrike" kern="1200" baseline="0">
              <a:solidFill>
                <a:schemeClr val="dk1">
                  <a:lumMod val="75000"/>
                  <a:lumOff val="25000"/>
                </a:schemeClr>
              </a:solidFill>
              <a:latin typeface="+mn-lt"/>
              <a:ea typeface="+mn-ea"/>
              <a:cs typeface="+mn-cs"/>
            </a:defRPr>
          </a:pPr>
          <a:endParaRPr lang="cs-CZ"/>
        </a:p>
      </c:txPr>
    </c:legend>
    <c:plotVisOnly val="1"/>
    <c:dispBlanksAs val="gap"/>
    <c:showDLblsOverMax val="0"/>
    <c:extLs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dk1">
          <a:lumMod val="25000"/>
          <a:lumOff val="75000"/>
        </a:schemeClr>
      </a:solidFill>
      <a:round/>
    </a:ln>
    <a:effectLst/>
  </c:spPr>
  <c:txPr>
    <a:bodyPr/>
    <a:lstStyle/>
    <a:p>
      <a:pPr>
        <a:defRPr/>
      </a:pPr>
      <a:endParaRPr lang="cs-CZ"/>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3"/>
    </mc:Choice>
    <mc:Fallback>
      <c:style val="3"/>
    </mc:Fallback>
  </mc:AlternateContent>
  <c:chart>
    <c:autoTitleDeleted val="1"/>
    <c:plotArea>
      <c:layout>
        <c:manualLayout>
          <c:layoutTarget val="inner"/>
          <c:xMode val="edge"/>
          <c:yMode val="edge"/>
          <c:x val="5.4259499396191777E-2"/>
          <c:y val="0.17171296296296296"/>
          <c:w val="0.70352205125462886"/>
          <c:h val="0.61498432487605714"/>
        </c:manualLayout>
      </c:layout>
      <c:barChart>
        <c:barDir val="col"/>
        <c:grouping val="clustered"/>
        <c:varyColors val="0"/>
        <c:ser>
          <c:idx val="0"/>
          <c:order val="0"/>
          <c:tx>
            <c:strRef>
              <c:f>List2!$C$13</c:f>
              <c:strCache>
                <c:ptCount val="1"/>
                <c:pt idx="0">
                  <c:v>prof.</c:v>
                </c:pt>
              </c:strCache>
            </c:strRef>
          </c:tx>
          <c:spPr>
            <a:solidFill>
              <a:schemeClr val="accent1">
                <a:shade val="53000"/>
              </a:schemeClr>
            </a:solidFill>
            <a:ln>
              <a:noFill/>
            </a:ln>
            <a:effectLst/>
          </c:spPr>
          <c:invertIfNegative val="0"/>
          <c:cat>
            <c:strRef>
              <c:f>List2!$B$14:$B$17</c:f>
              <c:strCache>
                <c:ptCount val="4"/>
                <c:pt idx="0">
                  <c:v>30-40</c:v>
                </c:pt>
                <c:pt idx="1">
                  <c:v>41-50</c:v>
                </c:pt>
                <c:pt idx="2">
                  <c:v>51-60</c:v>
                </c:pt>
                <c:pt idx="3">
                  <c:v>61+</c:v>
                </c:pt>
              </c:strCache>
            </c:strRef>
          </c:cat>
          <c:val>
            <c:numRef>
              <c:f>List2!$C$14:$C$17</c:f>
              <c:numCache>
                <c:formatCode>General</c:formatCode>
                <c:ptCount val="4"/>
                <c:pt idx="1">
                  <c:v>1</c:v>
                </c:pt>
                <c:pt idx="2">
                  <c:v>1</c:v>
                </c:pt>
                <c:pt idx="3">
                  <c:v>4</c:v>
                </c:pt>
              </c:numCache>
            </c:numRef>
          </c:val>
          <c:extLst>
            <c:ext xmlns:c16="http://schemas.microsoft.com/office/drawing/2014/chart" uri="{C3380CC4-5D6E-409C-BE32-E72D297353CC}">
              <c16:uniqueId val="{00000000-1F5A-4551-A8B9-9252D0103686}"/>
            </c:ext>
          </c:extLst>
        </c:ser>
        <c:ser>
          <c:idx val="1"/>
          <c:order val="1"/>
          <c:tx>
            <c:strRef>
              <c:f>List2!$D$13</c:f>
              <c:strCache>
                <c:ptCount val="1"/>
                <c:pt idx="0">
                  <c:v>doc. </c:v>
                </c:pt>
              </c:strCache>
            </c:strRef>
          </c:tx>
          <c:spPr>
            <a:solidFill>
              <a:schemeClr val="accent1">
                <a:shade val="76000"/>
              </a:schemeClr>
            </a:solidFill>
            <a:ln>
              <a:noFill/>
            </a:ln>
            <a:effectLst/>
          </c:spPr>
          <c:invertIfNegative val="0"/>
          <c:cat>
            <c:strRef>
              <c:f>List2!$B$14:$B$17</c:f>
              <c:strCache>
                <c:ptCount val="4"/>
                <c:pt idx="0">
                  <c:v>30-40</c:v>
                </c:pt>
                <c:pt idx="1">
                  <c:v>41-50</c:v>
                </c:pt>
                <c:pt idx="2">
                  <c:v>51-60</c:v>
                </c:pt>
                <c:pt idx="3">
                  <c:v>61+</c:v>
                </c:pt>
              </c:strCache>
            </c:strRef>
          </c:cat>
          <c:val>
            <c:numRef>
              <c:f>List2!$D$14:$D$17</c:f>
              <c:numCache>
                <c:formatCode>General</c:formatCode>
                <c:ptCount val="4"/>
                <c:pt idx="0">
                  <c:v>1</c:v>
                </c:pt>
                <c:pt idx="1">
                  <c:v>2</c:v>
                </c:pt>
                <c:pt idx="2">
                  <c:v>2</c:v>
                </c:pt>
                <c:pt idx="3">
                  <c:v>3</c:v>
                </c:pt>
              </c:numCache>
            </c:numRef>
          </c:val>
          <c:extLst>
            <c:ext xmlns:c16="http://schemas.microsoft.com/office/drawing/2014/chart" uri="{C3380CC4-5D6E-409C-BE32-E72D297353CC}">
              <c16:uniqueId val="{00000001-1F5A-4551-A8B9-9252D0103686}"/>
            </c:ext>
          </c:extLst>
        </c:ser>
        <c:ser>
          <c:idx val="2"/>
          <c:order val="2"/>
          <c:tx>
            <c:strRef>
              <c:f>List2!$E$13</c:f>
              <c:strCache>
                <c:ptCount val="1"/>
                <c:pt idx="0">
                  <c:v>Ph.D.</c:v>
                </c:pt>
              </c:strCache>
            </c:strRef>
          </c:tx>
          <c:spPr>
            <a:solidFill>
              <a:schemeClr val="accent1"/>
            </a:solidFill>
            <a:ln>
              <a:noFill/>
            </a:ln>
            <a:effectLst/>
          </c:spPr>
          <c:invertIfNegative val="0"/>
          <c:cat>
            <c:strRef>
              <c:f>List2!$B$14:$B$17</c:f>
              <c:strCache>
                <c:ptCount val="4"/>
                <c:pt idx="0">
                  <c:v>30-40</c:v>
                </c:pt>
                <c:pt idx="1">
                  <c:v>41-50</c:v>
                </c:pt>
                <c:pt idx="2">
                  <c:v>51-60</c:v>
                </c:pt>
                <c:pt idx="3">
                  <c:v>61+</c:v>
                </c:pt>
              </c:strCache>
            </c:strRef>
          </c:cat>
          <c:val>
            <c:numRef>
              <c:f>List2!$E$14:$E$17</c:f>
              <c:numCache>
                <c:formatCode>General</c:formatCode>
                <c:ptCount val="4"/>
                <c:pt idx="0">
                  <c:v>17</c:v>
                </c:pt>
                <c:pt idx="1">
                  <c:v>5</c:v>
                </c:pt>
                <c:pt idx="2">
                  <c:v>2</c:v>
                </c:pt>
                <c:pt idx="3">
                  <c:v>2</c:v>
                </c:pt>
              </c:numCache>
            </c:numRef>
          </c:val>
          <c:extLst>
            <c:ext xmlns:c16="http://schemas.microsoft.com/office/drawing/2014/chart" uri="{C3380CC4-5D6E-409C-BE32-E72D297353CC}">
              <c16:uniqueId val="{00000002-1F5A-4551-A8B9-9252D0103686}"/>
            </c:ext>
          </c:extLst>
        </c:ser>
        <c:ser>
          <c:idx val="3"/>
          <c:order val="3"/>
          <c:tx>
            <c:strRef>
              <c:f>List2!$F$13</c:f>
              <c:strCache>
                <c:ptCount val="1"/>
                <c:pt idx="0">
                  <c:v>asistent</c:v>
                </c:pt>
              </c:strCache>
            </c:strRef>
          </c:tx>
          <c:spPr>
            <a:solidFill>
              <a:schemeClr val="accent1">
                <a:tint val="77000"/>
              </a:schemeClr>
            </a:solidFill>
            <a:ln>
              <a:noFill/>
            </a:ln>
            <a:effectLst/>
          </c:spPr>
          <c:invertIfNegative val="0"/>
          <c:cat>
            <c:strRef>
              <c:f>List2!$B$14:$B$17</c:f>
              <c:strCache>
                <c:ptCount val="4"/>
                <c:pt idx="0">
                  <c:v>30-40</c:v>
                </c:pt>
                <c:pt idx="1">
                  <c:v>41-50</c:v>
                </c:pt>
                <c:pt idx="2">
                  <c:v>51-60</c:v>
                </c:pt>
                <c:pt idx="3">
                  <c:v>61+</c:v>
                </c:pt>
              </c:strCache>
            </c:strRef>
          </c:cat>
          <c:val>
            <c:numRef>
              <c:f>List2!$F$14:$F$17</c:f>
              <c:numCache>
                <c:formatCode>General</c:formatCode>
                <c:ptCount val="4"/>
                <c:pt idx="0">
                  <c:v>3</c:v>
                </c:pt>
              </c:numCache>
            </c:numRef>
          </c:val>
          <c:extLst>
            <c:ext xmlns:c16="http://schemas.microsoft.com/office/drawing/2014/chart" uri="{C3380CC4-5D6E-409C-BE32-E72D297353CC}">
              <c16:uniqueId val="{00000003-1F5A-4551-A8B9-9252D0103686}"/>
            </c:ext>
          </c:extLst>
        </c:ser>
        <c:ser>
          <c:idx val="4"/>
          <c:order val="4"/>
          <c:tx>
            <c:strRef>
              <c:f>List2!$G$13</c:f>
              <c:strCache>
                <c:ptCount val="1"/>
                <c:pt idx="0">
                  <c:v>lektor</c:v>
                </c:pt>
              </c:strCache>
            </c:strRef>
          </c:tx>
          <c:spPr>
            <a:solidFill>
              <a:schemeClr val="accent1">
                <a:tint val="54000"/>
              </a:schemeClr>
            </a:solidFill>
            <a:ln>
              <a:noFill/>
            </a:ln>
            <a:effectLst/>
          </c:spPr>
          <c:invertIfNegative val="0"/>
          <c:cat>
            <c:strRef>
              <c:f>List2!$B$14:$B$17</c:f>
              <c:strCache>
                <c:ptCount val="4"/>
                <c:pt idx="0">
                  <c:v>30-40</c:v>
                </c:pt>
                <c:pt idx="1">
                  <c:v>41-50</c:v>
                </c:pt>
                <c:pt idx="2">
                  <c:v>51-60</c:v>
                </c:pt>
                <c:pt idx="3">
                  <c:v>61+</c:v>
                </c:pt>
              </c:strCache>
            </c:strRef>
          </c:cat>
          <c:val>
            <c:numRef>
              <c:f>List2!$G$14:$G$17</c:f>
              <c:numCache>
                <c:formatCode>General</c:formatCode>
                <c:ptCount val="4"/>
                <c:pt idx="0">
                  <c:v>2</c:v>
                </c:pt>
                <c:pt idx="2">
                  <c:v>2</c:v>
                </c:pt>
                <c:pt idx="3">
                  <c:v>1</c:v>
                </c:pt>
              </c:numCache>
            </c:numRef>
          </c:val>
          <c:extLst>
            <c:ext xmlns:c16="http://schemas.microsoft.com/office/drawing/2014/chart" uri="{C3380CC4-5D6E-409C-BE32-E72D297353CC}">
              <c16:uniqueId val="{00000004-1F5A-4551-A8B9-9252D0103686}"/>
            </c:ext>
          </c:extLst>
        </c:ser>
        <c:dLbls>
          <c:showLegendKey val="0"/>
          <c:showVal val="0"/>
          <c:showCatName val="0"/>
          <c:showSerName val="0"/>
          <c:showPercent val="0"/>
          <c:showBubbleSize val="0"/>
        </c:dLbls>
        <c:gapWidth val="219"/>
        <c:overlap val="-27"/>
        <c:axId val="2047980895"/>
        <c:axId val="2047979647"/>
      </c:barChart>
      <c:catAx>
        <c:axId val="2047980895"/>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cs-CZ"/>
          </a:p>
        </c:txPr>
        <c:crossAx val="2047979647"/>
        <c:crosses val="autoZero"/>
        <c:auto val="1"/>
        <c:lblAlgn val="ctr"/>
        <c:lblOffset val="100"/>
        <c:noMultiLvlLbl val="0"/>
      </c:catAx>
      <c:valAx>
        <c:axId val="2047979647"/>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cs-CZ"/>
          </a:p>
        </c:txPr>
        <c:crossAx val="2047980895"/>
        <c:crosses val="autoZero"/>
        <c:crossBetween val="between"/>
      </c:valAx>
      <c:spPr>
        <a:noFill/>
        <a:ln>
          <a:noFill/>
        </a:ln>
        <a:effectLst/>
      </c:spPr>
    </c:plotArea>
    <c:legend>
      <c:legendPos val="b"/>
      <c:layout>
        <c:manualLayout>
          <c:xMode val="edge"/>
          <c:yMode val="edge"/>
          <c:x val="0.83214487832484452"/>
          <c:y val="0.21817074948964713"/>
          <c:w val="0.12574968027129033"/>
          <c:h val="0.47627369495479732"/>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cs-CZ"/>
        </a:p>
      </c:txPr>
    </c:legend>
    <c:plotVisOnly val="1"/>
    <c:dispBlanksAs val="gap"/>
    <c:showDLblsOverMax val="0"/>
  </c:chart>
  <c:spPr>
    <a:solidFill>
      <a:schemeClr val="bg1"/>
    </a:solidFill>
    <a:ln w="9525" cap="flat" cmpd="sng" algn="ctr">
      <a:noFill/>
      <a:round/>
    </a:ln>
    <a:effectLst/>
  </c:spPr>
  <c:txPr>
    <a:bodyPr/>
    <a:lstStyle/>
    <a:p>
      <a:pPr>
        <a:defRPr/>
      </a:pPr>
      <a:endParaRPr lang="cs-CZ"/>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withinLinear" id="14">
  <a:schemeClr val="accent1"/>
</cs:colorStyle>
</file>

<file path=word/charts/style1.xml><?xml version="1.0" encoding="utf-8"?>
<cs:chartStyle xmlns:cs="http://schemas.microsoft.com/office/drawing/2012/chartStyle" xmlns:a="http://schemas.openxmlformats.org/drawingml/2006/main" id="253">
  <cs:axisTitle>
    <cs:lnRef idx="0"/>
    <cs:fillRef idx="0"/>
    <cs:effectRef idx="0"/>
    <cs:fontRef idx="minor">
      <a:schemeClr val="dk1">
        <a:lumMod val="75000"/>
        <a:lumOff val="25000"/>
      </a:schemeClr>
    </cs:fontRef>
    <cs:defRPr sz="900" b="1" kern="1200"/>
  </cs:axisTitle>
  <cs:categoryAxis>
    <cs:lnRef idx="0"/>
    <cs:fillRef idx="0"/>
    <cs:effectRef idx="0"/>
    <cs:fontRef idx="minor">
      <a:schemeClr val="dk1">
        <a:lumMod val="75000"/>
        <a:lumOff val="25000"/>
      </a:schemeClr>
    </cs:fontRef>
    <cs:spPr>
      <a:ln w="19050" cap="flat" cmpd="sng" algn="ctr">
        <a:solidFill>
          <a:schemeClr val="dk1">
            <a:lumMod val="75000"/>
            <a:lumOff val="25000"/>
          </a:schemeClr>
        </a:solidFill>
        <a:round/>
      </a:ln>
    </cs:spPr>
    <cs:defRPr sz="900" kern="1200" cap="all" baseline="0"/>
  </cs:categoryAxis>
  <cs:chartArea>
    <cs:lnRef idx="0"/>
    <cs:fillRef idx="0"/>
    <cs:effectRef idx="0"/>
    <cs:fontRef idx="minor">
      <a:schemeClr val="dk1"/>
    </cs:fontRef>
    <cs: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cs:spPr>
    <cs:defRPr sz="900" kern="1200"/>
  </cs:chartArea>
  <cs:dataLabel>
    <cs:lnRef idx="0"/>
    <cs:fillRef idx="0"/>
    <cs:effectRef idx="0"/>
    <cs:fontRef idx="minor">
      <a:schemeClr val="lt1"/>
    </cs:fontRef>
    <cs:spPr>
      <a:pattFill prst="pct75">
        <a:fgClr>
          <a:schemeClr val="dk1">
            <a:lumMod val="75000"/>
            <a:lumOff val="25000"/>
          </a:schemeClr>
        </a:fgClr>
        <a:bgClr>
          <a:schemeClr val="dk1">
            <a:lumMod val="65000"/>
            <a:lumOff val="35000"/>
          </a:schemeClr>
        </a:bgClr>
      </a:pattFill>
      <a:effectLst>
        <a:outerShdw blurRad="50800" dist="38100" dir="2700000" algn="tl" rotWithShape="0">
          <a:prstClr val="black">
            <a:alpha val="40000"/>
          </a:prstClr>
        </a:outerShdw>
      </a:effectLst>
    </cs:spPr>
    <cs:defRPr sz="1000" b="1" i="0" u="none" strike="noStrike" kern="1200" baseline="0"/>
  </cs:dataLabel>
  <cs:dataLabelCallout>
    <cs:lnRef idx="0"/>
    <cs:fillRef idx="0"/>
    <cs:effectRef idx="0"/>
    <cs:fontRef idx="minor">
      <a:schemeClr val="lt1"/>
    </cs:fontRef>
    <cs:spPr>
      <a:pattFill prst="pct75">
        <a:fgClr>
          <a:schemeClr val="dk1">
            <a:lumMod val="75000"/>
            <a:lumOff val="25000"/>
          </a:schemeClr>
        </a:fgClr>
        <a:bgClr>
          <a:schemeClr val="dk1">
            <a:lumMod val="65000"/>
            <a:lumOff val="35000"/>
          </a:schemeClr>
        </a:bgClr>
      </a:pattFill>
      <a:effectLst>
        <a:outerShdw blurRad="50800" dist="38100" dir="2700000" algn="tl" rotWithShape="0">
          <a:prstClr val="black">
            <a:alpha val="40000"/>
          </a:prstClr>
        </a:outerShdw>
      </a:effectLst>
    </cs:spPr>
    <cs:defRPr sz="1000" b="1" i="0" u="none" strike="noStrike" kern="1200" baseline="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a:effectLst>
        <a:outerShdw blurRad="254000" sx="102000" sy="102000" algn="ctr" rotWithShape="0">
          <a:prstClr val="black">
            <a:alpha val="20000"/>
          </a:prstClr>
        </a:outerShdw>
      </a:effectLst>
    </cs:spPr>
  </cs:dataPoint>
  <cs:dataPoint3D>
    <cs:lnRef idx="0"/>
    <cs:fillRef idx="0">
      <cs:styleClr val="auto"/>
    </cs:fillRef>
    <cs:effectRef idx="0"/>
    <cs:fontRef idx="minor">
      <a:schemeClr val="dk1"/>
    </cs:fontRef>
    <cs:spPr>
      <a:solidFill>
        <a:schemeClr val="phClr"/>
      </a:solidFill>
      <a:effectLst>
        <a:outerShdw blurRad="254000" sx="102000" sy="102000" algn="ctr" rotWithShape="0">
          <a:prstClr val="black">
            <a:alpha val="20000"/>
          </a:prstClr>
        </a:outerShdw>
      </a:effectLst>
    </cs:spPr>
  </cs:dataPoint3D>
  <cs:dataPointLine>
    <cs:lnRef idx="0">
      <cs:styleClr val="auto"/>
    </cs:lnRef>
    <cs:fillRef idx="0"/>
    <cs:effectRef idx="0"/>
    <cs:fontRef idx="minor">
      <a:schemeClr val="dk1"/>
    </cs:fontRef>
    <cs:spPr>
      <a:ln w="31750" cap="rnd">
        <a:solidFill>
          <a:schemeClr val="phClr">
            <a:alpha val="85000"/>
          </a:schemeClr>
        </a:solidFill>
        <a:round/>
      </a:ln>
    </cs:spPr>
  </cs:dataPointLine>
  <cs:dataPointMarker>
    <cs:lnRef idx="0"/>
    <cs:fillRef idx="0">
      <cs:styleClr val="auto"/>
    </cs:fillRef>
    <cs:effectRef idx="0"/>
    <cs:fontRef idx="minor">
      <a:schemeClr val="dk1"/>
    </cs:fontRef>
    <cs:spPr>
      <a:solidFill>
        <a:schemeClr val="phClr">
          <a:alpha val="85000"/>
        </a:schemeClr>
      </a:solidFill>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75000"/>
        <a:lumOff val="25000"/>
      </a:schemeClr>
    </cs:fontRef>
    <cs:spPr>
      <a:ln w="9525">
        <a:solidFill>
          <a:schemeClr val="dk1">
            <a:lumMod val="35000"/>
            <a:lumOff val="65000"/>
          </a:schemeClr>
        </a:solidFill>
      </a:ln>
    </cs:spPr>
    <cs:defRPr sz="900" kern="1200"/>
  </cs:dataTable>
  <cs:downBar>
    <cs:lnRef idx="0"/>
    <cs:fillRef idx="0"/>
    <cs:effectRef idx="0"/>
    <cs:fontRef idx="minor">
      <a:schemeClr val="dk1"/>
    </cs:fontRef>
    <cs:spPr>
      <a:solidFill>
        <a:schemeClr val="dk1">
          <a:lumMod val="50000"/>
          <a:lumOff val="50000"/>
        </a:schemeClr>
      </a:solidFill>
      <a:ln w="9525">
        <a:solidFill>
          <a:schemeClr val="dk1">
            <a:lumMod val="65000"/>
            <a:lumOff val="35000"/>
          </a:schemeClr>
        </a:solidFill>
      </a:ln>
    </cs:spPr>
  </cs:downBar>
  <cs:dropLine>
    <cs:lnRef idx="0"/>
    <cs:fillRef idx="0"/>
    <cs:effectRef idx="0"/>
    <cs:fontRef idx="minor">
      <a:schemeClr val="dk1"/>
    </cs:fontRef>
    <cs:spPr>
      <a:ln w="9525">
        <a:solidFill>
          <a:schemeClr val="dk1">
            <a:lumMod val="35000"/>
            <a:lumOff val="65000"/>
          </a:schemeClr>
        </a:solidFill>
        <a:prstDash val="dash"/>
      </a:ln>
    </cs:spPr>
  </cs:dropLine>
  <cs:errorBar>
    <cs:lnRef idx="0"/>
    <cs:fillRef idx="0"/>
    <cs:effectRef idx="0"/>
    <cs:fontRef idx="minor">
      <a:schemeClr val="dk1"/>
    </cs:fontRef>
    <cs:spPr>
      <a:ln w="9525">
        <a:solidFill>
          <a:schemeClr val="dk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gradFill>
          <a:gsLst>
            <a:gs pos="100000">
              <a:schemeClr val="dk1">
                <a:lumMod val="95000"/>
                <a:lumOff val="5000"/>
                <a:alpha val="42000"/>
              </a:schemeClr>
            </a:gs>
            <a:gs pos="0">
              <a:schemeClr val="lt1">
                <a:lumMod val="75000"/>
                <a:alpha val="36000"/>
              </a:schemeClr>
            </a:gs>
          </a:gsLst>
          <a:lin ang="5400000" scaled="0"/>
        </a:gradFill>
        <a:round/>
      </a:ln>
    </cs:spPr>
  </cs:gridlineMajor>
  <cs:gridlineMinor>
    <cs:lnRef idx="0"/>
    <cs:fillRef idx="0"/>
    <cs:effectRef idx="0"/>
    <cs:fontRef idx="minor">
      <a:schemeClr val="dk1"/>
    </cs:fontRef>
    <cs:spPr>
      <a:ln>
        <a:gradFill>
          <a:gsLst>
            <a:gs pos="100000">
              <a:schemeClr val="dk1">
                <a:lumMod val="95000"/>
                <a:lumOff val="5000"/>
                <a:alpha val="42000"/>
              </a:schemeClr>
            </a:gs>
            <a:gs pos="0">
              <a:schemeClr val="lt1">
                <a:lumMod val="75000"/>
                <a:alpha val="36000"/>
              </a:schemeClr>
            </a:gs>
          </a:gsLst>
          <a:lin ang="5400000" scaled="0"/>
        </a:gradFill>
      </a:ln>
    </cs:spPr>
  </cs:gridlineMinor>
  <cs:hiLoLine>
    <cs:lnRef idx="0"/>
    <cs:fillRef idx="0"/>
    <cs:effectRef idx="0"/>
    <cs:fontRef idx="minor">
      <a:schemeClr val="dk1"/>
    </cs:fontRef>
    <cs:spPr>
      <a:ln w="9525">
        <a:solidFill>
          <a:schemeClr val="dk1">
            <a:lumMod val="35000"/>
            <a:lumOff val="65000"/>
          </a:schemeClr>
        </a:solidFill>
        <a:prstDash val="dash"/>
      </a:ln>
    </cs:spPr>
  </cs:hiLoLine>
  <cs:leaderLine>
    <cs:lnRef idx="0"/>
    <cs:fillRef idx="0"/>
    <cs:effectRef idx="0"/>
    <cs:fontRef idx="minor">
      <a:schemeClr val="dk1"/>
    </cs:fontRef>
    <cs:spPr>
      <a:ln w="9525">
        <a:solidFill>
          <a:schemeClr val="dk1">
            <a:lumMod val="50000"/>
            <a:lumOff val="50000"/>
          </a:schemeClr>
        </a:solidFill>
      </a:ln>
    </cs:spPr>
  </cs:leaderLine>
  <cs:legend>
    <cs:lnRef idx="0"/>
    <cs:fillRef idx="0"/>
    <cs:effectRef idx="0"/>
    <cs:fontRef idx="minor">
      <a:schemeClr val="dk1">
        <a:lumMod val="75000"/>
        <a:lumOff val="25000"/>
      </a:schemeClr>
    </cs:fontRef>
    <cs:spPr>
      <a:solidFill>
        <a:schemeClr val="lt1">
          <a:lumMod val="95000"/>
          <a:alpha val="39000"/>
        </a:schemeClr>
      </a:solidFill>
    </cs:spPr>
    <cs:defRPr sz="900" kern="1200"/>
  </cs:legend>
  <cs:plotArea>
    <cs:lnRef idx="0"/>
    <cs:fillRef idx="0"/>
    <cs:effectRef idx="0"/>
    <cs:fontRef idx="minor">
      <a:schemeClr val="dk1"/>
    </cs:fontRef>
  </cs:plotArea>
  <cs:plotArea3D>
    <cs:lnRef idx="0"/>
    <cs:fillRef idx="0"/>
    <cs:effectRef idx="0"/>
    <cs:fontRef idx="minor">
      <a:schemeClr val="dk1"/>
    </cs:fontRef>
  </cs:plotArea3D>
  <cs:seriesAxis>
    <cs:lnRef idx="0"/>
    <cs:fillRef idx="0"/>
    <cs:effectRef idx="0"/>
    <cs:fontRef idx="minor">
      <a:schemeClr val="dk1">
        <a:lumMod val="75000"/>
        <a:lumOff val="25000"/>
      </a:schemeClr>
    </cs:fontRef>
    <cs:spPr>
      <a:ln w="31750" cap="flat" cmpd="sng" algn="ctr">
        <a:solidFill>
          <a:schemeClr val="dk1">
            <a:lumMod val="75000"/>
            <a:lumOff val="25000"/>
          </a:schemeClr>
        </a:solidFill>
        <a:round/>
      </a:ln>
    </cs:spPr>
    <cs:defRPr sz="900" kern="1200"/>
  </cs:seriesAxis>
  <cs:seriesLine>
    <cs:lnRef idx="0"/>
    <cs:fillRef idx="0"/>
    <cs:effectRef idx="0"/>
    <cs:fontRef idx="minor">
      <a:schemeClr val="dk1"/>
    </cs:fontRef>
    <cs:spPr>
      <a:ln w="9525">
        <a:solidFill>
          <a:schemeClr val="dk1">
            <a:lumMod val="50000"/>
            <a:lumOff val="50000"/>
          </a:schemeClr>
        </a:solidFill>
        <a:round/>
      </a:ln>
    </cs:spPr>
  </cs:seriesLine>
  <cs:title>
    <cs:lnRef idx="0"/>
    <cs:fillRef idx="0"/>
    <cs:effectRef idx="0"/>
    <cs:fontRef idx="minor">
      <a:schemeClr val="dk1">
        <a:lumMod val="75000"/>
        <a:lumOff val="25000"/>
      </a:schemeClr>
    </cs:fontRef>
    <cs:defRPr sz="1800" b="1" kern="120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75000"/>
        <a:lumOff val="25000"/>
      </a:schemeClr>
    </cs:fontRef>
    <cs:defRPr sz="900" kern="1200"/>
  </cs:trendlineLabel>
  <cs:upBar>
    <cs:lnRef idx="0"/>
    <cs:fillRef idx="0"/>
    <cs:effectRef idx="0"/>
    <cs:fontRef idx="minor">
      <a:schemeClr val="dk1"/>
    </cs:fontRef>
    <cs:spPr>
      <a:solidFill>
        <a:schemeClr val="lt1"/>
      </a:solidFill>
      <a:ln w="9525">
        <a:solidFill>
          <a:schemeClr val="dk1">
            <a:lumMod val="65000"/>
            <a:lumOff val="35000"/>
          </a:schemeClr>
        </a:solidFill>
      </a:ln>
    </cs:spPr>
  </cs:upBar>
  <cs:valueAxis>
    <cs:lnRef idx="0"/>
    <cs:fillRef idx="0"/>
    <cs:effectRef idx="0"/>
    <cs:fontRef idx="minor">
      <a:schemeClr val="dk1">
        <a:lumMod val="75000"/>
        <a:lumOff val="25000"/>
      </a:schemeClr>
    </cs:fontRef>
    <cs:spPr>
      <a:ln>
        <a:noFill/>
      </a:ln>
    </cs:spPr>
    <cs:defRPr sz="900" kern="1200"/>
  </cs:valueAxis>
  <cs:wall>
    <cs:lnRef idx="0"/>
    <cs:fillRef idx="0"/>
    <cs:effectRef idx="0"/>
    <cs:fontRef idx="minor">
      <a:schemeClr val="dk1"/>
    </cs:fontRef>
  </cs:wall>
</cs:chartStyle>
</file>

<file path=word/charts/style2.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C4CC42-BE0C-4FEA-925C-9C58DA415A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187</Pages>
  <Words>70871</Words>
  <Characters>418142</Characters>
  <Application>Microsoft Office Word</Application>
  <DocSecurity>0</DocSecurity>
  <Lines>3484</Lines>
  <Paragraphs>976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488037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Trefilová Pavla</dc:creator>
  <cp:keywords/>
  <dc:description/>
  <cp:lastModifiedBy>Pavla Trefilová</cp:lastModifiedBy>
  <cp:revision>3</cp:revision>
  <cp:lastPrinted>2019-11-04T10:12:00Z</cp:lastPrinted>
  <dcterms:created xsi:type="dcterms:W3CDTF">2019-11-27T09:04:00Z</dcterms:created>
  <dcterms:modified xsi:type="dcterms:W3CDTF">2019-11-27T09:09:00Z</dcterms:modified>
</cp:coreProperties>
</file>