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16F" w:rsidRDefault="005C407E" w:rsidP="00A54F26">
      <w:pPr>
        <w:pStyle w:val="Default"/>
        <w:jc w:val="both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 xml:space="preserve">Rámcové podmínky pro vnitřní soutěž UTB ve Zlíně v období </w:t>
      </w:r>
      <w:r w:rsidR="0087316F" w:rsidRPr="0087316F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 xml:space="preserve">2022 až 2025 </w:t>
      </w:r>
    </w:p>
    <w:p w:rsidR="005C407E" w:rsidRPr="008102B6" w:rsidRDefault="005C407E" w:rsidP="00A54F26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7316F" w:rsidRPr="008102B6" w:rsidRDefault="0087316F" w:rsidP="00A54F2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FA42FA" w:rsidRPr="008102B6" w:rsidRDefault="00C8590E" w:rsidP="00992334">
      <w:pPr>
        <w:pStyle w:val="Odstavecseseznamem"/>
        <w:numPr>
          <w:ilvl w:val="0"/>
          <w:numId w:val="16"/>
        </w:numPr>
        <w:spacing w:after="0" w:line="276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8102B6">
        <w:rPr>
          <w:rFonts w:ascii="Times New Roman" w:hAnsi="Times New Roman" w:cs="Times New Roman"/>
          <w:color w:val="auto"/>
          <w:sz w:val="24"/>
          <w:szCs w:val="24"/>
        </w:rPr>
        <w:t>Cíle</w:t>
      </w:r>
      <w:r w:rsidR="005C407E" w:rsidRPr="008102B6">
        <w:rPr>
          <w:rFonts w:ascii="Times New Roman" w:hAnsi="Times New Roman" w:cs="Times New Roman"/>
          <w:color w:val="auto"/>
          <w:sz w:val="24"/>
          <w:szCs w:val="24"/>
        </w:rPr>
        <w:t>m</w:t>
      </w:r>
      <w:r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C407E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vnitřní </w:t>
      </w:r>
      <w:r w:rsidRPr="008102B6">
        <w:rPr>
          <w:rFonts w:ascii="Times New Roman" w:hAnsi="Times New Roman" w:cs="Times New Roman"/>
          <w:color w:val="auto"/>
          <w:sz w:val="24"/>
          <w:szCs w:val="24"/>
        </w:rPr>
        <w:t>soutěže</w:t>
      </w:r>
      <w:r w:rsidR="005C407E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UTB ve Zlíně</w:t>
      </w:r>
      <w:r w:rsidR="00FA42FA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(dále jen „soutěž“)</w:t>
      </w:r>
      <w:r w:rsidR="005C407E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bude </w:t>
      </w:r>
      <w:r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podpora </w:t>
      </w:r>
      <w:r w:rsidR="007644CA" w:rsidRPr="008102B6">
        <w:rPr>
          <w:rFonts w:ascii="Times New Roman" w:hAnsi="Times New Roman" w:cs="Times New Roman"/>
          <w:color w:val="auto"/>
          <w:sz w:val="24"/>
          <w:szCs w:val="24"/>
        </w:rPr>
        <w:t>interních strate</w:t>
      </w:r>
      <w:r w:rsidR="000944C6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gických rozvojových projektů, které </w:t>
      </w:r>
      <w:r w:rsidR="00BF2932" w:rsidRPr="008102B6">
        <w:rPr>
          <w:rFonts w:ascii="Times New Roman" w:hAnsi="Times New Roman" w:cs="Times New Roman"/>
          <w:color w:val="auto"/>
          <w:sz w:val="24"/>
          <w:szCs w:val="24"/>
        </w:rPr>
        <w:t>budou</w:t>
      </w:r>
      <w:r w:rsidR="00E95467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přispívat ke splnění úkolů v oblasti tvůrčího rozvoje</w:t>
      </w:r>
      <w:r w:rsidR="006F7583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univerzity, zejména</w:t>
      </w:r>
      <w:r w:rsidR="00E95467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vzdělávací činnosti UTB</w:t>
      </w:r>
      <w:r w:rsidR="000944C6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(dále jen „projekty“). </w:t>
      </w:r>
      <w:r w:rsidR="00FA42FA" w:rsidRPr="008102B6">
        <w:rPr>
          <w:rFonts w:ascii="Times New Roman" w:hAnsi="Times New Roman" w:cs="Times New Roman"/>
          <w:color w:val="auto"/>
          <w:sz w:val="24"/>
          <w:szCs w:val="24"/>
        </w:rPr>
        <w:t>Podporovány budou aktivity naplňující nastavené strategické a dílčí cíle Strategie UTB 21+ a současně cílící k plnění prioritních cílů Strategického záměru ministerstva pro oblast vysokých škol na období od roku 2021 a Strategie internacionalizace vysokého školství na období od roku 2021.</w:t>
      </w:r>
    </w:p>
    <w:p w:rsidR="00BF2932" w:rsidRPr="008102B6" w:rsidRDefault="00BF2932" w:rsidP="00BF2932">
      <w:pPr>
        <w:pStyle w:val="Odstavecseseznamem"/>
        <w:spacing w:after="200" w:line="276" w:lineRule="auto"/>
        <w:ind w:right="0" w:firstLine="0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:rsidR="00E7111F" w:rsidRPr="008102B6" w:rsidRDefault="00C8590E" w:rsidP="00992334">
      <w:pPr>
        <w:pStyle w:val="Odstavecseseznamem"/>
        <w:numPr>
          <w:ilvl w:val="0"/>
          <w:numId w:val="16"/>
        </w:numPr>
        <w:spacing w:after="0" w:line="276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8102B6">
        <w:rPr>
          <w:rFonts w:ascii="Times New Roman" w:hAnsi="Times New Roman" w:cs="Times New Roman"/>
          <w:color w:val="auto"/>
          <w:sz w:val="24"/>
          <w:szCs w:val="24"/>
        </w:rPr>
        <w:t>Do přípravy parametrů s</w:t>
      </w:r>
      <w:r w:rsidR="005C407E" w:rsidRPr="008102B6">
        <w:rPr>
          <w:rFonts w:ascii="Times New Roman" w:hAnsi="Times New Roman" w:cs="Times New Roman"/>
          <w:color w:val="auto"/>
          <w:sz w:val="24"/>
          <w:szCs w:val="24"/>
        </w:rPr>
        <w:t>outěže a jednotlivých výzev budou</w:t>
      </w:r>
      <w:r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zapojeni zástupci studujících. </w:t>
      </w:r>
      <w:r w:rsidR="007644CA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Výběr zástupců studentů bude UTB </w:t>
      </w:r>
      <w:r w:rsidR="005C407E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ve Zlíně </w:t>
      </w:r>
      <w:r w:rsidR="007644CA" w:rsidRPr="008102B6">
        <w:rPr>
          <w:rFonts w:ascii="Times New Roman" w:hAnsi="Times New Roman" w:cs="Times New Roman"/>
          <w:color w:val="auto"/>
          <w:sz w:val="24"/>
          <w:szCs w:val="24"/>
        </w:rPr>
        <w:t>realizovat ve spolupráci se studentskou komorou Akademického senátu UTB</w:t>
      </w:r>
      <w:r w:rsidR="005C407E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ve Zlíně</w:t>
      </w:r>
      <w:r w:rsidR="007644CA" w:rsidRPr="008102B6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E7111F" w:rsidRPr="008102B6" w:rsidRDefault="00E7111F" w:rsidP="00E7111F">
      <w:pPr>
        <w:pStyle w:val="Odstavecseseznamem"/>
        <w:rPr>
          <w:rFonts w:ascii="Times New Roman" w:hAnsi="Times New Roman" w:cs="Times New Roman"/>
          <w:color w:val="auto"/>
          <w:sz w:val="24"/>
          <w:szCs w:val="24"/>
        </w:rPr>
      </w:pPr>
    </w:p>
    <w:p w:rsidR="00C84C27" w:rsidRPr="008102B6" w:rsidRDefault="00BF2932" w:rsidP="00E7111F">
      <w:pPr>
        <w:pStyle w:val="Odstavecseseznamem"/>
        <w:numPr>
          <w:ilvl w:val="0"/>
          <w:numId w:val="16"/>
        </w:numPr>
        <w:spacing w:after="0" w:line="276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8102B6">
        <w:rPr>
          <w:rFonts w:ascii="Times New Roman" w:hAnsi="Times New Roman" w:cs="Times New Roman"/>
          <w:color w:val="auto"/>
          <w:sz w:val="24"/>
          <w:szCs w:val="24"/>
        </w:rPr>
        <w:t>Konkrétní podmínky a procesy pro realizaci soutěže</w:t>
      </w:r>
      <w:r w:rsidR="006F7583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na UTB ve Zlíně v období 2022 až</w:t>
      </w:r>
      <w:r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2025 stanoví rektor vnitřní normou. Výzvy k předkládání projektů budou vyh</w:t>
      </w:r>
      <w:r w:rsidR="00C84C27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lašovány v ročních intervalech, </w:t>
      </w:r>
      <w:r w:rsidR="00992334" w:rsidRPr="008102B6">
        <w:rPr>
          <w:rFonts w:ascii="Times New Roman" w:hAnsi="Times New Roman" w:cs="Times New Roman"/>
          <w:color w:val="auto"/>
          <w:sz w:val="24"/>
          <w:szCs w:val="24"/>
        </w:rPr>
        <w:t>Výzvou bude vždy nastaveno</w:t>
      </w:r>
      <w:r w:rsidR="00E7111F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trvání projektů, všechny projekty </w:t>
      </w:r>
      <w:r w:rsidR="00992334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však </w:t>
      </w:r>
      <w:r w:rsidR="004914D2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musí </w:t>
      </w:r>
      <w:r w:rsidR="00E7111F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být ukončeny nejpozději do 31. 12. 2025. </w:t>
      </w:r>
    </w:p>
    <w:p w:rsidR="00C84C27" w:rsidRPr="008102B6" w:rsidRDefault="00C84C27" w:rsidP="00C84C27">
      <w:pPr>
        <w:spacing w:after="0" w:line="276" w:lineRule="auto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C84C27" w:rsidRPr="008102B6" w:rsidRDefault="005C407E" w:rsidP="00E7111F">
      <w:pPr>
        <w:pStyle w:val="Odstavecseseznamem"/>
        <w:numPr>
          <w:ilvl w:val="0"/>
          <w:numId w:val="16"/>
        </w:numPr>
        <w:spacing w:after="0" w:line="276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8102B6">
        <w:rPr>
          <w:rFonts w:ascii="Times New Roman" w:hAnsi="Times New Roman" w:cs="Times New Roman"/>
          <w:color w:val="auto"/>
          <w:sz w:val="24"/>
          <w:szCs w:val="24"/>
        </w:rPr>
        <w:t>Soutěž bude</w:t>
      </w:r>
      <w:r w:rsidR="007644CA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realizována jako celouniverzitní a kritériem pro přidělení </w:t>
      </w:r>
      <w:r w:rsidR="006F7583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finančních </w:t>
      </w:r>
      <w:r w:rsidR="007644CA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prostředků jednotlivým součástem bude </w:t>
      </w:r>
      <w:r w:rsidR="00C84C27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splnění všech podmínek dané výzvy a </w:t>
      </w:r>
      <w:r w:rsidR="007644CA" w:rsidRPr="008102B6">
        <w:rPr>
          <w:rFonts w:ascii="Times New Roman" w:hAnsi="Times New Roman" w:cs="Times New Roman"/>
          <w:color w:val="auto"/>
          <w:sz w:val="24"/>
          <w:szCs w:val="24"/>
        </w:rPr>
        <w:t>kv</w:t>
      </w:r>
      <w:r w:rsidR="00C84C27" w:rsidRPr="008102B6">
        <w:rPr>
          <w:rFonts w:ascii="Times New Roman" w:hAnsi="Times New Roman" w:cs="Times New Roman"/>
          <w:color w:val="auto"/>
          <w:sz w:val="24"/>
          <w:szCs w:val="24"/>
        </w:rPr>
        <w:t>alita předložených projektů</w:t>
      </w:r>
      <w:r w:rsidR="00992334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podle nastaveného systému soutěžního principu</w:t>
      </w:r>
      <w:r w:rsidR="00C84C27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8102B6">
        <w:rPr>
          <w:rFonts w:ascii="Times New Roman" w:hAnsi="Times New Roman" w:cs="Times New Roman"/>
          <w:color w:val="auto"/>
          <w:sz w:val="24"/>
          <w:szCs w:val="24"/>
        </w:rPr>
        <w:t>V rámci výzev budou</w:t>
      </w:r>
      <w:r w:rsidR="00C8590E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zvýhod</w:t>
      </w:r>
      <w:r w:rsidR="007644CA" w:rsidRPr="008102B6">
        <w:rPr>
          <w:rFonts w:ascii="Times New Roman" w:hAnsi="Times New Roman" w:cs="Times New Roman"/>
          <w:color w:val="auto"/>
          <w:sz w:val="24"/>
          <w:szCs w:val="24"/>
        </w:rPr>
        <w:t>ňovány projekty, jejichž realizace bude zahrnovat spolupráci</w:t>
      </w:r>
      <w:r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více součástí UTB ve Zlíně</w:t>
      </w:r>
      <w:r w:rsidR="00C8590E" w:rsidRPr="008102B6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C8590E" w:rsidRPr="008102B6">
        <w:rPr>
          <w:color w:val="auto"/>
        </w:rPr>
        <w:t xml:space="preserve"> </w:t>
      </w:r>
    </w:p>
    <w:p w:rsidR="00C84C27" w:rsidRPr="008102B6" w:rsidRDefault="00C84C27" w:rsidP="00C84C27">
      <w:pPr>
        <w:pStyle w:val="Odstavecseseznamem"/>
        <w:rPr>
          <w:rFonts w:ascii="Times New Roman" w:hAnsi="Times New Roman" w:cs="Times New Roman"/>
          <w:color w:val="auto"/>
          <w:sz w:val="24"/>
          <w:szCs w:val="24"/>
        </w:rPr>
      </w:pPr>
    </w:p>
    <w:p w:rsidR="00C84C27" w:rsidRPr="008102B6" w:rsidRDefault="00C84C27" w:rsidP="007276F9">
      <w:pPr>
        <w:pStyle w:val="Odstavecseseznamem"/>
        <w:numPr>
          <w:ilvl w:val="0"/>
          <w:numId w:val="16"/>
        </w:numPr>
        <w:spacing w:after="0" w:line="276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Kritéria výběru projektů k podpoře budou stanovena konkrétní výzvou, musí však zohledňovat vždy inovativnost předložených projektů. Podporované aktivity musí mít rozvojový charakter a jejich součástí musí být popis </w:t>
      </w:r>
      <w:r w:rsidR="007276F9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naplňování strategických a dílčích cílů Strategie UTB 21+ a prioritních cílů Strategického záměru ministerstva pro oblast vysokých škol na období od roku 2021 nebo Strategie internacionalizace vysokého školství na období od roku 2021. Dále musí obsahovat </w:t>
      </w:r>
      <w:r w:rsidRPr="008102B6">
        <w:rPr>
          <w:rFonts w:ascii="Times New Roman" w:hAnsi="Times New Roman" w:cs="Times New Roman"/>
          <w:color w:val="auto"/>
          <w:sz w:val="24"/>
          <w:szCs w:val="24"/>
        </w:rPr>
        <w:t>návrh implementace do běžný</w:t>
      </w:r>
      <w:r w:rsidR="007276F9" w:rsidRPr="008102B6">
        <w:rPr>
          <w:rFonts w:ascii="Times New Roman" w:hAnsi="Times New Roman" w:cs="Times New Roman"/>
          <w:color w:val="auto"/>
          <w:sz w:val="24"/>
          <w:szCs w:val="24"/>
        </w:rPr>
        <w:t>ch procesů UTB ve Zlíně a odůvodnění</w:t>
      </w:r>
      <w:r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, proč není </w:t>
      </w:r>
      <w:r w:rsidR="007276F9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možné nebo </w:t>
      </w:r>
      <w:r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účelné hradit náklady ze standardních rozpočtových položek </w:t>
      </w:r>
      <w:r w:rsidR="009C265B" w:rsidRPr="008102B6">
        <w:rPr>
          <w:rFonts w:ascii="Times New Roman" w:hAnsi="Times New Roman" w:cs="Times New Roman"/>
          <w:color w:val="auto"/>
          <w:sz w:val="24"/>
          <w:szCs w:val="24"/>
        </w:rPr>
        <w:t>UTB ve Zlíně/</w:t>
      </w:r>
      <w:r w:rsidR="007276F9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konkrétní </w:t>
      </w:r>
      <w:r w:rsidRPr="008102B6">
        <w:rPr>
          <w:rFonts w:ascii="Times New Roman" w:hAnsi="Times New Roman" w:cs="Times New Roman"/>
          <w:color w:val="auto"/>
          <w:sz w:val="24"/>
          <w:szCs w:val="24"/>
        </w:rPr>
        <w:t>součásti.</w:t>
      </w:r>
    </w:p>
    <w:p w:rsidR="00C84C27" w:rsidRPr="008102B6" w:rsidRDefault="00C84C27" w:rsidP="00C84C27">
      <w:pPr>
        <w:pStyle w:val="Odstavecseseznamem"/>
        <w:rPr>
          <w:rFonts w:ascii="Times New Roman" w:hAnsi="Times New Roman" w:cs="Times New Roman"/>
          <w:color w:val="auto"/>
          <w:sz w:val="24"/>
          <w:szCs w:val="24"/>
        </w:rPr>
      </w:pPr>
    </w:p>
    <w:p w:rsidR="004914D2" w:rsidRPr="008102B6" w:rsidRDefault="007276F9" w:rsidP="001F1A5B">
      <w:pPr>
        <w:pStyle w:val="Odstavecseseznamem"/>
        <w:numPr>
          <w:ilvl w:val="0"/>
          <w:numId w:val="16"/>
        </w:numPr>
        <w:spacing w:after="200" w:line="276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8102B6">
        <w:rPr>
          <w:rFonts w:ascii="Times New Roman" w:hAnsi="Times New Roman" w:cs="Times New Roman"/>
          <w:color w:val="auto"/>
          <w:sz w:val="24"/>
          <w:szCs w:val="24"/>
        </w:rPr>
        <w:t>Každá výzva nastaví zaměření projektů vymezením</w:t>
      </w:r>
      <w:r w:rsidR="004914D2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tematických okruhů </w:t>
      </w:r>
      <w:r w:rsidR="00A71D6C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a jejich specifikací </w:t>
      </w:r>
      <w:r w:rsidR="004914D2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v souladu s bodem </w:t>
      </w:r>
      <w:r w:rsidR="00A71D6C" w:rsidRPr="008102B6">
        <w:rPr>
          <w:rFonts w:ascii="Times New Roman" w:hAnsi="Times New Roman" w:cs="Times New Roman"/>
          <w:color w:val="auto"/>
          <w:sz w:val="24"/>
          <w:szCs w:val="24"/>
        </w:rPr>
        <w:t>1 těchto rámcových podmínek.</w:t>
      </w:r>
    </w:p>
    <w:p w:rsidR="004914D2" w:rsidRPr="008102B6" w:rsidRDefault="004914D2" w:rsidP="004914D2">
      <w:pPr>
        <w:pStyle w:val="Odstavecseseznamem"/>
        <w:rPr>
          <w:rFonts w:ascii="Times New Roman" w:hAnsi="Times New Roman" w:cs="Times New Roman"/>
          <w:color w:val="auto"/>
          <w:sz w:val="24"/>
          <w:szCs w:val="24"/>
        </w:rPr>
      </w:pPr>
    </w:p>
    <w:p w:rsidR="00950960" w:rsidRPr="008102B6" w:rsidRDefault="00950960" w:rsidP="004914D2">
      <w:pPr>
        <w:pStyle w:val="Odstavecseseznamem"/>
        <w:numPr>
          <w:ilvl w:val="0"/>
          <w:numId w:val="16"/>
        </w:numPr>
        <w:spacing w:after="200" w:line="276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8102B6">
        <w:rPr>
          <w:rFonts w:ascii="Times New Roman" w:hAnsi="Times New Roman" w:cs="Times New Roman"/>
          <w:color w:val="auto"/>
          <w:sz w:val="24"/>
          <w:szCs w:val="24"/>
        </w:rPr>
        <w:t>Každá výzva vymezí okruh oprávněných žadatelů.</w:t>
      </w:r>
    </w:p>
    <w:p w:rsidR="00950960" w:rsidRPr="008102B6" w:rsidRDefault="00950960" w:rsidP="00950960">
      <w:pPr>
        <w:pStyle w:val="Odstavecseseznamem"/>
        <w:rPr>
          <w:rFonts w:ascii="Times New Roman" w:hAnsi="Times New Roman" w:cs="Times New Roman"/>
          <w:color w:val="auto"/>
          <w:sz w:val="24"/>
          <w:szCs w:val="24"/>
        </w:rPr>
      </w:pPr>
    </w:p>
    <w:p w:rsidR="004914D2" w:rsidRPr="008102B6" w:rsidRDefault="004914D2" w:rsidP="004914D2">
      <w:pPr>
        <w:pStyle w:val="Odstavecseseznamem"/>
        <w:numPr>
          <w:ilvl w:val="0"/>
          <w:numId w:val="16"/>
        </w:numPr>
        <w:spacing w:after="200" w:line="276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Projekty přihlašované do soutěže v rámci dané výzvy nesmí mít charakter výzkumného projektu a jeho výsledky nesmějí být použity pro řešení výzkumného </w:t>
      </w:r>
      <w:r w:rsidR="009C265B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úkolu či jiného projektu. </w:t>
      </w:r>
    </w:p>
    <w:p w:rsidR="004914D2" w:rsidRPr="008102B6" w:rsidRDefault="004914D2" w:rsidP="004914D2">
      <w:pPr>
        <w:pStyle w:val="Odstavecseseznamem"/>
        <w:rPr>
          <w:rFonts w:ascii="Times New Roman" w:hAnsi="Times New Roman" w:cs="Times New Roman"/>
          <w:color w:val="auto"/>
          <w:sz w:val="24"/>
          <w:szCs w:val="24"/>
        </w:rPr>
      </w:pPr>
    </w:p>
    <w:p w:rsidR="001F1A5B" w:rsidRPr="008102B6" w:rsidRDefault="00C84C27" w:rsidP="001F1A5B">
      <w:pPr>
        <w:pStyle w:val="Odstavecseseznamem"/>
        <w:numPr>
          <w:ilvl w:val="0"/>
          <w:numId w:val="16"/>
        </w:numPr>
        <w:spacing w:after="200" w:line="276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8102B6">
        <w:rPr>
          <w:rFonts w:ascii="Times New Roman" w:hAnsi="Times New Roman" w:cs="Times New Roman"/>
          <w:color w:val="auto"/>
          <w:sz w:val="24"/>
          <w:szCs w:val="24"/>
        </w:rPr>
        <w:lastRenderedPageBreak/>
        <w:t>V</w:t>
      </w:r>
      <w:r w:rsidR="00384CD9" w:rsidRPr="008102B6">
        <w:rPr>
          <w:rFonts w:ascii="Times New Roman" w:hAnsi="Times New Roman" w:cs="Times New Roman"/>
          <w:color w:val="auto"/>
          <w:sz w:val="24"/>
          <w:szCs w:val="24"/>
        </w:rPr>
        <w:t>olba soutěžního principu pro podpor</w:t>
      </w:r>
      <w:r w:rsidRPr="008102B6">
        <w:rPr>
          <w:rFonts w:ascii="Times New Roman" w:hAnsi="Times New Roman" w:cs="Times New Roman"/>
          <w:color w:val="auto"/>
          <w:sz w:val="24"/>
          <w:szCs w:val="24"/>
        </w:rPr>
        <w:t>u aktivit vybraných pro soutěž</w:t>
      </w:r>
      <w:r w:rsidR="00E7111F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bude upravena ve vnitřní normě rektora vydané podle bodu 3 těchto rámcových podmínek.</w:t>
      </w:r>
    </w:p>
    <w:p w:rsidR="001F1A5B" w:rsidRPr="008102B6" w:rsidRDefault="001F1A5B" w:rsidP="001F1A5B">
      <w:pPr>
        <w:pStyle w:val="Odstavecseseznamem"/>
        <w:rPr>
          <w:rFonts w:ascii="Times New Roman" w:hAnsi="Times New Roman" w:cs="Times New Roman"/>
          <w:color w:val="auto"/>
          <w:sz w:val="24"/>
          <w:szCs w:val="24"/>
        </w:rPr>
      </w:pPr>
    </w:p>
    <w:p w:rsidR="004914D2" w:rsidRPr="008102B6" w:rsidRDefault="001F1A5B" w:rsidP="004914D2">
      <w:pPr>
        <w:pStyle w:val="Odstavecseseznamem"/>
        <w:numPr>
          <w:ilvl w:val="0"/>
          <w:numId w:val="16"/>
        </w:numPr>
        <w:spacing w:after="200" w:line="276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8102B6">
        <w:rPr>
          <w:rFonts w:ascii="Times New Roman" w:hAnsi="Times New Roman" w:cs="Times New Roman"/>
          <w:color w:val="auto"/>
          <w:sz w:val="24"/>
          <w:szCs w:val="24"/>
        </w:rPr>
        <w:t>V</w:t>
      </w:r>
      <w:r w:rsidR="00E7111F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ýběr </w:t>
      </w:r>
      <w:r w:rsidR="007644CA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projektů </w:t>
      </w:r>
      <w:r w:rsidR="00E7111F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k podpoře bude realizovat </w:t>
      </w:r>
      <w:r w:rsidR="00C8590E" w:rsidRPr="008102B6">
        <w:rPr>
          <w:rFonts w:ascii="Times New Roman" w:hAnsi="Times New Roman" w:cs="Times New Roman"/>
          <w:color w:val="auto"/>
          <w:sz w:val="24"/>
          <w:szCs w:val="24"/>
        </w:rPr>
        <w:t>od</w:t>
      </w:r>
      <w:r w:rsidR="007644CA" w:rsidRPr="008102B6">
        <w:rPr>
          <w:rFonts w:ascii="Times New Roman" w:hAnsi="Times New Roman" w:cs="Times New Roman"/>
          <w:color w:val="auto"/>
          <w:sz w:val="24"/>
          <w:szCs w:val="24"/>
        </w:rPr>
        <w:t>borná komise. Složení odborné komise bude zakotveno ve vnitřní normě rektora</w:t>
      </w:r>
      <w:r w:rsidR="004914D2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C265B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a bude odpovídat </w:t>
      </w:r>
      <w:r w:rsidR="007644CA" w:rsidRPr="008102B6">
        <w:rPr>
          <w:rFonts w:ascii="Times New Roman" w:hAnsi="Times New Roman" w:cs="Times New Roman"/>
          <w:color w:val="auto"/>
          <w:sz w:val="24"/>
          <w:szCs w:val="24"/>
        </w:rPr>
        <w:t>podmínce</w:t>
      </w:r>
      <w:r w:rsidR="009C265B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Programu na podporu strategického řízení vysokých škol pro roky 2022 až 2025 (dále jen „program“)</w:t>
      </w:r>
      <w:r w:rsidR="006F7583" w:rsidRPr="008102B6">
        <w:rPr>
          <w:rFonts w:ascii="Times New Roman" w:hAnsi="Times New Roman" w:cs="Times New Roman"/>
          <w:color w:val="auto"/>
          <w:sz w:val="24"/>
          <w:szCs w:val="24"/>
        </w:rPr>
        <w:t>, že členem bude</w:t>
      </w:r>
      <w:r w:rsidR="007644CA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8590E" w:rsidRPr="008102B6">
        <w:rPr>
          <w:rFonts w:ascii="Times New Roman" w:hAnsi="Times New Roman" w:cs="Times New Roman"/>
          <w:color w:val="auto"/>
          <w:sz w:val="24"/>
          <w:szCs w:val="24"/>
        </w:rPr>
        <w:t>ales</w:t>
      </w:r>
      <w:r w:rsidR="009C265B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poň jeden zástupce studujících </w:t>
      </w:r>
      <w:r w:rsidR="00C8590E" w:rsidRPr="008102B6">
        <w:rPr>
          <w:rFonts w:ascii="Times New Roman" w:hAnsi="Times New Roman" w:cs="Times New Roman"/>
          <w:color w:val="auto"/>
          <w:sz w:val="24"/>
          <w:szCs w:val="24"/>
        </w:rPr>
        <w:t>a zároveň méně než polovinu jejích členů budou tvořit pracovníci</w:t>
      </w:r>
      <w:r w:rsidR="007644CA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a studující dané vysoké školy.</w:t>
      </w:r>
      <w:r w:rsidR="009C265B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4914D2" w:rsidRPr="008102B6" w:rsidRDefault="004914D2" w:rsidP="004914D2">
      <w:pPr>
        <w:pStyle w:val="Odstavecseseznamem"/>
        <w:rPr>
          <w:rFonts w:ascii="Times New Roman" w:hAnsi="Times New Roman" w:cs="Times New Roman"/>
          <w:color w:val="auto"/>
          <w:sz w:val="24"/>
          <w:szCs w:val="24"/>
        </w:rPr>
      </w:pPr>
    </w:p>
    <w:p w:rsidR="007276F9" w:rsidRPr="008102B6" w:rsidRDefault="007644CA" w:rsidP="00A71D6C">
      <w:pPr>
        <w:pStyle w:val="Odstavecseseznamem"/>
        <w:numPr>
          <w:ilvl w:val="0"/>
          <w:numId w:val="16"/>
        </w:numPr>
        <w:spacing w:after="200" w:line="276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8102B6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9C265B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 finančních prostředků programu </w:t>
      </w:r>
      <w:r w:rsidR="00E7111F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určených na </w:t>
      </w:r>
      <w:r w:rsidR="004914D2" w:rsidRPr="008102B6">
        <w:rPr>
          <w:rFonts w:ascii="Times New Roman" w:hAnsi="Times New Roman" w:cs="Times New Roman"/>
          <w:color w:val="auto"/>
          <w:sz w:val="24"/>
          <w:szCs w:val="24"/>
        </w:rPr>
        <w:t>soutěž nebude</w:t>
      </w:r>
      <w:r w:rsidR="00C8590E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možné hradit běžné činnosti, standardní aktualizace studijních programů a bě</w:t>
      </w:r>
      <w:r w:rsidR="009C265B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žné vybavování pracovišť </w:t>
      </w:r>
      <w:r w:rsidRPr="008102B6">
        <w:rPr>
          <w:rFonts w:ascii="Times New Roman" w:hAnsi="Times New Roman" w:cs="Times New Roman"/>
          <w:color w:val="auto"/>
          <w:sz w:val="24"/>
          <w:szCs w:val="24"/>
        </w:rPr>
        <w:t>(např. nákup literatury).</w:t>
      </w:r>
      <w:r w:rsidR="00E7111F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7276F9" w:rsidRPr="008102B6" w:rsidRDefault="007276F9" w:rsidP="007276F9">
      <w:pPr>
        <w:pStyle w:val="Odstavecseseznamem"/>
        <w:rPr>
          <w:rFonts w:ascii="Times New Roman" w:hAnsi="Times New Roman" w:cs="Times New Roman"/>
          <w:color w:val="auto"/>
          <w:sz w:val="24"/>
          <w:szCs w:val="24"/>
        </w:rPr>
      </w:pPr>
    </w:p>
    <w:p w:rsidR="00A71D6C" w:rsidRPr="008102B6" w:rsidRDefault="00384CD9" w:rsidP="00A71D6C">
      <w:pPr>
        <w:pStyle w:val="Odstavecseseznamem"/>
        <w:numPr>
          <w:ilvl w:val="0"/>
          <w:numId w:val="16"/>
        </w:numPr>
        <w:spacing w:after="200" w:line="276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Způsobilé výdaje mohou být investiční i neinvestiční. </w:t>
      </w:r>
      <w:r w:rsidR="007276F9" w:rsidRPr="008102B6">
        <w:rPr>
          <w:rFonts w:ascii="Times New Roman" w:hAnsi="Times New Roman" w:cs="Times New Roman"/>
          <w:color w:val="auto"/>
          <w:sz w:val="24"/>
          <w:szCs w:val="24"/>
        </w:rPr>
        <w:t>V</w:t>
      </w:r>
      <w:r w:rsidR="00E7111F" w:rsidRPr="008102B6">
        <w:rPr>
          <w:rFonts w:ascii="Times New Roman" w:hAnsi="Times New Roman" w:cs="Times New Roman"/>
          <w:color w:val="auto"/>
          <w:sz w:val="24"/>
          <w:szCs w:val="24"/>
        </w:rPr>
        <w:t>ymezení způsobilých výdajů bude součástí</w:t>
      </w:r>
      <w:r w:rsidR="007276F9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vnitřní normy vydané rektorem a</w:t>
      </w:r>
      <w:r w:rsidR="00E7111F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276F9" w:rsidRPr="008102B6">
        <w:rPr>
          <w:rFonts w:ascii="Times New Roman" w:hAnsi="Times New Roman" w:cs="Times New Roman"/>
          <w:color w:val="auto"/>
          <w:sz w:val="24"/>
          <w:szCs w:val="24"/>
        </w:rPr>
        <w:t>bude konkretizováno vždy danou výzvou</w:t>
      </w:r>
      <w:r w:rsidR="00E7111F" w:rsidRPr="008102B6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71D6C" w:rsidRPr="008102B6" w:rsidRDefault="00A71D6C" w:rsidP="00A71D6C">
      <w:pPr>
        <w:pStyle w:val="Odstavecseseznamem"/>
        <w:rPr>
          <w:rFonts w:ascii="Times New Roman" w:hAnsi="Times New Roman" w:cs="Times New Roman"/>
          <w:color w:val="auto"/>
          <w:sz w:val="24"/>
          <w:szCs w:val="24"/>
        </w:rPr>
      </w:pPr>
    </w:p>
    <w:p w:rsidR="00A71D6C" w:rsidRPr="008102B6" w:rsidRDefault="00A71D6C" w:rsidP="00A71D6C">
      <w:pPr>
        <w:pStyle w:val="Odstavecseseznamem"/>
        <w:numPr>
          <w:ilvl w:val="0"/>
          <w:numId w:val="16"/>
        </w:numPr>
        <w:spacing w:after="200" w:line="276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8102B6">
        <w:rPr>
          <w:rFonts w:ascii="Times New Roman" w:hAnsi="Times New Roman" w:cs="Times New Roman"/>
          <w:color w:val="auto"/>
          <w:sz w:val="24"/>
          <w:szCs w:val="24"/>
        </w:rPr>
        <w:t>Výstupem řešení každého projektu bude závěrečná zpráva, kter</w:t>
      </w:r>
      <w:r w:rsidR="007276F9" w:rsidRPr="008102B6">
        <w:rPr>
          <w:rFonts w:ascii="Times New Roman" w:hAnsi="Times New Roman" w:cs="Times New Roman"/>
          <w:color w:val="auto"/>
          <w:sz w:val="24"/>
          <w:szCs w:val="24"/>
        </w:rPr>
        <w:t>á bude obhajována před odbornou</w:t>
      </w:r>
      <w:r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komisí. V případě neobhájení výsledků projektu, zapříčiněného pochybením řešitele, nebude tomuto řešiteli umožněna účast v dalších ročnících soutěže po dobu minimálně 2 let. </w:t>
      </w:r>
    </w:p>
    <w:p w:rsidR="00A71D6C" w:rsidRPr="008102B6" w:rsidRDefault="00A71D6C" w:rsidP="00A71D6C">
      <w:pPr>
        <w:pStyle w:val="Odstavecseseznamem"/>
        <w:rPr>
          <w:rFonts w:ascii="Times New Roman" w:hAnsi="Times New Roman" w:cs="Times New Roman"/>
          <w:color w:val="auto"/>
          <w:sz w:val="24"/>
          <w:szCs w:val="24"/>
        </w:rPr>
      </w:pPr>
    </w:p>
    <w:p w:rsidR="009C265B" w:rsidRPr="008102B6" w:rsidRDefault="007644CA" w:rsidP="009C265B">
      <w:pPr>
        <w:pStyle w:val="Odstavecseseznamem"/>
        <w:numPr>
          <w:ilvl w:val="0"/>
          <w:numId w:val="16"/>
        </w:numPr>
        <w:spacing w:after="0" w:line="276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8102B6">
        <w:rPr>
          <w:rFonts w:ascii="Times New Roman" w:hAnsi="Times New Roman" w:cs="Times New Roman"/>
          <w:color w:val="auto"/>
          <w:sz w:val="24"/>
          <w:szCs w:val="24"/>
        </w:rPr>
        <w:t>UTB</w:t>
      </w:r>
      <w:r w:rsidR="00E7111F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ve Zlíně</w:t>
      </w:r>
      <w:r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 bude po k</w:t>
      </w:r>
      <w:r w:rsidR="00384CD9" w:rsidRPr="008102B6">
        <w:rPr>
          <w:rFonts w:ascii="Times New Roman" w:hAnsi="Times New Roman" w:cs="Times New Roman"/>
          <w:color w:val="auto"/>
          <w:sz w:val="24"/>
          <w:szCs w:val="24"/>
        </w:rPr>
        <w:t xml:space="preserve">aždém realizovaném kole soutěže </w:t>
      </w:r>
      <w:r w:rsidR="00C8590E" w:rsidRPr="008102B6">
        <w:rPr>
          <w:rFonts w:ascii="Times New Roman" w:hAnsi="Times New Roman" w:cs="Times New Roman"/>
          <w:color w:val="auto"/>
          <w:sz w:val="24"/>
          <w:szCs w:val="24"/>
        </w:rPr>
        <w:t>provádět vyhodnocování dopadů projektů na kvalitu svých činnosti a jejich přínosu pro d</w:t>
      </w:r>
      <w:r w:rsidR="00384CD9" w:rsidRPr="008102B6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9C265B" w:rsidRPr="008102B6">
        <w:rPr>
          <w:rFonts w:ascii="Times New Roman" w:hAnsi="Times New Roman" w:cs="Times New Roman"/>
          <w:color w:val="auto"/>
          <w:sz w:val="24"/>
          <w:szCs w:val="24"/>
        </w:rPr>
        <w:t>sahování cílů vnitřní soutěže, naplňování Strategie UTB 21+, prioritních cílů Strategického záměru ministerstva pro oblast vysokých škol na období od roku 2021 nebo Strategie internacionalizace vysokého školství na období od roku 2021.</w:t>
      </w:r>
    </w:p>
    <w:p w:rsidR="00384CD9" w:rsidRPr="008102B6" w:rsidRDefault="00384CD9" w:rsidP="009C265B">
      <w:pPr>
        <w:spacing w:after="200" w:line="276" w:lineRule="auto"/>
        <w:ind w:left="36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A71D6C" w:rsidRPr="008102B6" w:rsidRDefault="00A71D6C" w:rsidP="00A71D6C">
      <w:pPr>
        <w:pStyle w:val="Odstavecseseznamem"/>
        <w:rPr>
          <w:rFonts w:ascii="Times New Roman" w:hAnsi="Times New Roman" w:cs="Times New Roman"/>
          <w:color w:val="auto"/>
          <w:sz w:val="24"/>
          <w:szCs w:val="24"/>
        </w:rPr>
      </w:pPr>
    </w:p>
    <w:p w:rsidR="00A71D6C" w:rsidRPr="008102B6" w:rsidRDefault="00A71D6C" w:rsidP="00A71D6C">
      <w:pPr>
        <w:pStyle w:val="Odstavecseseznamem"/>
        <w:rPr>
          <w:rFonts w:ascii="Times New Roman" w:hAnsi="Times New Roman" w:cs="Times New Roman"/>
          <w:color w:val="auto"/>
          <w:sz w:val="24"/>
          <w:szCs w:val="24"/>
        </w:rPr>
      </w:pPr>
    </w:p>
    <w:p w:rsidR="00CC151D" w:rsidRPr="008102B6" w:rsidRDefault="00CC151D" w:rsidP="00CC151D">
      <w:pPr>
        <w:pStyle w:val="Odstavecseseznamem"/>
        <w:rPr>
          <w:rFonts w:ascii="Times New Roman" w:hAnsi="Times New Roman" w:cs="Times New Roman"/>
          <w:color w:val="auto"/>
          <w:sz w:val="24"/>
          <w:szCs w:val="24"/>
        </w:rPr>
      </w:pPr>
    </w:p>
    <w:p w:rsidR="00CC151D" w:rsidRPr="00FA42FA" w:rsidRDefault="00CC151D" w:rsidP="00CC151D">
      <w:pPr>
        <w:spacing w:after="0" w:line="276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:rsidR="00DE3E3C" w:rsidRPr="00FA42FA" w:rsidRDefault="00DE3E3C" w:rsidP="00EF3B2C">
      <w:pPr>
        <w:pStyle w:val="Odstavecseseznamem"/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</w:p>
    <w:sectPr w:rsidR="00DE3E3C" w:rsidRPr="00FA42F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6D5" w:rsidRDefault="003926D5" w:rsidP="0087316F">
      <w:pPr>
        <w:spacing w:after="0" w:line="240" w:lineRule="auto"/>
      </w:pPr>
      <w:r>
        <w:separator/>
      </w:r>
    </w:p>
  </w:endnote>
  <w:endnote w:type="continuationSeparator" w:id="0">
    <w:p w:rsidR="003926D5" w:rsidRDefault="003926D5" w:rsidP="0087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1350925"/>
      <w:docPartObj>
        <w:docPartGallery w:val="Page Numbers (Bottom of Page)"/>
        <w:docPartUnique/>
      </w:docPartObj>
    </w:sdtPr>
    <w:sdtEndPr/>
    <w:sdtContent>
      <w:p w:rsidR="0087316F" w:rsidRDefault="0087316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2B6">
          <w:rPr>
            <w:noProof/>
          </w:rPr>
          <w:t>2</w:t>
        </w:r>
        <w:r>
          <w:fldChar w:fldCharType="end"/>
        </w:r>
      </w:p>
    </w:sdtContent>
  </w:sdt>
  <w:p w:rsidR="0087316F" w:rsidRDefault="008731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6D5" w:rsidRDefault="003926D5" w:rsidP="0087316F">
      <w:pPr>
        <w:spacing w:after="0" w:line="240" w:lineRule="auto"/>
      </w:pPr>
      <w:r>
        <w:separator/>
      </w:r>
    </w:p>
  </w:footnote>
  <w:footnote w:type="continuationSeparator" w:id="0">
    <w:p w:rsidR="003926D5" w:rsidRDefault="003926D5" w:rsidP="00873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6F" w:rsidRPr="00B833CA" w:rsidRDefault="005C407E" w:rsidP="0087316F">
    <w:pPr>
      <w:pStyle w:val="Zhlav"/>
      <w:rPr>
        <w:sz w:val="20"/>
        <w:szCs w:val="20"/>
      </w:rPr>
    </w:pPr>
    <w:r>
      <w:rPr>
        <w:sz w:val="20"/>
        <w:szCs w:val="20"/>
      </w:rPr>
      <w:t>Příloha č. 3</w:t>
    </w:r>
    <w:r w:rsidR="0087316F">
      <w:rPr>
        <w:sz w:val="20"/>
        <w:szCs w:val="20"/>
      </w:rPr>
      <w:t xml:space="preserve"> Strategického záměru Univerzity Tomáše Bati ve Zlíně na období 21+</w:t>
    </w:r>
  </w:p>
  <w:p w:rsidR="0087316F" w:rsidRDefault="008731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02E6E"/>
    <w:multiLevelType w:val="hybridMultilevel"/>
    <w:tmpl w:val="E2708F8E"/>
    <w:lvl w:ilvl="0" w:tplc="D59A1F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0A178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C674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26A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AE3A4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F637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D6CC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5C9F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465D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1E7A69"/>
    <w:multiLevelType w:val="hybridMultilevel"/>
    <w:tmpl w:val="269C8E5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174A17F2"/>
    <w:multiLevelType w:val="hybridMultilevel"/>
    <w:tmpl w:val="3738E0C0"/>
    <w:lvl w:ilvl="0" w:tplc="F418F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8D16DA"/>
    <w:multiLevelType w:val="hybridMultilevel"/>
    <w:tmpl w:val="87E004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F7406"/>
    <w:multiLevelType w:val="hybridMultilevel"/>
    <w:tmpl w:val="C2F6F97C"/>
    <w:lvl w:ilvl="0" w:tplc="3A448FB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A04E0"/>
    <w:multiLevelType w:val="hybridMultilevel"/>
    <w:tmpl w:val="87CAEA00"/>
    <w:lvl w:ilvl="0" w:tplc="F7AC46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1644D"/>
    <w:multiLevelType w:val="hybridMultilevel"/>
    <w:tmpl w:val="6A6A03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936E0"/>
    <w:multiLevelType w:val="hybridMultilevel"/>
    <w:tmpl w:val="1E224142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4142513A"/>
    <w:multiLevelType w:val="hybridMultilevel"/>
    <w:tmpl w:val="80CC8AC2"/>
    <w:lvl w:ilvl="0" w:tplc="B2FE39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B536E"/>
    <w:multiLevelType w:val="hybridMultilevel"/>
    <w:tmpl w:val="E49CDB88"/>
    <w:lvl w:ilvl="0" w:tplc="3A448FB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EB5DAD"/>
    <w:multiLevelType w:val="hybridMultilevel"/>
    <w:tmpl w:val="53A0B8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A3935"/>
    <w:multiLevelType w:val="hybridMultilevel"/>
    <w:tmpl w:val="CE9489C8"/>
    <w:lvl w:ilvl="0" w:tplc="3A448FBE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080ABF"/>
    <w:multiLevelType w:val="hybridMultilevel"/>
    <w:tmpl w:val="2E0623F4"/>
    <w:lvl w:ilvl="0" w:tplc="EFF0714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6B6997"/>
    <w:multiLevelType w:val="hybridMultilevel"/>
    <w:tmpl w:val="3956EF60"/>
    <w:lvl w:ilvl="0" w:tplc="F342EF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D4940"/>
    <w:multiLevelType w:val="hybridMultilevel"/>
    <w:tmpl w:val="FBBA9198"/>
    <w:lvl w:ilvl="0" w:tplc="F03E1F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F2A1D"/>
    <w:multiLevelType w:val="hybridMultilevel"/>
    <w:tmpl w:val="04DCBDB8"/>
    <w:lvl w:ilvl="0" w:tplc="D2BC0EC2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2"/>
  </w:num>
  <w:num w:numId="5">
    <w:abstractNumId w:val="14"/>
  </w:num>
  <w:num w:numId="6">
    <w:abstractNumId w:val="6"/>
  </w:num>
  <w:num w:numId="7">
    <w:abstractNumId w:val="15"/>
  </w:num>
  <w:num w:numId="8">
    <w:abstractNumId w:val="9"/>
  </w:num>
  <w:num w:numId="9">
    <w:abstractNumId w:val="8"/>
  </w:num>
  <w:num w:numId="10">
    <w:abstractNumId w:val="13"/>
  </w:num>
  <w:num w:numId="11">
    <w:abstractNumId w:val="7"/>
  </w:num>
  <w:num w:numId="12">
    <w:abstractNumId w:val="1"/>
  </w:num>
  <w:num w:numId="13">
    <w:abstractNumId w:val="11"/>
  </w:num>
  <w:num w:numId="14">
    <w:abstractNumId w:val="4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F26"/>
    <w:rsid w:val="00075976"/>
    <w:rsid w:val="000944C6"/>
    <w:rsid w:val="00194CA3"/>
    <w:rsid w:val="001F1A5B"/>
    <w:rsid w:val="002965B2"/>
    <w:rsid w:val="002C1C16"/>
    <w:rsid w:val="002E7F15"/>
    <w:rsid w:val="00384CD9"/>
    <w:rsid w:val="003926D5"/>
    <w:rsid w:val="003C56C5"/>
    <w:rsid w:val="004100E5"/>
    <w:rsid w:val="00415775"/>
    <w:rsid w:val="00452CE6"/>
    <w:rsid w:val="004914D2"/>
    <w:rsid w:val="004A77B8"/>
    <w:rsid w:val="004E6D4F"/>
    <w:rsid w:val="005C407E"/>
    <w:rsid w:val="005E3052"/>
    <w:rsid w:val="006F7583"/>
    <w:rsid w:val="007276F9"/>
    <w:rsid w:val="00755737"/>
    <w:rsid w:val="007644CA"/>
    <w:rsid w:val="008102B6"/>
    <w:rsid w:val="0087316F"/>
    <w:rsid w:val="00950960"/>
    <w:rsid w:val="0095466C"/>
    <w:rsid w:val="00992334"/>
    <w:rsid w:val="009C265B"/>
    <w:rsid w:val="00A10D9C"/>
    <w:rsid w:val="00A54F26"/>
    <w:rsid w:val="00A56F6B"/>
    <w:rsid w:val="00A71D6C"/>
    <w:rsid w:val="00AD5B97"/>
    <w:rsid w:val="00AF739E"/>
    <w:rsid w:val="00B15A8D"/>
    <w:rsid w:val="00B23F9A"/>
    <w:rsid w:val="00BF2932"/>
    <w:rsid w:val="00BF2BD6"/>
    <w:rsid w:val="00C30548"/>
    <w:rsid w:val="00C84C27"/>
    <w:rsid w:val="00C8590E"/>
    <w:rsid w:val="00CC0957"/>
    <w:rsid w:val="00CC151D"/>
    <w:rsid w:val="00DE3E3C"/>
    <w:rsid w:val="00E7111F"/>
    <w:rsid w:val="00E95467"/>
    <w:rsid w:val="00EA5EB8"/>
    <w:rsid w:val="00EB2BC0"/>
    <w:rsid w:val="00EF3B2C"/>
    <w:rsid w:val="00F73246"/>
    <w:rsid w:val="00F8020C"/>
    <w:rsid w:val="00FA0553"/>
    <w:rsid w:val="00FA42FA"/>
    <w:rsid w:val="00FC3001"/>
    <w:rsid w:val="00FD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8953E-607C-4BAC-A7AA-C7905BC5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590E"/>
    <w:pPr>
      <w:spacing w:after="204" w:line="271" w:lineRule="auto"/>
      <w:ind w:left="10" w:right="3" w:hanging="10"/>
      <w:jc w:val="both"/>
    </w:pPr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54F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54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7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316F"/>
  </w:style>
  <w:style w:type="paragraph" w:styleId="Zpat">
    <w:name w:val="footer"/>
    <w:basedOn w:val="Normln"/>
    <w:link w:val="ZpatChar"/>
    <w:uiPriority w:val="99"/>
    <w:unhideWhenUsed/>
    <w:rsid w:val="0087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316F"/>
  </w:style>
  <w:style w:type="paragraph" w:styleId="Odstavecseseznamem">
    <w:name w:val="List Paragraph"/>
    <w:basedOn w:val="Normln"/>
    <w:uiPriority w:val="34"/>
    <w:qFormat/>
    <w:rsid w:val="00C8590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E3E3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3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3052"/>
    <w:rPr>
      <w:rFonts w:ascii="Segoe UI" w:eastAsia="Calibri" w:hAnsi="Segoe UI" w:cs="Segoe UI"/>
      <w:color w:val="00000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43310-EDBC-417A-8A72-7AFD6612D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Sobieská</dc:creator>
  <cp:keywords/>
  <dc:description/>
  <cp:lastModifiedBy>Daniela Sobieská</cp:lastModifiedBy>
  <cp:revision>5</cp:revision>
  <dcterms:created xsi:type="dcterms:W3CDTF">2020-12-17T15:53:00Z</dcterms:created>
  <dcterms:modified xsi:type="dcterms:W3CDTF">2021-01-21T13:55:00Z</dcterms:modified>
</cp:coreProperties>
</file>