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2119902560"/>
        <w:docPartObj>
          <w:docPartGallery w:val="Cover Pages"/>
          <w:docPartUnique/>
        </w:docPartObj>
      </w:sdtPr>
      <w:sdtEndPr>
        <w:rPr>
          <w:color w:val="595959" w:themeColor="text1" w:themeTint="A6"/>
          <w:sz w:val="52"/>
          <w:szCs w:val="52"/>
          <w:lang w:eastAsia="cs-CZ"/>
        </w:rPr>
      </w:sdtEndPr>
      <w:sdtContent>
        <w:p w14:paraId="2521B89B" w14:textId="77777777" w:rsidR="00B11148" w:rsidRDefault="00B11148"/>
        <w:p w14:paraId="19B3E70E" w14:textId="77777777" w:rsidR="00B11148" w:rsidRDefault="00282A64">
          <w:pPr>
            <w:rPr>
              <w:rFonts w:asciiTheme="majorHAnsi" w:eastAsiaTheme="majorEastAsia" w:hAnsiTheme="majorHAnsi" w:cstheme="majorBidi"/>
              <w:color w:val="595959" w:themeColor="text1" w:themeTint="A6"/>
              <w:sz w:val="52"/>
              <w:szCs w:val="52"/>
              <w:lang w:eastAsia="cs-CZ"/>
            </w:rPr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601F476" wp14:editId="640C0238">
                    <wp:simplePos x="0" y="0"/>
                    <wp:positionH relativeFrom="page">
                      <wp:posOffset>1133475</wp:posOffset>
                    </wp:positionH>
                    <wp:positionV relativeFrom="page">
                      <wp:posOffset>4276725</wp:posOffset>
                    </wp:positionV>
                    <wp:extent cx="5753100" cy="1323975"/>
                    <wp:effectExtent l="0" t="0" r="13335" b="9525"/>
                    <wp:wrapSquare wrapText="bothSides"/>
                    <wp:docPr id="113" name="Textové pole 1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3239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3B8CDFE" w14:textId="77777777" w:rsidR="00386FE0" w:rsidRPr="00282A64" w:rsidRDefault="004810DA" w:rsidP="00B11148">
                                <w:pPr>
                                  <w:pStyle w:val="Bezmezer"/>
                                  <w:rPr>
                                    <w:rFonts w:ascii="Times New Roman" w:hAnsi="Times New Roman" w:cs="Times New Roman"/>
                                    <w:caps/>
                                    <w:sz w:val="44"/>
                                    <w:szCs w:val="44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aps/>
                                      <w:sz w:val="44"/>
                                      <w:szCs w:val="44"/>
                                    </w:rPr>
                                    <w:alias w:val="Název"/>
                                    <w:tag w:val=""/>
                                    <w:id w:val="-131556144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386FE0">
                                      <w:rPr>
                                        <w:rFonts w:ascii="Times New Roman" w:hAnsi="Times New Roman" w:cs="Times New Roman"/>
                                        <w:caps/>
                                        <w:sz w:val="44"/>
                                        <w:szCs w:val="44"/>
                                      </w:rPr>
                                      <w:t>STRATEGICKÝ ZÁMĚR UNIVERZITY TOMÁŠE BATI VE ZLÍNĚ NA OBDOBÍ 21+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smallCaps/>
                                    <w:sz w:val="32"/>
                                    <w:szCs w:val="32"/>
                                  </w:rPr>
                                  <w:alias w:val="Podtitul"/>
                                  <w:tag w:val=""/>
                                  <w:id w:val="1615247542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23C36A3C" w14:textId="77777777" w:rsidR="00386FE0" w:rsidRPr="00282A64" w:rsidRDefault="00386FE0">
                                    <w:pPr>
                                      <w:pStyle w:val="Bezmezer"/>
                                      <w:jc w:val="right"/>
                                      <w:rPr>
                                        <w:rFonts w:ascii="Times New Roman" w:hAnsi="Times New Roman" w:cs="Times New Roman"/>
                                        <w:smallCaps/>
                                        <w:sz w:val="32"/>
                                        <w:szCs w:val="32"/>
                                      </w:rPr>
                                    </w:pPr>
                                    <w:r w:rsidRPr="00A511FD">
                                      <w:rPr>
                                        <w:rFonts w:ascii="Times New Roman" w:hAnsi="Times New Roman" w:cs="Times New Roman"/>
                                        <w:smallCaps/>
                                        <w:sz w:val="32"/>
                                        <w:szCs w:val="32"/>
                                      </w:rPr>
                                      <w:t>Pracovní verze dokumentu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601F476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13" o:spid="_x0000_s1026" type="#_x0000_t202" style="position:absolute;margin-left:89.25pt;margin-top:336.75pt;width:453pt;height:104.25pt;z-index:251660288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H7kgAIAAFwFAAAOAAAAZHJzL2Uyb0RvYy54bWysVM1u2zAMvg/YOwi6r04apN2COEXWosOA&#10;oi3WDj0rstQYk0SNUmJnb7Tn2IuNku2kyHbpsItMix8p8uPP/KK1hm0VhhpcyccnI86Uk1DV7rnk&#10;Xx+v373nLEThKmHAqZLvVOAXi7dv5o2fqVNYg6kUMnLiwqzxJV/H6GdFEeRaWRFOwCtHSg1oRaRf&#10;fC4qFA15t6Y4HY3Oigaw8ghShUC3V52SL7J/rZWMd1oHFZkpOcUW84n5XKWzWMzF7BmFX9eyD0P8&#10;QxRW1I4e3bu6ElGwDdZ/uLK1RAig44kEW4DWtVQ5B8pmPDrK5mEtvMq5EDnB72kK/8+tvN3eI6sr&#10;qt14wpkTlor0qNoI218/mQejWFIQTY0PM0I/eMLH9iO0ZDLcB7pM2bcabfpSXoz0RPhuTzL5ZJIu&#10;p+fTyXhEKkm68eR08uF8mvwUB3OPIX5SYFkSSo5UxUyu2N6E2EEHSHrNwXVtTK6kcawp+dlkOsoG&#10;ew05Ny5hVe6J3k1KqQs9S3FnVMIY90Vp4iRnkC5yN6pLg2wrqI+ElMrFnHz2S+iE0hTEawx7/CGq&#10;1xh3eQwvg4t7Y1s7wJz9UdjVtyFk3eGJ8xd5JzG2q7Yv9QqqHVUaoRuZ4OV1TdW4ESHeC6QZoQrS&#10;3Mc7OrQBYh16ibM14I+/3Sc8tS5pOWto5koevm8EKs7MZ0dNnQZ0EHAQVoPgNvYSiP4xbRQvs0gG&#10;GM0gagT7ROtgmV4hlXCS3ir5ahAvYzf5tE6kWi4ziMbQi3jjHrxMrlM1Um89tk8Cfd+AkXr3FoZp&#10;FLOjPuywydLBchNB17lJE6Ediz3RNMK5zft1k3bEy/+MOizFxW8AAAD//wMAUEsDBBQABgAIAAAA&#10;IQAvTD0N3wAAAAwBAAAPAAAAZHJzL2Rvd25yZXYueG1sTI9RS8MwFIXfBf9DuIJvLrHWLNSmYwiK&#10;oCBu+wFpE9tic1OarOv+vXdP+nYO9+Pcc8rN4gc2uyn2ATXcrwQwh02wPbYaDvuXOwUsJoPWDAGd&#10;hrOLsKmur0pT2HDCLzfvUssoBGNhNHQpjQXnsemcN3EVRod0+w6TN4ns1HI7mROF+4FnQkjuTY/0&#10;oTOje+5c87M7eg1vPv+Yc7593+PhMxte615Kedb69mbZPgFLbkl/MFzqU3WoqFMdjmgjG8iv1SOh&#10;GuT6gcSFEConVWtQKhPAq5L/H1H9AgAA//8DAFBLAQItABQABgAIAAAAIQC2gziS/gAAAOEBAAAT&#10;AAAAAAAAAAAAAAAAAAAAAABbQ29udGVudF9UeXBlc10ueG1sUEsBAi0AFAAGAAgAAAAhADj9If/W&#10;AAAAlAEAAAsAAAAAAAAAAAAAAAAALwEAAF9yZWxzLy5yZWxzUEsBAi0AFAAGAAgAAAAhAIO4fuSA&#10;AgAAXAUAAA4AAAAAAAAAAAAAAAAALgIAAGRycy9lMm9Eb2MueG1sUEsBAi0AFAAGAAgAAAAhAC9M&#10;PQ3fAAAADAEAAA8AAAAAAAAAAAAAAAAA2gQAAGRycy9kb3ducmV2LnhtbFBLBQYAAAAABAAEAPMA&#10;AADmBQAAAAA=&#10;" filled="f" stroked="f" strokeweight=".5pt">
                    <v:textbox inset="0,0,0,0">
                      <w:txbxContent>
                        <w:p w14:paraId="43B8CDFE" w14:textId="77777777" w:rsidR="00386FE0" w:rsidRPr="00282A64" w:rsidRDefault="00386FE0" w:rsidP="00B11148">
                          <w:pPr>
                            <w:pStyle w:val="Bezmezer"/>
                            <w:rPr>
                              <w:rFonts w:ascii="Times New Roman" w:hAnsi="Times New Roman" w:cs="Times New Roman"/>
                              <w:caps/>
                              <w:sz w:val="44"/>
                              <w:szCs w:val="44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caps/>
                                <w:sz w:val="44"/>
                                <w:szCs w:val="44"/>
                              </w:rPr>
                              <w:alias w:val="Název"/>
                              <w:tag w:val=""/>
                              <w:id w:val="-131556144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>
                                <w:rPr>
                                  <w:rFonts w:ascii="Times New Roman" w:hAnsi="Times New Roman" w:cs="Times New Roman"/>
                                  <w:caps/>
                                  <w:sz w:val="44"/>
                                  <w:szCs w:val="44"/>
                                </w:rPr>
                                <w:t>STRATEGICKÝ ZÁMĚR UNIVERZITY TOMÁŠE BATI VE ZLÍNĚ NA OBDOBÍ 21+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ascii="Times New Roman" w:hAnsi="Times New Roman" w:cs="Times New Roman"/>
                              <w:smallCaps/>
                              <w:sz w:val="32"/>
                              <w:szCs w:val="32"/>
                            </w:rPr>
                            <w:alias w:val="Podtitul"/>
                            <w:tag w:val=""/>
                            <w:id w:val="1615247542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23C36A3C" w14:textId="77777777" w:rsidR="00386FE0" w:rsidRPr="00282A64" w:rsidRDefault="00386FE0">
                              <w:pPr>
                                <w:pStyle w:val="Bezmezer"/>
                                <w:jc w:val="right"/>
                                <w:rPr>
                                  <w:rFonts w:ascii="Times New Roman" w:hAnsi="Times New Roman" w:cs="Times New Roman"/>
                                  <w:smallCaps/>
                                  <w:sz w:val="32"/>
                                  <w:szCs w:val="32"/>
                                </w:rPr>
                              </w:pPr>
                              <w:r w:rsidRPr="00A511FD">
                                <w:rPr>
                                  <w:rFonts w:ascii="Times New Roman" w:hAnsi="Times New Roman" w:cs="Times New Roman"/>
                                  <w:smallCaps/>
                                  <w:sz w:val="32"/>
                                  <w:szCs w:val="32"/>
                                </w:rPr>
                                <w:t>Pracovní verze dokumentu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FF4FD9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BBE16C1" wp14:editId="067BBFFC">
                    <wp:simplePos x="0" y="0"/>
                    <wp:positionH relativeFrom="page">
                      <wp:posOffset>1133475</wp:posOffset>
                    </wp:positionH>
                    <wp:positionV relativeFrom="page">
                      <wp:posOffset>9315450</wp:posOffset>
                    </wp:positionV>
                    <wp:extent cx="5753100" cy="478790"/>
                    <wp:effectExtent l="0" t="0" r="13335" b="0"/>
                    <wp:wrapSquare wrapText="bothSides"/>
                    <wp:docPr id="112" name="Textové pole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4787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A2E1342" w14:textId="77777777" w:rsidR="00386FE0" w:rsidRPr="00B11148" w:rsidRDefault="004810DA">
                                <w:pPr>
                                  <w:pStyle w:val="Bezmezer"/>
                                  <w:jc w:val="right"/>
                                  <w:rPr>
                                    <w:rFonts w:ascii="Times New Roman" w:hAnsi="Times New Roman" w:cs="Times New Roman"/>
                                    <w:cap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color w:val="262626" w:themeColor="text1" w:themeTint="D9"/>
                                      <w:sz w:val="28"/>
                                      <w:szCs w:val="28"/>
                                    </w:rPr>
                                    <w:alias w:val="Společnost"/>
                                    <w:tag w:val=""/>
                                    <w:id w:val="-661235724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386FE0" w:rsidRPr="000C74B4">
                                      <w:rPr>
                                        <w:rFonts w:ascii="Times New Roman" w:hAnsi="Times New Roman" w:cs="Times New Roman"/>
                                        <w:b/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  <w:t>Univerzita Tomáše Bati ve Zlíně</w:t>
                                    </w:r>
                                  </w:sdtContent>
                                </w:sdt>
                              </w:p>
                              <w:p w14:paraId="74A5966D" w14:textId="77777777" w:rsidR="00386FE0" w:rsidRDefault="004810DA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alias w:val="Adresa"/>
                                    <w:tag w:val=""/>
                                    <w:id w:val="171227497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386FE0">
                                      <w:rPr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386FE0">
                                  <w:rPr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BBE16C1" id="Textové pole 112" o:spid="_x0000_s1027" type="#_x0000_t202" style="position:absolute;margin-left:89.25pt;margin-top:733.5pt;width:453pt;height:37.7pt;z-index:251661312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08wggIAAGIFAAAOAAAAZHJzL2Uyb0RvYy54bWysVNtO3DAQfa/Uf7D8XrIL5dIVWbQFUVVC&#10;gAoVz17HZqM6Htf2brL9o35Hf6zHTrIg2heqvjgTz5nxXM7M6VnXGLZRPtRkSz7dm3CmrKSqto8l&#10;/3p/+e6EsxCFrYQhq0q+VYGfzd++OW3dTO3TikylPIMTG2atK/kqRjcriiBXqhFhj5yyUGryjYj4&#10;9Y9F5UUL740p9ieTo6IlXzlPUoWA24teyefZv9ZKxhutg4rMlByxxXz6fC7TWcxPxezRC7eq5RCG&#10;+IcoGlFbPLpzdSGiYGtf/+GqqaWnQDruSWoK0rqWKueAbKaTF9ncrYRTORcUJ7hdmcL/cyuvN7ee&#10;1RV6N93nzIoGTbpXXaTNr5/MkVEsKVCm1oUZ0HcO+Nh9pA4m433AZcq+075JX+TFoEfBt7siwyeT&#10;uDw8PjyYTqCS0L0/Pjn+kLtQPFk7H+InRQ1LQsk9mphrKzZXISISQEdIeszSZW1MbqSxrC350cHh&#10;JBvsNLAwNmFVpsTgJmXUR56luDUqYYz9ojRKkhNIF5mM6tx4thGgkZBS2Zhzz36BTiiNIF5jOOCf&#10;onqNcZ/H+DLZuDNuaks+Z/8i7OrbGLLu8Sjks7yTGLtl13NhbOySqi367akfnODkZY2mXIkQb4XH&#10;pKCPmP54g0MbQvFpkDhbkf/xt/uEB4Gh5azF5JU8fF8Lrzgzny2oncZ0FPwoLEfBrptzQhem2CtO&#10;ZhEGPppR1J6aByyFRXoFKmEl3ir5chTPYz//WCpSLRYZhGF0Il7ZOyeT69SURLH77kF4N/AwgsHX&#10;NM6kmL2gY49NlpYW60i6zlxNde2rONQbg5wpPCydtCme/2fU02qc/wYAAP//AwBQSwMEFAAGAAgA&#10;AAAhAA7yWiDfAAAADgEAAA8AAABkcnMvZG93bnJldi54bWxMT9FKxDAQfBf8h7CCb15qyeVKbXoc&#10;giIoiHf3AWkT22KyKU2u1/t79570bWZnmJ2ptot3bLZTHAIqeFxlwCy2wQzYKTgeXh4KYDFpNNoF&#10;tAouNsK2vr2pdGnCGb/svE8doxCMpVbQpzSWnMe2t17HVRgtkvYdJq8T0anjZtJnCveO51kmudcD&#10;0odej/a5t+3P/uQVvHnxMQu+ez/g8TN3r80gpbwodX+37J6AJbukPzNc61N1qKlTE05oInPEN8Wa&#10;rASE3NCqqyUrBN0aQmuRC+B1xf/PqH8BAAD//wMAUEsBAi0AFAAGAAgAAAAhALaDOJL+AAAA4QEA&#10;ABMAAAAAAAAAAAAAAAAAAAAAAFtDb250ZW50X1R5cGVzXS54bWxQSwECLQAUAAYACAAAACEAOP0h&#10;/9YAAACUAQAACwAAAAAAAAAAAAAAAAAvAQAAX3JlbHMvLnJlbHNQSwECLQAUAAYACAAAACEAJRdP&#10;MIICAABiBQAADgAAAAAAAAAAAAAAAAAuAgAAZHJzL2Uyb0RvYy54bWxQSwECLQAUAAYACAAAACEA&#10;DvJaIN8AAAAOAQAADwAAAAAAAAAAAAAAAADcBAAAZHJzL2Rvd25yZXYueG1sUEsFBgAAAAAEAAQA&#10;8wAAAOgFAAAAAA==&#10;" filled="f" stroked="f" strokeweight=".5pt">
                    <v:textbox inset="0,0,0,0">
                      <w:txbxContent>
                        <w:p w14:paraId="1A2E1342" w14:textId="77777777" w:rsidR="00386FE0" w:rsidRPr="00B11148" w:rsidRDefault="00386FE0">
                          <w:pPr>
                            <w:pStyle w:val="Bezmezer"/>
                            <w:jc w:val="right"/>
                            <w:rPr>
                              <w:rFonts w:ascii="Times New Roman" w:hAnsi="Times New Roman" w:cs="Times New Roman"/>
                              <w:caps/>
                              <w:color w:val="262626" w:themeColor="text1" w:themeTint="D9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262626" w:themeColor="text1" w:themeTint="D9"/>
                                <w:sz w:val="28"/>
                                <w:szCs w:val="28"/>
                              </w:rPr>
                              <w:alias w:val="Společnost"/>
                              <w:tag w:val=""/>
                              <w:id w:val="-661235724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Pr="000C74B4">
                                <w:rPr>
                                  <w:rFonts w:ascii="Times New Roman" w:hAnsi="Times New Roman" w:cs="Times New Roman"/>
                                  <w:b/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>Univerzita Tomáše Bati ve Zlíně</w:t>
                              </w:r>
                            </w:sdtContent>
                          </w:sdt>
                        </w:p>
                        <w:p w14:paraId="74A5966D" w14:textId="77777777" w:rsidR="00386FE0" w:rsidRDefault="00386FE0">
                          <w:pPr>
                            <w:pStyle w:val="Bezmezer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alias w:val="Adresa"/>
                              <w:tag w:val=""/>
                              <w:id w:val="171227497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  <w:r>
                            <w:rPr>
                              <w:color w:val="262626" w:themeColor="text1" w:themeTint="D9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B11148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480E02A" wp14:editId="6F249F3F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651250"/>
                    <wp:effectExtent l="0" t="0" r="10160" b="7620"/>
                    <wp:wrapSquare wrapText="bothSides"/>
                    <wp:docPr id="111" name="Textové pole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651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  <w:alias w:val="Datum publikování"/>
                                  <w:tag w:val=""/>
                                  <w:id w:val="400952559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. MMMM yyyy"/>
                                    <w:lid w:val="cs-CZ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0EB0D71E" w14:textId="77777777" w:rsidR="00386FE0" w:rsidRDefault="00386FE0">
                                    <w:pPr>
                                      <w:pStyle w:val="Bezmezer"/>
                                      <w:jc w:val="right"/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5480E02A" id="Textové pole 111" o:spid="_x0000_s1028" type="#_x0000_t202" style="position:absolute;margin-left:0;margin-top:0;width:288.25pt;height:287.5pt;z-index:251662336;visibility:visible;mso-wrap-style:square;mso-width-percent:734;mso-height-percent:363;mso-left-percent:150;mso-top-percent:91;mso-wrap-distance-left:9pt;mso-wrap-distance-top:0;mso-wrap-distance-right:9pt;mso-wrap-distance-bottom:0;mso-position-horizontal-relative:page;mso-position-vertical-relative:page;mso-width-percent:734;mso-height-percent:363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fUZggIAAGMFAAAOAAAAZHJzL2Uyb0RvYy54bWysVM1uEzEQviPxDpbvdJNUTVHUTRVaFSFV&#10;bUWKena8drPC6zG2k2x4I56DF+OzdzcthUsRF+/szDfj+fnGZ+dtY9hW+VCTLfn4aMSZspKq2j6W&#10;/Mv91bv3nIUobCUMWVXyvQr8fP72zdnOzdSE1mQq5RmC2DDbuZKvY3SzoghyrRoRjsgpC6Mm34iI&#10;X/9YVF7sEL0xxWQ0mhY78pXzJFUI0F52Rj7P8bVWMt5qHVRkpuTILebT53OVzmJ+JmaPXrh1Lfs0&#10;xD9k0Yja4tJDqEsRBdv4+o9QTS09BdLxSFJTkNa1VLkGVDMevahmuRZO5VrQnOAObQr/L6y82d55&#10;VleY3XjMmRUNhnSv2kjbnz+YI6NYMqBNOxdmQC8d8LH9QC1cBn2AMlXfat+kL+pisKPh+0OTEZNJ&#10;KI+n09Hp6QlnErbj6cl4cpLHUDy5Ox/iR0UNS0LJPaaYmyu21yEiFUAHSLrN0lVtTJ6ksWxX8ukx&#10;Qv5mgYexSaMyJ/owqaQu9SzFvVEJY+xnpdGTXEFSZDaqC+PZVoBHQkplYy4+xwU6oTSSeI1jj3/K&#10;6jXOXR3DzWTjwbmpLflc/Yu0q69DyrrDo5HP6k5ibFdtJsNkmOyKqj0G7qnbnODkVY2hXIsQ74TH&#10;qmDGWP94i0MbQvOplzhbk//+N33Cg8GwcrbD6pU8fNsIrzgznyy4nfZ0EPwgrAbBbpoLwhTAVmST&#10;RTj4aAZRe2oe8Cos0i0wCStxV8lXg3gRuwcAr4pUi0UGYRudiNd26WQKnYaSKHbfPgjveh5GUPiG&#10;hqUUsxd07LCZL26xiSBl5mrqa9fFvt/Y5Ezh/tVJT8Xz/4x6ehvnvwAAAP//AwBQSwMEFAAGAAgA&#10;AAAhANuNnHbeAAAABQEAAA8AAABkcnMvZG93bnJldi54bWxMj0FPwzAMhe9I/IfISFzQlm6QwUrT&#10;CYEmjXFiQyBuaWPaisapmmwr/34eF7hYz3rWe5+zxeBascc+NJ40TMYJCKTS24YqDW/b5egORIiG&#10;rGk9oYYfDLDIz88yk1p/oFfcb2IlOIRCajTUMXaplKGs0Zkw9h0Se1++dyby2lfS9ubA4a6V0ySZ&#10;SWca4obadPhYY/m92TkNN+t3vHoqrpefaq0+VpPpfPXyPNf68mJ4uAcRcYh/x3DCZ3TImanwO7JB&#10;tBr4kfg72VO3MwWiOAmVgMwz+Z8+PwIAAP//AwBQSwECLQAUAAYACAAAACEAtoM4kv4AAADhAQAA&#10;EwAAAAAAAAAAAAAAAAAAAAAAW0NvbnRlbnRfVHlwZXNdLnhtbFBLAQItABQABgAIAAAAIQA4/SH/&#10;1gAAAJQBAAALAAAAAAAAAAAAAAAAAC8BAABfcmVscy8ucmVsc1BLAQItABQABgAIAAAAIQD5MfUZ&#10;ggIAAGMFAAAOAAAAAAAAAAAAAAAAAC4CAABkcnMvZTJvRG9jLnhtbFBLAQItABQABgAIAAAAIQDb&#10;jZx23gAAAAUBAAAPAAAAAAAAAAAAAAAAANwEAABkcnMvZG93bnJldi54bWxQSwUGAAAAAAQABADz&#10;AAAA5wUAAAAA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  <w:alias w:val="Datum publikování"/>
                            <w:tag w:val=""/>
                            <w:id w:val="400952559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. MMMM yyyy"/>
                              <w:lid w:val="cs-CZ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0EB0D71E" w14:textId="77777777" w:rsidR="00386FE0" w:rsidRDefault="00386FE0">
                              <w:pPr>
                                <w:pStyle w:val="Bezmezer"/>
                                <w:jc w:val="right"/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B11148">
            <w:rPr>
              <w:noProof/>
              <w:lang w:eastAsia="cs-CZ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6AFE149E" wp14:editId="3069DE6C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3175" b="635"/>
                    <wp:wrapNone/>
                    <wp:docPr id="114" name="Skupina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Obdélník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Obdélník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40A5E8B5" id="Skupina 114" o:spid="_x0000_s1026" style="position:absolute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sacPwMAAO8KAAAOAAAAZHJzL2Uyb0RvYy54bWzsVs1OGzEQvlfqO1i+l02iJIQVGxSFgipF&#10;BTVUnB2vN7vCa7u2kw19ox76FLxYZ7w/0BBxoFWlSlw2tuf/88wXn57tSkm2wrpCq4T2j3qUCMV1&#10;Wqh1Qr/eXHyYUOI8UymTWomE3gtHz6bv351WJhYDnWuZCkvAiXJxZRKae2/iKHI8FyVzR9oIBcJM&#10;25J52Np1lFpWgfdSRoNebxxV2qbGai6cg9PzWkinwX+WCe6vsswJT2RCITcfvjZ8V/iNpqcsXltm&#10;8oI3abBXZFGyQkHQztU584xsbPHMVVlwq53O/BHXZaSzrOAi1ADV9Ht71VxavTGhlnVcrU0HE0C7&#10;h9Or3fLP22tLihTurj+kRLESLml5tzGFYgSPAKDKrGPQu7Rmaa5tc7Cud1jzLrMl/kI1ZBegve+g&#10;FTtPOBwOBpNxDy6Ag+ikPxz2YBOw5zlc0DMznn982TBqw0aYXZdMZaCN3CNS7s+QWubMiHABDhHo&#10;kBq1SF2t0ocfUj38vAOwRjVYQbVDysUOQHsNTJPjyaA3CjB11bLYWOcvhS4JLhJqocND47HtwnlA&#10;FFRbFQzqtCzSi0LKsMGpEnNpyZbBPDDOhfIDzBqsftOUCvWVRstajCeAdVtOWPl7KVBPqi8igybC&#10;ew7JhPHdD9SvRTlLRR1/BE3QltdZhFyCQ/ScQfzOd+PgUBH9pohGH01FmP7OuPdSYnWJnUWIrJXv&#10;jMtCaXvIgfRd5Fq/BamGBlFa6fQeGsfqmnuc4RcFXN2COX/NLJANTAUQqL+CTyZ1lVDdrCjJtf1+&#10;6Bz1obNBSkkF5JVQ923DrKBEflLQ82HCgO3CZjg6HkAM+1SyeipRm3KuoR/6QNWGhyXqe9kuM6vL&#10;W+DZGUYFEVMcYieUe9tu5r4mVWBqLmazoAYMZ5hfqKXh6BxRxda82d0ya5r+9UAQn3U7Zyzea+Na&#10;Fy2Vnm28zorQ44+4NnjDzCNP/ZPhHx8c/vHe8GPOziw0v3NE6XnO1FrMnIFxRSyw4TBdIBVkijr3&#10;F4lictIfAWuiJfT2AXJsGLZu5ZaSWyr4a2zRtvsbW7yxxf/NFuHhAK+q8IfTvADx2fZ0H6b08Z06&#10;/QUAAP//AwBQSwMEFAAGAAgAAAAhAL3Rd8PaAAAABQEAAA8AAABkcnMvZG93bnJldi54bWxMj81O&#10;wzAQhO9IfQdrK3Gjdn9UQRqnqpDoDQEpB3pz4iWJsNdR7Lbh7Vm40MtKoxnNfpNvR+/EGYfYBdIw&#10;nykQSHWwHTUa3g9Pd/cgYjJkjQuEGr4xwraY3OQms+FCb3guUyO4hGJmNLQp9ZmUsW7RmzgLPRJ7&#10;n2HwJrEcGmkHc+Fy7+RCqbX0piP+0JoeH1usv8qT10DyYPe+fPEfy/RQLo6vlXveV1rfTsfdBkTC&#10;Mf2H4Ref0aFgpiqcyEbhNPCQ9HfZW65ZVZxZrZQCWeTymr74AQAA//8DAFBLAQItABQABgAIAAAA&#10;IQC2gziS/gAAAOEBAAATAAAAAAAAAAAAAAAAAAAAAABbQ29udGVudF9UeXBlc10ueG1sUEsBAi0A&#10;FAAGAAgAAAAhADj9If/WAAAAlAEAAAsAAAAAAAAAAAAAAAAALwEAAF9yZWxzLy5yZWxzUEsBAi0A&#10;FAAGAAgAAAAhAAvKxpw/AwAA7woAAA4AAAAAAAAAAAAAAAAALgIAAGRycy9lMm9Eb2MueG1sUEsB&#10;Ai0AFAAGAAgAAAAhAL3Rd8PaAAAABQEAAA8AAAAAAAAAAAAAAAAAmQUAAGRycy9kb3ducmV2Lnht&#10;bFBLBQYAAAAABAAEAPMAAACgBgAAAAA=&#10;">
                    <v:rect id="Obdélník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/CawAAAANwAAAAPAAAAZHJzL2Rvd25yZXYueG1sRE/NisIw&#10;EL4v+A5hBG9r2oKi1SgqK8jiZasPMDZjW20mpcnW+vZmQdjbfHy/s1z3phYdta6yrCAeRyCIc6sr&#10;LhScT/vPGQjnkTXWlknBkxysV4OPJabaPviHuswXIoSwS1FB6X2TSunykgy6sW2IA3e1rUEfYFtI&#10;3eIjhJtaJlE0lQYrDg0lNrQrKb9nv0bBl7GT423emX1SXayczthvv1mp0bDfLEB46v2/+O0+6DA/&#10;nsDfM+ECuXoBAAD//wMAUEsBAi0AFAAGAAgAAAAhANvh9svuAAAAhQEAABMAAAAAAAAAAAAAAAAA&#10;AAAAAFtDb250ZW50X1R5cGVzXS54bWxQSwECLQAUAAYACAAAACEAWvQsW78AAAAVAQAACwAAAAAA&#10;AAAAAAAAAAAfAQAAX3JlbHMvLnJlbHNQSwECLQAUAAYACAAAACEAsDfwmsAAAADcAAAADwAAAAAA&#10;AAAAAAAAAAAHAgAAZHJzL2Rvd25yZXYueG1sUEsFBgAAAAADAAMAtwAAAPQCAAAAAA==&#10;" fillcolor="#ed7d31 [3205]" stroked="f" strokeweight="1pt"/>
                    <v:rect id="Obdélník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iumwAAAANwAAAAPAAAAZHJzL2Rvd25yZXYueG1sRE9Ni8Iw&#10;EL0v+B/CCF6KplUQqUYRoSDICmov3oZmbIvNpDRR6783C8Le5vE+Z7XpTSOe1LnasoJkEoMgLqyu&#10;uVSQX7LxAoTzyBoby6TgTQ4268HPClNtX3yi59mXIoSwS1FB5X2bSumKigy6iW2JA3eznUEfYFdK&#10;3eErhJtGTuN4Lg3WHBoqbGlXUXE/P4yCWaZNi8c+89HhgVF+ipLr71Gp0bDfLkF46v2/+Ove6zA/&#10;mcPfM+ECuf4AAAD//wMAUEsBAi0AFAAGAAgAAAAhANvh9svuAAAAhQEAABMAAAAAAAAAAAAAAAAA&#10;AAAAAFtDb250ZW50X1R5cGVzXS54bWxQSwECLQAUAAYACAAAACEAWvQsW78AAAAVAQAACwAAAAAA&#10;AAAAAAAAAAAfAQAAX3JlbHMvLnJlbHNQSwECLQAUAAYACAAAACEAqjIrpsAAAADcAAAADwAAAAAA&#10;AAAAAAAAAAAHAgAAZHJzL2Rvd25yZXYueG1sUEsFBgAAAAADAAMAtwAAAPQCAAAAAA==&#10;" fillcolor="#5b9bd5 [3204]" stroked="f" strokeweight="1pt">
                      <v:path arrowok="t"/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  <w:r w:rsidR="00B11148">
            <w:rPr>
              <w:color w:val="595959" w:themeColor="text1" w:themeTint="A6"/>
              <w:sz w:val="52"/>
              <w:szCs w:val="52"/>
              <w:lang w:eastAsia="cs-CZ"/>
            </w:rPr>
            <w:br w:type="page"/>
          </w:r>
        </w:p>
      </w:sdtContent>
    </w:sdt>
    <w:p w14:paraId="25B3C846" w14:textId="77777777" w:rsidR="00840777" w:rsidRPr="000C74B4" w:rsidRDefault="00840777">
      <w:pPr>
        <w:pStyle w:val="Obsah1"/>
        <w:tabs>
          <w:tab w:val="right" w:leader="dot" w:pos="9062"/>
        </w:tabs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  <w:r w:rsidRPr="000C74B4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lastRenderedPageBreak/>
        <w:t>OBSAH</w:t>
      </w:r>
    </w:p>
    <w:p w14:paraId="7D16E424" w14:textId="77777777" w:rsidR="00840777" w:rsidRPr="00840777" w:rsidRDefault="00840777" w:rsidP="00840777"/>
    <w:p w14:paraId="11D00622" w14:textId="64EB7D58" w:rsidR="00863D78" w:rsidRPr="00863D78" w:rsidRDefault="00A3453D">
      <w:pPr>
        <w:pStyle w:val="Obsah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cs-CZ"/>
        </w:rPr>
      </w:pPr>
      <w:r w:rsidRPr="00863D78">
        <w:rPr>
          <w:rFonts w:ascii="Times New Roman" w:hAnsi="Times New Roman" w:cs="Times New Roman"/>
        </w:rPr>
        <w:fldChar w:fldCharType="begin"/>
      </w:r>
      <w:r w:rsidRPr="00863D78">
        <w:rPr>
          <w:rFonts w:ascii="Times New Roman" w:hAnsi="Times New Roman" w:cs="Times New Roman"/>
        </w:rPr>
        <w:instrText xml:space="preserve"> TOC \o "1-2" \h \z \u </w:instrText>
      </w:r>
      <w:r w:rsidRPr="00863D78">
        <w:rPr>
          <w:rFonts w:ascii="Times New Roman" w:hAnsi="Times New Roman" w:cs="Times New Roman"/>
        </w:rPr>
        <w:fldChar w:fldCharType="separate"/>
      </w:r>
      <w:hyperlink w:anchor="_Toc62132553" w:history="1">
        <w:r w:rsidR="00863D78" w:rsidRPr="00863D78">
          <w:rPr>
            <w:rStyle w:val="Hypertextovodkaz"/>
            <w:rFonts w:ascii="Times New Roman" w:hAnsi="Times New Roman" w:cs="Times New Roman"/>
            <w:b/>
            <w:noProof/>
          </w:rPr>
          <w:t>STRATEGICKÝ ZÁMĚR UNIVERZITY TOMÁŠE BATI VE ZLÍNĚ NA OBDOBÍ 21+</w:t>
        </w:r>
        <w:r w:rsidR="00863D78" w:rsidRPr="00863D78">
          <w:rPr>
            <w:rFonts w:ascii="Times New Roman" w:hAnsi="Times New Roman" w:cs="Times New Roman"/>
            <w:noProof/>
            <w:webHidden/>
          </w:rPr>
          <w:tab/>
        </w:r>
        <w:r w:rsidR="00863D78" w:rsidRPr="00863D78">
          <w:rPr>
            <w:rFonts w:ascii="Times New Roman" w:hAnsi="Times New Roman" w:cs="Times New Roman"/>
            <w:noProof/>
            <w:webHidden/>
          </w:rPr>
          <w:fldChar w:fldCharType="begin"/>
        </w:r>
        <w:r w:rsidR="00863D78" w:rsidRPr="00863D78">
          <w:rPr>
            <w:rFonts w:ascii="Times New Roman" w:hAnsi="Times New Roman" w:cs="Times New Roman"/>
            <w:noProof/>
            <w:webHidden/>
          </w:rPr>
          <w:instrText xml:space="preserve"> PAGEREF _Toc62132553 \h </w:instrText>
        </w:r>
        <w:r w:rsidR="00863D78" w:rsidRPr="00863D78">
          <w:rPr>
            <w:rFonts w:ascii="Times New Roman" w:hAnsi="Times New Roman" w:cs="Times New Roman"/>
            <w:noProof/>
            <w:webHidden/>
          </w:rPr>
        </w:r>
        <w:r w:rsidR="00863D78" w:rsidRPr="00863D78">
          <w:rPr>
            <w:rFonts w:ascii="Times New Roman" w:hAnsi="Times New Roman" w:cs="Times New Roman"/>
            <w:noProof/>
            <w:webHidden/>
          </w:rPr>
          <w:fldChar w:fldCharType="separate"/>
        </w:r>
        <w:r w:rsidR="00863D78" w:rsidRPr="00863D78">
          <w:rPr>
            <w:rFonts w:ascii="Times New Roman" w:hAnsi="Times New Roman" w:cs="Times New Roman"/>
            <w:noProof/>
            <w:webHidden/>
          </w:rPr>
          <w:t>2</w:t>
        </w:r>
        <w:r w:rsidR="00863D78" w:rsidRPr="00863D7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487F062" w14:textId="52546CD9" w:rsidR="00863D78" w:rsidRPr="00863D78" w:rsidRDefault="004810DA">
      <w:pPr>
        <w:pStyle w:val="Obsah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cs-CZ"/>
        </w:rPr>
      </w:pPr>
      <w:hyperlink w:anchor="_Toc62132554" w:history="1">
        <w:r w:rsidR="00863D78" w:rsidRPr="00863D78">
          <w:rPr>
            <w:rStyle w:val="Hypertextovodkaz"/>
            <w:rFonts w:ascii="Times New Roman" w:hAnsi="Times New Roman" w:cs="Times New Roman"/>
            <w:b/>
            <w:noProof/>
          </w:rPr>
          <w:t>PREAMBULE</w:t>
        </w:r>
        <w:r w:rsidR="00863D78" w:rsidRPr="00863D78">
          <w:rPr>
            <w:rFonts w:ascii="Times New Roman" w:hAnsi="Times New Roman" w:cs="Times New Roman"/>
            <w:noProof/>
            <w:webHidden/>
          </w:rPr>
          <w:tab/>
        </w:r>
        <w:r w:rsidR="00863D78" w:rsidRPr="00863D78">
          <w:rPr>
            <w:rFonts w:ascii="Times New Roman" w:hAnsi="Times New Roman" w:cs="Times New Roman"/>
            <w:noProof/>
            <w:webHidden/>
          </w:rPr>
          <w:fldChar w:fldCharType="begin"/>
        </w:r>
        <w:r w:rsidR="00863D78" w:rsidRPr="00863D78">
          <w:rPr>
            <w:rFonts w:ascii="Times New Roman" w:hAnsi="Times New Roman" w:cs="Times New Roman"/>
            <w:noProof/>
            <w:webHidden/>
          </w:rPr>
          <w:instrText xml:space="preserve"> PAGEREF _Toc62132554 \h </w:instrText>
        </w:r>
        <w:r w:rsidR="00863D78" w:rsidRPr="00863D78">
          <w:rPr>
            <w:rFonts w:ascii="Times New Roman" w:hAnsi="Times New Roman" w:cs="Times New Roman"/>
            <w:noProof/>
            <w:webHidden/>
          </w:rPr>
        </w:r>
        <w:r w:rsidR="00863D78" w:rsidRPr="00863D78">
          <w:rPr>
            <w:rFonts w:ascii="Times New Roman" w:hAnsi="Times New Roman" w:cs="Times New Roman"/>
            <w:noProof/>
            <w:webHidden/>
          </w:rPr>
          <w:fldChar w:fldCharType="separate"/>
        </w:r>
        <w:r w:rsidR="00863D78" w:rsidRPr="00863D78">
          <w:rPr>
            <w:rFonts w:ascii="Times New Roman" w:hAnsi="Times New Roman" w:cs="Times New Roman"/>
            <w:noProof/>
            <w:webHidden/>
          </w:rPr>
          <w:t>2</w:t>
        </w:r>
        <w:r w:rsidR="00863D78" w:rsidRPr="00863D7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E1DDBFC" w14:textId="55FB1F1C" w:rsidR="00863D78" w:rsidRPr="00863D78" w:rsidRDefault="004810DA">
      <w:pPr>
        <w:pStyle w:val="Obsah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cs-CZ"/>
        </w:rPr>
      </w:pPr>
      <w:hyperlink w:anchor="_Toc62132555" w:history="1">
        <w:r w:rsidR="00863D78" w:rsidRPr="00863D78">
          <w:rPr>
            <w:rStyle w:val="Hypertextovodkaz"/>
            <w:rFonts w:ascii="Times New Roman" w:hAnsi="Times New Roman" w:cs="Times New Roman"/>
            <w:b/>
            <w:noProof/>
          </w:rPr>
          <w:t>VÝCHODISKA</w:t>
        </w:r>
        <w:r w:rsidR="00863D78" w:rsidRPr="00863D78">
          <w:rPr>
            <w:rFonts w:ascii="Times New Roman" w:hAnsi="Times New Roman" w:cs="Times New Roman"/>
            <w:noProof/>
            <w:webHidden/>
          </w:rPr>
          <w:tab/>
        </w:r>
        <w:r w:rsidR="00863D78" w:rsidRPr="00863D78">
          <w:rPr>
            <w:rFonts w:ascii="Times New Roman" w:hAnsi="Times New Roman" w:cs="Times New Roman"/>
            <w:noProof/>
            <w:webHidden/>
          </w:rPr>
          <w:fldChar w:fldCharType="begin"/>
        </w:r>
        <w:r w:rsidR="00863D78" w:rsidRPr="00863D78">
          <w:rPr>
            <w:rFonts w:ascii="Times New Roman" w:hAnsi="Times New Roman" w:cs="Times New Roman"/>
            <w:noProof/>
            <w:webHidden/>
          </w:rPr>
          <w:instrText xml:space="preserve"> PAGEREF _Toc62132555 \h </w:instrText>
        </w:r>
        <w:r w:rsidR="00863D78" w:rsidRPr="00863D78">
          <w:rPr>
            <w:rFonts w:ascii="Times New Roman" w:hAnsi="Times New Roman" w:cs="Times New Roman"/>
            <w:noProof/>
            <w:webHidden/>
          </w:rPr>
        </w:r>
        <w:r w:rsidR="00863D78" w:rsidRPr="00863D78">
          <w:rPr>
            <w:rFonts w:ascii="Times New Roman" w:hAnsi="Times New Roman" w:cs="Times New Roman"/>
            <w:noProof/>
            <w:webHidden/>
          </w:rPr>
          <w:fldChar w:fldCharType="separate"/>
        </w:r>
        <w:r w:rsidR="00863D78" w:rsidRPr="00863D78">
          <w:rPr>
            <w:rFonts w:ascii="Times New Roman" w:hAnsi="Times New Roman" w:cs="Times New Roman"/>
            <w:noProof/>
            <w:webHidden/>
          </w:rPr>
          <w:t>2</w:t>
        </w:r>
        <w:r w:rsidR="00863D78" w:rsidRPr="00863D7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A8D1A1A" w14:textId="51422A87" w:rsidR="00863D78" w:rsidRPr="00863D78" w:rsidRDefault="004810DA">
      <w:pPr>
        <w:pStyle w:val="Obsah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cs-CZ"/>
        </w:rPr>
      </w:pPr>
      <w:hyperlink w:anchor="_Toc62132556" w:history="1">
        <w:r w:rsidR="00863D78" w:rsidRPr="00863D78">
          <w:rPr>
            <w:rStyle w:val="Hypertextovodkaz"/>
            <w:rFonts w:ascii="Times New Roman" w:hAnsi="Times New Roman" w:cs="Times New Roman"/>
            <w:b/>
            <w:noProof/>
          </w:rPr>
          <w:t>VAZBY NA STRATEGICKÉ DOKUMENTY</w:t>
        </w:r>
        <w:r w:rsidR="00863D78" w:rsidRPr="00863D78">
          <w:rPr>
            <w:rFonts w:ascii="Times New Roman" w:hAnsi="Times New Roman" w:cs="Times New Roman"/>
            <w:noProof/>
            <w:webHidden/>
          </w:rPr>
          <w:tab/>
        </w:r>
        <w:r w:rsidR="00863D78" w:rsidRPr="00863D78">
          <w:rPr>
            <w:rFonts w:ascii="Times New Roman" w:hAnsi="Times New Roman" w:cs="Times New Roman"/>
            <w:noProof/>
            <w:webHidden/>
          </w:rPr>
          <w:fldChar w:fldCharType="begin"/>
        </w:r>
        <w:r w:rsidR="00863D78" w:rsidRPr="00863D78">
          <w:rPr>
            <w:rFonts w:ascii="Times New Roman" w:hAnsi="Times New Roman" w:cs="Times New Roman"/>
            <w:noProof/>
            <w:webHidden/>
          </w:rPr>
          <w:instrText xml:space="preserve"> PAGEREF _Toc62132556 \h </w:instrText>
        </w:r>
        <w:r w:rsidR="00863D78" w:rsidRPr="00863D78">
          <w:rPr>
            <w:rFonts w:ascii="Times New Roman" w:hAnsi="Times New Roman" w:cs="Times New Roman"/>
            <w:noProof/>
            <w:webHidden/>
          </w:rPr>
        </w:r>
        <w:r w:rsidR="00863D78" w:rsidRPr="00863D78">
          <w:rPr>
            <w:rFonts w:ascii="Times New Roman" w:hAnsi="Times New Roman" w:cs="Times New Roman"/>
            <w:noProof/>
            <w:webHidden/>
          </w:rPr>
          <w:fldChar w:fldCharType="separate"/>
        </w:r>
        <w:r w:rsidR="00863D78" w:rsidRPr="00863D78">
          <w:rPr>
            <w:rFonts w:ascii="Times New Roman" w:hAnsi="Times New Roman" w:cs="Times New Roman"/>
            <w:noProof/>
            <w:webHidden/>
          </w:rPr>
          <w:t>3</w:t>
        </w:r>
        <w:r w:rsidR="00863D78" w:rsidRPr="00863D7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22F4332" w14:textId="28E98A12" w:rsidR="00863D78" w:rsidRPr="00863D78" w:rsidRDefault="004810DA">
      <w:pPr>
        <w:pStyle w:val="Obsah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cs-CZ"/>
        </w:rPr>
      </w:pPr>
      <w:hyperlink w:anchor="_Toc62132557" w:history="1">
        <w:r w:rsidR="00863D78" w:rsidRPr="00863D78">
          <w:rPr>
            <w:rStyle w:val="Hypertextovodkaz"/>
            <w:rFonts w:ascii="Times New Roman" w:hAnsi="Times New Roman" w:cs="Times New Roman"/>
            <w:b/>
            <w:noProof/>
          </w:rPr>
          <w:t>MISE: „ERUDIRE et CREARE“</w:t>
        </w:r>
        <w:r w:rsidR="00863D78" w:rsidRPr="00863D78">
          <w:rPr>
            <w:rFonts w:ascii="Times New Roman" w:hAnsi="Times New Roman" w:cs="Times New Roman"/>
            <w:noProof/>
            <w:webHidden/>
          </w:rPr>
          <w:tab/>
        </w:r>
        <w:r w:rsidR="00863D78" w:rsidRPr="00863D78">
          <w:rPr>
            <w:rFonts w:ascii="Times New Roman" w:hAnsi="Times New Roman" w:cs="Times New Roman"/>
            <w:noProof/>
            <w:webHidden/>
          </w:rPr>
          <w:fldChar w:fldCharType="begin"/>
        </w:r>
        <w:r w:rsidR="00863D78" w:rsidRPr="00863D78">
          <w:rPr>
            <w:rFonts w:ascii="Times New Roman" w:hAnsi="Times New Roman" w:cs="Times New Roman"/>
            <w:noProof/>
            <w:webHidden/>
          </w:rPr>
          <w:instrText xml:space="preserve"> PAGEREF _Toc62132557 \h </w:instrText>
        </w:r>
        <w:r w:rsidR="00863D78" w:rsidRPr="00863D78">
          <w:rPr>
            <w:rFonts w:ascii="Times New Roman" w:hAnsi="Times New Roman" w:cs="Times New Roman"/>
            <w:noProof/>
            <w:webHidden/>
          </w:rPr>
        </w:r>
        <w:r w:rsidR="00863D78" w:rsidRPr="00863D78">
          <w:rPr>
            <w:rFonts w:ascii="Times New Roman" w:hAnsi="Times New Roman" w:cs="Times New Roman"/>
            <w:noProof/>
            <w:webHidden/>
          </w:rPr>
          <w:fldChar w:fldCharType="separate"/>
        </w:r>
        <w:r w:rsidR="00863D78" w:rsidRPr="00863D78">
          <w:rPr>
            <w:rFonts w:ascii="Times New Roman" w:hAnsi="Times New Roman" w:cs="Times New Roman"/>
            <w:noProof/>
            <w:webHidden/>
          </w:rPr>
          <w:t>6</w:t>
        </w:r>
        <w:r w:rsidR="00863D78" w:rsidRPr="00863D7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A31906F" w14:textId="29A2CB12" w:rsidR="00863D78" w:rsidRPr="00863D78" w:rsidRDefault="004810DA">
      <w:pPr>
        <w:pStyle w:val="Obsah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cs-CZ"/>
        </w:rPr>
      </w:pPr>
      <w:hyperlink w:anchor="_Toc62132558" w:history="1">
        <w:r w:rsidR="00863D78" w:rsidRPr="00863D78">
          <w:rPr>
            <w:rStyle w:val="Hypertextovodkaz"/>
            <w:rFonts w:ascii="Times New Roman" w:hAnsi="Times New Roman" w:cs="Times New Roman"/>
            <w:b/>
            <w:noProof/>
          </w:rPr>
          <w:t>VIZE: UNIVERZITA TOMÁŠE BATI VE ZLÍNĚ JE V ROCE 2030:</w:t>
        </w:r>
        <w:r w:rsidR="00863D78" w:rsidRPr="00863D78">
          <w:rPr>
            <w:rFonts w:ascii="Times New Roman" w:hAnsi="Times New Roman" w:cs="Times New Roman"/>
            <w:noProof/>
            <w:webHidden/>
          </w:rPr>
          <w:tab/>
        </w:r>
        <w:r w:rsidR="00863D78" w:rsidRPr="00863D78">
          <w:rPr>
            <w:rFonts w:ascii="Times New Roman" w:hAnsi="Times New Roman" w:cs="Times New Roman"/>
            <w:noProof/>
            <w:webHidden/>
          </w:rPr>
          <w:fldChar w:fldCharType="begin"/>
        </w:r>
        <w:r w:rsidR="00863D78" w:rsidRPr="00863D78">
          <w:rPr>
            <w:rFonts w:ascii="Times New Roman" w:hAnsi="Times New Roman" w:cs="Times New Roman"/>
            <w:noProof/>
            <w:webHidden/>
          </w:rPr>
          <w:instrText xml:space="preserve"> PAGEREF _Toc62132558 \h </w:instrText>
        </w:r>
        <w:r w:rsidR="00863D78" w:rsidRPr="00863D78">
          <w:rPr>
            <w:rFonts w:ascii="Times New Roman" w:hAnsi="Times New Roman" w:cs="Times New Roman"/>
            <w:noProof/>
            <w:webHidden/>
          </w:rPr>
        </w:r>
        <w:r w:rsidR="00863D78" w:rsidRPr="00863D78">
          <w:rPr>
            <w:rFonts w:ascii="Times New Roman" w:hAnsi="Times New Roman" w:cs="Times New Roman"/>
            <w:noProof/>
            <w:webHidden/>
          </w:rPr>
          <w:fldChar w:fldCharType="separate"/>
        </w:r>
        <w:r w:rsidR="00863D78" w:rsidRPr="00863D78">
          <w:rPr>
            <w:rFonts w:ascii="Times New Roman" w:hAnsi="Times New Roman" w:cs="Times New Roman"/>
            <w:noProof/>
            <w:webHidden/>
          </w:rPr>
          <w:t>6</w:t>
        </w:r>
        <w:r w:rsidR="00863D78" w:rsidRPr="00863D7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A7EBFCD" w14:textId="4AF855CB" w:rsidR="00863D78" w:rsidRPr="00863D78" w:rsidRDefault="004810DA">
      <w:pPr>
        <w:pStyle w:val="Obsah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cs-CZ"/>
        </w:rPr>
      </w:pPr>
      <w:hyperlink w:anchor="_Toc62132559" w:history="1">
        <w:r w:rsidR="00863D78" w:rsidRPr="00863D78">
          <w:rPr>
            <w:rStyle w:val="Hypertextovodkaz"/>
            <w:rFonts w:ascii="Times New Roman" w:hAnsi="Times New Roman" w:cs="Times New Roman"/>
            <w:b/>
            <w:noProof/>
          </w:rPr>
          <w:t>HODNOTY</w:t>
        </w:r>
        <w:r w:rsidR="00863D78" w:rsidRPr="00863D78">
          <w:rPr>
            <w:rFonts w:ascii="Times New Roman" w:hAnsi="Times New Roman" w:cs="Times New Roman"/>
            <w:noProof/>
            <w:webHidden/>
          </w:rPr>
          <w:tab/>
        </w:r>
        <w:r w:rsidR="00863D78" w:rsidRPr="00863D78">
          <w:rPr>
            <w:rFonts w:ascii="Times New Roman" w:hAnsi="Times New Roman" w:cs="Times New Roman"/>
            <w:noProof/>
            <w:webHidden/>
          </w:rPr>
          <w:fldChar w:fldCharType="begin"/>
        </w:r>
        <w:r w:rsidR="00863D78" w:rsidRPr="00863D78">
          <w:rPr>
            <w:rFonts w:ascii="Times New Roman" w:hAnsi="Times New Roman" w:cs="Times New Roman"/>
            <w:noProof/>
            <w:webHidden/>
          </w:rPr>
          <w:instrText xml:space="preserve"> PAGEREF _Toc62132559 \h </w:instrText>
        </w:r>
        <w:r w:rsidR="00863D78" w:rsidRPr="00863D78">
          <w:rPr>
            <w:rFonts w:ascii="Times New Roman" w:hAnsi="Times New Roman" w:cs="Times New Roman"/>
            <w:noProof/>
            <w:webHidden/>
          </w:rPr>
        </w:r>
        <w:r w:rsidR="00863D78" w:rsidRPr="00863D78">
          <w:rPr>
            <w:rFonts w:ascii="Times New Roman" w:hAnsi="Times New Roman" w:cs="Times New Roman"/>
            <w:noProof/>
            <w:webHidden/>
          </w:rPr>
          <w:fldChar w:fldCharType="separate"/>
        </w:r>
        <w:r w:rsidR="00863D78" w:rsidRPr="00863D78">
          <w:rPr>
            <w:rFonts w:ascii="Times New Roman" w:hAnsi="Times New Roman" w:cs="Times New Roman"/>
            <w:noProof/>
            <w:webHidden/>
          </w:rPr>
          <w:t>7</w:t>
        </w:r>
        <w:r w:rsidR="00863D78" w:rsidRPr="00863D7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B90EE46" w14:textId="6A2D82A5" w:rsidR="00863D78" w:rsidRPr="00863D78" w:rsidRDefault="004810DA">
      <w:pPr>
        <w:pStyle w:val="Obsah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cs-CZ"/>
        </w:rPr>
      </w:pPr>
      <w:hyperlink w:anchor="_Toc62132560" w:history="1">
        <w:r w:rsidR="00863D78" w:rsidRPr="00863D78">
          <w:rPr>
            <w:rStyle w:val="Hypertextovodkaz"/>
            <w:rFonts w:ascii="Times New Roman" w:hAnsi="Times New Roman" w:cs="Times New Roman"/>
            <w:b/>
            <w:noProof/>
          </w:rPr>
          <w:t>CÍLOVÉ UKAZATELE NAPLNĚNÍ MISE A VIZE UTB VE ZLÍNĚ V ROCE 2030</w:t>
        </w:r>
        <w:r w:rsidR="00863D78" w:rsidRPr="00863D78">
          <w:rPr>
            <w:rFonts w:ascii="Times New Roman" w:hAnsi="Times New Roman" w:cs="Times New Roman"/>
            <w:noProof/>
            <w:webHidden/>
          </w:rPr>
          <w:tab/>
        </w:r>
        <w:r w:rsidR="00863D78" w:rsidRPr="00863D78">
          <w:rPr>
            <w:rFonts w:ascii="Times New Roman" w:hAnsi="Times New Roman" w:cs="Times New Roman"/>
            <w:noProof/>
            <w:webHidden/>
          </w:rPr>
          <w:fldChar w:fldCharType="begin"/>
        </w:r>
        <w:r w:rsidR="00863D78" w:rsidRPr="00863D78">
          <w:rPr>
            <w:rFonts w:ascii="Times New Roman" w:hAnsi="Times New Roman" w:cs="Times New Roman"/>
            <w:noProof/>
            <w:webHidden/>
          </w:rPr>
          <w:instrText xml:space="preserve"> PAGEREF _Toc62132560 \h </w:instrText>
        </w:r>
        <w:r w:rsidR="00863D78" w:rsidRPr="00863D78">
          <w:rPr>
            <w:rFonts w:ascii="Times New Roman" w:hAnsi="Times New Roman" w:cs="Times New Roman"/>
            <w:noProof/>
            <w:webHidden/>
          </w:rPr>
        </w:r>
        <w:r w:rsidR="00863D78" w:rsidRPr="00863D78">
          <w:rPr>
            <w:rFonts w:ascii="Times New Roman" w:hAnsi="Times New Roman" w:cs="Times New Roman"/>
            <w:noProof/>
            <w:webHidden/>
          </w:rPr>
          <w:fldChar w:fldCharType="separate"/>
        </w:r>
        <w:r w:rsidR="00863D78" w:rsidRPr="00863D78">
          <w:rPr>
            <w:rFonts w:ascii="Times New Roman" w:hAnsi="Times New Roman" w:cs="Times New Roman"/>
            <w:noProof/>
            <w:webHidden/>
          </w:rPr>
          <w:t>8</w:t>
        </w:r>
        <w:r w:rsidR="00863D78" w:rsidRPr="00863D7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2119BE4" w14:textId="60CBB1DB" w:rsidR="00863D78" w:rsidRPr="00863D78" w:rsidRDefault="004810DA">
      <w:pPr>
        <w:pStyle w:val="Obsah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cs-CZ"/>
        </w:rPr>
      </w:pPr>
      <w:hyperlink w:anchor="_Toc62132561" w:history="1">
        <w:r w:rsidR="00863D78" w:rsidRPr="00863D78">
          <w:rPr>
            <w:rStyle w:val="Hypertextovodkaz"/>
            <w:rFonts w:ascii="Times New Roman" w:hAnsi="Times New Roman" w:cs="Times New Roman"/>
            <w:b/>
            <w:noProof/>
          </w:rPr>
          <w:t>PILÍŘE, PRIORITY, STRATEGICKÉ CÍLE, DÍLČÍ CÍLE A INDIKÁTORY</w:t>
        </w:r>
        <w:r w:rsidR="00863D78" w:rsidRPr="00863D78">
          <w:rPr>
            <w:rFonts w:ascii="Times New Roman" w:hAnsi="Times New Roman" w:cs="Times New Roman"/>
            <w:noProof/>
            <w:webHidden/>
          </w:rPr>
          <w:tab/>
        </w:r>
        <w:r w:rsidR="00863D78" w:rsidRPr="00863D78">
          <w:rPr>
            <w:rFonts w:ascii="Times New Roman" w:hAnsi="Times New Roman" w:cs="Times New Roman"/>
            <w:noProof/>
            <w:webHidden/>
          </w:rPr>
          <w:fldChar w:fldCharType="begin"/>
        </w:r>
        <w:r w:rsidR="00863D78" w:rsidRPr="00863D78">
          <w:rPr>
            <w:rFonts w:ascii="Times New Roman" w:hAnsi="Times New Roman" w:cs="Times New Roman"/>
            <w:noProof/>
            <w:webHidden/>
          </w:rPr>
          <w:instrText xml:space="preserve"> PAGEREF _Toc62132561 \h </w:instrText>
        </w:r>
        <w:r w:rsidR="00863D78" w:rsidRPr="00863D78">
          <w:rPr>
            <w:rFonts w:ascii="Times New Roman" w:hAnsi="Times New Roman" w:cs="Times New Roman"/>
            <w:noProof/>
            <w:webHidden/>
          </w:rPr>
        </w:r>
        <w:r w:rsidR="00863D78" w:rsidRPr="00863D78">
          <w:rPr>
            <w:rFonts w:ascii="Times New Roman" w:hAnsi="Times New Roman" w:cs="Times New Roman"/>
            <w:noProof/>
            <w:webHidden/>
          </w:rPr>
          <w:fldChar w:fldCharType="separate"/>
        </w:r>
        <w:r w:rsidR="00863D78" w:rsidRPr="00863D78">
          <w:rPr>
            <w:rFonts w:ascii="Times New Roman" w:hAnsi="Times New Roman" w:cs="Times New Roman"/>
            <w:noProof/>
            <w:webHidden/>
          </w:rPr>
          <w:t>9</w:t>
        </w:r>
        <w:r w:rsidR="00863D78" w:rsidRPr="00863D7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89656F8" w14:textId="2D94A522" w:rsidR="00863D78" w:rsidRPr="00863D78" w:rsidRDefault="004810DA">
      <w:pPr>
        <w:pStyle w:val="Obsah2"/>
        <w:tabs>
          <w:tab w:val="right" w:leader="dot" w:pos="9062"/>
        </w:tabs>
        <w:rPr>
          <w:rFonts w:ascii="Times New Roman" w:hAnsi="Times New Roman"/>
          <w:noProof/>
        </w:rPr>
      </w:pPr>
      <w:hyperlink w:anchor="_Toc62132562" w:history="1">
        <w:r w:rsidR="00863D78" w:rsidRPr="00863D78">
          <w:rPr>
            <w:rStyle w:val="Hypertextovodkaz"/>
            <w:rFonts w:ascii="Times New Roman" w:hAnsi="Times New Roman"/>
            <w:noProof/>
          </w:rPr>
          <w:t>Pilíř A: VZDĚLÁVÁNÍ</w:t>
        </w:r>
        <w:r w:rsidR="00863D78" w:rsidRPr="00863D78">
          <w:rPr>
            <w:rFonts w:ascii="Times New Roman" w:hAnsi="Times New Roman"/>
            <w:noProof/>
            <w:webHidden/>
          </w:rPr>
          <w:tab/>
        </w:r>
        <w:r w:rsidR="00863D78" w:rsidRPr="00863D78">
          <w:rPr>
            <w:rFonts w:ascii="Times New Roman" w:hAnsi="Times New Roman"/>
            <w:noProof/>
            <w:webHidden/>
          </w:rPr>
          <w:fldChar w:fldCharType="begin"/>
        </w:r>
        <w:r w:rsidR="00863D78" w:rsidRPr="00863D78">
          <w:rPr>
            <w:rFonts w:ascii="Times New Roman" w:hAnsi="Times New Roman"/>
            <w:noProof/>
            <w:webHidden/>
          </w:rPr>
          <w:instrText xml:space="preserve"> PAGEREF _Toc62132562 \h </w:instrText>
        </w:r>
        <w:r w:rsidR="00863D78" w:rsidRPr="00863D78">
          <w:rPr>
            <w:rFonts w:ascii="Times New Roman" w:hAnsi="Times New Roman"/>
            <w:noProof/>
            <w:webHidden/>
          </w:rPr>
        </w:r>
        <w:r w:rsidR="00863D78" w:rsidRPr="00863D78">
          <w:rPr>
            <w:rFonts w:ascii="Times New Roman" w:hAnsi="Times New Roman"/>
            <w:noProof/>
            <w:webHidden/>
          </w:rPr>
          <w:fldChar w:fldCharType="separate"/>
        </w:r>
        <w:r w:rsidR="00863D78" w:rsidRPr="00863D78">
          <w:rPr>
            <w:rFonts w:ascii="Times New Roman" w:hAnsi="Times New Roman"/>
            <w:noProof/>
            <w:webHidden/>
          </w:rPr>
          <w:t>9</w:t>
        </w:r>
        <w:r w:rsidR="00863D78" w:rsidRPr="00863D78">
          <w:rPr>
            <w:rFonts w:ascii="Times New Roman" w:hAnsi="Times New Roman"/>
            <w:noProof/>
            <w:webHidden/>
          </w:rPr>
          <w:fldChar w:fldCharType="end"/>
        </w:r>
      </w:hyperlink>
    </w:p>
    <w:p w14:paraId="0A93131B" w14:textId="5F7FE0EE" w:rsidR="00863D78" w:rsidRPr="00863D78" w:rsidRDefault="004810DA">
      <w:pPr>
        <w:pStyle w:val="Obsah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cs-CZ"/>
        </w:rPr>
      </w:pPr>
      <w:hyperlink w:anchor="_Toc62132563" w:history="1">
        <w:r w:rsidR="00863D78" w:rsidRPr="00863D78">
          <w:rPr>
            <w:rStyle w:val="Hypertextovodkaz"/>
            <w:rFonts w:ascii="Times New Roman" w:hAnsi="Times New Roman" w:cs="Times New Roman"/>
            <w:b/>
            <w:noProof/>
          </w:rPr>
          <w:t>Návrh klíčových opatření pro Pilíř A</w:t>
        </w:r>
        <w:r w:rsidR="00863D78" w:rsidRPr="00863D78">
          <w:rPr>
            <w:rFonts w:ascii="Times New Roman" w:hAnsi="Times New Roman" w:cs="Times New Roman"/>
            <w:noProof/>
            <w:webHidden/>
          </w:rPr>
          <w:tab/>
        </w:r>
        <w:r w:rsidR="00863D78" w:rsidRPr="00863D78">
          <w:rPr>
            <w:rFonts w:ascii="Times New Roman" w:hAnsi="Times New Roman" w:cs="Times New Roman"/>
            <w:noProof/>
            <w:webHidden/>
          </w:rPr>
          <w:fldChar w:fldCharType="begin"/>
        </w:r>
        <w:r w:rsidR="00863D78" w:rsidRPr="00863D78">
          <w:rPr>
            <w:rFonts w:ascii="Times New Roman" w:hAnsi="Times New Roman" w:cs="Times New Roman"/>
            <w:noProof/>
            <w:webHidden/>
          </w:rPr>
          <w:instrText xml:space="preserve"> PAGEREF _Toc62132563 \h </w:instrText>
        </w:r>
        <w:r w:rsidR="00863D78" w:rsidRPr="00863D78">
          <w:rPr>
            <w:rFonts w:ascii="Times New Roman" w:hAnsi="Times New Roman" w:cs="Times New Roman"/>
            <w:noProof/>
            <w:webHidden/>
          </w:rPr>
        </w:r>
        <w:r w:rsidR="00863D78" w:rsidRPr="00863D78">
          <w:rPr>
            <w:rFonts w:ascii="Times New Roman" w:hAnsi="Times New Roman" w:cs="Times New Roman"/>
            <w:noProof/>
            <w:webHidden/>
          </w:rPr>
          <w:fldChar w:fldCharType="separate"/>
        </w:r>
        <w:r w:rsidR="00863D78" w:rsidRPr="00863D78">
          <w:rPr>
            <w:rFonts w:ascii="Times New Roman" w:hAnsi="Times New Roman" w:cs="Times New Roman"/>
            <w:noProof/>
            <w:webHidden/>
          </w:rPr>
          <w:t>13</w:t>
        </w:r>
        <w:r w:rsidR="00863D78" w:rsidRPr="00863D7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750B053" w14:textId="0CCAC6B8" w:rsidR="00863D78" w:rsidRPr="00863D78" w:rsidRDefault="004810DA">
      <w:pPr>
        <w:pStyle w:val="Obsah2"/>
        <w:tabs>
          <w:tab w:val="right" w:leader="dot" w:pos="9062"/>
        </w:tabs>
        <w:rPr>
          <w:rFonts w:ascii="Times New Roman" w:hAnsi="Times New Roman"/>
          <w:noProof/>
        </w:rPr>
      </w:pPr>
      <w:hyperlink w:anchor="_Toc62132564" w:history="1">
        <w:r w:rsidR="00863D78" w:rsidRPr="00863D78">
          <w:rPr>
            <w:rStyle w:val="Hypertextovodkaz"/>
            <w:rFonts w:ascii="Times New Roman" w:hAnsi="Times New Roman"/>
            <w:noProof/>
          </w:rPr>
          <w:t>Pilíř B: VÝZKUM A TVŮRČÍ ČINNOSTI</w:t>
        </w:r>
        <w:r w:rsidR="00863D78" w:rsidRPr="00863D78">
          <w:rPr>
            <w:rFonts w:ascii="Times New Roman" w:hAnsi="Times New Roman"/>
            <w:noProof/>
            <w:webHidden/>
          </w:rPr>
          <w:tab/>
        </w:r>
        <w:r w:rsidR="00863D78" w:rsidRPr="00863D78">
          <w:rPr>
            <w:rFonts w:ascii="Times New Roman" w:hAnsi="Times New Roman"/>
            <w:noProof/>
            <w:webHidden/>
          </w:rPr>
          <w:fldChar w:fldCharType="begin"/>
        </w:r>
        <w:r w:rsidR="00863D78" w:rsidRPr="00863D78">
          <w:rPr>
            <w:rFonts w:ascii="Times New Roman" w:hAnsi="Times New Roman"/>
            <w:noProof/>
            <w:webHidden/>
          </w:rPr>
          <w:instrText xml:space="preserve"> PAGEREF _Toc62132564 \h </w:instrText>
        </w:r>
        <w:r w:rsidR="00863D78" w:rsidRPr="00863D78">
          <w:rPr>
            <w:rFonts w:ascii="Times New Roman" w:hAnsi="Times New Roman"/>
            <w:noProof/>
            <w:webHidden/>
          </w:rPr>
        </w:r>
        <w:r w:rsidR="00863D78" w:rsidRPr="00863D78">
          <w:rPr>
            <w:rFonts w:ascii="Times New Roman" w:hAnsi="Times New Roman"/>
            <w:noProof/>
            <w:webHidden/>
          </w:rPr>
          <w:fldChar w:fldCharType="separate"/>
        </w:r>
        <w:r w:rsidR="00863D78" w:rsidRPr="00863D78">
          <w:rPr>
            <w:rFonts w:ascii="Times New Roman" w:hAnsi="Times New Roman"/>
            <w:noProof/>
            <w:webHidden/>
          </w:rPr>
          <w:t>15</w:t>
        </w:r>
        <w:r w:rsidR="00863D78" w:rsidRPr="00863D78">
          <w:rPr>
            <w:rFonts w:ascii="Times New Roman" w:hAnsi="Times New Roman"/>
            <w:noProof/>
            <w:webHidden/>
          </w:rPr>
          <w:fldChar w:fldCharType="end"/>
        </w:r>
      </w:hyperlink>
    </w:p>
    <w:p w14:paraId="7D893EDC" w14:textId="52723981" w:rsidR="00863D78" w:rsidRPr="00863D78" w:rsidRDefault="004810DA">
      <w:pPr>
        <w:pStyle w:val="Obsah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cs-CZ"/>
        </w:rPr>
      </w:pPr>
      <w:hyperlink w:anchor="_Toc62132565" w:history="1">
        <w:r w:rsidR="00863D78" w:rsidRPr="00863D78">
          <w:rPr>
            <w:rStyle w:val="Hypertextovodkaz"/>
            <w:rFonts w:ascii="Times New Roman" w:hAnsi="Times New Roman" w:cs="Times New Roman"/>
            <w:b/>
            <w:noProof/>
          </w:rPr>
          <w:t>Návrh klíčových opatření pro Pilíř B</w:t>
        </w:r>
        <w:r w:rsidR="00863D78" w:rsidRPr="00863D78">
          <w:rPr>
            <w:rFonts w:ascii="Times New Roman" w:hAnsi="Times New Roman" w:cs="Times New Roman"/>
            <w:noProof/>
            <w:webHidden/>
          </w:rPr>
          <w:tab/>
        </w:r>
        <w:r w:rsidR="00863D78" w:rsidRPr="00863D78">
          <w:rPr>
            <w:rFonts w:ascii="Times New Roman" w:hAnsi="Times New Roman" w:cs="Times New Roman"/>
            <w:noProof/>
            <w:webHidden/>
          </w:rPr>
          <w:fldChar w:fldCharType="begin"/>
        </w:r>
        <w:r w:rsidR="00863D78" w:rsidRPr="00863D78">
          <w:rPr>
            <w:rFonts w:ascii="Times New Roman" w:hAnsi="Times New Roman" w:cs="Times New Roman"/>
            <w:noProof/>
            <w:webHidden/>
          </w:rPr>
          <w:instrText xml:space="preserve"> PAGEREF _Toc62132565 \h </w:instrText>
        </w:r>
        <w:r w:rsidR="00863D78" w:rsidRPr="00863D78">
          <w:rPr>
            <w:rFonts w:ascii="Times New Roman" w:hAnsi="Times New Roman" w:cs="Times New Roman"/>
            <w:noProof/>
            <w:webHidden/>
          </w:rPr>
        </w:r>
        <w:r w:rsidR="00863D78" w:rsidRPr="00863D78">
          <w:rPr>
            <w:rFonts w:ascii="Times New Roman" w:hAnsi="Times New Roman" w:cs="Times New Roman"/>
            <w:noProof/>
            <w:webHidden/>
          </w:rPr>
          <w:fldChar w:fldCharType="separate"/>
        </w:r>
        <w:r w:rsidR="00863D78" w:rsidRPr="00863D78">
          <w:rPr>
            <w:rFonts w:ascii="Times New Roman" w:hAnsi="Times New Roman" w:cs="Times New Roman"/>
            <w:noProof/>
            <w:webHidden/>
          </w:rPr>
          <w:t>17</w:t>
        </w:r>
        <w:r w:rsidR="00863D78" w:rsidRPr="00863D7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53D6E8B" w14:textId="2F71F909" w:rsidR="00863D78" w:rsidRPr="00863D78" w:rsidRDefault="004810DA">
      <w:pPr>
        <w:pStyle w:val="Obsah2"/>
        <w:tabs>
          <w:tab w:val="right" w:leader="dot" w:pos="9062"/>
        </w:tabs>
        <w:rPr>
          <w:rFonts w:ascii="Times New Roman" w:hAnsi="Times New Roman"/>
          <w:noProof/>
        </w:rPr>
      </w:pPr>
      <w:hyperlink w:anchor="_Toc62132566" w:history="1">
        <w:r w:rsidR="00863D78" w:rsidRPr="00863D78">
          <w:rPr>
            <w:rStyle w:val="Hypertextovodkaz"/>
            <w:rFonts w:ascii="Times New Roman" w:hAnsi="Times New Roman"/>
            <w:noProof/>
          </w:rPr>
          <w:t>Pilíř C: INTERNACIONALIZACE</w:t>
        </w:r>
        <w:r w:rsidR="00863D78" w:rsidRPr="00863D78">
          <w:rPr>
            <w:rFonts w:ascii="Times New Roman" w:hAnsi="Times New Roman"/>
            <w:noProof/>
            <w:webHidden/>
          </w:rPr>
          <w:tab/>
        </w:r>
        <w:r w:rsidR="00863D78" w:rsidRPr="00863D78">
          <w:rPr>
            <w:rFonts w:ascii="Times New Roman" w:hAnsi="Times New Roman"/>
            <w:noProof/>
            <w:webHidden/>
          </w:rPr>
          <w:fldChar w:fldCharType="begin"/>
        </w:r>
        <w:r w:rsidR="00863D78" w:rsidRPr="00863D78">
          <w:rPr>
            <w:rFonts w:ascii="Times New Roman" w:hAnsi="Times New Roman"/>
            <w:noProof/>
            <w:webHidden/>
          </w:rPr>
          <w:instrText xml:space="preserve"> PAGEREF _Toc62132566 \h </w:instrText>
        </w:r>
        <w:r w:rsidR="00863D78" w:rsidRPr="00863D78">
          <w:rPr>
            <w:rFonts w:ascii="Times New Roman" w:hAnsi="Times New Roman"/>
            <w:noProof/>
            <w:webHidden/>
          </w:rPr>
        </w:r>
        <w:r w:rsidR="00863D78" w:rsidRPr="00863D78">
          <w:rPr>
            <w:rFonts w:ascii="Times New Roman" w:hAnsi="Times New Roman"/>
            <w:noProof/>
            <w:webHidden/>
          </w:rPr>
          <w:fldChar w:fldCharType="separate"/>
        </w:r>
        <w:r w:rsidR="00863D78" w:rsidRPr="00863D78">
          <w:rPr>
            <w:rFonts w:ascii="Times New Roman" w:hAnsi="Times New Roman"/>
            <w:noProof/>
            <w:webHidden/>
          </w:rPr>
          <w:t>19</w:t>
        </w:r>
        <w:r w:rsidR="00863D78" w:rsidRPr="00863D78">
          <w:rPr>
            <w:rFonts w:ascii="Times New Roman" w:hAnsi="Times New Roman"/>
            <w:noProof/>
            <w:webHidden/>
          </w:rPr>
          <w:fldChar w:fldCharType="end"/>
        </w:r>
      </w:hyperlink>
    </w:p>
    <w:p w14:paraId="70C67E45" w14:textId="1EA43B40" w:rsidR="00863D78" w:rsidRPr="00863D78" w:rsidRDefault="004810DA">
      <w:pPr>
        <w:pStyle w:val="Obsah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cs-CZ"/>
        </w:rPr>
      </w:pPr>
      <w:hyperlink w:anchor="_Toc62132567" w:history="1">
        <w:r w:rsidR="00863D78" w:rsidRPr="00863D78">
          <w:rPr>
            <w:rStyle w:val="Hypertextovodkaz"/>
            <w:rFonts w:ascii="Times New Roman" w:hAnsi="Times New Roman" w:cs="Times New Roman"/>
            <w:b/>
            <w:noProof/>
          </w:rPr>
          <w:t>Návrh klíčových opatření pro Pilíř C</w:t>
        </w:r>
        <w:r w:rsidR="00863D78" w:rsidRPr="00863D78">
          <w:rPr>
            <w:rFonts w:ascii="Times New Roman" w:hAnsi="Times New Roman" w:cs="Times New Roman"/>
            <w:noProof/>
            <w:webHidden/>
          </w:rPr>
          <w:tab/>
        </w:r>
        <w:r w:rsidR="00863D78" w:rsidRPr="00863D78">
          <w:rPr>
            <w:rFonts w:ascii="Times New Roman" w:hAnsi="Times New Roman" w:cs="Times New Roman"/>
            <w:noProof/>
            <w:webHidden/>
          </w:rPr>
          <w:fldChar w:fldCharType="begin"/>
        </w:r>
        <w:r w:rsidR="00863D78" w:rsidRPr="00863D78">
          <w:rPr>
            <w:rFonts w:ascii="Times New Roman" w:hAnsi="Times New Roman" w:cs="Times New Roman"/>
            <w:noProof/>
            <w:webHidden/>
          </w:rPr>
          <w:instrText xml:space="preserve"> PAGEREF _Toc62132567 \h </w:instrText>
        </w:r>
        <w:r w:rsidR="00863D78" w:rsidRPr="00863D78">
          <w:rPr>
            <w:rFonts w:ascii="Times New Roman" w:hAnsi="Times New Roman" w:cs="Times New Roman"/>
            <w:noProof/>
            <w:webHidden/>
          </w:rPr>
        </w:r>
        <w:r w:rsidR="00863D78" w:rsidRPr="00863D78">
          <w:rPr>
            <w:rFonts w:ascii="Times New Roman" w:hAnsi="Times New Roman" w:cs="Times New Roman"/>
            <w:noProof/>
            <w:webHidden/>
          </w:rPr>
          <w:fldChar w:fldCharType="separate"/>
        </w:r>
        <w:r w:rsidR="00863D78" w:rsidRPr="00863D78">
          <w:rPr>
            <w:rFonts w:ascii="Times New Roman" w:hAnsi="Times New Roman" w:cs="Times New Roman"/>
            <w:noProof/>
            <w:webHidden/>
          </w:rPr>
          <w:t>21</w:t>
        </w:r>
        <w:r w:rsidR="00863D78" w:rsidRPr="00863D7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9E70A9D" w14:textId="794A072C" w:rsidR="00863D78" w:rsidRPr="00863D78" w:rsidRDefault="004810DA">
      <w:pPr>
        <w:pStyle w:val="Obsah2"/>
        <w:tabs>
          <w:tab w:val="right" w:leader="dot" w:pos="9062"/>
        </w:tabs>
        <w:rPr>
          <w:rFonts w:ascii="Times New Roman" w:hAnsi="Times New Roman"/>
          <w:noProof/>
        </w:rPr>
      </w:pPr>
      <w:hyperlink w:anchor="_Toc62132568" w:history="1">
        <w:r w:rsidR="00863D78" w:rsidRPr="00863D78">
          <w:rPr>
            <w:rStyle w:val="Hypertextovodkaz"/>
            <w:rFonts w:ascii="Times New Roman" w:hAnsi="Times New Roman"/>
            <w:noProof/>
          </w:rPr>
          <w:t>Pilíř D: TŘETÍ ROLE UTB VE ZLÍNĚ</w:t>
        </w:r>
        <w:r w:rsidR="00863D78" w:rsidRPr="00863D78">
          <w:rPr>
            <w:rFonts w:ascii="Times New Roman" w:hAnsi="Times New Roman"/>
            <w:noProof/>
            <w:webHidden/>
          </w:rPr>
          <w:tab/>
        </w:r>
        <w:r w:rsidR="00863D78" w:rsidRPr="00863D78">
          <w:rPr>
            <w:rFonts w:ascii="Times New Roman" w:hAnsi="Times New Roman"/>
            <w:noProof/>
            <w:webHidden/>
          </w:rPr>
          <w:fldChar w:fldCharType="begin"/>
        </w:r>
        <w:r w:rsidR="00863D78" w:rsidRPr="00863D78">
          <w:rPr>
            <w:rFonts w:ascii="Times New Roman" w:hAnsi="Times New Roman"/>
            <w:noProof/>
            <w:webHidden/>
          </w:rPr>
          <w:instrText xml:space="preserve"> PAGEREF _Toc62132568 \h </w:instrText>
        </w:r>
        <w:r w:rsidR="00863D78" w:rsidRPr="00863D78">
          <w:rPr>
            <w:rFonts w:ascii="Times New Roman" w:hAnsi="Times New Roman"/>
            <w:noProof/>
            <w:webHidden/>
          </w:rPr>
        </w:r>
        <w:r w:rsidR="00863D78" w:rsidRPr="00863D78">
          <w:rPr>
            <w:rFonts w:ascii="Times New Roman" w:hAnsi="Times New Roman"/>
            <w:noProof/>
            <w:webHidden/>
          </w:rPr>
          <w:fldChar w:fldCharType="separate"/>
        </w:r>
        <w:r w:rsidR="00863D78" w:rsidRPr="00863D78">
          <w:rPr>
            <w:rFonts w:ascii="Times New Roman" w:hAnsi="Times New Roman"/>
            <w:noProof/>
            <w:webHidden/>
          </w:rPr>
          <w:t>23</w:t>
        </w:r>
        <w:r w:rsidR="00863D78" w:rsidRPr="00863D78">
          <w:rPr>
            <w:rFonts w:ascii="Times New Roman" w:hAnsi="Times New Roman"/>
            <w:noProof/>
            <w:webHidden/>
          </w:rPr>
          <w:fldChar w:fldCharType="end"/>
        </w:r>
      </w:hyperlink>
    </w:p>
    <w:p w14:paraId="7F8EF216" w14:textId="4646E446" w:rsidR="00863D78" w:rsidRPr="00863D78" w:rsidRDefault="004810DA">
      <w:pPr>
        <w:pStyle w:val="Obsah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cs-CZ"/>
        </w:rPr>
      </w:pPr>
      <w:hyperlink w:anchor="_Toc62132569" w:history="1">
        <w:r w:rsidR="00863D78" w:rsidRPr="00863D78">
          <w:rPr>
            <w:rStyle w:val="Hypertextovodkaz"/>
            <w:rFonts w:ascii="Times New Roman" w:hAnsi="Times New Roman" w:cs="Times New Roman"/>
            <w:b/>
            <w:noProof/>
          </w:rPr>
          <w:t>Návrh klíčových opatření pro Pilíř D</w:t>
        </w:r>
        <w:r w:rsidR="00863D78" w:rsidRPr="00863D78">
          <w:rPr>
            <w:rFonts w:ascii="Times New Roman" w:hAnsi="Times New Roman" w:cs="Times New Roman"/>
            <w:noProof/>
            <w:webHidden/>
          </w:rPr>
          <w:tab/>
        </w:r>
        <w:r w:rsidR="00863D78" w:rsidRPr="00863D78">
          <w:rPr>
            <w:rFonts w:ascii="Times New Roman" w:hAnsi="Times New Roman" w:cs="Times New Roman"/>
            <w:noProof/>
            <w:webHidden/>
          </w:rPr>
          <w:fldChar w:fldCharType="begin"/>
        </w:r>
        <w:r w:rsidR="00863D78" w:rsidRPr="00863D78">
          <w:rPr>
            <w:rFonts w:ascii="Times New Roman" w:hAnsi="Times New Roman" w:cs="Times New Roman"/>
            <w:noProof/>
            <w:webHidden/>
          </w:rPr>
          <w:instrText xml:space="preserve"> PAGEREF _Toc62132569 \h </w:instrText>
        </w:r>
        <w:r w:rsidR="00863D78" w:rsidRPr="00863D78">
          <w:rPr>
            <w:rFonts w:ascii="Times New Roman" w:hAnsi="Times New Roman" w:cs="Times New Roman"/>
            <w:noProof/>
            <w:webHidden/>
          </w:rPr>
        </w:r>
        <w:r w:rsidR="00863D78" w:rsidRPr="00863D78">
          <w:rPr>
            <w:rFonts w:ascii="Times New Roman" w:hAnsi="Times New Roman" w:cs="Times New Roman"/>
            <w:noProof/>
            <w:webHidden/>
          </w:rPr>
          <w:fldChar w:fldCharType="separate"/>
        </w:r>
        <w:r w:rsidR="00863D78" w:rsidRPr="00863D78">
          <w:rPr>
            <w:rFonts w:ascii="Times New Roman" w:hAnsi="Times New Roman" w:cs="Times New Roman"/>
            <w:noProof/>
            <w:webHidden/>
          </w:rPr>
          <w:t>25</w:t>
        </w:r>
        <w:r w:rsidR="00863D78" w:rsidRPr="00863D7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9EA3A04" w14:textId="7C2B28F2" w:rsidR="00863D78" w:rsidRPr="00863D78" w:rsidRDefault="004810DA">
      <w:pPr>
        <w:pStyle w:val="Obsah2"/>
        <w:tabs>
          <w:tab w:val="right" w:leader="dot" w:pos="9062"/>
        </w:tabs>
        <w:rPr>
          <w:rFonts w:ascii="Times New Roman" w:hAnsi="Times New Roman"/>
          <w:noProof/>
        </w:rPr>
      </w:pPr>
      <w:hyperlink w:anchor="_Toc62132570" w:history="1">
        <w:r w:rsidR="00863D78" w:rsidRPr="00863D78">
          <w:rPr>
            <w:rStyle w:val="Hypertextovodkaz"/>
            <w:rFonts w:ascii="Times New Roman" w:hAnsi="Times New Roman"/>
            <w:noProof/>
          </w:rPr>
          <w:t>Pilíř E: LIDSKÉ ZDROJE, FINANCOVÁNÍ, VNITŘNÍ PROSTŘEDÍ UTB VE ZLÍNĚ A STRATEGICKÉ ŘÍZENÍ</w:t>
        </w:r>
        <w:r w:rsidR="00863D78" w:rsidRPr="00863D78">
          <w:rPr>
            <w:rFonts w:ascii="Times New Roman" w:hAnsi="Times New Roman"/>
            <w:noProof/>
            <w:webHidden/>
          </w:rPr>
          <w:tab/>
        </w:r>
        <w:r w:rsidR="00863D78" w:rsidRPr="00863D78">
          <w:rPr>
            <w:rFonts w:ascii="Times New Roman" w:hAnsi="Times New Roman"/>
            <w:noProof/>
            <w:webHidden/>
          </w:rPr>
          <w:fldChar w:fldCharType="begin"/>
        </w:r>
        <w:r w:rsidR="00863D78" w:rsidRPr="00863D78">
          <w:rPr>
            <w:rFonts w:ascii="Times New Roman" w:hAnsi="Times New Roman"/>
            <w:noProof/>
            <w:webHidden/>
          </w:rPr>
          <w:instrText xml:space="preserve"> PAGEREF _Toc62132570 \h </w:instrText>
        </w:r>
        <w:r w:rsidR="00863D78" w:rsidRPr="00863D78">
          <w:rPr>
            <w:rFonts w:ascii="Times New Roman" w:hAnsi="Times New Roman"/>
            <w:noProof/>
            <w:webHidden/>
          </w:rPr>
        </w:r>
        <w:r w:rsidR="00863D78" w:rsidRPr="00863D78">
          <w:rPr>
            <w:rFonts w:ascii="Times New Roman" w:hAnsi="Times New Roman"/>
            <w:noProof/>
            <w:webHidden/>
          </w:rPr>
          <w:fldChar w:fldCharType="separate"/>
        </w:r>
        <w:r w:rsidR="00863D78" w:rsidRPr="00863D78">
          <w:rPr>
            <w:rFonts w:ascii="Times New Roman" w:hAnsi="Times New Roman"/>
            <w:noProof/>
            <w:webHidden/>
          </w:rPr>
          <w:t>26</w:t>
        </w:r>
        <w:r w:rsidR="00863D78" w:rsidRPr="00863D78">
          <w:rPr>
            <w:rFonts w:ascii="Times New Roman" w:hAnsi="Times New Roman"/>
            <w:noProof/>
            <w:webHidden/>
          </w:rPr>
          <w:fldChar w:fldCharType="end"/>
        </w:r>
      </w:hyperlink>
    </w:p>
    <w:p w14:paraId="19C08765" w14:textId="6B2C7EA6" w:rsidR="00863D78" w:rsidRPr="00863D78" w:rsidRDefault="004810DA">
      <w:pPr>
        <w:pStyle w:val="Obsah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cs-CZ"/>
        </w:rPr>
      </w:pPr>
      <w:hyperlink w:anchor="_Toc62132571" w:history="1">
        <w:r w:rsidR="00863D78" w:rsidRPr="00863D78">
          <w:rPr>
            <w:rStyle w:val="Hypertextovodkaz"/>
            <w:rFonts w:ascii="Times New Roman" w:hAnsi="Times New Roman" w:cs="Times New Roman"/>
            <w:b/>
            <w:noProof/>
          </w:rPr>
          <w:t>Návrh klíčových opatření pro Pilíř E</w:t>
        </w:r>
        <w:r w:rsidR="00863D78" w:rsidRPr="00863D78">
          <w:rPr>
            <w:rFonts w:ascii="Times New Roman" w:hAnsi="Times New Roman" w:cs="Times New Roman"/>
            <w:noProof/>
            <w:webHidden/>
          </w:rPr>
          <w:tab/>
        </w:r>
        <w:r w:rsidR="00863D78" w:rsidRPr="00863D78">
          <w:rPr>
            <w:rFonts w:ascii="Times New Roman" w:hAnsi="Times New Roman" w:cs="Times New Roman"/>
            <w:noProof/>
            <w:webHidden/>
          </w:rPr>
          <w:fldChar w:fldCharType="begin"/>
        </w:r>
        <w:r w:rsidR="00863D78" w:rsidRPr="00863D78">
          <w:rPr>
            <w:rFonts w:ascii="Times New Roman" w:hAnsi="Times New Roman" w:cs="Times New Roman"/>
            <w:noProof/>
            <w:webHidden/>
          </w:rPr>
          <w:instrText xml:space="preserve"> PAGEREF _Toc62132571 \h </w:instrText>
        </w:r>
        <w:r w:rsidR="00863D78" w:rsidRPr="00863D78">
          <w:rPr>
            <w:rFonts w:ascii="Times New Roman" w:hAnsi="Times New Roman" w:cs="Times New Roman"/>
            <w:noProof/>
            <w:webHidden/>
          </w:rPr>
        </w:r>
        <w:r w:rsidR="00863D78" w:rsidRPr="00863D78">
          <w:rPr>
            <w:rFonts w:ascii="Times New Roman" w:hAnsi="Times New Roman" w:cs="Times New Roman"/>
            <w:noProof/>
            <w:webHidden/>
          </w:rPr>
          <w:fldChar w:fldCharType="separate"/>
        </w:r>
        <w:r w:rsidR="00863D78" w:rsidRPr="00863D78">
          <w:rPr>
            <w:rFonts w:ascii="Times New Roman" w:hAnsi="Times New Roman" w:cs="Times New Roman"/>
            <w:noProof/>
            <w:webHidden/>
          </w:rPr>
          <w:t>29</w:t>
        </w:r>
        <w:r w:rsidR="00863D78" w:rsidRPr="00863D7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A16DC4D" w14:textId="04F369E4" w:rsidR="00863D78" w:rsidRPr="00863D78" w:rsidRDefault="004810DA">
      <w:pPr>
        <w:pStyle w:val="Obsah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cs-CZ"/>
        </w:rPr>
      </w:pPr>
      <w:hyperlink w:anchor="_Toc62132572" w:history="1">
        <w:r w:rsidR="00863D78" w:rsidRPr="00863D78">
          <w:rPr>
            <w:rStyle w:val="Hypertextovodkaz"/>
            <w:rFonts w:ascii="Times New Roman" w:hAnsi="Times New Roman" w:cs="Times New Roman"/>
            <w:b/>
            <w:noProof/>
          </w:rPr>
          <w:t>ZÁVĚREČNÉ USTANOVENÍ</w:t>
        </w:r>
        <w:r w:rsidR="00863D78" w:rsidRPr="00863D78">
          <w:rPr>
            <w:rFonts w:ascii="Times New Roman" w:hAnsi="Times New Roman" w:cs="Times New Roman"/>
            <w:noProof/>
            <w:webHidden/>
          </w:rPr>
          <w:tab/>
        </w:r>
        <w:r w:rsidR="00863D78" w:rsidRPr="00863D78">
          <w:rPr>
            <w:rFonts w:ascii="Times New Roman" w:hAnsi="Times New Roman" w:cs="Times New Roman"/>
            <w:noProof/>
            <w:webHidden/>
          </w:rPr>
          <w:fldChar w:fldCharType="begin"/>
        </w:r>
        <w:r w:rsidR="00863D78" w:rsidRPr="00863D78">
          <w:rPr>
            <w:rFonts w:ascii="Times New Roman" w:hAnsi="Times New Roman" w:cs="Times New Roman"/>
            <w:noProof/>
            <w:webHidden/>
          </w:rPr>
          <w:instrText xml:space="preserve"> PAGEREF _Toc62132572 \h </w:instrText>
        </w:r>
        <w:r w:rsidR="00863D78" w:rsidRPr="00863D78">
          <w:rPr>
            <w:rFonts w:ascii="Times New Roman" w:hAnsi="Times New Roman" w:cs="Times New Roman"/>
            <w:noProof/>
            <w:webHidden/>
          </w:rPr>
        </w:r>
        <w:r w:rsidR="00863D78" w:rsidRPr="00863D78">
          <w:rPr>
            <w:rFonts w:ascii="Times New Roman" w:hAnsi="Times New Roman" w:cs="Times New Roman"/>
            <w:noProof/>
            <w:webHidden/>
          </w:rPr>
          <w:fldChar w:fldCharType="separate"/>
        </w:r>
        <w:r w:rsidR="00863D78" w:rsidRPr="00863D78">
          <w:rPr>
            <w:rFonts w:ascii="Times New Roman" w:hAnsi="Times New Roman" w:cs="Times New Roman"/>
            <w:noProof/>
            <w:webHidden/>
          </w:rPr>
          <w:t>31</w:t>
        </w:r>
        <w:r w:rsidR="00863D78" w:rsidRPr="00863D7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ACB75A3" w14:textId="3B4644F4" w:rsidR="00B11148" w:rsidRPr="00863D78" w:rsidRDefault="00A3453D" w:rsidP="00A3453D">
      <w:pPr>
        <w:pStyle w:val="Podnadpis"/>
        <w:rPr>
          <w:rFonts w:ascii="Times New Roman" w:hAnsi="Times New Roman" w:cs="Times New Roman"/>
        </w:rPr>
      </w:pPr>
      <w:r w:rsidRPr="00863D78">
        <w:rPr>
          <w:rFonts w:ascii="Times New Roman" w:eastAsiaTheme="minorHAnsi" w:hAnsi="Times New Roman" w:cs="Times New Roman"/>
          <w:color w:val="auto"/>
          <w:spacing w:val="0"/>
        </w:rPr>
        <w:fldChar w:fldCharType="end"/>
      </w:r>
    </w:p>
    <w:p w14:paraId="3A6CA4C3" w14:textId="77777777" w:rsidR="00B11148" w:rsidRDefault="00B11148" w:rsidP="00B11148"/>
    <w:p w14:paraId="74F9AFAB" w14:textId="77777777" w:rsidR="00B11148" w:rsidRDefault="00B11148" w:rsidP="00B11148"/>
    <w:p w14:paraId="29D5235E" w14:textId="77777777" w:rsidR="00B11148" w:rsidRDefault="00B11148" w:rsidP="00B11148"/>
    <w:p w14:paraId="70BA8485" w14:textId="77777777" w:rsidR="00B11148" w:rsidRPr="00B11148" w:rsidRDefault="00B11148" w:rsidP="00B11148"/>
    <w:p w14:paraId="3E7AC513" w14:textId="77777777" w:rsidR="00B11148" w:rsidRDefault="00B11148" w:rsidP="00B11148"/>
    <w:p w14:paraId="06E72CF8" w14:textId="77777777" w:rsidR="00840777" w:rsidRDefault="00840777" w:rsidP="00B11148"/>
    <w:p w14:paraId="6DB4C902" w14:textId="77777777" w:rsidR="00840777" w:rsidRDefault="00840777" w:rsidP="00B11148"/>
    <w:p w14:paraId="4B90444B" w14:textId="77777777" w:rsidR="00840777" w:rsidRDefault="00840777" w:rsidP="00B11148"/>
    <w:p w14:paraId="7898C0BE" w14:textId="77777777" w:rsidR="00840777" w:rsidRDefault="00840777" w:rsidP="00B11148"/>
    <w:p w14:paraId="17272E84" w14:textId="77777777" w:rsidR="00840777" w:rsidRPr="00B11148" w:rsidRDefault="00840777" w:rsidP="00B11148"/>
    <w:p w14:paraId="55302A3C" w14:textId="77777777" w:rsidR="00CE5E2B" w:rsidRDefault="00CE5E2B" w:rsidP="00CE5E2B">
      <w:pPr>
        <w:pStyle w:val="Nadpis1"/>
        <w:spacing w:after="120"/>
        <w:rPr>
          <w:rFonts w:ascii="Times New Roman" w:hAnsi="Times New Roman" w:cs="Times New Roman"/>
          <w:b/>
          <w:color w:val="C45911" w:themeColor="accent2" w:themeShade="BF"/>
        </w:rPr>
      </w:pPr>
      <w:bookmarkStart w:id="0" w:name="_Toc39674446"/>
      <w:bookmarkStart w:id="1" w:name="_Toc62132553"/>
      <w:r>
        <w:rPr>
          <w:rFonts w:ascii="Times New Roman" w:hAnsi="Times New Roman" w:cs="Times New Roman"/>
          <w:b/>
          <w:color w:val="C45911" w:themeColor="accent2" w:themeShade="BF"/>
        </w:rPr>
        <w:lastRenderedPageBreak/>
        <w:t>STRATEGICKÝ ZÁMĚR UNIVERZITY TOMÁŠE BATI VE ZLÍNĚ NA OBDOBÍ 21+</w:t>
      </w:r>
      <w:bookmarkEnd w:id="0"/>
      <w:bookmarkEnd w:id="1"/>
    </w:p>
    <w:p w14:paraId="33D1270D" w14:textId="77777777" w:rsidR="00CE5E2B" w:rsidRDefault="00CE5E2B" w:rsidP="00CE5E2B">
      <w:pPr>
        <w:pStyle w:val="Nadpis1"/>
        <w:spacing w:after="120"/>
        <w:rPr>
          <w:rFonts w:ascii="Times New Roman" w:hAnsi="Times New Roman" w:cs="Times New Roman"/>
          <w:b/>
          <w:color w:val="C45911" w:themeColor="accent2" w:themeShade="BF"/>
        </w:rPr>
      </w:pPr>
    </w:p>
    <w:p w14:paraId="79D3DCBC" w14:textId="77777777" w:rsidR="00992AE7" w:rsidRDefault="00992AE7" w:rsidP="00992AE7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2" w:name="_Toc39674447"/>
      <w:bookmarkStart w:id="3" w:name="_Toc62132554"/>
      <w:r>
        <w:rPr>
          <w:rFonts w:ascii="Times New Roman" w:hAnsi="Times New Roman" w:cs="Times New Roman"/>
          <w:b/>
          <w:color w:val="C45911" w:themeColor="accent2" w:themeShade="BF"/>
        </w:rPr>
        <w:t>PREAMBULE</w:t>
      </w:r>
      <w:bookmarkEnd w:id="2"/>
      <w:bookmarkEnd w:id="3"/>
    </w:p>
    <w:p w14:paraId="4FC80F48" w14:textId="77777777" w:rsidR="00992AE7" w:rsidRPr="00DA2DFB" w:rsidRDefault="00992AE7" w:rsidP="00992AE7">
      <w:pPr>
        <w:spacing w:after="0" w:line="276" w:lineRule="auto"/>
      </w:pPr>
    </w:p>
    <w:p w14:paraId="48FF2814" w14:textId="77777777" w:rsidR="00992AE7" w:rsidRPr="00386866" w:rsidRDefault="00992AE7" w:rsidP="00992AE7">
      <w:pPr>
        <w:spacing w:after="0" w:line="276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Strategický záměr Univerzity Tomáše Bati ve Zlíně </w:t>
      </w:r>
      <w:r w:rsidR="0093486C">
        <w:rPr>
          <w:rFonts w:ascii="Times New Roman" w:hAnsi="Times New Roman" w:cs="Times New Roman"/>
          <w:color w:val="000000"/>
          <w:sz w:val="24"/>
          <w:szCs w:val="24"/>
        </w:rPr>
        <w:t xml:space="preserve">na období </w:t>
      </w:r>
      <w:r>
        <w:rPr>
          <w:rFonts w:ascii="Times New Roman" w:hAnsi="Times New Roman" w:cs="Times New Roman"/>
          <w:color w:val="000000"/>
          <w:sz w:val="24"/>
          <w:szCs w:val="24"/>
        </w:rPr>
        <w:t>21+ (dále jen Strategie UTB 21+) je klíčovým strategickým dokumentem Univerzity Tomáše Bati ve Zlíně (dále jen UTB</w:t>
      </w:r>
      <w:r w:rsidR="00A30FB1">
        <w:rPr>
          <w:rFonts w:ascii="Times New Roman" w:hAnsi="Times New Roman" w:cs="Times New Roman"/>
          <w:color w:val="000000"/>
          <w:sz w:val="24"/>
          <w:szCs w:val="24"/>
        </w:rPr>
        <w:t xml:space="preserve"> ve Zlíně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), který vymezuje </w:t>
      </w:r>
      <w:r w:rsidR="00963561">
        <w:rPr>
          <w:rFonts w:ascii="Times New Roman" w:hAnsi="Times New Roman" w:cs="Times New Roman"/>
          <w:color w:val="000000"/>
          <w:sz w:val="24"/>
          <w:szCs w:val="24"/>
        </w:rPr>
        <w:t xml:space="preserve">misi, vizi, </w:t>
      </w:r>
      <w:r>
        <w:rPr>
          <w:rFonts w:ascii="Times New Roman" w:hAnsi="Times New Roman" w:cs="Times New Roman"/>
          <w:color w:val="000000"/>
          <w:sz w:val="24"/>
          <w:szCs w:val="24"/>
        </w:rPr>
        <w:t>priority a strategické cíle jejího rozvoje do roku 2030. Současně do jednoho dokumentu zakotvuje Strategii Univerzity Tomáše Bati ve Zlíně v</w:t>
      </w:r>
      <w:r w:rsidR="00A656B5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oblasti</w:t>
      </w:r>
      <w:r w:rsidR="00A656B5">
        <w:rPr>
          <w:rFonts w:ascii="Times New Roman" w:hAnsi="Times New Roman" w:cs="Times New Roman"/>
          <w:color w:val="000000"/>
          <w:sz w:val="24"/>
          <w:szCs w:val="24"/>
        </w:rPr>
        <w:t xml:space="preserve"> vzdělávání,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výzkumu, vývoje</w:t>
      </w:r>
      <w:r w:rsidR="00124B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inovací pro období </w:t>
      </w:r>
      <w:r w:rsidR="004C04D5">
        <w:rPr>
          <w:rFonts w:ascii="Times New Roman" w:hAnsi="Times New Roman" w:cs="Times New Roman"/>
          <w:color w:val="000000"/>
          <w:sz w:val="24"/>
          <w:szCs w:val="24"/>
        </w:rPr>
        <w:t>2021</w:t>
      </w:r>
      <w:r w:rsidR="00E42C8F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4C04D5">
        <w:rPr>
          <w:rFonts w:ascii="Times New Roman" w:hAnsi="Times New Roman" w:cs="Times New Roman"/>
          <w:color w:val="000000"/>
          <w:sz w:val="24"/>
          <w:szCs w:val="24"/>
        </w:rPr>
        <w:t>2025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(Pilíř </w:t>
      </w:r>
      <w:r w:rsidR="00963561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proofErr w:type="spellStart"/>
      <w:r w:rsidR="00963561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 w:rsidR="009635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B) a Strategii internacionalizace na období 21+ (Pilíř C), neboť se jedná o komplementární dokumenty, které nelze z pohledu faktického strategického řízení univerzity ve všech jejich činnostech segmentově oddělovat. </w:t>
      </w:r>
    </w:p>
    <w:p w14:paraId="7FB168D2" w14:textId="77777777" w:rsidR="00992AE7" w:rsidRPr="0067710D" w:rsidRDefault="00992AE7" w:rsidP="00992AE7">
      <w:pPr>
        <w:jc w:val="both"/>
      </w:pPr>
    </w:p>
    <w:p w14:paraId="540F2D29" w14:textId="77777777" w:rsidR="00992AE7" w:rsidRDefault="00992AE7" w:rsidP="00992AE7">
      <w:pPr>
        <w:pStyle w:val="Nadpis1"/>
        <w:spacing w:after="120"/>
        <w:rPr>
          <w:rFonts w:ascii="Times New Roman" w:hAnsi="Times New Roman" w:cs="Times New Roman"/>
          <w:b/>
          <w:color w:val="C45911" w:themeColor="accent2" w:themeShade="BF"/>
        </w:rPr>
      </w:pPr>
      <w:bookmarkStart w:id="4" w:name="_Toc39674448"/>
      <w:bookmarkStart w:id="5" w:name="_Toc62132555"/>
      <w:r>
        <w:rPr>
          <w:rFonts w:ascii="Times New Roman" w:hAnsi="Times New Roman" w:cs="Times New Roman"/>
          <w:b/>
          <w:color w:val="C45911" w:themeColor="accent2" w:themeShade="BF"/>
        </w:rPr>
        <w:t>VÝCHODISKA</w:t>
      </w:r>
      <w:bookmarkEnd w:id="4"/>
      <w:bookmarkEnd w:id="5"/>
    </w:p>
    <w:p w14:paraId="654454E2" w14:textId="77777777" w:rsidR="00992AE7" w:rsidRDefault="00992AE7" w:rsidP="00992AE7">
      <w:pPr>
        <w:pStyle w:val="Nadpis1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795DE3" w14:textId="77777777" w:rsidR="00992AE7" w:rsidRPr="00840777" w:rsidRDefault="00992AE7" w:rsidP="0084077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6" w:name="_Toc39674449"/>
      <w:r w:rsidRPr="00840777">
        <w:rPr>
          <w:rFonts w:ascii="Times New Roman" w:hAnsi="Times New Roman" w:cs="Times New Roman"/>
          <w:sz w:val="24"/>
          <w:szCs w:val="24"/>
        </w:rPr>
        <w:t>Strategie UTB 21+ kontinuálně navazuje na minulá období, která započala v roce 2001 zřízením UTB</w:t>
      </w:r>
      <w:r w:rsidR="00C76B2F" w:rsidRPr="00840777">
        <w:rPr>
          <w:rFonts w:ascii="Times New Roman" w:hAnsi="Times New Roman" w:cs="Times New Roman"/>
          <w:sz w:val="24"/>
          <w:szCs w:val="24"/>
        </w:rPr>
        <w:t xml:space="preserve"> ve Zlíně</w:t>
      </w:r>
      <w:r w:rsidRPr="00840777">
        <w:rPr>
          <w:rFonts w:ascii="Times New Roman" w:hAnsi="Times New Roman" w:cs="Times New Roman"/>
          <w:sz w:val="24"/>
          <w:szCs w:val="24"/>
        </w:rPr>
        <w:t xml:space="preserve">. První etapu vývoje do roku 2005 charakterizovalo intenzivní budování vzdělávací infrastruktury a navyšování objemových parametrů s cílem získat dostatečné kapacity pro stabilní chod univerzity. V navazujícím období do roku 2010 pokračoval </w:t>
      </w:r>
      <w:r w:rsidR="00C76B2F" w:rsidRPr="00840777">
        <w:rPr>
          <w:rFonts w:ascii="Times New Roman" w:hAnsi="Times New Roman" w:cs="Times New Roman"/>
          <w:sz w:val="24"/>
          <w:szCs w:val="24"/>
        </w:rPr>
        <w:t>rozvoj vzdělávacího zázemí</w:t>
      </w:r>
      <w:r w:rsidRPr="00840777">
        <w:rPr>
          <w:rFonts w:ascii="Times New Roman" w:hAnsi="Times New Roman" w:cs="Times New Roman"/>
          <w:sz w:val="24"/>
          <w:szCs w:val="24"/>
        </w:rPr>
        <w:t>, klíčovým milníkem bylo zahájení budování a formování výzkumné infrastruktury. V o</w:t>
      </w:r>
      <w:r w:rsidR="00C76B2F" w:rsidRPr="00840777">
        <w:rPr>
          <w:rFonts w:ascii="Times New Roman" w:hAnsi="Times New Roman" w:cs="Times New Roman"/>
          <w:sz w:val="24"/>
          <w:szCs w:val="24"/>
        </w:rPr>
        <w:t>bdobí 2011 až 2015 bylo hlavním</w:t>
      </w:r>
      <w:r w:rsidRPr="00840777">
        <w:rPr>
          <w:rFonts w:ascii="Times New Roman" w:hAnsi="Times New Roman" w:cs="Times New Roman"/>
          <w:sz w:val="24"/>
          <w:szCs w:val="24"/>
        </w:rPr>
        <w:t xml:space="preserve"> posláním v rámci strategie UTB ve Zlíně rozvíjet vědomosti, schopnosti a dovednosti, nacházet nové myšlenky a pomáhat je uskutečňovat, sloužit společnosti i jednotlivci v duchu baťovských tradic. V tomto období však UTB</w:t>
      </w:r>
      <w:r w:rsidR="00C76B2F" w:rsidRPr="00840777">
        <w:rPr>
          <w:rFonts w:ascii="Times New Roman" w:hAnsi="Times New Roman" w:cs="Times New Roman"/>
          <w:sz w:val="24"/>
          <w:szCs w:val="24"/>
        </w:rPr>
        <w:t xml:space="preserve"> ve Zlíně</w:t>
      </w:r>
      <w:r w:rsidRPr="00840777">
        <w:rPr>
          <w:rFonts w:ascii="Times New Roman" w:hAnsi="Times New Roman" w:cs="Times New Roman"/>
          <w:sz w:val="24"/>
          <w:szCs w:val="24"/>
        </w:rPr>
        <w:t xml:space="preserve"> čelila významným restrikcím v počtech kontrahovaných studentů, které utlumily extenzivní rozvoj univerzity. Významného zlepšení naopak bylo dosaženo v kvalitativních ukazatelích a ve výzkumných aktivitách. Návazné období </w:t>
      </w:r>
      <w:r w:rsidR="004C04D5" w:rsidRPr="00840777">
        <w:rPr>
          <w:rFonts w:ascii="Times New Roman" w:hAnsi="Times New Roman" w:cs="Times New Roman"/>
          <w:sz w:val="24"/>
          <w:szCs w:val="24"/>
        </w:rPr>
        <w:t>2016</w:t>
      </w:r>
      <w:r w:rsidR="00E42C8F" w:rsidRPr="00840777">
        <w:rPr>
          <w:rFonts w:ascii="Times New Roman" w:hAnsi="Times New Roman" w:cs="Times New Roman"/>
          <w:sz w:val="24"/>
          <w:szCs w:val="24"/>
        </w:rPr>
        <w:t>–</w:t>
      </w:r>
      <w:r w:rsidR="004C04D5" w:rsidRPr="00840777">
        <w:rPr>
          <w:rFonts w:ascii="Times New Roman" w:hAnsi="Times New Roman" w:cs="Times New Roman"/>
          <w:sz w:val="24"/>
          <w:szCs w:val="24"/>
        </w:rPr>
        <w:t>2020</w:t>
      </w:r>
      <w:r w:rsidRPr="00840777">
        <w:rPr>
          <w:rFonts w:ascii="Times New Roman" w:hAnsi="Times New Roman" w:cs="Times New Roman"/>
          <w:sz w:val="24"/>
          <w:szCs w:val="24"/>
        </w:rPr>
        <w:t xml:space="preserve"> bylo definováno vizí transformace univerzity na vzdělávací a vědecko-výzkumnou instituci úzce propojenou s podnikatelským prostředím s cílem rozvíjet aktivity charakteristické pro podnikatelskou univerzitu.</w:t>
      </w:r>
      <w:bookmarkEnd w:id="6"/>
    </w:p>
    <w:p w14:paraId="101383A4" w14:textId="77777777" w:rsidR="00992AE7" w:rsidRPr="00840777" w:rsidRDefault="00992AE7" w:rsidP="00840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ADEA91" w14:textId="77777777" w:rsidR="00992AE7" w:rsidRDefault="00992AE7" w:rsidP="00840777">
      <w:pPr>
        <w:jc w:val="both"/>
        <w:rPr>
          <w:rFonts w:ascii="Times New Roman" w:hAnsi="Times New Roman" w:cs="Times New Roman"/>
          <w:sz w:val="24"/>
          <w:szCs w:val="24"/>
        </w:rPr>
      </w:pPr>
      <w:r w:rsidRPr="00840777">
        <w:rPr>
          <w:rFonts w:ascii="Times New Roman" w:hAnsi="Times New Roman" w:cs="Times New Roman"/>
          <w:sz w:val="24"/>
          <w:szCs w:val="24"/>
        </w:rPr>
        <w:t xml:space="preserve">Strategie UTB 21+ </w:t>
      </w:r>
      <w:r w:rsidR="00E42C8F" w:rsidRPr="00840777">
        <w:rPr>
          <w:rFonts w:ascii="Times New Roman" w:hAnsi="Times New Roman" w:cs="Times New Roman"/>
          <w:sz w:val="24"/>
          <w:szCs w:val="24"/>
        </w:rPr>
        <w:t xml:space="preserve">byla </w:t>
      </w:r>
      <w:r w:rsidRPr="00840777">
        <w:rPr>
          <w:rFonts w:ascii="Times New Roman" w:hAnsi="Times New Roman" w:cs="Times New Roman"/>
          <w:sz w:val="24"/>
          <w:szCs w:val="24"/>
        </w:rPr>
        <w:t>pro nastupující období připravena tak, aby kontinuálně navazovala na předcházející etapy, ale současně aby umožňovala cílený kvalitativní rozvoj s orientací na posílení pozice univerzity v mezinárodním vzdělávacím a výzkumném prostoru. Klíčové pro formování dokumentu bylo nastavení cílových ukazatelů, kterých by měla univerzita do r</w:t>
      </w:r>
      <w:r w:rsidR="00840777">
        <w:rPr>
          <w:rFonts w:ascii="Times New Roman" w:hAnsi="Times New Roman" w:cs="Times New Roman"/>
          <w:sz w:val="24"/>
          <w:szCs w:val="24"/>
        </w:rPr>
        <w:t xml:space="preserve">oku 2030 dosáhnout. </w:t>
      </w:r>
    </w:p>
    <w:p w14:paraId="460C9B29" w14:textId="77777777" w:rsidR="00840777" w:rsidRPr="00840777" w:rsidRDefault="00840777" w:rsidP="00840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A94F9B" w14:textId="77777777" w:rsidR="00C76B2F" w:rsidRPr="00840777" w:rsidRDefault="00C76B2F" w:rsidP="00840777">
      <w:pPr>
        <w:jc w:val="both"/>
        <w:rPr>
          <w:rFonts w:ascii="Times New Roman" w:hAnsi="Times New Roman" w:cs="Times New Roman"/>
          <w:sz w:val="24"/>
          <w:szCs w:val="24"/>
        </w:rPr>
      </w:pPr>
      <w:r w:rsidRPr="00840777">
        <w:rPr>
          <w:rFonts w:ascii="Times New Roman" w:hAnsi="Times New Roman" w:cs="Times New Roman"/>
          <w:sz w:val="24"/>
          <w:szCs w:val="24"/>
        </w:rPr>
        <w:t xml:space="preserve">Pro zpracování Strategie UTB 21+ byly využity podklady ze </w:t>
      </w:r>
      <w:r w:rsidRPr="00840777">
        <w:rPr>
          <w:rFonts w:ascii="Times New Roman" w:hAnsi="Times New Roman" w:cs="Times New Roman"/>
          <w:bCs/>
          <w:sz w:val="24"/>
          <w:szCs w:val="24"/>
        </w:rPr>
        <w:t xml:space="preserve">Zprávy o vnitřním hodnocení kvality vzdělávací, tvůrčí a s nimi souvisejících činností Univerzity Tomáše Bati ve Zlíně za rok 2018 a Dodatku č. 1 Zprávy o vnitřním hodnocení kvality vzdělávací, tvůrčí a s nimi souvisejících činností Univerzity Tomáše Bati ve Zlíně za rok 2019, podklady pro hodnocení </w:t>
      </w:r>
      <w:r w:rsidRPr="0084077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do Metodiky MŠMT 17+ včetně SWOT analýzy, hodnocení pro </w:t>
      </w:r>
      <w:proofErr w:type="spellStart"/>
      <w:r w:rsidRPr="00840777">
        <w:rPr>
          <w:rFonts w:ascii="Times New Roman" w:hAnsi="Times New Roman" w:cs="Times New Roman"/>
          <w:bCs/>
          <w:sz w:val="24"/>
          <w:szCs w:val="24"/>
        </w:rPr>
        <w:t>Sebeeva</w:t>
      </w:r>
      <w:r w:rsidR="00A761C5" w:rsidRPr="00840777">
        <w:rPr>
          <w:rFonts w:ascii="Times New Roman" w:hAnsi="Times New Roman" w:cs="Times New Roman"/>
          <w:bCs/>
          <w:sz w:val="24"/>
          <w:szCs w:val="24"/>
        </w:rPr>
        <w:t>l</w:t>
      </w:r>
      <w:r w:rsidRPr="00840777">
        <w:rPr>
          <w:rFonts w:ascii="Times New Roman" w:hAnsi="Times New Roman" w:cs="Times New Roman"/>
          <w:bCs/>
          <w:sz w:val="24"/>
          <w:szCs w:val="24"/>
        </w:rPr>
        <w:t>uační</w:t>
      </w:r>
      <w:proofErr w:type="spellEnd"/>
      <w:r w:rsidRPr="00840777">
        <w:rPr>
          <w:rFonts w:ascii="Times New Roman" w:hAnsi="Times New Roman" w:cs="Times New Roman"/>
          <w:bCs/>
          <w:sz w:val="24"/>
          <w:szCs w:val="24"/>
        </w:rPr>
        <w:t xml:space="preserve"> zprávu EUA, hodnocení plnění Plánu realizace Strategického záměru UTB ve Zlíně za rok 2019 a výstupy z</w:t>
      </w:r>
      <w:r w:rsidR="00A761C5" w:rsidRPr="00840777">
        <w:rPr>
          <w:rFonts w:ascii="Times New Roman" w:hAnsi="Times New Roman" w:cs="Times New Roman"/>
          <w:sz w:val="24"/>
          <w:szCs w:val="24"/>
        </w:rPr>
        <w:t> </w:t>
      </w:r>
      <w:r w:rsidRPr="00840777">
        <w:rPr>
          <w:rFonts w:ascii="Times New Roman" w:hAnsi="Times New Roman" w:cs="Times New Roman"/>
          <w:bCs/>
          <w:sz w:val="24"/>
          <w:szCs w:val="24"/>
        </w:rPr>
        <w:t>individuálních rozhovorů s klíčovými zaměstnanci UTB ve Zlíně.</w:t>
      </w:r>
    </w:p>
    <w:p w14:paraId="365FD3BD" w14:textId="77777777" w:rsidR="00C76B2F" w:rsidRDefault="00C76B2F" w:rsidP="00992AE7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154AB8D4" w14:textId="77777777" w:rsidR="00D22A7F" w:rsidRPr="00552A1F" w:rsidRDefault="00D22A7F" w:rsidP="00D22A7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Strategie UTB 21+ </w:t>
      </w:r>
      <w:r w:rsidR="004D1FAC">
        <w:rPr>
          <w:rFonts w:ascii="Times New Roman" w:hAnsi="Times New Roman" w:cs="Times New Roman"/>
          <w:color w:val="000000"/>
          <w:sz w:val="24"/>
          <w:szCs w:val="24"/>
        </w:rPr>
        <w:t>byla připravena 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rámci </w:t>
      </w:r>
      <w:r w:rsidR="000C3D14">
        <w:rPr>
          <w:rFonts w:ascii="Times New Roman" w:hAnsi="Times New Roman" w:cs="Times New Roman"/>
          <w:color w:val="000000"/>
          <w:sz w:val="24"/>
          <w:szCs w:val="24"/>
        </w:rPr>
        <w:t xml:space="preserve">široké </w:t>
      </w:r>
      <w:r w:rsidR="004D1FAC">
        <w:rPr>
          <w:rFonts w:ascii="Times New Roman" w:hAnsi="Times New Roman" w:cs="Times New Roman"/>
          <w:color w:val="000000"/>
          <w:sz w:val="24"/>
          <w:szCs w:val="24"/>
        </w:rPr>
        <w:t>diskuze</w:t>
      </w:r>
      <w:r w:rsidR="00FC7B38">
        <w:rPr>
          <w:rFonts w:ascii="Times New Roman" w:hAnsi="Times New Roman" w:cs="Times New Roman"/>
          <w:color w:val="000000"/>
          <w:sz w:val="24"/>
          <w:szCs w:val="24"/>
        </w:rPr>
        <w:t xml:space="preserve"> na úrovni vedení univerzity a všech </w:t>
      </w:r>
      <w:r>
        <w:rPr>
          <w:rFonts w:ascii="Times New Roman" w:hAnsi="Times New Roman" w:cs="Times New Roman"/>
          <w:color w:val="000000"/>
          <w:sz w:val="24"/>
          <w:szCs w:val="24"/>
        </w:rPr>
        <w:t>jejích součástí, klíčových zaměstnanců i odborníků z</w:t>
      </w:r>
      <w:r w:rsidR="00FC7B38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praxe</w:t>
      </w:r>
      <w:r w:rsidR="00FC7B38">
        <w:rPr>
          <w:rFonts w:ascii="Times New Roman" w:hAnsi="Times New Roman" w:cs="Times New Roman"/>
          <w:color w:val="000000"/>
          <w:sz w:val="24"/>
          <w:szCs w:val="24"/>
        </w:rPr>
        <w:t xml:space="preserve">. V rámci schvalovacího řízení byla projednána ve 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FC7B38">
        <w:rPr>
          <w:rFonts w:ascii="Times New Roman" w:hAnsi="Times New Roman" w:cs="Times New Roman"/>
          <w:color w:val="000000"/>
          <w:sz w:val="24"/>
          <w:szCs w:val="24"/>
        </w:rPr>
        <w:t>ědecké</w:t>
      </w:r>
      <w:r w:rsidR="00A761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7B38">
        <w:rPr>
          <w:rFonts w:ascii="Times New Roman" w:hAnsi="Times New Roman" w:cs="Times New Roman"/>
          <w:color w:val="000000"/>
          <w:sz w:val="24"/>
          <w:szCs w:val="24"/>
        </w:rPr>
        <w:t>radě UTB ve Zlíně, Mezinárodní radě UTB ve Zlíně</w:t>
      </w:r>
      <w:r>
        <w:rPr>
          <w:rFonts w:ascii="Times New Roman" w:hAnsi="Times New Roman" w:cs="Times New Roman"/>
          <w:color w:val="000000"/>
          <w:sz w:val="24"/>
          <w:szCs w:val="24"/>
        </w:rPr>
        <w:t>, Akademický</w:t>
      </w:r>
      <w:r w:rsidR="00FC7B38"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senát</w:t>
      </w:r>
      <w:r w:rsidR="00FC7B38">
        <w:rPr>
          <w:rFonts w:ascii="Times New Roman" w:hAnsi="Times New Roman" w:cs="Times New Roman"/>
          <w:color w:val="000000"/>
          <w:sz w:val="24"/>
          <w:szCs w:val="24"/>
        </w:rPr>
        <w:t>em UTB ve Zlíně</w:t>
      </w:r>
      <w:r w:rsidR="000C3D14">
        <w:rPr>
          <w:rFonts w:ascii="Times New Roman" w:hAnsi="Times New Roman" w:cs="Times New Roman"/>
          <w:color w:val="000000"/>
          <w:sz w:val="24"/>
          <w:szCs w:val="24"/>
        </w:rPr>
        <w:t>, který zastupuje i zájmy studentů,</w:t>
      </w:r>
      <w:r w:rsidR="00FC7B38">
        <w:rPr>
          <w:rFonts w:ascii="Times New Roman" w:hAnsi="Times New Roman" w:cs="Times New Roman"/>
          <w:color w:val="000000"/>
          <w:sz w:val="24"/>
          <w:szCs w:val="24"/>
        </w:rPr>
        <w:t xml:space="preserve"> a Správní radou UTB ve Zlíně.</w:t>
      </w:r>
      <w:r w:rsidR="00A761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056A">
        <w:rPr>
          <w:rFonts w:ascii="Times New Roman" w:hAnsi="Times New Roman" w:cs="Times New Roman"/>
          <w:color w:val="000000"/>
          <w:sz w:val="24"/>
          <w:szCs w:val="24"/>
        </w:rPr>
        <w:t>Zároveň do ní byly zapracovány podněty z vnější evaluace UTB</w:t>
      </w:r>
      <w:r w:rsidR="00940B43">
        <w:rPr>
          <w:rFonts w:ascii="Times New Roman" w:hAnsi="Times New Roman" w:cs="Times New Roman"/>
          <w:color w:val="000000"/>
          <w:sz w:val="24"/>
          <w:szCs w:val="24"/>
        </w:rPr>
        <w:t xml:space="preserve"> ve Zlíně</w:t>
      </w:r>
      <w:r w:rsidR="0028056A">
        <w:rPr>
          <w:rFonts w:ascii="Times New Roman" w:hAnsi="Times New Roman" w:cs="Times New Roman"/>
          <w:color w:val="000000"/>
          <w:sz w:val="24"/>
          <w:szCs w:val="24"/>
        </w:rPr>
        <w:t xml:space="preserve"> v rá</w:t>
      </w:r>
      <w:r w:rsidR="00840777">
        <w:rPr>
          <w:rFonts w:ascii="Times New Roman" w:hAnsi="Times New Roman" w:cs="Times New Roman"/>
          <w:color w:val="000000"/>
          <w:sz w:val="24"/>
          <w:szCs w:val="24"/>
        </w:rPr>
        <w:t xml:space="preserve">mci implementace Metodiky 17+, </w:t>
      </w:r>
      <w:r w:rsidR="0028056A">
        <w:rPr>
          <w:rFonts w:ascii="Times New Roman" w:hAnsi="Times New Roman" w:cs="Times New Roman"/>
          <w:color w:val="000000"/>
          <w:sz w:val="24"/>
          <w:szCs w:val="24"/>
        </w:rPr>
        <w:t>hodnocení ze st</w:t>
      </w:r>
      <w:r w:rsidR="00940B43">
        <w:rPr>
          <w:rFonts w:ascii="Times New Roman" w:hAnsi="Times New Roman" w:cs="Times New Roman"/>
          <w:color w:val="000000"/>
          <w:sz w:val="24"/>
          <w:szCs w:val="24"/>
        </w:rPr>
        <w:t xml:space="preserve">rany </w:t>
      </w:r>
      <w:proofErr w:type="spellStart"/>
      <w:r w:rsidR="00940B43" w:rsidRPr="0099127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40B43" w:rsidRPr="0099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0B43" w:rsidRPr="00991272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="00940B43" w:rsidRPr="00991272">
        <w:rPr>
          <w:rFonts w:ascii="Times New Roman" w:hAnsi="Times New Roman" w:cs="Times New Roman"/>
          <w:sz w:val="24"/>
          <w:szCs w:val="24"/>
        </w:rPr>
        <w:t xml:space="preserve"> University </w:t>
      </w:r>
      <w:proofErr w:type="spellStart"/>
      <w:r w:rsidR="00940B43" w:rsidRPr="00991272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="0028056A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="0028056A">
        <w:rPr>
          <w:rFonts w:ascii="Times New Roman" w:hAnsi="Times New Roman" w:cs="Times New Roman"/>
          <w:color w:val="000000"/>
          <w:sz w:val="24"/>
          <w:szCs w:val="24"/>
        </w:rPr>
        <w:t>Ins</w:t>
      </w:r>
      <w:r w:rsidR="00DE3958">
        <w:rPr>
          <w:rFonts w:ascii="Times New Roman" w:hAnsi="Times New Roman" w:cs="Times New Roman"/>
          <w:color w:val="000000"/>
          <w:sz w:val="24"/>
          <w:szCs w:val="24"/>
        </w:rPr>
        <w:t>titutional</w:t>
      </w:r>
      <w:proofErr w:type="spellEnd"/>
      <w:r w:rsidR="00DE39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3958">
        <w:rPr>
          <w:rFonts w:ascii="Times New Roman" w:hAnsi="Times New Roman" w:cs="Times New Roman"/>
          <w:color w:val="000000"/>
          <w:sz w:val="24"/>
          <w:szCs w:val="24"/>
        </w:rPr>
        <w:t>Evaluation</w:t>
      </w:r>
      <w:proofErr w:type="spellEnd"/>
      <w:r w:rsidR="00DE39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3958">
        <w:rPr>
          <w:rFonts w:ascii="Times New Roman" w:hAnsi="Times New Roman" w:cs="Times New Roman"/>
          <w:color w:val="000000"/>
          <w:sz w:val="24"/>
          <w:szCs w:val="24"/>
        </w:rPr>
        <w:t>Programme</w:t>
      </w:r>
      <w:proofErr w:type="spellEnd"/>
      <w:r w:rsidR="00DE3958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r w:rsidR="00DE3958" w:rsidRPr="00552A1F">
        <w:rPr>
          <w:rFonts w:ascii="Times New Roman" w:hAnsi="Times New Roman" w:cs="Times New Roman"/>
          <w:sz w:val="24"/>
          <w:szCs w:val="24"/>
        </w:rPr>
        <w:t xml:space="preserve">MICHE (Monitoring </w:t>
      </w:r>
      <w:proofErr w:type="spellStart"/>
      <w:r w:rsidR="00DE3958" w:rsidRPr="00552A1F">
        <w:rPr>
          <w:rFonts w:ascii="Times New Roman" w:hAnsi="Times New Roman" w:cs="Times New Roman"/>
          <w:sz w:val="24"/>
          <w:szCs w:val="24"/>
        </w:rPr>
        <w:t>Internationalization</w:t>
      </w:r>
      <w:proofErr w:type="spellEnd"/>
      <w:r w:rsidR="00DE3958" w:rsidRPr="0055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958" w:rsidRPr="00552A1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DE3958" w:rsidRPr="00552A1F">
        <w:rPr>
          <w:rFonts w:ascii="Times New Roman" w:hAnsi="Times New Roman" w:cs="Times New Roman"/>
          <w:sz w:val="24"/>
          <w:szCs w:val="24"/>
        </w:rPr>
        <w:t xml:space="preserve"> Czech </w:t>
      </w:r>
      <w:proofErr w:type="spellStart"/>
      <w:r w:rsidR="00DE3958" w:rsidRPr="00552A1F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="00DE3958" w:rsidRPr="0055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958" w:rsidRPr="00552A1F">
        <w:rPr>
          <w:rFonts w:ascii="Times New Roman" w:hAnsi="Times New Roman" w:cs="Times New Roman"/>
          <w:sz w:val="24"/>
          <w:szCs w:val="24"/>
        </w:rPr>
        <w:t>Educatio</w:t>
      </w:r>
      <w:r w:rsidR="006822A7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DE3958" w:rsidRPr="00552A1F">
        <w:rPr>
          <w:rFonts w:ascii="Times New Roman" w:hAnsi="Times New Roman" w:cs="Times New Roman"/>
          <w:sz w:val="24"/>
          <w:szCs w:val="24"/>
        </w:rPr>
        <w:t>).</w:t>
      </w:r>
    </w:p>
    <w:p w14:paraId="6EA15536" w14:textId="77777777" w:rsidR="00D22A7F" w:rsidRPr="00DA2DFB" w:rsidRDefault="00D22A7F" w:rsidP="00992AE7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3E4EDB4C" w14:textId="77777777" w:rsidR="00992AE7" w:rsidRDefault="00276E87" w:rsidP="00992AE7">
      <w:pPr>
        <w:spacing w:line="276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Strategie UTB 21+ </w:t>
      </w:r>
      <w:r w:rsidR="00D85C2D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992AE7">
        <w:rPr>
          <w:rFonts w:ascii="Times New Roman" w:hAnsi="Times New Roman" w:cs="Times New Roman"/>
          <w:color w:val="000000"/>
          <w:sz w:val="24"/>
          <w:szCs w:val="24"/>
        </w:rPr>
        <w:t>odporuje nastoupený směr</w:t>
      </w:r>
      <w:r w:rsidR="00992AE7" w:rsidRPr="00F94BB8">
        <w:rPr>
          <w:rFonts w:ascii="Times New Roman" w:hAnsi="Times New Roman" w:cs="Times New Roman"/>
          <w:color w:val="000000"/>
          <w:sz w:val="24"/>
          <w:szCs w:val="24"/>
        </w:rPr>
        <w:t xml:space="preserve"> posilování</w:t>
      </w:r>
      <w:r w:rsidR="00992AE7">
        <w:rPr>
          <w:rFonts w:ascii="Times New Roman" w:hAnsi="Times New Roman" w:cs="Times New Roman"/>
          <w:color w:val="000000"/>
          <w:sz w:val="24"/>
          <w:szCs w:val="24"/>
        </w:rPr>
        <w:t xml:space="preserve"> vnitřní spolupráce, </w:t>
      </w:r>
      <w:r w:rsidR="00992AE7" w:rsidRPr="00F94BB8">
        <w:rPr>
          <w:rFonts w:ascii="Times New Roman" w:hAnsi="Times New Roman" w:cs="Times New Roman"/>
          <w:color w:val="000000"/>
          <w:sz w:val="24"/>
          <w:szCs w:val="24"/>
        </w:rPr>
        <w:t>soudržn</w:t>
      </w:r>
      <w:r w:rsidR="00992AE7">
        <w:rPr>
          <w:rFonts w:ascii="Times New Roman" w:hAnsi="Times New Roman" w:cs="Times New Roman"/>
          <w:color w:val="000000"/>
          <w:sz w:val="24"/>
          <w:szCs w:val="24"/>
        </w:rPr>
        <w:t>osti a loajality.</w:t>
      </w:r>
      <w:r w:rsidR="006922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056A">
        <w:rPr>
          <w:rFonts w:ascii="Times New Roman" w:hAnsi="Times New Roman" w:cs="Times New Roman"/>
          <w:sz w:val="24"/>
          <w:szCs w:val="24"/>
        </w:rPr>
        <w:t>Jako taková bude systematicky komunikována směrem k akademické obci, zaměstnancům, partnerům a široké veřejnosti. Implementačním cílem strategie je, aby se stala široce sdílenou a zvnitřněnou a aby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="0028056A">
        <w:rPr>
          <w:rFonts w:ascii="Times New Roman" w:hAnsi="Times New Roman" w:cs="Times New Roman"/>
          <w:sz w:val="24"/>
          <w:szCs w:val="24"/>
        </w:rPr>
        <w:t xml:space="preserve"> p</w:t>
      </w:r>
      <w:r w:rsidR="00992AE7">
        <w:rPr>
          <w:rFonts w:ascii="Times New Roman" w:hAnsi="Times New Roman" w:cs="Times New Roman"/>
          <w:sz w:val="24"/>
          <w:szCs w:val="24"/>
        </w:rPr>
        <w:t>romít</w:t>
      </w:r>
      <w:r w:rsidR="0028056A">
        <w:rPr>
          <w:rFonts w:ascii="Times New Roman" w:hAnsi="Times New Roman" w:cs="Times New Roman"/>
          <w:sz w:val="24"/>
          <w:szCs w:val="24"/>
        </w:rPr>
        <w:t>la</w:t>
      </w:r>
      <w:r w:rsidR="00992AE7">
        <w:rPr>
          <w:rFonts w:ascii="Times New Roman" w:hAnsi="Times New Roman" w:cs="Times New Roman"/>
          <w:sz w:val="24"/>
          <w:szCs w:val="24"/>
        </w:rPr>
        <w:t xml:space="preserve"> do každodenního života univerzity</w:t>
      </w:r>
      <w:r w:rsidR="0028056A">
        <w:rPr>
          <w:rFonts w:ascii="Times New Roman" w:hAnsi="Times New Roman" w:cs="Times New Roman"/>
          <w:sz w:val="24"/>
          <w:szCs w:val="24"/>
        </w:rPr>
        <w:t>.</w:t>
      </w:r>
    </w:p>
    <w:p w14:paraId="723FD4FD" w14:textId="77777777" w:rsidR="00D22A7F" w:rsidRDefault="00D22A7F" w:rsidP="00992AE7">
      <w:pPr>
        <w:pStyle w:val="Nadpis1"/>
        <w:spacing w:after="120" w:line="276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14:paraId="15DADAB5" w14:textId="77777777" w:rsidR="00992AE7" w:rsidRDefault="00992AE7" w:rsidP="00992AE7">
      <w:pPr>
        <w:pStyle w:val="Nadpis1"/>
        <w:spacing w:after="120" w:line="276" w:lineRule="auto"/>
        <w:rPr>
          <w:rFonts w:ascii="Times New Roman" w:hAnsi="Times New Roman" w:cs="Times New Roman"/>
          <w:b/>
          <w:color w:val="C45911" w:themeColor="accent2" w:themeShade="BF"/>
        </w:rPr>
      </w:pPr>
      <w:bookmarkStart w:id="7" w:name="_Toc39674450"/>
      <w:bookmarkStart w:id="8" w:name="_Toc62132556"/>
      <w:r>
        <w:rPr>
          <w:rFonts w:ascii="Times New Roman" w:hAnsi="Times New Roman" w:cs="Times New Roman"/>
          <w:b/>
          <w:color w:val="C45911" w:themeColor="accent2" w:themeShade="BF"/>
        </w:rPr>
        <w:t>VAZBY NA STRATEGICKÉ DOKUMENTY</w:t>
      </w:r>
      <w:bookmarkEnd w:id="7"/>
      <w:bookmarkEnd w:id="8"/>
    </w:p>
    <w:p w14:paraId="080521B5" w14:textId="77777777" w:rsidR="00992AE7" w:rsidRDefault="00992AE7" w:rsidP="00992A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EAC8F6" w14:textId="77777777" w:rsidR="00992AE7" w:rsidRDefault="00992AE7" w:rsidP="00992A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E9D">
        <w:rPr>
          <w:rFonts w:ascii="Times New Roman" w:hAnsi="Times New Roman" w:cs="Times New Roman"/>
          <w:sz w:val="24"/>
          <w:szCs w:val="24"/>
        </w:rPr>
        <w:t xml:space="preserve">Strategie UTB 21+ </w:t>
      </w:r>
      <w:r>
        <w:rPr>
          <w:rFonts w:ascii="Times New Roman" w:hAnsi="Times New Roman" w:cs="Times New Roman"/>
          <w:sz w:val="24"/>
          <w:szCs w:val="24"/>
        </w:rPr>
        <w:t>vychází z celé řady</w:t>
      </w:r>
      <w:r w:rsidRPr="00C43E9D">
        <w:rPr>
          <w:rFonts w:ascii="Times New Roman" w:hAnsi="Times New Roman" w:cs="Times New Roman"/>
          <w:sz w:val="24"/>
          <w:szCs w:val="24"/>
        </w:rPr>
        <w:t xml:space="preserve"> strategických dokumentů na</w:t>
      </w:r>
      <w:r>
        <w:rPr>
          <w:rFonts w:ascii="Times New Roman" w:hAnsi="Times New Roman" w:cs="Times New Roman"/>
          <w:sz w:val="24"/>
          <w:szCs w:val="24"/>
        </w:rPr>
        <w:t xml:space="preserve"> mezinárodní,</w:t>
      </w:r>
      <w:r w:rsidRPr="00C43E9D">
        <w:rPr>
          <w:rFonts w:ascii="Times New Roman" w:hAnsi="Times New Roman" w:cs="Times New Roman"/>
          <w:sz w:val="24"/>
          <w:szCs w:val="24"/>
        </w:rPr>
        <w:t xml:space="preserve"> národní i regionální úrovni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52C65A7" w14:textId="77777777" w:rsidR="00992AE7" w:rsidRDefault="00992AE7" w:rsidP="00992AE7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  <w:u w:val="single"/>
        </w:rPr>
      </w:pPr>
    </w:p>
    <w:p w14:paraId="63447ACD" w14:textId="77777777" w:rsidR="00992AE7" w:rsidRDefault="00992AE7" w:rsidP="00992AE7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  <w:u w:val="single"/>
        </w:rPr>
      </w:pPr>
      <w:r>
        <w:rPr>
          <w:rFonts w:ascii="Times New Roman" w:hAnsi="Times New Roman" w:cs="Times New Roman"/>
          <w:bCs/>
          <w:color w:val="auto"/>
          <w:u w:val="single"/>
        </w:rPr>
        <w:t>Mezinárodní úroveň:</w:t>
      </w:r>
    </w:p>
    <w:p w14:paraId="55280115" w14:textId="77777777" w:rsidR="00992AE7" w:rsidRDefault="00992AE7" w:rsidP="00992AE7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  <w:u w:val="single"/>
        </w:rPr>
      </w:pPr>
    </w:p>
    <w:p w14:paraId="7ABE7112" w14:textId="77777777" w:rsidR="00992AE7" w:rsidRPr="001F5247" w:rsidRDefault="00992AE7" w:rsidP="00DF7025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Cs/>
          <w:color w:val="auto"/>
        </w:rPr>
      </w:pPr>
      <w:r w:rsidRPr="001F5247">
        <w:rPr>
          <w:rFonts w:ascii="Times New Roman" w:hAnsi="Times New Roman" w:cs="Times New Roman"/>
          <w:bCs/>
          <w:color w:val="auto"/>
        </w:rPr>
        <w:t>Evropský prostor</w:t>
      </w:r>
      <w:r>
        <w:rPr>
          <w:rFonts w:ascii="Times New Roman" w:hAnsi="Times New Roman" w:cs="Times New Roman"/>
          <w:bCs/>
          <w:color w:val="auto"/>
        </w:rPr>
        <w:t xml:space="preserve"> vysokoškolského vzdělávání (Boloňská deklarace ze dne 19.</w:t>
      </w:r>
      <w:r w:rsidR="006922CE">
        <w:rPr>
          <w:rFonts w:ascii="Times New Roman" w:hAnsi="Times New Roman" w:cs="Times New Roman"/>
          <w:bCs/>
          <w:color w:val="auto"/>
        </w:rPr>
        <w:t xml:space="preserve"> </w:t>
      </w:r>
      <w:r>
        <w:rPr>
          <w:rFonts w:ascii="Times New Roman" w:hAnsi="Times New Roman" w:cs="Times New Roman"/>
          <w:bCs/>
          <w:color w:val="auto"/>
        </w:rPr>
        <w:t>června 1999 a navazující komuniké)</w:t>
      </w:r>
    </w:p>
    <w:p w14:paraId="7704B5B3" w14:textId="77777777" w:rsidR="00992AE7" w:rsidRPr="001F5247" w:rsidRDefault="00992AE7" w:rsidP="00992AE7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</w:rPr>
      </w:pPr>
    </w:p>
    <w:p w14:paraId="0ABB7F1A" w14:textId="77777777" w:rsidR="00992AE7" w:rsidRPr="001F5247" w:rsidRDefault="00992AE7" w:rsidP="00992AE7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  <w:u w:val="single"/>
        </w:rPr>
      </w:pPr>
      <w:r w:rsidRPr="001F5247">
        <w:rPr>
          <w:rFonts w:ascii="Times New Roman" w:hAnsi="Times New Roman" w:cs="Times New Roman"/>
          <w:bCs/>
          <w:color w:val="auto"/>
          <w:u w:val="single"/>
        </w:rPr>
        <w:t>Národní úroveň:</w:t>
      </w:r>
    </w:p>
    <w:p w14:paraId="5607D1A6" w14:textId="77777777" w:rsidR="00992AE7" w:rsidRDefault="00992AE7" w:rsidP="00992AE7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</w:rPr>
      </w:pPr>
    </w:p>
    <w:p w14:paraId="0502B8E8" w14:textId="77777777" w:rsidR="00992AE7" w:rsidRPr="002624B6" w:rsidRDefault="00992AE7" w:rsidP="00DF7025">
      <w:pPr>
        <w:pStyle w:val="Defaul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2624B6">
        <w:rPr>
          <w:rFonts w:ascii="Times New Roman" w:hAnsi="Times New Roman" w:cs="Times New Roman"/>
          <w:color w:val="auto"/>
        </w:rPr>
        <w:t xml:space="preserve">Národní politika výzkumu, vývoje a inovací ČR </w:t>
      </w:r>
      <w:r w:rsidR="00122508">
        <w:rPr>
          <w:rFonts w:ascii="Times New Roman" w:hAnsi="Times New Roman" w:cs="Times New Roman"/>
          <w:color w:val="auto"/>
        </w:rPr>
        <w:t>2021+</w:t>
      </w:r>
    </w:p>
    <w:p w14:paraId="547C4976" w14:textId="77777777" w:rsidR="00992AE7" w:rsidRPr="002624B6" w:rsidRDefault="00992AE7" w:rsidP="00DF7025">
      <w:pPr>
        <w:pStyle w:val="Defaul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2624B6">
        <w:rPr>
          <w:rFonts w:ascii="Times New Roman" w:hAnsi="Times New Roman" w:cs="Times New Roman"/>
          <w:color w:val="auto"/>
        </w:rPr>
        <w:t>Strategie hospodářské politiky ČR</w:t>
      </w:r>
    </w:p>
    <w:p w14:paraId="3F1B2203" w14:textId="77777777" w:rsidR="00992AE7" w:rsidRPr="002624B6" w:rsidRDefault="00992AE7" w:rsidP="00DF7025">
      <w:pPr>
        <w:pStyle w:val="Defaul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Cs/>
          <w:color w:val="auto"/>
        </w:rPr>
      </w:pPr>
      <w:r w:rsidRPr="002624B6">
        <w:rPr>
          <w:rFonts w:ascii="Times New Roman" w:hAnsi="Times New Roman" w:cs="Times New Roman"/>
          <w:bCs/>
          <w:color w:val="auto"/>
        </w:rPr>
        <w:t>Národní výzkumná a inovační strategie pro inteligentní specializaci České republiky (Národní RIS3 strategie) 2014–2020 (nově to bude Národní výzkumná a inovační strategie pro inteligentní specializaci České republiky 2021+)</w:t>
      </w:r>
    </w:p>
    <w:p w14:paraId="0EF4A762" w14:textId="77777777" w:rsidR="00992AE7" w:rsidRPr="002624B6" w:rsidRDefault="00992AE7" w:rsidP="00DF7025">
      <w:pPr>
        <w:pStyle w:val="Defaul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2624B6">
        <w:rPr>
          <w:rFonts w:ascii="Times New Roman" w:hAnsi="Times New Roman" w:cs="Times New Roman"/>
          <w:color w:val="auto"/>
        </w:rPr>
        <w:t xml:space="preserve">Inovační strategie České republiky 2019–2030 (Czech Republic </w:t>
      </w:r>
      <w:proofErr w:type="spellStart"/>
      <w:r w:rsidRPr="002624B6">
        <w:rPr>
          <w:rFonts w:ascii="Times New Roman" w:hAnsi="Times New Roman" w:cs="Times New Roman"/>
          <w:color w:val="auto"/>
        </w:rPr>
        <w:t>The</w:t>
      </w:r>
      <w:proofErr w:type="spellEnd"/>
      <w:r w:rsidRPr="002624B6">
        <w:rPr>
          <w:rFonts w:ascii="Times New Roman" w:hAnsi="Times New Roman" w:cs="Times New Roman"/>
          <w:color w:val="auto"/>
        </w:rPr>
        <w:t xml:space="preserve"> Country </w:t>
      </w:r>
      <w:proofErr w:type="spellStart"/>
      <w:r w:rsidR="00572E51">
        <w:rPr>
          <w:rFonts w:ascii="Times New Roman" w:hAnsi="Times New Roman" w:cs="Times New Roman"/>
          <w:color w:val="auto"/>
        </w:rPr>
        <w:t>F</w:t>
      </w:r>
      <w:r w:rsidRPr="002624B6">
        <w:rPr>
          <w:rFonts w:ascii="Times New Roman" w:hAnsi="Times New Roman" w:cs="Times New Roman"/>
          <w:color w:val="auto"/>
        </w:rPr>
        <w:t>or</w:t>
      </w:r>
      <w:proofErr w:type="spellEnd"/>
      <w:r w:rsidRPr="002624B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624B6">
        <w:rPr>
          <w:rFonts w:ascii="Times New Roman" w:hAnsi="Times New Roman" w:cs="Times New Roman"/>
          <w:color w:val="auto"/>
        </w:rPr>
        <w:t>The</w:t>
      </w:r>
      <w:proofErr w:type="spellEnd"/>
      <w:r w:rsidRPr="002624B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624B6">
        <w:rPr>
          <w:rFonts w:ascii="Times New Roman" w:hAnsi="Times New Roman" w:cs="Times New Roman"/>
          <w:color w:val="auto"/>
        </w:rPr>
        <w:t>Future</w:t>
      </w:r>
      <w:proofErr w:type="spellEnd"/>
      <w:r w:rsidRPr="002624B6">
        <w:rPr>
          <w:rFonts w:ascii="Times New Roman" w:hAnsi="Times New Roman" w:cs="Times New Roman"/>
          <w:color w:val="auto"/>
        </w:rPr>
        <w:t>)</w:t>
      </w:r>
    </w:p>
    <w:p w14:paraId="5AC6095B" w14:textId="77777777" w:rsidR="00992AE7" w:rsidRPr="002624B6" w:rsidRDefault="00992AE7" w:rsidP="00DF7025">
      <w:pPr>
        <w:pStyle w:val="Defaul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2624B6">
        <w:rPr>
          <w:rFonts w:ascii="Times New Roman" w:hAnsi="Times New Roman" w:cs="Times New Roman"/>
          <w:color w:val="auto"/>
        </w:rPr>
        <w:t xml:space="preserve">Strategie regionálního rozvoje ČR 2021+ </w:t>
      </w:r>
    </w:p>
    <w:p w14:paraId="7A61CF15" w14:textId="77777777" w:rsidR="00992AE7" w:rsidRPr="002624B6" w:rsidRDefault="00992AE7" w:rsidP="00DF7025">
      <w:pPr>
        <w:pStyle w:val="Defaul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2624B6">
        <w:rPr>
          <w:rFonts w:ascii="Times New Roman" w:hAnsi="Times New Roman" w:cs="Times New Roman"/>
          <w:color w:val="auto"/>
        </w:rPr>
        <w:t>Strategie vzdělávací politiky do roku 2030+</w:t>
      </w:r>
    </w:p>
    <w:p w14:paraId="15524F78" w14:textId="77777777" w:rsidR="00992AE7" w:rsidRPr="002624B6" w:rsidRDefault="00992AE7" w:rsidP="00DF7025">
      <w:pPr>
        <w:pStyle w:val="Defaul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2624B6">
        <w:rPr>
          <w:rFonts w:ascii="Times New Roman" w:hAnsi="Times New Roman" w:cs="Times New Roman"/>
          <w:color w:val="auto"/>
        </w:rPr>
        <w:t xml:space="preserve">Strategický záměr MŠMT pro oblast vysokých škol </w:t>
      </w:r>
      <w:r w:rsidR="00E32313">
        <w:rPr>
          <w:rFonts w:ascii="Times New Roman" w:hAnsi="Times New Roman" w:cs="Times New Roman"/>
          <w:color w:val="auto"/>
        </w:rPr>
        <w:t xml:space="preserve">na období </w:t>
      </w:r>
      <w:r w:rsidRPr="002624B6">
        <w:rPr>
          <w:rFonts w:ascii="Times New Roman" w:hAnsi="Times New Roman" w:cs="Times New Roman"/>
          <w:color w:val="auto"/>
        </w:rPr>
        <w:t>od roku 2021</w:t>
      </w:r>
    </w:p>
    <w:p w14:paraId="11BF655F" w14:textId="1121DC0D" w:rsidR="00992AE7" w:rsidRPr="002624B6" w:rsidRDefault="00992AE7" w:rsidP="00DF7025">
      <w:pPr>
        <w:pStyle w:val="Defaul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2624B6">
        <w:rPr>
          <w:rFonts w:ascii="Times New Roman" w:hAnsi="Times New Roman" w:cs="Times New Roman"/>
          <w:color w:val="auto"/>
        </w:rPr>
        <w:t>Strategie internacionalizace vysokého školství na období od roku 2021</w:t>
      </w:r>
    </w:p>
    <w:p w14:paraId="76A09884" w14:textId="77777777" w:rsidR="00992AE7" w:rsidRPr="001F5247" w:rsidRDefault="00992AE7" w:rsidP="00992AE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u w:val="single"/>
        </w:rPr>
      </w:pPr>
      <w:r w:rsidRPr="001F5247">
        <w:rPr>
          <w:rFonts w:ascii="Times New Roman" w:hAnsi="Times New Roman" w:cs="Times New Roman"/>
          <w:color w:val="auto"/>
          <w:u w:val="single"/>
        </w:rPr>
        <w:lastRenderedPageBreak/>
        <w:t>Regionální úroveň:</w:t>
      </w:r>
    </w:p>
    <w:p w14:paraId="0A080A33" w14:textId="77777777" w:rsidR="00992AE7" w:rsidRPr="001F5247" w:rsidRDefault="00992AE7" w:rsidP="00992AE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717BFEF2" w14:textId="77777777" w:rsidR="00992AE7" w:rsidRPr="002624B6" w:rsidRDefault="00992AE7" w:rsidP="00DF7025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1F5247">
        <w:rPr>
          <w:rFonts w:ascii="Times New Roman" w:hAnsi="Times New Roman" w:cs="Times New Roman"/>
          <w:color w:val="auto"/>
        </w:rPr>
        <w:t>Strategie rozvoje Zlínského kraje do roku 2030</w:t>
      </w:r>
    </w:p>
    <w:p w14:paraId="3CF08180" w14:textId="77777777" w:rsidR="00992AE7" w:rsidRDefault="00992AE7" w:rsidP="00DF7025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1F5247">
        <w:rPr>
          <w:rFonts w:ascii="Times New Roman" w:hAnsi="Times New Roman" w:cs="Times New Roman"/>
          <w:color w:val="auto"/>
        </w:rPr>
        <w:t xml:space="preserve">Regionální inovační strategie Zlínského kraje včetně regionálního </w:t>
      </w:r>
      <w:proofErr w:type="spellStart"/>
      <w:r w:rsidRPr="001F5247">
        <w:rPr>
          <w:rFonts w:ascii="Times New Roman" w:hAnsi="Times New Roman" w:cs="Times New Roman"/>
          <w:color w:val="auto"/>
        </w:rPr>
        <w:t>annexu</w:t>
      </w:r>
      <w:proofErr w:type="spellEnd"/>
      <w:r w:rsidRPr="001F5247">
        <w:rPr>
          <w:rFonts w:ascii="Times New Roman" w:hAnsi="Times New Roman" w:cs="Times New Roman"/>
          <w:color w:val="auto"/>
        </w:rPr>
        <w:t xml:space="preserve"> RIS3 pro Zlínský kraj (krajské domény specializace)</w:t>
      </w:r>
    </w:p>
    <w:p w14:paraId="71A4E171" w14:textId="77777777" w:rsidR="004D1FAC" w:rsidRDefault="004D1FAC" w:rsidP="004D1FA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5D699300" w14:textId="77777777" w:rsidR="000C3D14" w:rsidRDefault="004D1FAC" w:rsidP="004D1FA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Strategie UTB 21</w:t>
      </w:r>
      <w:r w:rsidR="000C3D14">
        <w:rPr>
          <w:rFonts w:ascii="Times New Roman" w:hAnsi="Times New Roman" w:cs="Times New Roman"/>
          <w:color w:val="auto"/>
        </w:rPr>
        <w:t>+ akceptuje očekáv</w:t>
      </w:r>
      <w:r w:rsidR="006922CE">
        <w:rPr>
          <w:rFonts w:ascii="Times New Roman" w:hAnsi="Times New Roman" w:cs="Times New Roman"/>
          <w:color w:val="auto"/>
        </w:rPr>
        <w:t>a</w:t>
      </w:r>
      <w:r w:rsidR="000C3D14">
        <w:rPr>
          <w:rFonts w:ascii="Times New Roman" w:hAnsi="Times New Roman" w:cs="Times New Roman"/>
          <w:color w:val="auto"/>
        </w:rPr>
        <w:t>ná opatření</w:t>
      </w:r>
      <w:r>
        <w:rPr>
          <w:rFonts w:ascii="Times New Roman" w:hAnsi="Times New Roman" w:cs="Times New Roman"/>
          <w:color w:val="auto"/>
        </w:rPr>
        <w:t xml:space="preserve"> na úrovni vysokých škol, která vychází ze šesti prioritních cílů Strategického</w:t>
      </w:r>
      <w:r w:rsidRPr="002624B6">
        <w:rPr>
          <w:rFonts w:ascii="Times New Roman" w:hAnsi="Times New Roman" w:cs="Times New Roman"/>
          <w:color w:val="auto"/>
        </w:rPr>
        <w:t xml:space="preserve"> záměr</w:t>
      </w:r>
      <w:r>
        <w:rPr>
          <w:rFonts w:ascii="Times New Roman" w:hAnsi="Times New Roman" w:cs="Times New Roman"/>
          <w:color w:val="auto"/>
        </w:rPr>
        <w:t>u</w:t>
      </w:r>
      <w:r w:rsidRPr="002624B6">
        <w:rPr>
          <w:rFonts w:ascii="Times New Roman" w:hAnsi="Times New Roman" w:cs="Times New Roman"/>
          <w:color w:val="auto"/>
        </w:rPr>
        <w:t xml:space="preserve"> MŠMT pro oblast vysokých škol </w:t>
      </w:r>
      <w:r w:rsidR="00E32313">
        <w:rPr>
          <w:rFonts w:ascii="Times New Roman" w:hAnsi="Times New Roman" w:cs="Times New Roman"/>
          <w:color w:val="auto"/>
        </w:rPr>
        <w:t xml:space="preserve">na období </w:t>
      </w:r>
      <w:r w:rsidRPr="002624B6">
        <w:rPr>
          <w:rFonts w:ascii="Times New Roman" w:hAnsi="Times New Roman" w:cs="Times New Roman"/>
          <w:color w:val="auto"/>
        </w:rPr>
        <w:t>od roku 2021</w:t>
      </w:r>
      <w:r w:rsidR="000C3D14">
        <w:rPr>
          <w:rFonts w:ascii="Times New Roman" w:hAnsi="Times New Roman" w:cs="Times New Roman"/>
          <w:color w:val="auto"/>
        </w:rPr>
        <w:t>:</w:t>
      </w:r>
    </w:p>
    <w:p w14:paraId="36395705" w14:textId="77777777" w:rsidR="000C3D14" w:rsidRDefault="000C3D14" w:rsidP="00DF7025">
      <w:pPr>
        <w:pStyle w:val="Defaul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Rozvíjet kompetence studujících přímo relevantní pro praxi a dlouhodobé uplatnění v 21. stol</w:t>
      </w:r>
      <w:r w:rsidR="00940B43">
        <w:rPr>
          <w:rFonts w:ascii="Times New Roman" w:hAnsi="Times New Roman" w:cs="Times New Roman"/>
          <w:color w:val="auto"/>
        </w:rPr>
        <w:t>etí (Pilíř A Strategie UTB 21+).</w:t>
      </w:r>
    </w:p>
    <w:p w14:paraId="50CC237F" w14:textId="77777777" w:rsidR="000C3D14" w:rsidRDefault="000C3D14" w:rsidP="00DF7025">
      <w:pPr>
        <w:pStyle w:val="Defaul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Zlepšit dostupnost a relevanci flexibilních forem vzdělávání (Pilíř A</w:t>
      </w:r>
      <w:r w:rsidR="00BF4CC2">
        <w:rPr>
          <w:rFonts w:ascii="Times New Roman" w:hAnsi="Times New Roman" w:cs="Times New Roman"/>
          <w:color w:val="auto"/>
        </w:rPr>
        <w:t>, Pilíř E Strategický cíl 5.5</w:t>
      </w:r>
      <w:r w:rsidR="00940B43">
        <w:rPr>
          <w:rFonts w:ascii="Times New Roman" w:hAnsi="Times New Roman" w:cs="Times New Roman"/>
          <w:color w:val="auto"/>
        </w:rPr>
        <w:t xml:space="preserve"> Strategie UTB 21+).</w:t>
      </w:r>
    </w:p>
    <w:p w14:paraId="427AA052" w14:textId="77777777" w:rsidR="00BF4CC2" w:rsidRDefault="00BF4CC2" w:rsidP="00DF7025">
      <w:pPr>
        <w:pStyle w:val="Defaul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Zvýšit efektivitu a kvalitu doktorského studia (Pilíř A, Pilíř B Strategický cíl 2.3, Pilíř C, Pilíř</w:t>
      </w:r>
      <w:r w:rsidR="004E23D6">
        <w:rPr>
          <w:rFonts w:ascii="Times New Roman" w:hAnsi="Times New Roman" w:cs="Times New Roman"/>
          <w:color w:val="auto"/>
        </w:rPr>
        <w:t xml:space="preserve"> E</w:t>
      </w:r>
      <w:r>
        <w:rPr>
          <w:rFonts w:ascii="Times New Roman" w:hAnsi="Times New Roman" w:cs="Times New Roman"/>
          <w:color w:val="auto"/>
        </w:rPr>
        <w:t xml:space="preserve"> Strategický</w:t>
      </w:r>
      <w:r w:rsidR="004E23D6">
        <w:rPr>
          <w:rFonts w:ascii="Times New Roman" w:hAnsi="Times New Roman" w:cs="Times New Roman"/>
          <w:color w:val="auto"/>
        </w:rPr>
        <w:t xml:space="preserve"> cíl 5.4</w:t>
      </w:r>
      <w:r w:rsidR="00940B43">
        <w:rPr>
          <w:rFonts w:ascii="Times New Roman" w:hAnsi="Times New Roman" w:cs="Times New Roman"/>
          <w:color w:val="auto"/>
        </w:rPr>
        <w:t xml:space="preserve"> Strategie UTB 21+).</w:t>
      </w:r>
    </w:p>
    <w:p w14:paraId="756533D1" w14:textId="77777777" w:rsidR="00BF4CC2" w:rsidRDefault="004E23D6" w:rsidP="00DF7025">
      <w:pPr>
        <w:pStyle w:val="Defaul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Posilovat strategické řízení a efektivní využívání kapacit v oblasti výzkumu a vývoje na vysokých školách (Pilí</w:t>
      </w:r>
      <w:r w:rsidR="00940B43">
        <w:rPr>
          <w:rFonts w:ascii="Times New Roman" w:hAnsi="Times New Roman" w:cs="Times New Roman"/>
          <w:color w:val="auto"/>
        </w:rPr>
        <w:t>ř B, Pilíř E Strategie UTB 21+).</w:t>
      </w:r>
    </w:p>
    <w:p w14:paraId="4681C473" w14:textId="77777777" w:rsidR="004E23D6" w:rsidRDefault="004E23D6" w:rsidP="00DF7025">
      <w:pPr>
        <w:pStyle w:val="Defaul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Budovat kapacity pro strategické řízení vysokého škols</w:t>
      </w:r>
      <w:r w:rsidR="00940B43">
        <w:rPr>
          <w:rFonts w:ascii="Times New Roman" w:hAnsi="Times New Roman" w:cs="Times New Roman"/>
          <w:color w:val="auto"/>
        </w:rPr>
        <w:t>tví (Pilíř E Strategie UTB 21+).</w:t>
      </w:r>
    </w:p>
    <w:p w14:paraId="7B5A3C6D" w14:textId="77777777" w:rsidR="004E23D6" w:rsidRDefault="004E23D6" w:rsidP="00DF7025">
      <w:pPr>
        <w:pStyle w:val="Defaul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Snížit administrativní zatížení pracovníků vysokých škol, aby se naplno mohli věnovat svému posl</w:t>
      </w:r>
      <w:r w:rsidR="00940B43">
        <w:rPr>
          <w:rFonts w:ascii="Times New Roman" w:hAnsi="Times New Roman" w:cs="Times New Roman"/>
          <w:color w:val="auto"/>
        </w:rPr>
        <w:t>ání (Pilíř E Strategie UTB 21+).</w:t>
      </w:r>
    </w:p>
    <w:p w14:paraId="4FCD1AD5" w14:textId="77777777" w:rsidR="000C3D14" w:rsidRDefault="000C3D14" w:rsidP="004D1FA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0A8B3353" w14:textId="7B00C8B5" w:rsidR="004D1FAC" w:rsidRPr="002624B6" w:rsidRDefault="20E81BB0" w:rsidP="004D1FA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20E81BB0">
        <w:rPr>
          <w:rFonts w:ascii="Times New Roman" w:hAnsi="Times New Roman" w:cs="Times New Roman"/>
          <w:color w:val="auto"/>
        </w:rPr>
        <w:t>Dále akceptuje i očekávaná opatření na úrovni vysokých škol popsaná v</w:t>
      </w:r>
      <w:r w:rsidR="004C04D5">
        <w:rPr>
          <w:rFonts w:ascii="Times New Roman" w:hAnsi="Times New Roman" w:cs="Times New Roman"/>
          <w:color w:val="auto"/>
        </w:rPr>
        <w:t xml:space="preserve"> dokumentu</w:t>
      </w:r>
      <w:r w:rsidRPr="20E81BB0">
        <w:rPr>
          <w:rFonts w:ascii="Times New Roman" w:hAnsi="Times New Roman" w:cs="Times New Roman"/>
          <w:color w:val="auto"/>
        </w:rPr>
        <w:t xml:space="preserve"> Strategie internacionalizace vysokého školství na období od roku 2021, jde zejména o Pilíř C Strategie UTB 21+</w:t>
      </w:r>
      <w:r w:rsidR="00B31C53">
        <w:rPr>
          <w:rFonts w:ascii="Times New Roman" w:hAnsi="Times New Roman" w:cs="Times New Roman"/>
          <w:color w:val="auto"/>
        </w:rPr>
        <w:t>.</w:t>
      </w:r>
    </w:p>
    <w:p w14:paraId="193CB7BE" w14:textId="77777777" w:rsidR="00BB5669" w:rsidRDefault="00BB5669" w:rsidP="00BB5669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4961BD87" w14:textId="77777777" w:rsidR="002B6CE7" w:rsidRPr="001F5247" w:rsidRDefault="002B6CE7" w:rsidP="008B2E9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45B0C526" w14:textId="77777777" w:rsidR="00992AE7" w:rsidRDefault="00992AE7" w:rsidP="00992AE7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C45911" w:themeColor="accent2" w:themeShade="BF"/>
          <w:sz w:val="32"/>
          <w:szCs w:val="32"/>
        </w:rPr>
        <w:t>ZÁKLADNÍ STRUKTURA STRATEGIE UTB 21+</w:t>
      </w:r>
    </w:p>
    <w:p w14:paraId="29882C3B" w14:textId="77777777" w:rsidR="00992AE7" w:rsidRPr="00DA2DFB" w:rsidRDefault="00992AE7" w:rsidP="00992AE7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32"/>
          <w:szCs w:val="32"/>
          <w:u w:val="single"/>
        </w:rPr>
      </w:pPr>
    </w:p>
    <w:p w14:paraId="68159CB6" w14:textId="77777777" w:rsidR="00B31C53" w:rsidRDefault="00992AE7" w:rsidP="00992A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Strategie UTB 21+</w:t>
      </w:r>
      <w:r w:rsidR="00C76B2F">
        <w:rPr>
          <w:rFonts w:ascii="Times New Roman" w:hAnsi="Times New Roman" w:cs="Times New Roman"/>
          <w:sz w:val="24"/>
          <w:szCs w:val="24"/>
        </w:rPr>
        <w:t xml:space="preserve"> je postavena na pěti pilířích, které</w:t>
      </w:r>
      <w:r>
        <w:rPr>
          <w:rFonts w:ascii="Times New Roman" w:hAnsi="Times New Roman" w:cs="Times New Roman"/>
          <w:sz w:val="24"/>
          <w:szCs w:val="24"/>
        </w:rPr>
        <w:t xml:space="preserve"> vychází ze tří </w:t>
      </w:r>
      <w:r w:rsidR="0028056A">
        <w:rPr>
          <w:rFonts w:ascii="Times New Roman" w:hAnsi="Times New Roman" w:cs="Times New Roman"/>
          <w:sz w:val="24"/>
          <w:szCs w:val="24"/>
        </w:rPr>
        <w:t xml:space="preserve">základních </w:t>
      </w:r>
      <w:r>
        <w:rPr>
          <w:rFonts w:ascii="Times New Roman" w:hAnsi="Times New Roman" w:cs="Times New Roman"/>
          <w:sz w:val="24"/>
          <w:szCs w:val="24"/>
        </w:rPr>
        <w:t xml:space="preserve">rolí veřejné vysoké školy, a to vzdělávací, výzkumné a </w:t>
      </w:r>
      <w:r w:rsidR="0028056A">
        <w:rPr>
          <w:rFonts w:ascii="Times New Roman" w:hAnsi="Times New Roman" w:cs="Times New Roman"/>
          <w:sz w:val="24"/>
          <w:szCs w:val="24"/>
        </w:rPr>
        <w:t xml:space="preserve">tzv. </w:t>
      </w:r>
      <w:r>
        <w:rPr>
          <w:rFonts w:ascii="Times New Roman" w:hAnsi="Times New Roman" w:cs="Times New Roman"/>
          <w:sz w:val="24"/>
          <w:szCs w:val="24"/>
        </w:rPr>
        <w:t>třetí role. Současně jsou jako samostatné pilíře po</w:t>
      </w:r>
      <w:r w:rsidR="00F57243">
        <w:rPr>
          <w:rFonts w:ascii="Times New Roman" w:hAnsi="Times New Roman" w:cs="Times New Roman"/>
          <w:sz w:val="24"/>
          <w:szCs w:val="24"/>
        </w:rPr>
        <w:t xml:space="preserve">staveny </w:t>
      </w:r>
      <w:r w:rsidR="0028056A">
        <w:rPr>
          <w:rFonts w:ascii="Times New Roman" w:hAnsi="Times New Roman" w:cs="Times New Roman"/>
          <w:sz w:val="24"/>
          <w:szCs w:val="24"/>
        </w:rPr>
        <w:t xml:space="preserve">ještě </w:t>
      </w:r>
      <w:r w:rsidR="00F57243">
        <w:rPr>
          <w:rFonts w:ascii="Times New Roman" w:hAnsi="Times New Roman" w:cs="Times New Roman"/>
          <w:sz w:val="24"/>
          <w:szCs w:val="24"/>
        </w:rPr>
        <w:t>dvě oblasti (vním</w:t>
      </w:r>
      <w:r w:rsidR="0028056A">
        <w:rPr>
          <w:rFonts w:ascii="Times New Roman" w:hAnsi="Times New Roman" w:cs="Times New Roman"/>
          <w:sz w:val="24"/>
          <w:szCs w:val="24"/>
        </w:rPr>
        <w:t>a</w:t>
      </w:r>
      <w:r w:rsidR="00F57243">
        <w:rPr>
          <w:rFonts w:ascii="Times New Roman" w:hAnsi="Times New Roman" w:cs="Times New Roman"/>
          <w:sz w:val="24"/>
          <w:szCs w:val="24"/>
        </w:rPr>
        <w:t>n</w:t>
      </w:r>
      <w:r w:rsidR="0028056A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jako strategická horizontální témata), a to oblast internacionalizace a oblast strategického řízení univerzity</w:t>
      </w:r>
      <w:r w:rsidR="0028056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včetně řízení lidských zdrojů, nastavování manažerského přístupu k řízení vnitřních procesů a snižování byrokratické zátěže. </w:t>
      </w:r>
    </w:p>
    <w:p w14:paraId="2029E4AF" w14:textId="77777777" w:rsidR="00940B43" w:rsidRDefault="00940B43" w:rsidP="00992A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6DD01" w14:textId="77777777" w:rsidR="00992AE7" w:rsidRPr="00805FDE" w:rsidRDefault="00992AE7" w:rsidP="00992AE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 každý </w:t>
      </w:r>
      <w:r w:rsidR="0028056A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pilíř</w:t>
      </w:r>
      <w:r w:rsidR="0028056A">
        <w:rPr>
          <w:rFonts w:ascii="Times New Roman" w:hAnsi="Times New Roman" w:cs="Times New Roman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 xml:space="preserve"> je </w:t>
      </w:r>
      <w:r w:rsidR="0028056A">
        <w:rPr>
          <w:rFonts w:ascii="Times New Roman" w:hAnsi="Times New Roman" w:cs="Times New Roman"/>
          <w:sz w:val="24"/>
          <w:szCs w:val="24"/>
        </w:rPr>
        <w:t xml:space="preserve">pro následující období </w:t>
      </w:r>
      <w:r>
        <w:rPr>
          <w:rFonts w:ascii="Times New Roman" w:hAnsi="Times New Roman" w:cs="Times New Roman"/>
          <w:sz w:val="24"/>
          <w:szCs w:val="24"/>
        </w:rPr>
        <w:t xml:space="preserve">definována </w:t>
      </w:r>
      <w:r w:rsidR="0028056A">
        <w:rPr>
          <w:rFonts w:ascii="Times New Roman" w:hAnsi="Times New Roman" w:cs="Times New Roman"/>
          <w:sz w:val="24"/>
          <w:szCs w:val="24"/>
        </w:rPr>
        <w:t>stěže</w:t>
      </w:r>
      <w:r w:rsidR="00830FEE">
        <w:rPr>
          <w:rFonts w:ascii="Times New Roman" w:hAnsi="Times New Roman" w:cs="Times New Roman"/>
          <w:sz w:val="24"/>
          <w:szCs w:val="24"/>
        </w:rPr>
        <w:t>j</w:t>
      </w:r>
      <w:r w:rsidR="0028056A">
        <w:rPr>
          <w:rFonts w:ascii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hAnsi="Times New Roman" w:cs="Times New Roman"/>
          <w:sz w:val="24"/>
          <w:szCs w:val="24"/>
        </w:rPr>
        <w:t>priorita</w:t>
      </w:r>
      <w:r w:rsidR="00B31C53">
        <w:rPr>
          <w:rFonts w:ascii="Times New Roman" w:hAnsi="Times New Roman" w:cs="Times New Roman"/>
          <w:sz w:val="24"/>
          <w:szCs w:val="24"/>
        </w:rPr>
        <w:t>.</w:t>
      </w:r>
    </w:p>
    <w:p w14:paraId="0DC91129" w14:textId="77777777" w:rsidR="00992AE7" w:rsidRDefault="00992AE7" w:rsidP="00992AE7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</w:p>
    <w:p w14:paraId="75A4024C" w14:textId="77777777" w:rsidR="00992AE7" w:rsidRPr="00963561" w:rsidRDefault="00992AE7" w:rsidP="00992AE7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A: Vzdělávání </w:t>
      </w:r>
    </w:p>
    <w:p w14:paraId="2FF91B7D" w14:textId="77777777" w:rsidR="00B31C53" w:rsidRDefault="00992AE7" w:rsidP="00B31C53">
      <w:pPr>
        <w:pStyle w:val="Odstavecseseznamem"/>
        <w:spacing w:line="276" w:lineRule="auto"/>
        <w:jc w:val="both"/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1:</w:t>
      </w:r>
      <w:r w:rsidR="00552A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056A">
        <w:rPr>
          <w:rFonts w:ascii="Times New Roman" w:hAnsi="Times New Roman" w:cs="Times New Roman"/>
          <w:sz w:val="24"/>
          <w:szCs w:val="24"/>
        </w:rPr>
        <w:t>Realizovat o</w:t>
      </w:r>
      <w:r w:rsidRPr="00963561">
        <w:rPr>
          <w:rFonts w:ascii="Times New Roman" w:hAnsi="Times New Roman" w:cs="Times New Roman"/>
          <w:sz w:val="24"/>
          <w:szCs w:val="24"/>
        </w:rPr>
        <w:t>tevřené, flexibilní a kvalitní vzdělávání reagující na potřeby trhu práce a společenské výzvy 21. století</w:t>
      </w:r>
      <w:r w:rsidR="00B31C53">
        <w:rPr>
          <w:rFonts w:ascii="Times New Roman" w:hAnsi="Times New Roman" w:cs="Times New Roman"/>
          <w:sz w:val="24"/>
          <w:szCs w:val="24"/>
        </w:rPr>
        <w:t>.</w:t>
      </w:r>
    </w:p>
    <w:p w14:paraId="02A06A3F" w14:textId="77777777" w:rsidR="00B31C53" w:rsidRDefault="00B31C53" w:rsidP="00992AE7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5F18B293" w14:textId="77777777" w:rsidR="00992AE7" w:rsidRPr="00963561" w:rsidRDefault="00992AE7" w:rsidP="00992AE7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B: Výzkum a tvůrčí činnosti</w:t>
      </w:r>
    </w:p>
    <w:p w14:paraId="51879A61" w14:textId="77777777" w:rsidR="00992AE7" w:rsidRPr="00991272" w:rsidRDefault="00992AE7" w:rsidP="00991272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2:</w:t>
      </w:r>
      <w:r w:rsidRPr="00963561">
        <w:rPr>
          <w:rFonts w:ascii="Times New Roman" w:hAnsi="Times New Roman" w:cs="Times New Roman"/>
          <w:sz w:val="24"/>
          <w:szCs w:val="24"/>
        </w:rPr>
        <w:t xml:space="preserve"> Naplňov</w:t>
      </w:r>
      <w:r w:rsidR="0028056A">
        <w:rPr>
          <w:rFonts w:ascii="Times New Roman" w:hAnsi="Times New Roman" w:cs="Times New Roman"/>
          <w:sz w:val="24"/>
          <w:szCs w:val="24"/>
        </w:rPr>
        <w:t>at</w:t>
      </w:r>
      <w:r w:rsidRPr="00963561">
        <w:rPr>
          <w:rFonts w:ascii="Times New Roman" w:hAnsi="Times New Roman" w:cs="Times New Roman"/>
          <w:sz w:val="24"/>
          <w:szCs w:val="24"/>
        </w:rPr>
        <w:t xml:space="preserve"> Výzkumn</w:t>
      </w:r>
      <w:r w:rsidR="0028056A">
        <w:rPr>
          <w:rFonts w:ascii="Times New Roman" w:hAnsi="Times New Roman" w:cs="Times New Roman"/>
          <w:sz w:val="24"/>
          <w:szCs w:val="24"/>
        </w:rPr>
        <w:t>ou</w:t>
      </w:r>
      <w:r w:rsidRPr="00963561">
        <w:rPr>
          <w:rFonts w:ascii="Times New Roman" w:hAnsi="Times New Roman" w:cs="Times New Roman"/>
          <w:sz w:val="24"/>
          <w:szCs w:val="24"/>
        </w:rPr>
        <w:t xml:space="preserve"> strategi</w:t>
      </w:r>
      <w:r w:rsidR="0028056A">
        <w:rPr>
          <w:rFonts w:ascii="Times New Roman" w:hAnsi="Times New Roman" w:cs="Times New Roman"/>
          <w:sz w:val="24"/>
          <w:szCs w:val="24"/>
        </w:rPr>
        <w:t>i</w:t>
      </w:r>
      <w:r w:rsidRPr="00963561">
        <w:rPr>
          <w:rFonts w:ascii="Times New Roman" w:hAnsi="Times New Roman" w:cs="Times New Roman"/>
          <w:sz w:val="24"/>
          <w:szCs w:val="24"/>
        </w:rPr>
        <w:t xml:space="preserve"> UTB ve Zlíně pro zvyšování oborové a mezinárodní konkurenceschopnosti výzkumných a tvůrčích činností</w:t>
      </w:r>
      <w:r w:rsidR="00B31C53">
        <w:rPr>
          <w:rFonts w:ascii="Times New Roman" w:hAnsi="Times New Roman" w:cs="Times New Roman"/>
          <w:sz w:val="24"/>
          <w:szCs w:val="24"/>
        </w:rPr>
        <w:t>.</w:t>
      </w:r>
    </w:p>
    <w:p w14:paraId="5A3A5813" w14:textId="77777777" w:rsidR="00940B43" w:rsidRDefault="00940B43" w:rsidP="00992AE7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0B51ACC5" w14:textId="77777777" w:rsidR="00992AE7" w:rsidRPr="00963561" w:rsidRDefault="00992AE7" w:rsidP="00992AE7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C: Internacionalizace</w:t>
      </w:r>
    </w:p>
    <w:p w14:paraId="575DA934" w14:textId="77777777" w:rsidR="00992AE7" w:rsidRPr="00963561" w:rsidRDefault="00992AE7" w:rsidP="00992AE7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3:</w:t>
      </w:r>
      <w:r w:rsidRPr="00963561">
        <w:rPr>
          <w:rFonts w:ascii="Times New Roman" w:hAnsi="Times New Roman" w:cs="Times New Roman"/>
          <w:sz w:val="24"/>
          <w:szCs w:val="24"/>
        </w:rPr>
        <w:t xml:space="preserve"> </w:t>
      </w:r>
      <w:r w:rsidR="000E6445">
        <w:rPr>
          <w:rFonts w:ascii="Times New Roman" w:hAnsi="Times New Roman" w:cs="Times New Roman"/>
          <w:sz w:val="24"/>
          <w:szCs w:val="24"/>
        </w:rPr>
        <w:t>N</w:t>
      </w:r>
      <w:r w:rsidRPr="00963561">
        <w:rPr>
          <w:rFonts w:ascii="Times New Roman" w:hAnsi="Times New Roman" w:cs="Times New Roman"/>
          <w:sz w:val="24"/>
          <w:szCs w:val="24"/>
        </w:rPr>
        <w:t>aplňováním Strategie internacionalizace UTB ve Zlíně</w:t>
      </w:r>
      <w:r w:rsidR="007F0531">
        <w:rPr>
          <w:rFonts w:ascii="Times New Roman" w:hAnsi="Times New Roman" w:cs="Times New Roman"/>
          <w:sz w:val="24"/>
          <w:szCs w:val="24"/>
        </w:rPr>
        <w:t xml:space="preserve"> </w:t>
      </w:r>
      <w:r w:rsidR="00B51B80">
        <w:rPr>
          <w:rFonts w:ascii="Times New Roman" w:hAnsi="Times New Roman" w:cs="Times New Roman"/>
          <w:sz w:val="24"/>
          <w:szCs w:val="24"/>
        </w:rPr>
        <w:t>na období 21+</w:t>
      </w:r>
      <w:r w:rsidRPr="00963561">
        <w:rPr>
          <w:rFonts w:ascii="Times New Roman" w:hAnsi="Times New Roman" w:cs="Times New Roman"/>
          <w:sz w:val="24"/>
          <w:szCs w:val="24"/>
        </w:rPr>
        <w:t xml:space="preserve"> rozvíjet mezinárodní prostředí UTB</w:t>
      </w:r>
      <w:r w:rsidR="00547714">
        <w:rPr>
          <w:rFonts w:ascii="Times New Roman" w:hAnsi="Times New Roman" w:cs="Times New Roman"/>
          <w:sz w:val="24"/>
          <w:szCs w:val="24"/>
        </w:rPr>
        <w:t xml:space="preserve"> ve Zlíně</w:t>
      </w:r>
      <w:r w:rsidRPr="00963561">
        <w:rPr>
          <w:rFonts w:ascii="Times New Roman" w:hAnsi="Times New Roman" w:cs="Times New Roman"/>
          <w:sz w:val="24"/>
          <w:szCs w:val="24"/>
        </w:rPr>
        <w:t xml:space="preserve"> a rozšiřovat mezinárodní spolupráci ve všech jej</w:t>
      </w:r>
      <w:r w:rsidR="005B655A">
        <w:rPr>
          <w:rFonts w:ascii="Times New Roman" w:hAnsi="Times New Roman" w:cs="Times New Roman"/>
          <w:sz w:val="24"/>
          <w:szCs w:val="24"/>
        </w:rPr>
        <w:t>í</w:t>
      </w:r>
      <w:r w:rsidRPr="00963561">
        <w:rPr>
          <w:rFonts w:ascii="Times New Roman" w:hAnsi="Times New Roman" w:cs="Times New Roman"/>
          <w:sz w:val="24"/>
          <w:szCs w:val="24"/>
        </w:rPr>
        <w:t>ch činnostech.</w:t>
      </w:r>
    </w:p>
    <w:p w14:paraId="3F310D1A" w14:textId="77777777" w:rsidR="00992AE7" w:rsidRPr="00963561" w:rsidRDefault="00992AE7" w:rsidP="00992AE7">
      <w:pPr>
        <w:pStyle w:val="Odstavecseseznamem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D076C9" w14:textId="77777777" w:rsidR="00992AE7" w:rsidRPr="00963561" w:rsidRDefault="00992AE7" w:rsidP="00992AE7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D: Třetí role UTB</w:t>
      </w:r>
      <w:r w:rsidR="00547714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ve Zlíně</w:t>
      </w:r>
    </w:p>
    <w:p w14:paraId="7369DCC6" w14:textId="77777777" w:rsidR="00992AE7" w:rsidRPr="00963561" w:rsidRDefault="00992AE7" w:rsidP="00992AE7">
      <w:pPr>
        <w:pStyle w:val="Odstavecseseznamem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4:</w:t>
      </w:r>
      <w:r w:rsidRPr="00963561">
        <w:rPr>
          <w:rFonts w:ascii="Times New Roman" w:hAnsi="Times New Roman" w:cs="Times New Roman"/>
          <w:sz w:val="24"/>
          <w:szCs w:val="24"/>
        </w:rPr>
        <w:t xml:space="preserve"> Posilov</w:t>
      </w:r>
      <w:r w:rsidR="0028056A">
        <w:rPr>
          <w:rFonts w:ascii="Times New Roman" w:hAnsi="Times New Roman" w:cs="Times New Roman"/>
          <w:sz w:val="24"/>
          <w:szCs w:val="24"/>
        </w:rPr>
        <w:t>at</w:t>
      </w:r>
      <w:r w:rsidRPr="00963561">
        <w:rPr>
          <w:rFonts w:ascii="Times New Roman" w:hAnsi="Times New Roman" w:cs="Times New Roman"/>
          <w:sz w:val="24"/>
          <w:szCs w:val="24"/>
        </w:rPr>
        <w:t xml:space="preserve"> pozic</w:t>
      </w:r>
      <w:r w:rsidR="0028056A">
        <w:rPr>
          <w:rFonts w:ascii="Times New Roman" w:hAnsi="Times New Roman" w:cs="Times New Roman"/>
          <w:sz w:val="24"/>
          <w:szCs w:val="24"/>
        </w:rPr>
        <w:t>i</w:t>
      </w:r>
      <w:r w:rsidR="00830FEE">
        <w:rPr>
          <w:rFonts w:ascii="Times New Roman" w:hAnsi="Times New Roman" w:cs="Times New Roman"/>
          <w:sz w:val="24"/>
          <w:szCs w:val="24"/>
        </w:rPr>
        <w:t xml:space="preserve"> </w:t>
      </w:r>
      <w:r w:rsidR="0028056A">
        <w:rPr>
          <w:rFonts w:ascii="Times New Roman" w:hAnsi="Times New Roman" w:cs="Times New Roman"/>
          <w:sz w:val="24"/>
          <w:szCs w:val="24"/>
        </w:rPr>
        <w:t>UTB ve Zlíně</w:t>
      </w:r>
      <w:r w:rsidRPr="00963561">
        <w:rPr>
          <w:rFonts w:ascii="Times New Roman" w:hAnsi="Times New Roman" w:cs="Times New Roman"/>
          <w:sz w:val="24"/>
          <w:szCs w:val="24"/>
        </w:rPr>
        <w:t xml:space="preserve"> jako strategického partnera při formování národních i regionálních politik a strategií, realizaci strategických projektů regionu, utváření partnerství veřejného a společenského života ve městě Zlíně i ve Zlínském kraji. Posilov</w:t>
      </w:r>
      <w:r w:rsidR="0028056A">
        <w:rPr>
          <w:rFonts w:ascii="Times New Roman" w:hAnsi="Times New Roman" w:cs="Times New Roman"/>
          <w:sz w:val="24"/>
          <w:szCs w:val="24"/>
        </w:rPr>
        <w:t>at</w:t>
      </w:r>
      <w:r w:rsidRPr="00963561">
        <w:rPr>
          <w:rFonts w:ascii="Times New Roman" w:hAnsi="Times New Roman" w:cs="Times New Roman"/>
          <w:sz w:val="24"/>
          <w:szCs w:val="24"/>
        </w:rPr>
        <w:t xml:space="preserve"> aktivit</w:t>
      </w:r>
      <w:r w:rsidR="001D03C7">
        <w:rPr>
          <w:rFonts w:ascii="Times New Roman" w:hAnsi="Times New Roman" w:cs="Times New Roman"/>
          <w:sz w:val="24"/>
          <w:szCs w:val="24"/>
        </w:rPr>
        <w:t>y</w:t>
      </w:r>
      <w:r w:rsidRPr="00963561">
        <w:rPr>
          <w:rFonts w:ascii="Times New Roman" w:hAnsi="Times New Roman" w:cs="Times New Roman"/>
          <w:sz w:val="24"/>
          <w:szCs w:val="24"/>
        </w:rPr>
        <w:t xml:space="preserve"> v oblasti společenské odpovědnosti uvnitř i navenek a podíle</w:t>
      </w:r>
      <w:r w:rsidR="0028056A">
        <w:rPr>
          <w:rFonts w:ascii="Times New Roman" w:hAnsi="Times New Roman" w:cs="Times New Roman"/>
          <w:sz w:val="24"/>
          <w:szCs w:val="24"/>
        </w:rPr>
        <w:t>t</w:t>
      </w:r>
      <w:r w:rsidRPr="00963561">
        <w:rPr>
          <w:rFonts w:ascii="Times New Roman" w:hAnsi="Times New Roman" w:cs="Times New Roman"/>
          <w:sz w:val="24"/>
          <w:szCs w:val="24"/>
        </w:rPr>
        <w:t xml:space="preserve"> se na trvale udržitelném rozvoji společnosti.</w:t>
      </w:r>
    </w:p>
    <w:p w14:paraId="3F479D61" w14:textId="77777777" w:rsidR="00992AE7" w:rsidRPr="004619FB" w:rsidRDefault="00992AE7" w:rsidP="00992AE7">
      <w:pPr>
        <w:pStyle w:val="Odstavecseseznamem"/>
        <w:spacing w:line="276" w:lineRule="auto"/>
        <w:jc w:val="both"/>
        <w:rPr>
          <w:rFonts w:ascii="Times New Roman" w:hAnsi="Times New Roman" w:cs="Times New Roman"/>
          <w:b/>
        </w:rPr>
      </w:pPr>
    </w:p>
    <w:p w14:paraId="396D590C" w14:textId="77777777" w:rsidR="00992AE7" w:rsidRPr="00D603B3" w:rsidRDefault="00992AE7" w:rsidP="00250BB9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 w:rsidRPr="00D603B3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E: </w:t>
      </w:r>
      <w:r w:rsidR="00A656B5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Lidské zdroje, fi</w:t>
      </w:r>
      <w:r w:rsid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nancování, vnitřní prostředí </w:t>
      </w:r>
      <w:r w:rsidR="000545B4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UTB ve Zlíně </w:t>
      </w:r>
      <w:r w:rsid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a </w:t>
      </w:r>
      <w:r w:rsidR="001A52A5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strategické </w:t>
      </w:r>
      <w:r w:rsidR="00A656B5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řízení </w:t>
      </w:r>
    </w:p>
    <w:p w14:paraId="32FDEDCA" w14:textId="5AD84555" w:rsidR="00992AE7" w:rsidRDefault="00992AE7" w:rsidP="00940B43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1C2">
        <w:rPr>
          <w:rFonts w:ascii="Times New Roman" w:hAnsi="Times New Roman" w:cs="Times New Roman"/>
          <w:b/>
          <w:sz w:val="24"/>
          <w:szCs w:val="24"/>
        </w:rPr>
        <w:t>Priorita č. 5:</w:t>
      </w:r>
      <w:r w:rsidR="00552A1F">
        <w:rPr>
          <w:rFonts w:ascii="Times New Roman" w:hAnsi="Times New Roman" w:cs="Times New Roman"/>
          <w:sz w:val="24"/>
          <w:szCs w:val="24"/>
        </w:rPr>
        <w:t xml:space="preserve"> </w:t>
      </w:r>
      <w:r w:rsidRPr="003D0C6D">
        <w:rPr>
          <w:rFonts w:ascii="Times New Roman" w:hAnsi="Times New Roman" w:cs="Times New Roman"/>
          <w:sz w:val="24"/>
          <w:szCs w:val="24"/>
        </w:rPr>
        <w:t>Rozv</w:t>
      </w:r>
      <w:r w:rsidR="00FA056E">
        <w:rPr>
          <w:rFonts w:ascii="Times New Roman" w:hAnsi="Times New Roman" w:cs="Times New Roman"/>
          <w:sz w:val="24"/>
          <w:szCs w:val="24"/>
        </w:rPr>
        <w:t>íjet</w:t>
      </w:r>
      <w:r w:rsidRPr="003D0C6D">
        <w:rPr>
          <w:rFonts w:ascii="Times New Roman" w:hAnsi="Times New Roman" w:cs="Times New Roman"/>
          <w:sz w:val="24"/>
          <w:szCs w:val="24"/>
        </w:rPr>
        <w:t xml:space="preserve"> vnitřní prostředí UTB</w:t>
      </w:r>
      <w:r w:rsidR="00547714">
        <w:rPr>
          <w:rFonts w:ascii="Times New Roman" w:hAnsi="Times New Roman" w:cs="Times New Roman"/>
          <w:sz w:val="24"/>
          <w:szCs w:val="24"/>
        </w:rPr>
        <w:t xml:space="preserve"> ve Zlíně</w:t>
      </w:r>
      <w:r w:rsidRPr="003D0C6D">
        <w:rPr>
          <w:rFonts w:ascii="Times New Roman" w:hAnsi="Times New Roman" w:cs="Times New Roman"/>
          <w:sz w:val="24"/>
          <w:szCs w:val="24"/>
        </w:rPr>
        <w:t xml:space="preserve"> jako prostředí inspirující a motivující k práci a studiu, ke spolupráci uvnitř i navenek, podporující sounáležitost ke značce UTB</w:t>
      </w:r>
      <w:r w:rsidR="005B655A">
        <w:rPr>
          <w:rFonts w:ascii="Times New Roman" w:hAnsi="Times New Roman" w:cs="Times New Roman"/>
          <w:sz w:val="24"/>
          <w:szCs w:val="24"/>
        </w:rPr>
        <w:t xml:space="preserve"> a</w:t>
      </w:r>
      <w:r w:rsidRPr="003D0C6D">
        <w:rPr>
          <w:rFonts w:ascii="Times New Roman" w:hAnsi="Times New Roman" w:cs="Times New Roman"/>
          <w:sz w:val="24"/>
          <w:szCs w:val="24"/>
        </w:rPr>
        <w:t xml:space="preserve"> jejím hodnotám a respektující dodržování vnitřních pravidel univerzity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981C59" w14:textId="77777777" w:rsidR="00940B43" w:rsidRDefault="00940B43" w:rsidP="00940B43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84647D" w14:textId="0A049B98" w:rsidR="00992AE7" w:rsidRPr="00826F09" w:rsidRDefault="00992AE7" w:rsidP="00992AE7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jednotlivých pilířích jsou naformulovány strategické cíle, </w:t>
      </w:r>
      <w:r w:rsidR="00FA056E">
        <w:rPr>
          <w:rFonts w:ascii="Times New Roman" w:hAnsi="Times New Roman" w:cs="Times New Roman"/>
          <w:sz w:val="24"/>
          <w:szCs w:val="24"/>
        </w:rPr>
        <w:t>které se člení</w:t>
      </w:r>
      <w:r>
        <w:rPr>
          <w:rFonts w:ascii="Times New Roman" w:hAnsi="Times New Roman" w:cs="Times New Roman"/>
          <w:sz w:val="24"/>
          <w:szCs w:val="24"/>
        </w:rPr>
        <w:t xml:space="preserve"> na konkrétní dílčí cíle s jednotným systémem indikátorů. Indikátory jsou </w:t>
      </w:r>
      <w:r w:rsidR="00826F09">
        <w:rPr>
          <w:rFonts w:ascii="Times New Roman" w:hAnsi="Times New Roman" w:cs="Times New Roman"/>
          <w:sz w:val="24"/>
          <w:szCs w:val="24"/>
        </w:rPr>
        <w:t xml:space="preserve">definovány tak, aby bylo možné </w:t>
      </w:r>
      <w:r>
        <w:rPr>
          <w:rFonts w:ascii="Times New Roman" w:hAnsi="Times New Roman" w:cs="Times New Roman"/>
          <w:sz w:val="24"/>
          <w:szCs w:val="24"/>
        </w:rPr>
        <w:t>vyhodnocovat naplňování St</w:t>
      </w:r>
      <w:r w:rsidR="00F57243">
        <w:rPr>
          <w:rFonts w:ascii="Times New Roman" w:hAnsi="Times New Roman" w:cs="Times New Roman"/>
          <w:sz w:val="24"/>
          <w:szCs w:val="24"/>
        </w:rPr>
        <w:t>rategie UTB 21+</w:t>
      </w:r>
      <w:r w:rsidR="00826F09">
        <w:rPr>
          <w:rFonts w:ascii="Times New Roman" w:hAnsi="Times New Roman" w:cs="Times New Roman"/>
          <w:sz w:val="24"/>
          <w:szCs w:val="24"/>
        </w:rPr>
        <w:t xml:space="preserve"> ročně</w:t>
      </w:r>
      <w:r w:rsidR="00F57243">
        <w:rPr>
          <w:rFonts w:ascii="Times New Roman" w:hAnsi="Times New Roman" w:cs="Times New Roman"/>
          <w:sz w:val="24"/>
          <w:szCs w:val="24"/>
        </w:rPr>
        <w:t>, a to vždy ve Výroční</w:t>
      </w:r>
      <w:r>
        <w:rPr>
          <w:rFonts w:ascii="Times New Roman" w:hAnsi="Times New Roman" w:cs="Times New Roman"/>
          <w:sz w:val="24"/>
          <w:szCs w:val="24"/>
        </w:rPr>
        <w:t xml:space="preserve"> zpráv</w:t>
      </w:r>
      <w:r w:rsidR="00F57243">
        <w:rPr>
          <w:rFonts w:ascii="Times New Roman" w:hAnsi="Times New Roman" w:cs="Times New Roman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61C7">
        <w:rPr>
          <w:rFonts w:ascii="Times New Roman" w:hAnsi="Times New Roman" w:cs="Times New Roman"/>
          <w:sz w:val="24"/>
          <w:szCs w:val="24"/>
        </w:rPr>
        <w:t xml:space="preserve">o činnosti </w:t>
      </w:r>
      <w:r>
        <w:rPr>
          <w:rFonts w:ascii="Times New Roman" w:hAnsi="Times New Roman" w:cs="Times New Roman"/>
          <w:sz w:val="24"/>
          <w:szCs w:val="24"/>
        </w:rPr>
        <w:t xml:space="preserve">UTB ve Zlíně na </w:t>
      </w:r>
      <w:r w:rsidR="00C76B2F">
        <w:rPr>
          <w:rFonts w:ascii="Times New Roman" w:hAnsi="Times New Roman" w:cs="Times New Roman"/>
          <w:sz w:val="24"/>
          <w:szCs w:val="24"/>
        </w:rPr>
        <w:t xml:space="preserve">daný rok, zpracovávat </w:t>
      </w:r>
      <w:r>
        <w:rPr>
          <w:rFonts w:ascii="Times New Roman" w:hAnsi="Times New Roman" w:cs="Times New Roman"/>
          <w:sz w:val="24"/>
          <w:szCs w:val="24"/>
        </w:rPr>
        <w:t xml:space="preserve">vnitřní </w:t>
      </w:r>
      <w:r w:rsidR="00C76B2F">
        <w:rPr>
          <w:rFonts w:ascii="Times New Roman" w:hAnsi="Times New Roman" w:cs="Times New Roman"/>
          <w:sz w:val="24"/>
          <w:szCs w:val="24"/>
        </w:rPr>
        <w:t xml:space="preserve">hodnocení </w:t>
      </w:r>
      <w:r>
        <w:rPr>
          <w:rFonts w:ascii="Times New Roman" w:hAnsi="Times New Roman" w:cs="Times New Roman"/>
          <w:sz w:val="24"/>
          <w:szCs w:val="24"/>
        </w:rPr>
        <w:t>kvality v souladu s vnitřními př</w:t>
      </w:r>
      <w:r w:rsidR="00F57243">
        <w:rPr>
          <w:rFonts w:ascii="Times New Roman" w:hAnsi="Times New Roman" w:cs="Times New Roman"/>
          <w:sz w:val="24"/>
          <w:szCs w:val="24"/>
        </w:rPr>
        <w:t xml:space="preserve">edpisy UTB ve Zlíně </w:t>
      </w:r>
      <w:r>
        <w:rPr>
          <w:rFonts w:ascii="Times New Roman" w:hAnsi="Times New Roman" w:cs="Times New Roman"/>
          <w:sz w:val="24"/>
          <w:szCs w:val="24"/>
        </w:rPr>
        <w:t>a současně je p</w:t>
      </w:r>
      <w:r w:rsidR="00C76B2F">
        <w:rPr>
          <w:rFonts w:ascii="Times New Roman" w:hAnsi="Times New Roman" w:cs="Times New Roman"/>
          <w:sz w:val="24"/>
          <w:szCs w:val="24"/>
        </w:rPr>
        <w:t>osk</w:t>
      </w:r>
      <w:r w:rsidR="00F57243">
        <w:rPr>
          <w:rFonts w:ascii="Times New Roman" w:hAnsi="Times New Roman" w:cs="Times New Roman"/>
          <w:sz w:val="24"/>
          <w:szCs w:val="24"/>
        </w:rPr>
        <w:t xml:space="preserve">ytovat pro účely hodnocení do </w:t>
      </w:r>
      <w:r w:rsidR="00826F09">
        <w:rPr>
          <w:rFonts w:ascii="Times New Roman" w:hAnsi="Times New Roman" w:cs="Times New Roman"/>
          <w:sz w:val="24"/>
          <w:szCs w:val="24"/>
        </w:rPr>
        <w:t xml:space="preserve">Metodiky MŠMT 17+. </w:t>
      </w:r>
    </w:p>
    <w:p w14:paraId="620FE74D" w14:textId="77777777" w:rsidR="00B31C53" w:rsidRDefault="00992AE7" w:rsidP="00B31C53">
      <w:pPr>
        <w:spacing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>
        <w:rPr>
          <w:rFonts w:ascii="Times New Roman" w:hAnsi="Times New Roman" w:cs="Times New Roman"/>
          <w:sz w:val="24"/>
          <w:szCs w:val="24"/>
        </w:rPr>
        <w:t xml:space="preserve">Naplňování Strategie UTB 21+ bude probíhat prostřednictvím ročních Plánů realizace </w:t>
      </w:r>
      <w:r>
        <w:rPr>
          <w:rFonts w:ascii="Times New Roman" w:hAnsi="Times New Roman" w:cs="Times New Roman"/>
          <w:color w:val="000000"/>
          <w:sz w:val="24"/>
          <w:szCs w:val="24"/>
        </w:rPr>
        <w:t>Strategického záměru Univerzity Tomáše Bati ve Zlíně 21+, které budou rozpracovávat konkrétní klíčová opatření, aktivity či projekty v daném roce včetně nastavení odpovědnosti za jejich plnění.</w:t>
      </w:r>
    </w:p>
    <w:p w14:paraId="1729514A" w14:textId="77777777" w:rsidR="00B31C53" w:rsidRDefault="00B31C53" w:rsidP="00C76B2F">
      <w:pPr>
        <w:pStyle w:val="Nadpis1"/>
        <w:spacing w:after="120"/>
        <w:rPr>
          <w:rFonts w:ascii="Times New Roman" w:hAnsi="Times New Roman" w:cs="Times New Roman"/>
          <w:b/>
          <w:color w:val="C45911" w:themeColor="accent2" w:themeShade="BF"/>
        </w:rPr>
      </w:pPr>
    </w:p>
    <w:p w14:paraId="27202EF8" w14:textId="77777777" w:rsidR="00B31C53" w:rsidRDefault="00B31C53" w:rsidP="00B31C53"/>
    <w:p w14:paraId="18B6A495" w14:textId="77777777" w:rsidR="00B31C53" w:rsidRDefault="00B31C53" w:rsidP="00B31C53"/>
    <w:p w14:paraId="31D49C5B" w14:textId="77777777" w:rsidR="00B31C53" w:rsidRDefault="00B31C53" w:rsidP="00B31C53"/>
    <w:p w14:paraId="447F19B0" w14:textId="77777777" w:rsidR="00B31C53" w:rsidRDefault="00B31C53" w:rsidP="00B31C53"/>
    <w:p w14:paraId="5B094B7A" w14:textId="77777777" w:rsidR="00991272" w:rsidRDefault="00991272" w:rsidP="00B31C53"/>
    <w:p w14:paraId="0EA17FA9" w14:textId="77777777" w:rsidR="00991272" w:rsidRDefault="00991272" w:rsidP="00B31C53"/>
    <w:p w14:paraId="64AB1EEE" w14:textId="77777777" w:rsidR="00B31C53" w:rsidRDefault="00B31C53" w:rsidP="00B31C53"/>
    <w:p w14:paraId="13CE7491" w14:textId="77777777" w:rsidR="00991272" w:rsidRPr="00B31C53" w:rsidRDefault="00991272" w:rsidP="00B31C53"/>
    <w:p w14:paraId="725AABED" w14:textId="77777777" w:rsidR="00C76B2F" w:rsidRDefault="00C76B2F" w:rsidP="00C76B2F">
      <w:pPr>
        <w:pStyle w:val="Nadpis1"/>
        <w:spacing w:after="120"/>
        <w:rPr>
          <w:rFonts w:ascii="Times New Roman" w:hAnsi="Times New Roman" w:cs="Times New Roman"/>
          <w:b/>
          <w:color w:val="C45911" w:themeColor="accent2" w:themeShade="BF"/>
        </w:rPr>
      </w:pPr>
      <w:bookmarkStart w:id="9" w:name="_Toc39674451"/>
      <w:bookmarkStart w:id="10" w:name="_Toc62132557"/>
      <w:r>
        <w:rPr>
          <w:rFonts w:ascii="Times New Roman" w:hAnsi="Times New Roman" w:cs="Times New Roman"/>
          <w:b/>
          <w:color w:val="C45911" w:themeColor="accent2" w:themeShade="BF"/>
        </w:rPr>
        <w:lastRenderedPageBreak/>
        <w:t>MISE</w:t>
      </w:r>
      <w:r w:rsidRPr="00115A18">
        <w:rPr>
          <w:rFonts w:ascii="Times New Roman" w:hAnsi="Times New Roman" w:cs="Times New Roman"/>
          <w:b/>
          <w:color w:val="C45911" w:themeColor="accent2" w:themeShade="BF"/>
        </w:rPr>
        <w:t xml:space="preserve">: </w:t>
      </w:r>
      <w:r>
        <w:rPr>
          <w:rFonts w:ascii="Times New Roman" w:hAnsi="Times New Roman" w:cs="Times New Roman"/>
          <w:b/>
          <w:color w:val="C45911" w:themeColor="accent2" w:themeShade="BF"/>
        </w:rPr>
        <w:t>„ERUDIRE et CREARE“</w:t>
      </w:r>
      <w:bookmarkEnd w:id="9"/>
      <w:bookmarkEnd w:id="10"/>
    </w:p>
    <w:p w14:paraId="1B82875B" w14:textId="77777777" w:rsidR="00832681" w:rsidRPr="00832681" w:rsidRDefault="00832681" w:rsidP="00832681">
      <w:pPr>
        <w:spacing w:line="276" w:lineRule="auto"/>
      </w:pPr>
    </w:p>
    <w:p w14:paraId="798F6308" w14:textId="77777777" w:rsidR="00A31F65" w:rsidRPr="00531383" w:rsidRDefault="00A31F65" w:rsidP="00832681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383">
        <w:rPr>
          <w:rFonts w:ascii="Times New Roman" w:hAnsi="Times New Roman" w:cs="Times New Roman"/>
          <w:bCs/>
          <w:sz w:val="24"/>
          <w:szCs w:val="24"/>
        </w:rPr>
        <w:t xml:space="preserve">UTB ve Zlíně je </w:t>
      </w:r>
      <w:r w:rsidRPr="00531383">
        <w:rPr>
          <w:rFonts w:ascii="Times New Roman" w:hAnsi="Times New Roman" w:cs="Times New Roman"/>
          <w:b/>
          <w:bCs/>
          <w:sz w:val="24"/>
          <w:szCs w:val="24"/>
        </w:rPr>
        <w:t>multidisciplinární univerzitou se silnou profilací do oblasti technických věd</w:t>
      </w:r>
      <w:r w:rsidRPr="00531383">
        <w:rPr>
          <w:rFonts w:ascii="Times New Roman" w:hAnsi="Times New Roman" w:cs="Times New Roman"/>
          <w:bCs/>
          <w:sz w:val="24"/>
          <w:szCs w:val="24"/>
        </w:rPr>
        <w:t>, která usiluje o úzké provázání vzdělávací a tvůrčí činnosti ve všech oblastech svého působení</w:t>
      </w:r>
      <w:r>
        <w:rPr>
          <w:rFonts w:ascii="Times New Roman" w:hAnsi="Times New Roman" w:cs="Times New Roman"/>
          <w:bCs/>
          <w:sz w:val="24"/>
          <w:szCs w:val="24"/>
        </w:rPr>
        <w:t xml:space="preserve"> a o jejich společenskou užitečnost.</w:t>
      </w:r>
    </w:p>
    <w:p w14:paraId="0CD713DC" w14:textId="77777777" w:rsidR="00B030D3" w:rsidRPr="00B030D3" w:rsidRDefault="00B030D3" w:rsidP="00832681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30D3">
        <w:rPr>
          <w:rFonts w:ascii="Times New Roman" w:hAnsi="Times New Roman" w:cs="Times New Roman"/>
          <w:bCs/>
          <w:sz w:val="24"/>
          <w:szCs w:val="24"/>
        </w:rPr>
        <w:t>V rámci svých </w:t>
      </w:r>
      <w:r>
        <w:rPr>
          <w:rFonts w:ascii="Times New Roman" w:hAnsi="Times New Roman" w:cs="Times New Roman"/>
          <w:bCs/>
          <w:sz w:val="24"/>
          <w:szCs w:val="24"/>
        </w:rPr>
        <w:t>činností UTB</w:t>
      </w:r>
      <w:r w:rsidR="00547714">
        <w:rPr>
          <w:rFonts w:ascii="Times New Roman" w:hAnsi="Times New Roman" w:cs="Times New Roman"/>
          <w:bCs/>
          <w:sz w:val="24"/>
          <w:szCs w:val="24"/>
        </w:rPr>
        <w:t xml:space="preserve"> ve Zlíně</w:t>
      </w:r>
      <w:r>
        <w:rPr>
          <w:rFonts w:ascii="Times New Roman" w:hAnsi="Times New Roman" w:cs="Times New Roman"/>
          <w:bCs/>
          <w:sz w:val="24"/>
          <w:szCs w:val="24"/>
        </w:rPr>
        <w:t xml:space="preserve"> podporuje rozvoj zlínského regionu a </w:t>
      </w:r>
      <w:r w:rsidRPr="00B030D3">
        <w:rPr>
          <w:rFonts w:ascii="Times New Roman" w:hAnsi="Times New Roman" w:cs="Times New Roman"/>
          <w:bCs/>
          <w:sz w:val="24"/>
          <w:szCs w:val="24"/>
        </w:rPr>
        <w:t>České repu</w:t>
      </w:r>
      <w:r>
        <w:rPr>
          <w:rFonts w:ascii="Times New Roman" w:hAnsi="Times New Roman" w:cs="Times New Roman"/>
          <w:bCs/>
          <w:sz w:val="24"/>
          <w:szCs w:val="24"/>
        </w:rPr>
        <w:t xml:space="preserve">bliky, </w:t>
      </w:r>
      <w:r w:rsidRPr="00B030D3">
        <w:rPr>
          <w:rFonts w:ascii="Times New Roman" w:hAnsi="Times New Roman" w:cs="Times New Roman"/>
          <w:bCs/>
          <w:sz w:val="24"/>
          <w:szCs w:val="24"/>
        </w:rPr>
        <w:t xml:space="preserve">přispívá k tvorbě znalostního potenciálu a transferu znalostí v celosvětovém kontextu. Na těchto aktivitách se podílí všechny </w:t>
      </w:r>
      <w:r>
        <w:rPr>
          <w:rFonts w:ascii="Times New Roman" w:hAnsi="Times New Roman" w:cs="Times New Roman"/>
          <w:bCs/>
          <w:sz w:val="24"/>
          <w:szCs w:val="24"/>
        </w:rPr>
        <w:t xml:space="preserve">její </w:t>
      </w:r>
      <w:r w:rsidRPr="00B030D3">
        <w:rPr>
          <w:rFonts w:ascii="Times New Roman" w:hAnsi="Times New Roman" w:cs="Times New Roman"/>
          <w:bCs/>
          <w:sz w:val="24"/>
          <w:szCs w:val="24"/>
        </w:rPr>
        <w:t>fakulty, výzkumná centra a specializo</w:t>
      </w:r>
      <w:r>
        <w:rPr>
          <w:rFonts w:ascii="Times New Roman" w:hAnsi="Times New Roman" w:cs="Times New Roman"/>
          <w:bCs/>
          <w:sz w:val="24"/>
          <w:szCs w:val="24"/>
        </w:rPr>
        <w:t xml:space="preserve">vané servisní jednotky, které </w:t>
      </w:r>
      <w:r w:rsidRPr="00B030D3">
        <w:rPr>
          <w:rFonts w:ascii="Times New Roman" w:hAnsi="Times New Roman" w:cs="Times New Roman"/>
          <w:bCs/>
          <w:sz w:val="24"/>
          <w:szCs w:val="24"/>
        </w:rPr>
        <w:t>usilují o inovační a transferové aktivity v souladu s ko</w:t>
      </w:r>
      <w:r>
        <w:rPr>
          <w:rFonts w:ascii="Times New Roman" w:hAnsi="Times New Roman" w:cs="Times New Roman"/>
          <w:bCs/>
          <w:sz w:val="24"/>
          <w:szCs w:val="24"/>
        </w:rPr>
        <w:t>ncepcí průmysl</w:t>
      </w:r>
      <w:r w:rsidR="00940B43">
        <w:rPr>
          <w:rFonts w:ascii="Times New Roman" w:hAnsi="Times New Roman" w:cs="Times New Roman"/>
          <w:bCs/>
          <w:sz w:val="24"/>
          <w:szCs w:val="24"/>
        </w:rPr>
        <w:t>u</w:t>
      </w:r>
      <w:r>
        <w:rPr>
          <w:rFonts w:ascii="Times New Roman" w:hAnsi="Times New Roman" w:cs="Times New Roman"/>
          <w:bCs/>
          <w:sz w:val="24"/>
          <w:szCs w:val="24"/>
        </w:rPr>
        <w:t xml:space="preserve"> 4.0, digitalizací</w:t>
      </w:r>
      <w:r w:rsidRPr="00B030D3">
        <w:rPr>
          <w:rFonts w:ascii="Times New Roman" w:hAnsi="Times New Roman" w:cs="Times New Roman"/>
          <w:bCs/>
          <w:sz w:val="24"/>
          <w:szCs w:val="24"/>
        </w:rPr>
        <w:t xml:space="preserve"> st</w:t>
      </w:r>
      <w:r>
        <w:rPr>
          <w:rFonts w:ascii="Times New Roman" w:hAnsi="Times New Roman" w:cs="Times New Roman"/>
          <w:bCs/>
          <w:sz w:val="24"/>
          <w:szCs w:val="24"/>
        </w:rPr>
        <w:t>átu, technologickými trendy a společenskými výzvami.</w:t>
      </w:r>
    </w:p>
    <w:p w14:paraId="32218C68" w14:textId="77777777" w:rsidR="00B030D3" w:rsidRDefault="00B030D3" w:rsidP="00832681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Jako jedna z mála světových univerzit </w:t>
      </w:r>
      <w:r w:rsidRPr="00B030D3">
        <w:rPr>
          <w:rFonts w:ascii="Times New Roman" w:hAnsi="Times New Roman" w:cs="Times New Roman"/>
          <w:bCs/>
          <w:sz w:val="24"/>
          <w:szCs w:val="24"/>
        </w:rPr>
        <w:t>nabízí výchovu studentů v souladu s principy zodpovědného podnikaní podle podnikatelské fi</w:t>
      </w:r>
      <w:r>
        <w:rPr>
          <w:rFonts w:ascii="Times New Roman" w:hAnsi="Times New Roman" w:cs="Times New Roman"/>
          <w:bCs/>
          <w:sz w:val="24"/>
          <w:szCs w:val="24"/>
        </w:rPr>
        <w:t>lozofie Tomáše Bati, jehož jméno</w:t>
      </w:r>
      <w:r w:rsidRPr="00B030D3">
        <w:rPr>
          <w:rFonts w:ascii="Times New Roman" w:hAnsi="Times New Roman" w:cs="Times New Roman"/>
          <w:bCs/>
          <w:sz w:val="24"/>
          <w:szCs w:val="24"/>
        </w:rPr>
        <w:t xml:space="preserve"> má univerzita ve svém názv</w:t>
      </w:r>
      <w:r>
        <w:rPr>
          <w:rFonts w:ascii="Times New Roman" w:hAnsi="Times New Roman" w:cs="Times New Roman"/>
          <w:bCs/>
          <w:sz w:val="24"/>
          <w:szCs w:val="24"/>
        </w:rPr>
        <w:t xml:space="preserve">u. V rámci této koncepce je </w:t>
      </w:r>
      <w:r w:rsidRPr="00B030D3">
        <w:rPr>
          <w:rFonts w:ascii="Times New Roman" w:hAnsi="Times New Roman" w:cs="Times New Roman"/>
          <w:bCs/>
          <w:sz w:val="24"/>
          <w:szCs w:val="24"/>
        </w:rPr>
        <w:t>rozvíjena jako otevřené mezinárodní centrum vzdělanosti, které kontinuálně vytváří tran</w:t>
      </w:r>
      <w:r w:rsidR="00832681">
        <w:rPr>
          <w:rFonts w:ascii="Times New Roman" w:hAnsi="Times New Roman" w:cs="Times New Roman"/>
          <w:bCs/>
          <w:sz w:val="24"/>
          <w:szCs w:val="24"/>
        </w:rPr>
        <w:t>sformovatelný tvůrčí potenciál.</w:t>
      </w:r>
    </w:p>
    <w:p w14:paraId="4C142F12" w14:textId="77777777" w:rsidR="00A31F65" w:rsidRPr="00531383" w:rsidRDefault="00A31F65" w:rsidP="00832681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Stejně jako Tomáš Baťa věříme, že: „Pro člověka, který </w:t>
      </w:r>
      <w:r w:rsidR="00A656B5">
        <w:rPr>
          <w:rFonts w:ascii="Times New Roman" w:hAnsi="Times New Roman" w:cs="Times New Roman"/>
          <w:bCs/>
          <w:sz w:val="24"/>
          <w:szCs w:val="24"/>
        </w:rPr>
        <w:t xml:space="preserve">má vědomosti a </w:t>
      </w:r>
      <w:r>
        <w:rPr>
          <w:rFonts w:ascii="Times New Roman" w:hAnsi="Times New Roman" w:cs="Times New Roman"/>
          <w:bCs/>
          <w:sz w:val="24"/>
          <w:szCs w:val="24"/>
        </w:rPr>
        <w:t xml:space="preserve">chce, není nic nemožné.“ </w:t>
      </w:r>
    </w:p>
    <w:p w14:paraId="3D5EB5B5" w14:textId="77777777" w:rsidR="007B6611" w:rsidRDefault="007B6611" w:rsidP="00115A1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6DB75E" w14:textId="77777777" w:rsidR="00C76B2F" w:rsidRPr="00AD7F19" w:rsidRDefault="00C76B2F" w:rsidP="00A6716D">
      <w:pPr>
        <w:pStyle w:val="Nadpis1"/>
        <w:spacing w:after="12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bookmarkStart w:id="11" w:name="_Toc39674452"/>
      <w:bookmarkStart w:id="12" w:name="_Toc62132558"/>
      <w:r w:rsidRPr="00AD7F19">
        <w:rPr>
          <w:rFonts w:ascii="Times New Roman" w:hAnsi="Times New Roman" w:cs="Times New Roman"/>
          <w:b/>
          <w:color w:val="C45911" w:themeColor="accent2" w:themeShade="BF"/>
        </w:rPr>
        <w:t>VIZE: UNIVERZITA TOMÁŠE BATI VE ZLÍNĚ JE V ROCE 2030:</w:t>
      </w:r>
      <w:bookmarkEnd w:id="11"/>
      <w:bookmarkEnd w:id="12"/>
    </w:p>
    <w:p w14:paraId="0D209074" w14:textId="77777777" w:rsidR="00FD23FF" w:rsidRPr="00AD7F19" w:rsidRDefault="00FD23FF" w:rsidP="00440E48">
      <w:pPr>
        <w:autoSpaceDE w:val="0"/>
        <w:autoSpaceDN w:val="0"/>
        <w:adjustRightInd w:val="0"/>
        <w:spacing w:after="0" w:line="221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14:paraId="35527CFF" w14:textId="77777777" w:rsidR="00AA0878" w:rsidRPr="00AD7F19" w:rsidRDefault="00AA0878" w:rsidP="00DF702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21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AD7F19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D2711D" w:rsidRPr="00AD7F19">
        <w:rPr>
          <w:rFonts w:ascii="Times New Roman" w:hAnsi="Times New Roman" w:cs="Times New Roman"/>
          <w:color w:val="000000"/>
          <w:sz w:val="24"/>
          <w:szCs w:val="24"/>
        </w:rPr>
        <w:t>ezinárodně respektovanou univerzitou</w:t>
      </w:r>
      <w:r w:rsidR="00CF2628" w:rsidRPr="00AD7F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89207B9" w14:textId="77777777" w:rsidR="00AA0878" w:rsidRPr="00AD7F19" w:rsidRDefault="00AA0878" w:rsidP="00440E48">
      <w:pPr>
        <w:autoSpaceDE w:val="0"/>
        <w:autoSpaceDN w:val="0"/>
        <w:adjustRightInd w:val="0"/>
        <w:spacing w:after="0" w:line="221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53F09D0" w14:textId="77777777" w:rsidR="00491F19" w:rsidRPr="00AD7F19" w:rsidRDefault="00A31F65" w:rsidP="00A8472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AD7F19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440E48" w:rsidRPr="00AD7F19">
        <w:rPr>
          <w:rFonts w:ascii="Times New Roman" w:hAnsi="Times New Roman" w:cs="Times New Roman"/>
          <w:color w:val="000000"/>
          <w:sz w:val="24"/>
          <w:szCs w:val="24"/>
        </w:rPr>
        <w:t>niverzito</w:t>
      </w:r>
      <w:r w:rsidRPr="00AD7F19">
        <w:rPr>
          <w:rFonts w:ascii="Times New Roman" w:hAnsi="Times New Roman" w:cs="Times New Roman"/>
          <w:color w:val="000000"/>
          <w:sz w:val="24"/>
          <w:szCs w:val="24"/>
        </w:rPr>
        <w:t>u s pevným renomé ve vzdělávacím systému</w:t>
      </w:r>
      <w:r w:rsidR="00AA0878" w:rsidRPr="00AD7F19">
        <w:rPr>
          <w:rFonts w:ascii="Times New Roman" w:hAnsi="Times New Roman" w:cs="Times New Roman"/>
          <w:color w:val="000000"/>
          <w:sz w:val="24"/>
          <w:szCs w:val="24"/>
        </w:rPr>
        <w:t xml:space="preserve">, která </w:t>
      </w:r>
      <w:r w:rsidR="003F2898" w:rsidRPr="00AD7F19">
        <w:rPr>
          <w:rFonts w:ascii="Times New Roman" w:hAnsi="Times New Roman" w:cs="Times New Roman"/>
          <w:color w:val="000000"/>
          <w:sz w:val="24"/>
          <w:szCs w:val="24"/>
        </w:rPr>
        <w:t xml:space="preserve">poskytuje </w:t>
      </w:r>
      <w:r w:rsidR="00D2711D" w:rsidRPr="00AD7F19">
        <w:rPr>
          <w:rFonts w:ascii="Times New Roman" w:hAnsi="Times New Roman" w:cs="Times New Roman"/>
          <w:color w:val="000000"/>
          <w:sz w:val="24"/>
          <w:szCs w:val="24"/>
        </w:rPr>
        <w:t xml:space="preserve">vysoce kvalitní podmínky </w:t>
      </w:r>
      <w:r w:rsidR="003F2898" w:rsidRPr="00AD7F19">
        <w:rPr>
          <w:rFonts w:ascii="Times New Roman" w:hAnsi="Times New Roman" w:cs="Times New Roman"/>
          <w:color w:val="000000"/>
          <w:sz w:val="24"/>
          <w:szCs w:val="24"/>
        </w:rPr>
        <w:t>ke studiu</w:t>
      </w:r>
      <w:r w:rsidRPr="00AD7F19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3F2898" w:rsidRPr="00AD7F19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r w:rsidR="00A802D7" w:rsidRPr="00AD7F19">
        <w:rPr>
          <w:rFonts w:ascii="Times New Roman" w:hAnsi="Times New Roman" w:cs="Times New Roman"/>
          <w:color w:val="000000"/>
          <w:sz w:val="24"/>
          <w:szCs w:val="24"/>
        </w:rPr>
        <w:t>centrem</w:t>
      </w:r>
      <w:r w:rsidR="00847F92" w:rsidRPr="00AD7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263F" w:rsidRPr="00AD7F19">
        <w:rPr>
          <w:rFonts w:ascii="Times New Roman" w:hAnsi="Times New Roman" w:cs="Times New Roman"/>
          <w:color w:val="000000"/>
          <w:sz w:val="24"/>
          <w:szCs w:val="24"/>
        </w:rPr>
        <w:t xml:space="preserve">rozvoje </w:t>
      </w:r>
      <w:r w:rsidR="00440E48" w:rsidRPr="00AD7F19">
        <w:rPr>
          <w:rFonts w:ascii="Times New Roman" w:hAnsi="Times New Roman" w:cs="Times New Roman"/>
          <w:color w:val="000000"/>
          <w:sz w:val="24"/>
          <w:szCs w:val="24"/>
        </w:rPr>
        <w:t>vzdělávání ve Zlínském kraji</w:t>
      </w:r>
      <w:r w:rsidR="00EC0254" w:rsidRPr="00AD7F1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E6866F2" w14:textId="77777777" w:rsidR="00491F19" w:rsidRPr="00AD7F19" w:rsidRDefault="00491F19" w:rsidP="00440E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364251D1" w14:textId="77777777" w:rsidR="00B074F1" w:rsidRPr="00AD7F19" w:rsidRDefault="00A31F65" w:rsidP="00A8472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AD7F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Otevřenou a f</w:t>
      </w:r>
      <w:r w:rsidR="00491F19" w:rsidRPr="00AD7F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lexibilní </w:t>
      </w:r>
      <w:r w:rsidR="00FA056E" w:rsidRPr="00AD7F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univerzitou</w:t>
      </w:r>
      <w:r w:rsidR="00491F19" w:rsidRPr="00AD7F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, která </w:t>
      </w:r>
      <w:r w:rsidR="009947FB" w:rsidRPr="00AD7F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při</w:t>
      </w:r>
      <w:r w:rsidR="00B074F1" w:rsidRPr="00AD7F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svém rozvoji </w:t>
      </w:r>
      <w:r w:rsidR="006F30A7" w:rsidRPr="00AD7F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reflektuje </w:t>
      </w:r>
      <w:r w:rsidR="00491F19" w:rsidRPr="00AD7F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technologický rozvoj</w:t>
      </w:r>
      <w:r w:rsidR="00273ED3" w:rsidRPr="00AD7F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</w:t>
      </w:r>
      <w:r w:rsidR="003300D0" w:rsidRPr="00AD7F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273ED3" w:rsidRPr="00AD7F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socioekonomické </w:t>
      </w:r>
      <w:r w:rsidR="00491F19" w:rsidRPr="00AD7F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změny</w:t>
      </w:r>
      <w:r w:rsidR="00273ED3" w:rsidRPr="00AD7F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a</w:t>
      </w:r>
      <w:r w:rsidR="007C71B7" w:rsidRPr="00AD7F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nové potřeb</w:t>
      </w:r>
      <w:r w:rsidR="00B074F1" w:rsidRPr="00AD7F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y a</w:t>
      </w:r>
      <w:r w:rsidR="00A046E4" w:rsidRPr="00AD7F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výzvy </w:t>
      </w:r>
      <w:r w:rsidRPr="00AD7F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společnosti</w:t>
      </w:r>
      <w:r w:rsidR="00A046E4" w:rsidRPr="00AD7F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.</w:t>
      </w:r>
    </w:p>
    <w:p w14:paraId="29499B2A" w14:textId="77777777" w:rsidR="00B074F1" w:rsidRPr="00AD7F19" w:rsidRDefault="00B074F1" w:rsidP="00B074F1">
      <w:pPr>
        <w:pStyle w:val="Odstavecseseznamem"/>
        <w:rPr>
          <w:rFonts w:ascii="Times New Roman" w:hAnsi="Times New Roman" w:cs="Times New Roman"/>
          <w:bCs/>
          <w:sz w:val="24"/>
          <w:szCs w:val="24"/>
        </w:rPr>
      </w:pPr>
    </w:p>
    <w:p w14:paraId="07D264BE" w14:textId="77777777" w:rsidR="00AA0878" w:rsidRPr="00AD7F19" w:rsidRDefault="00F46A22" w:rsidP="00742A0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AD7F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U</w:t>
      </w:r>
      <w:r w:rsidR="00742A0C" w:rsidRPr="00AD7F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niverzitou připravující </w:t>
      </w:r>
      <w:r w:rsidR="00D2711D" w:rsidRPr="00AD7F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absolventy pro uplatnění na globálním trhu práce</w:t>
      </w:r>
      <w:r w:rsidR="0063491F" w:rsidRPr="00AD7F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.</w:t>
      </w:r>
    </w:p>
    <w:p w14:paraId="2D6F6F44" w14:textId="77777777" w:rsidR="00AA0878" w:rsidRPr="00AD7F19" w:rsidRDefault="00AA0878" w:rsidP="00AA0878">
      <w:pPr>
        <w:pStyle w:val="Odstavecseseznamem"/>
        <w:rPr>
          <w:rFonts w:ascii="Times New Roman" w:hAnsi="Times New Roman" w:cs="Times New Roman"/>
          <w:bCs/>
          <w:sz w:val="24"/>
          <w:szCs w:val="24"/>
        </w:rPr>
      </w:pPr>
    </w:p>
    <w:p w14:paraId="270C5DEB" w14:textId="77777777" w:rsidR="00B7710B" w:rsidRPr="00AD7F19" w:rsidRDefault="00192719" w:rsidP="00A8472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AD7F19">
        <w:rPr>
          <w:rFonts w:ascii="Times New Roman" w:hAnsi="Times New Roman" w:cs="Times New Roman"/>
          <w:bCs/>
          <w:sz w:val="24"/>
          <w:szCs w:val="24"/>
        </w:rPr>
        <w:t>U</w:t>
      </w:r>
      <w:r w:rsidR="007C71B7" w:rsidRPr="00AD7F19">
        <w:rPr>
          <w:rFonts w:ascii="Times New Roman" w:hAnsi="Times New Roman" w:cs="Times New Roman"/>
          <w:bCs/>
          <w:sz w:val="24"/>
          <w:szCs w:val="24"/>
        </w:rPr>
        <w:t>niverzitou, která</w:t>
      </w:r>
      <w:r w:rsidR="00B074F1" w:rsidRPr="00AD7F19">
        <w:rPr>
          <w:rFonts w:ascii="Times New Roman" w:hAnsi="Times New Roman" w:cs="Times New Roman"/>
          <w:bCs/>
          <w:sz w:val="24"/>
          <w:szCs w:val="24"/>
        </w:rPr>
        <w:t xml:space="preserve"> se</w:t>
      </w:r>
      <w:r w:rsidR="007C71B7" w:rsidRPr="00AD7F19">
        <w:rPr>
          <w:rFonts w:ascii="Times New Roman" w:hAnsi="Times New Roman" w:cs="Times New Roman"/>
          <w:bCs/>
          <w:sz w:val="24"/>
          <w:szCs w:val="24"/>
        </w:rPr>
        <w:t xml:space="preserve"> realizací </w:t>
      </w:r>
      <w:r w:rsidR="003F2898" w:rsidRPr="00AD7F19">
        <w:rPr>
          <w:rFonts w:ascii="Times New Roman" w:hAnsi="Times New Roman" w:cs="Times New Roman"/>
          <w:bCs/>
          <w:sz w:val="24"/>
          <w:szCs w:val="24"/>
        </w:rPr>
        <w:t xml:space="preserve">excelentního </w:t>
      </w:r>
      <w:r w:rsidR="00B074F1" w:rsidRPr="00AD7F19">
        <w:rPr>
          <w:rFonts w:ascii="Times New Roman" w:hAnsi="Times New Roman" w:cs="Times New Roman"/>
          <w:bCs/>
          <w:sz w:val="24"/>
          <w:szCs w:val="24"/>
        </w:rPr>
        <w:t xml:space="preserve">výzkumu spolupodílí na </w:t>
      </w:r>
      <w:r w:rsidR="007C71B7" w:rsidRPr="00AD7F19">
        <w:rPr>
          <w:rFonts w:ascii="Times New Roman" w:hAnsi="Times New Roman" w:cs="Times New Roman"/>
          <w:bCs/>
          <w:sz w:val="24"/>
          <w:szCs w:val="24"/>
        </w:rPr>
        <w:t>dlouhodobě</w:t>
      </w:r>
      <w:r w:rsidR="00B074F1" w:rsidRPr="00AD7F19">
        <w:rPr>
          <w:rFonts w:ascii="Times New Roman" w:hAnsi="Times New Roman" w:cs="Times New Roman"/>
          <w:bCs/>
          <w:sz w:val="24"/>
          <w:szCs w:val="24"/>
        </w:rPr>
        <w:t xml:space="preserve"> udržitelném</w:t>
      </w:r>
      <w:r w:rsidR="007C71B7" w:rsidRPr="00AD7F19">
        <w:rPr>
          <w:rFonts w:ascii="Times New Roman" w:hAnsi="Times New Roman" w:cs="Times New Roman"/>
          <w:bCs/>
          <w:sz w:val="24"/>
          <w:szCs w:val="24"/>
        </w:rPr>
        <w:t xml:space="preserve"> rozvoj</w:t>
      </w:r>
      <w:r w:rsidR="00B074F1" w:rsidRPr="00AD7F19">
        <w:rPr>
          <w:rFonts w:ascii="Times New Roman" w:hAnsi="Times New Roman" w:cs="Times New Roman"/>
          <w:bCs/>
          <w:sz w:val="24"/>
          <w:szCs w:val="24"/>
        </w:rPr>
        <w:t>i</w:t>
      </w:r>
      <w:r w:rsidR="00847F92" w:rsidRPr="00AD7F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1F65" w:rsidRPr="00AD7F19">
        <w:rPr>
          <w:rFonts w:ascii="Times New Roman" w:hAnsi="Times New Roman" w:cs="Times New Roman"/>
          <w:bCs/>
          <w:sz w:val="24"/>
          <w:szCs w:val="24"/>
        </w:rPr>
        <w:t xml:space="preserve">a konkurenceschopnosti </w:t>
      </w:r>
      <w:r w:rsidR="00D15BA8" w:rsidRPr="00AD7F19">
        <w:rPr>
          <w:rFonts w:ascii="Times New Roman" w:hAnsi="Times New Roman" w:cs="Times New Roman"/>
          <w:bCs/>
          <w:sz w:val="24"/>
          <w:szCs w:val="24"/>
        </w:rPr>
        <w:t>regionu</w:t>
      </w:r>
      <w:r w:rsidR="00832681" w:rsidRPr="00AD7F19">
        <w:rPr>
          <w:rFonts w:ascii="Times New Roman" w:hAnsi="Times New Roman" w:cs="Times New Roman"/>
          <w:bCs/>
          <w:sz w:val="24"/>
          <w:szCs w:val="24"/>
        </w:rPr>
        <w:t xml:space="preserve"> i</w:t>
      </w:r>
      <w:r w:rsidR="00847F92" w:rsidRPr="00AD7F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5BA8" w:rsidRPr="00AD7F19">
        <w:rPr>
          <w:rFonts w:ascii="Times New Roman" w:hAnsi="Times New Roman" w:cs="Times New Roman"/>
          <w:bCs/>
          <w:sz w:val="24"/>
          <w:szCs w:val="24"/>
        </w:rPr>
        <w:t>České republiky</w:t>
      </w:r>
      <w:r w:rsidR="00B074F1" w:rsidRPr="00AD7F19">
        <w:rPr>
          <w:rFonts w:ascii="Times New Roman" w:hAnsi="Times New Roman" w:cs="Times New Roman"/>
          <w:bCs/>
          <w:sz w:val="24"/>
          <w:szCs w:val="24"/>
        </w:rPr>
        <w:t>.</w:t>
      </w:r>
    </w:p>
    <w:p w14:paraId="207BCE86" w14:textId="77777777" w:rsidR="00E24824" w:rsidRPr="00AD7F19" w:rsidRDefault="00E24824" w:rsidP="00B771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48AEAF77" w14:textId="77777777" w:rsidR="00491F19" w:rsidRPr="00AD7F19" w:rsidRDefault="00491F19" w:rsidP="00A8472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F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Univerzitou</w:t>
      </w:r>
      <w:r w:rsidR="00192719" w:rsidRPr="00AD7F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, která </w:t>
      </w:r>
      <w:r w:rsidR="00E24824" w:rsidRPr="00AD7F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klade důraz na </w:t>
      </w:r>
      <w:r w:rsidR="00AA0878" w:rsidRPr="00AD7F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výchovu k osobní zodpovědnosti</w:t>
      </w:r>
      <w:r w:rsidR="00D15BA8" w:rsidRPr="00AD7F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, </w:t>
      </w:r>
      <w:r w:rsidR="00F57243" w:rsidRPr="00AD7F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na</w:t>
      </w:r>
      <w:r w:rsidR="00847F92" w:rsidRPr="00AD7F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D15BA8" w:rsidRPr="00AD7F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rozvoj </w:t>
      </w:r>
      <w:r w:rsidR="00E24824" w:rsidRPr="00AD7F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kreativity</w:t>
      </w:r>
      <w:r w:rsidR="00847F92" w:rsidRPr="00AD7F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547714" w:rsidRPr="00AD7F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a </w:t>
      </w:r>
      <w:r w:rsidR="00E24824" w:rsidRPr="00AD7F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podnikatelského myšlení</w:t>
      </w:r>
      <w:r w:rsidR="00940B43" w:rsidRPr="00AD7F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</w:t>
      </w:r>
      <w:r w:rsidR="00847F92" w:rsidRPr="00AD7F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007A98" w:rsidRPr="00AD7F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</w:t>
      </w:r>
      <w:r w:rsidR="00847F92" w:rsidRPr="00AD7F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F46A22" w:rsidRPr="00AD7F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prostřednictvím </w:t>
      </w:r>
      <w:r w:rsidR="00E24824" w:rsidRPr="00AD7F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stabilního systému podpory</w:t>
      </w:r>
      <w:r w:rsidR="00847F92" w:rsidRPr="00AD7F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D15BA8" w:rsidRPr="00AD7F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vytváří </w:t>
      </w:r>
      <w:r w:rsidR="00F57243" w:rsidRPr="00AD7F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prostor pro </w:t>
      </w:r>
      <w:r w:rsidR="00D15BA8" w:rsidRPr="00AD7F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nové podnikatelské příležitosti.</w:t>
      </w:r>
    </w:p>
    <w:p w14:paraId="708E3854" w14:textId="77777777" w:rsidR="00E24824" w:rsidRPr="00AD7F19" w:rsidRDefault="00E24824" w:rsidP="00E24824">
      <w:pPr>
        <w:pStyle w:val="Odstavecseseznamem"/>
        <w:rPr>
          <w:rFonts w:ascii="Times New Roman" w:hAnsi="Times New Roman" w:cs="Times New Roman"/>
          <w:color w:val="000000"/>
          <w:sz w:val="24"/>
          <w:szCs w:val="24"/>
        </w:rPr>
      </w:pPr>
    </w:p>
    <w:p w14:paraId="1B13CF07" w14:textId="77777777" w:rsidR="00E24824" w:rsidRPr="00AD7F19" w:rsidRDefault="00E24824" w:rsidP="00A8472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F19">
        <w:rPr>
          <w:rFonts w:ascii="Times New Roman" w:hAnsi="Times New Roman" w:cs="Times New Roman"/>
          <w:color w:val="000000"/>
          <w:sz w:val="24"/>
          <w:szCs w:val="24"/>
        </w:rPr>
        <w:t xml:space="preserve">Univerzitou, která je silným partnerem při směřování rozvoje regionu ve všech oblastech </w:t>
      </w:r>
      <w:r w:rsidR="003F2898" w:rsidRPr="00AD7F19">
        <w:rPr>
          <w:rFonts w:ascii="Times New Roman" w:hAnsi="Times New Roman" w:cs="Times New Roman"/>
          <w:color w:val="000000"/>
          <w:sz w:val="24"/>
          <w:szCs w:val="24"/>
        </w:rPr>
        <w:t xml:space="preserve">pracovního i </w:t>
      </w:r>
      <w:r w:rsidRPr="00AD7F19">
        <w:rPr>
          <w:rFonts w:ascii="Times New Roman" w:hAnsi="Times New Roman" w:cs="Times New Roman"/>
          <w:color w:val="000000"/>
          <w:sz w:val="24"/>
          <w:szCs w:val="24"/>
        </w:rPr>
        <w:t>společens</w:t>
      </w:r>
      <w:r w:rsidR="00D15BA8" w:rsidRPr="00AD7F19">
        <w:rPr>
          <w:rFonts w:ascii="Times New Roman" w:hAnsi="Times New Roman" w:cs="Times New Roman"/>
          <w:color w:val="000000"/>
          <w:sz w:val="24"/>
          <w:szCs w:val="24"/>
        </w:rPr>
        <w:t>kého života</w:t>
      </w:r>
      <w:r w:rsidRPr="00AD7F1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1F9F138" w14:textId="77777777" w:rsidR="007E0E24" w:rsidRPr="00AD7F19" w:rsidRDefault="007E0E24" w:rsidP="005B525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CA7DB97" w14:textId="77777777" w:rsidR="000712FC" w:rsidRPr="00AD7F19" w:rsidRDefault="00286F03" w:rsidP="0083268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Enviromentálně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odpovědnou univerzitou</w:t>
      </w:r>
      <w:r w:rsidR="003E74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046E4" w:rsidRPr="00AD7F19">
        <w:rPr>
          <w:rFonts w:ascii="Times New Roman" w:hAnsi="Times New Roman" w:cs="Times New Roman"/>
          <w:color w:val="000000"/>
          <w:sz w:val="24"/>
          <w:szCs w:val="24"/>
        </w:rPr>
        <w:t xml:space="preserve">která </w:t>
      </w:r>
      <w:r w:rsidR="003F2898" w:rsidRPr="00AD7F19">
        <w:rPr>
          <w:rFonts w:ascii="Times New Roman" w:hAnsi="Times New Roman" w:cs="Times New Roman"/>
          <w:color w:val="000000"/>
          <w:sz w:val="24"/>
          <w:szCs w:val="24"/>
        </w:rPr>
        <w:t xml:space="preserve">promítá </w:t>
      </w:r>
      <w:r w:rsidR="00A046E4" w:rsidRPr="00AD7F19">
        <w:rPr>
          <w:rFonts w:ascii="Times New Roman" w:hAnsi="Times New Roman" w:cs="Times New Roman"/>
          <w:color w:val="000000"/>
          <w:sz w:val="24"/>
          <w:szCs w:val="24"/>
        </w:rPr>
        <w:t>ochranu životního prostředí do všech forem vzdělá</w:t>
      </w:r>
      <w:r w:rsidR="00FD17E7" w:rsidRPr="00AD7F19">
        <w:rPr>
          <w:rFonts w:ascii="Times New Roman" w:hAnsi="Times New Roman" w:cs="Times New Roman"/>
          <w:color w:val="000000"/>
          <w:sz w:val="24"/>
          <w:szCs w:val="24"/>
        </w:rPr>
        <w:t>vá</w:t>
      </w:r>
      <w:r w:rsidR="00A046E4" w:rsidRPr="00AD7F19">
        <w:rPr>
          <w:rFonts w:ascii="Times New Roman" w:hAnsi="Times New Roman" w:cs="Times New Roman"/>
          <w:color w:val="000000"/>
          <w:sz w:val="24"/>
          <w:szCs w:val="24"/>
        </w:rPr>
        <w:t xml:space="preserve">ní, </w:t>
      </w:r>
      <w:r w:rsidR="0000157D" w:rsidRPr="00AD7F19">
        <w:rPr>
          <w:rFonts w:ascii="Times New Roman" w:hAnsi="Times New Roman" w:cs="Times New Roman"/>
          <w:color w:val="000000"/>
          <w:sz w:val="24"/>
          <w:szCs w:val="24"/>
        </w:rPr>
        <w:t>tvůrčích činností</w:t>
      </w:r>
      <w:r w:rsidR="00A046E4" w:rsidRPr="00AD7F19"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r w:rsidR="003F2898" w:rsidRPr="00AD7F19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r w:rsidR="00A046E4" w:rsidRPr="00AD7F19">
        <w:rPr>
          <w:rFonts w:ascii="Times New Roman" w:hAnsi="Times New Roman" w:cs="Times New Roman"/>
          <w:color w:val="000000"/>
          <w:sz w:val="24"/>
          <w:szCs w:val="24"/>
        </w:rPr>
        <w:t xml:space="preserve">svého každodenního </w:t>
      </w:r>
      <w:r w:rsidR="0000157D" w:rsidRPr="00AD7F19">
        <w:rPr>
          <w:rFonts w:ascii="Times New Roman" w:hAnsi="Times New Roman" w:cs="Times New Roman"/>
          <w:color w:val="000000"/>
          <w:sz w:val="24"/>
          <w:szCs w:val="24"/>
        </w:rPr>
        <w:t>fungování</w:t>
      </w:r>
      <w:r w:rsidR="00F46A22" w:rsidRPr="00AD7F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EA01F6C" w14:textId="77777777" w:rsidR="00F57243" w:rsidRDefault="00F57243" w:rsidP="00A3453D">
      <w:pPr>
        <w:pStyle w:val="Nadpis1"/>
        <w:spacing w:after="120" w:line="276" w:lineRule="auto"/>
        <w:rPr>
          <w:rFonts w:ascii="Times New Roman" w:hAnsi="Times New Roman" w:cs="Times New Roman"/>
          <w:b/>
          <w:color w:val="C45911" w:themeColor="accent2" w:themeShade="BF"/>
        </w:rPr>
      </w:pPr>
      <w:bookmarkStart w:id="13" w:name="_Toc39674453"/>
      <w:bookmarkStart w:id="14" w:name="_Toc62132559"/>
      <w:r>
        <w:rPr>
          <w:rFonts w:ascii="Times New Roman" w:hAnsi="Times New Roman" w:cs="Times New Roman"/>
          <w:b/>
          <w:color w:val="C45911" w:themeColor="accent2" w:themeShade="BF"/>
        </w:rPr>
        <w:lastRenderedPageBreak/>
        <w:t>HODNOTY</w:t>
      </w:r>
      <w:bookmarkEnd w:id="13"/>
      <w:bookmarkEnd w:id="14"/>
    </w:p>
    <w:p w14:paraId="3FE25DD5" w14:textId="77777777" w:rsidR="00A3453D" w:rsidRPr="00A3453D" w:rsidRDefault="00A3453D" w:rsidP="00A3453D"/>
    <w:p w14:paraId="6A3687EC" w14:textId="77777777" w:rsidR="005F191D" w:rsidRDefault="005F191D" w:rsidP="005F191D">
      <w:pPr>
        <w:spacing w:after="120" w:line="240" w:lineRule="auto"/>
        <w:jc w:val="both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</w:pPr>
      <w:r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  <w:t xml:space="preserve">Naplňování vize UTB ve Zlíně vychází z </w:t>
      </w:r>
      <w:r w:rsidR="0063491F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  <w:t>pětice</w:t>
      </w:r>
      <w:r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  <w:t xml:space="preserve"> ústředních hodnot:</w:t>
      </w:r>
    </w:p>
    <w:p w14:paraId="490956E1" w14:textId="77777777" w:rsidR="00832681" w:rsidRDefault="00832681" w:rsidP="005F191D">
      <w:pPr>
        <w:spacing w:after="120" w:line="240" w:lineRule="auto"/>
        <w:jc w:val="both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</w:pPr>
    </w:p>
    <w:p w14:paraId="0656D008" w14:textId="77777777" w:rsidR="00AA0878" w:rsidRPr="00832681" w:rsidRDefault="00AA0878" w:rsidP="00A84722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</w:pPr>
      <w:r w:rsidRPr="007E110E">
        <w:rPr>
          <w:rFonts w:ascii="&amp;quot" w:eastAsia="Times New Roman" w:hAnsi="&amp;quot" w:cs="Times New Roman"/>
          <w:b/>
          <w:color w:val="C45911" w:themeColor="accent2" w:themeShade="BF"/>
          <w:sz w:val="24"/>
          <w:szCs w:val="24"/>
          <w:lang w:eastAsia="cs-CZ"/>
        </w:rPr>
        <w:t>P</w:t>
      </w:r>
      <w:r w:rsidRPr="00832870">
        <w:rPr>
          <w:rFonts w:ascii="&amp;quot" w:eastAsia="Times New Roman" w:hAnsi="&amp;quot" w:cs="Times New Roman"/>
          <w:b/>
          <w:color w:val="000000" w:themeColor="text1"/>
          <w:sz w:val="24"/>
          <w:szCs w:val="24"/>
          <w:lang w:eastAsia="cs-CZ"/>
        </w:rPr>
        <w:t>odnikavost</w:t>
      </w:r>
      <w:r w:rsidR="001D047E" w:rsidRPr="00D740A1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  <w:t>, která</w:t>
      </w:r>
      <w:r w:rsidR="00847F92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  <w:t xml:space="preserve"> </w:t>
      </w:r>
      <w:r w:rsidRPr="00832681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  <w:t>v</w:t>
      </w:r>
      <w:r w:rsidRPr="00832681">
        <w:rPr>
          <w:rFonts w:ascii="&amp;quot" w:eastAsia="Times New Roman" w:hAnsi="&amp;quot" w:cs="Times New Roman" w:hint="eastAsia"/>
          <w:color w:val="000000" w:themeColor="text1"/>
          <w:sz w:val="24"/>
          <w:szCs w:val="24"/>
          <w:lang w:eastAsia="cs-CZ"/>
        </w:rPr>
        <w:t> </w:t>
      </w:r>
      <w:r w:rsidRPr="00832681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  <w:t>duchu ba</w:t>
      </w:r>
      <w:r w:rsidRPr="00832681">
        <w:rPr>
          <w:rFonts w:ascii="&amp;quot" w:eastAsia="Times New Roman" w:hAnsi="&amp;quot" w:cs="Times New Roman" w:hint="eastAsia"/>
          <w:color w:val="000000" w:themeColor="text1"/>
          <w:sz w:val="24"/>
          <w:szCs w:val="24"/>
          <w:lang w:eastAsia="cs-CZ"/>
        </w:rPr>
        <w:t>ť</w:t>
      </w:r>
      <w:r w:rsidRPr="00832681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  <w:t>ovsk</w:t>
      </w:r>
      <w:r w:rsidR="00273ED3" w:rsidRPr="00832681">
        <w:rPr>
          <w:rFonts w:ascii="&amp;quot" w:eastAsia="Times New Roman" w:hAnsi="&amp;quot" w:cs="Times New Roman" w:hint="eastAsia"/>
          <w:color w:val="000000" w:themeColor="text1"/>
          <w:sz w:val="24"/>
          <w:szCs w:val="24"/>
          <w:lang w:eastAsia="cs-CZ"/>
        </w:rPr>
        <w:t>é</w:t>
      </w:r>
      <w:r w:rsidR="00847F92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  <w:t xml:space="preserve"> </w:t>
      </w:r>
      <w:r w:rsidR="00273ED3" w:rsidRPr="00832681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  <w:t>tradice</w:t>
      </w:r>
      <w:r w:rsidR="00847F92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  <w:t xml:space="preserve"> </w:t>
      </w:r>
      <w:r w:rsidR="001D047E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  <w:t xml:space="preserve">představuje nejen </w:t>
      </w:r>
      <w:r w:rsidRPr="00832681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  <w:t>transfer znalost</w:t>
      </w:r>
      <w:r w:rsidRPr="00832681">
        <w:rPr>
          <w:rFonts w:ascii="&amp;quot" w:eastAsia="Times New Roman" w:hAnsi="&amp;quot" w:cs="Times New Roman" w:hint="eastAsia"/>
          <w:color w:val="000000" w:themeColor="text1"/>
          <w:sz w:val="24"/>
          <w:szCs w:val="24"/>
          <w:lang w:eastAsia="cs-CZ"/>
        </w:rPr>
        <w:t>í</w:t>
      </w:r>
      <w:r w:rsidR="00847F92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  <w:t xml:space="preserve"> </w:t>
      </w:r>
      <w:r w:rsidRPr="00832681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  <w:t>a dovednost</w:t>
      </w:r>
      <w:r w:rsidRPr="00832681">
        <w:rPr>
          <w:rFonts w:ascii="&amp;quot" w:eastAsia="Times New Roman" w:hAnsi="&amp;quot" w:cs="Times New Roman" w:hint="eastAsia"/>
          <w:color w:val="000000" w:themeColor="text1"/>
          <w:sz w:val="24"/>
          <w:szCs w:val="24"/>
          <w:lang w:eastAsia="cs-CZ"/>
        </w:rPr>
        <w:t>í</w:t>
      </w:r>
      <w:r w:rsidRPr="00832681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  <w:t xml:space="preserve"> do praxe</w:t>
      </w:r>
      <w:r w:rsidR="001D047E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  <w:t>, ale</w:t>
      </w:r>
      <w:r w:rsidRPr="00832681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  <w:t xml:space="preserve"> reprezentuje </w:t>
      </w:r>
      <w:r w:rsidR="00F46A22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  <w:t xml:space="preserve">také </w:t>
      </w:r>
      <w:r w:rsidRPr="00832681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  <w:t xml:space="preserve">schopnost jedince </w:t>
      </w:r>
      <w:r w:rsidR="001D047E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  <w:t xml:space="preserve">formovat a </w:t>
      </w:r>
      <w:r w:rsidRPr="00832681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  <w:t>p</w:t>
      </w:r>
      <w:r w:rsidRPr="00832681">
        <w:rPr>
          <w:rFonts w:ascii="&amp;quot" w:eastAsia="Times New Roman" w:hAnsi="&amp;quot" w:cs="Times New Roman" w:hint="eastAsia"/>
          <w:color w:val="000000" w:themeColor="text1"/>
          <w:sz w:val="24"/>
          <w:szCs w:val="24"/>
          <w:lang w:eastAsia="cs-CZ"/>
        </w:rPr>
        <w:t>ř</w:t>
      </w:r>
      <w:r w:rsidRPr="00832681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  <w:t>etv</w:t>
      </w:r>
      <w:r w:rsidRPr="00832681">
        <w:rPr>
          <w:rFonts w:ascii="&amp;quot" w:eastAsia="Times New Roman" w:hAnsi="&amp;quot" w:cs="Times New Roman" w:hint="eastAsia"/>
          <w:color w:val="000000" w:themeColor="text1"/>
          <w:sz w:val="24"/>
          <w:szCs w:val="24"/>
          <w:lang w:eastAsia="cs-CZ"/>
        </w:rPr>
        <w:t>ář</w:t>
      </w:r>
      <w:r w:rsidRPr="00832681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  <w:t>e</w:t>
      </w:r>
      <w:r w:rsidR="00007A98" w:rsidRPr="00832681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  <w:t>t</w:t>
      </w:r>
      <w:r w:rsidR="00847F92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  <w:t xml:space="preserve"> </w:t>
      </w:r>
      <w:r w:rsidR="008D08C4" w:rsidRPr="00832681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  <w:t>sv</w:t>
      </w:r>
      <w:r w:rsidR="008D08C4" w:rsidRPr="00832681">
        <w:rPr>
          <w:rFonts w:ascii="&amp;quot" w:eastAsia="Times New Roman" w:hAnsi="&amp;quot" w:cs="Times New Roman" w:hint="eastAsia"/>
          <w:color w:val="000000" w:themeColor="text1"/>
          <w:sz w:val="24"/>
          <w:szCs w:val="24"/>
          <w:lang w:eastAsia="cs-CZ"/>
        </w:rPr>
        <w:t>é</w:t>
      </w:r>
      <w:r w:rsidR="00847F92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  <w:t xml:space="preserve"> </w:t>
      </w:r>
      <w:r w:rsidRPr="00832681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  <w:t>okol</w:t>
      </w:r>
      <w:r w:rsidRPr="00832681">
        <w:rPr>
          <w:rFonts w:ascii="&amp;quot" w:eastAsia="Times New Roman" w:hAnsi="&amp;quot" w:cs="Times New Roman" w:hint="eastAsia"/>
          <w:color w:val="000000" w:themeColor="text1"/>
          <w:sz w:val="24"/>
          <w:szCs w:val="24"/>
          <w:lang w:eastAsia="cs-CZ"/>
        </w:rPr>
        <w:t>í</w:t>
      </w:r>
      <w:r w:rsidR="00F46A22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  <w:t>.</w:t>
      </w:r>
    </w:p>
    <w:p w14:paraId="4B7771A9" w14:textId="77777777" w:rsidR="00AA0878" w:rsidRPr="00B030D3" w:rsidRDefault="00AA0878" w:rsidP="00B030D3">
      <w:pPr>
        <w:spacing w:after="120" w:line="240" w:lineRule="auto"/>
        <w:jc w:val="both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</w:pPr>
    </w:p>
    <w:p w14:paraId="4050476C" w14:textId="77777777" w:rsidR="00AA0878" w:rsidRDefault="00AA0878" w:rsidP="00A84722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</w:pPr>
      <w:r w:rsidRPr="007E110E">
        <w:rPr>
          <w:rFonts w:ascii="&amp;quot" w:eastAsia="Times New Roman" w:hAnsi="&amp;quot" w:cs="Times New Roman"/>
          <w:b/>
          <w:color w:val="C45911" w:themeColor="accent2" w:themeShade="BF"/>
          <w:sz w:val="24"/>
          <w:szCs w:val="24"/>
          <w:lang w:eastAsia="cs-CZ"/>
        </w:rPr>
        <w:t>O</w:t>
      </w:r>
      <w:r w:rsidRPr="003F2898">
        <w:rPr>
          <w:rFonts w:ascii="&amp;quot" w:eastAsia="Times New Roman" w:hAnsi="&amp;quot" w:cs="Times New Roman"/>
          <w:b/>
          <w:color w:val="000000" w:themeColor="text1"/>
          <w:sz w:val="24"/>
          <w:szCs w:val="24"/>
          <w:lang w:eastAsia="cs-CZ"/>
        </w:rPr>
        <w:t xml:space="preserve">tevřenost </w:t>
      </w:r>
      <w:r w:rsidRPr="003F2898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  <w:t>vůči lidem, partnerství</w:t>
      </w:r>
      <w:r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  <w:t>m</w:t>
      </w:r>
      <w:r w:rsidRPr="003F2898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  <w:t>, spolupráci</w:t>
      </w:r>
      <w:r w:rsidRPr="00AA0878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  <w:t xml:space="preserve"> i</w:t>
      </w:r>
      <w:r w:rsidR="00847F92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  <w:t xml:space="preserve"> </w:t>
      </w:r>
      <w:r w:rsidRPr="00AA0878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  <w:t>zm</w:t>
      </w:r>
      <w:r w:rsidRPr="00AA0878">
        <w:rPr>
          <w:rFonts w:ascii="&amp;quot" w:eastAsia="Times New Roman" w:hAnsi="&amp;quot" w:cs="Times New Roman" w:hint="eastAsia"/>
          <w:color w:val="000000" w:themeColor="text1"/>
          <w:sz w:val="24"/>
          <w:szCs w:val="24"/>
          <w:lang w:eastAsia="cs-CZ"/>
        </w:rPr>
        <w:t>ě</w:t>
      </w:r>
      <w:r w:rsidRPr="00AA0878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  <w:t>n</w:t>
      </w:r>
      <w:r w:rsidRPr="00AA0878">
        <w:rPr>
          <w:rFonts w:ascii="&amp;quot" w:eastAsia="Times New Roman" w:hAnsi="&amp;quot" w:cs="Times New Roman" w:hint="eastAsia"/>
          <w:color w:val="000000" w:themeColor="text1"/>
          <w:sz w:val="24"/>
          <w:szCs w:val="24"/>
          <w:lang w:eastAsia="cs-CZ"/>
        </w:rPr>
        <w:t>á</w:t>
      </w:r>
      <w:r w:rsidRPr="00AA0878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  <w:t>m</w:t>
      </w:r>
      <w:r w:rsidRPr="003F2898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  <w:t xml:space="preserve">, která představuje ochotu učit se novým věcem, </w:t>
      </w:r>
      <w:r w:rsidR="00B62EBE" w:rsidRPr="003F2898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  <w:t>vůli přizpůsobovat se měnícím se podmínkám</w:t>
      </w:r>
      <w:r w:rsidR="00847F92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  <w:t xml:space="preserve"> </w:t>
      </w:r>
      <w:r w:rsidR="00B62EBE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  <w:t xml:space="preserve">a touhu </w:t>
      </w:r>
      <w:r w:rsidRPr="003F2898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  <w:t>vstupovat do dosud neprobádaných prostorů</w:t>
      </w:r>
      <w:r w:rsidR="00B62EBE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  <w:t>.</w:t>
      </w:r>
    </w:p>
    <w:p w14:paraId="62D0CAB5" w14:textId="77777777" w:rsidR="00AA0878" w:rsidRPr="00AA0878" w:rsidRDefault="00AA0878" w:rsidP="00AA0878">
      <w:pPr>
        <w:spacing w:after="120" w:line="240" w:lineRule="auto"/>
        <w:jc w:val="both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</w:pPr>
    </w:p>
    <w:p w14:paraId="7EFD5EBD" w14:textId="77777777" w:rsidR="00AA0878" w:rsidRDefault="00AA0878" w:rsidP="00A84722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</w:pPr>
      <w:r w:rsidRPr="007E110E">
        <w:rPr>
          <w:rFonts w:ascii="&amp;quot" w:eastAsia="Times New Roman" w:hAnsi="&amp;quot" w:cs="Times New Roman"/>
          <w:b/>
          <w:color w:val="C45911" w:themeColor="accent2" w:themeShade="BF"/>
          <w:sz w:val="24"/>
          <w:szCs w:val="24"/>
          <w:lang w:eastAsia="cs-CZ"/>
        </w:rPr>
        <w:t>U</w:t>
      </w:r>
      <w:r w:rsidRPr="00832870">
        <w:rPr>
          <w:rFonts w:ascii="&amp;quot" w:eastAsia="Times New Roman" w:hAnsi="&amp;quot" w:cs="Times New Roman"/>
          <w:b/>
          <w:color w:val="000000" w:themeColor="text1"/>
          <w:sz w:val="24"/>
          <w:szCs w:val="24"/>
          <w:lang w:eastAsia="cs-CZ"/>
        </w:rPr>
        <w:t>žitečnost</w:t>
      </w:r>
      <w:r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  <w:t xml:space="preserve">, která pro nás znamená, že veškeré poznání a vzdělání </w:t>
      </w:r>
      <w:r w:rsidR="0063491F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  <w:t>má</w:t>
      </w:r>
      <w:r w:rsidR="00847F92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  <w:t xml:space="preserve"> </w:t>
      </w:r>
      <w:r w:rsidR="00F46A22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  <w:t>smysl</w:t>
      </w:r>
      <w:r w:rsidR="00FD17E7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  <w:t>u</w:t>
      </w:r>
      <w:r w:rsidR="00F46A22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  <w:t xml:space="preserve">plně </w:t>
      </w:r>
      <w:r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  <w:t>sloužit komunitě a společnosti</w:t>
      </w:r>
      <w:r w:rsidR="00B62EBE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  <w:t xml:space="preserve"> s cílem přinášet profit a prosperitu.</w:t>
      </w:r>
    </w:p>
    <w:p w14:paraId="59286275" w14:textId="77777777" w:rsidR="00AA0878" w:rsidRPr="00AA0878" w:rsidRDefault="00AA0878" w:rsidP="00AA0878">
      <w:pPr>
        <w:spacing w:after="120" w:line="240" w:lineRule="auto"/>
        <w:jc w:val="both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</w:pPr>
    </w:p>
    <w:p w14:paraId="7D560E9F" w14:textId="77777777" w:rsidR="003F2898" w:rsidRDefault="005F191D" w:rsidP="00A84722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</w:pPr>
      <w:r w:rsidRPr="007E110E">
        <w:rPr>
          <w:rFonts w:ascii="&amp;quot" w:eastAsia="Times New Roman" w:hAnsi="&amp;quot" w:cs="Times New Roman"/>
          <w:b/>
          <w:color w:val="C45911" w:themeColor="accent2" w:themeShade="BF"/>
          <w:sz w:val="24"/>
          <w:szCs w:val="24"/>
          <w:lang w:eastAsia="cs-CZ"/>
        </w:rPr>
        <w:t>T</w:t>
      </w:r>
      <w:r w:rsidRPr="00832870">
        <w:rPr>
          <w:rFonts w:ascii="&amp;quot" w:eastAsia="Times New Roman" w:hAnsi="&amp;quot" w:cs="Times New Roman"/>
          <w:b/>
          <w:color w:val="000000" w:themeColor="text1"/>
          <w:sz w:val="24"/>
          <w:szCs w:val="24"/>
          <w:lang w:eastAsia="cs-CZ"/>
        </w:rPr>
        <w:t>vořivost</w:t>
      </w:r>
      <w:r w:rsidR="00832681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  <w:t xml:space="preserve">, </w:t>
      </w:r>
      <w:r w:rsidR="009C6D9D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  <w:t>která prostřednictvím schopností jedince originálním a jedinečný</w:t>
      </w:r>
      <w:r w:rsidR="004E7FF2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  <w:t>m</w:t>
      </w:r>
      <w:r w:rsidR="009C6D9D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  <w:t xml:space="preserve"> způsobem </w:t>
      </w:r>
      <w:r w:rsidR="00A656B5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  <w:t xml:space="preserve">svobodně </w:t>
      </w:r>
      <w:r w:rsidR="009C6D9D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  <w:t>řešit problémy a čelit společenským výzvám přináší nové poznání, produkty i služby.</w:t>
      </w:r>
    </w:p>
    <w:p w14:paraId="697BEE15" w14:textId="77777777" w:rsidR="00AA0878" w:rsidRPr="00AA0878" w:rsidRDefault="00AA0878" w:rsidP="00AA0878">
      <w:pPr>
        <w:pStyle w:val="Odstavecseseznamem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</w:pPr>
    </w:p>
    <w:p w14:paraId="52699370" w14:textId="77777777" w:rsidR="00AA0878" w:rsidRPr="00832681" w:rsidRDefault="00AA0878" w:rsidP="00A84722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E110E">
        <w:rPr>
          <w:rFonts w:ascii="&amp;quot" w:eastAsia="Times New Roman" w:hAnsi="&amp;quot" w:cs="Times New Roman"/>
          <w:b/>
          <w:color w:val="C45911" w:themeColor="accent2" w:themeShade="BF"/>
          <w:sz w:val="24"/>
          <w:szCs w:val="24"/>
          <w:lang w:eastAsia="cs-CZ"/>
        </w:rPr>
        <w:t>O</w:t>
      </w:r>
      <w:r w:rsidRPr="00AA0878">
        <w:rPr>
          <w:rFonts w:ascii="&amp;quot" w:eastAsia="Times New Roman" w:hAnsi="&amp;quot" w:cs="Times New Roman"/>
          <w:b/>
          <w:color w:val="000000" w:themeColor="text1"/>
          <w:sz w:val="24"/>
          <w:szCs w:val="24"/>
          <w:lang w:eastAsia="cs-CZ"/>
        </w:rPr>
        <w:t xml:space="preserve">dpovědnost </w:t>
      </w:r>
      <w:r w:rsidR="007F3340" w:rsidRPr="00007A98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  <w:t xml:space="preserve">za udržitelný </w:t>
      </w:r>
      <w:r w:rsidR="006A4B7D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  <w:t>rozvoj univerzity</w:t>
      </w:r>
      <w:r w:rsidR="007F3340" w:rsidRPr="00007A98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cs-CZ"/>
        </w:rPr>
        <w:t xml:space="preserve"> i jejího okolí</w:t>
      </w:r>
      <w:r w:rsidR="007F3340" w:rsidRPr="00007A98">
        <w:rPr>
          <w:rFonts w:ascii="&amp;quot" w:eastAsia="Times New Roman" w:hAnsi="&amp;quot" w:cs="Times New Roman"/>
          <w:sz w:val="24"/>
          <w:szCs w:val="24"/>
          <w:lang w:eastAsia="cs-CZ"/>
        </w:rPr>
        <w:t xml:space="preserve"> realizovaná prostřednictví</w:t>
      </w:r>
      <w:r w:rsidR="00BF5DC8">
        <w:rPr>
          <w:rFonts w:ascii="&amp;quot" w:eastAsia="Times New Roman" w:hAnsi="&amp;quot" w:cs="Times New Roman"/>
          <w:sz w:val="24"/>
          <w:szCs w:val="24"/>
          <w:lang w:eastAsia="cs-CZ"/>
        </w:rPr>
        <w:t>m</w:t>
      </w:r>
      <w:r w:rsidR="007F3340" w:rsidRPr="00007A98">
        <w:rPr>
          <w:rFonts w:ascii="&amp;quot" w:eastAsia="Times New Roman" w:hAnsi="&amp;quot" w:cs="Times New Roman"/>
          <w:sz w:val="24"/>
          <w:szCs w:val="24"/>
          <w:lang w:eastAsia="cs-CZ"/>
        </w:rPr>
        <w:t xml:space="preserve"> </w:t>
      </w:r>
      <w:r w:rsidRPr="00832681">
        <w:rPr>
          <w:rStyle w:val="tlid-translation"/>
          <w:rFonts w:ascii="Times New Roman" w:hAnsi="Times New Roman" w:cs="Times New Roman"/>
          <w:sz w:val="24"/>
          <w:szCs w:val="24"/>
        </w:rPr>
        <w:t xml:space="preserve">ekonomických, sociálních a environmentálních opatření </w:t>
      </w:r>
      <w:r w:rsidR="007F3340" w:rsidRPr="00832681">
        <w:rPr>
          <w:rStyle w:val="tlid-translation"/>
          <w:rFonts w:ascii="Times New Roman" w:hAnsi="Times New Roman" w:cs="Times New Roman"/>
          <w:sz w:val="24"/>
          <w:szCs w:val="24"/>
        </w:rPr>
        <w:t xml:space="preserve">promítajících se do </w:t>
      </w:r>
      <w:r w:rsidR="00B62EBE" w:rsidRPr="00832681">
        <w:rPr>
          <w:rStyle w:val="tlid-translation"/>
          <w:rFonts w:ascii="Times New Roman" w:hAnsi="Times New Roman" w:cs="Times New Roman"/>
          <w:sz w:val="24"/>
          <w:szCs w:val="24"/>
        </w:rPr>
        <w:t>činností univerzity.</w:t>
      </w:r>
    </w:p>
    <w:p w14:paraId="374A1A89" w14:textId="77777777" w:rsidR="007E110E" w:rsidRDefault="007E110E" w:rsidP="007E110E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30E8D45C" w14:textId="77777777" w:rsidR="007E110E" w:rsidRPr="00832681" w:rsidRDefault="0063491F" w:rsidP="00832681">
      <w:pPr>
        <w:spacing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32"/>
          <w:szCs w:val="32"/>
        </w:rPr>
      </w:pPr>
      <w:r w:rsidRPr="007E110E">
        <w:rPr>
          <w:rFonts w:ascii="Times New Roman" w:hAnsi="Times New Roman" w:cs="Times New Roman"/>
          <w:sz w:val="24"/>
          <w:szCs w:val="24"/>
        </w:rPr>
        <w:t xml:space="preserve">Naplňování těchto pěti hodnot představuje </w:t>
      </w:r>
      <w:r w:rsidRPr="005B5ADE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POUTO</w:t>
      </w:r>
      <w:r w:rsidR="00847F92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</w:t>
      </w:r>
      <w:r w:rsidRPr="007E110E">
        <w:rPr>
          <w:rFonts w:ascii="Times New Roman" w:hAnsi="Times New Roman" w:cs="Times New Roman"/>
          <w:sz w:val="24"/>
          <w:szCs w:val="24"/>
        </w:rPr>
        <w:t>mezi UTB</w:t>
      </w:r>
      <w:r w:rsidR="001D047E">
        <w:rPr>
          <w:rFonts w:ascii="Times New Roman" w:hAnsi="Times New Roman" w:cs="Times New Roman"/>
          <w:sz w:val="24"/>
          <w:szCs w:val="24"/>
        </w:rPr>
        <w:t xml:space="preserve"> ve Zlíně </w:t>
      </w:r>
      <w:r w:rsidRPr="007E110E">
        <w:rPr>
          <w:rFonts w:ascii="Times New Roman" w:hAnsi="Times New Roman" w:cs="Times New Roman"/>
          <w:sz w:val="24"/>
          <w:szCs w:val="24"/>
        </w:rPr>
        <w:t xml:space="preserve">a společností, </w:t>
      </w:r>
      <w:r w:rsidRPr="005B5ADE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POUTO </w:t>
      </w:r>
      <w:r w:rsidRPr="007E110E">
        <w:rPr>
          <w:rFonts w:ascii="Times New Roman" w:hAnsi="Times New Roman" w:cs="Times New Roman"/>
          <w:sz w:val="24"/>
          <w:szCs w:val="24"/>
        </w:rPr>
        <w:t xml:space="preserve">mezi institucí a jejími zaměstnanci, kteří svou každodenní prací naplňují její misi, </w:t>
      </w:r>
      <w:r w:rsidRPr="005B5ADE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POUTO</w:t>
      </w:r>
      <w:r w:rsidRPr="007E110E">
        <w:rPr>
          <w:rFonts w:ascii="Times New Roman" w:hAnsi="Times New Roman" w:cs="Times New Roman"/>
          <w:sz w:val="24"/>
          <w:szCs w:val="24"/>
        </w:rPr>
        <w:t xml:space="preserve"> mezi vysokou školou a jejími studenty, kteří si zde osvojují nejenom znalosti a dovednosti, ale formují </w:t>
      </w:r>
      <w:r w:rsidR="001D047E">
        <w:rPr>
          <w:rFonts w:ascii="Times New Roman" w:hAnsi="Times New Roman" w:cs="Times New Roman"/>
          <w:sz w:val="24"/>
          <w:szCs w:val="24"/>
        </w:rPr>
        <w:t xml:space="preserve">si </w:t>
      </w:r>
      <w:r w:rsidRPr="007E110E">
        <w:rPr>
          <w:rFonts w:ascii="Times New Roman" w:hAnsi="Times New Roman" w:cs="Times New Roman"/>
          <w:sz w:val="24"/>
          <w:szCs w:val="24"/>
        </w:rPr>
        <w:t>i hodnotové postoje.</w:t>
      </w:r>
    </w:p>
    <w:p w14:paraId="6F27980C" w14:textId="77777777" w:rsidR="00992AE7" w:rsidRDefault="00992AE7" w:rsidP="00FD23FF">
      <w:pPr>
        <w:pStyle w:val="Odstavecseseznamem"/>
        <w:spacing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D010143" w14:textId="77777777" w:rsidR="00A656B5" w:rsidRDefault="00A656B5" w:rsidP="00FD23FF">
      <w:pPr>
        <w:pStyle w:val="Odstavecseseznamem"/>
        <w:spacing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A9A5FC1" w14:textId="77777777" w:rsidR="00A656B5" w:rsidRDefault="00A656B5" w:rsidP="00FD23FF">
      <w:pPr>
        <w:pStyle w:val="Odstavecseseznamem"/>
        <w:spacing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F581E9E" w14:textId="77777777" w:rsidR="00A656B5" w:rsidRDefault="00A656B5" w:rsidP="00FD23FF">
      <w:pPr>
        <w:pStyle w:val="Odstavecseseznamem"/>
        <w:spacing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29B7361" w14:textId="77777777" w:rsidR="00A656B5" w:rsidRDefault="00A656B5" w:rsidP="00FD23FF">
      <w:pPr>
        <w:pStyle w:val="Odstavecseseznamem"/>
        <w:spacing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0A6443B" w14:textId="77777777" w:rsidR="00A656B5" w:rsidRDefault="00A656B5" w:rsidP="00FD23FF">
      <w:pPr>
        <w:pStyle w:val="Odstavecseseznamem"/>
        <w:spacing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59445CD" w14:textId="77777777" w:rsidR="00A656B5" w:rsidRDefault="00A656B5" w:rsidP="00FD23FF">
      <w:pPr>
        <w:pStyle w:val="Odstavecseseznamem"/>
        <w:spacing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446B66B" w14:textId="77777777" w:rsidR="00A656B5" w:rsidRDefault="00A656B5" w:rsidP="00FD23FF">
      <w:pPr>
        <w:pStyle w:val="Odstavecseseznamem"/>
        <w:spacing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7D104E8" w14:textId="77777777" w:rsidR="00D85C2D" w:rsidRDefault="00D85C2D" w:rsidP="00FD23FF">
      <w:pPr>
        <w:pStyle w:val="Odstavecseseznamem"/>
        <w:spacing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8B6108B" w14:textId="77777777" w:rsidR="00963561" w:rsidRDefault="00963561" w:rsidP="00FD23FF">
      <w:pPr>
        <w:pStyle w:val="Odstavecseseznamem"/>
        <w:spacing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BA5A3A7" w14:textId="77777777" w:rsidR="00963561" w:rsidRDefault="00963561" w:rsidP="00FD23FF">
      <w:pPr>
        <w:pStyle w:val="Odstavecseseznamem"/>
        <w:spacing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C83FA83" w14:textId="77777777" w:rsidR="00992AE7" w:rsidRDefault="00992AE7" w:rsidP="00992AE7">
      <w:pPr>
        <w:pStyle w:val="Nadpis1"/>
        <w:spacing w:after="120" w:line="276" w:lineRule="auto"/>
        <w:rPr>
          <w:rFonts w:ascii="Times New Roman" w:hAnsi="Times New Roman" w:cs="Times New Roman"/>
          <w:b/>
          <w:color w:val="C45911" w:themeColor="accent2" w:themeShade="BF"/>
        </w:rPr>
      </w:pPr>
      <w:bookmarkStart w:id="15" w:name="_Toc39674454"/>
      <w:bookmarkStart w:id="16" w:name="_Toc62132560"/>
      <w:r>
        <w:rPr>
          <w:rFonts w:ascii="Times New Roman" w:hAnsi="Times New Roman" w:cs="Times New Roman"/>
          <w:b/>
          <w:color w:val="C45911" w:themeColor="accent2" w:themeShade="BF"/>
        </w:rPr>
        <w:lastRenderedPageBreak/>
        <w:t>CÍLOVÉ UKAZATELE NAPLNĚNÍ MISE A VIZE UTB VE ZLÍNĚ V ROCE 2030</w:t>
      </w:r>
      <w:bookmarkEnd w:id="15"/>
      <w:bookmarkEnd w:id="16"/>
    </w:p>
    <w:p w14:paraId="3E2E39F3" w14:textId="77777777" w:rsidR="00C97116" w:rsidRDefault="00C97116" w:rsidP="00C971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71E843" w14:textId="1B81D58B" w:rsidR="001845A5" w:rsidRDefault="00C97116" w:rsidP="00C971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Směřování UTB ve Zlíně k naplnění vize znamená zvyšování její konkurenceschopnosti na národní a zejména pak na mezinárodní úrovni. Všechny kvalitativní posuny jsou postaveny na kvalitě lidských zdrojů a kvalitě jejich práce/výstupů. </w:t>
      </w:r>
      <w:r w:rsidR="00D2711D">
        <w:rPr>
          <w:rFonts w:ascii="Times New Roman" w:hAnsi="Times New Roman" w:cs="Times New Roman"/>
          <w:sz w:val="24"/>
          <w:szCs w:val="24"/>
        </w:rPr>
        <w:t>Klíčem k úspěchu jsou lidé.</w:t>
      </w:r>
      <w:r w:rsidR="00D74273">
        <w:rPr>
          <w:rFonts w:ascii="Times New Roman" w:hAnsi="Times New Roman" w:cs="Times New Roman"/>
          <w:sz w:val="24"/>
          <w:szCs w:val="24"/>
        </w:rPr>
        <w:t xml:space="preserve"> Proto všichni zaměstnanci musí vědět</w:t>
      </w:r>
      <w:r>
        <w:rPr>
          <w:rFonts w:ascii="Times New Roman" w:hAnsi="Times New Roman" w:cs="Times New Roman"/>
          <w:sz w:val="24"/>
          <w:szCs w:val="24"/>
        </w:rPr>
        <w:t xml:space="preserve">, kam směřuje jejich práce pro naplnění vize a mise UTB ve Zlíně. </w:t>
      </w:r>
    </w:p>
    <w:p w14:paraId="42E802AB" w14:textId="77777777" w:rsidR="00D2711D" w:rsidRDefault="00D2711D" w:rsidP="00A671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C97116">
        <w:rPr>
          <w:rFonts w:ascii="Times New Roman" w:hAnsi="Times New Roman" w:cs="Times New Roman"/>
          <w:sz w:val="24"/>
          <w:szCs w:val="24"/>
        </w:rPr>
        <w:t>ákladním měřítkem dosažení naplnění mise a vize UTB ve Zlíně</w:t>
      </w:r>
      <w:r>
        <w:rPr>
          <w:rFonts w:ascii="Times New Roman" w:hAnsi="Times New Roman" w:cs="Times New Roman"/>
          <w:sz w:val="24"/>
          <w:szCs w:val="24"/>
        </w:rPr>
        <w:t xml:space="preserve"> jsou cílové ukazatele.</w:t>
      </w:r>
      <w:r w:rsidR="008054EE">
        <w:rPr>
          <w:rFonts w:ascii="Times New Roman" w:hAnsi="Times New Roman" w:cs="Times New Roman"/>
          <w:sz w:val="24"/>
          <w:szCs w:val="24"/>
        </w:rPr>
        <w:t xml:space="preserve"> </w:t>
      </w:r>
      <w:r w:rsidR="00992AE7" w:rsidRPr="002624B6">
        <w:rPr>
          <w:rFonts w:ascii="Times New Roman" w:hAnsi="Times New Roman" w:cs="Times New Roman"/>
          <w:sz w:val="24"/>
          <w:szCs w:val="24"/>
        </w:rPr>
        <w:t xml:space="preserve">V součinnosti </w:t>
      </w:r>
      <w:r w:rsidR="00992AE7">
        <w:rPr>
          <w:rFonts w:ascii="Times New Roman" w:hAnsi="Times New Roman" w:cs="Times New Roman"/>
          <w:sz w:val="24"/>
          <w:szCs w:val="24"/>
        </w:rPr>
        <w:t xml:space="preserve">a spolupráci </w:t>
      </w:r>
      <w:r w:rsidR="00992AE7" w:rsidRPr="002624B6">
        <w:rPr>
          <w:rFonts w:ascii="Times New Roman" w:hAnsi="Times New Roman" w:cs="Times New Roman"/>
          <w:sz w:val="24"/>
          <w:szCs w:val="24"/>
        </w:rPr>
        <w:t>všech součástí UTB ve Zlíně</w:t>
      </w:r>
      <w:r w:rsidR="008054EE">
        <w:rPr>
          <w:rFonts w:ascii="Times New Roman" w:hAnsi="Times New Roman" w:cs="Times New Roman"/>
          <w:sz w:val="24"/>
          <w:szCs w:val="24"/>
        </w:rPr>
        <w:t xml:space="preserve"> </w:t>
      </w:r>
      <w:r w:rsidR="00992AE7">
        <w:rPr>
          <w:rFonts w:ascii="Times New Roman" w:hAnsi="Times New Roman" w:cs="Times New Roman"/>
          <w:sz w:val="24"/>
          <w:szCs w:val="24"/>
        </w:rPr>
        <w:t>bude v roce 2030 dosaženo těchto cílových ukazatelů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9BB3A07" w14:textId="28CA1646" w:rsidR="000545B4" w:rsidRPr="00386FE0" w:rsidRDefault="00C50905" w:rsidP="00DF7025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50ACE">
        <w:rPr>
          <w:rFonts w:ascii="Times New Roman" w:hAnsi="Times New Roman" w:cs="Times New Roman"/>
          <w:sz w:val="24"/>
          <w:szCs w:val="24"/>
        </w:rPr>
        <w:t xml:space="preserve">10 000 studentů, </w:t>
      </w:r>
      <w:r w:rsidR="00FA056E" w:rsidRPr="00E50ACE">
        <w:rPr>
          <w:rFonts w:ascii="Times New Roman" w:hAnsi="Times New Roman" w:cs="Times New Roman"/>
          <w:sz w:val="24"/>
          <w:szCs w:val="24"/>
        </w:rPr>
        <w:t>přičemž</w:t>
      </w:r>
      <w:r w:rsidRPr="00E50ACE">
        <w:rPr>
          <w:rFonts w:ascii="Times New Roman" w:hAnsi="Times New Roman" w:cs="Times New Roman"/>
          <w:sz w:val="24"/>
          <w:szCs w:val="24"/>
        </w:rPr>
        <w:t xml:space="preserve"> </w:t>
      </w:r>
      <w:r w:rsidR="00D561C7" w:rsidRPr="00386FE0">
        <w:rPr>
          <w:rFonts w:ascii="Times New Roman" w:hAnsi="Times New Roman" w:cs="Times New Roman"/>
          <w:sz w:val="24"/>
          <w:szCs w:val="24"/>
        </w:rPr>
        <w:t xml:space="preserve">minimálně </w:t>
      </w:r>
      <w:r w:rsidRPr="00386FE0">
        <w:rPr>
          <w:rFonts w:ascii="Times New Roman" w:hAnsi="Times New Roman" w:cs="Times New Roman"/>
          <w:sz w:val="24"/>
          <w:szCs w:val="24"/>
        </w:rPr>
        <w:t>15</w:t>
      </w:r>
      <w:r w:rsidR="00E37D21" w:rsidRPr="00386FE0">
        <w:rPr>
          <w:rFonts w:ascii="Times New Roman" w:hAnsi="Times New Roman" w:cs="Times New Roman"/>
          <w:sz w:val="24"/>
          <w:szCs w:val="24"/>
        </w:rPr>
        <w:t xml:space="preserve"> </w:t>
      </w:r>
      <w:r w:rsidRPr="00386FE0">
        <w:rPr>
          <w:rFonts w:ascii="Times New Roman" w:hAnsi="Times New Roman" w:cs="Times New Roman"/>
          <w:sz w:val="24"/>
          <w:szCs w:val="24"/>
        </w:rPr>
        <w:t xml:space="preserve">% </w:t>
      </w:r>
      <w:r w:rsidR="00FA056E" w:rsidRPr="00386FE0">
        <w:rPr>
          <w:rFonts w:ascii="Times New Roman" w:hAnsi="Times New Roman" w:cs="Times New Roman"/>
          <w:sz w:val="24"/>
          <w:szCs w:val="24"/>
        </w:rPr>
        <w:t>z </w:t>
      </w:r>
      <w:r w:rsidR="00C60DF0" w:rsidRPr="00386FE0">
        <w:rPr>
          <w:rFonts w:ascii="Times New Roman" w:hAnsi="Times New Roman" w:cs="Times New Roman"/>
          <w:sz w:val="24"/>
          <w:szCs w:val="24"/>
        </w:rPr>
        <w:t>nich</w:t>
      </w:r>
      <w:r w:rsidR="00FA056E" w:rsidRPr="00386FE0">
        <w:rPr>
          <w:rFonts w:ascii="Times New Roman" w:hAnsi="Times New Roman" w:cs="Times New Roman"/>
          <w:sz w:val="24"/>
          <w:szCs w:val="24"/>
        </w:rPr>
        <w:t xml:space="preserve"> </w:t>
      </w:r>
      <w:r w:rsidRPr="00386FE0">
        <w:rPr>
          <w:rFonts w:ascii="Times New Roman" w:hAnsi="Times New Roman" w:cs="Times New Roman"/>
          <w:sz w:val="24"/>
          <w:szCs w:val="24"/>
        </w:rPr>
        <w:t xml:space="preserve">budou </w:t>
      </w:r>
      <w:r w:rsidR="00DC2228" w:rsidRPr="00386FE0">
        <w:rPr>
          <w:rFonts w:ascii="Times New Roman" w:hAnsi="Times New Roman" w:cs="Times New Roman"/>
          <w:sz w:val="24"/>
          <w:szCs w:val="24"/>
        </w:rPr>
        <w:t>zahraniční studenti</w:t>
      </w:r>
      <w:r w:rsidRPr="00386FE0">
        <w:rPr>
          <w:rFonts w:ascii="Times New Roman" w:hAnsi="Times New Roman" w:cs="Times New Roman"/>
          <w:sz w:val="24"/>
          <w:szCs w:val="24"/>
        </w:rPr>
        <w:t>.</w:t>
      </w:r>
    </w:p>
    <w:p w14:paraId="7EAE0B8F" w14:textId="77777777" w:rsidR="000545B4" w:rsidRPr="00386FE0" w:rsidRDefault="000545B4" w:rsidP="000545B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75FE782A" w14:textId="77777777" w:rsidR="00D2711D" w:rsidRPr="00E50ACE" w:rsidRDefault="00C1492E" w:rsidP="00DF7025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86FE0">
        <w:rPr>
          <w:rFonts w:ascii="Times New Roman" w:hAnsi="Times New Roman" w:cs="Times New Roman"/>
          <w:sz w:val="24"/>
          <w:szCs w:val="24"/>
        </w:rPr>
        <w:t>Zisk i</w:t>
      </w:r>
      <w:r w:rsidR="0060141A" w:rsidRPr="00386FE0">
        <w:rPr>
          <w:rFonts w:ascii="Times New Roman" w:hAnsi="Times New Roman" w:cs="Times New Roman"/>
          <w:sz w:val="24"/>
          <w:szCs w:val="24"/>
        </w:rPr>
        <w:t xml:space="preserve">nstitucionální akreditace </w:t>
      </w:r>
      <w:r w:rsidR="00D2711D" w:rsidRPr="00386FE0">
        <w:rPr>
          <w:rFonts w:ascii="Times New Roman" w:hAnsi="Times New Roman" w:cs="Times New Roman"/>
          <w:sz w:val="24"/>
          <w:szCs w:val="24"/>
        </w:rPr>
        <w:t xml:space="preserve">pro </w:t>
      </w:r>
      <w:r w:rsidR="0060141A" w:rsidRPr="00386FE0">
        <w:rPr>
          <w:rFonts w:ascii="Times New Roman" w:hAnsi="Times New Roman" w:cs="Times New Roman"/>
          <w:sz w:val="24"/>
          <w:szCs w:val="24"/>
        </w:rPr>
        <w:t xml:space="preserve">všechny </w:t>
      </w:r>
      <w:r w:rsidR="0060141A" w:rsidRPr="00E50ACE">
        <w:rPr>
          <w:rFonts w:ascii="Times New Roman" w:hAnsi="Times New Roman" w:cs="Times New Roman"/>
          <w:sz w:val="24"/>
          <w:szCs w:val="24"/>
        </w:rPr>
        <w:t>klíčové oblasti vzdělávání realizované na UTB ve Zlíně.</w:t>
      </w:r>
    </w:p>
    <w:p w14:paraId="3E54CFFB" w14:textId="77777777" w:rsidR="00D2711D" w:rsidRPr="00E50ACE" w:rsidRDefault="00D2711D" w:rsidP="00A6716D">
      <w:pPr>
        <w:pStyle w:val="Odstavecseseznamem"/>
      </w:pPr>
    </w:p>
    <w:p w14:paraId="56BB993D" w14:textId="77777777" w:rsidR="00250BB9" w:rsidRPr="00E50ACE" w:rsidRDefault="00A6716D" w:rsidP="00DF7025">
      <w:pPr>
        <w:pStyle w:val="Odstavecseseznamem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ACE">
        <w:rPr>
          <w:rFonts w:ascii="Times New Roman" w:hAnsi="Times New Roman" w:cs="Times New Roman"/>
          <w:sz w:val="24"/>
          <w:szCs w:val="24"/>
        </w:rPr>
        <w:t>S</w:t>
      </w:r>
      <w:r w:rsidR="00C50905" w:rsidRPr="00E50ACE">
        <w:rPr>
          <w:rFonts w:ascii="Times New Roman" w:hAnsi="Times New Roman" w:cs="Times New Roman"/>
          <w:sz w:val="24"/>
          <w:szCs w:val="24"/>
        </w:rPr>
        <w:t>tabilní personální struktur</w:t>
      </w:r>
      <w:r w:rsidR="00D2711D" w:rsidRPr="00E50ACE">
        <w:rPr>
          <w:rFonts w:ascii="Times New Roman" w:hAnsi="Times New Roman" w:cs="Times New Roman"/>
          <w:sz w:val="24"/>
          <w:szCs w:val="24"/>
        </w:rPr>
        <w:t>a</w:t>
      </w:r>
      <w:r w:rsidR="00FE5DAE" w:rsidRPr="00E50ACE">
        <w:rPr>
          <w:rFonts w:ascii="Times New Roman" w:hAnsi="Times New Roman" w:cs="Times New Roman"/>
          <w:sz w:val="24"/>
          <w:szCs w:val="24"/>
        </w:rPr>
        <w:t xml:space="preserve"> akademických pracovníků</w:t>
      </w:r>
      <w:r w:rsidR="00C50905" w:rsidRPr="00E50ACE">
        <w:rPr>
          <w:rFonts w:ascii="Times New Roman" w:hAnsi="Times New Roman" w:cs="Times New Roman"/>
          <w:sz w:val="24"/>
          <w:szCs w:val="24"/>
        </w:rPr>
        <w:t xml:space="preserve"> s podílem minimálně 30</w:t>
      </w:r>
      <w:r w:rsidR="00E37D21" w:rsidRPr="00E50ACE">
        <w:rPr>
          <w:rFonts w:ascii="Times New Roman" w:hAnsi="Times New Roman" w:cs="Times New Roman"/>
          <w:sz w:val="24"/>
          <w:szCs w:val="24"/>
        </w:rPr>
        <w:t xml:space="preserve"> </w:t>
      </w:r>
      <w:r w:rsidR="00C50905" w:rsidRPr="00E50ACE">
        <w:rPr>
          <w:rFonts w:ascii="Times New Roman" w:hAnsi="Times New Roman" w:cs="Times New Roman"/>
          <w:sz w:val="24"/>
          <w:szCs w:val="24"/>
        </w:rPr>
        <w:t>% docentů a 15</w:t>
      </w:r>
      <w:r w:rsidR="00E37D21" w:rsidRPr="00E50ACE">
        <w:rPr>
          <w:rFonts w:ascii="Times New Roman" w:hAnsi="Times New Roman" w:cs="Times New Roman"/>
          <w:sz w:val="24"/>
          <w:szCs w:val="24"/>
        </w:rPr>
        <w:t xml:space="preserve"> </w:t>
      </w:r>
      <w:r w:rsidR="00C50905" w:rsidRPr="00E50ACE">
        <w:rPr>
          <w:rFonts w:ascii="Times New Roman" w:hAnsi="Times New Roman" w:cs="Times New Roman"/>
          <w:sz w:val="24"/>
          <w:szCs w:val="24"/>
        </w:rPr>
        <w:t>% profesorů</w:t>
      </w:r>
      <w:r w:rsidR="00FA056E" w:rsidRPr="00E50ACE">
        <w:rPr>
          <w:rFonts w:ascii="Times New Roman" w:hAnsi="Times New Roman" w:cs="Times New Roman"/>
          <w:sz w:val="24"/>
          <w:szCs w:val="24"/>
        </w:rPr>
        <w:t>. Alespoň 15 %</w:t>
      </w:r>
      <w:r w:rsidR="00C50905" w:rsidRPr="00E50ACE">
        <w:rPr>
          <w:rFonts w:ascii="Times New Roman" w:hAnsi="Times New Roman" w:cs="Times New Roman"/>
          <w:sz w:val="24"/>
          <w:szCs w:val="24"/>
        </w:rPr>
        <w:t xml:space="preserve"> </w:t>
      </w:r>
      <w:r w:rsidR="006876E0" w:rsidRPr="00E50ACE">
        <w:rPr>
          <w:rFonts w:ascii="Times New Roman" w:hAnsi="Times New Roman" w:cs="Times New Roman"/>
          <w:sz w:val="24"/>
          <w:szCs w:val="24"/>
        </w:rPr>
        <w:t>akademických pracovníků bude</w:t>
      </w:r>
      <w:r w:rsidR="008054EE" w:rsidRPr="00E50ACE">
        <w:rPr>
          <w:rFonts w:ascii="Times New Roman" w:hAnsi="Times New Roman" w:cs="Times New Roman"/>
          <w:sz w:val="24"/>
          <w:szCs w:val="24"/>
        </w:rPr>
        <w:t xml:space="preserve"> </w:t>
      </w:r>
      <w:r w:rsidR="00FA056E" w:rsidRPr="00E50ACE">
        <w:rPr>
          <w:rFonts w:ascii="Times New Roman" w:hAnsi="Times New Roman" w:cs="Times New Roman"/>
          <w:sz w:val="24"/>
          <w:szCs w:val="24"/>
        </w:rPr>
        <w:t xml:space="preserve">ze </w:t>
      </w:r>
      <w:r w:rsidR="00C50905" w:rsidRPr="00E50ACE">
        <w:rPr>
          <w:rFonts w:ascii="Times New Roman" w:hAnsi="Times New Roman" w:cs="Times New Roman"/>
          <w:sz w:val="24"/>
          <w:szCs w:val="24"/>
        </w:rPr>
        <w:t>zahraničí</w:t>
      </w:r>
      <w:r w:rsidR="006876E0" w:rsidRPr="00E50ACE">
        <w:rPr>
          <w:rFonts w:ascii="Times New Roman" w:hAnsi="Times New Roman" w:cs="Times New Roman"/>
          <w:sz w:val="24"/>
          <w:szCs w:val="24"/>
        </w:rPr>
        <w:t>.</w:t>
      </w:r>
    </w:p>
    <w:p w14:paraId="75F296D1" w14:textId="77777777" w:rsidR="00250BB9" w:rsidRPr="00E50ACE" w:rsidRDefault="00250BB9" w:rsidP="00250BB9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7690D213" w14:textId="528F608C" w:rsidR="00CF773B" w:rsidRPr="00E50ACE" w:rsidRDefault="00250BB9" w:rsidP="00DF7025">
      <w:pPr>
        <w:pStyle w:val="Odstavecseseznamem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ACE">
        <w:rPr>
          <w:rFonts w:ascii="Times New Roman" w:hAnsi="Times New Roman" w:cs="Times New Roman"/>
          <w:sz w:val="24"/>
          <w:szCs w:val="24"/>
        </w:rPr>
        <w:t xml:space="preserve">Více </w:t>
      </w:r>
      <w:r w:rsidR="00FD17E7" w:rsidRPr="00E50ACE">
        <w:rPr>
          <w:rFonts w:ascii="Times New Roman" w:hAnsi="Times New Roman" w:cs="Times New Roman"/>
          <w:sz w:val="24"/>
          <w:szCs w:val="24"/>
        </w:rPr>
        <w:t xml:space="preserve">než </w:t>
      </w:r>
      <w:r w:rsidR="00BF2EB6" w:rsidRPr="00E50ACE">
        <w:rPr>
          <w:rFonts w:ascii="Times New Roman" w:hAnsi="Times New Roman" w:cs="Times New Roman"/>
          <w:sz w:val="24"/>
          <w:szCs w:val="24"/>
        </w:rPr>
        <w:t>8</w:t>
      </w:r>
      <w:r w:rsidR="00C50905" w:rsidRPr="00E50ACE">
        <w:rPr>
          <w:rFonts w:ascii="Times New Roman" w:hAnsi="Times New Roman" w:cs="Times New Roman"/>
          <w:sz w:val="24"/>
          <w:szCs w:val="24"/>
        </w:rPr>
        <w:t>0</w:t>
      </w:r>
      <w:r w:rsidR="00E37D21" w:rsidRPr="00E50ACE">
        <w:rPr>
          <w:rFonts w:ascii="Times New Roman" w:hAnsi="Times New Roman" w:cs="Times New Roman"/>
          <w:sz w:val="24"/>
          <w:szCs w:val="24"/>
        </w:rPr>
        <w:t xml:space="preserve"> </w:t>
      </w:r>
      <w:r w:rsidR="00C50905" w:rsidRPr="00E50ACE">
        <w:rPr>
          <w:rFonts w:ascii="Times New Roman" w:hAnsi="Times New Roman" w:cs="Times New Roman"/>
          <w:sz w:val="24"/>
          <w:szCs w:val="24"/>
        </w:rPr>
        <w:t xml:space="preserve">% akademických pracovníků </w:t>
      </w:r>
      <w:r w:rsidR="00CF2628" w:rsidRPr="00E50ACE">
        <w:rPr>
          <w:rFonts w:ascii="Times New Roman" w:hAnsi="Times New Roman" w:cs="Times New Roman"/>
          <w:sz w:val="24"/>
          <w:szCs w:val="24"/>
        </w:rPr>
        <w:t>s</w:t>
      </w:r>
      <w:r w:rsidR="006E7318" w:rsidRPr="00E50ACE">
        <w:rPr>
          <w:rFonts w:ascii="Times New Roman" w:hAnsi="Times New Roman" w:cs="Times New Roman"/>
          <w:sz w:val="24"/>
          <w:szCs w:val="24"/>
        </w:rPr>
        <w:t xml:space="preserve"> minimálně </w:t>
      </w:r>
      <w:r w:rsidR="001E4EEF" w:rsidRPr="00E50ACE">
        <w:rPr>
          <w:rFonts w:ascii="Times New Roman" w:hAnsi="Times New Roman" w:cs="Times New Roman"/>
          <w:sz w:val="24"/>
          <w:szCs w:val="24"/>
        </w:rPr>
        <w:t>jed</w:t>
      </w:r>
      <w:r w:rsidR="00CF2628" w:rsidRPr="00E50ACE">
        <w:rPr>
          <w:rFonts w:ascii="Times New Roman" w:hAnsi="Times New Roman" w:cs="Times New Roman"/>
          <w:sz w:val="24"/>
          <w:szCs w:val="24"/>
        </w:rPr>
        <w:t>ním</w:t>
      </w:r>
      <w:r w:rsidR="001E4EEF" w:rsidRPr="00E50ACE">
        <w:rPr>
          <w:rFonts w:ascii="Times New Roman" w:hAnsi="Times New Roman" w:cs="Times New Roman"/>
          <w:sz w:val="24"/>
          <w:szCs w:val="24"/>
        </w:rPr>
        <w:t xml:space="preserve"> kvalitní</w:t>
      </w:r>
      <w:r w:rsidR="00CF2628" w:rsidRPr="00E50ACE">
        <w:rPr>
          <w:rFonts w:ascii="Times New Roman" w:hAnsi="Times New Roman" w:cs="Times New Roman"/>
          <w:sz w:val="24"/>
          <w:szCs w:val="24"/>
        </w:rPr>
        <w:t>m</w:t>
      </w:r>
      <w:r w:rsidR="001E4EEF" w:rsidRPr="00E50ACE">
        <w:rPr>
          <w:rFonts w:ascii="Times New Roman" w:hAnsi="Times New Roman" w:cs="Times New Roman"/>
          <w:sz w:val="24"/>
          <w:szCs w:val="24"/>
        </w:rPr>
        <w:t xml:space="preserve"> vědecký</w:t>
      </w:r>
      <w:r w:rsidR="00CF2628" w:rsidRPr="00E50ACE">
        <w:rPr>
          <w:rFonts w:ascii="Times New Roman" w:hAnsi="Times New Roman" w:cs="Times New Roman"/>
          <w:sz w:val="24"/>
          <w:szCs w:val="24"/>
        </w:rPr>
        <w:t>m</w:t>
      </w:r>
      <w:r w:rsidR="008054EE" w:rsidRPr="00E50ACE">
        <w:rPr>
          <w:rFonts w:ascii="Times New Roman" w:hAnsi="Times New Roman" w:cs="Times New Roman"/>
          <w:sz w:val="24"/>
          <w:szCs w:val="24"/>
        </w:rPr>
        <w:t xml:space="preserve"> </w:t>
      </w:r>
      <w:r w:rsidR="001E4EEF" w:rsidRPr="00E50ACE">
        <w:rPr>
          <w:rFonts w:ascii="Times New Roman" w:hAnsi="Times New Roman" w:cs="Times New Roman"/>
          <w:sz w:val="24"/>
          <w:szCs w:val="24"/>
        </w:rPr>
        <w:t>výstup</w:t>
      </w:r>
      <w:r w:rsidR="00CF2628" w:rsidRPr="00E50ACE">
        <w:rPr>
          <w:rFonts w:ascii="Times New Roman" w:hAnsi="Times New Roman" w:cs="Times New Roman"/>
          <w:sz w:val="24"/>
          <w:szCs w:val="24"/>
        </w:rPr>
        <w:t>em</w:t>
      </w:r>
      <w:r w:rsidR="008054EE" w:rsidRPr="00E50ACE">
        <w:rPr>
          <w:rFonts w:ascii="Times New Roman" w:hAnsi="Times New Roman" w:cs="Times New Roman"/>
          <w:sz w:val="24"/>
          <w:szCs w:val="24"/>
        </w:rPr>
        <w:t xml:space="preserve"> </w:t>
      </w:r>
      <w:r w:rsidR="00DC2228" w:rsidRPr="00E50ACE">
        <w:rPr>
          <w:rFonts w:ascii="Times New Roman" w:hAnsi="Times New Roman" w:cs="Times New Roman"/>
          <w:sz w:val="24"/>
          <w:szCs w:val="24"/>
        </w:rPr>
        <w:t>indexovan</w:t>
      </w:r>
      <w:r w:rsidR="00CF2628" w:rsidRPr="00E50ACE">
        <w:rPr>
          <w:rFonts w:ascii="Times New Roman" w:hAnsi="Times New Roman" w:cs="Times New Roman"/>
          <w:sz w:val="24"/>
          <w:szCs w:val="24"/>
        </w:rPr>
        <w:t>ým</w:t>
      </w:r>
      <w:r w:rsidR="00DC2228" w:rsidRPr="00E50ACE">
        <w:rPr>
          <w:rFonts w:ascii="Times New Roman" w:hAnsi="Times New Roman" w:cs="Times New Roman"/>
          <w:sz w:val="24"/>
          <w:szCs w:val="24"/>
        </w:rPr>
        <w:t xml:space="preserve"> v databázi Web </w:t>
      </w:r>
      <w:proofErr w:type="spellStart"/>
      <w:r w:rsidR="00DC2228" w:rsidRPr="00E50AC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50ACE">
        <w:rPr>
          <w:rFonts w:ascii="Times New Roman" w:hAnsi="Times New Roman" w:cs="Times New Roman"/>
          <w:sz w:val="24"/>
          <w:szCs w:val="24"/>
        </w:rPr>
        <w:t xml:space="preserve"> Science</w:t>
      </w:r>
      <w:r w:rsidR="00991272" w:rsidRPr="00E50ACE">
        <w:rPr>
          <w:rFonts w:ascii="Times New Roman" w:hAnsi="Times New Roman" w:cs="Times New Roman"/>
          <w:sz w:val="24"/>
          <w:szCs w:val="24"/>
        </w:rPr>
        <w:t xml:space="preserve"> (v</w:t>
      </w:r>
      <w:r w:rsidR="007A0604" w:rsidRPr="00E50ACE">
        <w:rPr>
          <w:rFonts w:ascii="Times New Roman" w:hAnsi="Times New Roman" w:cs="Times New Roman"/>
          <w:sz w:val="24"/>
          <w:szCs w:val="24"/>
        </w:rPr>
        <w:t>ětš</w:t>
      </w:r>
      <w:r w:rsidR="00E543D0" w:rsidRPr="00E50ACE">
        <w:rPr>
          <w:rFonts w:ascii="Times New Roman" w:hAnsi="Times New Roman" w:cs="Times New Roman"/>
          <w:sz w:val="24"/>
          <w:szCs w:val="24"/>
        </w:rPr>
        <w:t>i</w:t>
      </w:r>
      <w:r w:rsidR="007A0604" w:rsidRPr="00E50ACE">
        <w:rPr>
          <w:rFonts w:ascii="Times New Roman" w:hAnsi="Times New Roman" w:cs="Times New Roman"/>
          <w:sz w:val="24"/>
          <w:szCs w:val="24"/>
        </w:rPr>
        <w:t>na</w:t>
      </w:r>
      <w:r w:rsidR="00E543D0" w:rsidRPr="00E50ACE">
        <w:rPr>
          <w:rFonts w:ascii="Times New Roman" w:hAnsi="Times New Roman" w:cs="Times New Roman"/>
          <w:sz w:val="24"/>
          <w:szCs w:val="24"/>
        </w:rPr>
        <w:t xml:space="preserve"> z nich na</w:t>
      </w:r>
      <w:r w:rsidR="007A0604" w:rsidRPr="00E50ACE">
        <w:rPr>
          <w:rFonts w:ascii="Times New Roman" w:hAnsi="Times New Roman" w:cs="Times New Roman"/>
          <w:sz w:val="24"/>
          <w:szCs w:val="24"/>
        </w:rPr>
        <w:t xml:space="preserve"> úrovni </w:t>
      </w:r>
      <w:proofErr w:type="spellStart"/>
      <w:r w:rsidR="00BF2EB6" w:rsidRPr="00E50ACE">
        <w:rPr>
          <w:rFonts w:ascii="Times New Roman" w:hAnsi="Times New Roman" w:cs="Times New Roman"/>
          <w:sz w:val="24"/>
          <w:szCs w:val="24"/>
        </w:rPr>
        <w:t>kvartilu</w:t>
      </w:r>
      <w:proofErr w:type="spellEnd"/>
      <w:r w:rsidR="00BF2EB6" w:rsidRPr="00E50ACE">
        <w:rPr>
          <w:rFonts w:ascii="Times New Roman" w:hAnsi="Times New Roman" w:cs="Times New Roman"/>
          <w:sz w:val="24"/>
          <w:szCs w:val="24"/>
        </w:rPr>
        <w:t xml:space="preserve"> </w:t>
      </w:r>
      <w:r w:rsidR="007A0604" w:rsidRPr="00E50ACE">
        <w:rPr>
          <w:rFonts w:ascii="Times New Roman" w:hAnsi="Times New Roman" w:cs="Times New Roman"/>
          <w:sz w:val="24"/>
          <w:szCs w:val="24"/>
        </w:rPr>
        <w:t>Q</w:t>
      </w:r>
      <w:r w:rsidR="007A0604" w:rsidRPr="00E50ACE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7A0604" w:rsidRPr="00E50ACE">
        <w:rPr>
          <w:rFonts w:ascii="Times New Roman" w:hAnsi="Times New Roman" w:cs="Times New Roman"/>
          <w:sz w:val="24"/>
          <w:szCs w:val="24"/>
        </w:rPr>
        <w:t>nebo Q</w:t>
      </w:r>
      <w:r w:rsidR="007A0604" w:rsidRPr="00E50AC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2211E">
        <w:rPr>
          <w:rFonts w:ascii="Times New Roman" w:hAnsi="Times New Roman" w:cs="Times New Roman"/>
          <w:sz w:val="24"/>
          <w:szCs w:val="24"/>
        </w:rPr>
        <w:t>)</w:t>
      </w:r>
      <w:r w:rsidR="007A0604" w:rsidRPr="00E50ACE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="007A0604" w:rsidRPr="00E50ACE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14:paraId="2CD81060" w14:textId="77777777" w:rsidR="00250BB9" w:rsidRPr="00E50ACE" w:rsidRDefault="00250BB9" w:rsidP="00250BB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77F8F4E2" w14:textId="77777777" w:rsidR="00250BB9" w:rsidRPr="00E50ACE" w:rsidRDefault="00090EAF" w:rsidP="00DF7025">
      <w:pPr>
        <w:pStyle w:val="Odstavecseseznamem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ACE">
        <w:rPr>
          <w:rFonts w:ascii="Times New Roman" w:hAnsi="Times New Roman" w:cs="Times New Roman"/>
          <w:sz w:val="24"/>
          <w:szCs w:val="24"/>
        </w:rPr>
        <w:t>Stabilní umístění</w:t>
      </w:r>
      <w:r w:rsidR="00250BB9" w:rsidRPr="00E50ACE">
        <w:rPr>
          <w:rFonts w:ascii="Times New Roman" w:hAnsi="Times New Roman" w:cs="Times New Roman"/>
          <w:sz w:val="24"/>
          <w:szCs w:val="24"/>
        </w:rPr>
        <w:t xml:space="preserve"> v první polovině žebříčku </w:t>
      </w:r>
      <w:proofErr w:type="spellStart"/>
      <w:r w:rsidR="00401A7E" w:rsidRPr="00E50AC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01A7E" w:rsidRPr="00E5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BB9" w:rsidRPr="00E50ACE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="00250BB9" w:rsidRPr="00E5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487" w:rsidRPr="00E50AC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8E5487" w:rsidRPr="00E5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BB9" w:rsidRPr="00E50ACE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="00250BB9" w:rsidRPr="00E5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BB9" w:rsidRPr="00E50ACE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="00C60DF0" w:rsidRPr="00E50ACE">
        <w:rPr>
          <w:rFonts w:ascii="Times New Roman" w:hAnsi="Times New Roman" w:cs="Times New Roman"/>
          <w:sz w:val="24"/>
          <w:szCs w:val="24"/>
        </w:rPr>
        <w:t xml:space="preserve"> –</w:t>
      </w:r>
      <w:r w:rsidR="00705588" w:rsidRPr="00E5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EBC" w:rsidRPr="00E50ACE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="00EF3EBC" w:rsidRPr="00E50ACE">
        <w:rPr>
          <w:rFonts w:ascii="Times New Roman" w:hAnsi="Times New Roman" w:cs="Times New Roman"/>
          <w:sz w:val="24"/>
          <w:szCs w:val="24"/>
        </w:rPr>
        <w:t xml:space="preserve"> University </w:t>
      </w:r>
      <w:proofErr w:type="spellStart"/>
      <w:r w:rsidR="00EF3EBC" w:rsidRPr="00E50ACE">
        <w:rPr>
          <w:rFonts w:ascii="Times New Roman" w:hAnsi="Times New Roman" w:cs="Times New Roman"/>
          <w:sz w:val="24"/>
          <w:szCs w:val="24"/>
        </w:rPr>
        <w:t>Ranking</w:t>
      </w:r>
      <w:proofErr w:type="spellEnd"/>
      <w:r w:rsidR="00C60DF0" w:rsidRPr="00E50ACE">
        <w:rPr>
          <w:rFonts w:ascii="Times New Roman" w:hAnsi="Times New Roman" w:cs="Times New Roman"/>
          <w:sz w:val="24"/>
          <w:szCs w:val="24"/>
        </w:rPr>
        <w:t xml:space="preserve"> </w:t>
      </w:r>
      <w:r w:rsidR="00250BB9" w:rsidRPr="00E50ACE">
        <w:rPr>
          <w:rFonts w:ascii="Times New Roman" w:hAnsi="Times New Roman" w:cs="Times New Roman"/>
          <w:sz w:val="24"/>
          <w:szCs w:val="24"/>
        </w:rPr>
        <w:t>(THE).</w:t>
      </w:r>
    </w:p>
    <w:p w14:paraId="24D78348" w14:textId="77777777" w:rsidR="00250BB9" w:rsidRDefault="00250BB9" w:rsidP="00250BB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D41A53" w14:textId="77777777" w:rsidR="00D006BE" w:rsidRPr="003E749E" w:rsidRDefault="00D006BE" w:rsidP="00D006B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49E">
        <w:rPr>
          <w:rFonts w:ascii="Times New Roman" w:hAnsi="Times New Roman" w:cs="Times New Roman"/>
          <w:sz w:val="24"/>
          <w:szCs w:val="24"/>
        </w:rPr>
        <w:t xml:space="preserve">Klíčovým milníkem pro sledování naplňování </w:t>
      </w:r>
      <w:r w:rsidR="00286F03" w:rsidRPr="003E749E">
        <w:rPr>
          <w:rFonts w:ascii="Times New Roman" w:hAnsi="Times New Roman" w:cs="Times New Roman"/>
          <w:sz w:val="24"/>
          <w:szCs w:val="24"/>
        </w:rPr>
        <w:t xml:space="preserve">cílových ukazatelů </w:t>
      </w:r>
      <w:r w:rsidRPr="003E749E">
        <w:rPr>
          <w:rFonts w:ascii="Times New Roman" w:hAnsi="Times New Roman" w:cs="Times New Roman"/>
          <w:sz w:val="24"/>
          <w:szCs w:val="24"/>
        </w:rPr>
        <w:t>bude rok 2025, kdy po jeho skončení bude zpracována Zpráva průběžného plnění Strategie UTB 21+ za období 2021 až 2025.</w:t>
      </w:r>
    </w:p>
    <w:p w14:paraId="3602D2B2" w14:textId="77777777" w:rsidR="00D53FB2" w:rsidRPr="00840777" w:rsidRDefault="00D53FB2" w:rsidP="008407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D53FB2" w:rsidRPr="00840777" w:rsidSect="00B11148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14:paraId="2559C9E9" w14:textId="77777777" w:rsidR="00552A1F" w:rsidRPr="003E749E" w:rsidRDefault="000C74B4" w:rsidP="003E749E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17" w:name="_Toc62132561"/>
      <w:r>
        <w:rPr>
          <w:rFonts w:ascii="Times New Roman" w:hAnsi="Times New Roman" w:cs="Times New Roman"/>
          <w:b/>
          <w:color w:val="C45911" w:themeColor="accent2" w:themeShade="BF"/>
        </w:rPr>
        <w:lastRenderedPageBreak/>
        <w:t>PILÍŘE, PRIORITY, STRATEGICKÉ CÍLE, DÍLČÍ CÍLE A INDIKÁTORY</w:t>
      </w:r>
      <w:bookmarkEnd w:id="17"/>
    </w:p>
    <w:tbl>
      <w:tblPr>
        <w:tblStyle w:val="Mkatabulky"/>
        <w:tblW w:w="16161" w:type="dxa"/>
        <w:tblInd w:w="-998" w:type="dxa"/>
        <w:tblLook w:val="04A0" w:firstRow="1" w:lastRow="0" w:firstColumn="1" w:lastColumn="0" w:noHBand="0" w:noVBand="1"/>
      </w:tblPr>
      <w:tblGrid>
        <w:gridCol w:w="4821"/>
        <w:gridCol w:w="7796"/>
        <w:gridCol w:w="3544"/>
      </w:tblGrid>
      <w:tr w:rsidR="001E2957" w14:paraId="7DE0F4EC" w14:textId="77777777" w:rsidTr="001E2957">
        <w:tc>
          <w:tcPr>
            <w:tcW w:w="16161" w:type="dxa"/>
            <w:gridSpan w:val="3"/>
            <w:shd w:val="clear" w:color="auto" w:fill="DEEAF6" w:themeFill="accent1" w:themeFillTint="33"/>
          </w:tcPr>
          <w:p w14:paraId="00A3C1EC" w14:textId="77777777" w:rsidR="001E2957" w:rsidRPr="00A3453D" w:rsidRDefault="001E2957" w:rsidP="00A3453D">
            <w:pPr>
              <w:pStyle w:val="Nadpis2"/>
              <w:outlineLvl w:val="1"/>
              <w:rPr>
                <w:sz w:val="24"/>
                <w:szCs w:val="24"/>
              </w:rPr>
            </w:pPr>
            <w:bookmarkStart w:id="18" w:name="_Toc62132562"/>
            <w:r w:rsidRPr="00A3453D">
              <w:rPr>
                <w:sz w:val="24"/>
                <w:szCs w:val="24"/>
              </w:rPr>
              <w:t>Pilíř A: VZDĚLÁVÁNÍ</w:t>
            </w:r>
            <w:bookmarkEnd w:id="18"/>
          </w:p>
          <w:p w14:paraId="255318C8" w14:textId="77777777" w:rsidR="001E2957" w:rsidRPr="0087402B" w:rsidRDefault="001E2957" w:rsidP="00EA22DF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02B">
              <w:rPr>
                <w:rFonts w:ascii="Times New Roman" w:hAnsi="Times New Roman" w:cs="Times New Roman"/>
                <w:b/>
                <w:sz w:val="24"/>
                <w:szCs w:val="24"/>
              </w:rPr>
              <w:t>Priorita č. 1</w:t>
            </w:r>
          </w:p>
          <w:p w14:paraId="7FEA8446" w14:textId="77777777" w:rsidR="001E2957" w:rsidRDefault="00276E87" w:rsidP="00D0261A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Realizovat o</w:t>
            </w:r>
            <w:r w:rsidR="001E2957" w:rsidRPr="0087402B">
              <w:rPr>
                <w:rFonts w:ascii="Times New Roman" w:hAnsi="Times New Roman" w:cs="Times New Roman"/>
                <w:b/>
                <w:sz w:val="24"/>
                <w:szCs w:val="24"/>
              </w:rPr>
              <w:t>tevřené, flexibilní a kvalitní vzdělávání reagující na potřeby trhu práce a společenské výzvy 21. století</w:t>
            </w:r>
          </w:p>
          <w:p w14:paraId="62E1720B" w14:textId="77777777" w:rsidR="001E2957" w:rsidRPr="003D6959" w:rsidRDefault="001E2957" w:rsidP="00EA22DF">
            <w:pPr>
              <w:shd w:val="clear" w:color="auto" w:fill="DEEAF6" w:themeFill="accent1" w:themeFillTint="3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2681" w:rsidRPr="00832681" w14:paraId="72447924" w14:textId="77777777" w:rsidTr="00832681">
        <w:trPr>
          <w:trHeight w:val="3755"/>
        </w:trPr>
        <w:tc>
          <w:tcPr>
            <w:tcW w:w="4821" w:type="dxa"/>
            <w:vMerge w:val="restart"/>
          </w:tcPr>
          <w:p w14:paraId="3A20F546" w14:textId="77777777" w:rsidR="001E2957" w:rsidRPr="00832681" w:rsidRDefault="001E2957" w:rsidP="00AD000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Strategický cíl 1.1</w:t>
            </w:r>
          </w:p>
          <w:p w14:paraId="1D6E5BDE" w14:textId="77777777" w:rsidR="001E2957" w:rsidRPr="00832681" w:rsidRDefault="001E2957" w:rsidP="0097509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b/>
              </w:rPr>
              <w:t>Zkvalitňovat a rozvíjet otevřený a nediskriminační přístup ke vzdělání</w:t>
            </w:r>
          </w:p>
        </w:tc>
        <w:tc>
          <w:tcPr>
            <w:tcW w:w="7796" w:type="dxa"/>
          </w:tcPr>
          <w:p w14:paraId="2DC71A88" w14:textId="77777777" w:rsidR="001E2957" w:rsidRPr="00832681" w:rsidRDefault="001E2957" w:rsidP="00AD000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1.1.1</w:t>
            </w:r>
          </w:p>
          <w:p w14:paraId="4A51A6CD" w14:textId="77777777" w:rsidR="001E2957" w:rsidRPr="00832681" w:rsidRDefault="001E2957" w:rsidP="0063491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Zvyšovat studijní úspěšnost </w:t>
            </w:r>
            <w:r w:rsidR="0063491F" w:rsidRPr="00832681">
              <w:rPr>
                <w:rFonts w:ascii="Times New Roman" w:hAnsi="Times New Roman" w:cs="Times New Roman"/>
              </w:rPr>
              <w:t>na</w:t>
            </w:r>
            <w:r w:rsidRPr="00832681">
              <w:rPr>
                <w:rFonts w:ascii="Times New Roman" w:hAnsi="Times New Roman" w:cs="Times New Roman"/>
              </w:rPr>
              <w:t xml:space="preserve"> všech úrovních studia a vytvářet podmínky pro flexibilitu </w:t>
            </w:r>
            <w:r w:rsidR="0063491F" w:rsidRPr="00832681">
              <w:rPr>
                <w:rFonts w:ascii="Times New Roman" w:hAnsi="Times New Roman" w:cs="Times New Roman"/>
              </w:rPr>
              <w:t xml:space="preserve">studia </w:t>
            </w:r>
            <w:r w:rsidRPr="00832681">
              <w:rPr>
                <w:rFonts w:ascii="Times New Roman" w:hAnsi="Times New Roman" w:cs="Times New Roman"/>
              </w:rPr>
              <w:t>vzhledem k individuálním potřebám studentů</w:t>
            </w:r>
            <w:r w:rsidR="00176992" w:rsidRPr="008326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14:paraId="3978E6AE" w14:textId="77777777" w:rsidR="001E2957" w:rsidRPr="00832681" w:rsidRDefault="001E2957" w:rsidP="00AD000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="005B5ADE" w:rsidRPr="005B5A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22D18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583E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B5ADE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tudenti ve studijních programech </w:t>
            </w:r>
            <w:r w:rsidR="00422D18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UTB ve Zlíně</w:t>
            </w:r>
          </w:p>
          <w:p w14:paraId="6E3683BD" w14:textId="77777777" w:rsidR="006B0127" w:rsidRPr="00832681" w:rsidRDefault="006B0127" w:rsidP="00AD000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68E465" w14:textId="77777777" w:rsidR="006B0127" w:rsidRPr="00832681" w:rsidRDefault="006B0127" w:rsidP="006B012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="006F5304"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22D18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="00217917">
              <w:rPr>
                <w:rFonts w:ascii="Times New Roman" w:hAnsi="Times New Roman" w:cs="Times New Roman"/>
                <w:sz w:val="18"/>
                <w:szCs w:val="18"/>
              </w:rPr>
              <w:t xml:space="preserve">Přihlášky ke studiu </w:t>
            </w:r>
            <w:r w:rsidR="00422D18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2179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066BF" w:rsidRPr="00832681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očet přihlášek ke studiu</w:t>
            </w:r>
            <w:r w:rsidR="00F066BF"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na UTB ve Zlíně</w:t>
            </w:r>
          </w:p>
          <w:p w14:paraId="1F0EBE8D" w14:textId="77777777" w:rsidR="00502853" w:rsidRPr="00832681" w:rsidRDefault="00502853" w:rsidP="006B012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B0E21F" w14:textId="77777777" w:rsidR="006B0127" w:rsidRPr="00832681" w:rsidRDefault="006B0127" w:rsidP="006B012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="006F5304"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22D18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="00217917">
              <w:rPr>
                <w:rFonts w:ascii="Times New Roman" w:hAnsi="Times New Roman" w:cs="Times New Roman"/>
                <w:sz w:val="18"/>
                <w:szCs w:val="18"/>
              </w:rPr>
              <w:t xml:space="preserve">Studenti přijatí ke studiu </w:t>
            </w:r>
            <w:r w:rsidR="00422D18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2179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přijatých ke studiu na UTB ve Zlíně</w:t>
            </w:r>
          </w:p>
          <w:p w14:paraId="03DF69E6" w14:textId="77777777" w:rsidR="006B0127" w:rsidRPr="00832681" w:rsidRDefault="006B0127" w:rsidP="006B012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EE5D98" w14:textId="77777777" w:rsidR="006B0127" w:rsidRPr="00832681" w:rsidRDefault="006B0127" w:rsidP="006B012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="006F5304"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22D18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="00217917">
              <w:rPr>
                <w:rFonts w:ascii="Times New Roman" w:hAnsi="Times New Roman" w:cs="Times New Roman"/>
                <w:sz w:val="18"/>
                <w:szCs w:val="18"/>
              </w:rPr>
              <w:t xml:space="preserve">Studenti zapsaní do studia </w:t>
            </w:r>
            <w:r w:rsidR="00422D18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2179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zapsaných studentů ke studiu na UTB ve Zlíně</w:t>
            </w:r>
          </w:p>
          <w:p w14:paraId="4F895D2B" w14:textId="77777777" w:rsidR="00710ABC" w:rsidRPr="00832681" w:rsidRDefault="00710ABC" w:rsidP="006B012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C8295D" w14:textId="77777777" w:rsidR="00710ABC" w:rsidRPr="00832681" w:rsidRDefault="00710ABC" w:rsidP="00710AB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6F5304"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="006F5304"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22D18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="00217917">
              <w:rPr>
                <w:rFonts w:ascii="Times New Roman" w:hAnsi="Times New Roman" w:cs="Times New Roman"/>
                <w:sz w:val="18"/>
                <w:szCs w:val="18"/>
              </w:rPr>
              <w:t xml:space="preserve">Absolventi SP </w:t>
            </w:r>
            <w:r w:rsidR="00422D18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2179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absolventů na UTB ve Zlíně</w:t>
            </w:r>
          </w:p>
          <w:p w14:paraId="10E7C076" w14:textId="77777777" w:rsidR="00710ABC" w:rsidRPr="00832681" w:rsidRDefault="00710ABC" w:rsidP="00710AB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CF2305" w14:textId="77777777" w:rsidR="003E21D1" w:rsidRDefault="00710ABC" w:rsidP="0012250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6F5304"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="002179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22D18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proofErr w:type="spellStart"/>
            <w:r w:rsidR="00217917">
              <w:rPr>
                <w:rFonts w:ascii="Times New Roman" w:hAnsi="Times New Roman" w:cs="Times New Roman"/>
                <w:sz w:val="18"/>
                <w:szCs w:val="18"/>
              </w:rPr>
              <w:t>Graduation</w:t>
            </w:r>
            <w:proofErr w:type="spellEnd"/>
            <w:r w:rsidR="002179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17917">
              <w:rPr>
                <w:rFonts w:ascii="Times New Roman" w:hAnsi="Times New Roman" w:cs="Times New Roman"/>
                <w:sz w:val="18"/>
                <w:szCs w:val="18"/>
              </w:rPr>
              <w:t>rate</w:t>
            </w:r>
            <w:proofErr w:type="spellEnd"/>
            <w:r w:rsidR="002179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22D18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2179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F5304" w:rsidRPr="00832681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rocentuální podíl studentů, kteří dokončili studium</w:t>
            </w:r>
          </w:p>
          <w:p w14:paraId="167F3A7B" w14:textId="77777777" w:rsidR="00AE151A" w:rsidRDefault="00AE151A" w:rsidP="0012250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F334FC" w14:textId="77777777" w:rsidR="00AE151A" w:rsidRDefault="008E1BAF" w:rsidP="0012250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3502E8" w:rsidRPr="003502E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="003502E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3502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Nástroje podpory nadaných studentů UTB ve Zlíně </w:t>
            </w:r>
            <w:r w:rsidR="003502E8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="00AE151A">
              <w:rPr>
                <w:rFonts w:ascii="Times New Roman" w:hAnsi="Times New Roman" w:cs="Times New Roman"/>
                <w:sz w:val="18"/>
                <w:szCs w:val="18"/>
              </w:rPr>
              <w:t>Počet nástrojů podpory nadaných studentů UTB ve Zlíně</w:t>
            </w:r>
          </w:p>
        </w:tc>
      </w:tr>
      <w:tr w:rsidR="001E2957" w:rsidRPr="00832681" w14:paraId="69144516" w14:textId="77777777" w:rsidTr="00366B5A">
        <w:tc>
          <w:tcPr>
            <w:tcW w:w="4821" w:type="dxa"/>
            <w:vMerge/>
          </w:tcPr>
          <w:p w14:paraId="47E852DD" w14:textId="77777777" w:rsidR="001E2957" w:rsidRPr="00832681" w:rsidRDefault="001E2957" w:rsidP="00BF057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96" w:type="dxa"/>
          </w:tcPr>
          <w:p w14:paraId="36BFBAA2" w14:textId="77777777" w:rsidR="001E2957" w:rsidRPr="00832681" w:rsidRDefault="001E2957" w:rsidP="00AD000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1.1.2</w:t>
            </w:r>
          </w:p>
          <w:p w14:paraId="7467A43A" w14:textId="77777777" w:rsidR="001E2957" w:rsidRPr="00090EAF" w:rsidRDefault="001E2957" w:rsidP="0025100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090EAF">
              <w:rPr>
                <w:rFonts w:ascii="Times New Roman" w:hAnsi="Times New Roman" w:cs="Times New Roman"/>
              </w:rPr>
              <w:t>Rozvíjet podmínky pro rovný přístup ke vzdělání na UTB</w:t>
            </w:r>
            <w:r w:rsidR="001E6CE8" w:rsidRPr="00090EAF">
              <w:rPr>
                <w:rFonts w:ascii="Times New Roman" w:hAnsi="Times New Roman" w:cs="Times New Roman"/>
              </w:rPr>
              <w:t xml:space="preserve"> ve Zlíně</w:t>
            </w:r>
            <w:r w:rsidR="00DA7344" w:rsidRPr="00090EAF">
              <w:rPr>
                <w:rFonts w:ascii="Times New Roman" w:hAnsi="Times New Roman" w:cs="Times New Roman"/>
              </w:rPr>
              <w:t xml:space="preserve"> </w:t>
            </w:r>
            <w:r w:rsidR="00090EAF" w:rsidRPr="00090EAF">
              <w:rPr>
                <w:rFonts w:ascii="Times New Roman" w:hAnsi="Times New Roman" w:cs="Times New Roman"/>
              </w:rPr>
              <w:t>v</w:t>
            </w:r>
            <w:r w:rsidR="00E73414">
              <w:rPr>
                <w:rFonts w:ascii="Times New Roman" w:hAnsi="Times New Roman" w:cs="Times New Roman"/>
              </w:rPr>
              <w:t> souladu s</w:t>
            </w:r>
            <w:r w:rsidR="00090EAF">
              <w:rPr>
                <w:rFonts w:ascii="Times New Roman" w:hAnsi="Times New Roman" w:cs="Times New Roman"/>
              </w:rPr>
              <w:t> Listinou základních práv a svobod (</w:t>
            </w:r>
            <w:r w:rsidR="00090EAF" w:rsidRPr="00090EAF">
              <w:rPr>
                <w:rFonts w:ascii="Times New Roman" w:hAnsi="Times New Roman" w:cs="Times New Roman"/>
              </w:rPr>
              <w:t>ú</w:t>
            </w:r>
            <w:r w:rsidR="00090EAF" w:rsidRPr="00A6716D">
              <w:rPr>
                <w:rFonts w:ascii="Times New Roman" w:hAnsi="Times New Roman" w:cs="Times New Roman"/>
              </w:rPr>
              <w:t>stavní zákon č. 2/1993 Sb.</w:t>
            </w:r>
            <w:r w:rsidR="00090EAF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544" w:type="dxa"/>
          </w:tcPr>
          <w:p w14:paraId="47143AEF" w14:textId="77777777" w:rsidR="0031207C" w:rsidRPr="00832681" w:rsidRDefault="001E2957" w:rsidP="00AD000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6F5304"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="006F5304"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22D18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Studenti ve studijních programech</w:t>
            </w:r>
            <w:r w:rsidR="006B0127"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22D18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6B0127"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UTB ve Zlíně</w:t>
            </w:r>
          </w:p>
          <w:p w14:paraId="6E25B205" w14:textId="77777777" w:rsidR="00DD47FE" w:rsidRPr="00832681" w:rsidRDefault="00DD47FE" w:rsidP="00AD000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2B69CB" w14:textId="77777777" w:rsidR="00A6716D" w:rsidRDefault="0063491F" w:rsidP="006D6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6F5304"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="006F5304"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22D18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="00F066BF"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Studenti se specifickými potřebami </w:t>
            </w:r>
            <w:r w:rsidR="00422D18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F066BF"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D47FE" w:rsidRPr="00832681">
              <w:rPr>
                <w:rFonts w:ascii="Times New Roman" w:hAnsi="Times New Roman" w:cs="Times New Roman"/>
                <w:sz w:val="18"/>
                <w:szCs w:val="18"/>
              </w:rPr>
              <w:t>Počet studentů se specifick</w:t>
            </w:r>
            <w:r w:rsidR="00613298">
              <w:rPr>
                <w:rFonts w:ascii="Times New Roman" w:hAnsi="Times New Roman" w:cs="Times New Roman"/>
                <w:sz w:val="18"/>
                <w:szCs w:val="18"/>
              </w:rPr>
              <w:t>ými potřebami</w:t>
            </w:r>
          </w:p>
          <w:p w14:paraId="178673E1" w14:textId="77777777" w:rsidR="00A6716D" w:rsidRDefault="00A6716D" w:rsidP="006D6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183E21" w14:textId="77777777" w:rsidR="00A6716D" w:rsidRPr="00832681" w:rsidRDefault="00613298" w:rsidP="006D6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3502E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Nástroje podpory studentů UTB ve Zlíně se specifickými potřebami – Počet nástrojů podpory studentů se specifickými potřebami</w:t>
            </w:r>
          </w:p>
        </w:tc>
      </w:tr>
      <w:tr w:rsidR="001E2957" w:rsidRPr="00832681" w14:paraId="31B8E4C3" w14:textId="77777777" w:rsidTr="00366B5A">
        <w:tc>
          <w:tcPr>
            <w:tcW w:w="4821" w:type="dxa"/>
            <w:vMerge/>
          </w:tcPr>
          <w:p w14:paraId="49AB59AC" w14:textId="77777777" w:rsidR="001E2957" w:rsidRPr="00832681" w:rsidRDefault="001E2957" w:rsidP="00BF057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96" w:type="dxa"/>
          </w:tcPr>
          <w:p w14:paraId="4D9BFEEA" w14:textId="77777777" w:rsidR="001E2957" w:rsidRPr="00832681" w:rsidRDefault="001E2957" w:rsidP="00AD000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1.1.3</w:t>
            </w:r>
          </w:p>
          <w:p w14:paraId="748F3245" w14:textId="77777777" w:rsidR="001E2957" w:rsidRPr="00832681" w:rsidRDefault="001E2957" w:rsidP="008E548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</w:rPr>
              <w:t>Systémově podporovat zapojení studentů do praxí a stáží u externích partnerů</w:t>
            </w:r>
            <w:r w:rsidR="00567D0E">
              <w:rPr>
                <w:rFonts w:ascii="Times New Roman" w:hAnsi="Times New Roman" w:cs="Times New Roman"/>
              </w:rPr>
              <w:t xml:space="preserve"> </w:t>
            </w:r>
            <w:r w:rsidR="00D65871" w:rsidRPr="00832681">
              <w:rPr>
                <w:rFonts w:ascii="Times New Roman" w:hAnsi="Times New Roman"/>
              </w:rPr>
              <w:t>a vědeckovýzkumných projektů na půdě univerzity</w:t>
            </w:r>
            <w:r w:rsidRPr="00832681">
              <w:rPr>
                <w:rFonts w:ascii="Times New Roman" w:hAnsi="Times New Roman" w:cs="Times New Roman"/>
              </w:rPr>
              <w:t>, vyhledávat nové možnosti spolupráce s</w:t>
            </w:r>
            <w:r w:rsidR="008E5487">
              <w:rPr>
                <w:rFonts w:ascii="Times New Roman" w:hAnsi="Times New Roman" w:cs="Times New Roman"/>
              </w:rPr>
              <w:t> </w:t>
            </w:r>
            <w:r w:rsidRPr="00832681">
              <w:rPr>
                <w:rFonts w:ascii="Times New Roman" w:hAnsi="Times New Roman" w:cs="Times New Roman"/>
              </w:rPr>
              <w:t>praxí</w:t>
            </w:r>
            <w:r w:rsidR="008E5487">
              <w:rPr>
                <w:rFonts w:ascii="Times New Roman" w:hAnsi="Times New Roman" w:cs="Times New Roman"/>
              </w:rPr>
              <w:t xml:space="preserve">, včetně </w:t>
            </w:r>
            <w:r w:rsidRPr="00832681">
              <w:rPr>
                <w:rFonts w:ascii="Times New Roman" w:hAnsi="Times New Roman" w:cs="Times New Roman"/>
              </w:rPr>
              <w:t xml:space="preserve">zpracovávání závěrečných </w:t>
            </w:r>
            <w:r w:rsidR="0063491F" w:rsidRPr="00832681">
              <w:rPr>
                <w:rFonts w:ascii="Times New Roman" w:hAnsi="Times New Roman" w:cs="Times New Roman"/>
              </w:rPr>
              <w:t>kvalifikačních prací.</w:t>
            </w:r>
          </w:p>
        </w:tc>
        <w:tc>
          <w:tcPr>
            <w:tcW w:w="3544" w:type="dxa"/>
          </w:tcPr>
          <w:p w14:paraId="3488640C" w14:textId="77777777" w:rsidR="006B0127" w:rsidRDefault="0063491F" w:rsidP="00AD000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="008E1BA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="005B5A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22D18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="004D5AA5"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Studenti na praxích/stážích </w:t>
            </w:r>
            <w:r w:rsidR="00422D18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4D5AA5"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B0127"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Počet studentů na praxích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a stážích </w:t>
            </w:r>
            <w:r w:rsidR="006B0127" w:rsidRPr="00832681">
              <w:rPr>
                <w:rFonts w:ascii="Times New Roman" w:hAnsi="Times New Roman" w:cs="Times New Roman"/>
                <w:sz w:val="18"/>
                <w:szCs w:val="18"/>
              </w:rPr>
              <w:t>v akademickém roce</w:t>
            </w:r>
          </w:p>
          <w:p w14:paraId="6F72F83F" w14:textId="77777777" w:rsidR="00A6716D" w:rsidRPr="00832681" w:rsidRDefault="00A6716D" w:rsidP="00AD000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AA8B90" w14:textId="77777777" w:rsidR="00E20FCD" w:rsidRPr="00832681" w:rsidRDefault="0063491F" w:rsidP="0063491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5B5ADE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="008E1BA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="005B5A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22D18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="004D5AA5"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Studijní předměty se zapojením odborníků z aplikační sféry </w:t>
            </w:r>
            <w:r w:rsidR="00422D18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4D5AA5"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57480" w:rsidRPr="00832681">
              <w:rPr>
                <w:rFonts w:ascii="Times New Roman" w:hAnsi="Times New Roman" w:cs="Times New Roman"/>
                <w:sz w:val="18"/>
                <w:szCs w:val="18"/>
              </w:rPr>
              <w:t>Poč</w:t>
            </w:r>
            <w:r w:rsidR="00613298">
              <w:rPr>
                <w:rFonts w:ascii="Times New Roman" w:hAnsi="Times New Roman" w:cs="Times New Roman"/>
                <w:sz w:val="18"/>
                <w:szCs w:val="18"/>
              </w:rPr>
              <w:t xml:space="preserve">et odborníků z aplikační </w:t>
            </w:r>
            <w:r w:rsidR="00A74B3E">
              <w:rPr>
                <w:rFonts w:ascii="Times New Roman" w:hAnsi="Times New Roman" w:cs="Times New Roman"/>
                <w:sz w:val="18"/>
                <w:szCs w:val="18"/>
              </w:rPr>
              <w:t>sféry zapojených do výuky</w:t>
            </w:r>
            <w:r w:rsidR="00E20FCD"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v akreditovaných studijních programech</w:t>
            </w:r>
          </w:p>
        </w:tc>
      </w:tr>
      <w:tr w:rsidR="001E2957" w:rsidRPr="00832681" w14:paraId="3E5B4898" w14:textId="77777777" w:rsidTr="00366B5A">
        <w:trPr>
          <w:trHeight w:val="513"/>
        </w:trPr>
        <w:tc>
          <w:tcPr>
            <w:tcW w:w="4821" w:type="dxa"/>
            <w:vMerge w:val="restart"/>
          </w:tcPr>
          <w:p w14:paraId="1D2CD154" w14:textId="77777777" w:rsidR="001E2957" w:rsidRPr="00832681" w:rsidRDefault="00330D3F" w:rsidP="0025100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="001E2957" w:rsidRPr="00832681">
              <w:rPr>
                <w:rFonts w:ascii="Times New Roman" w:hAnsi="Times New Roman" w:cs="Times New Roman"/>
                <w:b/>
              </w:rPr>
              <w:t>1.2</w:t>
            </w:r>
          </w:p>
          <w:p w14:paraId="5B6737BD" w14:textId="77777777" w:rsidR="001E2957" w:rsidRPr="00832681" w:rsidRDefault="001E2957" w:rsidP="0063491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b/>
              </w:rPr>
              <w:t xml:space="preserve">Inovovat studijní programy  v návaznosti na technologický vývoj a nové společenské výzvy pro uplatnitelnost absolventů na měnícím se trhu práce </w:t>
            </w:r>
          </w:p>
        </w:tc>
        <w:tc>
          <w:tcPr>
            <w:tcW w:w="7796" w:type="dxa"/>
          </w:tcPr>
          <w:p w14:paraId="21D23EA7" w14:textId="77777777" w:rsidR="001E2957" w:rsidRPr="00832681" w:rsidRDefault="001E2957" w:rsidP="00D255F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1.2.1</w:t>
            </w:r>
          </w:p>
          <w:p w14:paraId="19BA6336" w14:textId="77777777" w:rsidR="001E2957" w:rsidRPr="00832681" w:rsidRDefault="00D17B4B" w:rsidP="008E548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Akreditovat </w:t>
            </w:r>
            <w:r w:rsidR="00E620A5">
              <w:rPr>
                <w:rFonts w:ascii="Times New Roman" w:hAnsi="Times New Roman" w:cs="Times New Roman"/>
              </w:rPr>
              <w:t>studijní programy</w:t>
            </w:r>
            <w:r w:rsidR="00E5755F">
              <w:rPr>
                <w:rFonts w:ascii="Times New Roman" w:hAnsi="Times New Roman" w:cs="Times New Roman"/>
              </w:rPr>
              <w:t xml:space="preserve"> </w:t>
            </w:r>
            <w:r w:rsidR="004B6323">
              <w:rPr>
                <w:rFonts w:ascii="Times New Roman" w:hAnsi="Times New Roman" w:cs="Times New Roman"/>
              </w:rPr>
              <w:t xml:space="preserve">reflektující </w:t>
            </w:r>
            <w:r w:rsidR="000602E5">
              <w:rPr>
                <w:rFonts w:ascii="Times New Roman" w:hAnsi="Times New Roman" w:cs="Times New Roman"/>
              </w:rPr>
              <w:t>požadavky trhu pr</w:t>
            </w:r>
            <w:r w:rsidR="004B6323">
              <w:rPr>
                <w:rFonts w:ascii="Times New Roman" w:hAnsi="Times New Roman" w:cs="Times New Roman"/>
              </w:rPr>
              <w:t xml:space="preserve">áce a respektující </w:t>
            </w:r>
            <w:r w:rsidR="008E5487">
              <w:rPr>
                <w:rFonts w:ascii="Times New Roman" w:hAnsi="Times New Roman" w:cs="Times New Roman"/>
              </w:rPr>
              <w:t xml:space="preserve">standardy </w:t>
            </w:r>
            <w:r w:rsidR="004B6323">
              <w:rPr>
                <w:rFonts w:ascii="Times New Roman" w:hAnsi="Times New Roman" w:cs="Times New Roman"/>
              </w:rPr>
              <w:t>pro akreditace vyplývající z</w:t>
            </w:r>
            <w:r w:rsidR="008E5487">
              <w:rPr>
                <w:rFonts w:ascii="Times New Roman" w:hAnsi="Times New Roman" w:cs="Times New Roman"/>
              </w:rPr>
              <w:t xml:space="preserve"> požadavků NAÚ a </w:t>
            </w:r>
            <w:r w:rsidR="000602E5">
              <w:rPr>
                <w:rFonts w:ascii="Times New Roman" w:hAnsi="Times New Roman" w:cs="Times New Roman"/>
              </w:rPr>
              <w:t>vnitřních předpisů</w:t>
            </w:r>
            <w:r w:rsidR="008E5487">
              <w:rPr>
                <w:rFonts w:ascii="Times New Roman" w:hAnsi="Times New Roman" w:cs="Times New Roman"/>
              </w:rPr>
              <w:t xml:space="preserve"> a norem</w:t>
            </w:r>
            <w:r w:rsidR="000602E5">
              <w:rPr>
                <w:rFonts w:ascii="Times New Roman" w:hAnsi="Times New Roman" w:cs="Times New Roman"/>
              </w:rPr>
              <w:t xml:space="preserve"> UTB ve Zlíně</w:t>
            </w:r>
            <w:r w:rsidR="004B63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14:paraId="1E7CE097" w14:textId="77777777" w:rsidR="00E20FCD" w:rsidRDefault="00E620A5" w:rsidP="00DD47FE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="002179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22D18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="00217917">
              <w:rPr>
                <w:rFonts w:ascii="Times New Roman" w:hAnsi="Times New Roman" w:cs="Times New Roman"/>
                <w:sz w:val="18"/>
                <w:szCs w:val="18"/>
              </w:rPr>
              <w:t xml:space="preserve">Studijní programy </w:t>
            </w:r>
            <w:r w:rsidR="00422D18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2179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akreditovaných studijních programů UTB ve Zlíně</w:t>
            </w:r>
          </w:p>
          <w:p w14:paraId="37C0CFC1" w14:textId="77777777" w:rsidR="00E73414" w:rsidRDefault="00E73414" w:rsidP="00DD47FE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EF0337" w14:textId="77777777" w:rsidR="00E73414" w:rsidRPr="00832681" w:rsidRDefault="00E73414" w:rsidP="00DD47FE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Nezaměstnaní absolventi – Počet nezaměstnaných absolventů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UTB ve Zlíně</w:t>
            </w:r>
          </w:p>
        </w:tc>
      </w:tr>
      <w:tr w:rsidR="00D17B4B" w:rsidRPr="00832681" w14:paraId="41D11204" w14:textId="77777777" w:rsidTr="00366B5A">
        <w:tc>
          <w:tcPr>
            <w:tcW w:w="4821" w:type="dxa"/>
            <w:vMerge/>
          </w:tcPr>
          <w:p w14:paraId="4EFCD38C" w14:textId="77777777" w:rsidR="00D17B4B" w:rsidRPr="00832681" w:rsidRDefault="00D17B4B" w:rsidP="00D17B4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14:paraId="544C8404" w14:textId="77777777" w:rsidR="00E620A5" w:rsidRPr="00832681" w:rsidRDefault="00E620A5" w:rsidP="00E620A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Dílčí cíl </w:t>
            </w:r>
            <w:r w:rsidR="001E6CE8">
              <w:rPr>
                <w:rFonts w:ascii="Times New Roman" w:hAnsi="Times New Roman" w:cs="Times New Roman"/>
              </w:rPr>
              <w:t>1.2.2</w:t>
            </w:r>
          </w:p>
          <w:p w14:paraId="16716559" w14:textId="77777777" w:rsidR="00D17B4B" w:rsidRPr="00832681" w:rsidRDefault="00D17B4B" w:rsidP="00D17B4B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Zvyšovat kvalitu vzdělávacího prostředí s ohledem na</w:t>
            </w:r>
            <w:r w:rsidR="00FC292C">
              <w:rPr>
                <w:rFonts w:ascii="Times New Roman" w:hAnsi="Times New Roman" w:cs="Times New Roman"/>
              </w:rPr>
              <w:t xml:space="preserve"> výstupní kompetence absolventů </w:t>
            </w:r>
            <w:r w:rsidR="00B21112">
              <w:rPr>
                <w:rFonts w:ascii="Times New Roman" w:hAnsi="Times New Roman" w:cs="Times New Roman"/>
              </w:rPr>
              <w:t>a zavádět</w:t>
            </w:r>
            <w:r w:rsidR="00FC292C">
              <w:rPr>
                <w:rFonts w:ascii="Times New Roman" w:hAnsi="Times New Roman" w:cs="Times New Roman"/>
              </w:rPr>
              <w:t xml:space="preserve"> nové nástroje vzdělávání a podpory talentovaných studentů</w:t>
            </w:r>
            <w:r w:rsidR="005B5A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14:paraId="1749BD49" w14:textId="77777777" w:rsidR="00A6716D" w:rsidRDefault="00A6716D" w:rsidP="00A6716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Studenti se specifickými potřebami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se specifickými potřebami</w:t>
            </w:r>
          </w:p>
          <w:p w14:paraId="02EF449B" w14:textId="77777777" w:rsidR="00A6716D" w:rsidRDefault="00A6716D" w:rsidP="00A6716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27B2CB" w14:textId="77777777" w:rsidR="00A6716D" w:rsidRDefault="00A6716D" w:rsidP="00A6716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3502E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Nástroje podpory studentů UTB ve Zlíně se specifickými potřebami – Počet nástrojů podpory studentů se specifickými potřebami</w:t>
            </w:r>
          </w:p>
          <w:p w14:paraId="7E02F055" w14:textId="77777777" w:rsidR="00A6716D" w:rsidRDefault="00A6716D" w:rsidP="00A6716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CAF4DF" w14:textId="77777777" w:rsidR="00A6716D" w:rsidRPr="00832681" w:rsidRDefault="00A6716D" w:rsidP="00A6716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Poměr studentů a vyučujících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akademických pracovníků k počtu studentů</w:t>
            </w:r>
          </w:p>
          <w:p w14:paraId="722102EC" w14:textId="77777777" w:rsidR="00A6716D" w:rsidRPr="00832681" w:rsidRDefault="00A6716D" w:rsidP="00A6716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7A17DC" w14:textId="77777777" w:rsidR="00A6716D" w:rsidRDefault="00A6716D" w:rsidP="00A6716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Kvalita vyučujících – </w:t>
            </w:r>
          </w:p>
          <w:p w14:paraId="21F24424" w14:textId="77777777" w:rsidR="00A6716D" w:rsidRPr="00127904" w:rsidRDefault="00A6716D" w:rsidP="00A6716D">
            <w:pPr>
              <w:pStyle w:val="Textkomente"/>
              <w:rPr>
                <w:rFonts w:ascii="Times New Roman" w:hAnsi="Times New Roman" w:cs="Times New Roman"/>
                <w:sz w:val="18"/>
                <w:szCs w:val="18"/>
              </w:rPr>
            </w:pPr>
            <w:r w:rsidRPr="000077A6">
              <w:rPr>
                <w:rFonts w:ascii="Times New Roman" w:hAnsi="Times New Roman" w:cs="Times New Roman"/>
                <w:sz w:val="18"/>
                <w:szCs w:val="18"/>
              </w:rPr>
              <w:t xml:space="preserve">Počet </w:t>
            </w:r>
            <w:r w:rsidRPr="00127904">
              <w:rPr>
                <w:rFonts w:ascii="Times New Roman" w:hAnsi="Times New Roman" w:cs="Times New Roman"/>
                <w:sz w:val="18"/>
                <w:szCs w:val="18"/>
              </w:rPr>
              <w:t>AP bez titulu Ph.D. k počtu AP s titulem Ph.D. a vyšším</w:t>
            </w:r>
          </w:p>
          <w:p w14:paraId="662CDE3C" w14:textId="77777777" w:rsidR="00A6716D" w:rsidRPr="00832681" w:rsidRDefault="00A6716D" w:rsidP="00A6716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5696BC" w14:textId="77777777" w:rsidR="00A6716D" w:rsidRDefault="00A6716D" w:rsidP="00A6716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Kvalita výuky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Hodnocení kvality výuky v jednotlivých studijních předmětech sk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ze jednotný dotazník v IS/STAG</w:t>
            </w:r>
          </w:p>
          <w:p w14:paraId="2EE19C90" w14:textId="77777777" w:rsidR="00A6716D" w:rsidRPr="00832681" w:rsidRDefault="00A6716D" w:rsidP="00A6716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401A3B" w14:textId="77777777" w:rsidR="00A6716D" w:rsidRPr="00832681" w:rsidRDefault="00A6716D" w:rsidP="00A6716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Kvalita studia ve studijním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programu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 Hodnocení kvality studia v jednotlivých SP u studentů v posledním roce studia</w:t>
            </w:r>
          </w:p>
          <w:p w14:paraId="563AFBB6" w14:textId="77777777" w:rsidR="00A6716D" w:rsidRPr="00832681" w:rsidRDefault="00A6716D" w:rsidP="00A6716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D74A63" w14:textId="77777777" w:rsidR="00A6716D" w:rsidRPr="00832681" w:rsidRDefault="00A6716D" w:rsidP="00A6716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Kvalita studia ve studijním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programu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 absolventi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Hodnocení kvality studia v jednotlivých SP od absolventů, kteří mají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6 let po absolutoriu</w:t>
            </w:r>
          </w:p>
          <w:p w14:paraId="714D8690" w14:textId="77777777" w:rsidR="00A6716D" w:rsidRPr="00832681" w:rsidRDefault="00A6716D" w:rsidP="00A6716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3030E8" w14:textId="77777777" w:rsidR="00FC292C" w:rsidRPr="00832681" w:rsidRDefault="00A6716D" w:rsidP="00A6716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Kvalita studia ve studijním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programu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 zaměstnavatelé – Hodnocení kvality SP ze strany klíčových zaměstnavatelů absolventů UTB ve Zlíně</w:t>
            </w:r>
          </w:p>
        </w:tc>
      </w:tr>
      <w:tr w:rsidR="00D67864" w:rsidRPr="00832681" w14:paraId="7F1C62D6" w14:textId="77777777" w:rsidTr="00366B5A">
        <w:tc>
          <w:tcPr>
            <w:tcW w:w="4821" w:type="dxa"/>
            <w:vMerge/>
          </w:tcPr>
          <w:p w14:paraId="0CAD0636" w14:textId="77777777" w:rsidR="00D67864" w:rsidRPr="00832681" w:rsidRDefault="00D67864" w:rsidP="00D17B4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14:paraId="64D40887" w14:textId="77777777" w:rsidR="00D67864" w:rsidRPr="00D67864" w:rsidRDefault="00D67864" w:rsidP="00E620A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67864">
              <w:rPr>
                <w:rFonts w:ascii="Times New Roman" w:hAnsi="Times New Roman" w:cs="Times New Roman"/>
              </w:rPr>
              <w:t>Dílčí cíl 1.2.3</w:t>
            </w:r>
          </w:p>
          <w:p w14:paraId="355804C0" w14:textId="77777777" w:rsidR="00D67864" w:rsidRPr="0060141A" w:rsidRDefault="0060141A" w:rsidP="0060141A">
            <w:pPr>
              <w:pStyle w:val="Prosttext"/>
            </w:pPr>
            <w:r>
              <w:rPr>
                <w:rFonts w:ascii="Times New Roman" w:hAnsi="Times New Roman" w:cs="Times New Roman"/>
              </w:rPr>
              <w:t>Podporovat zapojování výzkumných center do vzdělávacího procesu.</w:t>
            </w:r>
          </w:p>
        </w:tc>
        <w:tc>
          <w:tcPr>
            <w:tcW w:w="3544" w:type="dxa"/>
          </w:tcPr>
          <w:p w14:paraId="0CBB0E33" w14:textId="77777777" w:rsidR="00D67864" w:rsidRPr="00832681" w:rsidRDefault="00A6716D" w:rsidP="00D17B4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="007479D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 </w:t>
            </w:r>
            <w:r w:rsidR="007479D2">
              <w:rPr>
                <w:rFonts w:ascii="Times New Roman" w:hAnsi="Times New Roman" w:cs="Times New Roman"/>
                <w:sz w:val="18"/>
                <w:szCs w:val="18"/>
              </w:rPr>
              <w:t xml:space="preserve">– Zapojení výzkumných center do výuky – </w:t>
            </w:r>
            <w:r w:rsidR="0060141A">
              <w:rPr>
                <w:rFonts w:ascii="Times New Roman" w:hAnsi="Times New Roman" w:cs="Times New Roman"/>
                <w:sz w:val="18"/>
                <w:szCs w:val="18"/>
              </w:rPr>
              <w:t>Počet studijních programů, do kterých jsou zapojena výzkumná centra</w:t>
            </w:r>
          </w:p>
        </w:tc>
      </w:tr>
      <w:tr w:rsidR="00D17B4B" w:rsidRPr="00832681" w14:paraId="559EF738" w14:textId="77777777" w:rsidTr="00366B5A">
        <w:tc>
          <w:tcPr>
            <w:tcW w:w="4821" w:type="dxa"/>
            <w:vMerge/>
          </w:tcPr>
          <w:p w14:paraId="7F08A14D" w14:textId="77777777" w:rsidR="00D17B4B" w:rsidRPr="00832681" w:rsidRDefault="00D17B4B" w:rsidP="00D17B4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14:paraId="09210707" w14:textId="77777777" w:rsidR="00D17B4B" w:rsidRPr="00832681" w:rsidRDefault="00D17B4B" w:rsidP="00D17B4B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1.2.</w:t>
            </w:r>
            <w:r w:rsidR="00D67864">
              <w:rPr>
                <w:rFonts w:ascii="Times New Roman" w:hAnsi="Times New Roman" w:cs="Times New Roman"/>
              </w:rPr>
              <w:t>4</w:t>
            </w:r>
          </w:p>
          <w:p w14:paraId="53175B5A" w14:textId="77777777" w:rsidR="00D17B4B" w:rsidRPr="00832681" w:rsidRDefault="00D17B4B" w:rsidP="00D17B4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681">
              <w:rPr>
                <w:rFonts w:ascii="Times New Roman" w:hAnsi="Times New Roman" w:cs="Times New Roman"/>
              </w:rPr>
              <w:t xml:space="preserve">Připravit a akreditovat nové studijní programy pro potřeby regionálních strojírenských firem a </w:t>
            </w:r>
            <w:r w:rsidR="008E5487">
              <w:rPr>
                <w:rFonts w:ascii="Times New Roman" w:hAnsi="Times New Roman" w:cs="Times New Roman"/>
              </w:rPr>
              <w:t xml:space="preserve">nové studijní programy zaměřené na </w:t>
            </w:r>
            <w:r w:rsidRPr="00832681">
              <w:rPr>
                <w:rFonts w:ascii="Times New Roman" w:hAnsi="Times New Roman"/>
              </w:rPr>
              <w:t>principy trvale udržitelného rozvoje.</w:t>
            </w:r>
          </w:p>
        </w:tc>
        <w:tc>
          <w:tcPr>
            <w:tcW w:w="3544" w:type="dxa"/>
          </w:tcPr>
          <w:p w14:paraId="4218744C" w14:textId="77777777" w:rsidR="00D17B4B" w:rsidRDefault="00D17B4B" w:rsidP="00D17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="002179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22D18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="00217917">
              <w:rPr>
                <w:rFonts w:ascii="Times New Roman" w:hAnsi="Times New Roman" w:cs="Times New Roman"/>
                <w:sz w:val="18"/>
                <w:szCs w:val="18"/>
              </w:rPr>
              <w:t xml:space="preserve">Studijní programy </w:t>
            </w:r>
            <w:r w:rsidR="00422D18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2179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akreditovaných studijních programů UTB ve Zlíně</w:t>
            </w:r>
          </w:p>
          <w:p w14:paraId="3F3250F7" w14:textId="77777777" w:rsidR="0099232B" w:rsidRDefault="0099232B" w:rsidP="00D17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58E6E8" w14:textId="77777777" w:rsidR="0099232B" w:rsidRPr="00832681" w:rsidRDefault="0099232B" w:rsidP="00D17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Nezaměstnaní absolventi – Počet nezaměstnaných absolventů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UTB ve Zlíně</w:t>
            </w:r>
          </w:p>
        </w:tc>
      </w:tr>
      <w:tr w:rsidR="00D17B4B" w:rsidRPr="00832681" w14:paraId="0A7A19A6" w14:textId="77777777" w:rsidTr="00366B5A">
        <w:tc>
          <w:tcPr>
            <w:tcW w:w="4821" w:type="dxa"/>
            <w:vMerge/>
          </w:tcPr>
          <w:p w14:paraId="4E7F0E3D" w14:textId="77777777" w:rsidR="00D17B4B" w:rsidRPr="00832681" w:rsidRDefault="00D17B4B" w:rsidP="00D17B4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14:paraId="7B520D67" w14:textId="77777777" w:rsidR="00D17B4B" w:rsidRPr="00832681" w:rsidRDefault="00D17B4B" w:rsidP="00D17B4B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1.2.</w:t>
            </w:r>
            <w:r w:rsidR="00D67864">
              <w:rPr>
                <w:rFonts w:ascii="Times New Roman" w:hAnsi="Times New Roman" w:cs="Times New Roman"/>
              </w:rPr>
              <w:t>5</w:t>
            </w:r>
          </w:p>
          <w:p w14:paraId="15D9210E" w14:textId="1E09F673" w:rsidR="00D17B4B" w:rsidRPr="00832681" w:rsidRDefault="00D17B4B" w:rsidP="00D17B4B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Připravit a akreditovat </w:t>
            </w:r>
            <w:r w:rsidRPr="00386FE0">
              <w:rPr>
                <w:rFonts w:ascii="Times New Roman" w:hAnsi="Times New Roman" w:cs="Times New Roman"/>
              </w:rPr>
              <w:t>nové studijní programy pro aktivaci vzdělávání v oblasti obuvnického průmyslu</w:t>
            </w:r>
            <w:r w:rsidR="00E73FE0" w:rsidRPr="00386FE0">
              <w:rPr>
                <w:rFonts w:ascii="Times New Roman" w:hAnsi="Times New Roman" w:cs="Times New Roman"/>
              </w:rPr>
              <w:t xml:space="preserve"> a navázat tak na dlouhodobou tradici studijních programů v této oblasti.</w:t>
            </w:r>
          </w:p>
        </w:tc>
        <w:tc>
          <w:tcPr>
            <w:tcW w:w="3544" w:type="dxa"/>
          </w:tcPr>
          <w:p w14:paraId="45D5DAA5" w14:textId="77777777" w:rsidR="00D17B4B" w:rsidRDefault="00D17B4B" w:rsidP="00D17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="002179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22D18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="00217917">
              <w:rPr>
                <w:rFonts w:ascii="Times New Roman" w:hAnsi="Times New Roman" w:cs="Times New Roman"/>
                <w:sz w:val="18"/>
                <w:szCs w:val="18"/>
              </w:rPr>
              <w:t xml:space="preserve">Studijní programy </w:t>
            </w:r>
            <w:r w:rsidR="00422D18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2179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akreditovaných studijních programů UTB ve Zlíně</w:t>
            </w:r>
          </w:p>
          <w:p w14:paraId="3831CD80" w14:textId="77777777" w:rsidR="0099232B" w:rsidRDefault="0099232B" w:rsidP="00D17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A56E01" w14:textId="77777777" w:rsidR="0099232B" w:rsidRPr="00832681" w:rsidRDefault="0099232B" w:rsidP="00D17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Nezaměstnaní absolventi – Počet nezaměstnaných absolventů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UTB ve Zlíně</w:t>
            </w:r>
          </w:p>
        </w:tc>
      </w:tr>
      <w:tr w:rsidR="00D17B4B" w:rsidRPr="00832681" w14:paraId="4A8C6C7C" w14:textId="77777777" w:rsidTr="00366B5A">
        <w:tc>
          <w:tcPr>
            <w:tcW w:w="4821" w:type="dxa"/>
            <w:vMerge/>
          </w:tcPr>
          <w:p w14:paraId="09369D65" w14:textId="77777777" w:rsidR="00D17B4B" w:rsidRPr="00832681" w:rsidRDefault="00D17B4B" w:rsidP="00D17B4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</w:tcPr>
          <w:p w14:paraId="0F40E5FD" w14:textId="77777777" w:rsidR="00D17B4B" w:rsidRPr="00832681" w:rsidRDefault="00D17B4B" w:rsidP="00D17B4B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1.2.</w:t>
            </w:r>
            <w:r w:rsidR="00D67864">
              <w:rPr>
                <w:rFonts w:ascii="Times New Roman" w:hAnsi="Times New Roman" w:cs="Times New Roman"/>
              </w:rPr>
              <w:t>6</w:t>
            </w:r>
          </w:p>
          <w:p w14:paraId="47C3DA86" w14:textId="77777777" w:rsidR="00D17B4B" w:rsidRPr="00832681" w:rsidRDefault="00D17B4B" w:rsidP="00D17B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Zvyšovat kvalitu a relevanci prezenční i kombinované formy studia.</w:t>
            </w:r>
          </w:p>
        </w:tc>
        <w:tc>
          <w:tcPr>
            <w:tcW w:w="3544" w:type="dxa"/>
          </w:tcPr>
          <w:p w14:paraId="3FA328B0" w14:textId="77777777" w:rsidR="00E543D0" w:rsidRPr="00A6716D" w:rsidRDefault="00D17B4B" w:rsidP="00E543D0">
            <w:pPr>
              <w:pStyle w:val="Textkomente"/>
              <w:rPr>
                <w:rFonts w:ascii="Times New Roman" w:hAnsi="Times New Roman" w:cs="Times New Roman"/>
                <w:sz w:val="18"/>
                <w:szCs w:val="18"/>
              </w:rPr>
            </w:pPr>
            <w:r w:rsidRPr="000077A6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0077A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="00217917" w:rsidRPr="000077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22D18" w:rsidRPr="000077A6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="00217917" w:rsidRPr="000077A6">
              <w:rPr>
                <w:rFonts w:ascii="Times New Roman" w:hAnsi="Times New Roman" w:cs="Times New Roman"/>
                <w:sz w:val="18"/>
                <w:szCs w:val="18"/>
              </w:rPr>
              <w:t xml:space="preserve">Kvalita vyučujících </w:t>
            </w:r>
            <w:r w:rsidR="00E543D0" w:rsidRPr="000077A6">
              <w:rPr>
                <w:rFonts w:ascii="Times New Roman" w:hAnsi="Times New Roman" w:cs="Times New Roman"/>
                <w:sz w:val="18"/>
                <w:szCs w:val="18"/>
              </w:rPr>
              <w:t>– Počet</w:t>
            </w:r>
            <w:r w:rsidR="00E543D0" w:rsidRPr="009C4C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543D0" w:rsidRPr="00A6716D">
              <w:rPr>
                <w:rFonts w:ascii="Times New Roman" w:hAnsi="Times New Roman" w:cs="Times New Roman"/>
                <w:sz w:val="18"/>
                <w:szCs w:val="18"/>
              </w:rPr>
              <w:t>AP bez titulu Ph.D. k počtu AP s titulem Ph.D. a vyšším</w:t>
            </w:r>
          </w:p>
          <w:p w14:paraId="715CB1E4" w14:textId="77777777" w:rsidR="00D17B4B" w:rsidRPr="00832681" w:rsidRDefault="00D17B4B" w:rsidP="00D17B4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215C63" w14:textId="77777777" w:rsidR="00D17B4B" w:rsidRPr="00832681" w:rsidRDefault="00D17B4B" w:rsidP="00D17B4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="002179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22D18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="00217917">
              <w:rPr>
                <w:rFonts w:ascii="Times New Roman" w:hAnsi="Times New Roman" w:cs="Times New Roman"/>
                <w:sz w:val="18"/>
                <w:szCs w:val="18"/>
              </w:rPr>
              <w:t xml:space="preserve">Kvalita výuky </w:t>
            </w:r>
            <w:r w:rsidR="00422D18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2179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Hodnocení kvality výuky v jednotlivých studijních předmětech sk</w:t>
            </w:r>
            <w:r w:rsidR="00991272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ze jednotný dotazník v IS/STAG</w:t>
            </w:r>
          </w:p>
          <w:p w14:paraId="76E1EC72" w14:textId="77777777" w:rsidR="00D17B4B" w:rsidRPr="00832681" w:rsidRDefault="00D17B4B" w:rsidP="00D17B4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38D13E" w14:textId="77777777" w:rsidR="00D17B4B" w:rsidRPr="00832681" w:rsidRDefault="00D17B4B" w:rsidP="00D17B4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22D18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Kvalita studia ve studijním </w:t>
            </w:r>
            <w:r w:rsidR="0099232B">
              <w:rPr>
                <w:rFonts w:ascii="Times New Roman" w:hAnsi="Times New Roman" w:cs="Times New Roman"/>
                <w:sz w:val="18"/>
                <w:szCs w:val="18"/>
              </w:rPr>
              <w:t>programu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 Hodnocení kvality studia v jednotlivých SP u</w:t>
            </w:r>
            <w:r w:rsidR="00422D18" w:rsidRPr="0083268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studentů v posledním roce studia</w:t>
            </w:r>
          </w:p>
          <w:p w14:paraId="22C00CDE" w14:textId="77777777" w:rsidR="00D17B4B" w:rsidRPr="00832681" w:rsidRDefault="00D17B4B" w:rsidP="00D17B4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BA7638" w14:textId="77777777" w:rsidR="00D17B4B" w:rsidRPr="00832681" w:rsidRDefault="00D17B4B" w:rsidP="00D17B4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22D18"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422D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Kvalita studia ve studijním </w:t>
            </w:r>
            <w:r w:rsidR="0099232B">
              <w:rPr>
                <w:rFonts w:ascii="Times New Roman" w:hAnsi="Times New Roman" w:cs="Times New Roman"/>
                <w:sz w:val="18"/>
                <w:szCs w:val="18"/>
              </w:rPr>
              <w:t>programu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 absolventi </w:t>
            </w:r>
            <w:r w:rsidR="00422D18"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Hodnocení kvality studia v jednotlivých SP od absolventů, kteří mají 3</w:t>
            </w:r>
            <w:r w:rsidR="00281F7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6 let po absolutoriu</w:t>
            </w:r>
          </w:p>
          <w:p w14:paraId="58560674" w14:textId="77777777" w:rsidR="00D17B4B" w:rsidRPr="00832681" w:rsidRDefault="00D17B4B" w:rsidP="00D17B4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426E3F" w14:textId="77777777" w:rsidR="00D17B4B" w:rsidRPr="00832681" w:rsidRDefault="00D17B4B" w:rsidP="00D17B4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="00281F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22D18"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422D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Kvalita studia ve studijním </w:t>
            </w:r>
            <w:r w:rsidR="0099232B">
              <w:rPr>
                <w:rFonts w:ascii="Times New Roman" w:hAnsi="Times New Roman" w:cs="Times New Roman"/>
                <w:sz w:val="18"/>
                <w:szCs w:val="18"/>
              </w:rPr>
              <w:t>programu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 zaměstnavatelé </w:t>
            </w:r>
            <w:r w:rsidR="00422D18"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A6716D">
              <w:rPr>
                <w:rFonts w:ascii="Times New Roman" w:hAnsi="Times New Roman" w:cs="Times New Roman"/>
                <w:sz w:val="18"/>
                <w:szCs w:val="18"/>
              </w:rPr>
              <w:t xml:space="preserve"> Hodnocení kvality SP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ze strany klíčových zaměstnavatelů absolventů UTB ve Zlíně</w:t>
            </w:r>
          </w:p>
        </w:tc>
      </w:tr>
      <w:tr w:rsidR="00D17B4B" w:rsidRPr="00832681" w14:paraId="507B1798" w14:textId="77777777" w:rsidTr="00CA15E7">
        <w:tc>
          <w:tcPr>
            <w:tcW w:w="4821" w:type="dxa"/>
            <w:vMerge/>
          </w:tcPr>
          <w:p w14:paraId="082AA5CB" w14:textId="77777777" w:rsidR="00D17B4B" w:rsidRPr="00832681" w:rsidRDefault="00D17B4B" w:rsidP="00D17B4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</w:tcPr>
          <w:p w14:paraId="672720EE" w14:textId="77777777" w:rsidR="00D17B4B" w:rsidRPr="00832681" w:rsidRDefault="00D17B4B" w:rsidP="00D17B4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1.2.</w:t>
            </w:r>
            <w:r w:rsidR="00D67864">
              <w:rPr>
                <w:rFonts w:ascii="Times New Roman" w:hAnsi="Times New Roman" w:cs="Times New Roman"/>
              </w:rPr>
              <w:t>7</w:t>
            </w:r>
          </w:p>
          <w:p w14:paraId="63272F8A" w14:textId="77777777" w:rsidR="00D17B4B" w:rsidRPr="00832681" w:rsidRDefault="00D17B4B" w:rsidP="00D17B4B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lastRenderedPageBreak/>
              <w:t xml:space="preserve">Podporovat </w:t>
            </w:r>
            <w:r w:rsidRPr="00832681">
              <w:rPr>
                <w:rFonts w:ascii="Times New Roman" w:hAnsi="Times New Roman" w:cs="Times New Roman"/>
                <w:bCs/>
              </w:rPr>
              <w:t xml:space="preserve">podnikavost a kreativitu studentů </w:t>
            </w:r>
            <w:r w:rsidRPr="00832681">
              <w:rPr>
                <w:rFonts w:ascii="Times New Roman" w:hAnsi="Times New Roman" w:cs="Times New Roman"/>
              </w:rPr>
              <w:t xml:space="preserve">různými formami vzdělávání, </w:t>
            </w:r>
            <w:r w:rsidR="007F3DDF">
              <w:rPr>
                <w:rFonts w:ascii="Times New Roman" w:hAnsi="Times New Roman" w:cs="Times New Roman"/>
              </w:rPr>
              <w:t xml:space="preserve">jejich </w:t>
            </w:r>
            <w:r w:rsidRPr="00832681">
              <w:rPr>
                <w:rFonts w:ascii="Times New Roman" w:hAnsi="Times New Roman" w:cs="Times New Roman"/>
              </w:rPr>
              <w:t>zapojování do výzkumných a tvůrčích aktivit, prostřednictvím systémových nástrojů podporovat realizaci konkrétních podnikatelských záměrů studentů.</w:t>
            </w:r>
          </w:p>
        </w:tc>
        <w:tc>
          <w:tcPr>
            <w:tcW w:w="3544" w:type="dxa"/>
            <w:shd w:val="clear" w:color="auto" w:fill="auto"/>
          </w:tcPr>
          <w:p w14:paraId="71579C3E" w14:textId="77777777" w:rsidR="00D17B4B" w:rsidRPr="00832681" w:rsidRDefault="00D17B4B" w:rsidP="00D17B4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="00A74B3E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22D18"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422D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Studenti zapojení do výzkumných a tvůrčích činností </w:t>
            </w:r>
            <w:r w:rsidR="00422D18"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zapojených do výzkumných a tvůrčích činností</w:t>
            </w:r>
          </w:p>
          <w:p w14:paraId="4911F1EE" w14:textId="77777777" w:rsidR="003E21D1" w:rsidRDefault="00D17B4B" w:rsidP="0012250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="00A74B3E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22D18"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422D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Aktivity/akce na podporu podnikání a kreativity u studentů </w:t>
            </w:r>
            <w:r w:rsidR="00422D18"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akcí na podpor</w:t>
            </w:r>
            <w:r w:rsidR="00581BE2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podnikání a kreativity studentů mimo výuku</w:t>
            </w:r>
          </w:p>
        </w:tc>
      </w:tr>
      <w:tr w:rsidR="00D17B4B" w:rsidRPr="00832681" w14:paraId="5683F305" w14:textId="77777777" w:rsidTr="00366B5A">
        <w:trPr>
          <w:trHeight w:val="798"/>
        </w:trPr>
        <w:tc>
          <w:tcPr>
            <w:tcW w:w="4821" w:type="dxa"/>
            <w:vMerge w:val="restart"/>
          </w:tcPr>
          <w:p w14:paraId="1D44FDC9" w14:textId="77777777" w:rsidR="00D17B4B" w:rsidRPr="00832681" w:rsidRDefault="00330D3F" w:rsidP="00D17B4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="00D17B4B" w:rsidRPr="00832681">
              <w:rPr>
                <w:rFonts w:ascii="Times New Roman" w:hAnsi="Times New Roman" w:cs="Times New Roman"/>
                <w:b/>
              </w:rPr>
              <w:t>1.3</w:t>
            </w:r>
          </w:p>
          <w:p w14:paraId="7AC8BA25" w14:textId="77777777" w:rsidR="00D17B4B" w:rsidRPr="00832681" w:rsidRDefault="00D17B4B" w:rsidP="00D17B4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b/>
              </w:rPr>
              <w:t>Otevřít možnosti kvalitního vzdělávání veřejnosti s cílem zvýšit adaptabilitu pracovní síly na změny na trhu práce</w:t>
            </w:r>
          </w:p>
        </w:tc>
        <w:tc>
          <w:tcPr>
            <w:tcW w:w="7796" w:type="dxa"/>
          </w:tcPr>
          <w:p w14:paraId="019A0B24" w14:textId="77777777" w:rsidR="00D17B4B" w:rsidRPr="00832681" w:rsidRDefault="00D17B4B" w:rsidP="00D17B4B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1.3.1</w:t>
            </w:r>
          </w:p>
          <w:p w14:paraId="0DAA148F" w14:textId="77777777" w:rsidR="00D17B4B" w:rsidRPr="00832681" w:rsidRDefault="00D17B4B" w:rsidP="00D17B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Vybudovat funkční a spolupracující systém dalšího vzdělávání na UTB </w:t>
            </w:r>
            <w:r w:rsidR="00547714">
              <w:rPr>
                <w:rFonts w:ascii="Times New Roman" w:hAnsi="Times New Roman" w:cs="Times New Roman"/>
              </w:rPr>
              <w:t xml:space="preserve">ve Zlíně </w:t>
            </w:r>
            <w:r w:rsidRPr="00832681">
              <w:rPr>
                <w:rFonts w:ascii="Times New Roman" w:hAnsi="Times New Roman" w:cs="Times New Roman"/>
              </w:rPr>
              <w:t>se zaměřením na potřeby měnícího se trhu práce a nových požadavků na pracovní sílu.</w:t>
            </w:r>
          </w:p>
        </w:tc>
        <w:tc>
          <w:tcPr>
            <w:tcW w:w="3544" w:type="dxa"/>
          </w:tcPr>
          <w:p w14:paraId="50E3796E" w14:textId="77777777" w:rsidR="00D17B4B" w:rsidRPr="00832681" w:rsidRDefault="00D17B4B" w:rsidP="00D17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="00422D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22D18"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422D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Výnosy z CŽV </w:t>
            </w:r>
            <w:r w:rsidR="00422D18"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Objem finančních prostředků získaných skrze CŽV</w:t>
            </w:r>
          </w:p>
          <w:p w14:paraId="41B6613E" w14:textId="77777777" w:rsidR="00D17B4B" w:rsidRPr="00832681" w:rsidRDefault="00D17B4B" w:rsidP="00D17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BD5574" w14:textId="77777777" w:rsidR="00D17B4B" w:rsidRPr="00832681" w:rsidRDefault="00D17B4B" w:rsidP="00D17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="002179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22D18"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422D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17917">
              <w:rPr>
                <w:rFonts w:ascii="Times New Roman" w:hAnsi="Times New Roman" w:cs="Times New Roman"/>
                <w:sz w:val="18"/>
                <w:szCs w:val="18"/>
              </w:rPr>
              <w:t xml:space="preserve">Účastníci CŽV </w:t>
            </w:r>
            <w:r w:rsidR="00422D18"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2179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Počet účastníků akreditovaných kurzů CŽV </w:t>
            </w:r>
          </w:p>
        </w:tc>
      </w:tr>
      <w:tr w:rsidR="00D17B4B" w:rsidRPr="00832681" w14:paraId="08DAC1C6" w14:textId="77777777" w:rsidTr="00366B5A">
        <w:tc>
          <w:tcPr>
            <w:tcW w:w="4821" w:type="dxa"/>
            <w:vMerge/>
          </w:tcPr>
          <w:p w14:paraId="1F0EE348" w14:textId="77777777" w:rsidR="00D17B4B" w:rsidRPr="00832681" w:rsidRDefault="00D17B4B" w:rsidP="00D17B4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14:paraId="1931FA2E" w14:textId="77777777" w:rsidR="00D17B4B" w:rsidRPr="00832681" w:rsidRDefault="00D17B4B" w:rsidP="00D17B4B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1.3.2</w:t>
            </w:r>
          </w:p>
          <w:p w14:paraId="2D5772F4" w14:textId="77777777" w:rsidR="00E40CAA" w:rsidRPr="00E40CAA" w:rsidRDefault="00D17B4B" w:rsidP="00D17B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Zvýšit informační hodnotu dokladů o dosažených výsledcích učení v celoživotním vzdělávání pro zaměstnavatele.</w:t>
            </w:r>
          </w:p>
        </w:tc>
        <w:tc>
          <w:tcPr>
            <w:tcW w:w="3544" w:type="dxa"/>
          </w:tcPr>
          <w:p w14:paraId="0EE1D5FB" w14:textId="77777777" w:rsidR="003E21D1" w:rsidRDefault="00D17B4B" w:rsidP="001225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="002179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22D18"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422D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17917">
              <w:rPr>
                <w:rFonts w:ascii="Times New Roman" w:hAnsi="Times New Roman" w:cs="Times New Roman"/>
                <w:sz w:val="18"/>
                <w:szCs w:val="18"/>
              </w:rPr>
              <w:t xml:space="preserve">Akreditované kurzy CŽV </w:t>
            </w:r>
            <w:r w:rsidR="00422D18"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2179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Počet akreditovaných kurzů CŽV dle metodiky MŠMT a MPSV </w:t>
            </w:r>
          </w:p>
        </w:tc>
      </w:tr>
    </w:tbl>
    <w:p w14:paraId="4B487643" w14:textId="77777777" w:rsidR="00E40CAA" w:rsidRDefault="00E40CAA"/>
    <w:p w14:paraId="35EDBE0F" w14:textId="77777777" w:rsidR="00E40CAA" w:rsidRDefault="00E40CAA"/>
    <w:p w14:paraId="7CA1177E" w14:textId="77777777" w:rsidR="0099232B" w:rsidRDefault="0099232B"/>
    <w:p w14:paraId="4B0F3901" w14:textId="77777777" w:rsidR="0099232B" w:rsidRDefault="0099232B"/>
    <w:p w14:paraId="10C7D2B4" w14:textId="6A6FCE80" w:rsidR="009A6375" w:rsidRDefault="009A6375">
      <w:pPr>
        <w:sectPr w:rsidR="009A6375" w:rsidSect="00E3591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5CEAF584" w14:textId="77777777" w:rsidR="009A6375" w:rsidRPr="00C45EAC" w:rsidRDefault="009A6375" w:rsidP="003E749E">
      <w:pPr>
        <w:pStyle w:val="Nadpis1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bookmarkStart w:id="19" w:name="_Toc62132563"/>
      <w:r w:rsidRPr="00C45EAC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lastRenderedPageBreak/>
        <w:t>Návrh klíčových opatření pro Pilíř A</w:t>
      </w:r>
      <w:bookmarkEnd w:id="19"/>
    </w:p>
    <w:p w14:paraId="3CD9B6A6" w14:textId="77777777" w:rsidR="00286F03" w:rsidRPr="00C45EAC" w:rsidRDefault="00286F03" w:rsidP="009C1E81">
      <w:pPr>
        <w:spacing w:after="0"/>
      </w:pPr>
    </w:p>
    <w:p w14:paraId="0740D526" w14:textId="3B14AC39" w:rsidR="00955992" w:rsidRPr="00386FE0" w:rsidRDefault="00286F03" w:rsidP="00DF7025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86FE0">
        <w:rPr>
          <w:rFonts w:ascii="Times New Roman" w:hAnsi="Times New Roman" w:cs="Times New Roman"/>
          <w:b/>
        </w:rPr>
        <w:t>Digitalizace vzdělávání:</w:t>
      </w:r>
      <w:r w:rsidR="000D2762" w:rsidRPr="00386FE0">
        <w:rPr>
          <w:rFonts w:ascii="Times New Roman" w:hAnsi="Times New Roman" w:cs="Times New Roman"/>
        </w:rPr>
        <w:t xml:space="preserve"> vybudovat technické zázemí a </w:t>
      </w:r>
      <w:r w:rsidRPr="00386FE0">
        <w:rPr>
          <w:rFonts w:ascii="Times New Roman" w:hAnsi="Times New Roman" w:cs="Times New Roman"/>
        </w:rPr>
        <w:t>odborné kap</w:t>
      </w:r>
      <w:r w:rsidR="000D2762" w:rsidRPr="00386FE0">
        <w:rPr>
          <w:rFonts w:ascii="Times New Roman" w:hAnsi="Times New Roman" w:cs="Times New Roman"/>
        </w:rPr>
        <w:t xml:space="preserve">acity </w:t>
      </w:r>
      <w:r w:rsidRPr="00386FE0">
        <w:rPr>
          <w:rFonts w:ascii="Times New Roman" w:hAnsi="Times New Roman" w:cs="Times New Roman"/>
        </w:rPr>
        <w:t xml:space="preserve">pro profesionální přípravu digitálních materiálů a realizaci </w:t>
      </w:r>
      <w:proofErr w:type="gramStart"/>
      <w:r w:rsidR="003E749E" w:rsidRPr="00386FE0">
        <w:rPr>
          <w:rFonts w:ascii="Times New Roman" w:hAnsi="Times New Roman" w:cs="Times New Roman"/>
        </w:rPr>
        <w:t>distančních</w:t>
      </w:r>
      <w:r w:rsidR="00CE7C7E" w:rsidRPr="00386FE0">
        <w:rPr>
          <w:rFonts w:ascii="Times New Roman" w:hAnsi="Times New Roman" w:cs="Times New Roman"/>
        </w:rPr>
        <w:t xml:space="preserve">                       </w:t>
      </w:r>
      <w:r w:rsidRPr="00386FE0">
        <w:rPr>
          <w:rFonts w:ascii="Times New Roman" w:hAnsi="Times New Roman" w:cs="Times New Roman"/>
        </w:rPr>
        <w:t>a smíšených</w:t>
      </w:r>
      <w:proofErr w:type="gramEnd"/>
      <w:r w:rsidRPr="00386FE0">
        <w:rPr>
          <w:rFonts w:ascii="Times New Roman" w:hAnsi="Times New Roman" w:cs="Times New Roman"/>
        </w:rPr>
        <w:t xml:space="preserve"> forem výuky, včetně </w:t>
      </w:r>
      <w:r w:rsidR="00955992" w:rsidRPr="00386FE0">
        <w:rPr>
          <w:rFonts w:ascii="Times New Roman" w:hAnsi="Times New Roman" w:cs="Times New Roman"/>
        </w:rPr>
        <w:t xml:space="preserve">poskytování </w:t>
      </w:r>
      <w:r w:rsidRPr="00386FE0">
        <w:rPr>
          <w:rFonts w:ascii="Times New Roman" w:hAnsi="Times New Roman" w:cs="Times New Roman"/>
        </w:rPr>
        <w:t>vzdělávacích nebo poradenských</w:t>
      </w:r>
      <w:r w:rsidR="00955992" w:rsidRPr="00386FE0">
        <w:rPr>
          <w:rFonts w:ascii="Times New Roman" w:hAnsi="Times New Roman" w:cs="Times New Roman"/>
        </w:rPr>
        <w:t xml:space="preserve"> služeb</w:t>
      </w:r>
      <w:r w:rsidRPr="00386FE0">
        <w:rPr>
          <w:rFonts w:ascii="Times New Roman" w:hAnsi="Times New Roman" w:cs="Times New Roman"/>
        </w:rPr>
        <w:t xml:space="preserve"> pro akademické</w:t>
      </w:r>
      <w:r w:rsidR="00955992" w:rsidRPr="00386FE0">
        <w:rPr>
          <w:rFonts w:ascii="Times New Roman" w:hAnsi="Times New Roman" w:cs="Times New Roman"/>
        </w:rPr>
        <w:t xml:space="preserve"> a vědecké</w:t>
      </w:r>
      <w:r w:rsidR="000D2762" w:rsidRPr="00386FE0">
        <w:rPr>
          <w:rFonts w:ascii="Times New Roman" w:hAnsi="Times New Roman" w:cs="Times New Roman"/>
        </w:rPr>
        <w:t xml:space="preserve"> pracovníky a studenty. Vypr</w:t>
      </w:r>
      <w:r w:rsidR="00955992" w:rsidRPr="00386FE0">
        <w:rPr>
          <w:rFonts w:ascii="Times New Roman" w:hAnsi="Times New Roman" w:cs="Times New Roman"/>
        </w:rPr>
        <w:t>acovat Strategii digitalizace studijních programů</w:t>
      </w:r>
      <w:r w:rsidR="000D2762" w:rsidRPr="00386FE0">
        <w:rPr>
          <w:rFonts w:ascii="Times New Roman" w:hAnsi="Times New Roman" w:cs="Times New Roman"/>
        </w:rPr>
        <w:t xml:space="preserve"> </w:t>
      </w:r>
      <w:r w:rsidRPr="00386FE0">
        <w:rPr>
          <w:rFonts w:ascii="Times New Roman" w:hAnsi="Times New Roman" w:cs="Times New Roman"/>
        </w:rPr>
        <w:t>na jednotlivých fakultách UTB ve Zlíně s ohledem na jejich oblasti vzdělávání a klíčové stud</w:t>
      </w:r>
      <w:r w:rsidR="000D2762" w:rsidRPr="00386FE0">
        <w:rPr>
          <w:rFonts w:ascii="Times New Roman" w:hAnsi="Times New Roman" w:cs="Times New Roman"/>
        </w:rPr>
        <w:t xml:space="preserve">ijní programy. </w:t>
      </w:r>
      <w:r w:rsidR="00383B1B" w:rsidRPr="00386FE0">
        <w:rPr>
          <w:rFonts w:ascii="Times New Roman" w:hAnsi="Times New Roman" w:cs="Times New Roman"/>
        </w:rPr>
        <w:t>(</w:t>
      </w:r>
      <w:r w:rsidR="00955992" w:rsidRPr="00386FE0">
        <w:rPr>
          <w:rFonts w:ascii="Times New Roman" w:hAnsi="Times New Roman" w:cs="Times New Roman"/>
          <w:i/>
        </w:rPr>
        <w:t>Realizační o</w:t>
      </w:r>
      <w:r w:rsidR="00383B1B" w:rsidRPr="00386FE0">
        <w:rPr>
          <w:rFonts w:ascii="Times New Roman" w:hAnsi="Times New Roman" w:cs="Times New Roman"/>
          <w:i/>
        </w:rPr>
        <w:t>patř</w:t>
      </w:r>
      <w:r w:rsidR="009E7EBD" w:rsidRPr="00386FE0">
        <w:rPr>
          <w:rFonts w:ascii="Times New Roman" w:hAnsi="Times New Roman" w:cs="Times New Roman"/>
          <w:i/>
        </w:rPr>
        <w:t xml:space="preserve">ení budou </w:t>
      </w:r>
      <w:r w:rsidR="00383B1B" w:rsidRPr="00386FE0">
        <w:rPr>
          <w:rFonts w:ascii="Times New Roman" w:hAnsi="Times New Roman" w:cs="Times New Roman"/>
          <w:i/>
        </w:rPr>
        <w:t>částečně nebo plně finan</w:t>
      </w:r>
      <w:r w:rsidR="00955992" w:rsidRPr="00386FE0">
        <w:rPr>
          <w:rFonts w:ascii="Times New Roman" w:hAnsi="Times New Roman" w:cs="Times New Roman"/>
          <w:i/>
        </w:rPr>
        <w:t>cována z Institucionální</w:t>
      </w:r>
      <w:r w:rsidR="000B66AF" w:rsidRPr="00386FE0">
        <w:rPr>
          <w:rFonts w:ascii="Times New Roman" w:hAnsi="Times New Roman" w:cs="Times New Roman"/>
          <w:i/>
        </w:rPr>
        <w:t>ho</w:t>
      </w:r>
      <w:r w:rsidR="00955992" w:rsidRPr="00386FE0">
        <w:rPr>
          <w:rFonts w:ascii="Times New Roman" w:hAnsi="Times New Roman" w:cs="Times New Roman"/>
          <w:i/>
        </w:rPr>
        <w:t xml:space="preserve"> programu MŠMT pro vysoké školy</w:t>
      </w:r>
      <w:r w:rsidR="009E7EBD" w:rsidRPr="00386FE0">
        <w:rPr>
          <w:rFonts w:ascii="Times New Roman" w:hAnsi="Times New Roman" w:cs="Times New Roman"/>
          <w:i/>
        </w:rPr>
        <w:t xml:space="preserve"> pro rok 2021 a </w:t>
      </w:r>
      <w:r w:rsidR="009E7EBD" w:rsidRPr="00386FE0">
        <w:rPr>
          <w:rFonts w:ascii="Times New Roman" w:hAnsi="Times New Roman" w:cs="Times New Roman"/>
          <w:bCs/>
          <w:i/>
        </w:rPr>
        <w:t xml:space="preserve">z Programu </w:t>
      </w:r>
      <w:r w:rsidR="009E7EBD" w:rsidRPr="00386FE0">
        <w:rPr>
          <w:rFonts w:ascii="Times New Roman" w:hAnsi="Times New Roman" w:cs="Times New Roman"/>
          <w:i/>
        </w:rPr>
        <w:t>na podporu strategického řízení vysokých škol pro roky 2022 až 2025</w:t>
      </w:r>
      <w:r w:rsidR="00C45EAC" w:rsidRPr="00386FE0">
        <w:rPr>
          <w:rFonts w:ascii="Times New Roman" w:hAnsi="Times New Roman" w:cs="Times New Roman"/>
        </w:rPr>
        <w:t>)</w:t>
      </w:r>
      <w:r w:rsidR="000B66AF" w:rsidRPr="00386FE0">
        <w:rPr>
          <w:rFonts w:ascii="Times New Roman" w:hAnsi="Times New Roman" w:cs="Times New Roman"/>
        </w:rPr>
        <w:t>.</w:t>
      </w:r>
    </w:p>
    <w:p w14:paraId="5D3DDA49" w14:textId="77777777" w:rsidR="00955992" w:rsidRPr="00386FE0" w:rsidRDefault="00955992" w:rsidP="00955992">
      <w:pPr>
        <w:pStyle w:val="Odstavecseseznamem"/>
        <w:spacing w:after="0" w:line="276" w:lineRule="auto"/>
        <w:jc w:val="both"/>
        <w:rPr>
          <w:rFonts w:ascii="Times New Roman" w:hAnsi="Times New Roman" w:cs="Times New Roman"/>
        </w:rPr>
      </w:pPr>
    </w:p>
    <w:p w14:paraId="28EC074D" w14:textId="705B59B3" w:rsidR="00955992" w:rsidRPr="00386FE0" w:rsidRDefault="00286F03" w:rsidP="00DF7025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86FE0">
        <w:rPr>
          <w:rFonts w:ascii="Times New Roman" w:hAnsi="Times New Roman" w:cs="Times New Roman"/>
          <w:b/>
        </w:rPr>
        <w:t>Rozvoj studijních programů</w:t>
      </w:r>
      <w:r w:rsidRPr="00386FE0">
        <w:rPr>
          <w:rFonts w:ascii="Times New Roman" w:hAnsi="Times New Roman" w:cs="Times New Roman"/>
        </w:rPr>
        <w:t xml:space="preserve">: revidovat stávající studijní programy, včetně získávání zpětné vazby od zainteresovaných subjektů (zaměstnavatelů, absolventů a studentů). </w:t>
      </w:r>
      <w:r w:rsidR="00383B1B" w:rsidRPr="00386FE0">
        <w:rPr>
          <w:rFonts w:ascii="Times New Roman" w:hAnsi="Times New Roman" w:cs="Times New Roman"/>
        </w:rPr>
        <w:t xml:space="preserve">Rozšiřovat povědomí o koncepci </w:t>
      </w:r>
      <w:r w:rsidR="00383B1B" w:rsidRPr="00386FE0">
        <w:rPr>
          <w:rFonts w:ascii="Times New Roman" w:hAnsi="Times New Roman" w:cs="Times New Roman"/>
          <w:bCs/>
        </w:rPr>
        <w:t>učení zaměřeného na studenty</w:t>
      </w:r>
      <w:r w:rsidR="00383B1B" w:rsidRPr="00386FE0">
        <w:rPr>
          <w:rFonts w:ascii="Times New Roman" w:hAnsi="Times New Roman" w:cs="Times New Roman"/>
          <w:b/>
          <w:bCs/>
        </w:rPr>
        <w:t xml:space="preserve"> </w:t>
      </w:r>
      <w:r w:rsidR="00383B1B" w:rsidRPr="00386FE0">
        <w:rPr>
          <w:rFonts w:ascii="Times New Roman" w:hAnsi="Times New Roman" w:cs="Times New Roman"/>
        </w:rPr>
        <w:t xml:space="preserve">a implementovat </w:t>
      </w:r>
      <w:r w:rsidR="000B66AF" w:rsidRPr="00386FE0">
        <w:rPr>
          <w:rFonts w:ascii="Times New Roman" w:hAnsi="Times New Roman" w:cs="Times New Roman"/>
        </w:rPr>
        <w:t>jej</w:t>
      </w:r>
      <w:r w:rsidR="00383B1B" w:rsidRPr="00386FE0">
        <w:rPr>
          <w:rFonts w:ascii="Times New Roman" w:hAnsi="Times New Roman" w:cs="Times New Roman"/>
        </w:rPr>
        <w:t xml:space="preserve"> do výuky na UTB</w:t>
      </w:r>
      <w:r w:rsidR="008E1976" w:rsidRPr="00386FE0">
        <w:rPr>
          <w:rFonts w:ascii="Times New Roman" w:hAnsi="Times New Roman" w:cs="Times New Roman"/>
        </w:rPr>
        <w:t xml:space="preserve"> ve Zlíně</w:t>
      </w:r>
      <w:r w:rsidR="00383B1B" w:rsidRPr="00386FE0">
        <w:rPr>
          <w:rFonts w:ascii="Times New Roman" w:hAnsi="Times New Roman" w:cs="Times New Roman"/>
        </w:rPr>
        <w:t xml:space="preserve">. </w:t>
      </w:r>
      <w:r w:rsidR="00955992" w:rsidRPr="00386FE0">
        <w:rPr>
          <w:rFonts w:ascii="Times New Roman" w:hAnsi="Times New Roman" w:cs="Times New Roman"/>
        </w:rPr>
        <w:t xml:space="preserve">Zavést </w:t>
      </w:r>
      <w:r w:rsidR="00955992" w:rsidRPr="00386FE0">
        <w:rPr>
          <w:rFonts w:ascii="Times New Roman" w:hAnsi="Times New Roman" w:cs="Times New Roman"/>
          <w:bCs/>
        </w:rPr>
        <w:t xml:space="preserve">povinné školení metod výuky pro </w:t>
      </w:r>
      <w:r w:rsidR="009E7EBD" w:rsidRPr="00386FE0">
        <w:rPr>
          <w:rFonts w:ascii="Times New Roman" w:hAnsi="Times New Roman" w:cs="Times New Roman"/>
          <w:bCs/>
        </w:rPr>
        <w:t>doktorandy a další začínající akademické pracovníky.</w:t>
      </w:r>
      <w:r w:rsidR="009E7EBD" w:rsidRPr="00386FE0">
        <w:rPr>
          <w:rFonts w:ascii="Times New Roman" w:hAnsi="Times New Roman" w:cs="Times New Roman"/>
        </w:rPr>
        <w:t xml:space="preserve"> D</w:t>
      </w:r>
      <w:r w:rsidR="00955992" w:rsidRPr="00386FE0">
        <w:rPr>
          <w:rFonts w:ascii="Times New Roman" w:hAnsi="Times New Roman" w:cs="Times New Roman"/>
        </w:rPr>
        <w:t>ůrazně povzbuzovat akademickou obec, aby sdílela osvědčené postupy a dobrou praxi v oblasti vzdělávání</w:t>
      </w:r>
      <w:r w:rsidR="000B66AF" w:rsidRPr="00386FE0">
        <w:rPr>
          <w:rFonts w:ascii="Times New Roman" w:hAnsi="Times New Roman" w:cs="Times New Roman"/>
        </w:rPr>
        <w:t xml:space="preserve"> a vytvářet pro toto sdílení formální i neformální platformy</w:t>
      </w:r>
      <w:r w:rsidR="00826E1F" w:rsidRPr="00386FE0">
        <w:rPr>
          <w:rFonts w:ascii="Times New Roman" w:hAnsi="Times New Roman" w:cs="Times New Roman"/>
        </w:rPr>
        <w:t>.</w:t>
      </w:r>
      <w:r w:rsidR="00955992" w:rsidRPr="00386FE0">
        <w:rPr>
          <w:rFonts w:ascii="Times New Roman" w:hAnsi="Times New Roman" w:cs="Times New Roman"/>
        </w:rPr>
        <w:t xml:space="preserve"> </w:t>
      </w:r>
      <w:r w:rsidR="009E7EBD" w:rsidRPr="00386FE0">
        <w:rPr>
          <w:rFonts w:ascii="Times New Roman" w:hAnsi="Times New Roman" w:cs="Times New Roman"/>
        </w:rPr>
        <w:t>(</w:t>
      </w:r>
      <w:r w:rsidR="009E7EBD" w:rsidRPr="00386FE0">
        <w:rPr>
          <w:rFonts w:ascii="Times New Roman" w:hAnsi="Times New Roman" w:cs="Times New Roman"/>
          <w:i/>
        </w:rPr>
        <w:t>Realizační opatření budou částečně nebo plně financována z Institucionální</w:t>
      </w:r>
      <w:r w:rsidR="000B66AF" w:rsidRPr="00386FE0">
        <w:rPr>
          <w:rFonts w:ascii="Times New Roman" w:hAnsi="Times New Roman" w:cs="Times New Roman"/>
          <w:i/>
        </w:rPr>
        <w:t>ho</w:t>
      </w:r>
      <w:r w:rsidR="009E7EBD" w:rsidRPr="00386FE0">
        <w:rPr>
          <w:rFonts w:ascii="Times New Roman" w:hAnsi="Times New Roman" w:cs="Times New Roman"/>
          <w:i/>
        </w:rPr>
        <w:t xml:space="preserve"> programu MŠMT pro vysoké školy pro rok 2021 a </w:t>
      </w:r>
      <w:r w:rsidR="009E7EBD" w:rsidRPr="00386FE0">
        <w:rPr>
          <w:rFonts w:ascii="Times New Roman" w:hAnsi="Times New Roman" w:cs="Times New Roman"/>
          <w:bCs/>
          <w:i/>
        </w:rPr>
        <w:t xml:space="preserve">z Programu </w:t>
      </w:r>
      <w:r w:rsidR="009E7EBD" w:rsidRPr="00386FE0">
        <w:rPr>
          <w:rFonts w:ascii="Times New Roman" w:hAnsi="Times New Roman" w:cs="Times New Roman"/>
          <w:i/>
        </w:rPr>
        <w:t>na podporu strategického řízení vysokých škol pro roky 2022 až 2025</w:t>
      </w:r>
      <w:r w:rsidR="00C45EAC" w:rsidRPr="00386FE0">
        <w:rPr>
          <w:rFonts w:ascii="Times New Roman" w:hAnsi="Times New Roman" w:cs="Times New Roman"/>
        </w:rPr>
        <w:t>)</w:t>
      </w:r>
      <w:r w:rsidR="000B66AF" w:rsidRPr="00386FE0">
        <w:rPr>
          <w:rFonts w:ascii="Times New Roman" w:hAnsi="Times New Roman" w:cs="Times New Roman"/>
        </w:rPr>
        <w:t>.</w:t>
      </w:r>
    </w:p>
    <w:p w14:paraId="01E0D437" w14:textId="77777777" w:rsidR="009E7EBD" w:rsidRPr="00386FE0" w:rsidRDefault="009E7EBD" w:rsidP="009E7EB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93A0126" w14:textId="4BFFEEED" w:rsidR="009E7EBD" w:rsidRPr="00386FE0" w:rsidRDefault="00383B1B" w:rsidP="00DF7025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86FE0">
        <w:rPr>
          <w:rFonts w:ascii="Times New Roman" w:hAnsi="Times New Roman" w:cs="Times New Roman"/>
          <w:b/>
          <w:bCs/>
        </w:rPr>
        <w:t xml:space="preserve">Aktivizovat garanty studijních programů: </w:t>
      </w:r>
      <w:r w:rsidR="008E1976" w:rsidRPr="00386FE0">
        <w:rPr>
          <w:rFonts w:ascii="Times New Roman" w:hAnsi="Times New Roman" w:cs="Times New Roman"/>
        </w:rPr>
        <w:t>z</w:t>
      </w:r>
      <w:r w:rsidR="00286F03" w:rsidRPr="00386FE0">
        <w:rPr>
          <w:rFonts w:ascii="Times New Roman" w:hAnsi="Times New Roman" w:cs="Times New Roman"/>
        </w:rPr>
        <w:t>akotvit povinnost garantům studijních programů zajišťovat při přípravě akreditace stanoviska odborníků z praxe, zaměstnavatelů, profesních komor nebo oborových sdružení k připravovaným studijním programům.</w:t>
      </w:r>
      <w:r w:rsidR="00962E40" w:rsidRPr="00386FE0">
        <w:rPr>
          <w:rFonts w:ascii="Times New Roman" w:hAnsi="Times New Roman" w:cs="Times New Roman"/>
        </w:rPr>
        <w:t xml:space="preserve"> </w:t>
      </w:r>
      <w:r w:rsidR="008E1976" w:rsidRPr="00386FE0">
        <w:rPr>
          <w:rFonts w:ascii="Times New Roman" w:hAnsi="Times New Roman" w:cs="Times New Roman"/>
          <w:bCs/>
        </w:rPr>
        <w:t>R</w:t>
      </w:r>
      <w:r w:rsidR="00962E40" w:rsidRPr="00386FE0">
        <w:rPr>
          <w:rFonts w:ascii="Times New Roman" w:hAnsi="Times New Roman" w:cs="Times New Roman"/>
        </w:rPr>
        <w:t>ole</w:t>
      </w:r>
      <w:r w:rsidR="008E1976" w:rsidRPr="00386FE0">
        <w:rPr>
          <w:rFonts w:ascii="Times New Roman" w:hAnsi="Times New Roman" w:cs="Times New Roman"/>
        </w:rPr>
        <w:t xml:space="preserve"> garanta</w:t>
      </w:r>
      <w:r w:rsidR="00962E40" w:rsidRPr="00386FE0">
        <w:rPr>
          <w:rFonts w:ascii="Times New Roman" w:hAnsi="Times New Roman" w:cs="Times New Roman"/>
        </w:rPr>
        <w:t xml:space="preserve"> by neměla být formální, </w:t>
      </w:r>
      <w:r w:rsidR="000B66AF" w:rsidRPr="00386FE0">
        <w:rPr>
          <w:rFonts w:ascii="Times New Roman" w:hAnsi="Times New Roman" w:cs="Times New Roman"/>
        </w:rPr>
        <w:t xml:space="preserve">garanti by se </w:t>
      </w:r>
      <w:r w:rsidR="009E7EBD" w:rsidRPr="00386FE0">
        <w:rPr>
          <w:rFonts w:ascii="Times New Roman" w:hAnsi="Times New Roman" w:cs="Times New Roman"/>
        </w:rPr>
        <w:t xml:space="preserve">měli </w:t>
      </w:r>
      <w:r w:rsidR="000B66AF" w:rsidRPr="00386FE0">
        <w:rPr>
          <w:rFonts w:ascii="Times New Roman" w:hAnsi="Times New Roman" w:cs="Times New Roman"/>
        </w:rPr>
        <w:t xml:space="preserve">ve vyšší míře </w:t>
      </w:r>
      <w:r w:rsidR="009E7EBD" w:rsidRPr="00386FE0">
        <w:rPr>
          <w:rFonts w:ascii="Times New Roman" w:hAnsi="Times New Roman" w:cs="Times New Roman"/>
        </w:rPr>
        <w:t>podílet na rozvoji studijních programů</w:t>
      </w:r>
      <w:r w:rsidR="00622805" w:rsidRPr="00386FE0">
        <w:rPr>
          <w:rFonts w:ascii="Times New Roman" w:hAnsi="Times New Roman" w:cs="Times New Roman"/>
        </w:rPr>
        <w:t>. Každý garant vytvoř</w:t>
      </w:r>
      <w:r w:rsidR="009E7EBD" w:rsidRPr="00386FE0">
        <w:rPr>
          <w:rFonts w:ascii="Times New Roman" w:hAnsi="Times New Roman" w:cs="Times New Roman"/>
        </w:rPr>
        <w:t>í neformální poradní orgán</w:t>
      </w:r>
      <w:r w:rsidR="008E1976" w:rsidRPr="00386FE0">
        <w:rPr>
          <w:rFonts w:ascii="Times New Roman" w:hAnsi="Times New Roman" w:cs="Times New Roman"/>
        </w:rPr>
        <w:t xml:space="preserve"> pro</w:t>
      </w:r>
      <w:r w:rsidR="000B66AF" w:rsidRPr="00386FE0">
        <w:rPr>
          <w:rFonts w:ascii="Times New Roman" w:hAnsi="Times New Roman" w:cs="Times New Roman"/>
        </w:rPr>
        <w:t xml:space="preserve"> </w:t>
      </w:r>
      <w:r w:rsidR="009E7EBD" w:rsidRPr="00386FE0">
        <w:rPr>
          <w:rFonts w:ascii="Times New Roman" w:hAnsi="Times New Roman" w:cs="Times New Roman"/>
        </w:rPr>
        <w:t>studijní program</w:t>
      </w:r>
      <w:r w:rsidR="00962E40" w:rsidRPr="00386FE0">
        <w:rPr>
          <w:rFonts w:ascii="Times New Roman" w:hAnsi="Times New Roman" w:cs="Times New Roman"/>
        </w:rPr>
        <w:t>,</w:t>
      </w:r>
      <w:r w:rsidR="00622805" w:rsidRPr="00386FE0">
        <w:rPr>
          <w:rFonts w:ascii="Times New Roman" w:hAnsi="Times New Roman" w:cs="Times New Roman"/>
        </w:rPr>
        <w:t xml:space="preserve"> který </w:t>
      </w:r>
      <w:r w:rsidR="000B66AF" w:rsidRPr="00386FE0">
        <w:rPr>
          <w:rFonts w:ascii="Times New Roman" w:hAnsi="Times New Roman" w:cs="Times New Roman"/>
        </w:rPr>
        <w:t>garantuje</w:t>
      </w:r>
      <w:r w:rsidR="00CE7C7E" w:rsidRPr="00386FE0">
        <w:rPr>
          <w:rFonts w:ascii="Times New Roman" w:hAnsi="Times New Roman" w:cs="Times New Roman"/>
        </w:rPr>
        <w:t>,</w:t>
      </w:r>
      <w:r w:rsidR="000B66AF" w:rsidRPr="00386FE0">
        <w:rPr>
          <w:rFonts w:ascii="Times New Roman" w:hAnsi="Times New Roman" w:cs="Times New Roman"/>
        </w:rPr>
        <w:t xml:space="preserve"> a který </w:t>
      </w:r>
      <w:r w:rsidR="00622805" w:rsidRPr="00386FE0">
        <w:rPr>
          <w:rFonts w:ascii="Times New Roman" w:hAnsi="Times New Roman" w:cs="Times New Roman"/>
        </w:rPr>
        <w:t>bude</w:t>
      </w:r>
      <w:r w:rsidR="00CE7C7E" w:rsidRPr="00386FE0">
        <w:rPr>
          <w:rFonts w:ascii="Times New Roman" w:hAnsi="Times New Roman" w:cs="Times New Roman"/>
        </w:rPr>
        <w:t xml:space="preserve"> zahrnovat klíčové </w:t>
      </w:r>
      <w:r w:rsidR="0002211E" w:rsidRPr="00386FE0">
        <w:rPr>
          <w:rFonts w:ascii="Times New Roman" w:hAnsi="Times New Roman" w:cs="Times New Roman"/>
        </w:rPr>
        <w:t>zúčastněné strany (</w:t>
      </w:r>
      <w:proofErr w:type="spellStart"/>
      <w:r w:rsidR="00CE7C7E" w:rsidRPr="00386FE0">
        <w:rPr>
          <w:rFonts w:ascii="Times New Roman" w:hAnsi="Times New Roman" w:cs="Times New Roman"/>
        </w:rPr>
        <w:t>stakeholdery</w:t>
      </w:r>
      <w:proofErr w:type="spellEnd"/>
      <w:r w:rsidR="0002211E" w:rsidRPr="00386FE0">
        <w:rPr>
          <w:rFonts w:ascii="Times New Roman" w:hAnsi="Times New Roman" w:cs="Times New Roman"/>
        </w:rPr>
        <w:t>)</w:t>
      </w:r>
      <w:r w:rsidR="00CE7C7E" w:rsidRPr="00386FE0">
        <w:rPr>
          <w:rFonts w:ascii="Times New Roman" w:hAnsi="Times New Roman" w:cs="Times New Roman"/>
        </w:rPr>
        <w:t xml:space="preserve"> - </w:t>
      </w:r>
      <w:r w:rsidR="009E7EBD" w:rsidRPr="00386FE0">
        <w:rPr>
          <w:rFonts w:ascii="Times New Roman" w:hAnsi="Times New Roman" w:cs="Times New Roman"/>
        </w:rPr>
        <w:t>studenty, absolventy</w:t>
      </w:r>
      <w:r w:rsidR="000B66AF" w:rsidRPr="00386FE0">
        <w:rPr>
          <w:rFonts w:ascii="Times New Roman" w:hAnsi="Times New Roman" w:cs="Times New Roman"/>
        </w:rPr>
        <w:t xml:space="preserve"> a</w:t>
      </w:r>
      <w:r w:rsidR="009E7EBD" w:rsidRPr="00386FE0">
        <w:rPr>
          <w:rFonts w:ascii="Times New Roman" w:hAnsi="Times New Roman" w:cs="Times New Roman"/>
        </w:rPr>
        <w:t xml:space="preserve"> zaměstnavatele</w:t>
      </w:r>
      <w:r w:rsidR="00CE7C7E" w:rsidRPr="00386FE0">
        <w:rPr>
          <w:rFonts w:ascii="Times New Roman" w:hAnsi="Times New Roman" w:cs="Times New Roman"/>
        </w:rPr>
        <w:t>.</w:t>
      </w:r>
      <w:r w:rsidRPr="00386FE0">
        <w:rPr>
          <w:rFonts w:ascii="Times New Roman" w:hAnsi="Times New Roman" w:cs="Times New Roman"/>
        </w:rPr>
        <w:t xml:space="preserve"> </w:t>
      </w:r>
      <w:r w:rsidR="009E7EBD" w:rsidRPr="00386FE0">
        <w:rPr>
          <w:rFonts w:ascii="Times New Roman" w:hAnsi="Times New Roman" w:cs="Times New Roman"/>
          <w:i/>
        </w:rPr>
        <w:t>(Realizační opatření budou částečně nebo plně financována z Institucionální</w:t>
      </w:r>
      <w:r w:rsidR="000B66AF" w:rsidRPr="00386FE0">
        <w:rPr>
          <w:rFonts w:ascii="Times New Roman" w:hAnsi="Times New Roman" w:cs="Times New Roman"/>
          <w:i/>
        </w:rPr>
        <w:t>ho</w:t>
      </w:r>
      <w:r w:rsidR="009E7EBD" w:rsidRPr="00386FE0">
        <w:rPr>
          <w:rFonts w:ascii="Times New Roman" w:hAnsi="Times New Roman" w:cs="Times New Roman"/>
          <w:i/>
        </w:rPr>
        <w:t xml:space="preserve"> programu MŠMT pro vysoké školy pro rok 2021 a </w:t>
      </w:r>
      <w:r w:rsidR="009E7EBD" w:rsidRPr="00386FE0">
        <w:rPr>
          <w:rFonts w:ascii="Times New Roman" w:hAnsi="Times New Roman" w:cs="Times New Roman"/>
          <w:bCs/>
          <w:i/>
        </w:rPr>
        <w:t xml:space="preserve">z Programu </w:t>
      </w:r>
      <w:r w:rsidR="009E7EBD" w:rsidRPr="00386FE0">
        <w:rPr>
          <w:rFonts w:ascii="Times New Roman" w:hAnsi="Times New Roman" w:cs="Times New Roman"/>
          <w:i/>
        </w:rPr>
        <w:t>na podporu strategického řízení vysokých škol pro roky 2022 až 2025</w:t>
      </w:r>
      <w:r w:rsidR="00C45EAC" w:rsidRPr="00386FE0">
        <w:rPr>
          <w:rFonts w:ascii="Times New Roman" w:hAnsi="Times New Roman" w:cs="Times New Roman"/>
          <w:i/>
        </w:rPr>
        <w:t>)</w:t>
      </w:r>
      <w:r w:rsidR="000B66AF" w:rsidRPr="00386FE0">
        <w:rPr>
          <w:rFonts w:ascii="Times New Roman" w:hAnsi="Times New Roman" w:cs="Times New Roman"/>
          <w:i/>
        </w:rPr>
        <w:t>.</w:t>
      </w:r>
    </w:p>
    <w:p w14:paraId="314AC701" w14:textId="77777777" w:rsidR="00955992" w:rsidRPr="00386FE0" w:rsidRDefault="00955992" w:rsidP="009E7EBD">
      <w:pPr>
        <w:pStyle w:val="Odstavecseseznamem"/>
        <w:spacing w:after="0" w:line="276" w:lineRule="auto"/>
        <w:jc w:val="both"/>
        <w:rPr>
          <w:rFonts w:ascii="Times New Roman" w:hAnsi="Times New Roman" w:cs="Times New Roman"/>
        </w:rPr>
      </w:pPr>
    </w:p>
    <w:p w14:paraId="1CC144B0" w14:textId="77777777" w:rsidR="009E7EBD" w:rsidRPr="00386FE0" w:rsidRDefault="00647072" w:rsidP="00DF7025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86FE0">
        <w:rPr>
          <w:rFonts w:ascii="Times New Roman" w:hAnsi="Times New Roman" w:cs="Times New Roman"/>
          <w:b/>
        </w:rPr>
        <w:t>Akreditace v klíčových oblastech vzdělávání:</w:t>
      </w:r>
      <w:r w:rsidRPr="00386FE0">
        <w:rPr>
          <w:rFonts w:ascii="Times New Roman" w:hAnsi="Times New Roman" w:cs="Times New Roman"/>
        </w:rPr>
        <w:t xml:space="preserve"> připravit akreditace nových studijních programů pro potřeby regionálních strojírenských firem a nové studijní programy zaměřené na </w:t>
      </w:r>
      <w:r w:rsidRPr="00386FE0">
        <w:rPr>
          <w:rFonts w:ascii="Times New Roman" w:hAnsi="Times New Roman"/>
        </w:rPr>
        <w:t xml:space="preserve">oblast trvale udržitelného rozvoje. </w:t>
      </w:r>
      <w:r w:rsidRPr="00386FE0">
        <w:rPr>
          <w:rFonts w:ascii="Times New Roman" w:hAnsi="Times New Roman" w:cs="Times New Roman"/>
        </w:rPr>
        <w:t>Akre</w:t>
      </w:r>
      <w:r w:rsidR="008E1976" w:rsidRPr="00386FE0">
        <w:rPr>
          <w:rFonts w:ascii="Times New Roman" w:hAnsi="Times New Roman" w:cs="Times New Roman"/>
        </w:rPr>
        <w:t xml:space="preserve">ditovat nové studijní programy </w:t>
      </w:r>
      <w:r w:rsidRPr="00386FE0">
        <w:rPr>
          <w:rFonts w:ascii="Times New Roman" w:hAnsi="Times New Roman" w:cs="Times New Roman"/>
        </w:rPr>
        <w:t>zaměřené na obuvnický průmyslu.</w:t>
      </w:r>
    </w:p>
    <w:p w14:paraId="3D74C6D0" w14:textId="77777777" w:rsidR="009E7EBD" w:rsidRPr="00386FE0" w:rsidRDefault="009E7EBD" w:rsidP="009E7EBD">
      <w:pPr>
        <w:pStyle w:val="Odstavecseseznamem"/>
        <w:spacing w:after="0" w:line="276" w:lineRule="auto"/>
        <w:jc w:val="both"/>
        <w:rPr>
          <w:rFonts w:ascii="Times New Roman" w:hAnsi="Times New Roman" w:cs="Times New Roman"/>
        </w:rPr>
      </w:pPr>
    </w:p>
    <w:p w14:paraId="43FC0037" w14:textId="13FE2F6C" w:rsidR="009E7EBD" w:rsidRPr="00386FE0" w:rsidRDefault="00286F03" w:rsidP="00DF7025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86FE0">
        <w:rPr>
          <w:rFonts w:ascii="Times New Roman" w:hAnsi="Times New Roman" w:cs="Times New Roman"/>
          <w:b/>
        </w:rPr>
        <w:t>Rozvoj zajišťování zpětné vazby na kvalitu výuky:</w:t>
      </w:r>
      <w:r w:rsidRPr="00386FE0">
        <w:rPr>
          <w:rFonts w:ascii="Times New Roman" w:hAnsi="Times New Roman" w:cs="Times New Roman"/>
        </w:rPr>
        <w:t xml:space="preserve"> pokračovat v inovacích systému hodnocení kvality výuky </w:t>
      </w:r>
      <w:r w:rsidR="000B66AF" w:rsidRPr="00386FE0">
        <w:rPr>
          <w:rFonts w:ascii="Times New Roman" w:hAnsi="Times New Roman" w:cs="Times New Roman"/>
        </w:rPr>
        <w:t xml:space="preserve">především prostřednictvím </w:t>
      </w:r>
      <w:r w:rsidRPr="00386FE0">
        <w:rPr>
          <w:rFonts w:ascii="Times New Roman" w:hAnsi="Times New Roman" w:cs="Times New Roman"/>
        </w:rPr>
        <w:t>posílení komunikace se studenty a zvýšit tak jejich zapojení do proc</w:t>
      </w:r>
      <w:r w:rsidR="00A01B5C" w:rsidRPr="00386FE0">
        <w:rPr>
          <w:rFonts w:ascii="Times New Roman" w:hAnsi="Times New Roman" w:cs="Times New Roman"/>
        </w:rPr>
        <w:t xml:space="preserve">esů hodnocení výuky. </w:t>
      </w:r>
      <w:r w:rsidRPr="00386FE0">
        <w:rPr>
          <w:rFonts w:ascii="Times New Roman" w:hAnsi="Times New Roman" w:cs="Times New Roman"/>
        </w:rPr>
        <w:t>Zapojit studenty do tvorby a vyhodnocování opatření spojen</w:t>
      </w:r>
      <w:r w:rsidR="00A01B5C" w:rsidRPr="00386FE0">
        <w:rPr>
          <w:rFonts w:ascii="Times New Roman" w:hAnsi="Times New Roman" w:cs="Times New Roman"/>
        </w:rPr>
        <w:t>ýc</w:t>
      </w:r>
      <w:r w:rsidR="009E7EBD" w:rsidRPr="00386FE0">
        <w:rPr>
          <w:rFonts w:ascii="Times New Roman" w:hAnsi="Times New Roman" w:cs="Times New Roman"/>
        </w:rPr>
        <w:t>h se zvyšováním kvality výuky</w:t>
      </w:r>
      <w:r w:rsidR="00826E1F" w:rsidRPr="00386FE0">
        <w:rPr>
          <w:rFonts w:ascii="Times New Roman" w:hAnsi="Times New Roman" w:cs="Times New Roman"/>
        </w:rPr>
        <w:t>.</w:t>
      </w:r>
      <w:r w:rsidR="009E7EBD" w:rsidRPr="00386FE0">
        <w:rPr>
          <w:rFonts w:ascii="Times New Roman" w:hAnsi="Times New Roman" w:cs="Times New Roman"/>
        </w:rPr>
        <w:t xml:space="preserve"> </w:t>
      </w:r>
      <w:r w:rsidR="009E7EBD" w:rsidRPr="00386FE0">
        <w:rPr>
          <w:rFonts w:ascii="Times New Roman" w:hAnsi="Times New Roman" w:cs="Times New Roman"/>
          <w:i/>
        </w:rPr>
        <w:t>(Realizační opatření budou částečně nebo plně financována z Institucionální</w:t>
      </w:r>
      <w:r w:rsidR="000B66AF" w:rsidRPr="00386FE0">
        <w:rPr>
          <w:rFonts w:ascii="Times New Roman" w:hAnsi="Times New Roman" w:cs="Times New Roman"/>
          <w:i/>
        </w:rPr>
        <w:t>ho</w:t>
      </w:r>
      <w:r w:rsidR="009E7EBD" w:rsidRPr="00386FE0">
        <w:rPr>
          <w:rFonts w:ascii="Times New Roman" w:hAnsi="Times New Roman" w:cs="Times New Roman"/>
          <w:i/>
        </w:rPr>
        <w:t xml:space="preserve"> programu MŠMT pro vysoké školy pro rok 2021 a </w:t>
      </w:r>
      <w:r w:rsidR="009E7EBD" w:rsidRPr="00386FE0">
        <w:rPr>
          <w:rFonts w:ascii="Times New Roman" w:hAnsi="Times New Roman" w:cs="Times New Roman"/>
          <w:bCs/>
          <w:i/>
        </w:rPr>
        <w:t xml:space="preserve">z Programu </w:t>
      </w:r>
      <w:r w:rsidR="009E7EBD" w:rsidRPr="00386FE0">
        <w:rPr>
          <w:rFonts w:ascii="Times New Roman" w:hAnsi="Times New Roman" w:cs="Times New Roman"/>
          <w:i/>
        </w:rPr>
        <w:t>na podporu strategického řízení vysokých škol pro roky 2022 až 2025</w:t>
      </w:r>
      <w:r w:rsidR="00C45EAC" w:rsidRPr="00386FE0">
        <w:rPr>
          <w:rFonts w:ascii="Times New Roman" w:hAnsi="Times New Roman" w:cs="Times New Roman"/>
          <w:i/>
        </w:rPr>
        <w:t>)</w:t>
      </w:r>
      <w:r w:rsidR="000B66AF" w:rsidRPr="00386FE0">
        <w:rPr>
          <w:rFonts w:ascii="Times New Roman" w:hAnsi="Times New Roman" w:cs="Times New Roman"/>
          <w:i/>
        </w:rPr>
        <w:t>.</w:t>
      </w:r>
    </w:p>
    <w:p w14:paraId="35A111FA" w14:textId="77777777" w:rsidR="00955992" w:rsidRPr="00386FE0" w:rsidRDefault="00955992" w:rsidP="009E7EBD">
      <w:pPr>
        <w:pStyle w:val="Odstavecseseznamem"/>
        <w:spacing w:after="0" w:line="276" w:lineRule="auto"/>
        <w:jc w:val="both"/>
        <w:rPr>
          <w:rFonts w:ascii="Times New Roman" w:hAnsi="Times New Roman" w:cs="Times New Roman"/>
        </w:rPr>
      </w:pPr>
    </w:p>
    <w:p w14:paraId="7F3B6F0B" w14:textId="7A25F61A" w:rsidR="009E7EBD" w:rsidRPr="00386FE0" w:rsidRDefault="00286F03" w:rsidP="00DF7025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86FE0">
        <w:rPr>
          <w:rFonts w:ascii="Times New Roman" w:hAnsi="Times New Roman" w:cs="Times New Roman"/>
          <w:b/>
        </w:rPr>
        <w:lastRenderedPageBreak/>
        <w:t>Snižování studijní neúspěšnosti:</w:t>
      </w:r>
      <w:r w:rsidRPr="00386FE0">
        <w:rPr>
          <w:rFonts w:ascii="Times New Roman" w:hAnsi="Times New Roman" w:cs="Times New Roman"/>
        </w:rPr>
        <w:t xml:space="preserve"> realizovat fakultně (oborově) specifická opatření zaměřen</w:t>
      </w:r>
      <w:r w:rsidR="00A01315" w:rsidRPr="00386FE0">
        <w:rPr>
          <w:rFonts w:ascii="Times New Roman" w:hAnsi="Times New Roman" w:cs="Times New Roman"/>
        </w:rPr>
        <w:t>á</w:t>
      </w:r>
      <w:r w:rsidRPr="00386FE0">
        <w:rPr>
          <w:rFonts w:ascii="Times New Roman" w:hAnsi="Times New Roman" w:cs="Times New Roman"/>
        </w:rPr>
        <w:t xml:space="preserve"> na snižování studijní neúspěšnosti. </w:t>
      </w:r>
      <w:r w:rsidR="00A01315" w:rsidRPr="00386FE0">
        <w:rPr>
          <w:rFonts w:ascii="Times New Roman" w:hAnsi="Times New Roman" w:cs="Times New Roman"/>
        </w:rPr>
        <w:t>Inovovat služby</w:t>
      </w:r>
      <w:r w:rsidR="000B66AF" w:rsidRPr="00386FE0">
        <w:rPr>
          <w:rFonts w:ascii="Times New Roman" w:hAnsi="Times New Roman" w:cs="Times New Roman"/>
        </w:rPr>
        <w:t xml:space="preserve"> zaměřené</w:t>
      </w:r>
      <w:r w:rsidR="00A01315" w:rsidRPr="00386FE0">
        <w:rPr>
          <w:rFonts w:ascii="Times New Roman" w:hAnsi="Times New Roman" w:cs="Times New Roman"/>
        </w:rPr>
        <w:t xml:space="preserve"> na slaďování </w:t>
      </w:r>
      <w:r w:rsidR="00DA75C1" w:rsidRPr="00386FE0">
        <w:rPr>
          <w:rFonts w:ascii="Times New Roman" w:hAnsi="Times New Roman" w:cs="Times New Roman"/>
        </w:rPr>
        <w:t>kombinova</w:t>
      </w:r>
      <w:r w:rsidR="000B66AF" w:rsidRPr="00386FE0">
        <w:rPr>
          <w:rFonts w:ascii="Times New Roman" w:hAnsi="Times New Roman" w:cs="Times New Roman"/>
        </w:rPr>
        <w:t>né</w:t>
      </w:r>
      <w:r w:rsidR="00DA75C1" w:rsidRPr="00386FE0">
        <w:rPr>
          <w:rFonts w:ascii="Times New Roman" w:hAnsi="Times New Roman" w:cs="Times New Roman"/>
        </w:rPr>
        <w:t xml:space="preserve"> form</w:t>
      </w:r>
      <w:r w:rsidR="000B66AF" w:rsidRPr="00386FE0">
        <w:rPr>
          <w:rFonts w:ascii="Times New Roman" w:hAnsi="Times New Roman" w:cs="Times New Roman"/>
        </w:rPr>
        <w:t>y</w:t>
      </w:r>
      <w:r w:rsidR="00DA75C1" w:rsidRPr="00386FE0">
        <w:rPr>
          <w:rFonts w:ascii="Times New Roman" w:hAnsi="Times New Roman" w:cs="Times New Roman"/>
        </w:rPr>
        <w:t xml:space="preserve"> </w:t>
      </w:r>
      <w:r w:rsidR="00A01315" w:rsidRPr="00386FE0">
        <w:rPr>
          <w:rFonts w:ascii="Times New Roman" w:hAnsi="Times New Roman" w:cs="Times New Roman"/>
        </w:rPr>
        <w:t>studia s rodinným a pracovním životem studentů</w:t>
      </w:r>
      <w:r w:rsidR="00826E1F" w:rsidRPr="00386FE0">
        <w:rPr>
          <w:rFonts w:ascii="Times New Roman" w:hAnsi="Times New Roman" w:cs="Times New Roman"/>
        </w:rPr>
        <w:t>.</w:t>
      </w:r>
      <w:r w:rsidR="009E7EBD" w:rsidRPr="00386FE0">
        <w:rPr>
          <w:rFonts w:ascii="Times New Roman" w:hAnsi="Times New Roman" w:cs="Times New Roman"/>
          <w:i/>
        </w:rPr>
        <w:t xml:space="preserve"> </w:t>
      </w:r>
      <w:r w:rsidR="000B66AF" w:rsidRPr="00386FE0">
        <w:rPr>
          <w:rFonts w:ascii="Times New Roman" w:hAnsi="Times New Roman" w:cs="Times New Roman"/>
          <w:i/>
        </w:rPr>
        <w:t>(O</w:t>
      </w:r>
      <w:r w:rsidR="009E7EBD" w:rsidRPr="00386FE0">
        <w:rPr>
          <w:rFonts w:ascii="Times New Roman" w:hAnsi="Times New Roman" w:cs="Times New Roman"/>
          <w:i/>
        </w:rPr>
        <w:t>patření budou částečně nebo plně financována z Institucionální</w:t>
      </w:r>
      <w:r w:rsidR="000B66AF" w:rsidRPr="00386FE0">
        <w:rPr>
          <w:rFonts w:ascii="Times New Roman" w:hAnsi="Times New Roman" w:cs="Times New Roman"/>
          <w:i/>
        </w:rPr>
        <w:t>ho</w:t>
      </w:r>
      <w:r w:rsidR="009E7EBD" w:rsidRPr="00386FE0">
        <w:rPr>
          <w:rFonts w:ascii="Times New Roman" w:hAnsi="Times New Roman" w:cs="Times New Roman"/>
          <w:i/>
        </w:rPr>
        <w:t xml:space="preserve"> programu MŠMT pro vysoké školy pro rok 2021 a </w:t>
      </w:r>
      <w:r w:rsidR="009E7EBD" w:rsidRPr="00386FE0">
        <w:rPr>
          <w:rFonts w:ascii="Times New Roman" w:hAnsi="Times New Roman" w:cs="Times New Roman"/>
          <w:bCs/>
          <w:i/>
        </w:rPr>
        <w:t xml:space="preserve">z Programu </w:t>
      </w:r>
      <w:r w:rsidR="009E7EBD" w:rsidRPr="00386FE0">
        <w:rPr>
          <w:rFonts w:ascii="Times New Roman" w:hAnsi="Times New Roman" w:cs="Times New Roman"/>
          <w:i/>
        </w:rPr>
        <w:t>na podporu strategického řízení vysokých škol pro roky 2022 až 2025</w:t>
      </w:r>
      <w:r w:rsidR="00C45EAC" w:rsidRPr="00386FE0">
        <w:rPr>
          <w:rFonts w:ascii="Times New Roman" w:hAnsi="Times New Roman" w:cs="Times New Roman"/>
          <w:i/>
        </w:rPr>
        <w:t>)</w:t>
      </w:r>
      <w:r w:rsidR="000B66AF" w:rsidRPr="00386FE0">
        <w:rPr>
          <w:rFonts w:ascii="Times New Roman" w:hAnsi="Times New Roman" w:cs="Times New Roman"/>
          <w:i/>
        </w:rPr>
        <w:t>.</w:t>
      </w:r>
    </w:p>
    <w:p w14:paraId="26200749" w14:textId="77777777" w:rsidR="00955992" w:rsidRPr="00386FE0" w:rsidRDefault="00955992" w:rsidP="009E7EBD">
      <w:pPr>
        <w:pStyle w:val="Odstavecseseznamem"/>
        <w:spacing w:after="0" w:line="276" w:lineRule="auto"/>
        <w:jc w:val="both"/>
        <w:rPr>
          <w:rFonts w:ascii="Times New Roman" w:hAnsi="Times New Roman" w:cs="Times New Roman"/>
        </w:rPr>
      </w:pPr>
    </w:p>
    <w:p w14:paraId="35C452F6" w14:textId="6E2B7622" w:rsidR="009E7EBD" w:rsidRPr="00386FE0" w:rsidRDefault="00286F03" w:rsidP="00DF7025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86FE0">
        <w:rPr>
          <w:rFonts w:ascii="Times New Roman" w:hAnsi="Times New Roman" w:cs="Times New Roman"/>
          <w:b/>
        </w:rPr>
        <w:t>Podpora studentů se specifickými vzdělávacími potřebami</w:t>
      </w:r>
      <w:r w:rsidR="00383B1B" w:rsidRPr="00386FE0">
        <w:rPr>
          <w:rFonts w:ascii="Times New Roman" w:hAnsi="Times New Roman" w:cs="Times New Roman"/>
          <w:b/>
        </w:rPr>
        <w:t xml:space="preserve"> a </w:t>
      </w:r>
      <w:r w:rsidR="00A01B5C" w:rsidRPr="00386FE0">
        <w:rPr>
          <w:rFonts w:ascii="Times New Roman" w:hAnsi="Times New Roman" w:cs="Times New Roman"/>
          <w:b/>
        </w:rPr>
        <w:t xml:space="preserve">studentů </w:t>
      </w:r>
      <w:r w:rsidR="00383B1B" w:rsidRPr="00386FE0">
        <w:rPr>
          <w:rFonts w:ascii="Times New Roman" w:hAnsi="Times New Roman" w:cs="Times New Roman"/>
          <w:b/>
        </w:rPr>
        <w:t>ze sociálně znevýhodněného prostředí</w:t>
      </w:r>
      <w:r w:rsidRPr="00386FE0">
        <w:rPr>
          <w:rFonts w:ascii="Times New Roman" w:hAnsi="Times New Roman" w:cs="Times New Roman"/>
          <w:b/>
        </w:rPr>
        <w:t>:</w:t>
      </w:r>
      <w:r w:rsidRPr="00386FE0">
        <w:rPr>
          <w:rFonts w:ascii="Times New Roman" w:hAnsi="Times New Roman" w:cs="Times New Roman"/>
        </w:rPr>
        <w:t xml:space="preserve"> rozšířit a stabilizovat činnost centra pro podporu studentů se specifickými potřebami o studenty aktuálně požadované služby. </w:t>
      </w:r>
      <w:r w:rsidR="00383B1B" w:rsidRPr="00386FE0">
        <w:rPr>
          <w:rFonts w:ascii="Times New Roman" w:hAnsi="Times New Roman" w:cs="Times New Roman"/>
        </w:rPr>
        <w:t>Z</w:t>
      </w:r>
      <w:r w:rsidRPr="00386FE0">
        <w:rPr>
          <w:rFonts w:ascii="Times New Roman" w:hAnsi="Times New Roman" w:cs="Times New Roman"/>
        </w:rPr>
        <w:t>mapovat situaci studentů ze sociálně znevýhodněného prostředí, realizovat analýzu jejich vzdělávacích potřeb. Připravit návrh inovace podpůrných služeb v této oblasti, zejména s ohledem na zajišťování rovných příležitostí ve studiu. Připravit a realizovat systém stipendijní podpory pro sociálně znevýhodněné studenty včetně podpory jejich zahraničních mobilit</w:t>
      </w:r>
      <w:r w:rsidR="00826E1F" w:rsidRPr="00386FE0">
        <w:rPr>
          <w:rFonts w:ascii="Times New Roman" w:hAnsi="Times New Roman" w:cs="Times New Roman"/>
        </w:rPr>
        <w:t>.</w:t>
      </w:r>
      <w:r w:rsidRPr="00386FE0">
        <w:rPr>
          <w:rFonts w:ascii="Times New Roman" w:hAnsi="Times New Roman" w:cs="Times New Roman"/>
        </w:rPr>
        <w:t xml:space="preserve"> </w:t>
      </w:r>
      <w:r w:rsidR="009E7EBD" w:rsidRPr="00386FE0">
        <w:rPr>
          <w:rFonts w:ascii="Times New Roman" w:hAnsi="Times New Roman" w:cs="Times New Roman"/>
          <w:i/>
        </w:rPr>
        <w:t>(Realizační opatření budou částečně nebo plně financována z Institucionální</w:t>
      </w:r>
      <w:r w:rsidR="000B66AF" w:rsidRPr="00386FE0">
        <w:rPr>
          <w:rFonts w:ascii="Times New Roman" w:hAnsi="Times New Roman" w:cs="Times New Roman"/>
          <w:i/>
        </w:rPr>
        <w:t>ho</w:t>
      </w:r>
      <w:r w:rsidR="009E7EBD" w:rsidRPr="00386FE0">
        <w:rPr>
          <w:rFonts w:ascii="Times New Roman" w:hAnsi="Times New Roman" w:cs="Times New Roman"/>
          <w:i/>
        </w:rPr>
        <w:t xml:space="preserve"> programu MŠMT pro vysoké školy pro rok 2021 a </w:t>
      </w:r>
      <w:r w:rsidR="009E7EBD" w:rsidRPr="00386FE0">
        <w:rPr>
          <w:rFonts w:ascii="Times New Roman" w:hAnsi="Times New Roman" w:cs="Times New Roman"/>
          <w:bCs/>
          <w:i/>
        </w:rPr>
        <w:t xml:space="preserve">z Programu </w:t>
      </w:r>
      <w:r w:rsidR="009E7EBD" w:rsidRPr="00386FE0">
        <w:rPr>
          <w:rFonts w:ascii="Times New Roman" w:hAnsi="Times New Roman" w:cs="Times New Roman"/>
          <w:i/>
        </w:rPr>
        <w:t>na podporu strategického řízení vysokých škol pro roky 2022 až 2025</w:t>
      </w:r>
      <w:r w:rsidR="00C45EAC" w:rsidRPr="00386FE0">
        <w:rPr>
          <w:rFonts w:ascii="Times New Roman" w:hAnsi="Times New Roman" w:cs="Times New Roman"/>
          <w:i/>
        </w:rPr>
        <w:t>)</w:t>
      </w:r>
      <w:r w:rsidR="000B66AF" w:rsidRPr="00386FE0">
        <w:rPr>
          <w:rFonts w:ascii="Times New Roman" w:hAnsi="Times New Roman" w:cs="Times New Roman"/>
          <w:i/>
        </w:rPr>
        <w:t>.</w:t>
      </w:r>
    </w:p>
    <w:p w14:paraId="47AF803B" w14:textId="77777777" w:rsidR="00955992" w:rsidRPr="00386FE0" w:rsidRDefault="00955992" w:rsidP="009E7EBD">
      <w:pPr>
        <w:pStyle w:val="Odstavecseseznamem"/>
        <w:spacing w:after="0" w:line="276" w:lineRule="auto"/>
        <w:jc w:val="both"/>
        <w:rPr>
          <w:rFonts w:ascii="Times New Roman" w:hAnsi="Times New Roman" w:cs="Times New Roman"/>
        </w:rPr>
      </w:pPr>
    </w:p>
    <w:p w14:paraId="32D7419C" w14:textId="77777777" w:rsidR="009E7EBD" w:rsidRPr="00386FE0" w:rsidRDefault="00383B1B" w:rsidP="00DF7025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86FE0">
        <w:rPr>
          <w:rFonts w:ascii="Times New Roman" w:hAnsi="Times New Roman" w:cs="Times New Roman"/>
          <w:b/>
        </w:rPr>
        <w:t>Podpora generických dovedností studentů:</w:t>
      </w:r>
      <w:r w:rsidRPr="00386FE0">
        <w:rPr>
          <w:rFonts w:ascii="Times New Roman" w:hAnsi="Times New Roman" w:cs="Times New Roman"/>
        </w:rPr>
        <w:t xml:space="preserve"> podporovat formování a rozvoj „měkkých“ a oborově přenositelných dovedností studentů, podporovat jejich podnikavost a kreativitu, ať již vzděláváním v akreditovaných studijních programech, nebo cílenými nástroji v rámci vybudované kapacity vlastních podnikatelských inkubátorů nebo ve spolupráci s inovačním </w:t>
      </w:r>
      <w:r w:rsidR="003C404F" w:rsidRPr="00386FE0">
        <w:rPr>
          <w:rFonts w:ascii="Times New Roman" w:hAnsi="Times New Roman" w:cs="Times New Roman"/>
        </w:rPr>
        <w:t>eko</w:t>
      </w:r>
      <w:r w:rsidRPr="00386FE0">
        <w:rPr>
          <w:rFonts w:ascii="Times New Roman" w:hAnsi="Times New Roman" w:cs="Times New Roman"/>
        </w:rPr>
        <w:t>systémem regionu. Implementovat Metodiku zakládání start-up a spin-</w:t>
      </w:r>
      <w:proofErr w:type="spellStart"/>
      <w:r w:rsidRPr="00386FE0">
        <w:rPr>
          <w:rFonts w:ascii="Times New Roman" w:hAnsi="Times New Roman" w:cs="Times New Roman"/>
        </w:rPr>
        <w:t>off</w:t>
      </w:r>
      <w:proofErr w:type="spellEnd"/>
      <w:r w:rsidRPr="00386FE0">
        <w:rPr>
          <w:rFonts w:ascii="Times New Roman" w:hAnsi="Times New Roman" w:cs="Times New Roman"/>
        </w:rPr>
        <w:t xml:space="preserve"> f</w:t>
      </w:r>
      <w:r w:rsidR="003C404F" w:rsidRPr="00386FE0">
        <w:rPr>
          <w:rFonts w:ascii="Times New Roman" w:hAnsi="Times New Roman" w:cs="Times New Roman"/>
        </w:rPr>
        <w:t>irem</w:t>
      </w:r>
      <w:r w:rsidRPr="00386FE0">
        <w:rPr>
          <w:rFonts w:ascii="Times New Roman" w:hAnsi="Times New Roman" w:cs="Times New Roman"/>
        </w:rPr>
        <w:t xml:space="preserve"> včetně návrhu rozvoje stávajících nástrojů </w:t>
      </w:r>
      <w:r w:rsidR="003C404F" w:rsidRPr="00386FE0">
        <w:rPr>
          <w:rFonts w:ascii="Times New Roman" w:hAnsi="Times New Roman" w:cs="Times New Roman"/>
        </w:rPr>
        <w:t>na podporu začínajících podnikatelů</w:t>
      </w:r>
      <w:r w:rsidRPr="00386FE0">
        <w:rPr>
          <w:rFonts w:ascii="Times New Roman" w:hAnsi="Times New Roman" w:cs="Times New Roman"/>
        </w:rPr>
        <w:t xml:space="preserve"> a zave</w:t>
      </w:r>
      <w:r w:rsidR="003C404F" w:rsidRPr="00386FE0">
        <w:rPr>
          <w:rFonts w:ascii="Times New Roman" w:hAnsi="Times New Roman" w:cs="Times New Roman"/>
        </w:rPr>
        <w:t xml:space="preserve">dení nových nástrojů </w:t>
      </w:r>
      <w:r w:rsidRPr="00386FE0">
        <w:rPr>
          <w:rFonts w:ascii="Times New Roman" w:hAnsi="Times New Roman" w:cs="Times New Roman"/>
        </w:rPr>
        <w:t>(podnikatelské inkubátor</w:t>
      </w:r>
      <w:r w:rsidR="009E7EBD" w:rsidRPr="00386FE0">
        <w:rPr>
          <w:rFonts w:ascii="Times New Roman" w:hAnsi="Times New Roman" w:cs="Times New Roman"/>
        </w:rPr>
        <w:t xml:space="preserve">y, huby atd.). </w:t>
      </w:r>
      <w:r w:rsidR="009E7EBD" w:rsidRPr="00386FE0">
        <w:rPr>
          <w:rFonts w:ascii="Times New Roman" w:hAnsi="Times New Roman" w:cs="Times New Roman"/>
          <w:i/>
        </w:rPr>
        <w:t>(Realizační opatření budou částečně nebo plně financována z Institucionální</w:t>
      </w:r>
      <w:r w:rsidR="000B66AF" w:rsidRPr="00386FE0">
        <w:rPr>
          <w:rFonts w:ascii="Times New Roman" w:hAnsi="Times New Roman" w:cs="Times New Roman"/>
          <w:i/>
        </w:rPr>
        <w:t>ho</w:t>
      </w:r>
      <w:r w:rsidR="009E7EBD" w:rsidRPr="00386FE0">
        <w:rPr>
          <w:rFonts w:ascii="Times New Roman" w:hAnsi="Times New Roman" w:cs="Times New Roman"/>
          <w:i/>
        </w:rPr>
        <w:t xml:space="preserve"> programu MŠMT pro vysoké školy pro rok 2021 a </w:t>
      </w:r>
      <w:r w:rsidR="009E7EBD" w:rsidRPr="00386FE0">
        <w:rPr>
          <w:rFonts w:ascii="Times New Roman" w:hAnsi="Times New Roman" w:cs="Times New Roman"/>
          <w:bCs/>
          <w:i/>
        </w:rPr>
        <w:t xml:space="preserve">z Programu </w:t>
      </w:r>
      <w:r w:rsidR="009E7EBD" w:rsidRPr="00386FE0">
        <w:rPr>
          <w:rFonts w:ascii="Times New Roman" w:hAnsi="Times New Roman" w:cs="Times New Roman"/>
          <w:i/>
        </w:rPr>
        <w:t>na podporu strategického řízení vysokých škol pro roky 2022 až 2025</w:t>
      </w:r>
      <w:r w:rsidR="00C45EAC" w:rsidRPr="00386FE0">
        <w:rPr>
          <w:rFonts w:ascii="Times New Roman" w:hAnsi="Times New Roman" w:cs="Times New Roman"/>
          <w:i/>
        </w:rPr>
        <w:t>)</w:t>
      </w:r>
      <w:r w:rsidR="000B66AF" w:rsidRPr="00386FE0">
        <w:rPr>
          <w:rFonts w:ascii="Times New Roman" w:hAnsi="Times New Roman" w:cs="Times New Roman"/>
          <w:i/>
        </w:rPr>
        <w:t>.</w:t>
      </w:r>
    </w:p>
    <w:p w14:paraId="06FCBFEA" w14:textId="77777777" w:rsidR="00955992" w:rsidRPr="00386FE0" w:rsidRDefault="00955992" w:rsidP="009E7EBD">
      <w:pPr>
        <w:pStyle w:val="Odstavecseseznamem"/>
        <w:spacing w:after="0" w:line="276" w:lineRule="auto"/>
        <w:jc w:val="both"/>
        <w:rPr>
          <w:rFonts w:ascii="Times New Roman" w:hAnsi="Times New Roman" w:cs="Times New Roman"/>
        </w:rPr>
      </w:pPr>
    </w:p>
    <w:p w14:paraId="295B1700" w14:textId="77777777" w:rsidR="009E7EBD" w:rsidRPr="00386FE0" w:rsidRDefault="00286F03" w:rsidP="00DF7025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86FE0">
        <w:rPr>
          <w:rFonts w:ascii="Times New Roman" w:hAnsi="Times New Roman" w:cs="Times New Roman"/>
          <w:b/>
        </w:rPr>
        <w:t>Strategie celoživotního vzdělávání</w:t>
      </w:r>
      <w:r w:rsidRPr="00386FE0">
        <w:rPr>
          <w:rFonts w:ascii="Times New Roman" w:hAnsi="Times New Roman" w:cs="Times New Roman"/>
        </w:rPr>
        <w:t xml:space="preserve">: </w:t>
      </w:r>
      <w:r w:rsidR="00844BF9" w:rsidRPr="00386FE0">
        <w:rPr>
          <w:rFonts w:ascii="Times New Roman" w:hAnsi="Times New Roman" w:cs="Times New Roman"/>
        </w:rPr>
        <w:t xml:space="preserve">připravit </w:t>
      </w:r>
      <w:r w:rsidRPr="00386FE0">
        <w:rPr>
          <w:rFonts w:ascii="Times New Roman" w:hAnsi="Times New Roman" w:cs="Times New Roman"/>
        </w:rPr>
        <w:t>a implementovat Strategii rozvoje celoživotního vzdělávání na UTB ve Zlíně.</w:t>
      </w:r>
      <w:r w:rsidR="003C404F" w:rsidRPr="00386FE0">
        <w:rPr>
          <w:rFonts w:ascii="Times New Roman" w:hAnsi="Times New Roman" w:cs="Times New Roman"/>
        </w:rPr>
        <w:t xml:space="preserve"> </w:t>
      </w:r>
      <w:r w:rsidR="009E7EBD" w:rsidRPr="00386FE0">
        <w:rPr>
          <w:rFonts w:ascii="Times New Roman" w:hAnsi="Times New Roman" w:cs="Times New Roman"/>
          <w:i/>
        </w:rPr>
        <w:t>(Realizační opatř</w:t>
      </w:r>
      <w:r w:rsidR="003C404F" w:rsidRPr="00386FE0">
        <w:rPr>
          <w:rFonts w:ascii="Times New Roman" w:hAnsi="Times New Roman" w:cs="Times New Roman"/>
          <w:i/>
        </w:rPr>
        <w:t xml:space="preserve">ení budou </w:t>
      </w:r>
      <w:r w:rsidR="009E7EBD" w:rsidRPr="00386FE0">
        <w:rPr>
          <w:rFonts w:ascii="Times New Roman" w:hAnsi="Times New Roman" w:cs="Times New Roman"/>
          <w:i/>
        </w:rPr>
        <w:t>částečně nebo plně financována z Institucionální</w:t>
      </w:r>
      <w:r w:rsidR="000B66AF" w:rsidRPr="00386FE0">
        <w:rPr>
          <w:rFonts w:ascii="Times New Roman" w:hAnsi="Times New Roman" w:cs="Times New Roman"/>
          <w:i/>
        </w:rPr>
        <w:t>ho</w:t>
      </w:r>
      <w:r w:rsidR="009E7EBD" w:rsidRPr="00386FE0">
        <w:rPr>
          <w:rFonts w:ascii="Times New Roman" w:hAnsi="Times New Roman" w:cs="Times New Roman"/>
          <w:i/>
        </w:rPr>
        <w:t xml:space="preserve"> programu MŠMT pro vysoké školy pro rok 2021 a </w:t>
      </w:r>
      <w:r w:rsidR="009E7EBD" w:rsidRPr="00386FE0">
        <w:rPr>
          <w:rFonts w:ascii="Times New Roman" w:hAnsi="Times New Roman" w:cs="Times New Roman"/>
          <w:bCs/>
          <w:i/>
        </w:rPr>
        <w:t xml:space="preserve">z Programu </w:t>
      </w:r>
      <w:r w:rsidR="009E7EBD" w:rsidRPr="00386FE0">
        <w:rPr>
          <w:rFonts w:ascii="Times New Roman" w:hAnsi="Times New Roman" w:cs="Times New Roman"/>
          <w:i/>
        </w:rPr>
        <w:t>na podporu strategického řízení vysokých škol pro roky 2022 až 2025</w:t>
      </w:r>
      <w:r w:rsidR="00C45EAC" w:rsidRPr="00386FE0">
        <w:rPr>
          <w:rFonts w:ascii="Times New Roman" w:hAnsi="Times New Roman" w:cs="Times New Roman"/>
          <w:i/>
        </w:rPr>
        <w:t>)</w:t>
      </w:r>
      <w:r w:rsidR="000B66AF" w:rsidRPr="00386FE0">
        <w:rPr>
          <w:rFonts w:ascii="Times New Roman" w:hAnsi="Times New Roman" w:cs="Times New Roman"/>
          <w:i/>
        </w:rPr>
        <w:t>.</w:t>
      </w:r>
    </w:p>
    <w:p w14:paraId="268E2E2C" w14:textId="77777777" w:rsidR="00383B1B" w:rsidRPr="00386FE0" w:rsidRDefault="00383B1B" w:rsidP="009E7EBD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8E194A" w14:textId="77777777" w:rsidR="00520B49" w:rsidRPr="00955992" w:rsidRDefault="00520B49" w:rsidP="00A0144F">
      <w:pPr>
        <w:pStyle w:val="Odstavecseseznamem"/>
        <w:rPr>
          <w:rFonts w:ascii="Times New Roman" w:hAnsi="Times New Roman" w:cs="Times New Roman"/>
          <w:color w:val="FF0000"/>
          <w:sz w:val="24"/>
          <w:szCs w:val="24"/>
        </w:rPr>
      </w:pPr>
    </w:p>
    <w:p w14:paraId="616CF469" w14:textId="77777777" w:rsidR="00383B1B" w:rsidRPr="00A0144F" w:rsidRDefault="00383B1B" w:rsidP="00A0144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383B1B" w:rsidRPr="00A0144F" w:rsidSect="00D006BE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Mkatabulky"/>
        <w:tblW w:w="16161" w:type="dxa"/>
        <w:tblInd w:w="-998" w:type="dxa"/>
        <w:tblLook w:val="04A0" w:firstRow="1" w:lastRow="0" w:firstColumn="1" w:lastColumn="0" w:noHBand="0" w:noVBand="1"/>
      </w:tblPr>
      <w:tblGrid>
        <w:gridCol w:w="4821"/>
        <w:gridCol w:w="7796"/>
        <w:gridCol w:w="3544"/>
      </w:tblGrid>
      <w:tr w:rsidR="0099504E" w:rsidRPr="00832681" w14:paraId="27F5BDE3" w14:textId="77777777" w:rsidTr="0060141A">
        <w:tc>
          <w:tcPr>
            <w:tcW w:w="16161" w:type="dxa"/>
            <w:gridSpan w:val="3"/>
            <w:shd w:val="clear" w:color="auto" w:fill="DEEAF6" w:themeFill="accent1" w:themeFillTint="33"/>
          </w:tcPr>
          <w:p w14:paraId="2BE959C1" w14:textId="77777777" w:rsidR="0099504E" w:rsidRPr="00A3453D" w:rsidRDefault="00AB1E24" w:rsidP="00A3453D">
            <w:pPr>
              <w:pStyle w:val="Nadpis2"/>
              <w:outlineLvl w:val="1"/>
              <w:rPr>
                <w:sz w:val="24"/>
                <w:szCs w:val="24"/>
              </w:rPr>
            </w:pPr>
            <w:bookmarkStart w:id="20" w:name="_Toc62132564"/>
            <w:r w:rsidRPr="00A3453D">
              <w:rPr>
                <w:sz w:val="24"/>
                <w:szCs w:val="24"/>
              </w:rPr>
              <w:lastRenderedPageBreak/>
              <w:t xml:space="preserve">Pilíř B: </w:t>
            </w:r>
            <w:r w:rsidR="00E3249B" w:rsidRPr="00A3453D">
              <w:rPr>
                <w:sz w:val="24"/>
                <w:szCs w:val="24"/>
              </w:rPr>
              <w:t xml:space="preserve">VÝZKUM A </w:t>
            </w:r>
            <w:r w:rsidR="0099504E" w:rsidRPr="00A3453D">
              <w:rPr>
                <w:sz w:val="24"/>
                <w:szCs w:val="24"/>
              </w:rPr>
              <w:t>TVŮRČÍ ČINNOSTI</w:t>
            </w:r>
            <w:bookmarkEnd w:id="20"/>
          </w:p>
          <w:p w14:paraId="32251363" w14:textId="77777777" w:rsidR="0099504E" w:rsidRPr="00832681" w:rsidRDefault="0099504E" w:rsidP="00EA22DF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681">
              <w:rPr>
                <w:rFonts w:ascii="Times New Roman" w:hAnsi="Times New Roman" w:cs="Times New Roman"/>
                <w:b/>
                <w:sz w:val="24"/>
                <w:szCs w:val="24"/>
              </w:rPr>
              <w:t>Priorita č. 2</w:t>
            </w:r>
          </w:p>
          <w:p w14:paraId="53658160" w14:textId="77777777" w:rsidR="0099504E" w:rsidRPr="00832681" w:rsidRDefault="0099504E" w:rsidP="00063C71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681">
              <w:rPr>
                <w:rFonts w:ascii="Times New Roman" w:hAnsi="Times New Roman" w:cs="Times New Roman"/>
                <w:b/>
                <w:sz w:val="24"/>
                <w:szCs w:val="24"/>
              </w:rPr>
              <w:t>Naplňov</w:t>
            </w:r>
            <w:r w:rsidR="00276E87">
              <w:rPr>
                <w:rFonts w:ascii="Times New Roman" w:hAnsi="Times New Roman" w:cs="Times New Roman"/>
                <w:b/>
                <w:sz w:val="24"/>
                <w:szCs w:val="24"/>
              </w:rPr>
              <w:t>at</w:t>
            </w:r>
            <w:r w:rsidRPr="00832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Výzkumn</w:t>
            </w:r>
            <w:r w:rsidR="00276E87">
              <w:rPr>
                <w:rFonts w:ascii="Times New Roman" w:hAnsi="Times New Roman" w:cs="Times New Roman"/>
                <w:b/>
                <w:sz w:val="24"/>
                <w:szCs w:val="24"/>
              </w:rPr>
              <w:t>ou</w:t>
            </w:r>
            <w:r w:rsidRPr="00832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strategi</w:t>
            </w:r>
            <w:r w:rsidR="008E2A7A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832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UTB </w:t>
            </w:r>
            <w:r w:rsidR="008502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 Zlíně </w:t>
            </w:r>
            <w:r w:rsidRPr="00832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 zvyšování oborové a mezinárodní konkurenceschopnosti výzkumných a tvůrčích činností </w:t>
            </w:r>
          </w:p>
          <w:p w14:paraId="7821137E" w14:textId="77777777" w:rsidR="0099504E" w:rsidRPr="00832681" w:rsidRDefault="0099504E" w:rsidP="00EA22DF">
            <w:pPr>
              <w:shd w:val="clear" w:color="auto" w:fill="DEEAF6" w:themeFill="accent1" w:themeFillTint="3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504E" w:rsidRPr="00832681" w14:paraId="4B75EC7F" w14:textId="77777777" w:rsidTr="0060141A">
        <w:trPr>
          <w:trHeight w:val="1084"/>
        </w:trPr>
        <w:tc>
          <w:tcPr>
            <w:tcW w:w="4821" w:type="dxa"/>
            <w:vMerge w:val="restart"/>
          </w:tcPr>
          <w:p w14:paraId="198283B6" w14:textId="77777777" w:rsidR="0099504E" w:rsidRPr="00832681" w:rsidRDefault="0099504E" w:rsidP="00EA22D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Strategický cíl 2.1</w:t>
            </w:r>
          </w:p>
          <w:p w14:paraId="3F039337" w14:textId="77777777" w:rsidR="0099504E" w:rsidRPr="00832681" w:rsidRDefault="007E27BF" w:rsidP="00EA22D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b/>
              </w:rPr>
              <w:t>Zvýšení rozsahu a kvality základního výzkumu</w:t>
            </w:r>
          </w:p>
        </w:tc>
        <w:tc>
          <w:tcPr>
            <w:tcW w:w="7796" w:type="dxa"/>
          </w:tcPr>
          <w:p w14:paraId="0733845E" w14:textId="77777777" w:rsidR="0099504E" w:rsidRPr="00832681" w:rsidRDefault="0099504E" w:rsidP="00EA22D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2.1.1</w:t>
            </w:r>
          </w:p>
          <w:p w14:paraId="5E69C664" w14:textId="03925F1C" w:rsidR="0099504E" w:rsidRPr="00832681" w:rsidRDefault="007E27BF" w:rsidP="007E27BF">
            <w:pPr>
              <w:pStyle w:val="Textkoment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681">
              <w:rPr>
                <w:rFonts w:ascii="Times New Roman" w:hAnsi="Times New Roman" w:cs="Times New Roman"/>
                <w:sz w:val="22"/>
                <w:szCs w:val="22"/>
              </w:rPr>
              <w:t xml:space="preserve">Zvýšení rozsahu a kvality </w:t>
            </w:r>
            <w:r w:rsidR="0099504E" w:rsidRPr="00832681">
              <w:rPr>
                <w:rFonts w:ascii="Times New Roman" w:hAnsi="Times New Roman" w:cs="Times New Roman"/>
                <w:sz w:val="22"/>
                <w:szCs w:val="22"/>
              </w:rPr>
              <w:t xml:space="preserve">tvůrčích činností s cílem </w:t>
            </w:r>
            <w:r w:rsidRPr="00832681">
              <w:rPr>
                <w:rFonts w:ascii="Times New Roman" w:hAnsi="Times New Roman" w:cs="Times New Roman"/>
                <w:sz w:val="22"/>
                <w:szCs w:val="22"/>
              </w:rPr>
              <w:t xml:space="preserve">jak celkového </w:t>
            </w:r>
            <w:r w:rsidR="0099504E" w:rsidRPr="00832681">
              <w:rPr>
                <w:rFonts w:ascii="Times New Roman" w:hAnsi="Times New Roman" w:cs="Times New Roman"/>
                <w:sz w:val="22"/>
                <w:szCs w:val="22"/>
              </w:rPr>
              <w:t>meziročního nárůstu počtu publikačních výstupů indexovaných ve sledovaných databázích (</w:t>
            </w:r>
            <w:r w:rsidR="0002211E">
              <w:rPr>
                <w:rFonts w:ascii="Times New Roman" w:hAnsi="Times New Roman" w:cs="Times New Roman"/>
                <w:sz w:val="22"/>
                <w:szCs w:val="22"/>
              </w:rPr>
              <w:t xml:space="preserve">zejména </w:t>
            </w:r>
            <w:proofErr w:type="spellStart"/>
            <w:r w:rsidR="0099504E" w:rsidRPr="00832681">
              <w:rPr>
                <w:rFonts w:ascii="Times New Roman" w:hAnsi="Times New Roman" w:cs="Times New Roman"/>
                <w:sz w:val="22"/>
                <w:szCs w:val="22"/>
              </w:rPr>
              <w:t>WoS</w:t>
            </w:r>
            <w:proofErr w:type="spellEnd"/>
            <w:r w:rsidR="0099504E" w:rsidRPr="00832681">
              <w:rPr>
                <w:rFonts w:ascii="Times New Roman" w:hAnsi="Times New Roman" w:cs="Times New Roman"/>
                <w:sz w:val="22"/>
                <w:szCs w:val="22"/>
              </w:rPr>
              <w:t xml:space="preserve"> a </w:t>
            </w:r>
            <w:proofErr w:type="spellStart"/>
            <w:r w:rsidR="0099504E" w:rsidRPr="00832681">
              <w:rPr>
                <w:rFonts w:ascii="Times New Roman" w:hAnsi="Times New Roman" w:cs="Times New Roman"/>
                <w:sz w:val="22"/>
                <w:szCs w:val="22"/>
              </w:rPr>
              <w:t>Scopus</w:t>
            </w:r>
            <w:proofErr w:type="spellEnd"/>
            <w:r w:rsidR="0099504E" w:rsidRPr="0083268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832681">
              <w:rPr>
                <w:rFonts w:ascii="Times New Roman" w:hAnsi="Times New Roman" w:cs="Times New Roman"/>
                <w:sz w:val="22"/>
                <w:szCs w:val="22"/>
              </w:rPr>
              <w:t xml:space="preserve">, tak i výstupů v rámci </w:t>
            </w:r>
            <w:r w:rsidR="0099504E" w:rsidRPr="00832681">
              <w:rPr>
                <w:rFonts w:ascii="Times New Roman" w:hAnsi="Times New Roman" w:cs="Times New Roman"/>
                <w:sz w:val="22"/>
                <w:szCs w:val="22"/>
              </w:rPr>
              <w:t>Q1 a Q2</w:t>
            </w:r>
            <w:r w:rsidR="00750ED4" w:rsidRPr="00832681">
              <w:rPr>
                <w:rFonts w:ascii="Times New Roman" w:hAnsi="Times New Roman" w:cs="Times New Roman"/>
                <w:sz w:val="22"/>
                <w:szCs w:val="22"/>
              </w:rPr>
              <w:t xml:space="preserve"> a jejich citovanosti</w:t>
            </w:r>
            <w:r w:rsidR="00176992" w:rsidRPr="0083268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544" w:type="dxa"/>
          </w:tcPr>
          <w:p w14:paraId="1AECC5AB" w14:textId="77777777" w:rsidR="00750ED4" w:rsidRPr="00991272" w:rsidRDefault="00750ED4" w:rsidP="00750ED4">
            <w:pPr>
              <w:pStyle w:val="Odstavecseseznamem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B7052C"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="00EF75DD"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22D18"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422D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50A8">
              <w:rPr>
                <w:rFonts w:ascii="Times New Roman" w:hAnsi="Times New Roman" w:cs="Times New Roman"/>
                <w:sz w:val="18"/>
                <w:szCs w:val="18"/>
              </w:rPr>
              <w:t xml:space="preserve">Kvalita publikačních výstupů </w:t>
            </w:r>
            <w:r w:rsidR="00F550A8"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F550A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itovanost publikačních výstupů indexovaných ve sledovaných databázích (</w:t>
            </w:r>
            <w:proofErr w:type="spellStart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WoS</w:t>
            </w:r>
            <w:proofErr w:type="spellEnd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 </w:t>
            </w:r>
            <w:proofErr w:type="spellStart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Scopus</w:t>
            </w:r>
            <w:proofErr w:type="spellEnd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  <w:r w:rsidR="00502853"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za posledních pět let</w:t>
            </w:r>
          </w:p>
          <w:p w14:paraId="0867F4B6" w14:textId="77777777" w:rsidR="00750ED4" w:rsidRPr="00991272" w:rsidRDefault="00750ED4" w:rsidP="00EA22D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239774" w14:textId="77777777" w:rsidR="006C6553" w:rsidRPr="00991272" w:rsidRDefault="00750ED4" w:rsidP="00EA22DF">
            <w:pPr>
              <w:pStyle w:val="Odstavecseseznamem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B7052C"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="00EF75DD"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422D18"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422D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66C92"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Počet publikačních výstupů</w:t>
            </w:r>
            <w:r w:rsidR="0021791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422D18"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21791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B7052C"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Počet publikačních výstupů</w:t>
            </w:r>
            <w:r w:rsidR="00066C92"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indexovaných ve sledovaných databázích (</w:t>
            </w:r>
            <w:proofErr w:type="spellStart"/>
            <w:r w:rsidR="00066C92"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WoS</w:t>
            </w:r>
            <w:proofErr w:type="spellEnd"/>
            <w:r w:rsidR="00066C92"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 </w:t>
            </w:r>
            <w:proofErr w:type="spellStart"/>
            <w:r w:rsidR="00066C92"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Scopus</w:t>
            </w:r>
            <w:proofErr w:type="spellEnd"/>
            <w:r w:rsidR="00066C92"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) v Q1 a Q2</w:t>
            </w:r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(Metodika 17+)</w:t>
            </w:r>
          </w:p>
        </w:tc>
      </w:tr>
      <w:tr w:rsidR="0099504E" w:rsidRPr="00832681" w14:paraId="71AB5F6C" w14:textId="77777777" w:rsidTr="0060141A">
        <w:tc>
          <w:tcPr>
            <w:tcW w:w="4821" w:type="dxa"/>
            <w:vMerge/>
          </w:tcPr>
          <w:p w14:paraId="05FE9630" w14:textId="77777777" w:rsidR="0099504E" w:rsidRPr="00832681" w:rsidRDefault="0099504E" w:rsidP="00D0261A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14:paraId="12D45EF2" w14:textId="77777777" w:rsidR="0099504E" w:rsidRPr="00832681" w:rsidRDefault="0099504E" w:rsidP="00EA22D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2.1.2</w:t>
            </w:r>
          </w:p>
          <w:p w14:paraId="784B2388" w14:textId="77777777" w:rsidR="0099504E" w:rsidRPr="00832681" w:rsidRDefault="0099504E" w:rsidP="0013752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681">
              <w:rPr>
                <w:rFonts w:ascii="Times New Roman" w:hAnsi="Times New Roman" w:cs="Times New Roman"/>
                <w:bCs/>
              </w:rPr>
              <w:t xml:space="preserve">Zvýšení kvality tvůrčí činnosti s cílem meziročního zlepšení hodnocených </w:t>
            </w:r>
            <w:proofErr w:type="spellStart"/>
            <w:r w:rsidRPr="00832681">
              <w:rPr>
                <w:rFonts w:ascii="Times New Roman" w:hAnsi="Times New Roman" w:cs="Times New Roman"/>
                <w:bCs/>
              </w:rPr>
              <w:t>nebibliometrizovatelných</w:t>
            </w:r>
            <w:proofErr w:type="spellEnd"/>
            <w:r w:rsidRPr="00832681">
              <w:rPr>
                <w:rFonts w:ascii="Times New Roman" w:hAnsi="Times New Roman" w:cs="Times New Roman"/>
                <w:bCs/>
              </w:rPr>
              <w:t xml:space="preserve"> výstupů v rámci metodiky 17+. </w:t>
            </w:r>
          </w:p>
        </w:tc>
        <w:tc>
          <w:tcPr>
            <w:tcW w:w="3544" w:type="dxa"/>
          </w:tcPr>
          <w:p w14:paraId="759F0C64" w14:textId="77777777" w:rsidR="0099504E" w:rsidRPr="00991272" w:rsidRDefault="00750ED4" w:rsidP="00EA22D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B7052C"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="003D26C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8A223A"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8A22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7052C"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Zvýšení kvality tvůrčích činností </w:t>
            </w:r>
            <w:r w:rsidR="008A223A"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B7052C"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6C6553"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Meziroční zlepšení hodnocených </w:t>
            </w:r>
            <w:proofErr w:type="spellStart"/>
            <w:r w:rsidR="006C6553"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nebibliome</w:t>
            </w:r>
            <w:r w:rsidR="00B452AD"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trizovatelných</w:t>
            </w:r>
            <w:proofErr w:type="spellEnd"/>
            <w:r w:rsidR="00B452AD"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výstupů v rámci M</w:t>
            </w:r>
            <w:r w:rsidR="006C6553"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etodiky 17+</w:t>
            </w:r>
          </w:p>
        </w:tc>
      </w:tr>
      <w:tr w:rsidR="0099504E" w:rsidRPr="00832681" w14:paraId="5D0630F4" w14:textId="77777777" w:rsidTr="0060141A">
        <w:tc>
          <w:tcPr>
            <w:tcW w:w="4821" w:type="dxa"/>
            <w:vMerge/>
          </w:tcPr>
          <w:p w14:paraId="56789F41" w14:textId="77777777" w:rsidR="0099504E" w:rsidRPr="00832681" w:rsidRDefault="0099504E" w:rsidP="00D0261A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14:paraId="6C82658A" w14:textId="77777777" w:rsidR="0099504E" w:rsidRPr="00832681" w:rsidRDefault="0099504E" w:rsidP="00EA22D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2.1.3</w:t>
            </w:r>
          </w:p>
          <w:p w14:paraId="617E52AC" w14:textId="77777777" w:rsidR="0099504E" w:rsidRPr="00832681" w:rsidRDefault="0099504E" w:rsidP="0060141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681">
              <w:rPr>
                <w:rFonts w:ascii="Times New Roman" w:hAnsi="Times New Roman" w:cs="Times New Roman"/>
              </w:rPr>
              <w:t>Zvýšení kvality výsledků umělecké činnosti s cílem meziročního nárůstu počtu výstupů hodnocených jako AKX až B</w:t>
            </w:r>
            <w:r w:rsidR="0060141A">
              <w:rPr>
                <w:rFonts w:ascii="Times New Roman" w:hAnsi="Times New Roman" w:cs="Times New Roman"/>
              </w:rPr>
              <w:t xml:space="preserve">LX </w:t>
            </w:r>
            <w:r w:rsidRPr="00832681">
              <w:rPr>
                <w:rFonts w:ascii="Times New Roman" w:hAnsi="Times New Roman" w:cs="Times New Roman"/>
              </w:rPr>
              <w:t>dle metodiky RUV.</w:t>
            </w:r>
          </w:p>
        </w:tc>
        <w:tc>
          <w:tcPr>
            <w:tcW w:w="3544" w:type="dxa"/>
          </w:tcPr>
          <w:p w14:paraId="46366DEB" w14:textId="77777777" w:rsidR="0099504E" w:rsidRPr="00991272" w:rsidRDefault="002F34BC" w:rsidP="00EA22D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B7052C"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="005A2ABB"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A223A"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8A22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A2ABB" w:rsidRPr="00991272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mělecká činno</w:t>
            </w:r>
            <w:r w:rsidR="00217917">
              <w:rPr>
                <w:rFonts w:ascii="Times New Roman" w:hAnsi="Times New Roman" w:cs="Times New Roman"/>
                <w:sz w:val="18"/>
                <w:szCs w:val="18"/>
              </w:rPr>
              <w:t xml:space="preserve">st </w:t>
            </w:r>
            <w:r w:rsidR="008A223A"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2179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výstupů v</w:t>
            </w:r>
            <w:r w:rsidR="005A2ABB" w:rsidRPr="0099127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RUV</w:t>
            </w:r>
          </w:p>
          <w:p w14:paraId="3123BD9E" w14:textId="77777777" w:rsidR="005A2ABB" w:rsidRPr="00991272" w:rsidRDefault="005A2ABB" w:rsidP="00EA22D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2E29CB" w14:textId="77777777" w:rsidR="00750ED4" w:rsidRPr="00991272" w:rsidRDefault="00750ED4" w:rsidP="0060141A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B7052C"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="005A2ABB"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A223A"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8A22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Umělecká činnost</w:t>
            </w:r>
            <w:r w:rsidR="00B7052C"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s hodnocením AKX až B</w:t>
            </w:r>
            <w:r w:rsidR="00217917">
              <w:rPr>
                <w:rFonts w:ascii="Times New Roman" w:hAnsi="Times New Roman" w:cs="Times New Roman"/>
                <w:sz w:val="18"/>
                <w:szCs w:val="18"/>
              </w:rPr>
              <w:t xml:space="preserve">LX </w:t>
            </w:r>
            <w:r w:rsidR="008A223A"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2179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výstupů v RUV</w:t>
            </w:r>
            <w:r w:rsidR="00502853"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s hodnocení</w:t>
            </w:r>
            <w:r w:rsidR="00C87CB7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502853"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AKX až B</w:t>
            </w:r>
            <w:r w:rsidR="0060141A">
              <w:rPr>
                <w:rFonts w:ascii="Times New Roman" w:hAnsi="Times New Roman" w:cs="Times New Roman"/>
                <w:sz w:val="18"/>
                <w:szCs w:val="18"/>
              </w:rPr>
              <w:t>LX</w:t>
            </w:r>
          </w:p>
        </w:tc>
      </w:tr>
      <w:tr w:rsidR="0099504E" w:rsidRPr="00832681" w14:paraId="153FC0EC" w14:textId="77777777" w:rsidTr="0060141A">
        <w:tc>
          <w:tcPr>
            <w:tcW w:w="4821" w:type="dxa"/>
            <w:vMerge/>
          </w:tcPr>
          <w:p w14:paraId="5190E32C" w14:textId="77777777" w:rsidR="0099504E" w:rsidRPr="00832681" w:rsidRDefault="0099504E" w:rsidP="00D0261A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14:paraId="3E67E35B" w14:textId="77777777" w:rsidR="0099504E" w:rsidRPr="00832681" w:rsidRDefault="0099504E" w:rsidP="00EA22D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2.1.4</w:t>
            </w:r>
          </w:p>
          <w:p w14:paraId="3289E1C4" w14:textId="77777777" w:rsidR="0099504E" w:rsidRPr="00832681" w:rsidRDefault="0099504E" w:rsidP="00EA22D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Zvýšení podílu výstupů tvůrčí činnosti ve spolupráci s</w:t>
            </w:r>
            <w:r w:rsidR="0099232B">
              <w:rPr>
                <w:rFonts w:ascii="Times New Roman" w:hAnsi="Times New Roman" w:cs="Times New Roman"/>
              </w:rPr>
              <w:t>e zahraničními</w:t>
            </w:r>
            <w:r w:rsidRPr="00832681">
              <w:rPr>
                <w:rFonts w:ascii="Times New Roman" w:hAnsi="Times New Roman" w:cs="Times New Roman"/>
              </w:rPr>
              <w:t xml:space="preserve"> partnery (strategické rozšiřování integrace do mezinárodní výzkumné infrastruktury)</w:t>
            </w:r>
            <w:r w:rsidR="00176992" w:rsidRPr="008326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14:paraId="6EA6EF85" w14:textId="77777777" w:rsidR="002148ED" w:rsidRPr="00991272" w:rsidRDefault="002F34BC" w:rsidP="0045748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FE655F"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="00A40890"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A223A"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8A22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E655F" w:rsidRPr="00991272">
              <w:rPr>
                <w:rFonts w:ascii="Times New Roman" w:hAnsi="Times New Roman" w:cs="Times New Roman"/>
                <w:sz w:val="18"/>
                <w:szCs w:val="18"/>
              </w:rPr>
              <w:t>Výstupy základního výzk</w:t>
            </w:r>
            <w:r w:rsidR="00217917">
              <w:rPr>
                <w:rFonts w:ascii="Times New Roman" w:hAnsi="Times New Roman" w:cs="Times New Roman"/>
                <w:sz w:val="18"/>
                <w:szCs w:val="18"/>
              </w:rPr>
              <w:t>umu s</w:t>
            </w:r>
            <w:r w:rsidR="0099232B">
              <w:rPr>
                <w:rFonts w:ascii="Times New Roman" w:hAnsi="Times New Roman" w:cs="Times New Roman"/>
                <w:sz w:val="18"/>
                <w:szCs w:val="18"/>
              </w:rPr>
              <w:t>e zahraničními</w:t>
            </w:r>
            <w:r w:rsidR="00217917">
              <w:rPr>
                <w:rFonts w:ascii="Times New Roman" w:hAnsi="Times New Roman" w:cs="Times New Roman"/>
                <w:sz w:val="18"/>
                <w:szCs w:val="18"/>
              </w:rPr>
              <w:t xml:space="preserve"> partnery </w:t>
            </w:r>
            <w:r w:rsidR="008A223A"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2179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50ED4" w:rsidRPr="00991272">
              <w:rPr>
                <w:rFonts w:ascii="Times New Roman" w:hAnsi="Times New Roman" w:cs="Times New Roman"/>
                <w:sz w:val="18"/>
                <w:szCs w:val="18"/>
              </w:rPr>
              <w:t>Počet výstupů základního výzkumu realizovaného ve spolu</w:t>
            </w:r>
            <w:r w:rsidR="00457480" w:rsidRPr="00991272">
              <w:rPr>
                <w:rFonts w:ascii="Times New Roman" w:hAnsi="Times New Roman" w:cs="Times New Roman"/>
                <w:sz w:val="18"/>
                <w:szCs w:val="18"/>
              </w:rPr>
              <w:t>práci s</w:t>
            </w:r>
            <w:r w:rsidR="00E543D0">
              <w:rPr>
                <w:rFonts w:ascii="Times New Roman" w:hAnsi="Times New Roman" w:cs="Times New Roman"/>
                <w:sz w:val="18"/>
                <w:szCs w:val="18"/>
              </w:rPr>
              <w:t>e zahraničními</w:t>
            </w:r>
            <w:r w:rsidR="00457480"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partnery </w:t>
            </w:r>
          </w:p>
        </w:tc>
      </w:tr>
      <w:tr w:rsidR="0099504E" w:rsidRPr="00832681" w14:paraId="00D6EF5B" w14:textId="77777777" w:rsidTr="0060141A">
        <w:tc>
          <w:tcPr>
            <w:tcW w:w="4821" w:type="dxa"/>
            <w:vMerge w:val="restart"/>
          </w:tcPr>
          <w:p w14:paraId="49D8DE19" w14:textId="77777777" w:rsidR="0099504E" w:rsidRPr="00832681" w:rsidRDefault="00330D3F" w:rsidP="00EA22D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="0099504E" w:rsidRPr="00832681">
              <w:rPr>
                <w:rFonts w:ascii="Times New Roman" w:hAnsi="Times New Roman" w:cs="Times New Roman"/>
                <w:b/>
              </w:rPr>
              <w:t>2.2</w:t>
            </w:r>
          </w:p>
          <w:p w14:paraId="1FCD400C" w14:textId="77777777" w:rsidR="0099504E" w:rsidRPr="00832681" w:rsidRDefault="0099504E" w:rsidP="00750ED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b/>
              </w:rPr>
              <w:t>Zvýš</w:t>
            </w:r>
            <w:r w:rsidR="00750ED4" w:rsidRPr="00832681">
              <w:rPr>
                <w:rFonts w:ascii="Times New Roman" w:hAnsi="Times New Roman" w:cs="Times New Roman"/>
                <w:b/>
              </w:rPr>
              <w:t>ení</w:t>
            </w:r>
            <w:r w:rsidR="008E2A7A">
              <w:rPr>
                <w:rFonts w:ascii="Times New Roman" w:hAnsi="Times New Roman" w:cs="Times New Roman"/>
                <w:b/>
              </w:rPr>
              <w:t xml:space="preserve"> </w:t>
            </w:r>
            <w:r w:rsidR="00750ED4" w:rsidRPr="00832681">
              <w:rPr>
                <w:rFonts w:ascii="Times New Roman" w:hAnsi="Times New Roman" w:cs="Times New Roman"/>
                <w:b/>
              </w:rPr>
              <w:t>objemu</w:t>
            </w:r>
            <w:r w:rsidRPr="00832681">
              <w:rPr>
                <w:rFonts w:ascii="Times New Roman" w:hAnsi="Times New Roman" w:cs="Times New Roman"/>
                <w:b/>
              </w:rPr>
              <w:t xml:space="preserve"> projektů v oblasti </w:t>
            </w:r>
            <w:proofErr w:type="spellStart"/>
            <w:r w:rsidRPr="00832681">
              <w:rPr>
                <w:rFonts w:ascii="Times New Roman" w:hAnsi="Times New Roman" w:cs="Times New Roman"/>
                <w:b/>
              </w:rPr>
              <w:t>VaVaI</w:t>
            </w:r>
            <w:proofErr w:type="spellEnd"/>
            <w:r w:rsidRPr="00832681">
              <w:rPr>
                <w:rFonts w:ascii="Times New Roman" w:hAnsi="Times New Roman" w:cs="Times New Roman"/>
                <w:b/>
              </w:rPr>
              <w:t xml:space="preserve"> s důrazem na realizaci mezinárodně uznávaného výzkumu</w:t>
            </w:r>
          </w:p>
        </w:tc>
        <w:tc>
          <w:tcPr>
            <w:tcW w:w="7796" w:type="dxa"/>
          </w:tcPr>
          <w:p w14:paraId="201ED378" w14:textId="77777777" w:rsidR="0099504E" w:rsidRPr="00832681" w:rsidRDefault="0099504E" w:rsidP="00710AB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2.2.1</w:t>
            </w:r>
          </w:p>
          <w:p w14:paraId="59A36488" w14:textId="77777777" w:rsidR="0099504E" w:rsidRPr="00832681" w:rsidRDefault="0099504E" w:rsidP="00BA4F43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832681">
              <w:rPr>
                <w:rFonts w:ascii="Times New Roman" w:hAnsi="Times New Roman" w:cs="Times New Roman"/>
                <w:sz w:val="22"/>
                <w:szCs w:val="22"/>
              </w:rPr>
              <w:t xml:space="preserve">Zvýšení podílu účelového financování </w:t>
            </w:r>
            <w:proofErr w:type="spellStart"/>
            <w:r w:rsidRPr="00832681">
              <w:rPr>
                <w:rFonts w:ascii="Times New Roman" w:hAnsi="Times New Roman" w:cs="Times New Roman"/>
                <w:sz w:val="22"/>
                <w:szCs w:val="22"/>
              </w:rPr>
              <w:t>VaV</w:t>
            </w:r>
            <w:proofErr w:type="spellEnd"/>
            <w:r w:rsidRPr="00832681">
              <w:rPr>
                <w:rFonts w:ascii="Times New Roman" w:hAnsi="Times New Roman" w:cs="Times New Roman"/>
                <w:sz w:val="22"/>
                <w:szCs w:val="22"/>
              </w:rPr>
              <w:t xml:space="preserve"> a smluvního výzkumu na financování UTB</w:t>
            </w:r>
            <w:r w:rsidR="004F0757">
              <w:rPr>
                <w:rFonts w:ascii="Times New Roman" w:hAnsi="Times New Roman" w:cs="Times New Roman"/>
                <w:sz w:val="22"/>
                <w:szCs w:val="22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544" w:type="dxa"/>
          </w:tcPr>
          <w:p w14:paraId="6C548940" w14:textId="77777777" w:rsidR="002148ED" w:rsidRPr="00991272" w:rsidRDefault="00750ED4" w:rsidP="00214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FE655F"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="00E31BA3"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A223A"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8A22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86A40" w:rsidRPr="00991272">
              <w:rPr>
                <w:rFonts w:ascii="Times New Roman" w:hAnsi="Times New Roman" w:cs="Times New Roman"/>
                <w:sz w:val="18"/>
                <w:szCs w:val="18"/>
              </w:rPr>
              <w:t>Účelo</w:t>
            </w:r>
            <w:r w:rsidR="00217917">
              <w:rPr>
                <w:rFonts w:ascii="Times New Roman" w:hAnsi="Times New Roman" w:cs="Times New Roman"/>
                <w:sz w:val="18"/>
                <w:szCs w:val="18"/>
              </w:rPr>
              <w:t xml:space="preserve">vé finanční prostředky na </w:t>
            </w:r>
            <w:proofErr w:type="spellStart"/>
            <w:r w:rsidR="00217917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 w:rsidR="002179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A223A"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2179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148ED" w:rsidRPr="00991272">
              <w:rPr>
                <w:rFonts w:ascii="Times New Roman" w:hAnsi="Times New Roman" w:cs="Times New Roman"/>
                <w:sz w:val="18"/>
                <w:szCs w:val="18"/>
              </w:rPr>
              <w:t>Objem získaných účelových prostředků na vědu a výzkum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(Metodika 17+)</w:t>
            </w:r>
          </w:p>
          <w:p w14:paraId="02223FE9" w14:textId="77777777" w:rsidR="00E31BA3" w:rsidRPr="00991272" w:rsidRDefault="00E31BA3" w:rsidP="002148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FA713C" w14:textId="77777777" w:rsidR="006D6FC0" w:rsidRPr="00991272" w:rsidRDefault="00750ED4" w:rsidP="00F86A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FE655F"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="003D26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A223A"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8A22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86A40"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Výnosy ze smluvního výzkumu </w:t>
            </w:r>
            <w:r w:rsidR="008A223A"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F86A40"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148ED" w:rsidRPr="00991272">
              <w:rPr>
                <w:rFonts w:ascii="Times New Roman" w:hAnsi="Times New Roman" w:cs="Times New Roman"/>
                <w:sz w:val="18"/>
                <w:szCs w:val="18"/>
              </w:rPr>
              <w:t>Objem výnosů ze smluvního výzkumu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(Metodika 17+)</w:t>
            </w:r>
          </w:p>
        </w:tc>
      </w:tr>
      <w:tr w:rsidR="0099504E" w:rsidRPr="00832681" w14:paraId="10B71A74" w14:textId="77777777" w:rsidTr="0060141A">
        <w:tc>
          <w:tcPr>
            <w:tcW w:w="4821" w:type="dxa"/>
            <w:vMerge/>
          </w:tcPr>
          <w:p w14:paraId="50A93778" w14:textId="77777777" w:rsidR="0099504E" w:rsidRPr="00832681" w:rsidRDefault="0099504E" w:rsidP="00D0261A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14:paraId="06C1E664" w14:textId="77777777" w:rsidR="0099504E" w:rsidRPr="00832681" w:rsidRDefault="0099504E" w:rsidP="00EA22D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2.2.</w:t>
            </w:r>
            <w:r w:rsidR="00750ED4" w:rsidRPr="00832681">
              <w:rPr>
                <w:rFonts w:ascii="Times New Roman" w:hAnsi="Times New Roman" w:cs="Times New Roman"/>
              </w:rPr>
              <w:t>2</w:t>
            </w:r>
          </w:p>
          <w:p w14:paraId="57B04991" w14:textId="77777777" w:rsidR="0099504E" w:rsidRPr="00832681" w:rsidRDefault="0099504E" w:rsidP="00EA22D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Zvýšení podílu projektů základního a aplikovaného výzkumu podaných/spoluřešených ve spolupráci s</w:t>
            </w:r>
            <w:r w:rsidR="0099232B">
              <w:rPr>
                <w:rFonts w:ascii="Times New Roman" w:hAnsi="Times New Roman" w:cs="Times New Roman"/>
              </w:rPr>
              <w:t>e zahraničními</w:t>
            </w:r>
            <w:r w:rsidRPr="00832681">
              <w:rPr>
                <w:rFonts w:ascii="Times New Roman" w:hAnsi="Times New Roman" w:cs="Times New Roman"/>
              </w:rPr>
              <w:t xml:space="preserve"> partnery (rozšiřování integrace do mezinárodní výzkumné infrastruktury)</w:t>
            </w:r>
            <w:r w:rsidR="00176992" w:rsidRPr="008326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14:paraId="21032535" w14:textId="77777777" w:rsidR="0099504E" w:rsidRPr="00832681" w:rsidRDefault="00750ED4" w:rsidP="00EA22D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FE655F"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="003D26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A223A"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8A22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86A40"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Mezinárodní projekty </w:t>
            </w:r>
            <w:proofErr w:type="spellStart"/>
            <w:r w:rsidR="00F86A40" w:rsidRPr="00832681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 w:rsidR="00F86A40"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A223A"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F86A40"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mezinárodních projektů dle Metodiky 17+</w:t>
            </w:r>
          </w:p>
        </w:tc>
      </w:tr>
      <w:tr w:rsidR="0099504E" w:rsidRPr="00832681" w14:paraId="1D64C44C" w14:textId="77777777" w:rsidTr="0060141A">
        <w:tc>
          <w:tcPr>
            <w:tcW w:w="4821" w:type="dxa"/>
            <w:vMerge w:val="restart"/>
          </w:tcPr>
          <w:p w14:paraId="5B7E9075" w14:textId="77777777" w:rsidR="0099504E" w:rsidRPr="00832681" w:rsidRDefault="0099504E" w:rsidP="00EA22D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lastRenderedPageBreak/>
              <w:t>S</w:t>
            </w:r>
            <w:r w:rsidR="009E7357">
              <w:rPr>
                <w:rFonts w:ascii="Times New Roman" w:hAnsi="Times New Roman" w:cs="Times New Roman"/>
                <w:b/>
              </w:rPr>
              <w:t xml:space="preserve">trategický cíl </w:t>
            </w:r>
            <w:r w:rsidRPr="00832681">
              <w:rPr>
                <w:rFonts w:ascii="Times New Roman" w:hAnsi="Times New Roman" w:cs="Times New Roman"/>
                <w:b/>
              </w:rPr>
              <w:t>2.3</w:t>
            </w:r>
          </w:p>
          <w:p w14:paraId="2178BAD0" w14:textId="77777777" w:rsidR="0099504E" w:rsidRPr="00832681" w:rsidRDefault="0099504E" w:rsidP="00750ED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b/>
              </w:rPr>
              <w:t>Realizovat kvalitativní změny systému doktorského studia pro zvýšení jeho atraktivity</w:t>
            </w:r>
          </w:p>
        </w:tc>
        <w:tc>
          <w:tcPr>
            <w:tcW w:w="7796" w:type="dxa"/>
          </w:tcPr>
          <w:p w14:paraId="2FA37D07" w14:textId="77777777" w:rsidR="0099504E" w:rsidRPr="00832681" w:rsidRDefault="0099504E" w:rsidP="00EA22D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2.3.1</w:t>
            </w:r>
          </w:p>
          <w:p w14:paraId="2E00499D" w14:textId="77777777" w:rsidR="0099504E" w:rsidRPr="00832681" w:rsidRDefault="0099504E" w:rsidP="00EA22D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681">
              <w:rPr>
                <w:rFonts w:ascii="Times New Roman" w:hAnsi="Times New Roman" w:cs="Times New Roman"/>
              </w:rPr>
              <w:t xml:space="preserve">Zvýšit atraktivitu </w:t>
            </w:r>
            <w:r w:rsidR="00750ED4" w:rsidRPr="00832681">
              <w:rPr>
                <w:rFonts w:ascii="Times New Roman" w:hAnsi="Times New Roman" w:cs="Times New Roman"/>
              </w:rPr>
              <w:t xml:space="preserve">a kvalitu </w:t>
            </w:r>
            <w:r w:rsidRPr="00832681">
              <w:rPr>
                <w:rFonts w:ascii="Times New Roman" w:hAnsi="Times New Roman" w:cs="Times New Roman"/>
              </w:rPr>
              <w:t>studia DS</w:t>
            </w:r>
            <w:r w:rsidR="00750ED4" w:rsidRPr="00832681">
              <w:rPr>
                <w:rFonts w:ascii="Times New Roman" w:hAnsi="Times New Roman" w:cs="Times New Roman"/>
              </w:rPr>
              <w:t>P</w:t>
            </w:r>
            <w:r w:rsidRPr="00832681">
              <w:rPr>
                <w:rFonts w:ascii="Times New Roman" w:hAnsi="Times New Roman" w:cs="Times New Roman"/>
              </w:rPr>
              <w:t xml:space="preserve"> prostřednictvím začlenění studentů do </w:t>
            </w:r>
            <w:r w:rsidRPr="00386FE0">
              <w:rPr>
                <w:rFonts w:ascii="Times New Roman" w:hAnsi="Times New Roman" w:cs="Times New Roman"/>
              </w:rPr>
              <w:t xml:space="preserve">interních (IGA, RVO projekty) i externích zdrojů financování </w:t>
            </w:r>
            <w:proofErr w:type="spellStart"/>
            <w:r w:rsidRPr="00386FE0">
              <w:rPr>
                <w:rFonts w:ascii="Times New Roman" w:hAnsi="Times New Roman" w:cs="Times New Roman"/>
              </w:rPr>
              <w:t>VaVaI</w:t>
            </w:r>
            <w:proofErr w:type="spellEnd"/>
            <w:r w:rsidRPr="00386FE0">
              <w:rPr>
                <w:rFonts w:ascii="Times New Roman" w:hAnsi="Times New Roman" w:cs="Times New Roman"/>
              </w:rPr>
              <w:t xml:space="preserve"> a cíleného PR</w:t>
            </w:r>
            <w:r w:rsidR="00750ED4" w:rsidRPr="00386FE0">
              <w:rPr>
                <w:rFonts w:ascii="Times New Roman" w:hAnsi="Times New Roman" w:cs="Times New Roman"/>
              </w:rPr>
              <w:t>.</w:t>
            </w:r>
            <w:r w:rsidR="003C404F" w:rsidRPr="00386FE0">
              <w:rPr>
                <w:rFonts w:ascii="Times New Roman" w:hAnsi="Times New Roman" w:cs="Times New Roman"/>
              </w:rPr>
              <w:t xml:space="preserve"> Zapojovat je do reálné výzkumné činnosti a řešení témat v rámci výzkumných týmů, vytvářet tak podmínky pro jejich pracovní uplatnění a plynulý přechod do praxe.</w:t>
            </w:r>
          </w:p>
        </w:tc>
        <w:tc>
          <w:tcPr>
            <w:tcW w:w="3544" w:type="dxa"/>
          </w:tcPr>
          <w:p w14:paraId="5C14DE3B" w14:textId="77777777" w:rsidR="0099504E" w:rsidRPr="00832681" w:rsidRDefault="0099504E" w:rsidP="00EA22D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="00A74B3E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="00A42CB7"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A223A"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8A22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Výzkumné</w:t>
            </w:r>
            <w:r w:rsidR="00217917">
              <w:rPr>
                <w:rFonts w:ascii="Times New Roman" w:hAnsi="Times New Roman" w:cs="Times New Roman"/>
                <w:sz w:val="18"/>
                <w:szCs w:val="18"/>
              </w:rPr>
              <w:t xml:space="preserve"> zaměření studijních programů </w:t>
            </w:r>
            <w:r w:rsidR="008A223A"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2179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v DSP k počtu studentů v</w:t>
            </w:r>
            <w:r w:rsidR="00A40890" w:rsidRPr="0083268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BSP</w:t>
            </w:r>
          </w:p>
          <w:p w14:paraId="279E613D" w14:textId="77777777" w:rsidR="00A40890" w:rsidRPr="00832681" w:rsidRDefault="00A40890" w:rsidP="00EA22D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0538E8" w14:textId="77777777" w:rsidR="00A40890" w:rsidRPr="00832681" w:rsidRDefault="00750ED4" w:rsidP="00EA22D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FE655F"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="003D26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A223A"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8A22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91272">
              <w:rPr>
                <w:rFonts w:ascii="Times New Roman" w:hAnsi="Times New Roman" w:cs="Times New Roman"/>
                <w:sz w:val="18"/>
                <w:szCs w:val="18"/>
              </w:rPr>
              <w:t>Dlouhodobé stáže studentů D</w:t>
            </w:r>
            <w:r w:rsidR="00A42CB7" w:rsidRPr="0083268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991272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2179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A223A"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2179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30C10" w:rsidRPr="00832681">
              <w:rPr>
                <w:rFonts w:ascii="Times New Roman" w:hAnsi="Times New Roman" w:cs="Times New Roman"/>
                <w:sz w:val="18"/>
                <w:szCs w:val="18"/>
              </w:rPr>
              <w:t>Počet studentů DSP, kteří absolvovali dlouhodobou stáž v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C30C10" w:rsidRPr="00832681">
              <w:rPr>
                <w:rFonts w:ascii="Times New Roman" w:hAnsi="Times New Roman" w:cs="Times New Roman"/>
                <w:sz w:val="18"/>
                <w:szCs w:val="18"/>
              </w:rPr>
              <w:t>zahraničí</w:t>
            </w:r>
          </w:p>
        </w:tc>
      </w:tr>
      <w:tr w:rsidR="0099504E" w:rsidRPr="00832681" w14:paraId="520D6A54" w14:textId="77777777" w:rsidTr="0060141A">
        <w:tc>
          <w:tcPr>
            <w:tcW w:w="4821" w:type="dxa"/>
            <w:vMerge/>
          </w:tcPr>
          <w:p w14:paraId="3DCB4AF0" w14:textId="77777777" w:rsidR="0099504E" w:rsidRPr="00832681" w:rsidRDefault="0099504E" w:rsidP="00D0261A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14:paraId="3B06B3ED" w14:textId="77777777" w:rsidR="0099504E" w:rsidRPr="00832681" w:rsidRDefault="0099504E" w:rsidP="006E463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2.3.2</w:t>
            </w:r>
          </w:p>
          <w:p w14:paraId="0B3163AB" w14:textId="77777777" w:rsidR="0099504E" w:rsidRPr="00832681" w:rsidRDefault="0099504E" w:rsidP="003C404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839">
              <w:rPr>
                <w:rFonts w:ascii="Times New Roman" w:hAnsi="Times New Roman" w:cs="Times New Roman"/>
              </w:rPr>
              <w:t xml:space="preserve">Podporovat </w:t>
            </w:r>
            <w:r w:rsidR="00750ED4" w:rsidRPr="00467839">
              <w:rPr>
                <w:rFonts w:ascii="Times New Roman" w:hAnsi="Times New Roman" w:cs="Times New Roman"/>
              </w:rPr>
              <w:t xml:space="preserve">prostřednictvím </w:t>
            </w:r>
            <w:r w:rsidRPr="00467839">
              <w:rPr>
                <w:rFonts w:ascii="Times New Roman" w:hAnsi="Times New Roman" w:cs="Times New Roman"/>
              </w:rPr>
              <w:t xml:space="preserve">stipendijní a personální politiky studenty DSP </w:t>
            </w:r>
            <w:r w:rsidR="00814152" w:rsidRPr="00467839">
              <w:rPr>
                <w:rFonts w:ascii="Times New Roman" w:hAnsi="Times New Roman" w:cs="Times New Roman"/>
              </w:rPr>
              <w:t xml:space="preserve">s cílem </w:t>
            </w:r>
            <w:r w:rsidR="002C6AAA">
              <w:rPr>
                <w:rFonts w:ascii="Times New Roman" w:hAnsi="Times New Roman" w:cs="Times New Roman"/>
              </w:rPr>
              <w:t xml:space="preserve">zvýšit </w:t>
            </w:r>
            <w:proofErr w:type="spellStart"/>
            <w:r w:rsidR="002C6AAA">
              <w:rPr>
                <w:rFonts w:ascii="Times New Roman" w:hAnsi="Times New Roman" w:cs="Times New Roman"/>
              </w:rPr>
              <w:t>G</w:t>
            </w:r>
            <w:r w:rsidR="00814152" w:rsidRPr="000077A6">
              <w:rPr>
                <w:rFonts w:ascii="Times New Roman" w:hAnsi="Times New Roman" w:cs="Times New Roman"/>
              </w:rPr>
              <w:t>raduation</w:t>
            </w:r>
            <w:proofErr w:type="spellEnd"/>
            <w:r w:rsidR="00814152" w:rsidRPr="000077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4152" w:rsidRPr="000077A6">
              <w:rPr>
                <w:rFonts w:ascii="Times New Roman" w:hAnsi="Times New Roman" w:cs="Times New Roman"/>
              </w:rPr>
              <w:t>rate</w:t>
            </w:r>
            <w:proofErr w:type="spellEnd"/>
            <w:r w:rsidR="00814152" w:rsidRPr="003C404F">
              <w:rPr>
                <w:rFonts w:ascii="Times New Roman" w:hAnsi="Times New Roman" w:cs="Times New Roman"/>
              </w:rPr>
              <w:t>.</w:t>
            </w:r>
            <w:r w:rsidR="003C404F" w:rsidRPr="003C40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</w:tcPr>
          <w:p w14:paraId="00C93F10" w14:textId="77777777" w:rsidR="00A40890" w:rsidRDefault="00A42CB7" w:rsidP="006E463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="003D26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A223A"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8A22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Studenti ve studijních oborech </w:t>
            </w:r>
            <w:r w:rsidR="008A223A"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40890" w:rsidRPr="00832681">
              <w:rPr>
                <w:rFonts w:ascii="Times New Roman" w:hAnsi="Times New Roman" w:cs="Times New Roman"/>
                <w:sz w:val="18"/>
                <w:szCs w:val="18"/>
              </w:rPr>
              <w:t>Počet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studentů DS</w:t>
            </w:r>
            <w:r w:rsidR="00915CA1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  <w:p w14:paraId="4384F52C" w14:textId="77777777" w:rsidR="007401C5" w:rsidRDefault="007401C5" w:rsidP="006E463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BE60D7" w14:textId="77777777" w:rsidR="007401C5" w:rsidRPr="00832681" w:rsidRDefault="007401C5" w:rsidP="006E463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Graduation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rate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Procentuální podíl studentů, kteří dokončili studium v DSP</w:t>
            </w:r>
          </w:p>
          <w:p w14:paraId="489604D4" w14:textId="77777777" w:rsidR="00A40890" w:rsidRPr="00832681" w:rsidRDefault="00A40890" w:rsidP="006E463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4401FF" w14:textId="77777777" w:rsidR="00A40890" w:rsidRPr="00832681" w:rsidRDefault="00750ED4" w:rsidP="00750ED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FE655F"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 w:rsidR="003D26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A223A"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8A22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91272">
              <w:rPr>
                <w:rFonts w:ascii="Times New Roman" w:hAnsi="Times New Roman" w:cs="Times New Roman"/>
                <w:sz w:val="18"/>
                <w:szCs w:val="18"/>
              </w:rPr>
              <w:t>Ekonomické zajištění studentů D</w:t>
            </w:r>
            <w:r w:rsidR="003D5207" w:rsidRPr="0083268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991272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3D5207"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A223A"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3D5207"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40890"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Průměrná výše stipendia u </w:t>
            </w:r>
            <w:r w:rsidR="003D5207"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studentů </w:t>
            </w:r>
            <w:r w:rsidR="007401C5">
              <w:rPr>
                <w:rFonts w:ascii="Times New Roman" w:hAnsi="Times New Roman" w:cs="Times New Roman"/>
                <w:sz w:val="18"/>
                <w:szCs w:val="18"/>
              </w:rPr>
              <w:t>DSP</w:t>
            </w:r>
          </w:p>
        </w:tc>
      </w:tr>
      <w:tr w:rsidR="0099504E" w:rsidRPr="00832681" w14:paraId="3307DACB" w14:textId="77777777" w:rsidTr="0060141A">
        <w:tc>
          <w:tcPr>
            <w:tcW w:w="4821" w:type="dxa"/>
            <w:vMerge w:val="restart"/>
          </w:tcPr>
          <w:p w14:paraId="67B4F86C" w14:textId="77777777" w:rsidR="0099504E" w:rsidRPr="00832681" w:rsidRDefault="00330D3F" w:rsidP="00D54C4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="0099504E" w:rsidRPr="00832681">
              <w:rPr>
                <w:rFonts w:ascii="Times New Roman" w:hAnsi="Times New Roman" w:cs="Times New Roman"/>
                <w:b/>
              </w:rPr>
              <w:t>2.4</w:t>
            </w:r>
          </w:p>
          <w:p w14:paraId="24AB3442" w14:textId="77777777" w:rsidR="0099504E" w:rsidRPr="00832681" w:rsidRDefault="0099504E" w:rsidP="00D54C4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Realizovat další rozvoj Centra transferu technologií se zaměřením na posilování odborné kapacity poradenských a servisních služeb</w:t>
            </w:r>
          </w:p>
          <w:p w14:paraId="57008677" w14:textId="77777777" w:rsidR="0099504E" w:rsidRPr="00832681" w:rsidRDefault="0099504E" w:rsidP="00D54C4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  <w:p w14:paraId="4A336FCD" w14:textId="77777777" w:rsidR="0099504E" w:rsidRPr="00832681" w:rsidRDefault="0099504E" w:rsidP="00D54C4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14:paraId="3254ECE1" w14:textId="77777777" w:rsidR="0099504E" w:rsidRPr="00832681" w:rsidRDefault="0099504E" w:rsidP="00D54C4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2.4.1</w:t>
            </w:r>
          </w:p>
          <w:p w14:paraId="7F1052AB" w14:textId="77777777" w:rsidR="0099504E" w:rsidRPr="00832681" w:rsidRDefault="0099504E" w:rsidP="00D54C4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681">
              <w:rPr>
                <w:rFonts w:ascii="Times New Roman" w:hAnsi="Times New Roman" w:cs="Times New Roman"/>
              </w:rPr>
              <w:t>Zpracovat a implementovat strategii dalšího rozvoje CTT</w:t>
            </w:r>
            <w:r w:rsidR="00176992" w:rsidRPr="008326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14:paraId="30406FA5" w14:textId="77777777" w:rsidR="0099504E" w:rsidRPr="00832681" w:rsidRDefault="007401C5" w:rsidP="00D54C4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Transfer znalostí a spolupráce – Počet výstupů transferu technologií</w:t>
            </w:r>
          </w:p>
        </w:tc>
      </w:tr>
      <w:tr w:rsidR="0099504E" w:rsidRPr="00832681" w14:paraId="4D2DAB21" w14:textId="77777777" w:rsidTr="0060141A">
        <w:tc>
          <w:tcPr>
            <w:tcW w:w="4821" w:type="dxa"/>
            <w:vMerge/>
          </w:tcPr>
          <w:p w14:paraId="4F616D05" w14:textId="77777777" w:rsidR="0099504E" w:rsidRPr="00832681" w:rsidRDefault="0099504E" w:rsidP="00D54C4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14:paraId="67A03966" w14:textId="77777777" w:rsidR="0099504E" w:rsidRPr="00832681" w:rsidRDefault="0099504E" w:rsidP="00D54C4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2.4.2</w:t>
            </w:r>
          </w:p>
          <w:p w14:paraId="08C6DD11" w14:textId="77777777" w:rsidR="0099504E" w:rsidRPr="00832681" w:rsidRDefault="0099504E" w:rsidP="00D54C4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681">
              <w:rPr>
                <w:rFonts w:ascii="Times New Roman" w:hAnsi="Times New Roman" w:cs="Times New Roman"/>
              </w:rPr>
              <w:t>Trvale vzdělávat zaměstnance v oblasti ochrany duševního vlastnictví a nakládání s nehmotným majetkem</w:t>
            </w:r>
            <w:r w:rsidR="00176992" w:rsidRPr="008326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14:paraId="501B94F0" w14:textId="77777777" w:rsidR="0099504E" w:rsidRPr="00832681" w:rsidRDefault="00176992" w:rsidP="0017699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FE655F"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="003D26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A223A"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8A22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42CB7"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Prohlubování kvalifikace zaměstnanců v oblasti ochrany duševního vlastnictví </w:t>
            </w:r>
            <w:r w:rsidR="008A223A"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A42CB7"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40890" w:rsidRPr="00832681">
              <w:rPr>
                <w:rFonts w:ascii="Times New Roman" w:hAnsi="Times New Roman" w:cs="Times New Roman"/>
                <w:sz w:val="18"/>
                <w:szCs w:val="18"/>
              </w:rPr>
              <w:t>Počet vzdělávacích akcí za rok</w:t>
            </w:r>
          </w:p>
        </w:tc>
      </w:tr>
      <w:tr w:rsidR="0099504E" w:rsidRPr="00832681" w14:paraId="499C09C1" w14:textId="77777777" w:rsidTr="0060141A">
        <w:trPr>
          <w:trHeight w:val="532"/>
        </w:trPr>
        <w:tc>
          <w:tcPr>
            <w:tcW w:w="4821" w:type="dxa"/>
            <w:vMerge/>
          </w:tcPr>
          <w:p w14:paraId="6C0AF910" w14:textId="77777777" w:rsidR="0099504E" w:rsidRPr="00832681" w:rsidRDefault="0099504E" w:rsidP="00D54C4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14:paraId="7C01C01D" w14:textId="77777777" w:rsidR="0099504E" w:rsidRPr="00832681" w:rsidRDefault="0099504E" w:rsidP="008F106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</w:t>
            </w:r>
            <w:r w:rsidR="008E2A7A">
              <w:rPr>
                <w:rFonts w:ascii="Times New Roman" w:hAnsi="Times New Roman" w:cs="Times New Roman"/>
              </w:rPr>
              <w:t xml:space="preserve"> </w:t>
            </w:r>
            <w:r w:rsidRPr="00832681">
              <w:rPr>
                <w:rFonts w:ascii="Times New Roman" w:hAnsi="Times New Roman" w:cs="Times New Roman"/>
              </w:rPr>
              <w:t>2.4.3</w:t>
            </w:r>
          </w:p>
          <w:p w14:paraId="6A34088D" w14:textId="77777777" w:rsidR="00B32410" w:rsidRPr="00832681" w:rsidRDefault="0099504E" w:rsidP="008F106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Systémovými nástroji podporovat transfer poznatků </w:t>
            </w:r>
            <w:proofErr w:type="spellStart"/>
            <w:r w:rsidRPr="00832681">
              <w:rPr>
                <w:rFonts w:ascii="Times New Roman" w:hAnsi="Times New Roman" w:cs="Times New Roman"/>
              </w:rPr>
              <w:t>VaV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do praxe</w:t>
            </w:r>
            <w:r w:rsidR="00176992" w:rsidRPr="008326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14:paraId="6938F857" w14:textId="77777777" w:rsidR="0099504E" w:rsidRPr="00832681" w:rsidRDefault="00A40890" w:rsidP="0017754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176992"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="00FE655F"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="003D26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A223A"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8A22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217917">
              <w:rPr>
                <w:rFonts w:ascii="Times New Roman" w:hAnsi="Times New Roman" w:cs="Times New Roman"/>
                <w:sz w:val="18"/>
                <w:szCs w:val="18"/>
              </w:rPr>
              <w:t xml:space="preserve">ransfer znalostí a spolupráce </w:t>
            </w:r>
            <w:r w:rsidR="008A223A"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2179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výstupů transferu technologií</w:t>
            </w:r>
          </w:p>
        </w:tc>
      </w:tr>
    </w:tbl>
    <w:p w14:paraId="022F1D64" w14:textId="77777777" w:rsidR="0060141A" w:rsidRDefault="0060141A"/>
    <w:p w14:paraId="6487247F" w14:textId="77777777" w:rsidR="0060141A" w:rsidRDefault="0060141A"/>
    <w:p w14:paraId="44183B40" w14:textId="414FDA69" w:rsidR="00826F09" w:rsidRDefault="00826F09">
      <w:pPr>
        <w:sectPr w:rsidR="00826F09" w:rsidSect="00E3591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25819051" w14:textId="57B88371" w:rsidR="00CE7C7E" w:rsidRDefault="00826F09" w:rsidP="009C1E81">
      <w:pPr>
        <w:pStyle w:val="Nadpis1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bookmarkStart w:id="21" w:name="_Toc62132565"/>
      <w:r w:rsidRPr="003C404F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lastRenderedPageBreak/>
        <w:t>Návrh klíčových opatření pro P</w:t>
      </w:r>
      <w:r w:rsidR="009A6375" w:rsidRPr="003C404F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ilíř B</w:t>
      </w:r>
      <w:bookmarkEnd w:id="21"/>
    </w:p>
    <w:p w14:paraId="5C977265" w14:textId="77777777" w:rsidR="009C1E81" w:rsidRPr="009C1E81" w:rsidRDefault="009C1E81" w:rsidP="009C1E81">
      <w:pPr>
        <w:spacing w:after="0"/>
      </w:pPr>
    </w:p>
    <w:p w14:paraId="768A2E64" w14:textId="0B3C850A" w:rsidR="00520B49" w:rsidRPr="00386FE0" w:rsidRDefault="00520B49" w:rsidP="00DF7025">
      <w:pPr>
        <w:pStyle w:val="Odstavecseseznamem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86FE0">
        <w:rPr>
          <w:rFonts w:ascii="Times New Roman" w:hAnsi="Times New Roman" w:cs="Times New Roman"/>
          <w:b/>
        </w:rPr>
        <w:t>R</w:t>
      </w:r>
      <w:r w:rsidR="00A54684" w:rsidRPr="00386FE0">
        <w:rPr>
          <w:rFonts w:ascii="Times New Roman" w:hAnsi="Times New Roman" w:cs="Times New Roman"/>
          <w:b/>
        </w:rPr>
        <w:t xml:space="preserve">ozvoj </w:t>
      </w:r>
      <w:r w:rsidRPr="00386FE0">
        <w:rPr>
          <w:rFonts w:ascii="Times New Roman" w:hAnsi="Times New Roman" w:cs="Times New Roman"/>
          <w:b/>
        </w:rPr>
        <w:t>výzkumných kapacit UTB v Zlíně</w:t>
      </w:r>
      <w:r w:rsidRPr="00386FE0">
        <w:rPr>
          <w:rFonts w:ascii="Times New Roman" w:hAnsi="Times New Roman" w:cs="Times New Roman"/>
        </w:rPr>
        <w:t xml:space="preserve">: nastavit podmínky pro další rozvoj výzkumných center vybudovaných v rámci OP </w:t>
      </w:r>
      <w:proofErr w:type="spellStart"/>
      <w:r w:rsidRPr="00386FE0">
        <w:rPr>
          <w:rFonts w:ascii="Times New Roman" w:hAnsi="Times New Roman" w:cs="Times New Roman"/>
        </w:rPr>
        <w:t>VaVpI</w:t>
      </w:r>
      <w:proofErr w:type="spellEnd"/>
      <w:r w:rsidRPr="00386FE0">
        <w:rPr>
          <w:rFonts w:ascii="Times New Roman" w:hAnsi="Times New Roman" w:cs="Times New Roman"/>
        </w:rPr>
        <w:t>, priorit</w:t>
      </w:r>
      <w:r w:rsidR="003C404F" w:rsidRPr="00386FE0">
        <w:rPr>
          <w:rFonts w:ascii="Times New Roman" w:hAnsi="Times New Roman" w:cs="Times New Roman"/>
        </w:rPr>
        <w:t>ní</w:t>
      </w:r>
      <w:r w:rsidRPr="00386FE0">
        <w:rPr>
          <w:rFonts w:ascii="Times New Roman" w:hAnsi="Times New Roman" w:cs="Times New Roman"/>
        </w:rPr>
        <w:t xml:space="preserve"> osa II. Pomocí interních projektů transparentně podporovat strategický rozvoj výzkumných týmů na UTB ve Zlíně</w:t>
      </w:r>
      <w:r w:rsidR="00E73FE0" w:rsidRPr="00386FE0">
        <w:rPr>
          <w:rFonts w:ascii="Times New Roman" w:hAnsi="Times New Roman" w:cs="Times New Roman"/>
        </w:rPr>
        <w:t xml:space="preserve"> a přípravu kvalitních mezinárodních projektů</w:t>
      </w:r>
      <w:r w:rsidRPr="00386FE0">
        <w:rPr>
          <w:rFonts w:ascii="Times New Roman" w:hAnsi="Times New Roman" w:cs="Times New Roman"/>
        </w:rPr>
        <w:t xml:space="preserve">. Zlepšit výsledky </w:t>
      </w:r>
      <w:proofErr w:type="spellStart"/>
      <w:r w:rsidRPr="00386FE0">
        <w:rPr>
          <w:rFonts w:ascii="Times New Roman" w:hAnsi="Times New Roman" w:cs="Times New Roman"/>
        </w:rPr>
        <w:t>VaVaI</w:t>
      </w:r>
      <w:proofErr w:type="spellEnd"/>
      <w:r w:rsidRPr="00386FE0">
        <w:rPr>
          <w:rFonts w:ascii="Times New Roman" w:hAnsi="Times New Roman" w:cs="Times New Roman"/>
        </w:rPr>
        <w:t xml:space="preserve"> </w:t>
      </w:r>
      <w:r w:rsidR="009F5339" w:rsidRPr="00386FE0">
        <w:rPr>
          <w:rFonts w:ascii="Times New Roman" w:hAnsi="Times New Roman" w:cs="Times New Roman"/>
        </w:rPr>
        <w:t>pomocí lepšího propojování</w:t>
      </w:r>
      <w:r w:rsidR="00A54684" w:rsidRPr="00386FE0">
        <w:rPr>
          <w:rFonts w:ascii="Times New Roman" w:hAnsi="Times New Roman" w:cs="Times New Roman"/>
        </w:rPr>
        <w:t xml:space="preserve"> kapacit</w:t>
      </w:r>
      <w:r w:rsidRPr="00386FE0">
        <w:rPr>
          <w:rFonts w:ascii="Times New Roman" w:hAnsi="Times New Roman" w:cs="Times New Roman"/>
          <w:bCs/>
        </w:rPr>
        <w:t xml:space="preserve"> různých </w:t>
      </w:r>
      <w:r w:rsidR="009F5339" w:rsidRPr="00386FE0">
        <w:rPr>
          <w:rFonts w:ascii="Times New Roman" w:hAnsi="Times New Roman" w:cs="Times New Roman"/>
          <w:bCs/>
        </w:rPr>
        <w:t xml:space="preserve">výzkumných </w:t>
      </w:r>
      <w:r w:rsidRPr="00386FE0">
        <w:rPr>
          <w:rFonts w:ascii="Times New Roman" w:hAnsi="Times New Roman" w:cs="Times New Roman"/>
          <w:bCs/>
        </w:rPr>
        <w:t>týmů do vybraných výzkumných programů, p</w:t>
      </w:r>
      <w:r w:rsidRPr="00386FE0">
        <w:rPr>
          <w:rFonts w:ascii="Times New Roman" w:hAnsi="Times New Roman" w:cs="Times New Roman"/>
        </w:rPr>
        <w:t xml:space="preserve">odporovat iniciativy na podporu </w:t>
      </w:r>
      <w:r w:rsidRPr="00386FE0">
        <w:rPr>
          <w:rFonts w:ascii="Times New Roman" w:hAnsi="Times New Roman" w:cs="Times New Roman"/>
          <w:bCs/>
        </w:rPr>
        <w:t>multidisciplinárních projektů.</w:t>
      </w:r>
    </w:p>
    <w:p w14:paraId="2E22B0A9" w14:textId="77777777" w:rsidR="00520B49" w:rsidRPr="00386FE0" w:rsidRDefault="00520B49" w:rsidP="00A0144F">
      <w:pPr>
        <w:pStyle w:val="Odstavecseseznamem"/>
        <w:spacing w:after="0" w:line="276" w:lineRule="auto"/>
        <w:jc w:val="both"/>
        <w:rPr>
          <w:rFonts w:ascii="Times New Roman" w:hAnsi="Times New Roman" w:cs="Times New Roman"/>
        </w:rPr>
      </w:pPr>
    </w:p>
    <w:p w14:paraId="03E00077" w14:textId="52D12459" w:rsidR="00520B49" w:rsidRPr="00386FE0" w:rsidRDefault="00520B49" w:rsidP="00DF7025">
      <w:pPr>
        <w:pStyle w:val="Odstavecseseznamem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86FE0">
        <w:rPr>
          <w:rFonts w:ascii="Times New Roman" w:hAnsi="Times New Roman" w:cs="Times New Roman"/>
          <w:b/>
        </w:rPr>
        <w:t>Motivační systém tvůrčí činnosti:</w:t>
      </w:r>
      <w:r w:rsidRPr="00386FE0">
        <w:rPr>
          <w:rFonts w:ascii="Times New Roman" w:hAnsi="Times New Roman" w:cs="Times New Roman"/>
        </w:rPr>
        <w:t xml:space="preserve"> připravit Strategický plán motivace akademických a vědeckých pracovníků k publikační činnosti v podobě uceleného návrhu motivačních nástrojů, jejichž primárním cílem bude zvýšení kvality</w:t>
      </w:r>
      <w:r w:rsidR="000B66AF" w:rsidRPr="00386FE0">
        <w:rPr>
          <w:rFonts w:ascii="Times New Roman" w:hAnsi="Times New Roman" w:cs="Times New Roman"/>
        </w:rPr>
        <w:t xml:space="preserve"> publikační činnosti</w:t>
      </w:r>
      <w:r w:rsidRPr="00386FE0">
        <w:rPr>
          <w:rFonts w:ascii="Times New Roman" w:hAnsi="Times New Roman" w:cs="Times New Roman"/>
        </w:rPr>
        <w:t>. Zefektivnit systém vzdělávání a dalších služeb, které poved</w:t>
      </w:r>
      <w:r w:rsidR="009F5339" w:rsidRPr="00386FE0">
        <w:rPr>
          <w:rFonts w:ascii="Times New Roman" w:hAnsi="Times New Roman" w:cs="Times New Roman"/>
        </w:rPr>
        <w:t xml:space="preserve">ou ke zvýšení kompetencí </w:t>
      </w:r>
      <w:r w:rsidRPr="00386FE0">
        <w:rPr>
          <w:rFonts w:ascii="Times New Roman" w:hAnsi="Times New Roman" w:cs="Times New Roman"/>
        </w:rPr>
        <w:t>pracovníků UTB</w:t>
      </w:r>
      <w:r w:rsidR="00A54684" w:rsidRPr="00386FE0">
        <w:rPr>
          <w:rFonts w:ascii="Times New Roman" w:hAnsi="Times New Roman" w:cs="Times New Roman"/>
        </w:rPr>
        <w:t xml:space="preserve"> ve Zlíně</w:t>
      </w:r>
      <w:r w:rsidRPr="00386FE0">
        <w:rPr>
          <w:rFonts w:ascii="Times New Roman" w:hAnsi="Times New Roman" w:cs="Times New Roman"/>
        </w:rPr>
        <w:t xml:space="preserve"> v oblasti vědeckého publikování. </w:t>
      </w:r>
      <w:r w:rsidR="009F5339" w:rsidRPr="00386FE0">
        <w:rPr>
          <w:rFonts w:ascii="Times New Roman" w:hAnsi="Times New Roman" w:cs="Times New Roman"/>
        </w:rPr>
        <w:t>Využít</w:t>
      </w:r>
      <w:r w:rsidRPr="00386FE0">
        <w:rPr>
          <w:rFonts w:ascii="Times New Roman" w:hAnsi="Times New Roman" w:cs="Times New Roman"/>
        </w:rPr>
        <w:t xml:space="preserve"> principu</w:t>
      </w:r>
      <w:r w:rsidR="00826E1F" w:rsidRPr="00386FE0">
        <w:rPr>
          <w:rFonts w:ascii="Times New Roman" w:hAnsi="Times New Roman" w:cs="Times New Roman"/>
        </w:rPr>
        <w:t xml:space="preserve"> řízeného výzkumu prostřednictvím koncentrace lidských kapacit</w:t>
      </w:r>
      <w:r w:rsidRPr="00386FE0">
        <w:rPr>
          <w:rFonts w:ascii="Times New Roman" w:hAnsi="Times New Roman" w:cs="Times New Roman"/>
        </w:rPr>
        <w:t xml:space="preserve"> </w:t>
      </w:r>
      <w:r w:rsidR="00211790" w:rsidRPr="00386FE0">
        <w:rPr>
          <w:rFonts w:ascii="Times New Roman" w:hAnsi="Times New Roman" w:cs="Times New Roman"/>
        </w:rPr>
        <w:t xml:space="preserve">v klíčových oblastech výzkumu </w:t>
      </w:r>
      <w:r w:rsidRPr="00386FE0">
        <w:rPr>
          <w:rFonts w:ascii="Times New Roman" w:hAnsi="Times New Roman" w:cs="Times New Roman"/>
        </w:rPr>
        <w:t xml:space="preserve">na fakultách s nižším publikačním výkonem. </w:t>
      </w:r>
    </w:p>
    <w:p w14:paraId="437E8A21" w14:textId="77777777" w:rsidR="009A6375" w:rsidRPr="00386FE0" w:rsidRDefault="009A6375" w:rsidP="009A6375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885F6F7" w14:textId="77777777" w:rsidR="009A6375" w:rsidRPr="00386FE0" w:rsidRDefault="009A6375" w:rsidP="00DF7025">
      <w:pPr>
        <w:pStyle w:val="Odstavecseseznamem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86FE0">
        <w:rPr>
          <w:rFonts w:ascii="Times New Roman" w:hAnsi="Times New Roman" w:cs="Times New Roman"/>
          <w:b/>
        </w:rPr>
        <w:t xml:space="preserve">Strategie internacionalizace </w:t>
      </w:r>
      <w:proofErr w:type="spellStart"/>
      <w:r w:rsidRPr="00386FE0">
        <w:rPr>
          <w:rFonts w:ascii="Times New Roman" w:hAnsi="Times New Roman" w:cs="Times New Roman"/>
          <w:b/>
        </w:rPr>
        <w:t>VaVaI</w:t>
      </w:r>
      <w:proofErr w:type="spellEnd"/>
      <w:r w:rsidRPr="00386FE0">
        <w:rPr>
          <w:rFonts w:ascii="Times New Roman" w:hAnsi="Times New Roman" w:cs="Times New Roman"/>
          <w:b/>
        </w:rPr>
        <w:t>:</w:t>
      </w:r>
      <w:r w:rsidRPr="00386FE0">
        <w:rPr>
          <w:rFonts w:ascii="Times New Roman" w:hAnsi="Times New Roman" w:cs="Times New Roman"/>
        </w:rPr>
        <w:t xml:space="preserve"> vytvořit </w:t>
      </w:r>
      <w:r w:rsidR="00520B49" w:rsidRPr="00386FE0">
        <w:rPr>
          <w:rFonts w:ascii="Times New Roman" w:hAnsi="Times New Roman" w:cs="Times New Roman"/>
        </w:rPr>
        <w:t>S</w:t>
      </w:r>
      <w:r w:rsidRPr="00386FE0">
        <w:rPr>
          <w:rFonts w:ascii="Times New Roman" w:hAnsi="Times New Roman" w:cs="Times New Roman"/>
        </w:rPr>
        <w:t>trategii mezinárodní spolupráce</w:t>
      </w:r>
      <w:r w:rsidR="00420DA0" w:rsidRPr="00386FE0">
        <w:rPr>
          <w:rFonts w:ascii="Times New Roman" w:hAnsi="Times New Roman" w:cs="Times New Roman"/>
        </w:rPr>
        <w:t xml:space="preserve"> </w:t>
      </w:r>
      <w:r w:rsidRPr="00386FE0">
        <w:rPr>
          <w:rFonts w:ascii="Times New Roman" w:hAnsi="Times New Roman" w:cs="Times New Roman"/>
        </w:rPr>
        <w:t xml:space="preserve">v oblasti </w:t>
      </w:r>
      <w:proofErr w:type="spellStart"/>
      <w:r w:rsidRPr="00386FE0">
        <w:rPr>
          <w:rFonts w:ascii="Times New Roman" w:hAnsi="Times New Roman" w:cs="Times New Roman"/>
        </w:rPr>
        <w:t>VaVaI</w:t>
      </w:r>
      <w:proofErr w:type="spellEnd"/>
      <w:r w:rsidR="00CD4337" w:rsidRPr="00386FE0">
        <w:rPr>
          <w:rFonts w:ascii="Times New Roman" w:hAnsi="Times New Roman" w:cs="Times New Roman"/>
        </w:rPr>
        <w:t xml:space="preserve">, zvýšit úsilí na poli </w:t>
      </w:r>
      <w:r w:rsidR="00CD4337" w:rsidRPr="00386FE0">
        <w:rPr>
          <w:rFonts w:ascii="Times New Roman" w:hAnsi="Times New Roman" w:cs="Times New Roman"/>
          <w:bCs/>
        </w:rPr>
        <w:t xml:space="preserve">národní a mezinárodní spolupráce </w:t>
      </w:r>
      <w:r w:rsidR="009F5339" w:rsidRPr="00386FE0">
        <w:rPr>
          <w:rFonts w:ascii="Times New Roman" w:hAnsi="Times New Roman" w:cs="Times New Roman"/>
        </w:rPr>
        <w:t xml:space="preserve">s cílem rozšířit </w:t>
      </w:r>
      <w:r w:rsidR="00CD4337" w:rsidRPr="00386FE0">
        <w:rPr>
          <w:rFonts w:ascii="Times New Roman" w:hAnsi="Times New Roman" w:cs="Times New Roman"/>
        </w:rPr>
        <w:t xml:space="preserve">potenciál </w:t>
      </w:r>
      <w:r w:rsidR="009F5339" w:rsidRPr="00386FE0">
        <w:rPr>
          <w:rFonts w:ascii="Times New Roman" w:hAnsi="Times New Roman" w:cs="Times New Roman"/>
        </w:rPr>
        <w:t xml:space="preserve">UTB ve Zlíně </w:t>
      </w:r>
      <w:r w:rsidR="00CD4337" w:rsidRPr="00386FE0">
        <w:rPr>
          <w:rFonts w:ascii="Times New Roman" w:hAnsi="Times New Roman" w:cs="Times New Roman"/>
        </w:rPr>
        <w:t xml:space="preserve">pro vysoce kvalitní výzkum. </w:t>
      </w:r>
      <w:r w:rsidR="00420DA0" w:rsidRPr="00386FE0">
        <w:rPr>
          <w:rFonts w:ascii="Times New Roman" w:hAnsi="Times New Roman" w:cs="Times New Roman"/>
        </w:rPr>
        <w:t>I</w:t>
      </w:r>
      <w:r w:rsidRPr="00386FE0">
        <w:rPr>
          <w:rFonts w:ascii="Times New Roman" w:hAnsi="Times New Roman" w:cs="Times New Roman"/>
        </w:rPr>
        <w:t xml:space="preserve">mplementovat metodiku spolupráce se zahraničními partnery pro </w:t>
      </w:r>
      <w:proofErr w:type="spellStart"/>
      <w:r w:rsidRPr="00386FE0">
        <w:rPr>
          <w:rFonts w:ascii="Times New Roman" w:hAnsi="Times New Roman" w:cs="Times New Roman"/>
        </w:rPr>
        <w:t>networking</w:t>
      </w:r>
      <w:proofErr w:type="spellEnd"/>
      <w:r w:rsidRPr="00386FE0">
        <w:rPr>
          <w:rFonts w:ascii="Times New Roman" w:hAnsi="Times New Roman" w:cs="Times New Roman"/>
        </w:rPr>
        <w:t xml:space="preserve"> v oblas</w:t>
      </w:r>
      <w:r w:rsidR="009F5339" w:rsidRPr="00386FE0">
        <w:rPr>
          <w:rFonts w:ascii="Times New Roman" w:hAnsi="Times New Roman" w:cs="Times New Roman"/>
        </w:rPr>
        <w:t>ti tvůrčích činností a integrace</w:t>
      </w:r>
      <w:r w:rsidRPr="00386FE0">
        <w:rPr>
          <w:rFonts w:ascii="Times New Roman" w:hAnsi="Times New Roman" w:cs="Times New Roman"/>
        </w:rPr>
        <w:t xml:space="preserve"> do mezinárodní výzkumné struktury (kritéria spolupracujících organizací, zpětné vazby ohledně kvality a výstupů spolupráce, pravidla udržování kooperace).</w:t>
      </w:r>
    </w:p>
    <w:p w14:paraId="76605FE8" w14:textId="77777777" w:rsidR="009A6375" w:rsidRPr="00386FE0" w:rsidRDefault="009A6375" w:rsidP="009A6375">
      <w:pPr>
        <w:pStyle w:val="Odstavecseseznamem"/>
        <w:spacing w:after="0" w:line="276" w:lineRule="auto"/>
        <w:jc w:val="both"/>
        <w:rPr>
          <w:rFonts w:ascii="Times New Roman" w:hAnsi="Times New Roman" w:cs="Times New Roman"/>
        </w:rPr>
      </w:pPr>
    </w:p>
    <w:p w14:paraId="6A4C42FC" w14:textId="6BF80F44" w:rsidR="00CD4337" w:rsidRPr="00386FE0" w:rsidRDefault="009A6375" w:rsidP="00D76710">
      <w:pPr>
        <w:pStyle w:val="Odstavecseseznamem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86FE0">
        <w:rPr>
          <w:rFonts w:ascii="Times New Roman" w:hAnsi="Times New Roman" w:cs="Times New Roman"/>
          <w:b/>
        </w:rPr>
        <w:t>Snižo</w:t>
      </w:r>
      <w:r w:rsidR="009F5339" w:rsidRPr="00386FE0">
        <w:rPr>
          <w:rFonts w:ascii="Times New Roman" w:hAnsi="Times New Roman" w:cs="Times New Roman"/>
          <w:b/>
        </w:rPr>
        <w:t>vání studijní neúspěšnosti v doktorských studijních programech</w:t>
      </w:r>
      <w:r w:rsidRPr="00386FE0">
        <w:rPr>
          <w:rFonts w:ascii="Times New Roman" w:hAnsi="Times New Roman" w:cs="Times New Roman"/>
        </w:rPr>
        <w:t>: vytvářet podmínky s</w:t>
      </w:r>
      <w:r w:rsidR="009F5339" w:rsidRPr="00386FE0">
        <w:rPr>
          <w:rFonts w:ascii="Times New Roman" w:hAnsi="Times New Roman" w:cs="Times New Roman"/>
        </w:rPr>
        <w:t>tabilizace studia u studentů DSP</w:t>
      </w:r>
      <w:r w:rsidRPr="00386FE0">
        <w:rPr>
          <w:rFonts w:ascii="Times New Roman" w:hAnsi="Times New Roman" w:cs="Times New Roman"/>
        </w:rPr>
        <w:t xml:space="preserve"> formou motivačních finančních nástrojů z</w:t>
      </w:r>
      <w:r w:rsidR="00211790" w:rsidRPr="00386FE0">
        <w:rPr>
          <w:rFonts w:ascii="Times New Roman" w:hAnsi="Times New Roman" w:cs="Times New Roman"/>
        </w:rPr>
        <w:t xml:space="preserve">e stipendijních </w:t>
      </w:r>
      <w:r w:rsidRPr="00386FE0">
        <w:rPr>
          <w:rFonts w:ascii="Times New Roman" w:hAnsi="Times New Roman" w:cs="Times New Roman"/>
        </w:rPr>
        <w:t>fond</w:t>
      </w:r>
      <w:r w:rsidR="00211790" w:rsidRPr="00386FE0">
        <w:rPr>
          <w:rFonts w:ascii="Times New Roman" w:hAnsi="Times New Roman" w:cs="Times New Roman"/>
        </w:rPr>
        <w:t>ů</w:t>
      </w:r>
      <w:r w:rsidRPr="00386FE0">
        <w:rPr>
          <w:rFonts w:ascii="Times New Roman" w:hAnsi="Times New Roman" w:cs="Times New Roman"/>
        </w:rPr>
        <w:t xml:space="preserve"> či jiných zdrojů, podporou slaďování jejich studijního a rodinného života a poskytováním kariérního poradenství a servisu</w:t>
      </w:r>
      <w:r w:rsidR="009F5339" w:rsidRPr="00386FE0">
        <w:rPr>
          <w:rFonts w:ascii="Times New Roman" w:hAnsi="Times New Roman" w:cs="Times New Roman"/>
        </w:rPr>
        <w:t xml:space="preserve"> s cílem zvyšovat jejich </w:t>
      </w:r>
      <w:proofErr w:type="spellStart"/>
      <w:r w:rsidR="009F5339" w:rsidRPr="00386FE0">
        <w:rPr>
          <w:rFonts w:ascii="Times New Roman" w:hAnsi="Times New Roman" w:cs="Times New Roman"/>
        </w:rPr>
        <w:t>Graduation</w:t>
      </w:r>
      <w:proofErr w:type="spellEnd"/>
      <w:r w:rsidR="009F5339" w:rsidRPr="00386FE0">
        <w:rPr>
          <w:rFonts w:ascii="Times New Roman" w:hAnsi="Times New Roman" w:cs="Times New Roman"/>
        </w:rPr>
        <w:t xml:space="preserve"> </w:t>
      </w:r>
      <w:proofErr w:type="spellStart"/>
      <w:r w:rsidR="009F5339" w:rsidRPr="00386FE0">
        <w:rPr>
          <w:rFonts w:ascii="Times New Roman" w:hAnsi="Times New Roman" w:cs="Times New Roman"/>
        </w:rPr>
        <w:t>rate</w:t>
      </w:r>
      <w:proofErr w:type="spellEnd"/>
      <w:r w:rsidR="009F5339" w:rsidRPr="00386FE0">
        <w:rPr>
          <w:rFonts w:ascii="Times New Roman" w:hAnsi="Times New Roman" w:cs="Times New Roman"/>
        </w:rPr>
        <w:t>. Zapojovat studenty DSP</w:t>
      </w:r>
      <w:r w:rsidRPr="00386FE0">
        <w:rPr>
          <w:rFonts w:ascii="Times New Roman" w:hAnsi="Times New Roman" w:cs="Times New Roman"/>
        </w:rPr>
        <w:t xml:space="preserve"> do reálné výzkumné činnosti a řešení témat v rámc</w:t>
      </w:r>
      <w:r w:rsidR="00C45EAC" w:rsidRPr="00386FE0">
        <w:rPr>
          <w:rFonts w:ascii="Times New Roman" w:hAnsi="Times New Roman" w:cs="Times New Roman"/>
        </w:rPr>
        <w:t xml:space="preserve">i výzkumných týmů, vytvářet </w:t>
      </w:r>
      <w:r w:rsidRPr="00386FE0">
        <w:rPr>
          <w:rFonts w:ascii="Times New Roman" w:hAnsi="Times New Roman" w:cs="Times New Roman"/>
        </w:rPr>
        <w:t>podmínky pro jejich pracovní uplatnění a plynulý přechod do praxe.</w:t>
      </w:r>
      <w:r w:rsidR="00CD4337" w:rsidRPr="00386FE0">
        <w:rPr>
          <w:rFonts w:ascii="Times New Roman" w:hAnsi="Times New Roman" w:cs="Times New Roman"/>
        </w:rPr>
        <w:t xml:space="preserve"> </w:t>
      </w:r>
      <w:r w:rsidR="003C404F" w:rsidRPr="00386FE0">
        <w:rPr>
          <w:rFonts w:ascii="Times New Roman" w:hAnsi="Times New Roman" w:cs="Times New Roman"/>
          <w:i/>
        </w:rPr>
        <w:t>(Realizační opatření budou částečně nebo plně financována z Institucionální</w:t>
      </w:r>
      <w:r w:rsidR="00211790" w:rsidRPr="00386FE0">
        <w:rPr>
          <w:rFonts w:ascii="Times New Roman" w:hAnsi="Times New Roman" w:cs="Times New Roman"/>
          <w:i/>
        </w:rPr>
        <w:t>ho</w:t>
      </w:r>
      <w:r w:rsidR="003C404F" w:rsidRPr="00386FE0">
        <w:rPr>
          <w:rFonts w:ascii="Times New Roman" w:hAnsi="Times New Roman" w:cs="Times New Roman"/>
          <w:i/>
        </w:rPr>
        <w:t xml:space="preserve"> programu MŠMT pro vysoké školy pro rok 2021 a </w:t>
      </w:r>
      <w:r w:rsidR="003C404F" w:rsidRPr="00386FE0">
        <w:rPr>
          <w:rFonts w:ascii="Times New Roman" w:hAnsi="Times New Roman" w:cs="Times New Roman"/>
          <w:bCs/>
          <w:i/>
        </w:rPr>
        <w:t xml:space="preserve">z Programu </w:t>
      </w:r>
      <w:r w:rsidR="003C404F" w:rsidRPr="00386FE0">
        <w:rPr>
          <w:rFonts w:ascii="Times New Roman" w:hAnsi="Times New Roman" w:cs="Times New Roman"/>
          <w:i/>
        </w:rPr>
        <w:t>na podporu strategického řízení vysokých škol pro roky 2022 až 2025</w:t>
      </w:r>
      <w:r w:rsidR="00C45EAC" w:rsidRPr="00386FE0">
        <w:rPr>
          <w:rFonts w:ascii="Times New Roman" w:hAnsi="Times New Roman" w:cs="Times New Roman"/>
          <w:i/>
        </w:rPr>
        <w:t>)</w:t>
      </w:r>
      <w:r w:rsidR="00211790" w:rsidRPr="00386FE0">
        <w:rPr>
          <w:rFonts w:ascii="Times New Roman" w:hAnsi="Times New Roman" w:cs="Times New Roman"/>
          <w:i/>
        </w:rPr>
        <w:t>.</w:t>
      </w:r>
    </w:p>
    <w:p w14:paraId="0AB2B98F" w14:textId="77777777" w:rsidR="00CD4337" w:rsidRPr="00386FE0" w:rsidRDefault="00CD4337" w:rsidP="00A0144F">
      <w:pPr>
        <w:pStyle w:val="Odstavecseseznamem"/>
        <w:rPr>
          <w:rFonts w:ascii="Times New Roman" w:hAnsi="Times New Roman" w:cs="Times New Roman"/>
        </w:rPr>
      </w:pPr>
    </w:p>
    <w:p w14:paraId="058547AB" w14:textId="77777777" w:rsidR="003C404F" w:rsidRPr="00386FE0" w:rsidRDefault="00CD4337" w:rsidP="00D76710">
      <w:pPr>
        <w:pStyle w:val="Odstavecseseznamem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86FE0">
        <w:rPr>
          <w:rFonts w:ascii="Times New Roman" w:hAnsi="Times New Roman" w:cs="Times New Roman"/>
          <w:b/>
        </w:rPr>
        <w:t xml:space="preserve">Podpora mladých výzkumníků: </w:t>
      </w:r>
      <w:r w:rsidRPr="00386FE0">
        <w:rPr>
          <w:rFonts w:ascii="Times New Roman" w:hAnsi="Times New Roman" w:cs="Times New Roman"/>
          <w:bCs/>
        </w:rPr>
        <w:t>z</w:t>
      </w:r>
      <w:r w:rsidR="00520B49" w:rsidRPr="00386FE0">
        <w:rPr>
          <w:rFonts w:ascii="Times New Roman" w:hAnsi="Times New Roman" w:cs="Times New Roman"/>
          <w:bCs/>
        </w:rPr>
        <w:t xml:space="preserve">apojit do výzkumu více postgraduálních studentů </w:t>
      </w:r>
      <w:r w:rsidR="00520B49" w:rsidRPr="00386FE0">
        <w:rPr>
          <w:rFonts w:ascii="Times New Roman" w:hAnsi="Times New Roman" w:cs="Times New Roman"/>
        </w:rPr>
        <w:t xml:space="preserve">a systematicky podporovat novou generaci výzkumných pracovníků. </w:t>
      </w:r>
      <w:r w:rsidR="003C404F" w:rsidRPr="00386FE0">
        <w:rPr>
          <w:rFonts w:ascii="Times New Roman" w:hAnsi="Times New Roman" w:cs="Times New Roman"/>
          <w:i/>
        </w:rPr>
        <w:t>(Realizační opatření budou částečně nebo plně financována z Institucionální</w:t>
      </w:r>
      <w:r w:rsidR="00211790" w:rsidRPr="00386FE0">
        <w:rPr>
          <w:rFonts w:ascii="Times New Roman" w:hAnsi="Times New Roman" w:cs="Times New Roman"/>
          <w:i/>
        </w:rPr>
        <w:t>ho</w:t>
      </w:r>
      <w:r w:rsidR="003C404F" w:rsidRPr="00386FE0">
        <w:rPr>
          <w:rFonts w:ascii="Times New Roman" w:hAnsi="Times New Roman" w:cs="Times New Roman"/>
          <w:i/>
        </w:rPr>
        <w:t xml:space="preserve"> programu MŠMT pro vysoké školy pro rok 2021 a </w:t>
      </w:r>
      <w:r w:rsidR="003C404F" w:rsidRPr="00386FE0">
        <w:rPr>
          <w:rFonts w:ascii="Times New Roman" w:hAnsi="Times New Roman" w:cs="Times New Roman"/>
          <w:bCs/>
          <w:i/>
        </w:rPr>
        <w:t xml:space="preserve">z Programu </w:t>
      </w:r>
      <w:r w:rsidR="003C404F" w:rsidRPr="00386FE0">
        <w:rPr>
          <w:rFonts w:ascii="Times New Roman" w:hAnsi="Times New Roman" w:cs="Times New Roman"/>
          <w:i/>
        </w:rPr>
        <w:t>na podporu strategického řízení vysokých škol pro roky 2022 až 2025</w:t>
      </w:r>
      <w:r w:rsidR="00C45EAC" w:rsidRPr="00386FE0">
        <w:rPr>
          <w:rFonts w:ascii="Times New Roman" w:hAnsi="Times New Roman" w:cs="Times New Roman"/>
          <w:i/>
        </w:rPr>
        <w:t>)</w:t>
      </w:r>
      <w:r w:rsidR="00211790" w:rsidRPr="00386FE0">
        <w:rPr>
          <w:rFonts w:ascii="Times New Roman" w:hAnsi="Times New Roman" w:cs="Times New Roman"/>
          <w:i/>
        </w:rPr>
        <w:t>.</w:t>
      </w:r>
    </w:p>
    <w:p w14:paraId="651B1EBF" w14:textId="77777777" w:rsidR="003C404F" w:rsidRPr="00386FE0" w:rsidRDefault="003C404F" w:rsidP="003C404F">
      <w:pPr>
        <w:pStyle w:val="Odstavecseseznamem"/>
        <w:rPr>
          <w:rFonts w:ascii="Times New Roman" w:hAnsi="Times New Roman" w:cs="Times New Roman"/>
          <w:b/>
        </w:rPr>
      </w:pPr>
    </w:p>
    <w:p w14:paraId="5C7764FE" w14:textId="77777777" w:rsidR="008A2783" w:rsidRPr="00386FE0" w:rsidRDefault="00CD4337" w:rsidP="00D76710">
      <w:pPr>
        <w:pStyle w:val="Odstavecseseznamem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86FE0">
        <w:rPr>
          <w:rFonts w:ascii="Times New Roman" w:hAnsi="Times New Roman" w:cs="Times New Roman"/>
          <w:b/>
        </w:rPr>
        <w:t>Profesionalizace komerci</w:t>
      </w:r>
      <w:r w:rsidR="00472099" w:rsidRPr="00386FE0">
        <w:rPr>
          <w:rFonts w:ascii="Times New Roman" w:hAnsi="Times New Roman" w:cs="Times New Roman"/>
          <w:b/>
        </w:rPr>
        <w:t>o</w:t>
      </w:r>
      <w:r w:rsidRPr="00386FE0">
        <w:rPr>
          <w:rFonts w:ascii="Times New Roman" w:hAnsi="Times New Roman" w:cs="Times New Roman"/>
          <w:b/>
        </w:rPr>
        <w:t xml:space="preserve">nalizace na UTB ve Zlíně: </w:t>
      </w:r>
      <w:r w:rsidR="00C45EAC" w:rsidRPr="00386FE0">
        <w:rPr>
          <w:rFonts w:ascii="Times New Roman" w:hAnsi="Times New Roman" w:cs="Times New Roman"/>
        </w:rPr>
        <w:t>s</w:t>
      </w:r>
      <w:r w:rsidR="008A2783" w:rsidRPr="00386FE0">
        <w:rPr>
          <w:rFonts w:ascii="Times New Roman" w:hAnsi="Times New Roman" w:cs="Times New Roman"/>
        </w:rPr>
        <w:t>ystematicky rozvíjet lidské zdroje a profesionalizaci poskytovaných služeb</w:t>
      </w:r>
      <w:r w:rsidR="00C45EAC" w:rsidRPr="00386FE0">
        <w:rPr>
          <w:rFonts w:ascii="Times New Roman" w:hAnsi="Times New Roman" w:cs="Times New Roman"/>
        </w:rPr>
        <w:t xml:space="preserve"> v oblasti ochrany duševního vlastnictví</w:t>
      </w:r>
      <w:r w:rsidR="008A2783" w:rsidRPr="00386FE0">
        <w:rPr>
          <w:rFonts w:ascii="Times New Roman" w:hAnsi="Times New Roman" w:cs="Times New Roman"/>
        </w:rPr>
        <w:t xml:space="preserve"> </w:t>
      </w:r>
      <w:r w:rsidR="00C45EAC" w:rsidRPr="00386FE0">
        <w:rPr>
          <w:rFonts w:ascii="Times New Roman" w:hAnsi="Times New Roman" w:cs="Times New Roman"/>
        </w:rPr>
        <w:t xml:space="preserve">a nakládání s nehmotným majetkem, </w:t>
      </w:r>
      <w:r w:rsidR="008A2783" w:rsidRPr="00386FE0">
        <w:rPr>
          <w:rFonts w:ascii="Times New Roman" w:hAnsi="Times New Roman" w:cs="Times New Roman"/>
        </w:rPr>
        <w:t>vytvořit fungující platformu pro zi</w:t>
      </w:r>
      <w:r w:rsidR="00C45EAC" w:rsidRPr="00386FE0">
        <w:rPr>
          <w:rFonts w:ascii="Times New Roman" w:hAnsi="Times New Roman" w:cs="Times New Roman"/>
        </w:rPr>
        <w:t>ntenzivnění transferu duševního vlastnictví.</w:t>
      </w:r>
      <w:r w:rsidR="00C45EAC" w:rsidRPr="00386FE0">
        <w:rPr>
          <w:rFonts w:ascii="Times New Roman" w:hAnsi="Times New Roman" w:cs="Times New Roman"/>
          <w:i/>
        </w:rPr>
        <w:t xml:space="preserve"> (Realizační </w:t>
      </w:r>
      <w:r w:rsidR="00C45EAC" w:rsidRPr="00386FE0">
        <w:rPr>
          <w:rFonts w:ascii="Times New Roman" w:hAnsi="Times New Roman" w:cs="Times New Roman"/>
          <w:i/>
        </w:rPr>
        <w:lastRenderedPageBreak/>
        <w:t>opatření budou částečně nebo plně financována z Institucionální</w:t>
      </w:r>
      <w:r w:rsidR="00211790" w:rsidRPr="00386FE0">
        <w:rPr>
          <w:rFonts w:ascii="Times New Roman" w:hAnsi="Times New Roman" w:cs="Times New Roman"/>
          <w:i/>
        </w:rPr>
        <w:t>ho</w:t>
      </w:r>
      <w:r w:rsidR="00C45EAC" w:rsidRPr="00386FE0">
        <w:rPr>
          <w:rFonts w:ascii="Times New Roman" w:hAnsi="Times New Roman" w:cs="Times New Roman"/>
          <w:i/>
        </w:rPr>
        <w:t xml:space="preserve"> programu MŠMT pro vysoké školy pro rok 2021 a </w:t>
      </w:r>
      <w:r w:rsidR="00C45EAC" w:rsidRPr="00386FE0">
        <w:rPr>
          <w:rFonts w:ascii="Times New Roman" w:hAnsi="Times New Roman" w:cs="Times New Roman"/>
          <w:bCs/>
          <w:i/>
        </w:rPr>
        <w:t xml:space="preserve">z Programu </w:t>
      </w:r>
      <w:r w:rsidR="00C45EAC" w:rsidRPr="00386FE0">
        <w:rPr>
          <w:rFonts w:ascii="Times New Roman" w:hAnsi="Times New Roman" w:cs="Times New Roman"/>
          <w:i/>
        </w:rPr>
        <w:t>na podporu strategického řízení vysokých škol pro roky 2022 až 2025)</w:t>
      </w:r>
      <w:r w:rsidR="00211790" w:rsidRPr="00386FE0">
        <w:rPr>
          <w:rFonts w:ascii="Times New Roman" w:hAnsi="Times New Roman" w:cs="Times New Roman"/>
          <w:i/>
        </w:rPr>
        <w:t>.</w:t>
      </w:r>
    </w:p>
    <w:p w14:paraId="6B6A5BC8" w14:textId="77777777" w:rsidR="00CE7C7E" w:rsidRPr="00386FE0" w:rsidRDefault="00CE7C7E" w:rsidP="00CE7C7E">
      <w:pPr>
        <w:pStyle w:val="Odstavecseseznamem"/>
        <w:rPr>
          <w:rFonts w:ascii="Times New Roman" w:hAnsi="Times New Roman" w:cs="Times New Roman"/>
        </w:rPr>
      </w:pPr>
    </w:p>
    <w:p w14:paraId="6A4FFCFE" w14:textId="77777777" w:rsidR="00CE7C7E" w:rsidRPr="00386FE0" w:rsidRDefault="00CE7C7E" w:rsidP="00CE7C7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9A98780" w14:textId="77777777" w:rsidR="00CE7C7E" w:rsidRDefault="00CE7C7E" w:rsidP="00CE7C7E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p w14:paraId="17BFEA35" w14:textId="77777777" w:rsidR="00CE7C7E" w:rsidRDefault="00CE7C7E" w:rsidP="00CE7C7E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p w14:paraId="3888A947" w14:textId="77777777" w:rsidR="00CE7C7E" w:rsidRDefault="00CE7C7E" w:rsidP="00CE7C7E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p w14:paraId="6DD2E135" w14:textId="77777777" w:rsidR="00CE7C7E" w:rsidRDefault="00CE7C7E" w:rsidP="00CE7C7E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p w14:paraId="4E1694FB" w14:textId="77777777" w:rsidR="00CE7C7E" w:rsidRDefault="00CE7C7E" w:rsidP="00CE7C7E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p w14:paraId="535E3C38" w14:textId="77777777" w:rsidR="00CE7C7E" w:rsidRDefault="00CE7C7E" w:rsidP="00CE7C7E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p w14:paraId="613924C8" w14:textId="77777777" w:rsidR="00CE7C7E" w:rsidRDefault="00CE7C7E" w:rsidP="00CE7C7E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p w14:paraId="6844F0D5" w14:textId="77777777" w:rsidR="00CE7C7E" w:rsidRDefault="00CE7C7E" w:rsidP="00CE7C7E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p w14:paraId="37D815F6" w14:textId="77777777" w:rsidR="00CE7C7E" w:rsidRDefault="00CE7C7E" w:rsidP="00CE7C7E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p w14:paraId="77CF5E7F" w14:textId="77777777" w:rsidR="00CE7C7E" w:rsidRDefault="00CE7C7E" w:rsidP="00CE7C7E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p w14:paraId="6969300F" w14:textId="77777777" w:rsidR="00CE7C7E" w:rsidRDefault="00CE7C7E" w:rsidP="00CE7C7E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p w14:paraId="0365AE75" w14:textId="77777777" w:rsidR="00CE7C7E" w:rsidRDefault="00CE7C7E" w:rsidP="00CE7C7E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p w14:paraId="6EE26D68" w14:textId="77777777" w:rsidR="00CE7C7E" w:rsidRDefault="00CE7C7E" w:rsidP="00CE7C7E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p w14:paraId="7F8C23BE" w14:textId="77777777" w:rsidR="00CE7C7E" w:rsidRDefault="00CE7C7E" w:rsidP="00CE7C7E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p w14:paraId="3E441EB1" w14:textId="77777777" w:rsidR="00CE7C7E" w:rsidRDefault="00CE7C7E" w:rsidP="00CE7C7E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p w14:paraId="565A5114" w14:textId="77777777" w:rsidR="00CE7C7E" w:rsidRDefault="00CE7C7E" w:rsidP="00CE7C7E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p w14:paraId="61E551DE" w14:textId="77777777" w:rsidR="00CE7C7E" w:rsidRDefault="00CE7C7E" w:rsidP="00CE7C7E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p w14:paraId="3582972D" w14:textId="77777777" w:rsidR="00CE7C7E" w:rsidRDefault="00CE7C7E" w:rsidP="00CE7C7E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p w14:paraId="6DEE77E8" w14:textId="77777777" w:rsidR="00CE7C7E" w:rsidRDefault="00CE7C7E" w:rsidP="00CE7C7E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p w14:paraId="707AE1F6" w14:textId="77777777" w:rsidR="00CE7C7E" w:rsidRDefault="00CE7C7E" w:rsidP="00CE7C7E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p w14:paraId="353B7CC0" w14:textId="77777777" w:rsidR="00CE7C7E" w:rsidRDefault="00CE7C7E" w:rsidP="00CE7C7E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p w14:paraId="462D9842" w14:textId="77777777" w:rsidR="00CE7C7E" w:rsidRDefault="00CE7C7E" w:rsidP="00CE7C7E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p w14:paraId="5E36F2E4" w14:textId="77777777" w:rsidR="00CE7C7E" w:rsidRDefault="00CE7C7E" w:rsidP="00CE7C7E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p w14:paraId="7D1109A3" w14:textId="77777777" w:rsidR="00CE7C7E" w:rsidRDefault="00CE7C7E" w:rsidP="00CE7C7E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p w14:paraId="11ABB93D" w14:textId="77777777" w:rsidR="00CE7C7E" w:rsidRDefault="00CE7C7E" w:rsidP="00CE7C7E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p w14:paraId="03EE18EE" w14:textId="77777777" w:rsidR="00CE7C7E" w:rsidRPr="00CE7C7E" w:rsidRDefault="00CE7C7E" w:rsidP="00CE7C7E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Mkatabulky"/>
        <w:tblW w:w="16161" w:type="dxa"/>
        <w:tblInd w:w="-998" w:type="dxa"/>
        <w:tblLook w:val="04A0" w:firstRow="1" w:lastRow="0" w:firstColumn="1" w:lastColumn="0" w:noHBand="0" w:noVBand="1"/>
      </w:tblPr>
      <w:tblGrid>
        <w:gridCol w:w="3178"/>
        <w:gridCol w:w="9439"/>
        <w:gridCol w:w="3544"/>
      </w:tblGrid>
      <w:tr w:rsidR="002148ED" w:rsidRPr="00832681" w14:paraId="2D523891" w14:textId="77777777" w:rsidTr="0060141A">
        <w:tc>
          <w:tcPr>
            <w:tcW w:w="16161" w:type="dxa"/>
            <w:gridSpan w:val="3"/>
            <w:shd w:val="clear" w:color="auto" w:fill="DEEAF6" w:themeFill="accent1" w:themeFillTint="33"/>
          </w:tcPr>
          <w:p w14:paraId="603F05AD" w14:textId="77777777" w:rsidR="002148ED" w:rsidRPr="00552A1F" w:rsidRDefault="002148ED" w:rsidP="00552A1F">
            <w:pPr>
              <w:pStyle w:val="Nadpis2"/>
              <w:outlineLvl w:val="1"/>
              <w:rPr>
                <w:sz w:val="24"/>
                <w:szCs w:val="24"/>
              </w:rPr>
            </w:pPr>
            <w:bookmarkStart w:id="22" w:name="_Toc62132566"/>
            <w:r w:rsidRPr="00A3453D">
              <w:rPr>
                <w:sz w:val="24"/>
                <w:szCs w:val="24"/>
              </w:rPr>
              <w:lastRenderedPageBreak/>
              <w:t>Pilíř C: INTERNACIONALIZ</w:t>
            </w:r>
            <w:r w:rsidR="00445195" w:rsidRPr="00A3453D">
              <w:rPr>
                <w:sz w:val="24"/>
                <w:szCs w:val="24"/>
              </w:rPr>
              <w:t>AC</w:t>
            </w:r>
            <w:r w:rsidRPr="00A3453D">
              <w:rPr>
                <w:sz w:val="24"/>
                <w:szCs w:val="24"/>
              </w:rPr>
              <w:t>E</w:t>
            </w:r>
            <w:bookmarkEnd w:id="22"/>
          </w:p>
          <w:p w14:paraId="6CC9A5EC" w14:textId="77777777" w:rsidR="002148ED" w:rsidRPr="00832681" w:rsidRDefault="002148ED" w:rsidP="0035263F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681">
              <w:rPr>
                <w:rFonts w:ascii="Times New Roman" w:hAnsi="Times New Roman" w:cs="Times New Roman"/>
                <w:b/>
                <w:sz w:val="24"/>
                <w:szCs w:val="24"/>
              </w:rPr>
              <w:t>Priorita č. 3</w:t>
            </w:r>
          </w:p>
          <w:p w14:paraId="0EEF340A" w14:textId="77777777" w:rsidR="002148ED" w:rsidRPr="00832681" w:rsidRDefault="000E6445" w:rsidP="0035263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2148ED" w:rsidRPr="00832681">
              <w:rPr>
                <w:rFonts w:ascii="Times New Roman" w:hAnsi="Times New Roman" w:cs="Times New Roman"/>
                <w:b/>
                <w:sz w:val="24"/>
                <w:szCs w:val="24"/>
              </w:rPr>
              <w:t>aplňování</w:t>
            </w:r>
            <w:r w:rsidR="0078123E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2148ED" w:rsidRPr="00832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Strategie internacionalizace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UTB ve Zlíně </w:t>
            </w:r>
            <w:r w:rsidR="007F05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 období 21+ </w:t>
            </w:r>
            <w:r w:rsidR="002148ED" w:rsidRPr="00832681">
              <w:rPr>
                <w:rFonts w:ascii="Times New Roman" w:hAnsi="Times New Roman" w:cs="Times New Roman"/>
                <w:b/>
                <w:sz w:val="24"/>
                <w:szCs w:val="24"/>
              </w:rPr>
              <w:t>rozvíjet mezinárodní</w:t>
            </w:r>
            <w:r w:rsidR="00872E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148ED" w:rsidRPr="00832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prostředí </w:t>
            </w:r>
            <w:r w:rsidR="00176992" w:rsidRPr="00832681">
              <w:rPr>
                <w:rFonts w:ascii="Times New Roman" w:hAnsi="Times New Roman" w:cs="Times New Roman"/>
                <w:b/>
                <w:sz w:val="24"/>
                <w:szCs w:val="24"/>
              </w:rPr>
              <w:t>UTB</w:t>
            </w:r>
            <w:r w:rsidR="00FD3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 Zlíně</w:t>
            </w:r>
            <w:r w:rsidR="00872E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148ED" w:rsidRPr="00832681">
              <w:rPr>
                <w:rFonts w:ascii="Times New Roman" w:hAnsi="Times New Roman" w:cs="Times New Roman"/>
                <w:b/>
                <w:sz w:val="24"/>
                <w:szCs w:val="24"/>
              </w:rPr>
              <w:t>a rozšiřovat mezinárodní spolupráci ve všech jej</w:t>
            </w:r>
            <w:r w:rsidR="00FF47CF">
              <w:rPr>
                <w:rFonts w:ascii="Times New Roman" w:hAnsi="Times New Roman" w:cs="Times New Roman"/>
                <w:b/>
                <w:sz w:val="24"/>
                <w:szCs w:val="24"/>
              </w:rPr>
              <w:t>í</w:t>
            </w:r>
            <w:r w:rsidR="002148ED" w:rsidRPr="00832681">
              <w:rPr>
                <w:rFonts w:ascii="Times New Roman" w:hAnsi="Times New Roman" w:cs="Times New Roman"/>
                <w:b/>
                <w:sz w:val="24"/>
                <w:szCs w:val="24"/>
              </w:rPr>
              <w:t>ch činnostech</w:t>
            </w:r>
          </w:p>
          <w:p w14:paraId="09AC2D4A" w14:textId="77777777" w:rsidR="002148ED" w:rsidRPr="00832681" w:rsidRDefault="002148ED" w:rsidP="0035263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48ED" w:rsidRPr="00832681" w14:paraId="0F88E6EE" w14:textId="77777777" w:rsidTr="0060141A">
        <w:tc>
          <w:tcPr>
            <w:tcW w:w="3178" w:type="dxa"/>
            <w:vMerge w:val="restart"/>
          </w:tcPr>
          <w:p w14:paraId="4650CD7F" w14:textId="77777777" w:rsidR="001C0111" w:rsidRPr="00832681" w:rsidRDefault="001C0111" w:rsidP="001C0111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3.1</w:t>
            </w:r>
          </w:p>
          <w:p w14:paraId="24E84B2B" w14:textId="77777777" w:rsidR="002148ED" w:rsidRPr="00832681" w:rsidRDefault="001C0111" w:rsidP="001C0111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b/>
              </w:rPr>
              <w:t>Posilovat internacionalizaci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  <w:b/>
              </w:rPr>
              <w:t xml:space="preserve"> zvyšováním počtu zahraničních studujících a pracovníků, podporovat jejich sociální integraci a moderovat jejich spolupráci s „domácími“ studenty a zaměstnanci</w:t>
            </w:r>
          </w:p>
        </w:tc>
        <w:tc>
          <w:tcPr>
            <w:tcW w:w="9439" w:type="dxa"/>
          </w:tcPr>
          <w:p w14:paraId="7E9875C7" w14:textId="77777777" w:rsidR="002148ED" w:rsidRPr="00832681" w:rsidRDefault="002148ED" w:rsidP="003526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3.1.1</w:t>
            </w:r>
          </w:p>
          <w:p w14:paraId="39EB463C" w14:textId="77777777" w:rsidR="002148ED" w:rsidRPr="00832681" w:rsidRDefault="002148ED" w:rsidP="00316BB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Navýšit počet zahraničních studentů ve studijních programech akreditovaných v</w:t>
            </w:r>
            <w:r w:rsidR="00316BB0" w:rsidRPr="00832681">
              <w:rPr>
                <w:rFonts w:ascii="Times New Roman" w:hAnsi="Times New Roman" w:cs="Times New Roman"/>
              </w:rPr>
              <w:t> </w:t>
            </w:r>
            <w:r w:rsidR="00060026" w:rsidRPr="00832681">
              <w:rPr>
                <w:rFonts w:ascii="Times New Roman" w:hAnsi="Times New Roman" w:cs="Times New Roman"/>
              </w:rPr>
              <w:t xml:space="preserve">českém </w:t>
            </w:r>
            <w:r w:rsidR="00316BB0" w:rsidRPr="00832681">
              <w:rPr>
                <w:rFonts w:ascii="Times New Roman" w:hAnsi="Times New Roman" w:cs="Times New Roman"/>
              </w:rPr>
              <w:t xml:space="preserve">a anglickém </w:t>
            </w:r>
            <w:r w:rsidR="00107239" w:rsidRPr="00832681">
              <w:rPr>
                <w:rFonts w:ascii="Times New Roman" w:hAnsi="Times New Roman" w:cs="Times New Roman"/>
              </w:rPr>
              <w:t xml:space="preserve">jazyce a </w:t>
            </w:r>
            <w:r w:rsidR="00C5023A" w:rsidRPr="00832681">
              <w:rPr>
                <w:rFonts w:ascii="Times New Roman" w:hAnsi="Times New Roman" w:cs="Times New Roman"/>
              </w:rPr>
              <w:t>dovést je k úspěšnému absolvování studia</w:t>
            </w:r>
            <w:r w:rsidR="00176992" w:rsidRPr="008326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14:paraId="11F237DA" w14:textId="77777777" w:rsidR="00316BB0" w:rsidRPr="007401C5" w:rsidRDefault="00C5023A" w:rsidP="00316BB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3D5207"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="003D5207" w:rsidRPr="00832681">
              <w:rPr>
                <w:rFonts w:ascii="Times New Roman" w:hAnsi="Times New Roman" w:cs="Times New Roman"/>
              </w:rPr>
              <w:t xml:space="preserve"> </w:t>
            </w:r>
            <w:r w:rsidR="008A223A"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8A22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15E7" w:rsidRPr="00832681">
              <w:rPr>
                <w:rFonts w:ascii="Times New Roman" w:hAnsi="Times New Roman" w:cs="Times New Roman"/>
                <w:sz w:val="18"/>
                <w:szCs w:val="18"/>
              </w:rPr>
              <w:t>Zahraniční</w:t>
            </w:r>
            <w:r w:rsidR="00217917">
              <w:rPr>
                <w:rFonts w:ascii="Times New Roman" w:hAnsi="Times New Roman" w:cs="Times New Roman"/>
                <w:sz w:val="18"/>
                <w:szCs w:val="18"/>
              </w:rPr>
              <w:t xml:space="preserve"> studenti </w:t>
            </w:r>
            <w:r w:rsidR="008A223A"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2179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D5207" w:rsidRPr="00832681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očet </w:t>
            </w:r>
            <w:r w:rsidR="00CA15E7" w:rsidRPr="00832681">
              <w:rPr>
                <w:rFonts w:ascii="Times New Roman" w:hAnsi="Times New Roman" w:cs="Times New Roman"/>
                <w:sz w:val="18"/>
                <w:szCs w:val="18"/>
              </w:rPr>
              <w:t>zahraničních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401C5">
              <w:rPr>
                <w:rFonts w:ascii="Times New Roman" w:hAnsi="Times New Roman" w:cs="Times New Roman"/>
                <w:sz w:val="18"/>
                <w:szCs w:val="18"/>
              </w:rPr>
              <w:t>studentů na UTB ve Zlíně</w:t>
            </w:r>
            <w:r w:rsidR="009E7357" w:rsidRPr="007401C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16BB0" w:rsidRPr="007401C5">
              <w:rPr>
                <w:rFonts w:ascii="Times New Roman" w:hAnsi="Times New Roman" w:cs="Times New Roman"/>
                <w:sz w:val="18"/>
                <w:szCs w:val="18"/>
              </w:rPr>
              <w:t xml:space="preserve"> z toho samoplátců</w:t>
            </w:r>
          </w:p>
          <w:p w14:paraId="145567B0" w14:textId="77777777" w:rsidR="00C5023A" w:rsidRPr="007401C5" w:rsidRDefault="00C5023A" w:rsidP="0035263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7774F9" w14:textId="77777777" w:rsidR="00C5023A" w:rsidRPr="007401C5" w:rsidRDefault="003D5207" w:rsidP="00C5023A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7401C5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7401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="003D26C5" w:rsidRPr="007401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A223A" w:rsidRPr="007401C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3D26C5" w:rsidRPr="007401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401C5">
              <w:rPr>
                <w:rFonts w:ascii="Times New Roman" w:hAnsi="Times New Roman" w:cs="Times New Roman"/>
                <w:sz w:val="18"/>
                <w:szCs w:val="18"/>
              </w:rPr>
              <w:t xml:space="preserve">Studijní programy v jiném než českém jazyce </w:t>
            </w:r>
            <w:r w:rsidR="008A223A" w:rsidRPr="007401C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7401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023A" w:rsidRPr="007401C5">
              <w:rPr>
                <w:rFonts w:ascii="Times New Roman" w:hAnsi="Times New Roman" w:cs="Times New Roman"/>
                <w:sz w:val="18"/>
                <w:szCs w:val="18"/>
              </w:rPr>
              <w:t xml:space="preserve">Počet akreditovaných studijních programů v jiném než českém jazyce, v nichž je realizována výuka </w:t>
            </w:r>
          </w:p>
          <w:p w14:paraId="20CF4A7A" w14:textId="77777777" w:rsidR="00C5023A" w:rsidRPr="007401C5" w:rsidRDefault="00C5023A" w:rsidP="00C5023A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68F1E0" w14:textId="77777777" w:rsidR="00C5023A" w:rsidRPr="007401C5" w:rsidRDefault="003D5207" w:rsidP="00C5023A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7401C5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="00C701A0" w:rsidRPr="007401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7401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A223A" w:rsidRPr="007401C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7401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023A" w:rsidRPr="007401C5">
              <w:rPr>
                <w:rFonts w:ascii="Times New Roman" w:hAnsi="Times New Roman" w:cs="Times New Roman"/>
                <w:sz w:val="18"/>
                <w:szCs w:val="18"/>
              </w:rPr>
              <w:t>Podíl</w:t>
            </w:r>
            <w:r w:rsidR="00C701A0" w:rsidRPr="007401C5">
              <w:rPr>
                <w:rFonts w:ascii="Times New Roman" w:hAnsi="Times New Roman" w:cs="Times New Roman"/>
                <w:sz w:val="18"/>
                <w:szCs w:val="18"/>
              </w:rPr>
              <w:t xml:space="preserve"> zahraničních</w:t>
            </w:r>
            <w:r w:rsidR="00C5023A" w:rsidRPr="007401C5">
              <w:rPr>
                <w:rFonts w:ascii="Times New Roman" w:hAnsi="Times New Roman" w:cs="Times New Roman"/>
                <w:sz w:val="18"/>
                <w:szCs w:val="18"/>
              </w:rPr>
              <w:t xml:space="preserve"> studentů ve studijních programech </w:t>
            </w:r>
          </w:p>
          <w:p w14:paraId="14140A20" w14:textId="77777777" w:rsidR="00C5023A" w:rsidRPr="007401C5" w:rsidRDefault="00C5023A" w:rsidP="00C5023A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D528BE" w14:textId="77777777" w:rsidR="00C5023A" w:rsidRPr="00832681" w:rsidRDefault="00C701A0" w:rsidP="00316BB0">
            <w:pPr>
              <w:autoSpaceDE w:val="0"/>
              <w:autoSpaceDN w:val="0"/>
              <w:adjustRightInd w:val="0"/>
              <w:spacing w:after="40"/>
              <w:rPr>
                <w:rFonts w:ascii="Syntax LT CE" w:hAnsi="Syntax LT CE" w:cs="Syntax LT CE"/>
                <w:sz w:val="18"/>
                <w:szCs w:val="18"/>
              </w:rPr>
            </w:pPr>
            <w:r w:rsidRPr="007401C5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7401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7401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A223A" w:rsidRPr="007401C5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7401C5">
              <w:rPr>
                <w:rFonts w:ascii="Times New Roman" w:hAnsi="Times New Roman" w:cs="Times New Roman"/>
                <w:sz w:val="18"/>
                <w:szCs w:val="18"/>
              </w:rPr>
              <w:t xml:space="preserve">Zahraniční absolventi </w:t>
            </w:r>
            <w:r w:rsidR="007479D2" w:rsidRPr="007401C5">
              <w:rPr>
                <w:rFonts w:ascii="Times New Roman" w:hAnsi="Times New Roman" w:cs="Times New Roman"/>
                <w:sz w:val="18"/>
                <w:szCs w:val="18"/>
              </w:rPr>
              <w:t>studijních programů</w:t>
            </w:r>
            <w:r w:rsidRPr="007401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A223A" w:rsidRPr="007401C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7401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023A" w:rsidRPr="007401C5">
              <w:rPr>
                <w:rFonts w:ascii="Times New Roman" w:hAnsi="Times New Roman" w:cs="Times New Roman"/>
                <w:sz w:val="18"/>
                <w:szCs w:val="18"/>
              </w:rPr>
              <w:t>Počet zahraničních absolventů</w:t>
            </w:r>
            <w:r w:rsidR="00107239" w:rsidRPr="007401C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316BB0" w:rsidRPr="007401C5">
              <w:rPr>
                <w:rFonts w:ascii="Times New Roman" w:hAnsi="Times New Roman" w:cs="Times New Roman"/>
                <w:sz w:val="18"/>
                <w:szCs w:val="18"/>
              </w:rPr>
              <w:t>z toho samoplátců</w:t>
            </w:r>
          </w:p>
        </w:tc>
      </w:tr>
      <w:tr w:rsidR="002148ED" w:rsidRPr="00832681" w14:paraId="274EF38B" w14:textId="77777777" w:rsidTr="0060141A">
        <w:tc>
          <w:tcPr>
            <w:tcW w:w="3178" w:type="dxa"/>
            <w:vMerge/>
          </w:tcPr>
          <w:p w14:paraId="120FED23" w14:textId="77777777" w:rsidR="002148ED" w:rsidRPr="00832681" w:rsidRDefault="002148ED" w:rsidP="0035263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439" w:type="dxa"/>
          </w:tcPr>
          <w:p w14:paraId="080925CB" w14:textId="77777777" w:rsidR="002148ED" w:rsidRPr="00832681" w:rsidRDefault="00C5023A" w:rsidP="00F3545E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3.1.2</w:t>
            </w:r>
          </w:p>
          <w:p w14:paraId="61FB9A8F" w14:textId="77777777" w:rsidR="002148ED" w:rsidRPr="00832681" w:rsidRDefault="00E40CAA" w:rsidP="00F3545E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 krátkodobé pobyty zahraničních studentů přijíždějících na UTB ve Zlíně.</w:t>
            </w:r>
          </w:p>
        </w:tc>
        <w:tc>
          <w:tcPr>
            <w:tcW w:w="3544" w:type="dxa"/>
          </w:tcPr>
          <w:p w14:paraId="0C655A89" w14:textId="77777777" w:rsidR="002148ED" w:rsidRPr="00832681" w:rsidRDefault="00C701A0" w:rsidP="00F3545E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="009D59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A223A"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8A22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Zahraniční student</w:t>
            </w:r>
            <w:r w:rsidR="00217917">
              <w:rPr>
                <w:rFonts w:ascii="Times New Roman" w:hAnsi="Times New Roman" w:cs="Times New Roman"/>
                <w:sz w:val="18"/>
                <w:szCs w:val="18"/>
              </w:rPr>
              <w:t xml:space="preserve">i na krátkodobých pobytech </w:t>
            </w:r>
            <w:r w:rsidR="008A223A"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2179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023A" w:rsidRPr="00832681">
              <w:rPr>
                <w:rFonts w:ascii="Times New Roman" w:hAnsi="Times New Roman" w:cs="Times New Roman"/>
                <w:sz w:val="18"/>
                <w:szCs w:val="18"/>
              </w:rPr>
              <w:t>Počet zahraničních studentů přijíždějících na UTB</w:t>
            </w:r>
            <w:r w:rsidR="009E7357"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  <w:r w:rsidR="00C5023A"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na krátkodobý studijní pobyt</w:t>
            </w:r>
            <w:r w:rsidR="00641D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16BB0"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a počet </w:t>
            </w:r>
            <w:proofErr w:type="spellStart"/>
            <w:r w:rsidR="00316BB0" w:rsidRPr="00832681">
              <w:rPr>
                <w:rFonts w:ascii="Times New Roman" w:hAnsi="Times New Roman" w:cs="Times New Roman"/>
                <w:sz w:val="18"/>
                <w:szCs w:val="18"/>
              </w:rPr>
              <w:t>studentodní</w:t>
            </w:r>
            <w:proofErr w:type="spellEnd"/>
          </w:p>
        </w:tc>
      </w:tr>
      <w:tr w:rsidR="002148ED" w:rsidRPr="00832681" w14:paraId="3907D078" w14:textId="77777777" w:rsidTr="0060141A">
        <w:tc>
          <w:tcPr>
            <w:tcW w:w="3178" w:type="dxa"/>
            <w:vMerge/>
          </w:tcPr>
          <w:p w14:paraId="1AE1D0B3" w14:textId="77777777" w:rsidR="002148ED" w:rsidRPr="00832681" w:rsidRDefault="002148ED" w:rsidP="0035263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439" w:type="dxa"/>
          </w:tcPr>
          <w:p w14:paraId="64101527" w14:textId="77777777" w:rsidR="002148ED" w:rsidRPr="00832681" w:rsidRDefault="002148ED" w:rsidP="003526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3.1.</w:t>
            </w:r>
            <w:r w:rsidR="00C5023A" w:rsidRPr="00832681">
              <w:rPr>
                <w:rFonts w:ascii="Times New Roman" w:hAnsi="Times New Roman" w:cs="Times New Roman"/>
              </w:rPr>
              <w:t>3</w:t>
            </w:r>
          </w:p>
          <w:p w14:paraId="580866DD" w14:textId="77777777" w:rsidR="002148ED" w:rsidRPr="00832681" w:rsidRDefault="002148ED" w:rsidP="003526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Rozvíjet mezinárodní prostředí univerzity tak, aby všechny úseky poskytovaly služby v českém a anglickém jazyce, rozvíjet systém služeb a podpory pro integraci zahraničních studentů a pracovníků</w:t>
            </w:r>
            <w:r w:rsidR="00537598">
              <w:rPr>
                <w:rFonts w:ascii="Times New Roman" w:hAnsi="Times New Roman" w:cs="Times New Roman"/>
              </w:rPr>
              <w:t xml:space="preserve"> a propagace v zahraničí</w:t>
            </w:r>
            <w:r w:rsidR="00176992" w:rsidRPr="008326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14:paraId="555F0320" w14:textId="77777777" w:rsidR="002148ED" w:rsidRPr="00832681" w:rsidRDefault="00C701A0" w:rsidP="0035263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="00641D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A223A"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8A22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41DB3"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valit</w:t>
            </w:r>
            <w:r w:rsidR="00B3608B"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r w:rsidR="00217917">
              <w:rPr>
                <w:rFonts w:ascii="Times New Roman" w:hAnsi="Times New Roman" w:cs="Times New Roman"/>
                <w:sz w:val="18"/>
                <w:szCs w:val="18"/>
              </w:rPr>
              <w:t xml:space="preserve">mezinárodních služeb </w:t>
            </w:r>
            <w:r w:rsidR="008A223A"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2179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76992" w:rsidRPr="00832681">
              <w:rPr>
                <w:rFonts w:ascii="Times New Roman" w:hAnsi="Times New Roman" w:cs="Times New Roman"/>
                <w:sz w:val="18"/>
                <w:szCs w:val="18"/>
              </w:rPr>
              <w:t>Hodnocení k</w:t>
            </w:r>
            <w:r w:rsidR="00502853" w:rsidRPr="00832681">
              <w:rPr>
                <w:rFonts w:ascii="Times New Roman" w:hAnsi="Times New Roman" w:cs="Times New Roman"/>
                <w:sz w:val="18"/>
                <w:szCs w:val="18"/>
              </w:rPr>
              <w:t>vality mezinárodních služeb UTB</w:t>
            </w:r>
            <w:r w:rsidR="009E7357"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</w:p>
        </w:tc>
      </w:tr>
      <w:tr w:rsidR="002148ED" w:rsidRPr="00832681" w14:paraId="2A769B32" w14:textId="77777777" w:rsidTr="0060141A">
        <w:trPr>
          <w:trHeight w:val="541"/>
        </w:trPr>
        <w:tc>
          <w:tcPr>
            <w:tcW w:w="3178" w:type="dxa"/>
            <w:vMerge/>
          </w:tcPr>
          <w:p w14:paraId="7BD5705E" w14:textId="77777777" w:rsidR="002148ED" w:rsidRPr="00832681" w:rsidRDefault="002148ED" w:rsidP="0035263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439" w:type="dxa"/>
          </w:tcPr>
          <w:p w14:paraId="4644D21D" w14:textId="77777777" w:rsidR="00C5023A" w:rsidRPr="00832681" w:rsidRDefault="00C5023A" w:rsidP="00C5023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3.1.4</w:t>
            </w:r>
          </w:p>
          <w:p w14:paraId="593D8810" w14:textId="77777777" w:rsidR="002148ED" w:rsidRPr="00832681" w:rsidRDefault="002148ED" w:rsidP="00C5023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Navýšit počet zahraničních pracovníků a podporovat jejich dlouhodobé působení na UTB</w:t>
            </w:r>
            <w:r w:rsidR="009E7357">
              <w:rPr>
                <w:rFonts w:ascii="Times New Roman" w:hAnsi="Times New Roman" w:cs="Times New Roman"/>
              </w:rPr>
              <w:t xml:space="preserve"> ve Zlíně.</w:t>
            </w:r>
          </w:p>
        </w:tc>
        <w:tc>
          <w:tcPr>
            <w:tcW w:w="3544" w:type="dxa"/>
          </w:tcPr>
          <w:p w14:paraId="2899AC60" w14:textId="77777777" w:rsidR="002148ED" w:rsidRPr="00832681" w:rsidRDefault="00DE0D8A" w:rsidP="0035263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="005D356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="003D26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A223A"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8A22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Za</w:t>
            </w:r>
            <w:r w:rsidR="00217917">
              <w:rPr>
                <w:rFonts w:ascii="Times New Roman" w:hAnsi="Times New Roman" w:cs="Times New Roman"/>
                <w:sz w:val="18"/>
                <w:szCs w:val="18"/>
              </w:rPr>
              <w:t>hraniční zaměstnanci na UTB</w:t>
            </w:r>
            <w:r w:rsidR="004A7B93"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  <w:r w:rsidR="002179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A223A"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2179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023A" w:rsidRPr="00832681">
              <w:rPr>
                <w:rFonts w:ascii="Times New Roman" w:hAnsi="Times New Roman" w:cs="Times New Roman"/>
                <w:sz w:val="18"/>
                <w:szCs w:val="18"/>
              </w:rPr>
              <w:t>Počet zahraničních pracovníků zaměstnaných na UTB ve Zlíně</w:t>
            </w:r>
            <w:r w:rsidR="007401C5">
              <w:rPr>
                <w:rFonts w:ascii="Times New Roman" w:hAnsi="Times New Roman" w:cs="Times New Roman"/>
                <w:sz w:val="18"/>
                <w:szCs w:val="18"/>
              </w:rPr>
              <w:t xml:space="preserve"> (Metodika 17+</w:t>
            </w:r>
            <w:r w:rsidR="00176992"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</w:tr>
      <w:tr w:rsidR="002148ED" w:rsidRPr="00832681" w14:paraId="012FD932" w14:textId="77777777" w:rsidTr="0060141A">
        <w:trPr>
          <w:trHeight w:val="1125"/>
        </w:trPr>
        <w:tc>
          <w:tcPr>
            <w:tcW w:w="3178" w:type="dxa"/>
            <w:vMerge w:val="restart"/>
          </w:tcPr>
          <w:p w14:paraId="232C891C" w14:textId="77777777" w:rsidR="002148ED" w:rsidRPr="00832681" w:rsidRDefault="00330D3F" w:rsidP="0035263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="002148ED" w:rsidRPr="00832681">
              <w:rPr>
                <w:rFonts w:ascii="Times New Roman" w:hAnsi="Times New Roman" w:cs="Times New Roman"/>
                <w:b/>
              </w:rPr>
              <w:t>3.2</w:t>
            </w:r>
          </w:p>
          <w:p w14:paraId="7E94B6A2" w14:textId="77777777" w:rsidR="002148ED" w:rsidRPr="00832681" w:rsidRDefault="002148ED" w:rsidP="0035263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b/>
              </w:rPr>
              <w:t>Podporovat mezinárodní mobilitu studentů UTB</w:t>
            </w:r>
            <w:r w:rsidR="009E7357">
              <w:rPr>
                <w:rFonts w:ascii="Times New Roman" w:hAnsi="Times New Roman" w:cs="Times New Roman"/>
                <w:b/>
              </w:rPr>
              <w:t xml:space="preserve"> ve </w:t>
            </w:r>
            <w:r w:rsidR="009E7357">
              <w:rPr>
                <w:rFonts w:ascii="Times New Roman" w:hAnsi="Times New Roman" w:cs="Times New Roman"/>
                <w:b/>
              </w:rPr>
              <w:lastRenderedPageBreak/>
              <w:t>Zlíně</w:t>
            </w:r>
            <w:r w:rsidRPr="00832681">
              <w:rPr>
                <w:rFonts w:ascii="Times New Roman" w:hAnsi="Times New Roman" w:cs="Times New Roman"/>
                <w:b/>
              </w:rPr>
              <w:t xml:space="preserve"> a akademických i neakademických pracovníků UTB</w:t>
            </w:r>
            <w:r w:rsidR="009E7357">
              <w:rPr>
                <w:rFonts w:ascii="Times New Roman" w:hAnsi="Times New Roman" w:cs="Times New Roman"/>
                <w:b/>
              </w:rPr>
              <w:t xml:space="preserve"> ve Zlíně</w:t>
            </w:r>
          </w:p>
        </w:tc>
        <w:tc>
          <w:tcPr>
            <w:tcW w:w="9439" w:type="dxa"/>
          </w:tcPr>
          <w:p w14:paraId="2A2F5F49" w14:textId="77777777" w:rsidR="002148ED" w:rsidRPr="00832681" w:rsidRDefault="002148ED" w:rsidP="008F106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lastRenderedPageBreak/>
              <w:t>Dílčí cíl</w:t>
            </w:r>
            <w:r w:rsidR="00872E89">
              <w:rPr>
                <w:rFonts w:ascii="Times New Roman" w:hAnsi="Times New Roman" w:cs="Times New Roman"/>
              </w:rPr>
              <w:t xml:space="preserve"> </w:t>
            </w:r>
            <w:r w:rsidRPr="00832681">
              <w:rPr>
                <w:rFonts w:ascii="Times New Roman" w:hAnsi="Times New Roman" w:cs="Times New Roman"/>
              </w:rPr>
              <w:t>3.2.1</w:t>
            </w:r>
          </w:p>
          <w:p w14:paraId="766745DD" w14:textId="77777777" w:rsidR="002148ED" w:rsidRPr="00832681" w:rsidRDefault="002148ED" w:rsidP="003526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Zvyšovat podíl akademických i neakademických pracovníků, kteří absolvovali studium/pracovní stáž v</w:t>
            </w:r>
            <w:r w:rsidR="00ED5102" w:rsidRPr="00832681">
              <w:rPr>
                <w:rFonts w:ascii="Times New Roman" w:hAnsi="Times New Roman" w:cs="Times New Roman"/>
              </w:rPr>
              <w:t> </w:t>
            </w:r>
            <w:r w:rsidRPr="00832681">
              <w:rPr>
                <w:rFonts w:ascii="Times New Roman" w:hAnsi="Times New Roman" w:cs="Times New Roman"/>
              </w:rPr>
              <w:t>zahraničí nebo tam získali významné odborné zkušenosti</w:t>
            </w:r>
            <w:r w:rsidR="00FF47CF">
              <w:rPr>
                <w:rFonts w:ascii="Times New Roman" w:hAnsi="Times New Roman" w:cs="Times New Roman"/>
              </w:rPr>
              <w:t>,</w:t>
            </w:r>
            <w:r w:rsidRPr="00832681">
              <w:rPr>
                <w:rFonts w:ascii="Times New Roman" w:hAnsi="Times New Roman" w:cs="Times New Roman"/>
              </w:rPr>
              <w:t xml:space="preserve"> a odstraňovat formální i neformální bariéry pro jejich integraci do života akademické obce</w:t>
            </w:r>
            <w:r w:rsidR="00176992" w:rsidRPr="008326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14:paraId="72F02106" w14:textId="77777777" w:rsidR="002148ED" w:rsidRPr="00832681" w:rsidRDefault="00DE0D8A" w:rsidP="008F106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="005D356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="003D26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A223A"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8A22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A4B7D" w:rsidRPr="00832681">
              <w:rPr>
                <w:rFonts w:ascii="Times New Roman" w:hAnsi="Times New Roman" w:cs="Times New Roman"/>
                <w:sz w:val="18"/>
                <w:szCs w:val="18"/>
              </w:rPr>
              <w:t>Akademičtí a n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eakademičtí zaměstnanci se studi</w:t>
            </w:r>
            <w:r w:rsidR="00217917">
              <w:rPr>
                <w:rFonts w:ascii="Times New Roman" w:hAnsi="Times New Roman" w:cs="Times New Roman"/>
                <w:sz w:val="18"/>
                <w:szCs w:val="18"/>
              </w:rPr>
              <w:t xml:space="preserve">em/pracovní stáží v zahraničí </w:t>
            </w:r>
            <w:r w:rsidR="008A223A"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2179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5DD4" w:rsidRPr="00832681">
              <w:rPr>
                <w:rFonts w:ascii="Times New Roman" w:hAnsi="Times New Roman" w:cs="Times New Roman"/>
                <w:sz w:val="18"/>
                <w:szCs w:val="18"/>
              </w:rPr>
              <w:t>Podíl akademických i neakademických pracovníků, kteří absolvovali studium/pracovní stáž v</w:t>
            </w:r>
            <w:r w:rsidR="00C81955" w:rsidRPr="00832681">
              <w:rPr>
                <w:rFonts w:ascii="Syntax LT CE" w:hAnsi="Syntax LT CE" w:cs="Syntax LT CE"/>
                <w:sz w:val="18"/>
                <w:szCs w:val="18"/>
              </w:rPr>
              <w:t> </w:t>
            </w:r>
            <w:r w:rsidR="00015DD4" w:rsidRPr="00832681">
              <w:rPr>
                <w:rFonts w:ascii="Times New Roman" w:hAnsi="Times New Roman" w:cs="Times New Roman"/>
                <w:sz w:val="18"/>
                <w:szCs w:val="18"/>
              </w:rPr>
              <w:t>zahraničí</w:t>
            </w:r>
          </w:p>
        </w:tc>
      </w:tr>
      <w:tr w:rsidR="002148ED" w:rsidRPr="00832681" w14:paraId="3FCF3914" w14:textId="77777777" w:rsidTr="0060141A">
        <w:trPr>
          <w:trHeight w:val="1315"/>
        </w:trPr>
        <w:tc>
          <w:tcPr>
            <w:tcW w:w="3178" w:type="dxa"/>
            <w:vMerge/>
          </w:tcPr>
          <w:p w14:paraId="23AC09F0" w14:textId="77777777" w:rsidR="002148ED" w:rsidRPr="00832681" w:rsidRDefault="002148ED" w:rsidP="0035263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439" w:type="dxa"/>
          </w:tcPr>
          <w:p w14:paraId="1A060D90" w14:textId="77777777" w:rsidR="002148ED" w:rsidRPr="00832681" w:rsidRDefault="002148ED" w:rsidP="0035263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</w:t>
            </w:r>
            <w:r w:rsidR="00872E89">
              <w:rPr>
                <w:rFonts w:ascii="Times New Roman" w:hAnsi="Times New Roman" w:cs="Times New Roman"/>
              </w:rPr>
              <w:t xml:space="preserve"> </w:t>
            </w:r>
            <w:r w:rsidRPr="00832681">
              <w:rPr>
                <w:rFonts w:ascii="Times New Roman" w:hAnsi="Times New Roman" w:cs="Times New Roman"/>
              </w:rPr>
              <w:t>3.2.2</w:t>
            </w:r>
          </w:p>
          <w:p w14:paraId="75431654" w14:textId="77777777" w:rsidR="002148ED" w:rsidRPr="00832681" w:rsidRDefault="002148ED" w:rsidP="003526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Zjednodušovat procesy uznávání výsledků zahraničního studia tak, aby studující vyjíždějící na mobility mohli studium dokončit ve standardní době, reflektovat zahraniční studijní pobyty studentů ve studijních plánech a vnitřních předpisech s cílem odstranění překážek pro dokončení studia</w:t>
            </w:r>
            <w:r w:rsidR="00176992" w:rsidRPr="008326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14:paraId="29BC81E0" w14:textId="77777777" w:rsidR="002148ED" w:rsidRPr="00832681" w:rsidRDefault="00DE0D8A" w:rsidP="0035263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="005D356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="003D26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A223A"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8A22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Studenti se zahraničním studiem/stáží</w:t>
            </w:r>
            <w:r w:rsidR="00EF1BCE"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bez prodloužení studia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A223A"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5DD4" w:rsidRPr="00832681">
              <w:rPr>
                <w:rFonts w:ascii="Times New Roman" w:hAnsi="Times New Roman" w:cs="Times New Roman"/>
                <w:sz w:val="18"/>
                <w:szCs w:val="18"/>
              </w:rPr>
              <w:t>Počet/podíl studentů, kte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ří absolvovali studium/</w:t>
            </w:r>
            <w:r w:rsidR="00015DD4" w:rsidRPr="00832681">
              <w:rPr>
                <w:rFonts w:ascii="Times New Roman" w:hAnsi="Times New Roman" w:cs="Times New Roman"/>
                <w:sz w:val="18"/>
                <w:szCs w:val="18"/>
              </w:rPr>
              <w:t>stáž v zahraničí a dokončili studium ve standardní době studia</w:t>
            </w:r>
          </w:p>
        </w:tc>
      </w:tr>
      <w:tr w:rsidR="002148ED" w:rsidRPr="00832681" w14:paraId="14FB68D3" w14:textId="77777777" w:rsidTr="0060141A">
        <w:trPr>
          <w:trHeight w:val="71"/>
        </w:trPr>
        <w:tc>
          <w:tcPr>
            <w:tcW w:w="3178" w:type="dxa"/>
            <w:vMerge/>
          </w:tcPr>
          <w:p w14:paraId="0BCD91C8" w14:textId="77777777" w:rsidR="002148ED" w:rsidRPr="00832681" w:rsidRDefault="002148ED" w:rsidP="0035263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439" w:type="dxa"/>
          </w:tcPr>
          <w:p w14:paraId="685E4D24" w14:textId="77777777" w:rsidR="002148ED" w:rsidRPr="00832681" w:rsidRDefault="002148ED" w:rsidP="0035263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3.2.3</w:t>
            </w:r>
          </w:p>
          <w:p w14:paraId="04C253B8" w14:textId="77777777" w:rsidR="002148ED" w:rsidRPr="00832681" w:rsidRDefault="002148ED" w:rsidP="0035263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Navýšit počet studentů, kteří absolvovali studium/pracovní stáž v</w:t>
            </w:r>
            <w:r w:rsidR="00176992" w:rsidRPr="00832681">
              <w:rPr>
                <w:rFonts w:ascii="Times New Roman" w:hAnsi="Times New Roman" w:cs="Times New Roman"/>
              </w:rPr>
              <w:t> </w:t>
            </w:r>
            <w:r w:rsidRPr="00832681">
              <w:rPr>
                <w:rFonts w:ascii="Times New Roman" w:hAnsi="Times New Roman" w:cs="Times New Roman"/>
              </w:rPr>
              <w:t>zahraničí</w:t>
            </w:r>
            <w:r w:rsidR="00176992" w:rsidRPr="008326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14:paraId="2E127411" w14:textId="77777777" w:rsidR="002148ED" w:rsidRPr="00832681" w:rsidRDefault="00EF1BCE" w:rsidP="00316BB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="005D356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="003D26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A223A"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3D26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</w:t>
            </w:r>
            <w:r w:rsidR="00217917">
              <w:rPr>
                <w:rFonts w:ascii="Times New Roman" w:hAnsi="Times New Roman" w:cs="Times New Roman"/>
                <w:sz w:val="18"/>
                <w:szCs w:val="18"/>
              </w:rPr>
              <w:t xml:space="preserve">ti se zahraničním studiem/stáží </w:t>
            </w:r>
            <w:r w:rsidR="008A223A"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2179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023A" w:rsidRPr="00832681">
              <w:rPr>
                <w:rFonts w:ascii="Times New Roman" w:hAnsi="Times New Roman" w:cs="Times New Roman"/>
                <w:sz w:val="18"/>
                <w:szCs w:val="18"/>
              </w:rPr>
              <w:t>Počet</w:t>
            </w:r>
            <w:r w:rsidR="00872E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023A" w:rsidRPr="00832681">
              <w:rPr>
                <w:rFonts w:ascii="Times New Roman" w:hAnsi="Times New Roman" w:cs="Times New Roman"/>
                <w:sz w:val="18"/>
                <w:szCs w:val="18"/>
              </w:rPr>
              <w:t>studentů, kteří absolvovali studium/pracovní stáž v</w:t>
            </w:r>
            <w:r w:rsidR="00E62F54" w:rsidRPr="0083268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C5023A" w:rsidRPr="00832681">
              <w:rPr>
                <w:rFonts w:ascii="Times New Roman" w:hAnsi="Times New Roman" w:cs="Times New Roman"/>
                <w:sz w:val="18"/>
                <w:szCs w:val="18"/>
              </w:rPr>
              <w:t>zahraničí</w:t>
            </w:r>
            <w:r w:rsidR="00872E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16BB0"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a počet </w:t>
            </w:r>
            <w:proofErr w:type="spellStart"/>
            <w:r w:rsidR="00316BB0" w:rsidRPr="00832681">
              <w:rPr>
                <w:rFonts w:ascii="Times New Roman" w:hAnsi="Times New Roman" w:cs="Times New Roman"/>
                <w:sz w:val="18"/>
                <w:szCs w:val="18"/>
              </w:rPr>
              <w:t>studentodní</w:t>
            </w:r>
            <w:proofErr w:type="spellEnd"/>
          </w:p>
        </w:tc>
      </w:tr>
      <w:tr w:rsidR="00537598" w:rsidRPr="00832681" w14:paraId="7FB23E35" w14:textId="77777777" w:rsidTr="0060141A">
        <w:tc>
          <w:tcPr>
            <w:tcW w:w="3178" w:type="dxa"/>
            <w:vMerge w:val="restart"/>
          </w:tcPr>
          <w:p w14:paraId="0BF1266B" w14:textId="77777777" w:rsidR="00537598" w:rsidRPr="00832681" w:rsidRDefault="00537598" w:rsidP="00F3545E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3.3</w:t>
            </w:r>
          </w:p>
          <w:p w14:paraId="3D5BA073" w14:textId="77777777" w:rsidR="00537598" w:rsidRPr="00832681" w:rsidRDefault="00537598" w:rsidP="00C5023A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832681">
              <w:rPr>
                <w:rFonts w:ascii="Times New Roman" w:hAnsi="Times New Roman" w:cs="Times New Roman"/>
                <w:b/>
                <w:sz w:val="22"/>
                <w:szCs w:val="22"/>
              </w:rPr>
              <w:t>Podporovat strategickou spolupráci, partnerství a budování kapacit za účelem internacionalizace</w:t>
            </w:r>
          </w:p>
        </w:tc>
        <w:tc>
          <w:tcPr>
            <w:tcW w:w="9439" w:type="dxa"/>
          </w:tcPr>
          <w:p w14:paraId="7F2743D9" w14:textId="77777777" w:rsidR="00537598" w:rsidRPr="00832681" w:rsidRDefault="00537598" w:rsidP="00F3545E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2681">
              <w:rPr>
                <w:rFonts w:ascii="Times New Roman" w:hAnsi="Times New Roman" w:cs="Times New Roman"/>
              </w:rPr>
              <w:t>3.3.1</w:t>
            </w:r>
          </w:p>
          <w:p w14:paraId="2062E780" w14:textId="77777777" w:rsidR="00537598" w:rsidRPr="00832681" w:rsidRDefault="00537598" w:rsidP="00F3545E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Podporovat akreditaci a realizaci joint/double/</w:t>
            </w:r>
            <w:proofErr w:type="spellStart"/>
            <w:r w:rsidRPr="00832681">
              <w:rPr>
                <w:rFonts w:ascii="Times New Roman" w:hAnsi="Times New Roman" w:cs="Times New Roman"/>
              </w:rPr>
              <w:t>multiple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2681">
              <w:rPr>
                <w:rFonts w:ascii="Times New Roman" w:hAnsi="Times New Roman" w:cs="Times New Roman"/>
              </w:rPr>
              <w:t>degree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studijních programů se strategickými zahraničními partnery.</w:t>
            </w:r>
          </w:p>
        </w:tc>
        <w:tc>
          <w:tcPr>
            <w:tcW w:w="3544" w:type="dxa"/>
          </w:tcPr>
          <w:p w14:paraId="0D57E328" w14:textId="77777777" w:rsidR="00537598" w:rsidRPr="00832681" w:rsidRDefault="00537598" w:rsidP="00F3545E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 Joint/double/</w:t>
            </w:r>
            <w:proofErr w:type="spellStart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multi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degree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studijní programy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joint/double/</w:t>
            </w:r>
            <w:proofErr w:type="spellStart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multiple</w:t>
            </w:r>
            <w:proofErr w:type="spellEnd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degree</w:t>
            </w:r>
            <w:proofErr w:type="spellEnd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studijních programů</w:t>
            </w:r>
          </w:p>
        </w:tc>
      </w:tr>
      <w:tr w:rsidR="00537598" w:rsidRPr="00832681" w14:paraId="6A906C15" w14:textId="77777777" w:rsidTr="0060141A">
        <w:tc>
          <w:tcPr>
            <w:tcW w:w="3178" w:type="dxa"/>
            <w:vMerge/>
          </w:tcPr>
          <w:p w14:paraId="74097ECC" w14:textId="77777777" w:rsidR="00537598" w:rsidRPr="00832681" w:rsidRDefault="00537598" w:rsidP="00F3545E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439" w:type="dxa"/>
          </w:tcPr>
          <w:p w14:paraId="2B524894" w14:textId="77777777" w:rsidR="00537598" w:rsidRPr="00832681" w:rsidRDefault="00537598" w:rsidP="00F3545E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2681">
              <w:rPr>
                <w:rFonts w:ascii="Times New Roman" w:hAnsi="Times New Roman" w:cs="Times New Roman"/>
              </w:rPr>
              <w:t>3.3.2</w:t>
            </w:r>
          </w:p>
          <w:p w14:paraId="0EB721F9" w14:textId="77777777" w:rsidR="00537598" w:rsidRPr="00832681" w:rsidRDefault="00537598" w:rsidP="00176992">
            <w:pPr>
              <w:pStyle w:val="Textkomente"/>
            </w:pPr>
            <w:r w:rsidRPr="00832681">
              <w:rPr>
                <w:rFonts w:ascii="Times New Roman" w:hAnsi="Times New Roman" w:cs="Times New Roman"/>
                <w:sz w:val="22"/>
                <w:szCs w:val="22"/>
              </w:rPr>
              <w:t>Zvýšení celkového objemu získaných národních i mezinárodních vzdělávacích projektů, a to i ve spolupráci se strategickými zahraničními partnery (rozšiřování integrace do mezinárodní vzdělávací infrastruktury</w:t>
            </w:r>
            <w:r w:rsidRPr="00832681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544" w:type="dxa"/>
            <w:vMerge w:val="restart"/>
          </w:tcPr>
          <w:p w14:paraId="229EF685" w14:textId="77777777" w:rsidR="00537598" w:rsidRPr="00832681" w:rsidRDefault="00537598" w:rsidP="0017699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Rozšiřování integrace do mezinárod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ní vzdělávací infrastruktury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Objem finančních zdrojů ze získaných mezinárodních vzdělávacích projektů</w:t>
            </w:r>
          </w:p>
          <w:p w14:paraId="47641479" w14:textId="77777777" w:rsidR="00537598" w:rsidRPr="00832681" w:rsidRDefault="00537598" w:rsidP="0017699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723CB9" w14:textId="77777777" w:rsidR="00537598" w:rsidRPr="00832681" w:rsidRDefault="00537598" w:rsidP="0017699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Rozšiřování integrace do mezinárod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ní vzdělávací infrastruktury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A7B93">
              <w:rPr>
                <w:rFonts w:ascii="Times New Roman" w:hAnsi="Times New Roman" w:cs="Times New Roman"/>
                <w:sz w:val="18"/>
                <w:szCs w:val="18"/>
              </w:rPr>
              <w:t>Počet získaných projektů</w:t>
            </w:r>
          </w:p>
        </w:tc>
      </w:tr>
      <w:tr w:rsidR="00537598" w:rsidRPr="00832681" w14:paraId="667A3CD5" w14:textId="77777777" w:rsidTr="0060141A">
        <w:tc>
          <w:tcPr>
            <w:tcW w:w="3178" w:type="dxa"/>
            <w:vMerge/>
          </w:tcPr>
          <w:p w14:paraId="418F4A87" w14:textId="77777777" w:rsidR="00537598" w:rsidRPr="00832681" w:rsidRDefault="00537598" w:rsidP="005375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439" w:type="dxa"/>
          </w:tcPr>
          <w:p w14:paraId="312B0246" w14:textId="77777777" w:rsidR="00537598" w:rsidRPr="00E749B4" w:rsidRDefault="00537598" w:rsidP="005375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E749B4">
              <w:rPr>
                <w:rFonts w:ascii="Times New Roman" w:hAnsi="Times New Roman" w:cs="Times New Roman"/>
              </w:rPr>
              <w:t>Dílčí cíl 3.3.3</w:t>
            </w:r>
          </w:p>
          <w:p w14:paraId="5A02FA1D" w14:textId="77777777" w:rsidR="00537598" w:rsidRPr="00832681" w:rsidRDefault="00537598" w:rsidP="005375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E749B4">
              <w:rPr>
                <w:rFonts w:ascii="Times New Roman" w:hAnsi="Times New Roman" w:cs="Times New Roman"/>
              </w:rPr>
              <w:t>Podporovat zapojení do mezinárodních sítí a podporovat strategická partnerství.</w:t>
            </w:r>
          </w:p>
        </w:tc>
        <w:tc>
          <w:tcPr>
            <w:tcW w:w="3544" w:type="dxa"/>
            <w:vMerge/>
          </w:tcPr>
          <w:p w14:paraId="3F421DB3" w14:textId="77777777" w:rsidR="00537598" w:rsidRPr="00832681" w:rsidRDefault="00537598" w:rsidP="005375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A7CAB4A" w14:textId="77777777" w:rsidR="00E40CAA" w:rsidRDefault="00E40CAA"/>
    <w:p w14:paraId="5158DBF1" w14:textId="7FE706F4" w:rsidR="009A6375" w:rsidRDefault="009A6375">
      <w:pPr>
        <w:sectPr w:rsidR="009A6375" w:rsidSect="00E3591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58FA97FF" w14:textId="77777777" w:rsidR="003E749E" w:rsidRPr="00C45EAC" w:rsidRDefault="00D006BE" w:rsidP="00A0144F">
      <w:pPr>
        <w:pStyle w:val="Nadpis1"/>
        <w:jc w:val="both"/>
        <w:rPr>
          <w:sz w:val="24"/>
          <w:szCs w:val="24"/>
        </w:rPr>
      </w:pPr>
      <w:bookmarkStart w:id="23" w:name="_Toc62132567"/>
      <w:r w:rsidRPr="00C45EAC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lastRenderedPageBreak/>
        <w:t>Návrh klíčových opatření pro Pilíř C</w:t>
      </w:r>
      <w:bookmarkEnd w:id="23"/>
    </w:p>
    <w:p w14:paraId="20A5FD9C" w14:textId="77777777" w:rsidR="00D006BE" w:rsidRPr="00C45EAC" w:rsidRDefault="00D006BE" w:rsidP="003E749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FF19B3" w14:textId="77777777" w:rsidR="003E749E" w:rsidRPr="00386FE0" w:rsidRDefault="00B30479" w:rsidP="00DF7025">
      <w:pPr>
        <w:pStyle w:val="Odstavecseseznamem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86FE0">
        <w:rPr>
          <w:rFonts w:ascii="Times New Roman" w:hAnsi="Times New Roman" w:cs="Times New Roman"/>
          <w:b/>
          <w:bCs/>
        </w:rPr>
        <w:t>Motivace a podpora oboustranných mobilit</w:t>
      </w:r>
      <w:r w:rsidR="00D006BE" w:rsidRPr="00386FE0">
        <w:rPr>
          <w:rFonts w:ascii="Times New Roman" w:hAnsi="Times New Roman" w:cs="Times New Roman"/>
        </w:rPr>
        <w:t xml:space="preserve">: rozšiřovat </w:t>
      </w:r>
      <w:r w:rsidR="007C1158" w:rsidRPr="00386FE0">
        <w:rPr>
          <w:rFonts w:ascii="Times New Roman" w:hAnsi="Times New Roman" w:cs="Times New Roman"/>
        </w:rPr>
        <w:t xml:space="preserve">cílenou </w:t>
      </w:r>
      <w:r w:rsidR="00D006BE" w:rsidRPr="00386FE0">
        <w:rPr>
          <w:rFonts w:ascii="Times New Roman" w:hAnsi="Times New Roman" w:cs="Times New Roman"/>
        </w:rPr>
        <w:t xml:space="preserve">nabídku příležitostí pro oboustrannou mobilitu studentů a zaměstnanců a přijímat opatření pro zvyšování kvality činností </w:t>
      </w:r>
      <w:r w:rsidR="007C1158" w:rsidRPr="00386FE0">
        <w:rPr>
          <w:rFonts w:ascii="Times New Roman" w:hAnsi="Times New Roman" w:cs="Times New Roman"/>
        </w:rPr>
        <w:t xml:space="preserve">a služeb </w:t>
      </w:r>
      <w:r w:rsidR="00D006BE" w:rsidRPr="00386FE0">
        <w:rPr>
          <w:rFonts w:ascii="Times New Roman" w:hAnsi="Times New Roman" w:cs="Times New Roman"/>
        </w:rPr>
        <w:t>spojených s organizací mobilit.</w:t>
      </w:r>
      <w:r w:rsidR="003E749E" w:rsidRPr="00386FE0">
        <w:rPr>
          <w:rFonts w:ascii="Times New Roman" w:hAnsi="Times New Roman" w:cs="Times New Roman"/>
        </w:rPr>
        <w:t xml:space="preserve"> </w:t>
      </w:r>
      <w:r w:rsidR="00DB003E" w:rsidRPr="00386FE0">
        <w:rPr>
          <w:rFonts w:ascii="Times New Roman" w:hAnsi="Times New Roman" w:cs="Times New Roman"/>
        </w:rPr>
        <w:t>P</w:t>
      </w:r>
      <w:r w:rsidR="00D006BE" w:rsidRPr="00386FE0">
        <w:rPr>
          <w:rFonts w:ascii="Times New Roman" w:hAnsi="Times New Roman" w:cs="Times New Roman"/>
        </w:rPr>
        <w:t>řijmout opatření k zavedení nových typů mobilit (virtuálních, kombinovaných, krátkodobých intenzivních, atd.) a k začlenění zahraniční mobility studentů jako integrální součást kurikula studijních programů.</w:t>
      </w:r>
      <w:r w:rsidR="00DB003E" w:rsidRPr="00386FE0">
        <w:rPr>
          <w:rFonts w:ascii="Times New Roman" w:hAnsi="Times New Roman" w:cs="Times New Roman"/>
        </w:rPr>
        <w:t xml:space="preserve"> </w:t>
      </w:r>
      <w:r w:rsidR="007C1158" w:rsidRPr="00386FE0">
        <w:rPr>
          <w:rFonts w:ascii="Times New Roman" w:eastAsia="ArialMT" w:hAnsi="Times New Roman" w:cs="Times New Roman"/>
        </w:rPr>
        <w:t>Podporovat a začlenit jako rovnocenné formy studentské mobility i dobrovolnické pobyty (např. v rámci programu Erasmus+ Mládež a Evropského sboru solidarity).</w:t>
      </w:r>
      <w:r w:rsidR="008C2F3F" w:rsidRPr="00386FE0">
        <w:rPr>
          <w:rFonts w:ascii="Times New Roman" w:eastAsia="ArialMT" w:hAnsi="Times New Roman" w:cs="Times New Roman"/>
        </w:rPr>
        <w:t xml:space="preserve"> </w:t>
      </w:r>
      <w:r w:rsidR="00C45EAC" w:rsidRPr="00386FE0">
        <w:rPr>
          <w:rFonts w:ascii="Times New Roman" w:hAnsi="Times New Roman" w:cs="Times New Roman"/>
          <w:i/>
        </w:rPr>
        <w:t>(Realizační opatření budou částečně nebo plně financována z Institucionální</w:t>
      </w:r>
      <w:r w:rsidR="00211790" w:rsidRPr="00386FE0">
        <w:rPr>
          <w:rFonts w:ascii="Times New Roman" w:hAnsi="Times New Roman" w:cs="Times New Roman"/>
          <w:i/>
        </w:rPr>
        <w:t>ho</w:t>
      </w:r>
      <w:r w:rsidR="00C45EAC" w:rsidRPr="00386FE0">
        <w:rPr>
          <w:rFonts w:ascii="Times New Roman" w:hAnsi="Times New Roman" w:cs="Times New Roman"/>
          <w:i/>
        </w:rPr>
        <w:t xml:space="preserve"> programu MŠMT pro vysoké školy pro rok 2021 a </w:t>
      </w:r>
      <w:r w:rsidR="00C45EAC" w:rsidRPr="00386FE0">
        <w:rPr>
          <w:rFonts w:ascii="Times New Roman" w:hAnsi="Times New Roman" w:cs="Times New Roman"/>
          <w:bCs/>
          <w:i/>
        </w:rPr>
        <w:t xml:space="preserve">z Programu </w:t>
      </w:r>
      <w:r w:rsidR="00C45EAC" w:rsidRPr="00386FE0">
        <w:rPr>
          <w:rFonts w:ascii="Times New Roman" w:hAnsi="Times New Roman" w:cs="Times New Roman"/>
          <w:i/>
        </w:rPr>
        <w:t>na podporu strategického řízení vysokých škol pro roky 2022 až 2025)</w:t>
      </w:r>
      <w:r w:rsidR="00211790" w:rsidRPr="00386FE0">
        <w:rPr>
          <w:rFonts w:ascii="Times New Roman" w:hAnsi="Times New Roman" w:cs="Times New Roman"/>
          <w:i/>
        </w:rPr>
        <w:t>.</w:t>
      </w:r>
    </w:p>
    <w:p w14:paraId="47899B34" w14:textId="77777777" w:rsidR="00C45EAC" w:rsidRPr="00386FE0" w:rsidRDefault="00C45EAC" w:rsidP="00C45EAC">
      <w:pPr>
        <w:pStyle w:val="Odstavecseseznamem"/>
        <w:spacing w:after="0"/>
        <w:jc w:val="both"/>
        <w:rPr>
          <w:rFonts w:ascii="Times New Roman" w:hAnsi="Times New Roman" w:cs="Times New Roman"/>
        </w:rPr>
      </w:pPr>
    </w:p>
    <w:p w14:paraId="0513F60E" w14:textId="77777777" w:rsidR="008C2F3F" w:rsidRPr="00386FE0" w:rsidRDefault="00B30479" w:rsidP="00DF7025">
      <w:pPr>
        <w:pStyle w:val="Odstavecseseznamem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86FE0">
        <w:rPr>
          <w:rFonts w:ascii="Times New Roman" w:eastAsia="ArialMT" w:hAnsi="Times New Roman" w:cs="Times New Roman"/>
          <w:b/>
        </w:rPr>
        <w:t>Kontinuita stipendijních programů:</w:t>
      </w:r>
      <w:r w:rsidR="000D4DE0" w:rsidRPr="00386FE0">
        <w:rPr>
          <w:rFonts w:ascii="Times New Roman" w:eastAsia="ArialMT" w:hAnsi="Times New Roman" w:cs="Times New Roman"/>
        </w:rPr>
        <w:t xml:space="preserve"> za využití finančních prostředků na </w:t>
      </w:r>
      <w:r w:rsidR="00A54684" w:rsidRPr="00386FE0">
        <w:rPr>
          <w:rFonts w:ascii="Times New Roman" w:eastAsia="ArialMT" w:hAnsi="Times New Roman" w:cs="Times New Roman"/>
        </w:rPr>
        <w:t xml:space="preserve">podporu internacionalizace </w:t>
      </w:r>
      <w:r w:rsidR="000D4DE0" w:rsidRPr="00386FE0">
        <w:rPr>
          <w:rFonts w:ascii="Times New Roman" w:eastAsia="ArialMT" w:hAnsi="Times New Roman" w:cs="Times New Roman"/>
        </w:rPr>
        <w:t>z Programu na podporu strategick</w:t>
      </w:r>
      <w:r w:rsidR="000D4DE0" w:rsidRPr="00386FE0">
        <w:rPr>
          <w:rFonts w:ascii="Times New Roman" w:eastAsia="ArialMT" w:hAnsi="Times New Roman" w:cs="Times New Roman" w:hint="eastAsia"/>
        </w:rPr>
        <w:t>é</w:t>
      </w:r>
      <w:r w:rsidR="000D4DE0" w:rsidRPr="00386FE0">
        <w:rPr>
          <w:rFonts w:ascii="Times New Roman" w:eastAsia="ArialMT" w:hAnsi="Times New Roman" w:cs="Times New Roman"/>
        </w:rPr>
        <w:t xml:space="preserve">ho </w:t>
      </w:r>
      <w:r w:rsidR="000D4DE0" w:rsidRPr="00386FE0">
        <w:rPr>
          <w:rFonts w:ascii="Times New Roman" w:eastAsia="ArialMT" w:hAnsi="Times New Roman" w:cs="Times New Roman" w:hint="eastAsia"/>
        </w:rPr>
        <w:t>ří</w:t>
      </w:r>
      <w:r w:rsidR="000D4DE0" w:rsidRPr="00386FE0">
        <w:rPr>
          <w:rFonts w:ascii="Times New Roman" w:eastAsia="ArialMT" w:hAnsi="Times New Roman" w:cs="Times New Roman"/>
        </w:rPr>
        <w:t>zen</w:t>
      </w:r>
      <w:r w:rsidR="000D4DE0" w:rsidRPr="00386FE0">
        <w:rPr>
          <w:rFonts w:ascii="Times New Roman" w:eastAsia="ArialMT" w:hAnsi="Times New Roman" w:cs="Times New Roman" w:hint="eastAsia"/>
        </w:rPr>
        <w:t>í</w:t>
      </w:r>
      <w:r w:rsidR="000D4DE0" w:rsidRPr="00386FE0">
        <w:rPr>
          <w:rFonts w:ascii="Times New Roman" w:eastAsia="ArialMT" w:hAnsi="Times New Roman" w:cs="Times New Roman"/>
        </w:rPr>
        <w:t xml:space="preserve"> vysok</w:t>
      </w:r>
      <w:r w:rsidR="000D4DE0" w:rsidRPr="00386FE0">
        <w:rPr>
          <w:rFonts w:ascii="Times New Roman" w:eastAsia="ArialMT" w:hAnsi="Times New Roman" w:cs="Times New Roman" w:hint="eastAsia"/>
        </w:rPr>
        <w:t>ý</w:t>
      </w:r>
      <w:r w:rsidR="000D4DE0" w:rsidRPr="00386FE0">
        <w:rPr>
          <w:rFonts w:ascii="Times New Roman" w:eastAsia="ArialMT" w:hAnsi="Times New Roman" w:cs="Times New Roman"/>
        </w:rPr>
        <w:t xml:space="preserve">ch </w:t>
      </w:r>
      <w:r w:rsidR="000D4DE0" w:rsidRPr="00386FE0">
        <w:rPr>
          <w:rFonts w:ascii="Times New Roman" w:eastAsia="ArialMT" w:hAnsi="Times New Roman" w:cs="Times New Roman" w:hint="eastAsia"/>
        </w:rPr>
        <w:t>š</w:t>
      </w:r>
      <w:r w:rsidR="000D4DE0" w:rsidRPr="00386FE0">
        <w:rPr>
          <w:rFonts w:ascii="Times New Roman" w:eastAsia="ArialMT" w:hAnsi="Times New Roman" w:cs="Times New Roman"/>
        </w:rPr>
        <w:t>kol</w:t>
      </w:r>
      <w:r w:rsidRPr="00386FE0">
        <w:rPr>
          <w:rFonts w:ascii="Times New Roman" w:eastAsia="ArialMT" w:hAnsi="Times New Roman" w:cs="Times New Roman"/>
        </w:rPr>
        <w:t xml:space="preserve"> podporovat m</w:t>
      </w:r>
      <w:r w:rsidR="00A54684" w:rsidRPr="00386FE0">
        <w:rPr>
          <w:rFonts w:ascii="Times New Roman" w:eastAsia="ArialMT" w:hAnsi="Times New Roman" w:cs="Times New Roman"/>
        </w:rPr>
        <w:t>obility prostřednictvím účelově nastavených</w:t>
      </w:r>
      <w:r w:rsidRPr="00386FE0">
        <w:rPr>
          <w:rFonts w:ascii="Times New Roman" w:eastAsia="ArialMT" w:hAnsi="Times New Roman" w:cs="Times New Roman"/>
        </w:rPr>
        <w:t xml:space="preserve"> stipendijních programů.</w:t>
      </w:r>
      <w:r w:rsidR="008C2F3F" w:rsidRPr="00386FE0">
        <w:rPr>
          <w:rFonts w:ascii="Times New Roman" w:eastAsia="ArialMT" w:hAnsi="Times New Roman" w:cs="Times New Roman"/>
        </w:rPr>
        <w:t xml:space="preserve"> </w:t>
      </w:r>
      <w:r w:rsidR="00C45EAC" w:rsidRPr="00386FE0">
        <w:rPr>
          <w:rFonts w:ascii="Times New Roman" w:hAnsi="Times New Roman" w:cs="Times New Roman"/>
          <w:i/>
        </w:rPr>
        <w:t>(Realizační opatření budou částečně nebo plně financována z Institucionální</w:t>
      </w:r>
      <w:r w:rsidR="00211790" w:rsidRPr="00386FE0">
        <w:rPr>
          <w:rFonts w:ascii="Times New Roman" w:hAnsi="Times New Roman" w:cs="Times New Roman"/>
          <w:i/>
        </w:rPr>
        <w:t>ho</w:t>
      </w:r>
      <w:r w:rsidR="00C45EAC" w:rsidRPr="00386FE0">
        <w:rPr>
          <w:rFonts w:ascii="Times New Roman" w:hAnsi="Times New Roman" w:cs="Times New Roman"/>
          <w:i/>
        </w:rPr>
        <w:t xml:space="preserve"> programu MŠMT pro vysoké školy pro rok 2021 a </w:t>
      </w:r>
      <w:r w:rsidR="00C45EAC" w:rsidRPr="00386FE0">
        <w:rPr>
          <w:rFonts w:ascii="Times New Roman" w:hAnsi="Times New Roman" w:cs="Times New Roman"/>
          <w:bCs/>
          <w:i/>
        </w:rPr>
        <w:t xml:space="preserve">z Programu </w:t>
      </w:r>
      <w:r w:rsidR="00C45EAC" w:rsidRPr="00386FE0">
        <w:rPr>
          <w:rFonts w:ascii="Times New Roman" w:hAnsi="Times New Roman" w:cs="Times New Roman"/>
          <w:i/>
        </w:rPr>
        <w:t>na podporu strategického řízení vysokých škol pro roky 2022 až 2025)</w:t>
      </w:r>
      <w:r w:rsidR="00211790" w:rsidRPr="00386FE0">
        <w:rPr>
          <w:rFonts w:ascii="Times New Roman" w:hAnsi="Times New Roman" w:cs="Times New Roman"/>
          <w:i/>
        </w:rPr>
        <w:t>.</w:t>
      </w:r>
    </w:p>
    <w:p w14:paraId="69D33A98" w14:textId="77777777" w:rsidR="00C45EAC" w:rsidRPr="00386FE0" w:rsidRDefault="00C45EAC" w:rsidP="00C47252">
      <w:pPr>
        <w:pStyle w:val="Odstavecseseznamem"/>
        <w:jc w:val="both"/>
        <w:rPr>
          <w:rFonts w:ascii="Times New Roman" w:hAnsi="Times New Roman" w:cs="Times New Roman"/>
        </w:rPr>
      </w:pPr>
    </w:p>
    <w:p w14:paraId="677BCC4E" w14:textId="77777777" w:rsidR="00C47252" w:rsidRPr="00386FE0" w:rsidRDefault="00C47252" w:rsidP="00DF7025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386FE0">
        <w:rPr>
          <w:rFonts w:ascii="Times New Roman" w:hAnsi="Times New Roman" w:cs="Times New Roman"/>
          <w:b/>
        </w:rPr>
        <w:t>Zlepšování podmínek pro zahraniční studenty DSP:</w:t>
      </w:r>
      <w:r w:rsidRPr="00386FE0">
        <w:rPr>
          <w:rFonts w:ascii="Times New Roman" w:hAnsi="Times New Roman" w:cs="Times New Roman"/>
        </w:rPr>
        <w:t xml:space="preserve"> Ve spolupráci s Job centrem UTB ve Zlíně a regionálními partnery vytvářet podmínky a příležitosti, které umožní finanční stabilizaci těchto studentů i v dalších ročnících jejich studia.</w:t>
      </w:r>
    </w:p>
    <w:p w14:paraId="1359CC8B" w14:textId="77777777" w:rsidR="00C47252" w:rsidRPr="00386FE0" w:rsidRDefault="00C47252" w:rsidP="00C47252">
      <w:pPr>
        <w:spacing w:after="0"/>
        <w:jc w:val="both"/>
        <w:rPr>
          <w:rFonts w:ascii="Times New Roman" w:hAnsi="Times New Roman" w:cs="Times New Roman"/>
        </w:rPr>
      </w:pPr>
    </w:p>
    <w:p w14:paraId="77089BCD" w14:textId="77777777" w:rsidR="008C2F3F" w:rsidRPr="00386FE0" w:rsidRDefault="00D006BE" w:rsidP="00DF7025">
      <w:pPr>
        <w:pStyle w:val="Odstavecseseznamem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86FE0">
        <w:rPr>
          <w:rFonts w:ascii="Times New Roman" w:hAnsi="Times New Roman" w:cs="Times New Roman"/>
          <w:b/>
        </w:rPr>
        <w:t>Digitalizace agendy internacionalizace</w:t>
      </w:r>
      <w:r w:rsidRPr="00386FE0">
        <w:rPr>
          <w:rFonts w:ascii="Times New Roman" w:hAnsi="Times New Roman" w:cs="Times New Roman"/>
        </w:rPr>
        <w:t xml:space="preserve">: přijmout potřebná opatření pro plnou aplikaci nástrojů pro elektronickou výměnu informací o studiu, elektronickou identifikaci a elektronizaci uznávání kreditů ze studijních mobilit. Implementovat iniciativu EK Erasmus </w:t>
      </w:r>
      <w:proofErr w:type="spellStart"/>
      <w:r w:rsidRPr="00386FE0">
        <w:rPr>
          <w:rFonts w:ascii="Times New Roman" w:hAnsi="Times New Roman" w:cs="Times New Roman"/>
        </w:rPr>
        <w:t>Without</w:t>
      </w:r>
      <w:proofErr w:type="spellEnd"/>
      <w:r w:rsidRPr="00386FE0">
        <w:rPr>
          <w:rFonts w:ascii="Times New Roman" w:hAnsi="Times New Roman" w:cs="Times New Roman"/>
        </w:rPr>
        <w:t xml:space="preserve"> </w:t>
      </w:r>
      <w:proofErr w:type="spellStart"/>
      <w:r w:rsidRPr="00386FE0">
        <w:rPr>
          <w:rFonts w:ascii="Times New Roman" w:hAnsi="Times New Roman" w:cs="Times New Roman"/>
        </w:rPr>
        <w:t>Papers</w:t>
      </w:r>
      <w:proofErr w:type="spellEnd"/>
      <w:r w:rsidRPr="00386FE0">
        <w:rPr>
          <w:rFonts w:ascii="Times New Roman" w:hAnsi="Times New Roman" w:cs="Times New Roman"/>
        </w:rPr>
        <w:t xml:space="preserve">, </w:t>
      </w:r>
      <w:proofErr w:type="spellStart"/>
      <w:r w:rsidRPr="00386FE0">
        <w:rPr>
          <w:rFonts w:ascii="Times New Roman" w:hAnsi="Times New Roman" w:cs="Times New Roman"/>
        </w:rPr>
        <w:t>European</w:t>
      </w:r>
      <w:proofErr w:type="spellEnd"/>
      <w:r w:rsidRPr="00386FE0">
        <w:rPr>
          <w:rFonts w:ascii="Times New Roman" w:hAnsi="Times New Roman" w:cs="Times New Roman"/>
        </w:rPr>
        <w:t xml:space="preserve"> Student </w:t>
      </w:r>
      <w:proofErr w:type="spellStart"/>
      <w:r w:rsidRPr="00386FE0">
        <w:rPr>
          <w:rFonts w:ascii="Times New Roman" w:hAnsi="Times New Roman" w:cs="Times New Roman"/>
        </w:rPr>
        <w:t>Card</w:t>
      </w:r>
      <w:proofErr w:type="spellEnd"/>
      <w:r w:rsidRPr="00386FE0">
        <w:rPr>
          <w:rFonts w:ascii="Times New Roman" w:hAnsi="Times New Roman" w:cs="Times New Roman"/>
        </w:rPr>
        <w:t>, EMREX a aktivně využívat Jednotnou digitální bránu.</w:t>
      </w:r>
      <w:r w:rsidR="00C47252" w:rsidRPr="00386FE0">
        <w:rPr>
          <w:rFonts w:ascii="Times New Roman" w:hAnsi="Times New Roman" w:cs="Times New Roman"/>
          <w:i/>
        </w:rPr>
        <w:t xml:space="preserve"> (Realizační opatření budou částečně nebo plně financována z Institucionální</w:t>
      </w:r>
      <w:r w:rsidR="00211790" w:rsidRPr="00386FE0">
        <w:rPr>
          <w:rFonts w:ascii="Times New Roman" w:hAnsi="Times New Roman" w:cs="Times New Roman"/>
          <w:i/>
        </w:rPr>
        <w:t>ho</w:t>
      </w:r>
      <w:r w:rsidR="00C47252" w:rsidRPr="00386FE0">
        <w:rPr>
          <w:rFonts w:ascii="Times New Roman" w:hAnsi="Times New Roman" w:cs="Times New Roman"/>
          <w:i/>
        </w:rPr>
        <w:t xml:space="preserve"> programu MŠMT pro vysoké školy pro rok 2021 a </w:t>
      </w:r>
      <w:r w:rsidR="00C47252" w:rsidRPr="00386FE0">
        <w:rPr>
          <w:rFonts w:ascii="Times New Roman" w:hAnsi="Times New Roman" w:cs="Times New Roman"/>
          <w:bCs/>
          <w:i/>
        </w:rPr>
        <w:t xml:space="preserve">z Programu </w:t>
      </w:r>
      <w:r w:rsidR="00C47252" w:rsidRPr="00386FE0">
        <w:rPr>
          <w:rFonts w:ascii="Times New Roman" w:hAnsi="Times New Roman" w:cs="Times New Roman"/>
          <w:i/>
        </w:rPr>
        <w:t>na podporu strategického řízení vysokých škol pro roky 2022 až 2025)</w:t>
      </w:r>
      <w:r w:rsidR="00211790" w:rsidRPr="00386FE0">
        <w:rPr>
          <w:rFonts w:ascii="Times New Roman" w:hAnsi="Times New Roman" w:cs="Times New Roman"/>
          <w:i/>
        </w:rPr>
        <w:t>.</w:t>
      </w:r>
    </w:p>
    <w:p w14:paraId="204E073A" w14:textId="77777777" w:rsidR="00D006BE" w:rsidRPr="00386FE0" w:rsidRDefault="00D006BE" w:rsidP="003E749E">
      <w:pPr>
        <w:spacing w:after="0"/>
        <w:jc w:val="both"/>
        <w:rPr>
          <w:rFonts w:ascii="Times New Roman" w:hAnsi="Times New Roman" w:cs="Times New Roman"/>
        </w:rPr>
      </w:pPr>
    </w:p>
    <w:p w14:paraId="6C780A5E" w14:textId="77777777" w:rsidR="00B30479" w:rsidRPr="00386FE0" w:rsidRDefault="00B30479" w:rsidP="00DF7025">
      <w:pPr>
        <w:pStyle w:val="Odstavecseseznamem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86FE0">
        <w:rPr>
          <w:rFonts w:ascii="Times New Roman" w:hAnsi="Times New Roman" w:cs="Times New Roman"/>
          <w:b/>
        </w:rPr>
        <w:t>Kooperace s mezinárodními partnerskými institucemi</w:t>
      </w:r>
      <w:r w:rsidR="00D006BE" w:rsidRPr="00386FE0">
        <w:rPr>
          <w:rFonts w:ascii="Times New Roman" w:hAnsi="Times New Roman" w:cs="Times New Roman"/>
          <w:b/>
        </w:rPr>
        <w:t>:</w:t>
      </w:r>
      <w:r w:rsidR="00D006BE" w:rsidRPr="00386FE0">
        <w:rPr>
          <w:rFonts w:ascii="Times New Roman" w:hAnsi="Times New Roman" w:cs="Times New Roman"/>
        </w:rPr>
        <w:t xml:space="preserve"> zapojovat se do mezinárodních </w:t>
      </w:r>
      <w:r w:rsidR="00701EC6" w:rsidRPr="00386FE0">
        <w:rPr>
          <w:rFonts w:ascii="Times New Roman" w:hAnsi="Times New Roman" w:cs="Times New Roman"/>
        </w:rPr>
        <w:t xml:space="preserve">spoluprací a </w:t>
      </w:r>
      <w:r w:rsidR="00D006BE" w:rsidRPr="00386FE0">
        <w:rPr>
          <w:rFonts w:ascii="Times New Roman" w:hAnsi="Times New Roman" w:cs="Times New Roman"/>
        </w:rPr>
        <w:t>sítí odpovídajících profilu, preferencím a dlouhodobým cílům UTB ve Zlíně, včetně aliancí vysokých škol v rámci výzev na vy</w:t>
      </w:r>
      <w:r w:rsidR="00C47252" w:rsidRPr="00386FE0">
        <w:rPr>
          <w:rFonts w:ascii="Times New Roman" w:hAnsi="Times New Roman" w:cs="Times New Roman"/>
        </w:rPr>
        <w:t>tváření Evropských univerzit. V</w:t>
      </w:r>
      <w:r w:rsidR="00D006BE" w:rsidRPr="00386FE0">
        <w:rPr>
          <w:rFonts w:ascii="Times New Roman" w:hAnsi="Times New Roman" w:cs="Times New Roman"/>
        </w:rPr>
        <w:t>ytvářet vni</w:t>
      </w:r>
      <w:r w:rsidR="00701EC6" w:rsidRPr="00386FE0">
        <w:rPr>
          <w:rFonts w:ascii="Times New Roman" w:hAnsi="Times New Roman" w:cs="Times New Roman"/>
        </w:rPr>
        <w:t xml:space="preserve">třní podmínky </w:t>
      </w:r>
      <w:r w:rsidR="00D006BE" w:rsidRPr="00386FE0">
        <w:rPr>
          <w:rFonts w:ascii="Times New Roman" w:hAnsi="Times New Roman" w:cs="Times New Roman"/>
        </w:rPr>
        <w:t>pro úspěšné fungování v těchto strategických partnerství.</w:t>
      </w:r>
      <w:r w:rsidR="008C2F3F" w:rsidRPr="00386FE0">
        <w:rPr>
          <w:rFonts w:ascii="Times New Roman" w:hAnsi="Times New Roman" w:cs="Times New Roman"/>
        </w:rPr>
        <w:t xml:space="preserve"> </w:t>
      </w:r>
      <w:r w:rsidR="00701EC6" w:rsidRPr="00386FE0">
        <w:rPr>
          <w:rFonts w:ascii="Times New Roman" w:hAnsi="Times New Roman" w:cs="Times New Roman"/>
        </w:rPr>
        <w:t xml:space="preserve">Při rozšiřování </w:t>
      </w:r>
      <w:r w:rsidRPr="00386FE0">
        <w:rPr>
          <w:rFonts w:ascii="Times New Roman" w:hAnsi="Times New Roman" w:cs="Times New Roman"/>
        </w:rPr>
        <w:t>kooperace s mezinárodními par</w:t>
      </w:r>
      <w:r w:rsidR="00701EC6" w:rsidRPr="00386FE0">
        <w:rPr>
          <w:rFonts w:ascii="Times New Roman" w:hAnsi="Times New Roman" w:cs="Times New Roman"/>
        </w:rPr>
        <w:t xml:space="preserve">tnerskými institucemi </w:t>
      </w:r>
      <w:r w:rsidRPr="00386FE0">
        <w:rPr>
          <w:rFonts w:ascii="Times New Roman" w:hAnsi="Times New Roman" w:cs="Times New Roman"/>
        </w:rPr>
        <w:t>se zaměřit na aktivní</w:t>
      </w:r>
      <w:r w:rsidR="00701EC6" w:rsidRPr="00386FE0">
        <w:rPr>
          <w:rFonts w:ascii="Times New Roman" w:hAnsi="Times New Roman" w:cs="Times New Roman"/>
        </w:rPr>
        <w:t xml:space="preserve"> a kvalitní smlouvy o mobilitě a na </w:t>
      </w:r>
      <w:r w:rsidR="00701EC6" w:rsidRPr="00386FE0">
        <w:rPr>
          <w:rFonts w:ascii="Times New Roman" w:hAnsi="Times New Roman" w:cs="Times New Roman"/>
          <w:bCs/>
        </w:rPr>
        <w:t xml:space="preserve">více selektivní výběr </w:t>
      </w:r>
      <w:r w:rsidRPr="00386FE0">
        <w:rPr>
          <w:rFonts w:ascii="Times New Roman" w:hAnsi="Times New Roman" w:cs="Times New Roman"/>
          <w:bCs/>
        </w:rPr>
        <w:t>zemí a mezinárodních partnerů</w:t>
      </w:r>
      <w:r w:rsidRPr="00386FE0">
        <w:rPr>
          <w:rFonts w:ascii="Times New Roman" w:hAnsi="Times New Roman" w:cs="Times New Roman"/>
        </w:rPr>
        <w:t xml:space="preserve">. </w:t>
      </w:r>
      <w:r w:rsidR="00C47252" w:rsidRPr="00386FE0">
        <w:rPr>
          <w:rFonts w:ascii="Times New Roman" w:hAnsi="Times New Roman" w:cs="Times New Roman"/>
          <w:i/>
        </w:rPr>
        <w:t>(Realizační opatření budou částečně nebo plně financována z Institucionální</w:t>
      </w:r>
      <w:r w:rsidR="00211790" w:rsidRPr="00386FE0">
        <w:rPr>
          <w:rFonts w:ascii="Times New Roman" w:hAnsi="Times New Roman" w:cs="Times New Roman"/>
          <w:i/>
        </w:rPr>
        <w:t>ho</w:t>
      </w:r>
      <w:r w:rsidR="00C47252" w:rsidRPr="00386FE0">
        <w:rPr>
          <w:rFonts w:ascii="Times New Roman" w:hAnsi="Times New Roman" w:cs="Times New Roman"/>
          <w:i/>
        </w:rPr>
        <w:t xml:space="preserve"> programu MŠMT pro vysoké školy pro rok 2021 a </w:t>
      </w:r>
      <w:r w:rsidR="00C47252" w:rsidRPr="00386FE0">
        <w:rPr>
          <w:rFonts w:ascii="Times New Roman" w:hAnsi="Times New Roman" w:cs="Times New Roman"/>
          <w:bCs/>
          <w:i/>
        </w:rPr>
        <w:t xml:space="preserve">z Programu </w:t>
      </w:r>
      <w:r w:rsidR="00C47252" w:rsidRPr="00386FE0">
        <w:rPr>
          <w:rFonts w:ascii="Times New Roman" w:hAnsi="Times New Roman" w:cs="Times New Roman"/>
          <w:i/>
        </w:rPr>
        <w:t>na podporu strategického řízení vysokých škol pro roky 2022 až 2025)</w:t>
      </w:r>
      <w:r w:rsidR="00211790" w:rsidRPr="00386FE0">
        <w:rPr>
          <w:rFonts w:ascii="Times New Roman" w:hAnsi="Times New Roman" w:cs="Times New Roman"/>
          <w:i/>
        </w:rPr>
        <w:t>.</w:t>
      </w:r>
    </w:p>
    <w:p w14:paraId="5432B13B" w14:textId="77777777" w:rsidR="00D006BE" w:rsidRPr="00386FE0" w:rsidRDefault="00D006BE" w:rsidP="00D006BE">
      <w:pPr>
        <w:pStyle w:val="Odstavecseseznamem"/>
        <w:spacing w:after="0"/>
        <w:jc w:val="both"/>
        <w:rPr>
          <w:rFonts w:ascii="Times New Roman" w:hAnsi="Times New Roman" w:cs="Times New Roman"/>
        </w:rPr>
      </w:pPr>
    </w:p>
    <w:p w14:paraId="37C612A7" w14:textId="77777777" w:rsidR="008C2F3F" w:rsidRPr="00386FE0" w:rsidRDefault="00D006BE" w:rsidP="00DF7025">
      <w:pPr>
        <w:pStyle w:val="Odstavecseseznamem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86FE0">
        <w:rPr>
          <w:rFonts w:ascii="Times New Roman" w:hAnsi="Times New Roman" w:cs="Times New Roman"/>
          <w:b/>
        </w:rPr>
        <w:t>Budování národní sítě pro podporu internacionalizace:</w:t>
      </w:r>
      <w:r w:rsidRPr="00386FE0">
        <w:rPr>
          <w:rFonts w:ascii="Times New Roman" w:hAnsi="Times New Roman" w:cs="Times New Roman"/>
        </w:rPr>
        <w:t xml:space="preserve"> spolupracovat s Domem zahraniční spolupráce (DZS), ambasádami, Českými centry, apod. na nabídce jednotné prezentace v zahraničí v rámci iniciativy Study in </w:t>
      </w:r>
      <w:proofErr w:type="spellStart"/>
      <w:r w:rsidRPr="00386FE0">
        <w:rPr>
          <w:rFonts w:ascii="Times New Roman" w:hAnsi="Times New Roman" w:cs="Times New Roman"/>
        </w:rPr>
        <w:t>the</w:t>
      </w:r>
      <w:proofErr w:type="spellEnd"/>
      <w:r w:rsidRPr="00386FE0">
        <w:rPr>
          <w:rFonts w:ascii="Times New Roman" w:hAnsi="Times New Roman" w:cs="Times New Roman"/>
        </w:rPr>
        <w:t xml:space="preserve"> Czech Republic. Účastnit se veletrhů či realizovat jiné propagační aktivity </w:t>
      </w:r>
      <w:r w:rsidRPr="00386FE0">
        <w:rPr>
          <w:rFonts w:ascii="Times New Roman" w:hAnsi="Times New Roman" w:cs="Times New Roman"/>
        </w:rPr>
        <w:lastRenderedPageBreak/>
        <w:t xml:space="preserve">(virtuální veletrhy, </w:t>
      </w:r>
      <w:proofErr w:type="spellStart"/>
      <w:r w:rsidRPr="00386FE0">
        <w:rPr>
          <w:rFonts w:ascii="Times New Roman" w:hAnsi="Times New Roman" w:cs="Times New Roman"/>
        </w:rPr>
        <w:t>webináře</w:t>
      </w:r>
      <w:proofErr w:type="spellEnd"/>
      <w:r w:rsidRPr="00386FE0">
        <w:rPr>
          <w:rFonts w:ascii="Times New Roman" w:hAnsi="Times New Roman" w:cs="Times New Roman"/>
        </w:rPr>
        <w:t>, atd.) v zahraničí a spolupracovat s mezinárodními studentskými kluby (</w:t>
      </w:r>
      <w:proofErr w:type="spellStart"/>
      <w:r w:rsidRPr="00386FE0">
        <w:rPr>
          <w:rFonts w:ascii="Times New Roman" w:hAnsi="Times New Roman" w:cs="Times New Roman"/>
        </w:rPr>
        <w:t>Buddy</w:t>
      </w:r>
      <w:proofErr w:type="spellEnd"/>
      <w:r w:rsidRPr="00386FE0">
        <w:rPr>
          <w:rFonts w:ascii="Times New Roman" w:hAnsi="Times New Roman" w:cs="Times New Roman"/>
        </w:rPr>
        <w:t xml:space="preserve"> </w:t>
      </w:r>
      <w:proofErr w:type="spellStart"/>
      <w:r w:rsidRPr="00386FE0">
        <w:rPr>
          <w:rFonts w:ascii="Times New Roman" w:hAnsi="Times New Roman" w:cs="Times New Roman"/>
        </w:rPr>
        <w:t>System</w:t>
      </w:r>
      <w:proofErr w:type="spellEnd"/>
      <w:r w:rsidRPr="00386FE0">
        <w:rPr>
          <w:rFonts w:ascii="Times New Roman" w:hAnsi="Times New Roman" w:cs="Times New Roman"/>
        </w:rPr>
        <w:t xml:space="preserve"> Zlín, atd.). Nastavit systém spolupráce se zahraničními studenty a absolventy a zapojovat zahraniční studenty i abso</w:t>
      </w:r>
      <w:r w:rsidR="00C47252" w:rsidRPr="00386FE0">
        <w:rPr>
          <w:rFonts w:ascii="Times New Roman" w:hAnsi="Times New Roman" w:cs="Times New Roman"/>
        </w:rPr>
        <w:t>lventy do propagace UTB ve Zlíně</w:t>
      </w:r>
      <w:r w:rsidRPr="00386FE0">
        <w:rPr>
          <w:rFonts w:ascii="Times New Roman" w:hAnsi="Times New Roman" w:cs="Times New Roman"/>
        </w:rPr>
        <w:t>.</w:t>
      </w:r>
      <w:r w:rsidR="000D4DE0" w:rsidRPr="00386FE0">
        <w:rPr>
          <w:rFonts w:ascii="Times New Roman" w:hAnsi="Times New Roman" w:cs="Times New Roman"/>
        </w:rPr>
        <w:t xml:space="preserve"> </w:t>
      </w:r>
      <w:r w:rsidR="00C47252" w:rsidRPr="00386FE0">
        <w:rPr>
          <w:rFonts w:ascii="Times New Roman" w:hAnsi="Times New Roman" w:cs="Times New Roman"/>
          <w:i/>
        </w:rPr>
        <w:t>(Realizační opatření budou částečně nebo plně financována z Institucionální</w:t>
      </w:r>
      <w:r w:rsidR="00211790" w:rsidRPr="00386FE0">
        <w:rPr>
          <w:rFonts w:ascii="Times New Roman" w:hAnsi="Times New Roman" w:cs="Times New Roman"/>
          <w:i/>
        </w:rPr>
        <w:t>ho</w:t>
      </w:r>
      <w:r w:rsidR="00C47252" w:rsidRPr="00386FE0">
        <w:rPr>
          <w:rFonts w:ascii="Times New Roman" w:hAnsi="Times New Roman" w:cs="Times New Roman"/>
          <w:i/>
        </w:rPr>
        <w:t xml:space="preserve"> programu MŠMT pro vysoké školy pro rok 2021 a </w:t>
      </w:r>
      <w:r w:rsidR="00C47252" w:rsidRPr="00386FE0">
        <w:rPr>
          <w:rFonts w:ascii="Times New Roman" w:hAnsi="Times New Roman" w:cs="Times New Roman"/>
          <w:bCs/>
          <w:i/>
        </w:rPr>
        <w:t xml:space="preserve">z Programu </w:t>
      </w:r>
      <w:r w:rsidR="00C47252" w:rsidRPr="00386FE0">
        <w:rPr>
          <w:rFonts w:ascii="Times New Roman" w:hAnsi="Times New Roman" w:cs="Times New Roman"/>
          <w:i/>
        </w:rPr>
        <w:t>na podporu strategického řízení vysokých škol pro roky 2022 až 2025)</w:t>
      </w:r>
      <w:r w:rsidR="00211790" w:rsidRPr="00386FE0">
        <w:rPr>
          <w:rFonts w:ascii="Times New Roman" w:hAnsi="Times New Roman" w:cs="Times New Roman"/>
          <w:i/>
        </w:rPr>
        <w:t>.</w:t>
      </w:r>
    </w:p>
    <w:p w14:paraId="44C671ED" w14:textId="77777777" w:rsidR="003E749E" w:rsidRPr="00386FE0" w:rsidRDefault="003E749E" w:rsidP="003E749E">
      <w:pPr>
        <w:pStyle w:val="Odstavecseseznamem"/>
        <w:rPr>
          <w:rFonts w:ascii="Times New Roman" w:hAnsi="Times New Roman" w:cs="Times New Roman"/>
        </w:rPr>
      </w:pPr>
    </w:p>
    <w:p w14:paraId="0C0D6219" w14:textId="77777777" w:rsidR="00C47252" w:rsidRPr="00386FE0" w:rsidRDefault="000D4DE0" w:rsidP="00DF7025">
      <w:pPr>
        <w:pStyle w:val="Odstavecseseznamem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86FE0">
        <w:rPr>
          <w:rFonts w:ascii="Times New Roman" w:hAnsi="Times New Roman" w:cs="Times New Roman"/>
          <w:b/>
        </w:rPr>
        <w:t>Budovat mezinárodní prostředí na UTB ve Zlíně</w:t>
      </w:r>
      <w:r w:rsidR="003E749E" w:rsidRPr="00386FE0">
        <w:rPr>
          <w:rFonts w:ascii="Times New Roman" w:hAnsi="Times New Roman" w:cs="Times New Roman"/>
        </w:rPr>
        <w:t>:</w:t>
      </w:r>
      <w:r w:rsidRPr="00386FE0">
        <w:rPr>
          <w:rFonts w:ascii="Times New Roman" w:hAnsi="Times New Roman" w:cs="Times New Roman"/>
        </w:rPr>
        <w:t xml:space="preserve"> </w:t>
      </w:r>
      <w:r w:rsidR="006F7F1A" w:rsidRPr="00386FE0">
        <w:rPr>
          <w:rFonts w:ascii="Times New Roman" w:hAnsi="Times New Roman" w:cs="Times New Roman"/>
        </w:rPr>
        <w:t>z</w:t>
      </w:r>
      <w:r w:rsidRPr="00386FE0">
        <w:rPr>
          <w:rFonts w:ascii="Times New Roman" w:hAnsi="Times New Roman" w:cs="Times New Roman"/>
        </w:rPr>
        <w:t xml:space="preserve">řídit </w:t>
      </w:r>
      <w:proofErr w:type="spellStart"/>
      <w:r w:rsidRPr="00386FE0">
        <w:rPr>
          <w:rFonts w:ascii="Times New Roman" w:hAnsi="Times New Roman" w:cs="Times New Roman"/>
        </w:rPr>
        <w:t>Welcome</w:t>
      </w:r>
      <w:proofErr w:type="spellEnd"/>
      <w:r w:rsidRPr="00386FE0">
        <w:rPr>
          <w:rFonts w:ascii="Times New Roman" w:hAnsi="Times New Roman" w:cs="Times New Roman"/>
        </w:rPr>
        <w:t xml:space="preserve"> centrum na UTB ve Zlíně. </w:t>
      </w:r>
      <w:r w:rsidRPr="00386FE0">
        <w:rPr>
          <w:rFonts w:ascii="Times New Roman" w:eastAsia="ArialMT" w:hAnsi="Times New Roman" w:cs="Times New Roman"/>
        </w:rPr>
        <w:t>Rozvíjet a inovovat infrastrukturu, informační a poradenské služby a zázemí pro zahraniční studenty a pracovníky a vytvářet tak pro ně atraktivní prostředí</w:t>
      </w:r>
      <w:r w:rsidR="003E749E" w:rsidRPr="00386FE0">
        <w:rPr>
          <w:rFonts w:ascii="Times New Roman" w:eastAsia="ArialMT" w:hAnsi="Times New Roman" w:cs="Times New Roman"/>
        </w:rPr>
        <w:t xml:space="preserve">. </w:t>
      </w:r>
      <w:r w:rsidR="00B30479" w:rsidRPr="00386FE0">
        <w:rPr>
          <w:rFonts w:ascii="Times New Roman" w:hAnsi="Times New Roman" w:cs="Times New Roman"/>
        </w:rPr>
        <w:t>Zajišťováním dostatečné nabídky</w:t>
      </w:r>
      <w:r w:rsidR="007C1158" w:rsidRPr="00386FE0">
        <w:rPr>
          <w:rFonts w:ascii="Times New Roman" w:hAnsi="Times New Roman" w:cs="Times New Roman"/>
        </w:rPr>
        <w:t xml:space="preserve"> kurzů cizích jazyků pro studenty i zaměstnance UTB ve Zlíně</w:t>
      </w:r>
      <w:r w:rsidR="00DB003E" w:rsidRPr="00386FE0">
        <w:rPr>
          <w:rFonts w:ascii="Times New Roman" w:hAnsi="Times New Roman" w:cs="Times New Roman"/>
        </w:rPr>
        <w:t xml:space="preserve"> a kurzů rozvoje </w:t>
      </w:r>
      <w:r w:rsidR="00DB003E" w:rsidRPr="00386FE0">
        <w:rPr>
          <w:rFonts w:ascii="Times New Roman" w:eastAsia="ArialMT" w:hAnsi="Times New Roman" w:cs="Times New Roman"/>
        </w:rPr>
        <w:t>interkulturn</w:t>
      </w:r>
      <w:r w:rsidR="00DB003E" w:rsidRPr="00386FE0">
        <w:rPr>
          <w:rFonts w:ascii="Times New Roman" w:eastAsia="ArialMT" w:hAnsi="Times New Roman" w:cs="Times New Roman" w:hint="eastAsia"/>
        </w:rPr>
        <w:t>í</w:t>
      </w:r>
      <w:r w:rsidR="00DB003E" w:rsidRPr="00386FE0">
        <w:rPr>
          <w:rFonts w:ascii="Times New Roman" w:eastAsia="ArialMT" w:hAnsi="Times New Roman" w:cs="Times New Roman"/>
        </w:rPr>
        <w:t>ch kompetenc</w:t>
      </w:r>
      <w:r w:rsidR="00DB003E" w:rsidRPr="00386FE0">
        <w:rPr>
          <w:rFonts w:ascii="Times New Roman" w:eastAsia="ArialMT" w:hAnsi="Times New Roman" w:cs="Times New Roman" w:hint="eastAsia"/>
        </w:rPr>
        <w:t>í</w:t>
      </w:r>
      <w:r w:rsidR="00701EC6" w:rsidRPr="00386FE0">
        <w:rPr>
          <w:rFonts w:ascii="Times New Roman" w:eastAsia="ArialMT" w:hAnsi="Times New Roman" w:cs="Times New Roman"/>
        </w:rPr>
        <w:t xml:space="preserve"> zlepšovat mezinárodní prostředí UTB ve Zlíně</w:t>
      </w:r>
      <w:r w:rsidR="008C2F3F" w:rsidRPr="00386FE0">
        <w:rPr>
          <w:rFonts w:ascii="Times New Roman" w:eastAsia="ArialMT" w:hAnsi="Times New Roman" w:cs="Times New Roman"/>
        </w:rPr>
        <w:t xml:space="preserve">. </w:t>
      </w:r>
      <w:r w:rsidR="00C47252" w:rsidRPr="00386FE0">
        <w:rPr>
          <w:rFonts w:ascii="Times New Roman" w:hAnsi="Times New Roman" w:cs="Times New Roman"/>
          <w:i/>
        </w:rPr>
        <w:t>(Realizační opatření budou částečně nebo plně financována z Institucionální</w:t>
      </w:r>
      <w:r w:rsidR="00211790" w:rsidRPr="00386FE0">
        <w:rPr>
          <w:rFonts w:ascii="Times New Roman" w:hAnsi="Times New Roman" w:cs="Times New Roman"/>
          <w:i/>
        </w:rPr>
        <w:t>ho</w:t>
      </w:r>
      <w:r w:rsidR="00C47252" w:rsidRPr="00386FE0">
        <w:rPr>
          <w:rFonts w:ascii="Times New Roman" w:hAnsi="Times New Roman" w:cs="Times New Roman"/>
          <w:i/>
        </w:rPr>
        <w:t xml:space="preserve"> programu MŠMT pro vysoké školy pro rok 2021 a </w:t>
      </w:r>
      <w:r w:rsidR="00C47252" w:rsidRPr="00386FE0">
        <w:rPr>
          <w:rFonts w:ascii="Times New Roman" w:hAnsi="Times New Roman" w:cs="Times New Roman"/>
          <w:bCs/>
          <w:i/>
        </w:rPr>
        <w:t xml:space="preserve">z Programu </w:t>
      </w:r>
      <w:r w:rsidR="00C47252" w:rsidRPr="00386FE0">
        <w:rPr>
          <w:rFonts w:ascii="Times New Roman" w:hAnsi="Times New Roman" w:cs="Times New Roman"/>
          <w:i/>
        </w:rPr>
        <w:t>na podporu strategického řízení vysokých škol pro roky 2022 až 2025)</w:t>
      </w:r>
      <w:r w:rsidR="00211790" w:rsidRPr="00386FE0">
        <w:rPr>
          <w:rFonts w:ascii="Times New Roman" w:hAnsi="Times New Roman" w:cs="Times New Roman"/>
          <w:i/>
        </w:rPr>
        <w:t>.</w:t>
      </w:r>
    </w:p>
    <w:p w14:paraId="78791A1E" w14:textId="77777777" w:rsidR="008C2F3F" w:rsidRPr="00386FE0" w:rsidRDefault="008C2F3F" w:rsidP="00C47252">
      <w:pPr>
        <w:pStyle w:val="Odstavecseseznamem"/>
        <w:spacing w:after="0"/>
        <w:jc w:val="both"/>
        <w:rPr>
          <w:rFonts w:ascii="Times New Roman" w:hAnsi="Times New Roman" w:cs="Times New Roman"/>
        </w:rPr>
      </w:pPr>
    </w:p>
    <w:p w14:paraId="58EBE436" w14:textId="77777777" w:rsidR="003E749E" w:rsidRPr="00C45EAC" w:rsidRDefault="003E749E" w:rsidP="003E749E">
      <w:pPr>
        <w:rPr>
          <w:rFonts w:ascii="Times New Roman" w:hAnsi="Times New Roman" w:cs="Times New Roman"/>
          <w:b/>
        </w:rPr>
      </w:pPr>
    </w:p>
    <w:p w14:paraId="6C9EDA6F" w14:textId="77777777" w:rsidR="00804C07" w:rsidRDefault="00804C07" w:rsidP="00883E71">
      <w:pPr>
        <w:rPr>
          <w:rFonts w:ascii="Times New Roman" w:hAnsi="Times New Roman" w:cs="Times New Roman"/>
          <w:b/>
          <w:sz w:val="24"/>
          <w:szCs w:val="24"/>
        </w:rPr>
      </w:pPr>
    </w:p>
    <w:p w14:paraId="252EC6F7" w14:textId="77777777" w:rsidR="00883E71" w:rsidRPr="00883E71" w:rsidRDefault="00883E71" w:rsidP="00883E71">
      <w:pPr>
        <w:rPr>
          <w:rFonts w:ascii="Times New Roman" w:hAnsi="Times New Roman" w:cs="Times New Roman"/>
          <w:b/>
          <w:sz w:val="24"/>
          <w:szCs w:val="24"/>
        </w:rPr>
        <w:sectPr w:rsidR="00883E71" w:rsidRPr="00883E71" w:rsidSect="009A6375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Mkatabulky"/>
        <w:tblW w:w="16161" w:type="dxa"/>
        <w:tblInd w:w="-998" w:type="dxa"/>
        <w:tblLook w:val="04A0" w:firstRow="1" w:lastRow="0" w:firstColumn="1" w:lastColumn="0" w:noHBand="0" w:noVBand="1"/>
      </w:tblPr>
      <w:tblGrid>
        <w:gridCol w:w="3119"/>
        <w:gridCol w:w="9498"/>
        <w:gridCol w:w="3544"/>
      </w:tblGrid>
      <w:tr w:rsidR="00015DD4" w:rsidRPr="00832681" w14:paraId="45803AA8" w14:textId="77777777" w:rsidTr="00E40CAA">
        <w:tc>
          <w:tcPr>
            <w:tcW w:w="16161" w:type="dxa"/>
            <w:gridSpan w:val="3"/>
            <w:shd w:val="clear" w:color="auto" w:fill="DEEAF6" w:themeFill="accent1" w:themeFillTint="33"/>
          </w:tcPr>
          <w:p w14:paraId="0E93C847" w14:textId="77777777" w:rsidR="00015DD4" w:rsidRPr="00552A1F" w:rsidRDefault="00015DD4" w:rsidP="00552A1F">
            <w:pPr>
              <w:pStyle w:val="Nadpis2"/>
              <w:outlineLvl w:val="1"/>
              <w:rPr>
                <w:sz w:val="24"/>
                <w:szCs w:val="24"/>
              </w:rPr>
            </w:pPr>
            <w:bookmarkStart w:id="24" w:name="_Toc62132568"/>
            <w:r w:rsidRPr="00A3453D">
              <w:rPr>
                <w:sz w:val="24"/>
                <w:szCs w:val="24"/>
              </w:rPr>
              <w:lastRenderedPageBreak/>
              <w:t>Pilíř D: TŘETÍ ROLE UTB</w:t>
            </w:r>
            <w:r w:rsidR="005D18FE" w:rsidRPr="00A3453D">
              <w:rPr>
                <w:sz w:val="24"/>
                <w:szCs w:val="24"/>
              </w:rPr>
              <w:t xml:space="preserve"> VE ZLÍNĚ</w:t>
            </w:r>
            <w:bookmarkEnd w:id="24"/>
          </w:p>
          <w:p w14:paraId="5676F766" w14:textId="77777777" w:rsidR="00015DD4" w:rsidRPr="00832681" w:rsidRDefault="00015DD4" w:rsidP="005F523D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681">
              <w:rPr>
                <w:rFonts w:ascii="Times New Roman" w:hAnsi="Times New Roman" w:cs="Times New Roman"/>
                <w:b/>
                <w:sz w:val="24"/>
                <w:szCs w:val="24"/>
              </w:rPr>
              <w:t>Priorita č. 4</w:t>
            </w:r>
          </w:p>
          <w:p w14:paraId="2CFDF952" w14:textId="77777777" w:rsidR="00015DD4" w:rsidRPr="00832681" w:rsidRDefault="00015DD4" w:rsidP="005F523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681">
              <w:rPr>
                <w:rFonts w:ascii="Times New Roman" w:hAnsi="Times New Roman" w:cs="Times New Roman"/>
                <w:b/>
                <w:sz w:val="24"/>
                <w:szCs w:val="24"/>
              </w:rPr>
              <w:t>Posilov</w:t>
            </w:r>
            <w:r w:rsidR="00276E87">
              <w:rPr>
                <w:rFonts w:ascii="Times New Roman" w:hAnsi="Times New Roman" w:cs="Times New Roman"/>
                <w:b/>
                <w:sz w:val="24"/>
                <w:szCs w:val="24"/>
              </w:rPr>
              <w:t>at</w:t>
            </w:r>
            <w:r w:rsidRPr="00832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pozic</w:t>
            </w:r>
            <w:r w:rsidR="00276E8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872E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76E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UTB ve Zlíně </w:t>
            </w:r>
            <w:r w:rsidR="00176992" w:rsidRPr="00832681">
              <w:rPr>
                <w:rFonts w:ascii="Times New Roman" w:hAnsi="Times New Roman" w:cs="Times New Roman"/>
                <w:b/>
                <w:sz w:val="24"/>
                <w:szCs w:val="24"/>
              </w:rPr>
              <w:t>jako</w:t>
            </w:r>
            <w:r w:rsidRPr="00832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strategického partnera p</w:t>
            </w:r>
            <w:r w:rsidR="00176992" w:rsidRPr="00832681">
              <w:rPr>
                <w:rFonts w:ascii="Times New Roman" w:hAnsi="Times New Roman" w:cs="Times New Roman"/>
                <w:b/>
                <w:sz w:val="24"/>
                <w:szCs w:val="24"/>
              </w:rPr>
              <w:t>ři</w:t>
            </w:r>
            <w:r w:rsidRPr="00832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formování národních i regionálních politik a strategií, realizaci strategických projektů regionu</w:t>
            </w:r>
            <w:r w:rsidR="00176992" w:rsidRPr="00832681">
              <w:rPr>
                <w:rFonts w:ascii="Times New Roman" w:hAnsi="Times New Roman" w:cs="Times New Roman"/>
                <w:b/>
                <w:sz w:val="24"/>
                <w:szCs w:val="24"/>
              </w:rPr>
              <w:t>, utváření</w:t>
            </w:r>
            <w:r w:rsidRPr="00832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partnerství veřejného a společenského života ve městě Zlíně i ve </w:t>
            </w:r>
            <w:r w:rsidR="00176992" w:rsidRPr="00832681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832681">
              <w:rPr>
                <w:rFonts w:ascii="Times New Roman" w:hAnsi="Times New Roman" w:cs="Times New Roman"/>
                <w:b/>
                <w:sz w:val="24"/>
                <w:szCs w:val="24"/>
              </w:rPr>
              <w:t>línském kraji. Posilov</w:t>
            </w:r>
            <w:r w:rsidR="009B2E4E">
              <w:rPr>
                <w:rFonts w:ascii="Times New Roman" w:hAnsi="Times New Roman" w:cs="Times New Roman"/>
                <w:b/>
                <w:sz w:val="24"/>
                <w:szCs w:val="24"/>
              </w:rPr>
              <w:t>at</w:t>
            </w:r>
            <w:r w:rsidRPr="00832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aktivit</w:t>
            </w:r>
            <w:r w:rsidR="009B2E4E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 w:rsidRPr="00832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 oblasti společenské odpovědnosti uvnitř i navenek a podíle</w:t>
            </w:r>
            <w:r w:rsidR="009B2E4E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832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 na trvale udržitelném rozvoji společnosti.</w:t>
            </w:r>
          </w:p>
          <w:p w14:paraId="26527C88" w14:textId="77777777" w:rsidR="00015DD4" w:rsidRPr="00832681" w:rsidRDefault="00015DD4" w:rsidP="005F523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6532" w:rsidRPr="00832681" w14:paraId="4C113D36" w14:textId="77777777" w:rsidTr="00E40CAA">
        <w:trPr>
          <w:trHeight w:val="1012"/>
        </w:trPr>
        <w:tc>
          <w:tcPr>
            <w:tcW w:w="3119" w:type="dxa"/>
            <w:vMerge w:val="restart"/>
          </w:tcPr>
          <w:p w14:paraId="63572349" w14:textId="77777777" w:rsidR="00316532" w:rsidRPr="00832681" w:rsidRDefault="00316532" w:rsidP="005F523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Strategický cíl 4.1</w:t>
            </w:r>
          </w:p>
          <w:p w14:paraId="20F182B6" w14:textId="77777777" w:rsidR="00316532" w:rsidRPr="00832681" w:rsidRDefault="00316532" w:rsidP="005F523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b/>
              </w:rPr>
              <w:t>Aktivně se zapojovat do formování, přípravy a implementace národních i regionálních strategií včetně rozvojových strategií města Zlína a dalších municipalit regionu, spolupodílet se na rozvoji neziskového sektoru kulturního a společenského prostředí a spolupracovat s externími subjekty na rozvojových projektech</w:t>
            </w:r>
          </w:p>
        </w:tc>
        <w:tc>
          <w:tcPr>
            <w:tcW w:w="9498" w:type="dxa"/>
          </w:tcPr>
          <w:p w14:paraId="6C3035C3" w14:textId="77777777" w:rsidR="00316532" w:rsidRPr="00832681" w:rsidRDefault="00316532" w:rsidP="005F523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4.1.1</w:t>
            </w:r>
          </w:p>
          <w:p w14:paraId="108B7C25" w14:textId="77777777" w:rsidR="00316532" w:rsidRPr="00832681" w:rsidRDefault="00176992" w:rsidP="009B2E4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Budovat</w:t>
            </w:r>
            <w:r w:rsidR="00316532" w:rsidRPr="00832681">
              <w:rPr>
                <w:rFonts w:ascii="Times New Roman" w:hAnsi="Times New Roman" w:cs="Times New Roman"/>
              </w:rPr>
              <w:t xml:space="preserve"> aktivní zastoupení UTB </w:t>
            </w:r>
            <w:r w:rsidR="00976768">
              <w:rPr>
                <w:rFonts w:ascii="Times New Roman" w:hAnsi="Times New Roman" w:cs="Times New Roman"/>
              </w:rPr>
              <w:t xml:space="preserve">ve Zlíně </w:t>
            </w:r>
            <w:r w:rsidR="00316532" w:rsidRPr="00832681">
              <w:rPr>
                <w:rFonts w:ascii="Times New Roman" w:hAnsi="Times New Roman" w:cs="Times New Roman"/>
              </w:rPr>
              <w:t>ve strukturách tvorby a řízení klíčových strategických dokumentů a současně participovat na jejich naplňování vlastními projekty nebo partnerstvím s cílem ovlivňov</w:t>
            </w:r>
            <w:r w:rsidR="009B2E4E">
              <w:rPr>
                <w:rFonts w:ascii="Times New Roman" w:hAnsi="Times New Roman" w:cs="Times New Roman"/>
              </w:rPr>
              <w:t>at</w:t>
            </w:r>
            <w:r w:rsidR="00316532" w:rsidRPr="00832681">
              <w:rPr>
                <w:rFonts w:ascii="Times New Roman" w:hAnsi="Times New Roman" w:cs="Times New Roman"/>
              </w:rPr>
              <w:t xml:space="preserve"> veřejn</w:t>
            </w:r>
            <w:r w:rsidR="009B2E4E">
              <w:rPr>
                <w:rFonts w:ascii="Times New Roman" w:hAnsi="Times New Roman" w:cs="Times New Roman"/>
              </w:rPr>
              <w:t>ý</w:t>
            </w:r>
            <w:r w:rsidR="00316532" w:rsidRPr="00832681">
              <w:rPr>
                <w:rFonts w:ascii="Times New Roman" w:hAnsi="Times New Roman" w:cs="Times New Roman"/>
              </w:rPr>
              <w:t xml:space="preserve"> život</w:t>
            </w:r>
            <w:r w:rsidRPr="008326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14:paraId="5226461F" w14:textId="77777777" w:rsidR="00316532" w:rsidRPr="00991272" w:rsidRDefault="008237BC" w:rsidP="005F523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Veřejná partnerství pro formování národních a regionálních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politik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16532" w:rsidRPr="00991272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řehled</w:t>
            </w:r>
            <w:proofErr w:type="gramEnd"/>
            <w:r w:rsidR="00316532"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strategických partnerství</w:t>
            </w:r>
          </w:p>
          <w:p w14:paraId="215CF352" w14:textId="77777777" w:rsidR="00316532" w:rsidRPr="00991272" w:rsidRDefault="00316532" w:rsidP="005F523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EF6563" w14:textId="77777777" w:rsidR="00976768" w:rsidRPr="00991272" w:rsidRDefault="008237BC" w:rsidP="005F523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Strategické projekty regionálního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rozvoje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6768" w:rsidRPr="00991272">
              <w:rPr>
                <w:rFonts w:ascii="Times New Roman" w:hAnsi="Times New Roman" w:cs="Times New Roman"/>
                <w:sz w:val="18"/>
                <w:szCs w:val="18"/>
              </w:rPr>
              <w:t>Počet</w:t>
            </w:r>
            <w:proofErr w:type="gramEnd"/>
            <w:r w:rsidR="00976768"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připravených projektů</w:t>
            </w:r>
          </w:p>
        </w:tc>
      </w:tr>
      <w:tr w:rsidR="00015DD4" w:rsidRPr="00832681" w14:paraId="50CFB728" w14:textId="77777777" w:rsidTr="00E40CAA">
        <w:tc>
          <w:tcPr>
            <w:tcW w:w="3119" w:type="dxa"/>
            <w:vMerge/>
          </w:tcPr>
          <w:p w14:paraId="4C662DF0" w14:textId="77777777" w:rsidR="00015DD4" w:rsidRPr="00832681" w:rsidRDefault="00015DD4" w:rsidP="00D54C4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498" w:type="dxa"/>
          </w:tcPr>
          <w:p w14:paraId="06FD2A8E" w14:textId="77777777" w:rsidR="00015DD4" w:rsidRPr="00832681" w:rsidRDefault="00316532" w:rsidP="00D54C4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4.1.2</w:t>
            </w:r>
          </w:p>
          <w:p w14:paraId="39563F4F" w14:textId="77777777" w:rsidR="00015DD4" w:rsidRPr="00832681" w:rsidRDefault="00015DD4" w:rsidP="00D54C4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Aktualizovat zapojení UTB</w:t>
            </w:r>
            <w:r w:rsidR="00D55C4C">
              <w:rPr>
                <w:rFonts w:ascii="Times New Roman" w:hAnsi="Times New Roman" w:cs="Times New Roman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</w:rPr>
              <w:t xml:space="preserve"> do klastrů, platforem, spolků nebo asociací s cílem spolupodílet se na činnostech těchto subjektů aktivním členstvím a společnými projekty ku prospěchu UTB</w:t>
            </w:r>
            <w:r w:rsidR="00976768">
              <w:rPr>
                <w:rFonts w:ascii="Times New Roman" w:hAnsi="Times New Roman" w:cs="Times New Roman"/>
              </w:rPr>
              <w:t xml:space="preserve"> ve Zlíně</w:t>
            </w:r>
            <w:r w:rsidR="00176992" w:rsidRPr="008326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14:paraId="3CC79C9B" w14:textId="77777777" w:rsidR="00015DD4" w:rsidRPr="00991272" w:rsidRDefault="008237BC" w:rsidP="00176992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37BC">
              <w:rPr>
                <w:rFonts w:ascii="Times New Roman" w:hAnsi="Times New Roman" w:cs="Times New Roman"/>
                <w:sz w:val="18"/>
                <w:szCs w:val="18"/>
              </w:rPr>
              <w:t xml:space="preserve">– Zapojení do klastrů, </w:t>
            </w:r>
            <w:r w:rsidRPr="00A6716D">
              <w:rPr>
                <w:rFonts w:ascii="Times New Roman" w:hAnsi="Times New Roman" w:cs="Times New Roman"/>
                <w:sz w:val="18"/>
                <w:szCs w:val="18"/>
              </w:rPr>
              <w:t xml:space="preserve">platforem, spolků nebo </w:t>
            </w:r>
            <w:proofErr w:type="gramStart"/>
            <w:r w:rsidRPr="00A6716D">
              <w:rPr>
                <w:rFonts w:ascii="Times New Roman" w:hAnsi="Times New Roman" w:cs="Times New Roman"/>
                <w:sz w:val="18"/>
                <w:szCs w:val="18"/>
              </w:rPr>
              <w:t>asociací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401C5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015DD4" w:rsidRPr="00991272">
              <w:rPr>
                <w:rFonts w:ascii="Times New Roman" w:hAnsi="Times New Roman" w:cs="Times New Roman"/>
                <w:sz w:val="18"/>
                <w:szCs w:val="18"/>
              </w:rPr>
              <w:t>řehled</w:t>
            </w:r>
            <w:proofErr w:type="gramEnd"/>
            <w:r w:rsidR="00015DD4"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76992" w:rsidRPr="00991272">
              <w:rPr>
                <w:rFonts w:ascii="Times New Roman" w:hAnsi="Times New Roman" w:cs="Times New Roman"/>
                <w:sz w:val="18"/>
                <w:szCs w:val="18"/>
              </w:rPr>
              <w:t>platforem</w:t>
            </w:r>
            <w:r w:rsidR="00015DD4" w:rsidRPr="00991272">
              <w:rPr>
                <w:rFonts w:ascii="Times New Roman" w:hAnsi="Times New Roman" w:cs="Times New Roman"/>
                <w:sz w:val="18"/>
                <w:szCs w:val="18"/>
              </w:rPr>
              <w:t>, kde má UTB</w:t>
            </w:r>
            <w:r w:rsidR="00976768"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ve Zlíně </w:t>
            </w:r>
            <w:r w:rsidR="007401C5">
              <w:rPr>
                <w:rFonts w:ascii="Times New Roman" w:hAnsi="Times New Roman" w:cs="Times New Roman"/>
                <w:sz w:val="18"/>
                <w:szCs w:val="18"/>
              </w:rPr>
              <w:t xml:space="preserve">zastoupení </w:t>
            </w:r>
          </w:p>
        </w:tc>
      </w:tr>
      <w:tr w:rsidR="00015DD4" w:rsidRPr="00832681" w14:paraId="067CF496" w14:textId="77777777" w:rsidTr="00E40CAA">
        <w:trPr>
          <w:trHeight w:val="1530"/>
        </w:trPr>
        <w:tc>
          <w:tcPr>
            <w:tcW w:w="3119" w:type="dxa"/>
            <w:vMerge/>
          </w:tcPr>
          <w:p w14:paraId="4BB252FF" w14:textId="77777777" w:rsidR="00015DD4" w:rsidRPr="00832681" w:rsidRDefault="00015DD4" w:rsidP="00D54C4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498" w:type="dxa"/>
          </w:tcPr>
          <w:p w14:paraId="1326D5D5" w14:textId="77777777" w:rsidR="00015DD4" w:rsidRPr="00832681" w:rsidRDefault="00316532" w:rsidP="00D54C4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4.1.</w:t>
            </w:r>
            <w:r w:rsidR="004B6323">
              <w:rPr>
                <w:rFonts w:ascii="Times New Roman" w:hAnsi="Times New Roman" w:cs="Times New Roman"/>
              </w:rPr>
              <w:t>3</w:t>
            </w:r>
          </w:p>
          <w:p w14:paraId="53E61402" w14:textId="77777777" w:rsidR="00015DD4" w:rsidRPr="00832681" w:rsidRDefault="00015DD4" w:rsidP="0017699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Podporovat neziskový sektor a charitativní projekty, aktivity kulturního a sportovního </w:t>
            </w:r>
            <w:r w:rsidR="00176992" w:rsidRPr="00832681">
              <w:rPr>
                <w:rFonts w:ascii="Times New Roman" w:hAnsi="Times New Roman" w:cs="Times New Roman"/>
              </w:rPr>
              <w:t>charakteru</w:t>
            </w:r>
            <w:r w:rsidRPr="00832681">
              <w:rPr>
                <w:rFonts w:ascii="Times New Roman" w:hAnsi="Times New Roman" w:cs="Times New Roman"/>
              </w:rPr>
              <w:t xml:space="preserve"> zejména pak tam, kde jsou přímo zapojeni zaměstnanci nebo studenti UTB</w:t>
            </w:r>
            <w:r w:rsidR="00976768">
              <w:rPr>
                <w:rFonts w:ascii="Times New Roman" w:hAnsi="Times New Roman" w:cs="Times New Roman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</w:rPr>
              <w:t xml:space="preserve"> nebo jde o studentské projekty</w:t>
            </w:r>
            <w:r w:rsidR="00176992" w:rsidRPr="008326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14:paraId="3C9A8371" w14:textId="77777777" w:rsidR="00D55C4C" w:rsidRDefault="008237BC" w:rsidP="00D55C4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A0B4C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D55C4C">
              <w:rPr>
                <w:rFonts w:ascii="Times New Roman" w:hAnsi="Times New Roman" w:cs="Times New Roman"/>
                <w:sz w:val="18"/>
                <w:szCs w:val="18"/>
              </w:rPr>
              <w:t>ystém podpory sportu na UTB ve Zlíně</w:t>
            </w:r>
          </w:p>
          <w:p w14:paraId="0EB1636A" w14:textId="77777777" w:rsidR="00D55C4C" w:rsidRDefault="00D55C4C" w:rsidP="00D55C4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3F996C" w14:textId="77777777" w:rsidR="00D55C4C" w:rsidRPr="00B21E0B" w:rsidRDefault="008237BC" w:rsidP="00D55C4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Spolupráce se studentskými organizacemi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</w:t>
            </w:r>
            <w:r w:rsidR="00217917">
              <w:rPr>
                <w:rFonts w:ascii="Times New Roman" w:hAnsi="Times New Roman" w:cs="Times New Roman"/>
                <w:sz w:val="18"/>
                <w:szCs w:val="18"/>
              </w:rPr>
              <w:t xml:space="preserve">ystém </w:t>
            </w:r>
            <w:r w:rsidR="00D55C4C" w:rsidRPr="00D85A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spolupráce se Studentskou unií</w:t>
            </w:r>
            <w:r w:rsidR="00E40C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</w:t>
            </w:r>
            <w:r w:rsidR="002179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TB a studentskými veřejně prospě</w:t>
            </w:r>
            <w:r w:rsidR="00E40C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šnými</w:t>
            </w:r>
            <w:r w:rsidR="00D55C4C" w:rsidRPr="00D85A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spolky</w:t>
            </w:r>
          </w:p>
          <w:p w14:paraId="10ED9BC1" w14:textId="77777777" w:rsidR="00015DD4" w:rsidRPr="00991272" w:rsidRDefault="00015DD4" w:rsidP="00D54C4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5DD4" w:rsidRPr="00832681" w14:paraId="10F0BBAF" w14:textId="77777777" w:rsidTr="00E40CAA">
        <w:tc>
          <w:tcPr>
            <w:tcW w:w="3119" w:type="dxa"/>
            <w:vMerge w:val="restart"/>
          </w:tcPr>
          <w:p w14:paraId="02BFDE2F" w14:textId="77777777" w:rsidR="00015DD4" w:rsidRPr="00832681" w:rsidRDefault="00330D3F" w:rsidP="00D54C4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="00015DD4" w:rsidRPr="00832681">
              <w:rPr>
                <w:rFonts w:ascii="Times New Roman" w:hAnsi="Times New Roman" w:cs="Times New Roman"/>
                <w:b/>
              </w:rPr>
              <w:t>4.2</w:t>
            </w:r>
          </w:p>
          <w:p w14:paraId="15BB73B0" w14:textId="77777777" w:rsidR="00015DD4" w:rsidRPr="00832681" w:rsidRDefault="00015DD4" w:rsidP="009B2E4E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b/>
              </w:rPr>
              <w:t>Posílit pozici UTB</w:t>
            </w:r>
            <w:r w:rsidR="00976768">
              <w:rPr>
                <w:rFonts w:ascii="Times New Roman" w:hAnsi="Times New Roman" w:cs="Times New Roman"/>
                <w:b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  <w:b/>
              </w:rPr>
              <w:t xml:space="preserve"> jako </w:t>
            </w:r>
            <w:r w:rsidR="009B2E4E">
              <w:rPr>
                <w:rFonts w:ascii="Times New Roman" w:hAnsi="Times New Roman" w:cs="Times New Roman"/>
                <w:b/>
              </w:rPr>
              <w:t>lídra</w:t>
            </w:r>
            <w:r w:rsidR="009B2E4E" w:rsidRPr="00832681">
              <w:rPr>
                <w:rFonts w:ascii="Times New Roman" w:hAnsi="Times New Roman" w:cs="Times New Roman"/>
                <w:b/>
              </w:rPr>
              <w:t xml:space="preserve"> </w:t>
            </w:r>
            <w:r w:rsidRPr="00832681">
              <w:rPr>
                <w:rFonts w:ascii="Times New Roman" w:hAnsi="Times New Roman" w:cs="Times New Roman"/>
                <w:b/>
              </w:rPr>
              <w:t>rozv</w:t>
            </w:r>
            <w:r w:rsidR="00D83697">
              <w:rPr>
                <w:rFonts w:ascii="Times New Roman" w:hAnsi="Times New Roman" w:cs="Times New Roman"/>
                <w:b/>
              </w:rPr>
              <w:t>oje vzdělávání a vzdělanosti ve z</w:t>
            </w:r>
            <w:r w:rsidRPr="00832681">
              <w:rPr>
                <w:rFonts w:ascii="Times New Roman" w:hAnsi="Times New Roman" w:cs="Times New Roman"/>
                <w:b/>
              </w:rPr>
              <w:t>línském kraji</w:t>
            </w:r>
          </w:p>
        </w:tc>
        <w:tc>
          <w:tcPr>
            <w:tcW w:w="9498" w:type="dxa"/>
          </w:tcPr>
          <w:p w14:paraId="5351ECC6" w14:textId="77777777" w:rsidR="00015DD4" w:rsidRPr="00832681" w:rsidRDefault="00015DD4" w:rsidP="00D54C4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4.2.1</w:t>
            </w:r>
          </w:p>
          <w:p w14:paraId="08F53D80" w14:textId="77777777" w:rsidR="00015DD4" w:rsidRPr="00832681" w:rsidRDefault="00015DD4" w:rsidP="00FA056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Připravovat a realizovat projekty spolupráce se středními, základními i mateřskými školami s cílem</w:t>
            </w:r>
            <w:r w:rsidR="00D83697">
              <w:rPr>
                <w:rFonts w:ascii="Times New Roman" w:hAnsi="Times New Roman" w:cs="Times New Roman"/>
              </w:rPr>
              <w:t xml:space="preserve"> rozvíjet systém vzdělávání ve z</w:t>
            </w:r>
            <w:r w:rsidRPr="00832681">
              <w:rPr>
                <w:rFonts w:ascii="Times New Roman" w:hAnsi="Times New Roman" w:cs="Times New Roman"/>
              </w:rPr>
              <w:t xml:space="preserve">línském kraji a </w:t>
            </w:r>
            <w:r w:rsidR="00B21112">
              <w:rPr>
                <w:rFonts w:ascii="Times New Roman" w:hAnsi="Times New Roman" w:cs="Times New Roman"/>
              </w:rPr>
              <w:t xml:space="preserve">spolupracovat na </w:t>
            </w:r>
            <w:r w:rsidR="00D85C2D">
              <w:rPr>
                <w:rFonts w:ascii="Times New Roman" w:hAnsi="Times New Roman" w:cs="Times New Roman"/>
              </w:rPr>
              <w:t xml:space="preserve">projektech zaměřených na podporu </w:t>
            </w:r>
            <w:r w:rsidR="00B21112">
              <w:rPr>
                <w:rFonts w:ascii="Times New Roman" w:hAnsi="Times New Roman" w:cs="Times New Roman"/>
              </w:rPr>
              <w:t xml:space="preserve">talentovaných žáků a studentů. </w:t>
            </w:r>
          </w:p>
        </w:tc>
        <w:tc>
          <w:tcPr>
            <w:tcW w:w="3544" w:type="dxa"/>
          </w:tcPr>
          <w:p w14:paraId="43451B9C" w14:textId="77777777" w:rsidR="00015DD4" w:rsidRPr="00991272" w:rsidRDefault="00217E67" w:rsidP="00D54C4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A223A"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Projekty spolupr</w:t>
            </w:r>
            <w:r w:rsidR="00217917">
              <w:rPr>
                <w:rFonts w:ascii="Times New Roman" w:hAnsi="Times New Roman" w:cs="Times New Roman"/>
                <w:sz w:val="18"/>
                <w:szCs w:val="18"/>
              </w:rPr>
              <w:t>áce s nižšími stupni vzdělávání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A223A"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5DD4" w:rsidRPr="00991272">
              <w:rPr>
                <w:rFonts w:ascii="Times New Roman" w:hAnsi="Times New Roman" w:cs="Times New Roman"/>
                <w:sz w:val="18"/>
                <w:szCs w:val="18"/>
              </w:rPr>
              <w:t>Počet p</w:t>
            </w:r>
            <w:r w:rsidR="007037A4">
              <w:rPr>
                <w:rFonts w:ascii="Times New Roman" w:hAnsi="Times New Roman" w:cs="Times New Roman"/>
                <w:sz w:val="18"/>
                <w:szCs w:val="18"/>
              </w:rPr>
              <w:t>rojektů spolupráce se SŠ, ZŠ a MŠ</w:t>
            </w:r>
            <w:r w:rsidR="00015DD4"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s cílem rozvíjet systém vzdělávání ve Zlínském kraji</w:t>
            </w:r>
          </w:p>
          <w:p w14:paraId="4D410DC8" w14:textId="77777777" w:rsidR="00015DD4" w:rsidRPr="00991272" w:rsidRDefault="00015DD4" w:rsidP="00D54C4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BA90E4" w14:textId="77777777" w:rsidR="00FC292C" w:rsidRDefault="00FC292C" w:rsidP="00FC292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A223A"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8A22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E1BAF">
              <w:rPr>
                <w:rFonts w:ascii="Times New Roman" w:hAnsi="Times New Roman" w:cs="Times New Roman"/>
                <w:sz w:val="18"/>
                <w:szCs w:val="18"/>
              </w:rPr>
              <w:t xml:space="preserve">Akce pro nadané žáky a studenty </w:t>
            </w:r>
            <w:r w:rsidR="008E1BAF"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8E1B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Počet </w:t>
            </w:r>
            <w:r w:rsidR="00217917">
              <w:rPr>
                <w:rFonts w:ascii="Times New Roman" w:hAnsi="Times New Roman" w:cs="Times New Roman"/>
                <w:sz w:val="18"/>
                <w:szCs w:val="18"/>
              </w:rPr>
              <w:t xml:space="preserve">projektů podpory </w:t>
            </w:r>
            <w:r w:rsidR="00814152">
              <w:rPr>
                <w:rFonts w:ascii="Times New Roman" w:hAnsi="Times New Roman" w:cs="Times New Roman"/>
                <w:sz w:val="18"/>
                <w:szCs w:val="18"/>
              </w:rPr>
              <w:t>nadaných</w:t>
            </w:r>
            <w:r w:rsidR="002179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ž</w:t>
            </w:r>
            <w:r w:rsidR="007037A4">
              <w:rPr>
                <w:rFonts w:ascii="Times New Roman" w:hAnsi="Times New Roman" w:cs="Times New Roman"/>
                <w:sz w:val="18"/>
                <w:szCs w:val="18"/>
              </w:rPr>
              <w:t xml:space="preserve">áků nebo studentů se zapojením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UTB</w:t>
            </w:r>
            <w:r w:rsidR="007037A4"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</w:p>
          <w:p w14:paraId="37554F7F" w14:textId="77777777" w:rsidR="00E40CAA" w:rsidRPr="00991272" w:rsidRDefault="00E40CAA" w:rsidP="00FC292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D79EB7" w14:textId="77777777" w:rsidR="00E40CAA" w:rsidRPr="00991272" w:rsidRDefault="00FC292C" w:rsidP="00FC292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="007037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A223A"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7037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E1BAF">
              <w:rPr>
                <w:rFonts w:ascii="Times New Roman" w:hAnsi="Times New Roman" w:cs="Times New Roman"/>
                <w:sz w:val="18"/>
                <w:szCs w:val="18"/>
              </w:rPr>
              <w:t xml:space="preserve">Podpora nadaných žáků a </w:t>
            </w:r>
            <w:proofErr w:type="gramStart"/>
            <w:r w:rsidR="008E1BAF">
              <w:rPr>
                <w:rFonts w:ascii="Times New Roman" w:hAnsi="Times New Roman" w:cs="Times New Roman"/>
                <w:sz w:val="18"/>
                <w:szCs w:val="18"/>
              </w:rPr>
              <w:t xml:space="preserve">studentů  </w:t>
            </w:r>
            <w:r w:rsidR="008E1BAF"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8E1B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</w:t>
            </w:r>
            <w:proofErr w:type="gramEnd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podpořených </w:t>
            </w:r>
            <w:r w:rsidR="00814152">
              <w:rPr>
                <w:rFonts w:ascii="Times New Roman" w:hAnsi="Times New Roman" w:cs="Times New Roman"/>
                <w:sz w:val="18"/>
                <w:szCs w:val="18"/>
              </w:rPr>
              <w:t xml:space="preserve">nadaných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žáků nebo studentů</w:t>
            </w:r>
          </w:p>
        </w:tc>
      </w:tr>
      <w:tr w:rsidR="00015DD4" w:rsidRPr="00832681" w14:paraId="12E41C86" w14:textId="77777777" w:rsidTr="00E40CAA">
        <w:tc>
          <w:tcPr>
            <w:tcW w:w="3119" w:type="dxa"/>
            <w:vMerge/>
          </w:tcPr>
          <w:p w14:paraId="7E5CDCF2" w14:textId="77777777" w:rsidR="00015DD4" w:rsidRPr="00832681" w:rsidRDefault="00015DD4" w:rsidP="00D54C4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498" w:type="dxa"/>
          </w:tcPr>
          <w:p w14:paraId="4B952ED8" w14:textId="77777777" w:rsidR="00015DD4" w:rsidRPr="00832681" w:rsidRDefault="00015DD4" w:rsidP="00D54C4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4.2.</w:t>
            </w:r>
            <w:r w:rsidR="00FC292C">
              <w:rPr>
                <w:rFonts w:ascii="Times New Roman" w:hAnsi="Times New Roman" w:cs="Times New Roman"/>
              </w:rPr>
              <w:t>2</w:t>
            </w:r>
          </w:p>
          <w:p w14:paraId="3532E2EB" w14:textId="77777777" w:rsidR="00814152" w:rsidRPr="00832681" w:rsidRDefault="00015DD4" w:rsidP="00D54C4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Pokračovat v realizaci Univerzity třetího věku a rozvíjet její nabídku</w:t>
            </w:r>
          </w:p>
        </w:tc>
        <w:tc>
          <w:tcPr>
            <w:tcW w:w="3544" w:type="dxa"/>
          </w:tcPr>
          <w:p w14:paraId="7C383206" w14:textId="77777777" w:rsidR="00015DD4" w:rsidRPr="00832681" w:rsidRDefault="00EF1BCE" w:rsidP="0017754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="002179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A223A"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217917">
              <w:rPr>
                <w:rFonts w:ascii="Times New Roman" w:hAnsi="Times New Roman" w:cs="Times New Roman"/>
                <w:sz w:val="18"/>
                <w:szCs w:val="18"/>
              </w:rPr>
              <w:t xml:space="preserve"> U3V </w:t>
            </w:r>
            <w:r w:rsidR="008A223A"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2179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5DD4"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Počet </w:t>
            </w:r>
            <w:r w:rsidR="00177541" w:rsidRPr="00832681">
              <w:rPr>
                <w:rFonts w:ascii="Times New Roman" w:hAnsi="Times New Roman" w:cs="Times New Roman"/>
                <w:sz w:val="18"/>
                <w:szCs w:val="18"/>
              </w:rPr>
              <w:t>studentů</w:t>
            </w:r>
            <w:r w:rsidR="00015DD4"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U3V</w:t>
            </w:r>
          </w:p>
        </w:tc>
      </w:tr>
      <w:tr w:rsidR="00015DD4" w:rsidRPr="00832681" w14:paraId="7B6A6BB0" w14:textId="77777777" w:rsidTr="00E40CAA">
        <w:tc>
          <w:tcPr>
            <w:tcW w:w="3119" w:type="dxa"/>
            <w:vMerge w:val="restart"/>
          </w:tcPr>
          <w:p w14:paraId="5426FC66" w14:textId="77777777" w:rsidR="00015DD4" w:rsidRPr="00832681" w:rsidRDefault="00330D3F" w:rsidP="00D54C4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="00015DD4" w:rsidRPr="00832681">
              <w:rPr>
                <w:rFonts w:ascii="Times New Roman" w:hAnsi="Times New Roman" w:cs="Times New Roman"/>
                <w:b/>
              </w:rPr>
              <w:t>4.3</w:t>
            </w:r>
          </w:p>
          <w:p w14:paraId="76ADA5F9" w14:textId="77777777" w:rsidR="00015DD4" w:rsidRPr="00832681" w:rsidRDefault="00015DD4" w:rsidP="00D54C4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b/>
              </w:rPr>
              <w:t xml:space="preserve">Budováním image UTB </w:t>
            </w:r>
            <w:r w:rsidR="00976768">
              <w:rPr>
                <w:rFonts w:ascii="Times New Roman" w:hAnsi="Times New Roman" w:cs="Times New Roman"/>
                <w:b/>
              </w:rPr>
              <w:t>ve Zlíně</w:t>
            </w:r>
            <w:r w:rsidRPr="00832681">
              <w:rPr>
                <w:rFonts w:ascii="Times New Roman" w:hAnsi="Times New Roman" w:cs="Times New Roman"/>
                <w:b/>
              </w:rPr>
              <w:t xml:space="preserve"> včetně šíření odkazu Tomáše Bati propagovat </w:t>
            </w:r>
            <w:r w:rsidR="00872E89">
              <w:rPr>
                <w:rFonts w:ascii="Times New Roman" w:hAnsi="Times New Roman" w:cs="Times New Roman"/>
                <w:b/>
              </w:rPr>
              <w:t>Z</w:t>
            </w:r>
            <w:r w:rsidRPr="00832681">
              <w:rPr>
                <w:rFonts w:ascii="Times New Roman" w:hAnsi="Times New Roman" w:cs="Times New Roman"/>
                <w:b/>
              </w:rPr>
              <w:t>línský kraj a město Zlín jako kvalitní místo ke studiu a životu</w:t>
            </w:r>
          </w:p>
        </w:tc>
        <w:tc>
          <w:tcPr>
            <w:tcW w:w="9498" w:type="dxa"/>
          </w:tcPr>
          <w:p w14:paraId="7EC54840" w14:textId="77777777" w:rsidR="00015DD4" w:rsidRPr="00832681" w:rsidRDefault="00015DD4" w:rsidP="00D54C4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4.3.1</w:t>
            </w:r>
          </w:p>
          <w:p w14:paraId="7171B6C2" w14:textId="77777777" w:rsidR="00015DD4" w:rsidRPr="00832681" w:rsidRDefault="00015DD4" w:rsidP="00D54C4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Posilovat prestiž a propagaci UTB</w:t>
            </w:r>
            <w:r w:rsidR="00976768">
              <w:rPr>
                <w:rFonts w:ascii="Times New Roman" w:hAnsi="Times New Roman" w:cs="Times New Roman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</w:rPr>
              <w:t xml:space="preserve"> v národním i mezinárodním měřítku, pečovat o image univerzity včetně šíření odkazu Tomáše Bati</w:t>
            </w:r>
            <w:r w:rsidR="00176992" w:rsidRPr="008326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14:paraId="327D25E4" w14:textId="4B64838B" w:rsidR="00015DD4" w:rsidRPr="007C411F" w:rsidRDefault="008237BC" w:rsidP="00D54C4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411F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7C411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7C411F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316532" w:rsidRPr="007C411F">
              <w:rPr>
                <w:rFonts w:ascii="Times New Roman" w:hAnsi="Times New Roman" w:cs="Times New Roman"/>
                <w:sz w:val="18"/>
                <w:szCs w:val="18"/>
              </w:rPr>
              <w:t>Roční hodnocení marketingov</w:t>
            </w:r>
            <w:r w:rsidR="007C411F" w:rsidRPr="007C411F">
              <w:rPr>
                <w:rFonts w:ascii="Times New Roman" w:hAnsi="Times New Roman" w:cs="Times New Roman"/>
                <w:sz w:val="18"/>
                <w:szCs w:val="18"/>
              </w:rPr>
              <w:t>ých akcí</w:t>
            </w:r>
          </w:p>
          <w:p w14:paraId="06236796" w14:textId="77777777" w:rsidR="001569C0" w:rsidRPr="007C411F" w:rsidRDefault="001569C0" w:rsidP="00D54C4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498B1C" w14:textId="77777777" w:rsidR="001569C0" w:rsidRPr="007C411F" w:rsidRDefault="008237BC" w:rsidP="001F3826">
            <w:pPr>
              <w:rPr>
                <w:rFonts w:ascii="Times New Roman" w:hAnsi="Times New Roman"/>
                <w:sz w:val="18"/>
                <w:szCs w:val="18"/>
              </w:rPr>
            </w:pPr>
            <w:r w:rsidRPr="007C411F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7C411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7C411F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B83D1C" w:rsidRPr="007C411F">
              <w:rPr>
                <w:rFonts w:ascii="Times New Roman" w:hAnsi="Times New Roman"/>
                <w:sz w:val="18"/>
                <w:szCs w:val="18"/>
              </w:rPr>
              <w:t>Roční hodnocení plánu činnosti Informačního centra Baťa</w:t>
            </w:r>
          </w:p>
        </w:tc>
      </w:tr>
      <w:tr w:rsidR="00015DD4" w:rsidRPr="00832681" w14:paraId="65259BE3" w14:textId="77777777" w:rsidTr="00E40CAA">
        <w:trPr>
          <w:trHeight w:val="842"/>
        </w:trPr>
        <w:tc>
          <w:tcPr>
            <w:tcW w:w="3119" w:type="dxa"/>
            <w:vMerge/>
          </w:tcPr>
          <w:p w14:paraId="3CB239D2" w14:textId="77777777" w:rsidR="00015DD4" w:rsidRPr="00832681" w:rsidRDefault="00015DD4" w:rsidP="00D54C4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498" w:type="dxa"/>
          </w:tcPr>
          <w:p w14:paraId="1C6102EF" w14:textId="77777777" w:rsidR="00015DD4" w:rsidRPr="00832681" w:rsidRDefault="00015DD4" w:rsidP="00D54C4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4.3.2</w:t>
            </w:r>
          </w:p>
          <w:p w14:paraId="50BA55E7" w14:textId="77777777" w:rsidR="00015DD4" w:rsidRPr="00832681" w:rsidRDefault="00015DD4" w:rsidP="00D54C4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Popularizovat výsledky </w:t>
            </w:r>
            <w:r w:rsidR="00B83D1C" w:rsidRPr="00832681">
              <w:rPr>
                <w:rFonts w:ascii="Times New Roman" w:hAnsi="Times New Roman" w:cs="Times New Roman"/>
              </w:rPr>
              <w:t>vzdělávání,</w:t>
            </w:r>
            <w:r w:rsidR="009B2E4E">
              <w:rPr>
                <w:rFonts w:ascii="Times New Roman" w:hAnsi="Times New Roman" w:cs="Times New Roman"/>
              </w:rPr>
              <w:t xml:space="preserve"> </w:t>
            </w:r>
            <w:r w:rsidRPr="00832681">
              <w:rPr>
                <w:rFonts w:ascii="Times New Roman" w:hAnsi="Times New Roman" w:cs="Times New Roman"/>
              </w:rPr>
              <w:t>vědy a výzkumu směrem k veřejnosti, aktivně šířit nové poznatky, výsledky vědecko-výzkumné činnosti a příklady dobré praxe směrem k široké veřejnosti</w:t>
            </w:r>
            <w:r w:rsidR="00176992" w:rsidRPr="008326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14:paraId="177E58E9" w14:textId="77777777" w:rsidR="00015DD4" w:rsidRPr="007C411F" w:rsidRDefault="000462E9" w:rsidP="00D54C4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411F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="00217917" w:rsidRPr="007C411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="00217917" w:rsidRPr="007C41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A223A" w:rsidRPr="007C411F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="00217917" w:rsidRPr="007C411F">
              <w:rPr>
                <w:rFonts w:ascii="Times New Roman" w:hAnsi="Times New Roman" w:cs="Times New Roman"/>
                <w:sz w:val="18"/>
                <w:szCs w:val="18"/>
              </w:rPr>
              <w:t xml:space="preserve">Popularizace </w:t>
            </w:r>
            <w:r w:rsidR="00AA0B4C" w:rsidRPr="007C411F">
              <w:rPr>
                <w:rFonts w:ascii="Times New Roman" w:hAnsi="Times New Roman" w:cs="Times New Roman"/>
                <w:sz w:val="18"/>
                <w:szCs w:val="18"/>
              </w:rPr>
              <w:t xml:space="preserve">vzdělávání a </w:t>
            </w:r>
            <w:proofErr w:type="spellStart"/>
            <w:r w:rsidR="00217917" w:rsidRPr="007C411F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 w:rsidR="00217917" w:rsidRPr="007C41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A223A" w:rsidRPr="007C411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217917" w:rsidRPr="007C41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5DD4" w:rsidRPr="00E73FE0">
              <w:rPr>
                <w:rFonts w:ascii="Times New Roman" w:hAnsi="Times New Roman" w:cs="Times New Roman"/>
                <w:sz w:val="18"/>
                <w:szCs w:val="18"/>
              </w:rPr>
              <w:t xml:space="preserve">Počet akcí určených na popularizaci </w:t>
            </w:r>
            <w:r w:rsidR="00DA7E3E" w:rsidRPr="007C411F">
              <w:rPr>
                <w:rFonts w:ascii="Times New Roman" w:hAnsi="Times New Roman" w:cs="Times New Roman"/>
                <w:sz w:val="18"/>
                <w:szCs w:val="18"/>
              </w:rPr>
              <w:t>vzdělávání</w:t>
            </w:r>
            <w:r w:rsidR="00AA0B4C" w:rsidRPr="007C411F">
              <w:rPr>
                <w:rFonts w:ascii="Times New Roman" w:hAnsi="Times New Roman" w:cs="Times New Roman"/>
                <w:sz w:val="18"/>
                <w:szCs w:val="18"/>
              </w:rPr>
              <w:t xml:space="preserve"> a </w:t>
            </w:r>
            <w:proofErr w:type="spellStart"/>
            <w:r w:rsidR="00015DD4" w:rsidRPr="007C411F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</w:p>
        </w:tc>
      </w:tr>
    </w:tbl>
    <w:p w14:paraId="6EDA4AF9" w14:textId="77777777" w:rsidR="00D27CD6" w:rsidRPr="00832681" w:rsidRDefault="00D27CD6" w:rsidP="00BF057F">
      <w:pPr>
        <w:rPr>
          <w:rFonts w:ascii="Times New Roman" w:hAnsi="Times New Roman" w:cs="Times New Roman"/>
          <w:b/>
          <w:sz w:val="24"/>
          <w:szCs w:val="24"/>
        </w:rPr>
      </w:pPr>
    </w:p>
    <w:p w14:paraId="477B27CB" w14:textId="77777777" w:rsidR="008722CD" w:rsidRPr="00832681" w:rsidRDefault="008722CD" w:rsidP="00BF057F">
      <w:pPr>
        <w:rPr>
          <w:rFonts w:ascii="Times New Roman" w:hAnsi="Times New Roman" w:cs="Times New Roman"/>
          <w:b/>
          <w:sz w:val="24"/>
          <w:szCs w:val="24"/>
        </w:rPr>
      </w:pPr>
    </w:p>
    <w:p w14:paraId="5AB281F8" w14:textId="77777777" w:rsidR="00B31C53" w:rsidRDefault="00B31C53" w:rsidP="00BF057F">
      <w:pPr>
        <w:rPr>
          <w:rFonts w:ascii="Times New Roman" w:hAnsi="Times New Roman" w:cs="Times New Roman"/>
          <w:b/>
          <w:sz w:val="24"/>
          <w:szCs w:val="24"/>
        </w:rPr>
      </w:pPr>
    </w:p>
    <w:p w14:paraId="0D30DE2A" w14:textId="77777777" w:rsidR="00CD4337" w:rsidRDefault="00CD4337" w:rsidP="00BF057F">
      <w:pPr>
        <w:rPr>
          <w:rFonts w:ascii="Times New Roman" w:hAnsi="Times New Roman" w:cs="Times New Roman"/>
          <w:b/>
          <w:sz w:val="24"/>
          <w:szCs w:val="24"/>
        </w:rPr>
      </w:pPr>
    </w:p>
    <w:p w14:paraId="26C7A748" w14:textId="77777777" w:rsidR="00CD4337" w:rsidRDefault="00CD4337" w:rsidP="00BF057F">
      <w:pPr>
        <w:rPr>
          <w:rFonts w:ascii="Times New Roman" w:hAnsi="Times New Roman" w:cs="Times New Roman"/>
          <w:b/>
          <w:sz w:val="24"/>
          <w:szCs w:val="24"/>
        </w:rPr>
      </w:pPr>
    </w:p>
    <w:p w14:paraId="54694D92" w14:textId="77777777" w:rsidR="00CD4337" w:rsidRDefault="00CD4337" w:rsidP="00BF057F">
      <w:pPr>
        <w:rPr>
          <w:rFonts w:ascii="Times New Roman" w:hAnsi="Times New Roman" w:cs="Times New Roman"/>
          <w:b/>
          <w:sz w:val="24"/>
          <w:szCs w:val="24"/>
        </w:rPr>
      </w:pPr>
    </w:p>
    <w:p w14:paraId="66D1C0C4" w14:textId="77777777" w:rsidR="00CD4337" w:rsidRDefault="00CD4337" w:rsidP="00BF057F">
      <w:pPr>
        <w:rPr>
          <w:rFonts w:ascii="Times New Roman" w:hAnsi="Times New Roman" w:cs="Times New Roman"/>
          <w:b/>
          <w:sz w:val="24"/>
          <w:szCs w:val="24"/>
        </w:rPr>
      </w:pPr>
    </w:p>
    <w:p w14:paraId="17DCFA2B" w14:textId="77777777" w:rsidR="00CD4337" w:rsidRDefault="00CD4337" w:rsidP="00BF057F">
      <w:pPr>
        <w:rPr>
          <w:rFonts w:ascii="Times New Roman" w:hAnsi="Times New Roman" w:cs="Times New Roman"/>
          <w:b/>
          <w:sz w:val="24"/>
          <w:szCs w:val="24"/>
        </w:rPr>
      </w:pPr>
    </w:p>
    <w:p w14:paraId="328669DF" w14:textId="6ACA5432" w:rsidR="00CD4337" w:rsidRDefault="00CD4337" w:rsidP="00BF057F">
      <w:pPr>
        <w:rPr>
          <w:rFonts w:ascii="Times New Roman" w:hAnsi="Times New Roman" w:cs="Times New Roman"/>
          <w:b/>
          <w:sz w:val="24"/>
          <w:szCs w:val="24"/>
        </w:rPr>
      </w:pPr>
    </w:p>
    <w:p w14:paraId="6F0CF27B" w14:textId="77777777" w:rsidR="009C1E81" w:rsidRDefault="009C1E81" w:rsidP="00BF057F">
      <w:pPr>
        <w:rPr>
          <w:rFonts w:ascii="Times New Roman" w:hAnsi="Times New Roman" w:cs="Times New Roman"/>
          <w:b/>
          <w:sz w:val="24"/>
          <w:szCs w:val="24"/>
        </w:rPr>
      </w:pPr>
    </w:p>
    <w:p w14:paraId="699863DB" w14:textId="77777777" w:rsidR="00CD4337" w:rsidRDefault="00CD4337" w:rsidP="00BF057F">
      <w:pPr>
        <w:rPr>
          <w:rFonts w:ascii="Times New Roman" w:hAnsi="Times New Roman" w:cs="Times New Roman"/>
          <w:b/>
          <w:sz w:val="24"/>
          <w:szCs w:val="24"/>
        </w:rPr>
      </w:pPr>
    </w:p>
    <w:p w14:paraId="163BAC37" w14:textId="77777777" w:rsidR="00B31C53" w:rsidRDefault="00B31C53" w:rsidP="00BF057F">
      <w:pPr>
        <w:rPr>
          <w:rFonts w:ascii="Times New Roman" w:hAnsi="Times New Roman" w:cs="Times New Roman"/>
          <w:b/>
          <w:sz w:val="24"/>
          <w:szCs w:val="24"/>
        </w:rPr>
      </w:pPr>
    </w:p>
    <w:p w14:paraId="0A4A83CA" w14:textId="77777777" w:rsidR="00B31C53" w:rsidRDefault="00B31C53" w:rsidP="00BF057F">
      <w:pPr>
        <w:rPr>
          <w:rFonts w:ascii="Times New Roman" w:hAnsi="Times New Roman" w:cs="Times New Roman"/>
          <w:b/>
          <w:sz w:val="24"/>
          <w:szCs w:val="24"/>
        </w:rPr>
      </w:pPr>
    </w:p>
    <w:p w14:paraId="67AE8CA2" w14:textId="77777777" w:rsidR="00A0144F" w:rsidRDefault="00A0144F" w:rsidP="00BF057F">
      <w:pPr>
        <w:rPr>
          <w:rFonts w:ascii="Times New Roman" w:hAnsi="Times New Roman" w:cs="Times New Roman"/>
          <w:b/>
          <w:sz w:val="24"/>
          <w:szCs w:val="24"/>
        </w:rPr>
      </w:pPr>
    </w:p>
    <w:p w14:paraId="2E562228" w14:textId="77777777" w:rsidR="00D006BE" w:rsidRPr="00C47252" w:rsidRDefault="00D006BE" w:rsidP="00D006BE">
      <w:pPr>
        <w:pStyle w:val="Nadpis1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bookmarkStart w:id="25" w:name="_Toc62132569"/>
      <w:r w:rsidRPr="00C47252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lastRenderedPageBreak/>
        <w:t>Návrh klíčových opatření pro Pilíř D</w:t>
      </w:r>
      <w:bookmarkEnd w:id="25"/>
    </w:p>
    <w:p w14:paraId="117C722E" w14:textId="7F158810" w:rsidR="00A0144F" w:rsidRPr="00C47252" w:rsidRDefault="00A0144F" w:rsidP="00A0144F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E351870" w14:textId="77777777" w:rsidR="00D006BE" w:rsidRPr="00386FE0" w:rsidRDefault="00A0144F" w:rsidP="00DF7025">
      <w:pPr>
        <w:pStyle w:val="Odstavecseseznamem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386FE0">
        <w:rPr>
          <w:rFonts w:ascii="Times New Roman" w:hAnsi="Times New Roman" w:cs="Times New Roman"/>
          <w:b/>
        </w:rPr>
        <w:t>UTB ve Zlíně jako</w:t>
      </w:r>
      <w:r w:rsidR="00E95061" w:rsidRPr="00386FE0">
        <w:rPr>
          <w:rFonts w:ascii="Times New Roman" w:hAnsi="Times New Roman" w:cs="Times New Roman"/>
          <w:b/>
        </w:rPr>
        <w:t xml:space="preserve"> strategický partner</w:t>
      </w:r>
      <w:r w:rsidRPr="00386FE0">
        <w:rPr>
          <w:rFonts w:ascii="Times New Roman" w:hAnsi="Times New Roman" w:cs="Times New Roman"/>
          <w:b/>
        </w:rPr>
        <w:t xml:space="preserve"> při formování národních i regionálních politik a strategií:</w:t>
      </w:r>
      <w:r w:rsidR="00D006BE" w:rsidRPr="00386FE0">
        <w:rPr>
          <w:rFonts w:ascii="Times New Roman" w:hAnsi="Times New Roman" w:cs="Times New Roman"/>
          <w:bCs/>
        </w:rPr>
        <w:t xml:space="preserve"> </w:t>
      </w:r>
      <w:r w:rsidR="00844BF9" w:rsidRPr="00386FE0">
        <w:rPr>
          <w:rFonts w:ascii="Times New Roman" w:hAnsi="Times New Roman" w:cs="Times New Roman"/>
        </w:rPr>
        <w:t xml:space="preserve">aktivně budovat a posilovat pozici UTB ve Zlíně </w:t>
      </w:r>
      <w:r w:rsidR="00211790" w:rsidRPr="00386FE0">
        <w:rPr>
          <w:rFonts w:ascii="Times New Roman" w:hAnsi="Times New Roman" w:cs="Times New Roman"/>
        </w:rPr>
        <w:t xml:space="preserve">při </w:t>
      </w:r>
      <w:r w:rsidR="00844BF9" w:rsidRPr="00386FE0">
        <w:rPr>
          <w:rFonts w:ascii="Times New Roman" w:hAnsi="Times New Roman" w:cs="Times New Roman"/>
        </w:rPr>
        <w:t>tvorb</w:t>
      </w:r>
      <w:r w:rsidR="00211790" w:rsidRPr="00386FE0">
        <w:rPr>
          <w:rFonts w:ascii="Times New Roman" w:hAnsi="Times New Roman" w:cs="Times New Roman"/>
        </w:rPr>
        <w:t>ě</w:t>
      </w:r>
      <w:r w:rsidR="00844BF9" w:rsidRPr="00386FE0">
        <w:rPr>
          <w:rFonts w:ascii="Times New Roman" w:hAnsi="Times New Roman" w:cs="Times New Roman"/>
        </w:rPr>
        <w:t xml:space="preserve"> a řízení strategických dokumentů</w:t>
      </w:r>
      <w:r w:rsidRPr="00386FE0">
        <w:rPr>
          <w:rFonts w:ascii="Times New Roman" w:hAnsi="Times New Roman" w:cs="Times New Roman"/>
        </w:rPr>
        <w:t xml:space="preserve"> na národní i regionální úrovni, spolupracovat úzce se statutárním městem Zlín a Zlínským krajem na rozvoji regionu. Současně participovat na </w:t>
      </w:r>
      <w:r w:rsidR="00844BF9" w:rsidRPr="00386FE0">
        <w:rPr>
          <w:rFonts w:ascii="Times New Roman" w:hAnsi="Times New Roman" w:cs="Times New Roman"/>
        </w:rPr>
        <w:t xml:space="preserve">naplňování </w:t>
      </w:r>
      <w:r w:rsidRPr="00386FE0">
        <w:rPr>
          <w:rFonts w:ascii="Times New Roman" w:hAnsi="Times New Roman" w:cs="Times New Roman"/>
        </w:rPr>
        <w:t xml:space="preserve">národních i regionálních strategií </w:t>
      </w:r>
      <w:r w:rsidR="00844BF9" w:rsidRPr="00386FE0">
        <w:rPr>
          <w:rFonts w:ascii="Times New Roman" w:hAnsi="Times New Roman" w:cs="Times New Roman"/>
        </w:rPr>
        <w:t xml:space="preserve">vlastními projekty nebo partnerstvím s cílem ovlivňovat veřejný život. </w:t>
      </w:r>
    </w:p>
    <w:p w14:paraId="05F776B4" w14:textId="77777777" w:rsidR="00472099" w:rsidRPr="00386FE0" w:rsidRDefault="00472099" w:rsidP="00472099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bCs/>
        </w:rPr>
      </w:pPr>
    </w:p>
    <w:p w14:paraId="01918E2B" w14:textId="77777777" w:rsidR="00472099" w:rsidRPr="00386FE0" w:rsidRDefault="00E95061" w:rsidP="00DF7025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386FE0">
        <w:rPr>
          <w:rFonts w:ascii="Times New Roman" w:hAnsi="Times New Roman" w:cs="Times New Roman"/>
          <w:b/>
        </w:rPr>
        <w:t>S</w:t>
      </w:r>
      <w:r w:rsidR="00472099" w:rsidRPr="00386FE0">
        <w:rPr>
          <w:rFonts w:ascii="Times New Roman" w:hAnsi="Times New Roman" w:cs="Times New Roman"/>
          <w:b/>
        </w:rPr>
        <w:t>polupráce</w:t>
      </w:r>
      <w:r w:rsidR="00472099" w:rsidRPr="00386FE0">
        <w:rPr>
          <w:rFonts w:ascii="Times New Roman" w:hAnsi="Times New Roman" w:cs="Times New Roman"/>
          <w:b/>
          <w:bCs/>
        </w:rPr>
        <w:t xml:space="preserve"> s </w:t>
      </w:r>
      <w:r w:rsidR="000F72EC" w:rsidRPr="00386FE0">
        <w:rPr>
          <w:rFonts w:ascii="Times New Roman" w:hAnsi="Times New Roman" w:cs="Times New Roman"/>
          <w:b/>
          <w:bCs/>
        </w:rPr>
        <w:t xml:space="preserve">průmyslem a profesními, </w:t>
      </w:r>
      <w:r w:rsidR="00472099" w:rsidRPr="00386FE0">
        <w:rPr>
          <w:rFonts w:ascii="Times New Roman" w:hAnsi="Times New Roman" w:cs="Times New Roman"/>
          <w:b/>
          <w:bCs/>
        </w:rPr>
        <w:t>oborovými</w:t>
      </w:r>
      <w:r w:rsidR="000F72EC" w:rsidRPr="00386FE0">
        <w:rPr>
          <w:rFonts w:ascii="Times New Roman" w:hAnsi="Times New Roman" w:cs="Times New Roman"/>
          <w:b/>
          <w:bCs/>
        </w:rPr>
        <w:t xml:space="preserve"> a mezioborovými platformami</w:t>
      </w:r>
      <w:r w:rsidR="00472099" w:rsidRPr="00386FE0">
        <w:rPr>
          <w:rFonts w:ascii="Times New Roman" w:hAnsi="Times New Roman" w:cs="Times New Roman"/>
          <w:b/>
          <w:bCs/>
        </w:rPr>
        <w:t>:</w:t>
      </w:r>
      <w:r w:rsidR="00472099" w:rsidRPr="00386FE0">
        <w:rPr>
          <w:rFonts w:ascii="Times New Roman" w:hAnsi="Times New Roman" w:cs="Times New Roman"/>
          <w:bCs/>
        </w:rPr>
        <w:t xml:space="preserve"> </w:t>
      </w:r>
      <w:r w:rsidR="00472099" w:rsidRPr="00386FE0">
        <w:rPr>
          <w:rFonts w:ascii="Times New Roman" w:hAnsi="Times New Roman" w:cs="Times New Roman"/>
        </w:rPr>
        <w:t>aktualizovat zapojení UTB ve Zlíně do klastrů, platforem, spolků nebo asociací s cílem spolupodílet se na činnostech těchto subjektů aktivním členstvím a společnými projekty ku prospěchu UTB ve Zlíně.</w:t>
      </w:r>
      <w:r w:rsidR="00472099" w:rsidRPr="00386FE0">
        <w:rPr>
          <w:rFonts w:ascii="Times New Roman" w:hAnsi="Times New Roman" w:cs="Times New Roman"/>
          <w:bCs/>
        </w:rPr>
        <w:t xml:space="preserve"> </w:t>
      </w:r>
    </w:p>
    <w:p w14:paraId="4807B2A1" w14:textId="77777777" w:rsidR="00472099" w:rsidRPr="00386FE0" w:rsidRDefault="00472099" w:rsidP="00472099">
      <w:pPr>
        <w:pStyle w:val="Odstavecseseznamem"/>
        <w:spacing w:after="0"/>
        <w:jc w:val="both"/>
        <w:rPr>
          <w:rFonts w:ascii="Times New Roman" w:hAnsi="Times New Roman" w:cs="Times New Roman"/>
        </w:rPr>
      </w:pPr>
    </w:p>
    <w:p w14:paraId="6A5CAE5E" w14:textId="77777777" w:rsidR="00D006BE" w:rsidRPr="00386FE0" w:rsidRDefault="00D006BE" w:rsidP="00DF7025">
      <w:pPr>
        <w:pStyle w:val="Odstavecseseznamem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86FE0">
        <w:rPr>
          <w:rFonts w:ascii="Times New Roman" w:hAnsi="Times New Roman" w:cs="Times New Roman"/>
          <w:b/>
          <w:bCs/>
        </w:rPr>
        <w:t>Společenská odpovědnost:</w:t>
      </w:r>
      <w:r w:rsidRPr="00386FE0">
        <w:rPr>
          <w:rFonts w:ascii="Times New Roman" w:hAnsi="Times New Roman" w:cs="Times New Roman"/>
          <w:bCs/>
        </w:rPr>
        <w:t xml:space="preserve"> aktivně budovat spoluprác</w:t>
      </w:r>
      <w:r w:rsidR="00C47252" w:rsidRPr="00386FE0">
        <w:rPr>
          <w:rFonts w:ascii="Times New Roman" w:hAnsi="Times New Roman" w:cs="Times New Roman"/>
          <w:bCs/>
        </w:rPr>
        <w:t>i v oblasti společenského působení</w:t>
      </w:r>
      <w:r w:rsidRPr="00386FE0">
        <w:rPr>
          <w:rFonts w:ascii="Times New Roman" w:hAnsi="Times New Roman" w:cs="Times New Roman"/>
          <w:bCs/>
        </w:rPr>
        <w:t xml:space="preserve"> UTB ve Zlíně, navrhovat a realizovat opatření v rámci společenské odpovědnosti UTB ve Zlíně. Podporovat činnost spolků a zájmov</w:t>
      </w:r>
      <w:r w:rsidR="00211790" w:rsidRPr="00386FE0">
        <w:rPr>
          <w:rFonts w:ascii="Times New Roman" w:hAnsi="Times New Roman" w:cs="Times New Roman"/>
          <w:bCs/>
        </w:rPr>
        <w:t>ou</w:t>
      </w:r>
      <w:r w:rsidRPr="00386FE0">
        <w:rPr>
          <w:rFonts w:ascii="Times New Roman" w:hAnsi="Times New Roman" w:cs="Times New Roman"/>
          <w:bCs/>
        </w:rPr>
        <w:t xml:space="preserve"> činnost studentů i zaměstnanců UTB ve Zlíně, podporovat jejich zapojení do řešení celospolečenských otázek a rozvíjet motivační systém k dobrovolnickým aktivitám.</w:t>
      </w:r>
      <w:r w:rsidR="00C47252" w:rsidRPr="00386FE0">
        <w:rPr>
          <w:rFonts w:ascii="Times New Roman" w:hAnsi="Times New Roman" w:cs="Times New Roman"/>
          <w:i/>
        </w:rPr>
        <w:t xml:space="preserve"> (Realizační opatření budou částečně nebo plně financována z Institucionální</w:t>
      </w:r>
      <w:r w:rsidR="00211790" w:rsidRPr="00386FE0">
        <w:rPr>
          <w:rFonts w:ascii="Times New Roman" w:hAnsi="Times New Roman" w:cs="Times New Roman"/>
          <w:i/>
        </w:rPr>
        <w:t>ho</w:t>
      </w:r>
      <w:r w:rsidR="00C47252" w:rsidRPr="00386FE0">
        <w:rPr>
          <w:rFonts w:ascii="Times New Roman" w:hAnsi="Times New Roman" w:cs="Times New Roman"/>
          <w:i/>
        </w:rPr>
        <w:t xml:space="preserve"> programu MŠMT pro vysoké školy pro rok 2021 a </w:t>
      </w:r>
      <w:r w:rsidR="00C47252" w:rsidRPr="00386FE0">
        <w:rPr>
          <w:rFonts w:ascii="Times New Roman" w:hAnsi="Times New Roman" w:cs="Times New Roman"/>
          <w:bCs/>
          <w:i/>
        </w:rPr>
        <w:t xml:space="preserve">z Programu </w:t>
      </w:r>
      <w:r w:rsidR="00C47252" w:rsidRPr="00386FE0">
        <w:rPr>
          <w:rFonts w:ascii="Times New Roman" w:hAnsi="Times New Roman" w:cs="Times New Roman"/>
          <w:i/>
        </w:rPr>
        <w:t>na podporu strategického řízení vysokých škol pro roky 2022 až 2025)</w:t>
      </w:r>
      <w:r w:rsidR="00211790" w:rsidRPr="00386FE0">
        <w:rPr>
          <w:rFonts w:ascii="Times New Roman" w:hAnsi="Times New Roman" w:cs="Times New Roman"/>
          <w:i/>
        </w:rPr>
        <w:t>.</w:t>
      </w:r>
    </w:p>
    <w:p w14:paraId="009A3653" w14:textId="77777777" w:rsidR="00472099" w:rsidRPr="00386FE0" w:rsidRDefault="00472099" w:rsidP="00472099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</w:p>
    <w:p w14:paraId="3722D064" w14:textId="77777777" w:rsidR="00472099" w:rsidRPr="00386FE0" w:rsidRDefault="00472099" w:rsidP="002C4E12">
      <w:pPr>
        <w:pStyle w:val="Odstavecseseznamem"/>
        <w:numPr>
          <w:ilvl w:val="0"/>
          <w:numId w:val="12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386FE0">
        <w:rPr>
          <w:rFonts w:ascii="Times New Roman" w:hAnsi="Times New Roman" w:cs="Times New Roman"/>
          <w:b/>
        </w:rPr>
        <w:t xml:space="preserve">UTB ve Zlíně jako lídr rozvoje vzdělávání a vzdělanosti ve </w:t>
      </w:r>
      <w:r w:rsidR="00211790" w:rsidRPr="00386FE0">
        <w:rPr>
          <w:rFonts w:ascii="Times New Roman" w:hAnsi="Times New Roman" w:cs="Times New Roman"/>
          <w:b/>
        </w:rPr>
        <w:t>Z</w:t>
      </w:r>
      <w:r w:rsidRPr="00386FE0">
        <w:rPr>
          <w:rFonts w:ascii="Times New Roman" w:hAnsi="Times New Roman" w:cs="Times New Roman"/>
          <w:b/>
        </w:rPr>
        <w:t>línském kraji</w:t>
      </w:r>
      <w:r w:rsidRPr="00386FE0">
        <w:rPr>
          <w:rFonts w:ascii="Times New Roman" w:hAnsi="Times New Roman" w:cs="Times New Roman"/>
          <w:b/>
          <w:bCs/>
        </w:rPr>
        <w:t>:</w:t>
      </w:r>
      <w:r w:rsidRPr="00386FE0">
        <w:rPr>
          <w:rFonts w:ascii="Times New Roman" w:hAnsi="Times New Roman" w:cs="Times New Roman"/>
          <w:bCs/>
        </w:rPr>
        <w:t xml:space="preserve"> systematicky prohlubovat spolupráci s regionálními partnery (Zlínským krajem, statutárním městem Zlín) v oblasti vzdělávání, a to na všech stupních vzdělávacího systému. Připravovat a realizovat konkrétní projekty zaměřené na zvýšení kvality vzdělávání ve Zlín</w:t>
      </w:r>
      <w:r w:rsidR="005F0180" w:rsidRPr="00386FE0">
        <w:rPr>
          <w:rFonts w:ascii="Times New Roman" w:hAnsi="Times New Roman" w:cs="Times New Roman"/>
          <w:bCs/>
        </w:rPr>
        <w:t xml:space="preserve">ském kraji, jako např. IKAP II nebo </w:t>
      </w:r>
      <w:r w:rsidRPr="00386FE0">
        <w:rPr>
          <w:rFonts w:ascii="Times New Roman" w:hAnsi="Times New Roman" w:cs="Times New Roman"/>
          <w:bCs/>
        </w:rPr>
        <w:t>projekty místních akčních skupin. Nabízet o</w:t>
      </w:r>
      <w:r w:rsidR="0057162F" w:rsidRPr="00386FE0">
        <w:rPr>
          <w:rFonts w:ascii="Times New Roman" w:hAnsi="Times New Roman" w:cs="Times New Roman"/>
          <w:bCs/>
        </w:rPr>
        <w:t>d</w:t>
      </w:r>
      <w:r w:rsidRPr="00386FE0">
        <w:rPr>
          <w:rFonts w:ascii="Times New Roman" w:hAnsi="Times New Roman" w:cs="Times New Roman"/>
          <w:bCs/>
        </w:rPr>
        <w:t xml:space="preserve">bornou metodickou podporu vzdělávacímu systému ve Zlínském kraji v oblasti dalšího vzdělávání pedagogů a rozvoje vzdělávacího prostředí.  </w:t>
      </w:r>
    </w:p>
    <w:p w14:paraId="4DA155AF" w14:textId="77777777" w:rsidR="00D006BE" w:rsidRPr="00386FE0" w:rsidRDefault="00D006BE" w:rsidP="00472099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</w:p>
    <w:p w14:paraId="4160F935" w14:textId="77777777" w:rsidR="0057162F" w:rsidRPr="00386FE0" w:rsidRDefault="00D006BE" w:rsidP="00DF7025">
      <w:pPr>
        <w:pStyle w:val="Odstavecseseznamem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86FE0">
        <w:rPr>
          <w:rFonts w:ascii="Times New Roman" w:hAnsi="Times New Roman" w:cs="Times New Roman"/>
          <w:b/>
          <w:bCs/>
        </w:rPr>
        <w:t>Image UTB ve Zlíně:</w:t>
      </w:r>
      <w:r w:rsidRPr="00386FE0">
        <w:rPr>
          <w:rFonts w:ascii="Times New Roman" w:hAnsi="Times New Roman" w:cs="Times New Roman"/>
          <w:bCs/>
        </w:rPr>
        <w:t xml:space="preserve"> </w:t>
      </w:r>
      <w:r w:rsidR="00535882" w:rsidRPr="00386FE0">
        <w:rPr>
          <w:rFonts w:ascii="Times New Roman" w:hAnsi="Times New Roman" w:cs="Times New Roman"/>
        </w:rPr>
        <w:t xml:space="preserve">Jasně </w:t>
      </w:r>
      <w:r w:rsidR="00535882" w:rsidRPr="00386FE0">
        <w:rPr>
          <w:rFonts w:ascii="Times New Roman" w:hAnsi="Times New Roman" w:cs="Times New Roman"/>
          <w:bCs/>
        </w:rPr>
        <w:t xml:space="preserve">deklarovat význam </w:t>
      </w:r>
      <w:r w:rsidR="00E95061" w:rsidRPr="00386FE0">
        <w:rPr>
          <w:rFonts w:ascii="Times New Roman" w:hAnsi="Times New Roman" w:cs="Times New Roman"/>
          <w:bCs/>
        </w:rPr>
        <w:t xml:space="preserve">vzdělávání, </w:t>
      </w:r>
      <w:r w:rsidR="00535882" w:rsidRPr="00386FE0">
        <w:rPr>
          <w:rFonts w:ascii="Times New Roman" w:hAnsi="Times New Roman" w:cs="Times New Roman"/>
          <w:bCs/>
        </w:rPr>
        <w:t xml:space="preserve">výzkumu </w:t>
      </w:r>
      <w:r w:rsidR="005F0180" w:rsidRPr="00386FE0">
        <w:rPr>
          <w:rFonts w:ascii="Times New Roman" w:hAnsi="Times New Roman" w:cs="Times New Roman"/>
          <w:bCs/>
        </w:rPr>
        <w:t>a vývoje pro reputaci UTB ve Zlíně</w:t>
      </w:r>
      <w:r w:rsidR="005F0180" w:rsidRPr="00386FE0">
        <w:rPr>
          <w:rFonts w:ascii="Times New Roman" w:hAnsi="Times New Roman" w:cs="Times New Roman"/>
        </w:rPr>
        <w:t>, p</w:t>
      </w:r>
      <w:r w:rsidR="00E95061" w:rsidRPr="00386FE0">
        <w:rPr>
          <w:rFonts w:ascii="Times New Roman" w:hAnsi="Times New Roman" w:cs="Times New Roman"/>
        </w:rPr>
        <w:t>opularizovat své aktivity a</w:t>
      </w:r>
      <w:r w:rsidR="00472099" w:rsidRPr="00386FE0">
        <w:rPr>
          <w:rFonts w:ascii="Times New Roman" w:hAnsi="Times New Roman" w:cs="Times New Roman"/>
        </w:rPr>
        <w:t xml:space="preserve"> zviditel</w:t>
      </w:r>
      <w:r w:rsidR="00E95061" w:rsidRPr="00386FE0">
        <w:rPr>
          <w:rFonts w:ascii="Times New Roman" w:hAnsi="Times New Roman" w:cs="Times New Roman"/>
        </w:rPr>
        <w:t xml:space="preserve">ňovat své úspěchy </w:t>
      </w:r>
      <w:r w:rsidR="00535882" w:rsidRPr="00386FE0">
        <w:rPr>
          <w:rFonts w:ascii="Times New Roman" w:hAnsi="Times New Roman" w:cs="Times New Roman"/>
        </w:rPr>
        <w:t>ve výzkumu a tvůrčích činnostech.</w:t>
      </w:r>
      <w:r w:rsidR="00535882" w:rsidRPr="00386FE0">
        <w:rPr>
          <w:b/>
        </w:rPr>
        <w:t xml:space="preserve"> </w:t>
      </w:r>
      <w:r w:rsidRPr="00386FE0">
        <w:rPr>
          <w:rFonts w:ascii="Times New Roman" w:hAnsi="Times New Roman" w:cs="Times New Roman"/>
          <w:bCs/>
        </w:rPr>
        <w:t xml:space="preserve">Budovat a posilovat </w:t>
      </w:r>
      <w:r w:rsidR="00472099" w:rsidRPr="00386FE0">
        <w:rPr>
          <w:rFonts w:ascii="Times New Roman" w:hAnsi="Times New Roman" w:cs="Times New Roman"/>
          <w:bCs/>
        </w:rPr>
        <w:t xml:space="preserve">svou image </w:t>
      </w:r>
      <w:r w:rsidRPr="00386FE0">
        <w:rPr>
          <w:rFonts w:ascii="Times New Roman" w:hAnsi="Times New Roman" w:cs="Times New Roman"/>
          <w:bCs/>
        </w:rPr>
        <w:t>realizací cílených kampaní</w:t>
      </w:r>
      <w:r w:rsidR="00535882" w:rsidRPr="00386FE0">
        <w:rPr>
          <w:rFonts w:ascii="Times New Roman" w:hAnsi="Times New Roman" w:cs="Times New Roman"/>
          <w:bCs/>
        </w:rPr>
        <w:t xml:space="preserve">. </w:t>
      </w:r>
      <w:r w:rsidRPr="00386FE0">
        <w:rPr>
          <w:rFonts w:ascii="Times New Roman" w:hAnsi="Times New Roman" w:cs="Times New Roman"/>
          <w:bCs/>
        </w:rPr>
        <w:t xml:space="preserve">Implementovat Marketingovou a komunikační strategii pro popularizaci </w:t>
      </w:r>
      <w:proofErr w:type="spellStart"/>
      <w:r w:rsidRPr="00386FE0">
        <w:rPr>
          <w:rFonts w:ascii="Times New Roman" w:hAnsi="Times New Roman" w:cs="Times New Roman"/>
          <w:bCs/>
        </w:rPr>
        <w:t>VaV</w:t>
      </w:r>
      <w:r w:rsidR="00211790" w:rsidRPr="00386FE0">
        <w:rPr>
          <w:rFonts w:ascii="Times New Roman" w:hAnsi="Times New Roman" w:cs="Times New Roman"/>
          <w:bCs/>
        </w:rPr>
        <w:t>aI</w:t>
      </w:r>
      <w:proofErr w:type="spellEnd"/>
      <w:r w:rsidRPr="00386FE0">
        <w:rPr>
          <w:rFonts w:ascii="Times New Roman" w:hAnsi="Times New Roman" w:cs="Times New Roman"/>
          <w:bCs/>
        </w:rPr>
        <w:t xml:space="preserve"> na UTB ve Zlíně.</w:t>
      </w:r>
      <w:r w:rsidR="0057162F" w:rsidRPr="00386FE0">
        <w:rPr>
          <w:rFonts w:ascii="Times New Roman" w:hAnsi="Times New Roman" w:cs="Times New Roman"/>
          <w:bCs/>
        </w:rPr>
        <w:t xml:space="preserve"> </w:t>
      </w:r>
      <w:r w:rsidR="0057162F" w:rsidRPr="00386FE0">
        <w:rPr>
          <w:rFonts w:ascii="Times New Roman" w:hAnsi="Times New Roman" w:cs="Times New Roman"/>
          <w:i/>
        </w:rPr>
        <w:t>(Realizační opatření budou částečně nebo plně financována z Institucionální</w:t>
      </w:r>
      <w:r w:rsidR="00211790" w:rsidRPr="00386FE0">
        <w:rPr>
          <w:rFonts w:ascii="Times New Roman" w:hAnsi="Times New Roman" w:cs="Times New Roman"/>
          <w:i/>
        </w:rPr>
        <w:t>ho</w:t>
      </w:r>
      <w:r w:rsidR="0057162F" w:rsidRPr="00386FE0">
        <w:rPr>
          <w:rFonts w:ascii="Times New Roman" w:hAnsi="Times New Roman" w:cs="Times New Roman"/>
          <w:i/>
        </w:rPr>
        <w:t xml:space="preserve"> programu MŠMT pro vysoké školy pro rok 2021 a </w:t>
      </w:r>
      <w:r w:rsidR="0057162F" w:rsidRPr="00386FE0">
        <w:rPr>
          <w:rFonts w:ascii="Times New Roman" w:hAnsi="Times New Roman" w:cs="Times New Roman"/>
          <w:bCs/>
          <w:i/>
        </w:rPr>
        <w:t xml:space="preserve">z Programu </w:t>
      </w:r>
      <w:r w:rsidR="0057162F" w:rsidRPr="00386FE0">
        <w:rPr>
          <w:rFonts w:ascii="Times New Roman" w:hAnsi="Times New Roman" w:cs="Times New Roman"/>
          <w:i/>
        </w:rPr>
        <w:t>na podporu strategického řízení vysokých škol pro roky 2022 až 2025)</w:t>
      </w:r>
      <w:r w:rsidR="00211790" w:rsidRPr="00386FE0">
        <w:rPr>
          <w:rFonts w:ascii="Times New Roman" w:hAnsi="Times New Roman" w:cs="Times New Roman"/>
          <w:i/>
        </w:rPr>
        <w:t>.</w:t>
      </w:r>
    </w:p>
    <w:p w14:paraId="40454FE7" w14:textId="77777777" w:rsidR="00D006BE" w:rsidRPr="00386FE0" w:rsidRDefault="00D006BE" w:rsidP="0057162F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</w:p>
    <w:p w14:paraId="3E172F1A" w14:textId="77777777" w:rsidR="00D006BE" w:rsidRPr="00386FE0" w:rsidRDefault="00D006BE" w:rsidP="00472099">
      <w:pPr>
        <w:jc w:val="both"/>
      </w:pPr>
    </w:p>
    <w:p w14:paraId="1A76DEA6" w14:textId="77777777" w:rsidR="00814152" w:rsidRDefault="00814152" w:rsidP="00BF057F">
      <w:pPr>
        <w:rPr>
          <w:rFonts w:ascii="Times New Roman" w:hAnsi="Times New Roman" w:cs="Times New Roman"/>
          <w:b/>
          <w:sz w:val="24"/>
          <w:szCs w:val="24"/>
        </w:rPr>
      </w:pPr>
    </w:p>
    <w:p w14:paraId="5D4856DA" w14:textId="77777777" w:rsidR="00C47252" w:rsidRPr="00832681" w:rsidRDefault="00C47252" w:rsidP="00BF057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5310" w:type="dxa"/>
        <w:tblInd w:w="-714" w:type="dxa"/>
        <w:tblLook w:val="04A0" w:firstRow="1" w:lastRow="0" w:firstColumn="1" w:lastColumn="0" w:noHBand="0" w:noVBand="1"/>
      </w:tblPr>
      <w:tblGrid>
        <w:gridCol w:w="2977"/>
        <w:gridCol w:w="10065"/>
        <w:gridCol w:w="2268"/>
      </w:tblGrid>
      <w:tr w:rsidR="00B31C53" w:rsidRPr="00832681" w14:paraId="0C95BADD" w14:textId="77777777" w:rsidTr="00FA1E26">
        <w:trPr>
          <w:trHeight w:val="1827"/>
        </w:trPr>
        <w:tc>
          <w:tcPr>
            <w:tcW w:w="15310" w:type="dxa"/>
            <w:gridSpan w:val="3"/>
            <w:shd w:val="clear" w:color="auto" w:fill="DEEAF6" w:themeFill="accent1" w:themeFillTint="33"/>
          </w:tcPr>
          <w:p w14:paraId="3B38CD26" w14:textId="77777777" w:rsidR="00B31C53" w:rsidRPr="00A3453D" w:rsidRDefault="00B31C53" w:rsidP="00A3453D">
            <w:pPr>
              <w:pStyle w:val="Nadpis2"/>
              <w:outlineLvl w:val="1"/>
              <w:rPr>
                <w:sz w:val="24"/>
                <w:szCs w:val="24"/>
              </w:rPr>
            </w:pPr>
            <w:bookmarkStart w:id="26" w:name="_Toc62132570"/>
            <w:r w:rsidRPr="00A3453D">
              <w:rPr>
                <w:sz w:val="24"/>
                <w:szCs w:val="24"/>
              </w:rPr>
              <w:lastRenderedPageBreak/>
              <w:t>Pilíř E: LIDSKÉ ZDROJE, FINANCOVÁNÍ, VNITŘNÍ PRO</w:t>
            </w:r>
            <w:r w:rsidR="00280953" w:rsidRPr="00A3453D">
              <w:rPr>
                <w:sz w:val="24"/>
                <w:szCs w:val="24"/>
              </w:rPr>
              <w:t>S</w:t>
            </w:r>
            <w:r w:rsidRPr="00A3453D">
              <w:rPr>
                <w:sz w:val="24"/>
                <w:szCs w:val="24"/>
              </w:rPr>
              <w:t>TŘEDÍ UTB</w:t>
            </w:r>
            <w:r w:rsidR="000545B4">
              <w:rPr>
                <w:sz w:val="24"/>
                <w:szCs w:val="24"/>
              </w:rPr>
              <w:t xml:space="preserve"> VE ZLÍNĚ</w:t>
            </w:r>
            <w:r w:rsidRPr="00A3453D">
              <w:rPr>
                <w:sz w:val="24"/>
                <w:szCs w:val="24"/>
              </w:rPr>
              <w:t xml:space="preserve"> A STRATEGICKÉ ŘÍZENÍ</w:t>
            </w:r>
            <w:bookmarkEnd w:id="26"/>
          </w:p>
          <w:p w14:paraId="0D23107C" w14:textId="77777777" w:rsidR="00B31C53" w:rsidRPr="00832681" w:rsidRDefault="00B31C53" w:rsidP="005F523D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681">
              <w:rPr>
                <w:rFonts w:ascii="Times New Roman" w:hAnsi="Times New Roman" w:cs="Times New Roman"/>
                <w:b/>
                <w:sz w:val="24"/>
                <w:szCs w:val="24"/>
              </w:rPr>
              <w:t>Priorita č. 5</w:t>
            </w:r>
          </w:p>
          <w:p w14:paraId="153C2B2F" w14:textId="77777777" w:rsidR="00B31C53" w:rsidRPr="00832681" w:rsidRDefault="00B31C53" w:rsidP="005F523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681">
              <w:rPr>
                <w:rFonts w:ascii="Times New Roman" w:hAnsi="Times New Roman" w:cs="Times New Roman"/>
                <w:b/>
                <w:sz w:val="24"/>
                <w:szCs w:val="24"/>
              </w:rPr>
              <w:t>Rozv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íjet</w:t>
            </w:r>
            <w:r w:rsidRPr="00832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vnitřní prostředí UTB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jako prostředí inspirující a motivující k práci a studiu, ke spolupráci uvnitř i navenek, podporující sounáležitost ke značce UTB, jejím hodnotám a respektující dodržování vnitřních pravidel univerzity</w:t>
            </w:r>
          </w:p>
          <w:p w14:paraId="40515E26" w14:textId="77777777" w:rsidR="00B31C53" w:rsidRPr="00832681" w:rsidRDefault="00B31C53" w:rsidP="005F523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22CD" w:rsidRPr="00832681" w14:paraId="675E10AF" w14:textId="77777777" w:rsidTr="008722CD">
        <w:trPr>
          <w:trHeight w:val="966"/>
        </w:trPr>
        <w:tc>
          <w:tcPr>
            <w:tcW w:w="2977" w:type="dxa"/>
            <w:vMerge w:val="restart"/>
          </w:tcPr>
          <w:p w14:paraId="672E68B4" w14:textId="77777777" w:rsidR="008722CD" w:rsidRPr="00832681" w:rsidRDefault="008722CD" w:rsidP="005F523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Strategický cíl 5.1</w:t>
            </w:r>
          </w:p>
          <w:p w14:paraId="7A73B8F9" w14:textId="77777777" w:rsidR="008722CD" w:rsidRPr="00832681" w:rsidRDefault="008722CD" w:rsidP="0025100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Nastavit efektivní vnitřní procesy a strategicky řídit rozvoj UTB</w:t>
            </w:r>
            <w:r w:rsidR="00CD4ED2">
              <w:rPr>
                <w:rFonts w:ascii="Times New Roman" w:hAnsi="Times New Roman" w:cs="Times New Roman"/>
                <w:b/>
              </w:rPr>
              <w:t xml:space="preserve"> ve Zlíně</w:t>
            </w:r>
          </w:p>
          <w:p w14:paraId="448C24C3" w14:textId="77777777" w:rsidR="008722CD" w:rsidRPr="00832681" w:rsidRDefault="008722CD" w:rsidP="005F523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065" w:type="dxa"/>
          </w:tcPr>
          <w:p w14:paraId="4F6B33DE" w14:textId="77777777" w:rsidR="008722CD" w:rsidRPr="00832681" w:rsidRDefault="008722CD" w:rsidP="005F523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5.1.1</w:t>
            </w:r>
          </w:p>
          <w:p w14:paraId="5EB19C1F" w14:textId="77777777" w:rsidR="008722CD" w:rsidRPr="00832681" w:rsidRDefault="00647DB3" w:rsidP="00FE3C5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Budovat kapacity pro strategické řízení UTB ve Zlíně.</w:t>
            </w:r>
          </w:p>
        </w:tc>
        <w:tc>
          <w:tcPr>
            <w:tcW w:w="2268" w:type="dxa"/>
          </w:tcPr>
          <w:p w14:paraId="5EBF2E3F" w14:textId="77777777" w:rsidR="0014425F" w:rsidRPr="006A72CA" w:rsidRDefault="006A72CA" w:rsidP="005F523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Strategické řízení rozvoje UTB ve Zlíně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zapojených řídících zaměstnanců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rektorátu a součástí do přípravy, zpracování, projednávání a implementace strategií a strategických dokumentů</w:t>
            </w:r>
          </w:p>
        </w:tc>
      </w:tr>
      <w:tr w:rsidR="008722CD" w:rsidRPr="00832681" w14:paraId="71EA8348" w14:textId="77777777" w:rsidTr="008722CD">
        <w:tc>
          <w:tcPr>
            <w:tcW w:w="2977" w:type="dxa"/>
            <w:vMerge/>
          </w:tcPr>
          <w:p w14:paraId="1EB2F5B3" w14:textId="77777777" w:rsidR="008722CD" w:rsidRPr="00832681" w:rsidRDefault="008722CD" w:rsidP="005F523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065" w:type="dxa"/>
          </w:tcPr>
          <w:p w14:paraId="52888BA0" w14:textId="77777777" w:rsidR="008722CD" w:rsidRPr="00832681" w:rsidRDefault="008722CD" w:rsidP="005F523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5.1.2</w:t>
            </w:r>
          </w:p>
          <w:p w14:paraId="5B614A6C" w14:textId="77777777" w:rsidR="008722CD" w:rsidRPr="00832681" w:rsidRDefault="008722CD" w:rsidP="001A5E8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Zkvalitnit a rozvíjet centrálně poskytované služby s cílem sníž</w:t>
            </w:r>
            <w:r w:rsidR="001A5E8D">
              <w:rPr>
                <w:rFonts w:ascii="Times New Roman" w:hAnsi="Times New Roman" w:cs="Times New Roman"/>
              </w:rPr>
              <w:t>it</w:t>
            </w:r>
            <w:r w:rsidRPr="00832681">
              <w:rPr>
                <w:rFonts w:ascii="Times New Roman" w:hAnsi="Times New Roman" w:cs="Times New Roman"/>
              </w:rPr>
              <w:t xml:space="preserve"> duplicit</w:t>
            </w:r>
            <w:r w:rsidR="001A5E8D">
              <w:rPr>
                <w:rFonts w:ascii="Times New Roman" w:hAnsi="Times New Roman" w:cs="Times New Roman"/>
              </w:rPr>
              <w:t>u</w:t>
            </w:r>
            <w:r w:rsidRPr="00832681">
              <w:rPr>
                <w:rFonts w:ascii="Times New Roman" w:hAnsi="Times New Roman" w:cs="Times New Roman"/>
              </w:rPr>
              <w:t xml:space="preserve"> kapacit na jednotlivých součástech UTB</w:t>
            </w:r>
            <w:r w:rsidR="00CD4ED2">
              <w:rPr>
                <w:rFonts w:ascii="Times New Roman" w:hAnsi="Times New Roman" w:cs="Times New Roman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</w:rPr>
              <w:t xml:space="preserve"> a administrativní zátěž ve vnitřním prostředí</w:t>
            </w:r>
            <w:r w:rsidR="00FC30CD" w:rsidRPr="008326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14:paraId="3E70EE25" w14:textId="77777777" w:rsidR="008722CD" w:rsidRPr="00991272" w:rsidRDefault="00B93027" w:rsidP="005F523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91272" w:rsidRPr="00991272">
              <w:rPr>
                <w:rFonts w:ascii="Times New Roman" w:hAnsi="Times New Roman" w:cs="Times New Roman"/>
                <w:sz w:val="18"/>
                <w:szCs w:val="18"/>
              </w:rPr>
              <w:t>Nastavená</w:t>
            </w:r>
            <w:r w:rsidR="00CD4ED2"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organizační struktura UTB ve Zlíně</w:t>
            </w:r>
          </w:p>
          <w:p w14:paraId="0D6CE446" w14:textId="77777777" w:rsidR="0014425F" w:rsidRPr="00991272" w:rsidRDefault="0014425F" w:rsidP="005F523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7E1B50" w14:textId="77777777" w:rsidR="0014425F" w:rsidRPr="00991272" w:rsidRDefault="00B93027" w:rsidP="005F523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="00B30D5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4425F" w:rsidRPr="00991272">
              <w:rPr>
                <w:rFonts w:ascii="Times New Roman" w:hAnsi="Times New Roman" w:cs="Times New Roman"/>
                <w:sz w:val="18"/>
                <w:szCs w:val="18"/>
              </w:rPr>
              <w:t>Funkční centra</w:t>
            </w:r>
            <w:r w:rsidR="00EA1776">
              <w:rPr>
                <w:rFonts w:ascii="Times New Roman" w:hAnsi="Times New Roman" w:cs="Times New Roman"/>
                <w:sz w:val="18"/>
                <w:szCs w:val="18"/>
              </w:rPr>
              <w:t>lizované služby</w:t>
            </w:r>
          </w:p>
        </w:tc>
      </w:tr>
      <w:tr w:rsidR="0086464D" w:rsidRPr="00832681" w14:paraId="05E149A6" w14:textId="77777777" w:rsidTr="00C00EE5">
        <w:trPr>
          <w:trHeight w:val="516"/>
        </w:trPr>
        <w:tc>
          <w:tcPr>
            <w:tcW w:w="2977" w:type="dxa"/>
            <w:vMerge/>
          </w:tcPr>
          <w:p w14:paraId="4CBB5C57" w14:textId="77777777" w:rsidR="0086464D" w:rsidRPr="00832681" w:rsidRDefault="0086464D" w:rsidP="005F523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065" w:type="dxa"/>
          </w:tcPr>
          <w:p w14:paraId="4AD240C2" w14:textId="77777777" w:rsidR="0086464D" w:rsidRPr="00832681" w:rsidRDefault="0086464D" w:rsidP="005F523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5.1.3</w:t>
            </w:r>
          </w:p>
          <w:p w14:paraId="7F0B336E" w14:textId="77777777" w:rsidR="0086464D" w:rsidRPr="00832681" w:rsidRDefault="0086464D" w:rsidP="005F523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Rozvíjet informační systém UTB</w:t>
            </w:r>
            <w:r w:rsidR="00CD4ED2">
              <w:rPr>
                <w:rFonts w:ascii="Times New Roman" w:hAnsi="Times New Roman" w:cs="Times New Roman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</w:rPr>
              <w:t xml:space="preserve"> </w:t>
            </w:r>
            <w:r w:rsidRPr="0093486C">
              <w:rPr>
                <w:rFonts w:ascii="Times New Roman" w:hAnsi="Times New Roman" w:cs="Times New Roman"/>
              </w:rPr>
              <w:t xml:space="preserve">s cílem </w:t>
            </w:r>
            <w:r w:rsidR="00355BC3" w:rsidRPr="00A6716D">
              <w:rPr>
                <w:rFonts w:ascii="Times New Roman" w:hAnsi="Times New Roman" w:cs="Times New Roman"/>
              </w:rPr>
              <w:t>plně elektronizovat</w:t>
            </w:r>
            <w:r w:rsidRPr="0093486C">
              <w:rPr>
                <w:rFonts w:ascii="Times New Roman" w:hAnsi="Times New Roman" w:cs="Times New Roman"/>
              </w:rPr>
              <w:t xml:space="preserve"> všech</w:t>
            </w:r>
            <w:r w:rsidR="00355BC3" w:rsidRPr="0093486C">
              <w:rPr>
                <w:rFonts w:ascii="Times New Roman" w:hAnsi="Times New Roman" w:cs="Times New Roman"/>
              </w:rPr>
              <w:t>ny</w:t>
            </w:r>
            <w:r w:rsidRPr="00B93027">
              <w:rPr>
                <w:rFonts w:ascii="Times New Roman" w:hAnsi="Times New Roman" w:cs="Times New Roman"/>
              </w:rPr>
              <w:t xml:space="preserve"> segment</w:t>
            </w:r>
            <w:r w:rsidR="00355BC3" w:rsidRPr="00B93027">
              <w:rPr>
                <w:rFonts w:ascii="Times New Roman" w:hAnsi="Times New Roman" w:cs="Times New Roman"/>
              </w:rPr>
              <w:t>y</w:t>
            </w:r>
            <w:r w:rsidRPr="00832681">
              <w:rPr>
                <w:rFonts w:ascii="Times New Roman" w:hAnsi="Times New Roman" w:cs="Times New Roman"/>
              </w:rPr>
              <w:t xml:space="preserve"> a omez</w:t>
            </w:r>
            <w:r w:rsidR="00355BC3">
              <w:rPr>
                <w:rFonts w:ascii="Times New Roman" w:hAnsi="Times New Roman" w:cs="Times New Roman"/>
              </w:rPr>
              <w:t>ovat</w:t>
            </w:r>
            <w:r w:rsidRPr="00832681">
              <w:rPr>
                <w:rFonts w:ascii="Times New Roman" w:hAnsi="Times New Roman" w:cs="Times New Roman"/>
              </w:rPr>
              <w:t xml:space="preserve"> administrativní zátěž</w:t>
            </w:r>
            <w:r w:rsidR="00862016" w:rsidRPr="008326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14:paraId="6BC104CF" w14:textId="77777777" w:rsidR="00CD4ED2" w:rsidRPr="00991272" w:rsidRDefault="00B93027" w:rsidP="00CD4E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="00B30D5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4ED2"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Moderní funkční </w:t>
            </w:r>
            <w:r w:rsidR="0014425F"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informační </w:t>
            </w:r>
            <w:r w:rsidR="00CD4ED2" w:rsidRPr="00991272">
              <w:rPr>
                <w:rFonts w:ascii="Times New Roman" w:hAnsi="Times New Roman" w:cs="Times New Roman"/>
                <w:sz w:val="18"/>
                <w:szCs w:val="18"/>
              </w:rPr>
              <w:t>infrastruktura</w:t>
            </w:r>
          </w:p>
          <w:p w14:paraId="66E27128" w14:textId="77777777" w:rsidR="00CD4ED2" w:rsidRPr="00991272" w:rsidRDefault="00CD4ED2" w:rsidP="00CD4E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1C0465" w14:textId="77777777" w:rsidR="0086464D" w:rsidRPr="00991272" w:rsidRDefault="00B93027" w:rsidP="00CD4ED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="00B30D5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4ED2" w:rsidRPr="00991272">
              <w:rPr>
                <w:rFonts w:ascii="Times New Roman" w:hAnsi="Times New Roman" w:cs="Times New Roman"/>
                <w:sz w:val="18"/>
                <w:szCs w:val="18"/>
              </w:rPr>
              <w:t>Funkční E</w:t>
            </w:r>
            <w:r w:rsidR="008811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CD4ED2" w:rsidRPr="00991272">
              <w:rPr>
                <w:rFonts w:ascii="Times New Roman" w:hAnsi="Times New Roman" w:cs="Times New Roman"/>
                <w:sz w:val="18"/>
                <w:szCs w:val="18"/>
              </w:rPr>
              <w:t>spis</w:t>
            </w:r>
          </w:p>
        </w:tc>
      </w:tr>
      <w:tr w:rsidR="008722CD" w:rsidRPr="00832681" w14:paraId="49AD1DAD" w14:textId="77777777" w:rsidTr="008722CD">
        <w:tc>
          <w:tcPr>
            <w:tcW w:w="2977" w:type="dxa"/>
            <w:vMerge/>
          </w:tcPr>
          <w:p w14:paraId="2ED30633" w14:textId="77777777" w:rsidR="008722CD" w:rsidRPr="00832681" w:rsidRDefault="008722CD" w:rsidP="0025100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065" w:type="dxa"/>
          </w:tcPr>
          <w:p w14:paraId="70A1A266" w14:textId="77777777" w:rsidR="008722CD" w:rsidRPr="00832681" w:rsidRDefault="008722CD" w:rsidP="0025100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5.1.</w:t>
            </w:r>
            <w:r w:rsidR="0086464D" w:rsidRPr="00832681">
              <w:rPr>
                <w:rFonts w:ascii="Times New Roman" w:hAnsi="Times New Roman" w:cs="Times New Roman"/>
              </w:rPr>
              <w:t>4</w:t>
            </w:r>
          </w:p>
          <w:p w14:paraId="03E01506" w14:textId="77777777" w:rsidR="008722CD" w:rsidRPr="00832681" w:rsidRDefault="00B83D1C" w:rsidP="0009444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Zajistit podmínky pro vznik a rozvoj nových výzkumných center zaměřených na strategické směry a </w:t>
            </w:r>
            <w:r w:rsidR="00FC30CD" w:rsidRPr="00832681">
              <w:rPr>
                <w:rFonts w:ascii="Times New Roman" w:hAnsi="Times New Roman" w:cs="Times New Roman"/>
              </w:rPr>
              <w:t>z</w:t>
            </w:r>
            <w:r w:rsidR="001569C0" w:rsidRPr="00832681">
              <w:rPr>
                <w:rFonts w:ascii="Times New Roman" w:hAnsi="Times New Roman" w:cs="Times New Roman"/>
              </w:rPr>
              <w:t>a</w:t>
            </w:r>
            <w:r w:rsidR="00094443">
              <w:rPr>
                <w:rFonts w:ascii="Times New Roman" w:hAnsi="Times New Roman" w:cs="Times New Roman"/>
              </w:rPr>
              <w:t>bezpečit u</w:t>
            </w:r>
            <w:r w:rsidR="008722CD" w:rsidRPr="00832681">
              <w:rPr>
                <w:rFonts w:ascii="Times New Roman" w:hAnsi="Times New Roman" w:cs="Times New Roman"/>
              </w:rPr>
              <w:t xml:space="preserve">držitelnost a další rozvoj </w:t>
            </w:r>
            <w:r w:rsidR="001569C0" w:rsidRPr="00832681">
              <w:rPr>
                <w:rFonts w:ascii="Times New Roman" w:hAnsi="Times New Roman" w:cs="Times New Roman"/>
              </w:rPr>
              <w:t xml:space="preserve">stávajících </w:t>
            </w:r>
            <w:r w:rsidR="008722CD" w:rsidRPr="00832681">
              <w:rPr>
                <w:rFonts w:ascii="Times New Roman" w:hAnsi="Times New Roman" w:cs="Times New Roman"/>
              </w:rPr>
              <w:t>výzkumných center</w:t>
            </w:r>
            <w:r w:rsidR="001A52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14:paraId="4693454C" w14:textId="77777777" w:rsidR="008722CD" w:rsidRPr="00991272" w:rsidRDefault="00B30D54" w:rsidP="0025100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6A72C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Infrastruktura pro tvůrčí činnosti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4ED2" w:rsidRPr="00991272">
              <w:rPr>
                <w:rFonts w:ascii="Times New Roman" w:hAnsi="Times New Roman" w:cs="Times New Roman"/>
                <w:sz w:val="18"/>
                <w:szCs w:val="18"/>
              </w:rPr>
              <w:t>Počet výzkumných center na UTB ve Zlíně</w:t>
            </w:r>
          </w:p>
          <w:p w14:paraId="1AD63E57" w14:textId="77777777" w:rsidR="00127B01" w:rsidRPr="00991272" w:rsidRDefault="00127B01" w:rsidP="0025100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225F42" w14:textId="77777777" w:rsidR="00127B01" w:rsidRPr="00991272" w:rsidRDefault="00B30D54" w:rsidP="0025100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6A72C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Rozvoj infrastruktury pro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7401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27B01" w:rsidRPr="00991272">
              <w:rPr>
                <w:rFonts w:ascii="Times New Roman" w:hAnsi="Times New Roman" w:cs="Times New Roman"/>
                <w:sz w:val="18"/>
                <w:szCs w:val="18"/>
              </w:rPr>
              <w:t>Nastavené podmínky pro rozvoj výzkumných center</w:t>
            </w:r>
          </w:p>
        </w:tc>
      </w:tr>
      <w:tr w:rsidR="008722CD" w:rsidRPr="00832681" w14:paraId="4A0FEAD6" w14:textId="77777777" w:rsidTr="008722CD">
        <w:tc>
          <w:tcPr>
            <w:tcW w:w="2977" w:type="dxa"/>
            <w:vMerge/>
          </w:tcPr>
          <w:p w14:paraId="11584041" w14:textId="77777777" w:rsidR="008722CD" w:rsidRPr="00832681" w:rsidRDefault="008722CD" w:rsidP="0025100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065" w:type="dxa"/>
          </w:tcPr>
          <w:p w14:paraId="01A5BF41" w14:textId="77777777" w:rsidR="008722CD" w:rsidRPr="00705588" w:rsidRDefault="008722CD" w:rsidP="00384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05588">
              <w:rPr>
                <w:rFonts w:ascii="Times New Roman" w:hAnsi="Times New Roman" w:cs="Times New Roman"/>
              </w:rPr>
              <w:t>Dílčí cíl 5.</w:t>
            </w:r>
            <w:r w:rsidR="00FC30CD" w:rsidRPr="00705588">
              <w:rPr>
                <w:rFonts w:ascii="Times New Roman" w:hAnsi="Times New Roman" w:cs="Times New Roman"/>
              </w:rPr>
              <w:t>1</w:t>
            </w:r>
            <w:r w:rsidRPr="00705588">
              <w:rPr>
                <w:rFonts w:ascii="Times New Roman" w:hAnsi="Times New Roman" w:cs="Times New Roman"/>
              </w:rPr>
              <w:t>.</w:t>
            </w:r>
            <w:r w:rsidR="0086464D" w:rsidRPr="00705588">
              <w:rPr>
                <w:rFonts w:ascii="Times New Roman" w:hAnsi="Times New Roman" w:cs="Times New Roman"/>
              </w:rPr>
              <w:t>5</w:t>
            </w:r>
          </w:p>
          <w:p w14:paraId="4EA6D896" w14:textId="77777777" w:rsidR="008722CD" w:rsidRPr="00705588" w:rsidRDefault="008722CD" w:rsidP="0057162F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705588">
              <w:rPr>
                <w:rFonts w:ascii="Times New Roman" w:hAnsi="Times New Roman" w:cs="Times New Roman"/>
              </w:rPr>
              <w:t>Posílit vzájemnou informovanost</w:t>
            </w:r>
            <w:r w:rsidR="00BD40DD">
              <w:rPr>
                <w:rFonts w:ascii="Times New Roman" w:hAnsi="Times New Roman" w:cs="Times New Roman"/>
              </w:rPr>
              <w:t xml:space="preserve">, </w:t>
            </w:r>
            <w:r w:rsidRPr="00705588">
              <w:rPr>
                <w:rFonts w:ascii="Times New Roman" w:hAnsi="Times New Roman" w:cs="Times New Roman"/>
              </w:rPr>
              <w:t xml:space="preserve">vnitřní komunikaci </w:t>
            </w:r>
            <w:r w:rsidR="00BD40DD">
              <w:rPr>
                <w:rFonts w:ascii="Times New Roman" w:hAnsi="Times New Roman" w:cs="Times New Roman"/>
              </w:rPr>
              <w:t xml:space="preserve">a spolupráci </w:t>
            </w:r>
            <w:r w:rsidRPr="00705588">
              <w:rPr>
                <w:rFonts w:ascii="Times New Roman" w:hAnsi="Times New Roman" w:cs="Times New Roman"/>
              </w:rPr>
              <w:t>napříč univerzitou</w:t>
            </w:r>
            <w:r w:rsidR="00BD40DD">
              <w:rPr>
                <w:rFonts w:ascii="Times New Roman" w:hAnsi="Times New Roman" w:cs="Times New Roman"/>
              </w:rPr>
              <w:t>, podporovat</w:t>
            </w:r>
            <w:r w:rsidR="00467F1A">
              <w:rPr>
                <w:rFonts w:ascii="Times New Roman" w:hAnsi="Times New Roman" w:cs="Times New Roman"/>
              </w:rPr>
              <w:t xml:space="preserve"> </w:t>
            </w:r>
            <w:r w:rsidR="00BD40DD">
              <w:rPr>
                <w:rFonts w:ascii="Times New Roman" w:hAnsi="Times New Roman" w:cs="Times New Roman"/>
              </w:rPr>
              <w:t xml:space="preserve">vytváření </w:t>
            </w:r>
            <w:r w:rsidR="00BD40DD" w:rsidRPr="00386FE0">
              <w:rPr>
                <w:rFonts w:ascii="Times New Roman" w:hAnsi="Times New Roman" w:cs="Times New Roman"/>
              </w:rPr>
              <w:t>komunikačních platforem zaměstnanců v různých segmentech jejich pracovních činností.</w:t>
            </w:r>
            <w:r w:rsidR="0057162F" w:rsidRPr="00386FE0">
              <w:rPr>
                <w:rFonts w:ascii="Times New Roman" w:hAnsi="Times New Roman" w:cs="Times New Roman"/>
                <w:bCs/>
              </w:rPr>
              <w:t xml:space="preserve"> Povzbuzovat studenty (</w:t>
            </w:r>
            <w:r w:rsidR="0057162F" w:rsidRPr="00386FE0">
              <w:rPr>
                <w:rFonts w:ascii="Times New Roman" w:hAnsi="Times New Roman" w:cs="Times New Roman"/>
              </w:rPr>
              <w:t xml:space="preserve">angažované i neangažované), aby k vyjadřování svých potřeb a obav používali formální mechanismy univerzity. Rozvíjet systematičtější přístup k </w:t>
            </w:r>
            <w:r w:rsidR="0057162F" w:rsidRPr="00386FE0">
              <w:rPr>
                <w:rFonts w:ascii="Times New Roman" w:hAnsi="Times New Roman" w:cs="Times New Roman"/>
                <w:bCs/>
              </w:rPr>
              <w:t>participaci studentů na chodu univerzity</w:t>
            </w:r>
            <w:r w:rsidR="0057162F" w:rsidRPr="00386F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14:paraId="71CFC044" w14:textId="77777777" w:rsidR="008722CD" w:rsidRPr="00991272" w:rsidRDefault="00B30D54" w:rsidP="00384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94443">
              <w:rPr>
                <w:rFonts w:ascii="Times New Roman" w:hAnsi="Times New Roman" w:cs="Times New Roman"/>
                <w:sz w:val="18"/>
                <w:szCs w:val="18"/>
              </w:rPr>
              <w:t>Komunikační plán</w:t>
            </w:r>
          </w:p>
        </w:tc>
      </w:tr>
      <w:tr w:rsidR="008722CD" w:rsidRPr="00832681" w14:paraId="2ACA5220" w14:textId="77777777" w:rsidTr="008722CD">
        <w:tc>
          <w:tcPr>
            <w:tcW w:w="2977" w:type="dxa"/>
            <w:vMerge w:val="restart"/>
          </w:tcPr>
          <w:p w14:paraId="5FB0F094" w14:textId="77777777" w:rsidR="008722CD" w:rsidRPr="00832681" w:rsidRDefault="008722CD" w:rsidP="0025100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lastRenderedPageBreak/>
              <w:t>Strategický</w:t>
            </w:r>
            <w:r w:rsidR="00330D3F">
              <w:rPr>
                <w:rFonts w:ascii="Times New Roman" w:hAnsi="Times New Roman" w:cs="Times New Roman"/>
                <w:b/>
              </w:rPr>
              <w:t xml:space="preserve"> cíl </w:t>
            </w:r>
            <w:r w:rsidRPr="00832681">
              <w:rPr>
                <w:rFonts w:ascii="Times New Roman" w:hAnsi="Times New Roman" w:cs="Times New Roman"/>
                <w:b/>
              </w:rPr>
              <w:t>5.2</w:t>
            </w:r>
          </w:p>
          <w:p w14:paraId="220A39A1" w14:textId="77777777" w:rsidR="00C95D11" w:rsidRPr="00832681" w:rsidRDefault="008722CD" w:rsidP="00C95D11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3268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Dobudovat kompletní vnitřní systém zajišťování a hodnocení </w:t>
            </w:r>
            <w:r w:rsidR="00FC30CD" w:rsidRPr="0083268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kvality </w:t>
            </w:r>
            <w:r w:rsidR="00C95D11" w:rsidRPr="0083268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vzdělávací, tvůrčí a s nimi souvisejících činností UTB</w:t>
            </w:r>
            <w:r w:rsidR="00CD4ED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ve Zlíně</w:t>
            </w:r>
          </w:p>
          <w:p w14:paraId="7D51A37C" w14:textId="77777777" w:rsidR="008722CD" w:rsidRPr="00832681" w:rsidRDefault="008722CD" w:rsidP="00C95D1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65" w:type="dxa"/>
          </w:tcPr>
          <w:p w14:paraId="3FF9CF9F" w14:textId="77777777" w:rsidR="008722CD" w:rsidRPr="00832681" w:rsidRDefault="008722CD" w:rsidP="004A52E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5.2.1</w:t>
            </w:r>
          </w:p>
          <w:p w14:paraId="6D9EDF1A" w14:textId="77777777" w:rsidR="008722CD" w:rsidRPr="00832681" w:rsidRDefault="008722CD" w:rsidP="000F39D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Realizovat vnitřní systém hodnocení kvality tvůrčích činností v souladu s</w:t>
            </w:r>
            <w:r w:rsidR="007F7415" w:rsidRPr="00832681">
              <w:rPr>
                <w:rFonts w:ascii="Times New Roman" w:hAnsi="Times New Roman" w:cs="Times New Roman"/>
              </w:rPr>
              <w:t xml:space="preserve"> doporučeními MŠMT, </w:t>
            </w:r>
            <w:r w:rsidRPr="00832681">
              <w:rPr>
                <w:rFonts w:ascii="Times New Roman" w:hAnsi="Times New Roman" w:cs="Times New Roman"/>
              </w:rPr>
              <w:t xml:space="preserve">metodikou NAÚ a Metodikou </w:t>
            </w:r>
            <w:r w:rsidR="007037A4">
              <w:rPr>
                <w:rFonts w:ascii="Times New Roman" w:hAnsi="Times New Roman" w:cs="Times New Roman"/>
              </w:rPr>
              <w:t xml:space="preserve">MŠMT </w:t>
            </w:r>
            <w:r w:rsidRPr="00832681">
              <w:rPr>
                <w:rFonts w:ascii="Times New Roman" w:hAnsi="Times New Roman" w:cs="Times New Roman"/>
              </w:rPr>
              <w:t>17+ a rozvíjet evaluační metody pro účely zajišťování kvality vzdělání, tvůrčí činnosti a třetí role univerzity</w:t>
            </w:r>
            <w:r w:rsidR="007F7415" w:rsidRPr="008326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14:paraId="02E1C835" w14:textId="77777777" w:rsidR="008722CD" w:rsidRPr="00991272" w:rsidRDefault="00B30D54" w:rsidP="008722CD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="00DA7E3E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722CD" w:rsidRPr="00991272">
              <w:rPr>
                <w:rFonts w:ascii="Times New Roman" w:hAnsi="Times New Roman" w:cs="Times New Roman"/>
                <w:sz w:val="18"/>
                <w:szCs w:val="18"/>
              </w:rPr>
              <w:t>Zavedený systém vnitřního zajišťování a hodnocení kvality</w:t>
            </w:r>
          </w:p>
        </w:tc>
      </w:tr>
      <w:tr w:rsidR="008722CD" w:rsidRPr="00832681" w14:paraId="7E5F51A3" w14:textId="77777777" w:rsidTr="008722CD">
        <w:tc>
          <w:tcPr>
            <w:tcW w:w="2977" w:type="dxa"/>
            <w:vMerge/>
          </w:tcPr>
          <w:p w14:paraId="2EBD6A4C" w14:textId="77777777" w:rsidR="008722CD" w:rsidRPr="00832681" w:rsidRDefault="008722CD" w:rsidP="0025100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065" w:type="dxa"/>
          </w:tcPr>
          <w:p w14:paraId="33A3B9D4" w14:textId="77777777" w:rsidR="008722CD" w:rsidRPr="00832681" w:rsidRDefault="008722CD" w:rsidP="0025100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5.2.2</w:t>
            </w:r>
          </w:p>
          <w:p w14:paraId="2B1CDA26" w14:textId="77777777" w:rsidR="00552A1F" w:rsidRPr="00832681" w:rsidRDefault="008722CD" w:rsidP="0028095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Implementovat</w:t>
            </w:r>
            <w:r w:rsidR="00CF2628">
              <w:rPr>
                <w:rFonts w:ascii="Times New Roman" w:hAnsi="Times New Roman" w:cs="Times New Roman"/>
              </w:rPr>
              <w:t xml:space="preserve"> relevantní</w:t>
            </w:r>
            <w:r w:rsidRPr="00832681">
              <w:rPr>
                <w:rFonts w:ascii="Times New Roman" w:hAnsi="Times New Roman" w:cs="Times New Roman"/>
              </w:rPr>
              <w:t xml:space="preserve"> doporučení vzešlá z práce </w:t>
            </w:r>
            <w:r w:rsidR="007F7415" w:rsidRPr="00832681">
              <w:rPr>
                <w:rFonts w:ascii="Times New Roman" w:hAnsi="Times New Roman" w:cs="Times New Roman"/>
              </w:rPr>
              <w:t xml:space="preserve">vnějších evaluačních </w:t>
            </w:r>
            <w:r w:rsidRPr="00832681">
              <w:rPr>
                <w:rFonts w:ascii="Times New Roman" w:hAnsi="Times New Roman" w:cs="Times New Roman"/>
              </w:rPr>
              <w:t xml:space="preserve">panelů v rámci hodnocení MICHE, EUA – </w:t>
            </w:r>
            <w:proofErr w:type="spellStart"/>
            <w:r w:rsidRPr="00832681">
              <w:rPr>
                <w:rFonts w:ascii="Times New Roman" w:hAnsi="Times New Roman" w:cs="Times New Roman"/>
              </w:rPr>
              <w:t>I</w:t>
            </w:r>
            <w:r w:rsidR="007F7415" w:rsidRPr="00832681">
              <w:rPr>
                <w:rFonts w:ascii="Times New Roman" w:hAnsi="Times New Roman" w:cs="Times New Roman"/>
              </w:rPr>
              <w:t>nstitutional</w:t>
            </w:r>
            <w:proofErr w:type="spellEnd"/>
            <w:r w:rsidR="007F7415" w:rsidRPr="008326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F7415" w:rsidRPr="00832681">
              <w:rPr>
                <w:rFonts w:ascii="Times New Roman" w:hAnsi="Times New Roman" w:cs="Times New Roman"/>
              </w:rPr>
              <w:t>Evalution</w:t>
            </w:r>
            <w:proofErr w:type="spellEnd"/>
            <w:r w:rsidR="007F7415" w:rsidRPr="008326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F7415" w:rsidRPr="00832681">
              <w:rPr>
                <w:rFonts w:ascii="Times New Roman" w:hAnsi="Times New Roman" w:cs="Times New Roman"/>
              </w:rPr>
              <w:t>Programme</w:t>
            </w:r>
            <w:proofErr w:type="spellEnd"/>
            <w:r w:rsidR="007F7415" w:rsidRPr="00832681">
              <w:rPr>
                <w:rFonts w:ascii="Times New Roman" w:hAnsi="Times New Roman" w:cs="Times New Roman"/>
              </w:rPr>
              <w:t xml:space="preserve"> </w:t>
            </w:r>
            <w:r w:rsidRPr="00832681">
              <w:rPr>
                <w:rFonts w:ascii="Times New Roman" w:hAnsi="Times New Roman" w:cs="Times New Roman"/>
              </w:rPr>
              <w:t>a Metodiky 17+</w:t>
            </w:r>
            <w:r w:rsidR="007F7415" w:rsidRPr="00832681">
              <w:rPr>
                <w:rFonts w:ascii="Times New Roman" w:hAnsi="Times New Roman" w:cs="Times New Roman"/>
              </w:rPr>
              <w:t>. Z</w:t>
            </w:r>
            <w:r w:rsidRPr="00832681">
              <w:rPr>
                <w:rFonts w:ascii="Times New Roman" w:hAnsi="Times New Roman" w:cs="Times New Roman"/>
              </w:rPr>
              <w:t xml:space="preserve">ohlednit </w:t>
            </w:r>
            <w:r w:rsidR="007F7415" w:rsidRPr="00832681">
              <w:rPr>
                <w:rFonts w:ascii="Times New Roman" w:hAnsi="Times New Roman" w:cs="Times New Roman"/>
              </w:rPr>
              <w:t xml:space="preserve">jejich závěry </w:t>
            </w:r>
            <w:r w:rsidRPr="00832681">
              <w:rPr>
                <w:rFonts w:ascii="Times New Roman" w:hAnsi="Times New Roman" w:cs="Times New Roman"/>
              </w:rPr>
              <w:t>při revizích vnitřních procesů, strategickém rozdělování zdrojů v rámci instituce a dalších politikách, které jsou předmětem hodnocení</w:t>
            </w:r>
            <w:r w:rsidR="007F7415" w:rsidRPr="008326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14:paraId="0CE9BF5F" w14:textId="77777777" w:rsidR="008722CD" w:rsidRPr="00991272" w:rsidRDefault="00B30D54" w:rsidP="00DA7E3E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="00DA7E3E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722CD"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Implementace </w:t>
            </w:r>
            <w:r w:rsidR="00E543D0">
              <w:rPr>
                <w:rFonts w:ascii="Times New Roman" w:hAnsi="Times New Roman" w:cs="Times New Roman"/>
                <w:sz w:val="18"/>
                <w:szCs w:val="18"/>
              </w:rPr>
              <w:t>relevantních</w:t>
            </w:r>
            <w:r w:rsidR="00AE15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722CD" w:rsidRPr="00991272">
              <w:rPr>
                <w:rFonts w:ascii="Times New Roman" w:hAnsi="Times New Roman" w:cs="Times New Roman"/>
                <w:sz w:val="18"/>
                <w:szCs w:val="18"/>
              </w:rPr>
              <w:t>doporučení</w:t>
            </w:r>
            <w:r w:rsidR="0014425F"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v rámci evaluačních autorit</w:t>
            </w:r>
          </w:p>
        </w:tc>
      </w:tr>
      <w:tr w:rsidR="008722CD" w:rsidRPr="00832681" w14:paraId="6A52E0E9" w14:textId="77777777" w:rsidTr="008722CD">
        <w:tc>
          <w:tcPr>
            <w:tcW w:w="2977" w:type="dxa"/>
            <w:vMerge/>
          </w:tcPr>
          <w:p w14:paraId="29CBC7E9" w14:textId="77777777" w:rsidR="008722CD" w:rsidRPr="00832681" w:rsidRDefault="008722CD" w:rsidP="0025100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065" w:type="dxa"/>
          </w:tcPr>
          <w:p w14:paraId="09C10C7D" w14:textId="77777777" w:rsidR="00552A1F" w:rsidRDefault="008722CD" w:rsidP="007F74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5.2.3</w:t>
            </w:r>
          </w:p>
          <w:p w14:paraId="4E08DEE4" w14:textId="77777777" w:rsidR="008722CD" w:rsidRPr="00832681" w:rsidRDefault="008722CD" w:rsidP="001A5E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Důsledně hodnotit a zajišťovat kvalitu mezinárodních mobilit přijíždějících i vyjíždějících studujících</w:t>
            </w:r>
            <w:r w:rsidR="007F7415" w:rsidRPr="008326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14:paraId="455BB59B" w14:textId="77777777" w:rsidR="008722CD" w:rsidRPr="00991272" w:rsidRDefault="00DA7E3E" w:rsidP="00251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="005D356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="00B30D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30D54"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B30D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27B01" w:rsidRPr="00991272">
              <w:rPr>
                <w:rFonts w:ascii="Times New Roman" w:hAnsi="Times New Roman" w:cs="Times New Roman"/>
                <w:sz w:val="18"/>
                <w:szCs w:val="18"/>
              </w:rPr>
              <w:t>Stabilizace kvality mezinárodních mobilit</w:t>
            </w:r>
          </w:p>
        </w:tc>
      </w:tr>
      <w:tr w:rsidR="00127B01" w:rsidRPr="00832681" w14:paraId="541F7073" w14:textId="77777777" w:rsidTr="00457480">
        <w:trPr>
          <w:trHeight w:val="557"/>
        </w:trPr>
        <w:tc>
          <w:tcPr>
            <w:tcW w:w="2977" w:type="dxa"/>
            <w:vMerge w:val="restart"/>
          </w:tcPr>
          <w:p w14:paraId="088B302D" w14:textId="77777777" w:rsidR="00127B01" w:rsidRPr="00832681" w:rsidRDefault="00330D3F" w:rsidP="00127B01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="00127B01" w:rsidRPr="00832681">
              <w:rPr>
                <w:rFonts w:ascii="Times New Roman" w:hAnsi="Times New Roman" w:cs="Times New Roman"/>
                <w:b/>
              </w:rPr>
              <w:t>5.3</w:t>
            </w:r>
          </w:p>
          <w:p w14:paraId="5EC3E68B" w14:textId="77777777" w:rsidR="00127B01" w:rsidRPr="00832681" w:rsidRDefault="00127B01" w:rsidP="00127B01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Zajištění ekonomické stability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  <w:p w14:paraId="1C70452E" w14:textId="77777777" w:rsidR="00127B01" w:rsidRPr="00832681" w:rsidRDefault="00127B01" w:rsidP="00127B01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065" w:type="dxa"/>
          </w:tcPr>
          <w:p w14:paraId="1A1AB1A8" w14:textId="77777777" w:rsidR="00127B01" w:rsidRPr="00832681" w:rsidRDefault="00127B01" w:rsidP="00127B0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5.3.1</w:t>
            </w:r>
          </w:p>
          <w:p w14:paraId="0D1E3980" w14:textId="77777777" w:rsidR="00127B01" w:rsidRPr="00832681" w:rsidRDefault="00127B01" w:rsidP="00127B0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Rozvíjet účelové finanční zdroje na podporu rozvoje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</w:rPr>
              <w:t xml:space="preserve"> a zajištění plnění strategických cílů pro období 21+.</w:t>
            </w:r>
          </w:p>
        </w:tc>
        <w:tc>
          <w:tcPr>
            <w:tcW w:w="2268" w:type="dxa"/>
          </w:tcPr>
          <w:p w14:paraId="5B909134" w14:textId="77777777" w:rsidR="00127B01" w:rsidRPr="00991272" w:rsidRDefault="00B30D54" w:rsidP="00127B0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="00DA7E3E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DA7E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A7E3E" w:rsidRPr="00A6716D">
              <w:rPr>
                <w:rFonts w:ascii="Times New Roman" w:hAnsi="Times New Roman" w:cs="Times New Roman"/>
                <w:sz w:val="18"/>
                <w:szCs w:val="18"/>
              </w:rPr>
              <w:t>Účelové finanční zdroje na podporu rozvoje UTB ve Zlíně</w:t>
            </w:r>
            <w:r w:rsidR="00DA7E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A7E3E"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27B01" w:rsidRPr="00991272">
              <w:rPr>
                <w:rFonts w:ascii="Times New Roman" w:hAnsi="Times New Roman" w:cs="Times New Roman"/>
                <w:sz w:val="18"/>
                <w:szCs w:val="18"/>
              </w:rPr>
              <w:t>Počet poskytnutých grantů/podpor</w:t>
            </w:r>
          </w:p>
        </w:tc>
      </w:tr>
      <w:tr w:rsidR="00127B01" w:rsidRPr="00832681" w14:paraId="3A411AC4" w14:textId="77777777" w:rsidTr="008722CD">
        <w:tc>
          <w:tcPr>
            <w:tcW w:w="2977" w:type="dxa"/>
            <w:vMerge/>
          </w:tcPr>
          <w:p w14:paraId="5529CF95" w14:textId="77777777" w:rsidR="00127B01" w:rsidRPr="00832681" w:rsidRDefault="00127B01" w:rsidP="00127B01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065" w:type="dxa"/>
          </w:tcPr>
          <w:p w14:paraId="400D5EDF" w14:textId="77777777" w:rsidR="00127B01" w:rsidRPr="00832681" w:rsidRDefault="00127B01" w:rsidP="00127B0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3268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Dílčí cíl 5.3.2</w:t>
            </w:r>
          </w:p>
          <w:p w14:paraId="5BFD5F63" w14:textId="77777777" w:rsidR="00127B01" w:rsidRPr="00832681" w:rsidRDefault="00127B01" w:rsidP="00127B0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Rozvíjet vnitřní mechanismy rozdělování finančních prostředků a odměňování </w:t>
            </w:r>
            <w:r>
              <w:rPr>
                <w:rFonts w:ascii="Times New Roman" w:hAnsi="Times New Roman" w:cs="Times New Roman"/>
              </w:rPr>
              <w:t>zaměstnanců</w:t>
            </w:r>
            <w:r w:rsidRPr="00832681">
              <w:rPr>
                <w:rFonts w:ascii="Times New Roman" w:hAnsi="Times New Roman" w:cs="Times New Roman"/>
              </w:rPr>
              <w:t>, které budou zohledňovat naplňování Strategického záměru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="006D6D7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2681">
              <w:rPr>
                <w:rFonts w:ascii="Times New Roman" w:hAnsi="Times New Roman" w:cs="Times New Roman"/>
              </w:rPr>
              <w:t>a podporovat rozvoj ve vytyčených prioritních oblastech.</w:t>
            </w:r>
          </w:p>
        </w:tc>
        <w:tc>
          <w:tcPr>
            <w:tcW w:w="2268" w:type="dxa"/>
          </w:tcPr>
          <w:p w14:paraId="224132A8" w14:textId="77777777" w:rsidR="00127B01" w:rsidRPr="00991272" w:rsidRDefault="00B30D54" w:rsidP="00127B01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="00DA7E3E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A7E3E"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DA7E3E">
              <w:rPr>
                <w:rFonts w:ascii="Times New Roman" w:hAnsi="Times New Roman" w:cs="Times New Roman"/>
                <w:sz w:val="18"/>
                <w:szCs w:val="18"/>
              </w:rPr>
              <w:t xml:space="preserve"> Pravidla rozpočtů na dané roky</w:t>
            </w:r>
          </w:p>
        </w:tc>
      </w:tr>
      <w:tr w:rsidR="00127B01" w:rsidRPr="00832681" w14:paraId="1531175E" w14:textId="77777777" w:rsidTr="008722CD">
        <w:tc>
          <w:tcPr>
            <w:tcW w:w="2977" w:type="dxa"/>
            <w:vMerge w:val="restart"/>
          </w:tcPr>
          <w:p w14:paraId="6EACB2D5" w14:textId="77777777" w:rsidR="00127B01" w:rsidRPr="00832681" w:rsidRDefault="00330D3F" w:rsidP="00127B01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="00127B01" w:rsidRPr="00832681">
              <w:rPr>
                <w:rFonts w:ascii="Times New Roman" w:hAnsi="Times New Roman" w:cs="Times New Roman"/>
                <w:b/>
              </w:rPr>
              <w:t>5.4</w:t>
            </w:r>
          </w:p>
          <w:p w14:paraId="72558937" w14:textId="77777777" w:rsidR="00127B01" w:rsidRPr="00832681" w:rsidRDefault="00127B01" w:rsidP="00127B01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Posílit strategické řízení lidských zdrojů</w:t>
            </w:r>
          </w:p>
          <w:p w14:paraId="567DFC4A" w14:textId="77777777" w:rsidR="00127B01" w:rsidRPr="00832681" w:rsidRDefault="00127B01" w:rsidP="00127B01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3A447FB8" w14:textId="77777777" w:rsidR="00127B01" w:rsidRPr="00832681" w:rsidRDefault="00127B01" w:rsidP="00127B01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065" w:type="dxa"/>
          </w:tcPr>
          <w:p w14:paraId="70E491B4" w14:textId="77777777" w:rsidR="00127B01" w:rsidRPr="00832681" w:rsidRDefault="00127B01" w:rsidP="00127B0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5.4.1</w:t>
            </w:r>
          </w:p>
          <w:p w14:paraId="0BB69AC2" w14:textId="77777777" w:rsidR="00127B01" w:rsidRPr="00832681" w:rsidRDefault="00FC292C" w:rsidP="00127B0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Vybudovat </w:t>
            </w:r>
            <w:r w:rsidR="00A05E92">
              <w:rPr>
                <w:rFonts w:ascii="Times New Roman" w:hAnsi="Times New Roman" w:cs="Times New Roman"/>
              </w:rPr>
              <w:t xml:space="preserve">funkční </w:t>
            </w:r>
            <w:r>
              <w:rPr>
                <w:rFonts w:ascii="Times New Roman" w:hAnsi="Times New Roman" w:cs="Times New Roman"/>
              </w:rPr>
              <w:t>systém práce s lidskými zdroji na UTB ve Zlíně</w:t>
            </w:r>
            <w:r w:rsidR="00A05E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14:paraId="775BBB65" w14:textId="77777777" w:rsidR="00127B01" w:rsidRPr="00991272" w:rsidRDefault="00B30D54" w:rsidP="00127B0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="00DA7E3E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94443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7A5455" w:rsidRPr="00991272">
              <w:rPr>
                <w:rFonts w:ascii="Times New Roman" w:hAnsi="Times New Roman" w:cs="Times New Roman"/>
                <w:sz w:val="18"/>
                <w:szCs w:val="18"/>
              </w:rPr>
              <w:t>ystém řízení lidských zdrojů</w:t>
            </w:r>
            <w:r w:rsidR="00434FA6">
              <w:rPr>
                <w:rFonts w:ascii="Times New Roman" w:hAnsi="Times New Roman" w:cs="Times New Roman"/>
                <w:sz w:val="18"/>
                <w:szCs w:val="18"/>
              </w:rPr>
              <w:t xml:space="preserve"> UTB ve Zlíně</w:t>
            </w:r>
          </w:p>
        </w:tc>
      </w:tr>
      <w:tr w:rsidR="00127B01" w:rsidRPr="00832681" w14:paraId="78BFA60C" w14:textId="77777777" w:rsidTr="008722CD">
        <w:tc>
          <w:tcPr>
            <w:tcW w:w="2977" w:type="dxa"/>
            <w:vMerge/>
          </w:tcPr>
          <w:p w14:paraId="175A266D" w14:textId="77777777" w:rsidR="00127B01" w:rsidRPr="00832681" w:rsidRDefault="00127B01" w:rsidP="00127B01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065" w:type="dxa"/>
          </w:tcPr>
          <w:p w14:paraId="7880DCB1" w14:textId="77777777" w:rsidR="00127B01" w:rsidRPr="00832681" w:rsidRDefault="00127B01" w:rsidP="00127B0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5.4.2</w:t>
            </w:r>
          </w:p>
          <w:p w14:paraId="029F5BE1" w14:textId="0F0127B9" w:rsidR="00127B01" w:rsidRPr="00832681" w:rsidRDefault="00127B01" w:rsidP="00127B0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Vybudovat systém strategického </w:t>
            </w:r>
            <w:r w:rsidR="0002211E">
              <w:rPr>
                <w:rFonts w:ascii="Times New Roman" w:hAnsi="Times New Roman" w:cs="Times New Roman"/>
              </w:rPr>
              <w:t>náboru (</w:t>
            </w:r>
            <w:proofErr w:type="spellStart"/>
            <w:r w:rsidRPr="00832681">
              <w:rPr>
                <w:rFonts w:ascii="Times New Roman" w:hAnsi="Times New Roman" w:cs="Times New Roman"/>
              </w:rPr>
              <w:t>recruitmentu</w:t>
            </w:r>
            <w:proofErr w:type="spellEnd"/>
            <w:r w:rsidR="0002211E">
              <w:rPr>
                <w:rFonts w:ascii="Times New Roman" w:hAnsi="Times New Roman" w:cs="Times New Roman"/>
              </w:rPr>
              <w:t xml:space="preserve">) </w:t>
            </w:r>
            <w:r w:rsidRPr="00832681">
              <w:rPr>
                <w:rFonts w:ascii="Times New Roman" w:hAnsi="Times New Roman" w:cs="Times New Roman"/>
              </w:rPr>
              <w:t>pro potřeby UTB</w:t>
            </w:r>
            <w:r w:rsidR="00594C57">
              <w:rPr>
                <w:rFonts w:ascii="Times New Roman" w:hAnsi="Times New Roman" w:cs="Times New Roman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</w:rPr>
              <w:t xml:space="preserve"> cílený na získávání akademických a vědeckých pracovníků z vnějšího prostředí.</w:t>
            </w:r>
          </w:p>
        </w:tc>
        <w:tc>
          <w:tcPr>
            <w:tcW w:w="2268" w:type="dxa"/>
          </w:tcPr>
          <w:p w14:paraId="369477AB" w14:textId="77777777" w:rsidR="00127B01" w:rsidRPr="00991272" w:rsidRDefault="00B30D54" w:rsidP="00127B01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="00DA7E3E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4425F" w:rsidRPr="00991272">
              <w:rPr>
                <w:rFonts w:ascii="Times New Roman" w:hAnsi="Times New Roman" w:cs="Times New Roman"/>
                <w:sz w:val="18"/>
                <w:szCs w:val="18"/>
              </w:rPr>
              <w:t>Dosažení požadované str</w:t>
            </w:r>
            <w:r w:rsidR="00991272" w:rsidRPr="00991272">
              <w:rPr>
                <w:rFonts w:ascii="Times New Roman" w:hAnsi="Times New Roman" w:cs="Times New Roman"/>
                <w:sz w:val="18"/>
                <w:szCs w:val="18"/>
              </w:rPr>
              <w:t>uktury akademických pracovníků</w:t>
            </w:r>
            <w:r w:rsidR="001645A2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991272"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4425F" w:rsidRPr="00991272">
              <w:rPr>
                <w:rFonts w:ascii="Times New Roman" w:hAnsi="Times New Roman" w:cs="Times New Roman"/>
                <w:sz w:val="18"/>
                <w:szCs w:val="18"/>
              </w:rPr>
              <w:t>minimálně 30</w:t>
            </w:r>
            <w:r w:rsidR="00E37D21" w:rsidRPr="00832681">
              <w:rPr>
                <w:rFonts w:ascii="Times New Roman" w:hAnsi="Times New Roman" w:cs="Times New Roman"/>
              </w:rPr>
              <w:t> </w:t>
            </w:r>
            <w:r w:rsidR="0014425F" w:rsidRPr="00991272">
              <w:rPr>
                <w:rFonts w:ascii="Times New Roman" w:hAnsi="Times New Roman" w:cs="Times New Roman"/>
                <w:sz w:val="18"/>
                <w:szCs w:val="18"/>
              </w:rPr>
              <w:t>% docentů a 15</w:t>
            </w:r>
            <w:r w:rsidR="00E37D21" w:rsidRPr="00832681">
              <w:rPr>
                <w:rFonts w:ascii="Times New Roman" w:hAnsi="Times New Roman" w:cs="Times New Roman"/>
              </w:rPr>
              <w:t> </w:t>
            </w:r>
            <w:r w:rsidR="0014425F" w:rsidRPr="00991272">
              <w:rPr>
                <w:rFonts w:ascii="Times New Roman" w:hAnsi="Times New Roman" w:cs="Times New Roman"/>
                <w:sz w:val="18"/>
                <w:szCs w:val="18"/>
              </w:rPr>
              <w:t>% profesorů</w:t>
            </w:r>
          </w:p>
        </w:tc>
      </w:tr>
      <w:tr w:rsidR="00127B01" w:rsidRPr="00832681" w14:paraId="053272F2" w14:textId="77777777" w:rsidTr="008722CD">
        <w:tc>
          <w:tcPr>
            <w:tcW w:w="2977" w:type="dxa"/>
            <w:vMerge/>
          </w:tcPr>
          <w:p w14:paraId="6B5223C7" w14:textId="77777777" w:rsidR="00127B01" w:rsidRPr="00832681" w:rsidRDefault="00127B01" w:rsidP="00127B01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065" w:type="dxa"/>
          </w:tcPr>
          <w:p w14:paraId="4933683A" w14:textId="77777777" w:rsidR="00127B01" w:rsidRPr="00832681" w:rsidRDefault="00127B01" w:rsidP="00127B0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5.4.3</w:t>
            </w:r>
          </w:p>
          <w:p w14:paraId="5432584E" w14:textId="77777777" w:rsidR="00127B01" w:rsidRPr="00832681" w:rsidRDefault="00127B01" w:rsidP="00127B0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Plně implementovat systém řízení lidských zdrojů ve </w:t>
            </w:r>
            <w:proofErr w:type="spellStart"/>
            <w:r w:rsidRPr="00832681">
              <w:rPr>
                <w:rFonts w:ascii="Times New Roman" w:hAnsi="Times New Roman" w:cs="Times New Roman"/>
              </w:rPr>
              <w:t>VaV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, udržet a rozšířit certifikát HR </w:t>
            </w:r>
            <w:proofErr w:type="spellStart"/>
            <w:r w:rsidRPr="00832681">
              <w:rPr>
                <w:rFonts w:ascii="Times New Roman" w:hAnsi="Times New Roman" w:cs="Times New Roman"/>
              </w:rPr>
              <w:t>Award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– pokračovat v nastavování strategického řízení výzkumné organizace v souladu s podmínkami pro získání certifikátu.</w:t>
            </w:r>
          </w:p>
        </w:tc>
        <w:tc>
          <w:tcPr>
            <w:tcW w:w="2268" w:type="dxa"/>
          </w:tcPr>
          <w:p w14:paraId="2A727D02" w14:textId="77777777" w:rsidR="00127B01" w:rsidRPr="00A6716D" w:rsidRDefault="00B30D54" w:rsidP="00594C5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="00DA7E3E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91272">
              <w:rPr>
                <w:rFonts w:ascii="Times New Roman" w:hAnsi="Times New Roman" w:cs="Times New Roman"/>
                <w:sz w:val="18"/>
                <w:szCs w:val="18"/>
              </w:rPr>
              <w:t>Získání c</w:t>
            </w:r>
            <w:r w:rsidR="007037A4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7A5455" w:rsidRPr="00991272">
              <w:rPr>
                <w:rFonts w:ascii="Times New Roman" w:hAnsi="Times New Roman" w:cs="Times New Roman"/>
                <w:sz w:val="18"/>
                <w:szCs w:val="18"/>
              </w:rPr>
              <w:t>rtifikace</w:t>
            </w:r>
            <w:r w:rsidR="00594C57"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HR </w:t>
            </w:r>
            <w:proofErr w:type="spellStart"/>
            <w:r w:rsidR="00594C57" w:rsidRPr="00991272">
              <w:rPr>
                <w:rFonts w:ascii="Times New Roman" w:hAnsi="Times New Roman" w:cs="Times New Roman"/>
                <w:sz w:val="18"/>
                <w:szCs w:val="18"/>
              </w:rPr>
              <w:t>Award</w:t>
            </w:r>
            <w:proofErr w:type="spellEnd"/>
            <w:r w:rsidR="00594C57"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na všech součást</w:t>
            </w:r>
            <w:r w:rsidR="007A5455" w:rsidRPr="00991272">
              <w:rPr>
                <w:rFonts w:ascii="Times New Roman" w:hAnsi="Times New Roman" w:cs="Times New Roman"/>
                <w:sz w:val="18"/>
                <w:szCs w:val="18"/>
              </w:rPr>
              <w:t>ech</w:t>
            </w:r>
            <w:r w:rsidR="00594C57"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UTB ve Zlíně</w:t>
            </w:r>
          </w:p>
        </w:tc>
      </w:tr>
      <w:tr w:rsidR="00127B01" w:rsidRPr="00832681" w14:paraId="19D5EDE0" w14:textId="77777777" w:rsidTr="008722CD">
        <w:tc>
          <w:tcPr>
            <w:tcW w:w="2977" w:type="dxa"/>
            <w:vMerge/>
          </w:tcPr>
          <w:p w14:paraId="7B7070BF" w14:textId="77777777" w:rsidR="00127B01" w:rsidRPr="00832681" w:rsidRDefault="00127B01" w:rsidP="00127B01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065" w:type="dxa"/>
          </w:tcPr>
          <w:p w14:paraId="23A2507D" w14:textId="77777777" w:rsidR="00127B01" w:rsidRPr="00832681" w:rsidRDefault="00127B01" w:rsidP="00127B0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5.4.4</w:t>
            </w:r>
          </w:p>
          <w:p w14:paraId="24F6A40D" w14:textId="77777777" w:rsidR="00127B01" w:rsidRPr="00832681" w:rsidRDefault="00127B01" w:rsidP="00127B01">
            <w:pPr>
              <w:pStyle w:val="Odstavecseseznamem"/>
              <w:ind w:left="0"/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 w:rsidRPr="00832681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Implementovat principy strategického řízení lidských zdrojů ve </w:t>
            </w:r>
            <w:proofErr w:type="spellStart"/>
            <w:r w:rsidRPr="00832681">
              <w:rPr>
                <w:rFonts w:ascii="Times New Roman" w:hAnsi="Times New Roman" w:cs="Times New Roman"/>
                <w:shd w:val="clear" w:color="auto" w:fill="FFFFFF" w:themeFill="background1"/>
              </w:rPr>
              <w:t>VaV</w:t>
            </w:r>
            <w:proofErr w:type="spellEnd"/>
            <w:r w:rsidRPr="00832681">
              <w:rPr>
                <w:rFonts w:ascii="Times New Roman" w:hAnsi="Times New Roman" w:cs="Times New Roman"/>
                <w:shd w:val="clear" w:color="auto" w:fill="FFFFFF" w:themeFill="background1"/>
              </w:rPr>
              <w:t>, Evropské charty pro výzkumné pracovníky a Kodexu chování pro přijímání výzkumných pracovníků.</w:t>
            </w:r>
          </w:p>
        </w:tc>
        <w:tc>
          <w:tcPr>
            <w:tcW w:w="2268" w:type="dxa"/>
          </w:tcPr>
          <w:p w14:paraId="25005BFE" w14:textId="77777777" w:rsidR="003E21D1" w:rsidRDefault="00B30D54" w:rsidP="0012250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="00DA7E3E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94C57"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Nastavené principy strategického řízení </w:t>
            </w:r>
            <w:r w:rsidR="00434FA6">
              <w:rPr>
                <w:rFonts w:ascii="Times New Roman" w:hAnsi="Times New Roman" w:cs="Times New Roman"/>
                <w:sz w:val="18"/>
                <w:szCs w:val="18"/>
              </w:rPr>
              <w:t xml:space="preserve">lidských zdrojů ve </w:t>
            </w:r>
            <w:proofErr w:type="spellStart"/>
            <w:r w:rsidR="00434FA6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 w:rsidR="00434F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94C57" w:rsidRPr="00991272">
              <w:rPr>
                <w:rFonts w:ascii="Times New Roman" w:hAnsi="Times New Roman" w:cs="Times New Roman"/>
                <w:sz w:val="18"/>
                <w:szCs w:val="18"/>
              </w:rPr>
              <w:t>prostřednictvím klíčových dokumentů</w:t>
            </w:r>
            <w:r w:rsidR="006A72CA">
              <w:rPr>
                <w:rFonts w:ascii="Times New Roman" w:hAnsi="Times New Roman" w:cs="Times New Roman"/>
                <w:sz w:val="18"/>
                <w:szCs w:val="18"/>
              </w:rPr>
              <w:t xml:space="preserve"> implementovaných</w:t>
            </w:r>
            <w:r w:rsidR="00594C57"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do vnitřních norem a procesů UTB ve Zlíně</w:t>
            </w:r>
          </w:p>
        </w:tc>
      </w:tr>
      <w:tr w:rsidR="00127B01" w:rsidRPr="00832681" w14:paraId="2E2FACE3" w14:textId="77777777" w:rsidTr="008722CD">
        <w:trPr>
          <w:trHeight w:val="835"/>
        </w:trPr>
        <w:tc>
          <w:tcPr>
            <w:tcW w:w="2977" w:type="dxa"/>
            <w:vMerge/>
          </w:tcPr>
          <w:p w14:paraId="3F13729B" w14:textId="77777777" w:rsidR="00127B01" w:rsidRPr="00832681" w:rsidRDefault="00127B01" w:rsidP="00127B01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065" w:type="dxa"/>
          </w:tcPr>
          <w:p w14:paraId="6820820B" w14:textId="77777777" w:rsidR="00127B01" w:rsidRPr="00832681" w:rsidRDefault="00127B01" w:rsidP="00127B0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5.4.5</w:t>
            </w:r>
          </w:p>
          <w:p w14:paraId="4229C2C0" w14:textId="77777777" w:rsidR="00127B01" w:rsidRPr="00832681" w:rsidRDefault="00127B01" w:rsidP="00127B0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Budovat personální strukturu akademických pracovníků, nastavit a rozvíjet systém kariérního růstu akademických a vědeckých pracovníků a péče o rozvoj talentu mladých akademických pracovníků, včetně motivačního odměňování.</w:t>
            </w:r>
          </w:p>
        </w:tc>
        <w:tc>
          <w:tcPr>
            <w:tcW w:w="2268" w:type="dxa"/>
          </w:tcPr>
          <w:p w14:paraId="57212906" w14:textId="77777777" w:rsidR="00127B01" w:rsidRPr="00991272" w:rsidRDefault="00B30D54" w:rsidP="006A72CA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="00DA7E3E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94C57" w:rsidRPr="00991272">
              <w:rPr>
                <w:rFonts w:ascii="Times New Roman" w:hAnsi="Times New Roman" w:cs="Times New Roman"/>
                <w:sz w:val="18"/>
                <w:szCs w:val="18"/>
              </w:rPr>
              <w:t>Dosažení požadované struktury akademických pracovníků</w:t>
            </w:r>
            <w:r w:rsidR="001645A2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594C57"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minimálně 30</w:t>
            </w:r>
            <w:r w:rsidR="00E37D21" w:rsidRPr="00832681">
              <w:rPr>
                <w:rFonts w:ascii="Times New Roman" w:hAnsi="Times New Roman" w:cs="Times New Roman"/>
              </w:rPr>
              <w:t> </w:t>
            </w:r>
            <w:r w:rsidR="00594C57" w:rsidRPr="00991272">
              <w:rPr>
                <w:rFonts w:ascii="Times New Roman" w:hAnsi="Times New Roman" w:cs="Times New Roman"/>
                <w:sz w:val="18"/>
                <w:szCs w:val="18"/>
              </w:rPr>
              <w:t>% docentů a 15</w:t>
            </w:r>
            <w:r w:rsidR="00E37D21" w:rsidRPr="00832681">
              <w:rPr>
                <w:rFonts w:ascii="Times New Roman" w:hAnsi="Times New Roman" w:cs="Times New Roman"/>
              </w:rPr>
              <w:t> </w:t>
            </w:r>
            <w:r w:rsidR="00594C57" w:rsidRPr="00991272">
              <w:rPr>
                <w:rFonts w:ascii="Times New Roman" w:hAnsi="Times New Roman" w:cs="Times New Roman"/>
                <w:sz w:val="18"/>
                <w:szCs w:val="18"/>
              </w:rPr>
              <w:t>% profesorů</w:t>
            </w:r>
          </w:p>
        </w:tc>
      </w:tr>
      <w:tr w:rsidR="00127B01" w:rsidRPr="00832681" w14:paraId="28A43E7F" w14:textId="77777777" w:rsidTr="008722CD">
        <w:tc>
          <w:tcPr>
            <w:tcW w:w="2977" w:type="dxa"/>
            <w:vMerge w:val="restart"/>
          </w:tcPr>
          <w:p w14:paraId="760854E8" w14:textId="77777777" w:rsidR="00127B01" w:rsidRPr="00832681" w:rsidRDefault="00330D3F" w:rsidP="00127B01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="00127B01" w:rsidRPr="00832681">
              <w:rPr>
                <w:rFonts w:ascii="Times New Roman" w:hAnsi="Times New Roman" w:cs="Times New Roman"/>
                <w:b/>
              </w:rPr>
              <w:t>5.5</w:t>
            </w:r>
          </w:p>
          <w:p w14:paraId="38AE3D52" w14:textId="77777777" w:rsidR="00377899" w:rsidRPr="00832681" w:rsidRDefault="00127B01" w:rsidP="00127B01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Rozvoj vnitřní infrastruktury</w:t>
            </w:r>
            <w:r w:rsidR="00596AD8">
              <w:rPr>
                <w:rFonts w:ascii="Times New Roman" w:hAnsi="Times New Roman" w:cs="Times New Roman"/>
                <w:b/>
              </w:rPr>
              <w:t xml:space="preserve"> a</w:t>
            </w:r>
            <w:r w:rsidR="00020D5F">
              <w:rPr>
                <w:rFonts w:ascii="Times New Roman" w:hAnsi="Times New Roman" w:cs="Times New Roman"/>
                <w:b/>
              </w:rPr>
              <w:t xml:space="preserve"> </w:t>
            </w:r>
            <w:r w:rsidR="00377899">
              <w:rPr>
                <w:rFonts w:ascii="Times New Roman" w:hAnsi="Times New Roman" w:cs="Times New Roman"/>
                <w:b/>
              </w:rPr>
              <w:t>zvýšení její adaptability na změny klimatu</w:t>
            </w:r>
            <w:r w:rsidR="00C70E61">
              <w:rPr>
                <w:rFonts w:ascii="Times New Roman" w:hAnsi="Times New Roman" w:cs="Times New Roman"/>
                <w:b/>
              </w:rPr>
              <w:t xml:space="preserve"> včetně </w:t>
            </w:r>
            <w:r w:rsidR="00537598">
              <w:rPr>
                <w:rFonts w:ascii="Times New Roman" w:hAnsi="Times New Roman" w:cs="Times New Roman"/>
                <w:b/>
              </w:rPr>
              <w:t xml:space="preserve">realizace </w:t>
            </w:r>
            <w:r w:rsidR="00C70E61">
              <w:rPr>
                <w:rFonts w:ascii="Times New Roman" w:hAnsi="Times New Roman" w:cs="Times New Roman"/>
                <w:b/>
              </w:rPr>
              <w:t>opatření pro snižování uhlíkové stopy</w:t>
            </w:r>
          </w:p>
          <w:p w14:paraId="0F734224" w14:textId="77777777" w:rsidR="00127B01" w:rsidRPr="00832681" w:rsidRDefault="00127B01" w:rsidP="00127B01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065" w:type="dxa"/>
          </w:tcPr>
          <w:p w14:paraId="53BD2044" w14:textId="77777777" w:rsidR="00127B01" w:rsidRPr="00832681" w:rsidRDefault="00127B01" w:rsidP="00127B0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5.5.1</w:t>
            </w:r>
          </w:p>
          <w:p w14:paraId="198BAB98" w14:textId="77777777" w:rsidR="00127B01" w:rsidRPr="00594C57" w:rsidRDefault="00127B01" w:rsidP="00127B01">
            <w:pPr>
              <w:rPr>
                <w:rFonts w:ascii="Times New Roman" w:hAnsi="Times New Roman"/>
              </w:rPr>
            </w:pPr>
            <w:r w:rsidRPr="00594C57">
              <w:rPr>
                <w:rFonts w:ascii="Times New Roman" w:hAnsi="Times New Roman" w:cs="Times New Roman"/>
              </w:rPr>
              <w:t>Udržovat a rozvíjet infrastrukturní zázemí pro vzdělávací i tvůrčí činnosti UTB</w:t>
            </w:r>
            <w:r w:rsidR="00594C57">
              <w:rPr>
                <w:rFonts w:ascii="Times New Roman" w:hAnsi="Times New Roman" w:cs="Times New Roman"/>
              </w:rPr>
              <w:t xml:space="preserve"> ve Zlíně</w:t>
            </w:r>
            <w:r w:rsidR="006D6D72">
              <w:rPr>
                <w:rFonts w:ascii="Times New Roman" w:hAnsi="Times New Roman" w:cs="Times New Roman"/>
              </w:rPr>
              <w:t>,</w:t>
            </w:r>
            <w:r w:rsidRPr="00594C57">
              <w:rPr>
                <w:rFonts w:ascii="Times New Roman" w:hAnsi="Times New Roman" w:cs="Times New Roman"/>
              </w:rPr>
              <w:t xml:space="preserve"> včetně rozvoje univerzitní knihovny </w:t>
            </w:r>
            <w:r w:rsidRPr="00594C57">
              <w:rPr>
                <w:rFonts w:ascii="Times New Roman" w:hAnsi="Times New Roman"/>
              </w:rPr>
              <w:t>a podpory dostupnosti jejích informačních zdrojů.</w:t>
            </w:r>
          </w:p>
        </w:tc>
        <w:tc>
          <w:tcPr>
            <w:tcW w:w="2268" w:type="dxa"/>
          </w:tcPr>
          <w:p w14:paraId="1E42A65C" w14:textId="77777777" w:rsidR="00875644" w:rsidRDefault="00875644" w:rsidP="0087564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047A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37047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37047A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7047A">
              <w:rPr>
                <w:rFonts w:ascii="Times New Roman" w:hAnsi="Times New Roman"/>
                <w:sz w:val="18"/>
                <w:szCs w:val="18"/>
              </w:rPr>
              <w:t>Rozvoj univerzitní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 xml:space="preserve"> knihovny </w:t>
            </w:r>
            <w:r>
              <w:rPr>
                <w:rFonts w:ascii="Times New Roman" w:hAnsi="Times New Roman"/>
                <w:sz w:val="18"/>
                <w:szCs w:val="18"/>
              </w:rPr>
              <w:t>včetně implementace Strategie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 xml:space="preserve"> otevřeného přístupu k vědeckých informacím</w:t>
            </w:r>
          </w:p>
          <w:p w14:paraId="7DF4DD7A" w14:textId="77777777" w:rsidR="007037A4" w:rsidRPr="00991272" w:rsidRDefault="007037A4" w:rsidP="00594C5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E18B28" w14:textId="77777777" w:rsidR="00127B01" w:rsidRPr="00991272" w:rsidRDefault="00B30D54" w:rsidP="00594C5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="00DA7E3E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037A4">
              <w:rPr>
                <w:rFonts w:ascii="Times New Roman" w:hAnsi="Times New Roman" w:cs="Times New Roman"/>
                <w:sz w:val="18"/>
                <w:szCs w:val="18"/>
              </w:rPr>
              <w:t>Vybudované kapacity pro vzdělávací a tvůrčí činnosti</w:t>
            </w:r>
            <w:r w:rsidR="006D6D7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037A4">
              <w:rPr>
                <w:rFonts w:ascii="Times New Roman" w:hAnsi="Times New Roman" w:cs="Times New Roman"/>
                <w:sz w:val="18"/>
                <w:szCs w:val="18"/>
              </w:rPr>
              <w:t xml:space="preserve"> včetně konferenčních prostor</w:t>
            </w:r>
          </w:p>
        </w:tc>
      </w:tr>
      <w:tr w:rsidR="0057162F" w:rsidRPr="00832681" w14:paraId="748D66BA" w14:textId="77777777" w:rsidTr="008722CD">
        <w:tc>
          <w:tcPr>
            <w:tcW w:w="2977" w:type="dxa"/>
            <w:vMerge/>
          </w:tcPr>
          <w:p w14:paraId="3FFE541F" w14:textId="77777777" w:rsidR="0057162F" w:rsidRDefault="0057162F" w:rsidP="005716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65" w:type="dxa"/>
          </w:tcPr>
          <w:p w14:paraId="1AEDF5C4" w14:textId="77777777" w:rsidR="0057162F" w:rsidRPr="00832681" w:rsidRDefault="0057162F" w:rsidP="005716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5.5.2</w:t>
            </w:r>
          </w:p>
          <w:p w14:paraId="35FA2523" w14:textId="77777777" w:rsidR="0057162F" w:rsidRPr="00832681" w:rsidRDefault="0057162F" w:rsidP="005716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Udržovat a rozvíjet infrastrukturu pro realizaci služeb ubytování a stravování.</w:t>
            </w:r>
          </w:p>
        </w:tc>
        <w:tc>
          <w:tcPr>
            <w:tcW w:w="2268" w:type="dxa"/>
          </w:tcPr>
          <w:p w14:paraId="586F8DC0" w14:textId="77777777" w:rsidR="0057162F" w:rsidRDefault="0057162F" w:rsidP="005716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Kapacitně dostačující l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ůžková kapacita UTB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</w:p>
          <w:p w14:paraId="4A9DD704" w14:textId="77777777" w:rsidR="0057162F" w:rsidRDefault="0057162F" w:rsidP="005716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4E8D3F" w14:textId="77777777" w:rsidR="0057162F" w:rsidRPr="00832681" w:rsidRDefault="0057162F" w:rsidP="005716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Moderní systém stravování a služeb s tím souvisejících</w:t>
            </w:r>
          </w:p>
        </w:tc>
      </w:tr>
      <w:tr w:rsidR="0057162F" w:rsidRPr="00832681" w14:paraId="728315A6" w14:textId="77777777" w:rsidTr="0057162F">
        <w:trPr>
          <w:trHeight w:val="744"/>
        </w:trPr>
        <w:tc>
          <w:tcPr>
            <w:tcW w:w="2977" w:type="dxa"/>
            <w:vMerge/>
          </w:tcPr>
          <w:p w14:paraId="6FAADA4A" w14:textId="77777777" w:rsidR="0057162F" w:rsidRPr="00832681" w:rsidRDefault="0057162F" w:rsidP="005716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065" w:type="dxa"/>
          </w:tcPr>
          <w:p w14:paraId="0885384E" w14:textId="77777777" w:rsidR="0057162F" w:rsidRPr="00386FE0" w:rsidRDefault="0057162F" w:rsidP="005716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86FE0">
              <w:rPr>
                <w:rFonts w:ascii="Times New Roman" w:hAnsi="Times New Roman" w:cs="Times New Roman"/>
              </w:rPr>
              <w:t>Dílčí cíl 5.5.3</w:t>
            </w:r>
          </w:p>
          <w:p w14:paraId="79CDBFB4" w14:textId="77777777" w:rsidR="0057162F" w:rsidRPr="00386FE0" w:rsidRDefault="0057162F" w:rsidP="005716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86FE0">
              <w:rPr>
                <w:rFonts w:ascii="Times New Roman" w:hAnsi="Times New Roman" w:cs="Times New Roman"/>
              </w:rPr>
              <w:t>Realizovat opatření pro naplňování Strategie dlouhodobé udržitelnosti UTB ve Zlíně s cílem rozvíjet environmentální odpovědnost UTB ve Zlíně.</w:t>
            </w:r>
          </w:p>
        </w:tc>
        <w:tc>
          <w:tcPr>
            <w:tcW w:w="2268" w:type="dxa"/>
          </w:tcPr>
          <w:p w14:paraId="65406582" w14:textId="77777777" w:rsidR="0057162F" w:rsidRPr="00386FE0" w:rsidRDefault="0057162F" w:rsidP="005716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FE0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386FE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</w:t>
            </w:r>
            <w:r w:rsidRPr="00386FE0">
              <w:rPr>
                <w:rFonts w:ascii="Times New Roman" w:hAnsi="Times New Roman" w:cs="Times New Roman"/>
                <w:sz w:val="18"/>
                <w:szCs w:val="18"/>
              </w:rPr>
              <w:t xml:space="preserve"> – Počet realizovaných projektů nebo opatření</w:t>
            </w:r>
          </w:p>
        </w:tc>
      </w:tr>
    </w:tbl>
    <w:p w14:paraId="29E270F3" w14:textId="77777777" w:rsidR="002D78FF" w:rsidRPr="00832681" w:rsidRDefault="002D78FF" w:rsidP="009A4714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</w:p>
    <w:p w14:paraId="6F13E6A0" w14:textId="77777777" w:rsidR="006D6FC0" w:rsidRPr="00832681" w:rsidRDefault="006D6FC0" w:rsidP="009A4714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</w:p>
    <w:p w14:paraId="69838BD9" w14:textId="77777777" w:rsidR="00CE5E2B" w:rsidRDefault="00CE5E2B" w:rsidP="00847292">
      <w:pPr>
        <w:spacing w:line="256" w:lineRule="auto"/>
        <w:rPr>
          <w:rFonts w:ascii="Times New Roman" w:hAnsi="Times New Roman" w:cs="Times New Roman"/>
          <w:b/>
        </w:rPr>
      </w:pPr>
    </w:p>
    <w:p w14:paraId="7698EA42" w14:textId="77777777" w:rsidR="00D006BE" w:rsidRDefault="00D006BE" w:rsidP="00847292">
      <w:pPr>
        <w:spacing w:line="256" w:lineRule="auto"/>
        <w:rPr>
          <w:rFonts w:ascii="Times New Roman" w:hAnsi="Times New Roman" w:cs="Times New Roman"/>
          <w:b/>
        </w:rPr>
      </w:pPr>
    </w:p>
    <w:p w14:paraId="635FCB6D" w14:textId="77777777" w:rsidR="00D006BE" w:rsidRDefault="00D006BE" w:rsidP="00847292">
      <w:pPr>
        <w:spacing w:line="256" w:lineRule="auto"/>
        <w:rPr>
          <w:rFonts w:ascii="Times New Roman" w:hAnsi="Times New Roman" w:cs="Times New Roman"/>
          <w:b/>
        </w:rPr>
      </w:pPr>
    </w:p>
    <w:p w14:paraId="033651C5" w14:textId="6DEE9057" w:rsidR="003E749E" w:rsidRDefault="003E749E" w:rsidP="00847292">
      <w:pPr>
        <w:spacing w:line="256" w:lineRule="auto"/>
        <w:rPr>
          <w:rFonts w:ascii="Times New Roman" w:hAnsi="Times New Roman" w:cs="Times New Roman"/>
          <w:b/>
        </w:rPr>
      </w:pPr>
    </w:p>
    <w:p w14:paraId="74244666" w14:textId="77777777" w:rsidR="00863D78" w:rsidRDefault="00863D78" w:rsidP="00847292">
      <w:pPr>
        <w:spacing w:line="256" w:lineRule="auto"/>
        <w:rPr>
          <w:rFonts w:ascii="Times New Roman" w:hAnsi="Times New Roman" w:cs="Times New Roman"/>
          <w:b/>
        </w:rPr>
      </w:pPr>
    </w:p>
    <w:p w14:paraId="55EBA60B" w14:textId="77777777" w:rsidR="00D006BE" w:rsidRPr="0057162F" w:rsidRDefault="00D006BE" w:rsidP="00A0144F">
      <w:pPr>
        <w:pStyle w:val="Nadpis1"/>
        <w:jc w:val="both"/>
        <w:rPr>
          <w:sz w:val="24"/>
          <w:szCs w:val="24"/>
        </w:rPr>
      </w:pPr>
      <w:bookmarkStart w:id="27" w:name="_Toc62132571"/>
      <w:r w:rsidRPr="0057162F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lastRenderedPageBreak/>
        <w:t>Návrh klíčových opatření pro Pilíř E</w:t>
      </w:r>
      <w:bookmarkEnd w:id="27"/>
    </w:p>
    <w:p w14:paraId="4C4DC5AB" w14:textId="77777777" w:rsidR="00540D7A" w:rsidRDefault="00540D7A" w:rsidP="00540D7A">
      <w:pPr>
        <w:spacing w:after="0"/>
      </w:pPr>
    </w:p>
    <w:p w14:paraId="67B4F408" w14:textId="055E530E" w:rsidR="0014000E" w:rsidRPr="00386FE0" w:rsidRDefault="0014000E" w:rsidP="0014000E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86FE0">
        <w:rPr>
          <w:rFonts w:ascii="Times New Roman" w:hAnsi="Times New Roman" w:cs="Times New Roman"/>
          <w:b/>
        </w:rPr>
        <w:t>Strategie rozvoje lidských zdrojů na UTB ve Zlíně:</w:t>
      </w:r>
      <w:r w:rsidRPr="00386FE0">
        <w:rPr>
          <w:rFonts w:ascii="Times New Roman" w:hAnsi="Times New Roman" w:cs="Times New Roman"/>
        </w:rPr>
        <w:t xml:space="preserve"> připravit a implementovat Strategii rozvoje lidských zdrojů na UTB ve Zlíně, včetně integrace </w:t>
      </w:r>
      <w:r w:rsidR="00550779">
        <w:rPr>
          <w:rFonts w:ascii="Times New Roman" w:hAnsi="Times New Roman" w:cs="Times New Roman"/>
        </w:rPr>
        <w:t>princi</w:t>
      </w:r>
      <w:r w:rsidR="00FD63B4">
        <w:rPr>
          <w:rFonts w:ascii="Times New Roman" w:hAnsi="Times New Roman" w:cs="Times New Roman"/>
        </w:rPr>
        <w:t xml:space="preserve">pů genderové rovnosti a </w:t>
      </w:r>
      <w:r w:rsidRPr="00386FE0">
        <w:rPr>
          <w:rFonts w:ascii="Times New Roman" w:hAnsi="Times New Roman" w:cs="Times New Roman"/>
        </w:rPr>
        <w:t xml:space="preserve">metodik z oblasti řízení lidských zdrojů. </w:t>
      </w:r>
      <w:r w:rsidRPr="00386FE0">
        <w:rPr>
          <w:rFonts w:ascii="Times New Roman" w:hAnsi="Times New Roman"/>
        </w:rPr>
        <w:t>Vytvořit motivační systém, který by stimuloval vytváření optimální personální struktury akademických a vědeckých pracovníků pro naplnění cílových ukazatelů. Nastavit systém vzdělávání pro zaměstnance včetně rozvoje kompetencí pracovníků pro výuku, tvorbu studijních programů a specifických dovedností. Cíleně vytvářet prostředí stimulující sdílení informací a zkušeností. Integrovat do systému práce s lidskými zdroji podporu talentovaných zaměstnanců UTB ve Zlíně a koncepci jejich kariérního a profesního rozvoje.</w:t>
      </w:r>
      <w:r w:rsidRPr="00386FE0">
        <w:rPr>
          <w:rFonts w:eastAsiaTheme="minorEastAsia" w:hAnsi="Arial Narrow"/>
        </w:rPr>
        <w:t xml:space="preserve"> </w:t>
      </w:r>
      <w:r w:rsidRPr="00386FE0">
        <w:rPr>
          <w:rFonts w:ascii="Times New Roman" w:hAnsi="Times New Roman"/>
        </w:rPr>
        <w:t xml:space="preserve">Zavést </w:t>
      </w:r>
      <w:r w:rsidRPr="00386FE0">
        <w:rPr>
          <w:rFonts w:ascii="Times New Roman" w:hAnsi="Times New Roman"/>
          <w:bCs/>
        </w:rPr>
        <w:t xml:space="preserve">kurzy řízení a </w:t>
      </w:r>
      <w:proofErr w:type="spellStart"/>
      <w:r w:rsidRPr="00386FE0">
        <w:rPr>
          <w:rFonts w:ascii="Times New Roman" w:hAnsi="Times New Roman"/>
          <w:bCs/>
        </w:rPr>
        <w:t>leadershipu</w:t>
      </w:r>
      <w:proofErr w:type="spellEnd"/>
      <w:r w:rsidRPr="00386FE0">
        <w:rPr>
          <w:rFonts w:ascii="Times New Roman" w:hAnsi="Times New Roman"/>
          <w:bCs/>
        </w:rPr>
        <w:t xml:space="preserve"> </w:t>
      </w:r>
      <w:r w:rsidRPr="00386FE0">
        <w:rPr>
          <w:rFonts w:ascii="Times New Roman" w:hAnsi="Times New Roman"/>
        </w:rPr>
        <w:t xml:space="preserve">pro vedoucí akademické i neakademické pracovníky. </w:t>
      </w:r>
      <w:r w:rsidRPr="00386FE0">
        <w:rPr>
          <w:rFonts w:ascii="Times New Roman" w:hAnsi="Times New Roman" w:cs="Times New Roman"/>
          <w:i/>
        </w:rPr>
        <w:t xml:space="preserve">(Realizační opatření budou částečně nebo plně financována z Institucionálního programu MŠMT pro vysoké školy pro rok 2021 a </w:t>
      </w:r>
      <w:r w:rsidRPr="00386FE0">
        <w:rPr>
          <w:rFonts w:ascii="Times New Roman" w:hAnsi="Times New Roman" w:cs="Times New Roman"/>
          <w:bCs/>
          <w:i/>
        </w:rPr>
        <w:t xml:space="preserve">z Programu </w:t>
      </w:r>
      <w:r w:rsidRPr="00386FE0">
        <w:rPr>
          <w:rFonts w:ascii="Times New Roman" w:hAnsi="Times New Roman" w:cs="Times New Roman"/>
          <w:i/>
        </w:rPr>
        <w:t>na podporu strategického řízení vysokých škol pro roky 2022 až 2025).</w:t>
      </w:r>
    </w:p>
    <w:p w14:paraId="44B5CEE5" w14:textId="77777777" w:rsidR="0014000E" w:rsidRPr="00386FE0" w:rsidRDefault="0014000E" w:rsidP="0014000E">
      <w:pPr>
        <w:pStyle w:val="Odstavecseseznamem"/>
        <w:spacing w:after="0" w:line="276" w:lineRule="auto"/>
        <w:jc w:val="both"/>
        <w:rPr>
          <w:rFonts w:ascii="Times New Roman" w:hAnsi="Times New Roman" w:cs="Times New Roman"/>
        </w:rPr>
      </w:pPr>
      <w:bookmarkStart w:id="28" w:name="_GoBack"/>
      <w:bookmarkEnd w:id="28"/>
    </w:p>
    <w:p w14:paraId="5EA52183" w14:textId="77777777" w:rsidR="0057162F" w:rsidRPr="00386FE0" w:rsidRDefault="000D3B16" w:rsidP="00DF7025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86FE0">
        <w:rPr>
          <w:rFonts w:ascii="Times New Roman" w:hAnsi="Times New Roman" w:cs="Times New Roman"/>
          <w:b/>
        </w:rPr>
        <w:t>Budovat kapacity strategického řízení UTB ve Zlíně:</w:t>
      </w:r>
      <w:r w:rsidR="00540D7A" w:rsidRPr="00386FE0">
        <w:rPr>
          <w:rFonts w:ascii="Times New Roman" w:hAnsi="Times New Roman" w:cs="Times New Roman"/>
        </w:rPr>
        <w:t xml:space="preserve"> </w:t>
      </w:r>
      <w:r w:rsidR="00940A2C" w:rsidRPr="00386FE0">
        <w:rPr>
          <w:rFonts w:ascii="Times New Roman" w:hAnsi="Times New Roman" w:cs="Times New Roman"/>
        </w:rPr>
        <w:t xml:space="preserve">budovat a rozvíjet </w:t>
      </w:r>
      <w:r w:rsidR="00540D7A" w:rsidRPr="00386FE0">
        <w:rPr>
          <w:rFonts w:ascii="Times New Roman" w:hAnsi="Times New Roman" w:cs="Times New Roman"/>
        </w:rPr>
        <w:t>dostatečné odborné personální kapacity pro strategické řízení UTB ve Zlíně (analytické zázemí pro strategické a krizové řízení, personální a dotační manageme</w:t>
      </w:r>
      <w:r w:rsidR="0057162F" w:rsidRPr="00386FE0">
        <w:rPr>
          <w:rFonts w:ascii="Times New Roman" w:hAnsi="Times New Roman" w:cs="Times New Roman"/>
        </w:rPr>
        <w:t>nt</w:t>
      </w:r>
      <w:r w:rsidR="00DD7D2E" w:rsidRPr="00386FE0">
        <w:rPr>
          <w:rFonts w:ascii="Times New Roman" w:hAnsi="Times New Roman" w:cs="Times New Roman"/>
        </w:rPr>
        <w:t xml:space="preserve"> apod.</w:t>
      </w:r>
      <w:r w:rsidR="0057162F" w:rsidRPr="00386FE0">
        <w:rPr>
          <w:rFonts w:ascii="Times New Roman" w:hAnsi="Times New Roman" w:cs="Times New Roman"/>
        </w:rPr>
        <w:t xml:space="preserve">). </w:t>
      </w:r>
      <w:r w:rsidR="0057162F" w:rsidRPr="00386FE0">
        <w:rPr>
          <w:rFonts w:ascii="Times New Roman" w:hAnsi="Times New Roman" w:cs="Times New Roman"/>
          <w:i/>
        </w:rPr>
        <w:t>(Realizační opatření budou částečně nebo plně financována z Institucionální</w:t>
      </w:r>
      <w:r w:rsidR="00211790" w:rsidRPr="00386FE0">
        <w:rPr>
          <w:rFonts w:ascii="Times New Roman" w:hAnsi="Times New Roman" w:cs="Times New Roman"/>
          <w:i/>
        </w:rPr>
        <w:t>ho</w:t>
      </w:r>
      <w:r w:rsidR="0057162F" w:rsidRPr="00386FE0">
        <w:rPr>
          <w:rFonts w:ascii="Times New Roman" w:hAnsi="Times New Roman" w:cs="Times New Roman"/>
          <w:i/>
        </w:rPr>
        <w:t xml:space="preserve"> programu MŠMT pro vysoké školy pro rok 2021 a </w:t>
      </w:r>
      <w:r w:rsidR="0057162F" w:rsidRPr="00386FE0">
        <w:rPr>
          <w:rFonts w:ascii="Times New Roman" w:hAnsi="Times New Roman" w:cs="Times New Roman"/>
          <w:bCs/>
          <w:i/>
        </w:rPr>
        <w:t xml:space="preserve">z Programu </w:t>
      </w:r>
      <w:r w:rsidR="0057162F" w:rsidRPr="00386FE0">
        <w:rPr>
          <w:rFonts w:ascii="Times New Roman" w:hAnsi="Times New Roman" w:cs="Times New Roman"/>
          <w:i/>
        </w:rPr>
        <w:t>na podporu strategického řízení vysokých škol pro roky 2022 až 2025)</w:t>
      </w:r>
      <w:r w:rsidR="00211790" w:rsidRPr="00386FE0">
        <w:rPr>
          <w:rFonts w:ascii="Times New Roman" w:hAnsi="Times New Roman" w:cs="Times New Roman"/>
          <w:i/>
        </w:rPr>
        <w:t>.</w:t>
      </w:r>
    </w:p>
    <w:p w14:paraId="00038A1E" w14:textId="77777777" w:rsidR="00540D7A" w:rsidRPr="00386FE0" w:rsidRDefault="00540D7A" w:rsidP="0057162F">
      <w:pPr>
        <w:pStyle w:val="Odstavecseseznamem"/>
        <w:spacing w:after="0"/>
        <w:jc w:val="both"/>
        <w:rPr>
          <w:rFonts w:ascii="Times New Roman" w:hAnsi="Times New Roman" w:cs="Times New Roman"/>
          <w:b/>
        </w:rPr>
      </w:pPr>
    </w:p>
    <w:p w14:paraId="22D6471D" w14:textId="77777777" w:rsidR="00AE4A7B" w:rsidRPr="00386FE0" w:rsidRDefault="00540D7A" w:rsidP="00DF7025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86FE0">
        <w:rPr>
          <w:rFonts w:ascii="Times New Roman" w:hAnsi="Times New Roman" w:cs="Times New Roman"/>
          <w:b/>
        </w:rPr>
        <w:t>Vnitřní komunikace:</w:t>
      </w:r>
      <w:r w:rsidRPr="00386FE0">
        <w:rPr>
          <w:rFonts w:ascii="Times New Roman" w:hAnsi="Times New Roman" w:cs="Times New Roman"/>
        </w:rPr>
        <w:t xml:space="preserve"> zpracování a </w:t>
      </w:r>
      <w:r w:rsidRPr="00386FE0">
        <w:rPr>
          <w:rFonts w:ascii="Times New Roman" w:hAnsi="Times New Roman" w:cs="Times New Roman"/>
          <w:bCs/>
        </w:rPr>
        <w:t>implementac</w:t>
      </w:r>
      <w:r w:rsidR="00DD7D2E" w:rsidRPr="00386FE0">
        <w:rPr>
          <w:rFonts w:ascii="Times New Roman" w:hAnsi="Times New Roman" w:cs="Times New Roman"/>
          <w:bCs/>
        </w:rPr>
        <w:t>e koncepce interní komunikace, v</w:t>
      </w:r>
      <w:r w:rsidRPr="00386FE0">
        <w:rPr>
          <w:rFonts w:ascii="Times New Roman" w:hAnsi="Times New Roman" w:cs="Times New Roman"/>
          <w:bCs/>
        </w:rPr>
        <w:t xml:space="preserve">ytváření komunikačních platforem a dalších forem </w:t>
      </w:r>
      <w:proofErr w:type="gramStart"/>
      <w:r w:rsidRPr="00386FE0">
        <w:rPr>
          <w:rFonts w:ascii="Times New Roman" w:hAnsi="Times New Roman" w:cs="Times New Roman"/>
          <w:bCs/>
        </w:rPr>
        <w:t xml:space="preserve">formálního </w:t>
      </w:r>
      <w:r w:rsidR="00CE7C7E" w:rsidRPr="00386FE0">
        <w:rPr>
          <w:rFonts w:ascii="Times New Roman" w:hAnsi="Times New Roman" w:cs="Times New Roman"/>
          <w:bCs/>
        </w:rPr>
        <w:t xml:space="preserve">                           </w:t>
      </w:r>
      <w:r w:rsidRPr="00386FE0">
        <w:rPr>
          <w:rFonts w:ascii="Times New Roman" w:hAnsi="Times New Roman" w:cs="Times New Roman"/>
          <w:bCs/>
        </w:rPr>
        <w:t>a informálního</w:t>
      </w:r>
      <w:proofErr w:type="gramEnd"/>
      <w:r w:rsidRPr="00386FE0">
        <w:rPr>
          <w:rFonts w:ascii="Times New Roman" w:hAnsi="Times New Roman" w:cs="Times New Roman"/>
          <w:bCs/>
        </w:rPr>
        <w:t xml:space="preserve"> setkávání zaměstnanců UTB ve Zlíně.</w:t>
      </w:r>
      <w:r w:rsidR="00DD7D2E" w:rsidRPr="00386FE0">
        <w:rPr>
          <w:rFonts w:ascii="Times New Roman" w:hAnsi="Times New Roman" w:cs="Times New Roman"/>
          <w:bCs/>
        </w:rPr>
        <w:t xml:space="preserve"> </w:t>
      </w:r>
      <w:r w:rsidR="0057162F" w:rsidRPr="00386FE0">
        <w:rPr>
          <w:rFonts w:ascii="Times New Roman" w:hAnsi="Times New Roman" w:cs="Times New Roman"/>
          <w:bCs/>
        </w:rPr>
        <w:t>Povzbuzovat studenty (</w:t>
      </w:r>
      <w:r w:rsidR="0057162F" w:rsidRPr="00386FE0">
        <w:rPr>
          <w:rFonts w:ascii="Times New Roman" w:hAnsi="Times New Roman" w:cs="Times New Roman"/>
        </w:rPr>
        <w:t xml:space="preserve">angažované i neangažované), aby k vyjadřování svých potřeb a obav používali formální mechanismy univerzity. Rozvíjet systematičtější přístup k </w:t>
      </w:r>
      <w:r w:rsidR="0057162F" w:rsidRPr="00386FE0">
        <w:rPr>
          <w:rFonts w:ascii="Times New Roman" w:hAnsi="Times New Roman" w:cs="Times New Roman"/>
          <w:bCs/>
        </w:rPr>
        <w:t>participaci studentů na chodu univerzity</w:t>
      </w:r>
      <w:r w:rsidR="0057162F" w:rsidRPr="00386FE0">
        <w:rPr>
          <w:rFonts w:ascii="Times New Roman" w:hAnsi="Times New Roman" w:cs="Times New Roman"/>
        </w:rPr>
        <w:t xml:space="preserve">. </w:t>
      </w:r>
      <w:r w:rsidR="00DD7D2E" w:rsidRPr="00386FE0">
        <w:rPr>
          <w:rFonts w:ascii="Times New Roman" w:hAnsi="Times New Roman" w:cs="Times New Roman"/>
          <w:i/>
        </w:rPr>
        <w:t>(Realizační opatření budou částečně nebo plně financována z Institucionální</w:t>
      </w:r>
      <w:r w:rsidR="00211790" w:rsidRPr="00386FE0">
        <w:rPr>
          <w:rFonts w:ascii="Times New Roman" w:hAnsi="Times New Roman" w:cs="Times New Roman"/>
          <w:i/>
        </w:rPr>
        <w:t>ho</w:t>
      </w:r>
      <w:r w:rsidR="00DD7D2E" w:rsidRPr="00386FE0">
        <w:rPr>
          <w:rFonts w:ascii="Times New Roman" w:hAnsi="Times New Roman" w:cs="Times New Roman"/>
          <w:i/>
        </w:rPr>
        <w:t xml:space="preserve"> programu MŠMT pro vysoké školy pro rok 2021 a </w:t>
      </w:r>
      <w:r w:rsidR="00DD7D2E" w:rsidRPr="00386FE0">
        <w:rPr>
          <w:rFonts w:ascii="Times New Roman" w:hAnsi="Times New Roman" w:cs="Times New Roman"/>
          <w:bCs/>
          <w:i/>
        </w:rPr>
        <w:t xml:space="preserve">z Programu </w:t>
      </w:r>
      <w:r w:rsidR="00DD7D2E" w:rsidRPr="00386FE0">
        <w:rPr>
          <w:rFonts w:ascii="Times New Roman" w:hAnsi="Times New Roman" w:cs="Times New Roman"/>
          <w:i/>
        </w:rPr>
        <w:t>na podporu strategického řízení vysokých škol pro roky 2022 až 2025)</w:t>
      </w:r>
      <w:r w:rsidR="00211790" w:rsidRPr="00386FE0">
        <w:rPr>
          <w:rFonts w:ascii="Times New Roman" w:hAnsi="Times New Roman" w:cs="Times New Roman"/>
          <w:i/>
        </w:rPr>
        <w:t>.</w:t>
      </w:r>
    </w:p>
    <w:p w14:paraId="3BB6C5BA" w14:textId="77777777" w:rsidR="00540D7A" w:rsidRPr="00386FE0" w:rsidRDefault="00540D7A" w:rsidP="00997FB3">
      <w:pPr>
        <w:spacing w:after="0"/>
        <w:jc w:val="both"/>
        <w:rPr>
          <w:rFonts w:ascii="Times New Roman" w:hAnsi="Times New Roman"/>
        </w:rPr>
      </w:pPr>
    </w:p>
    <w:p w14:paraId="6DCC3996" w14:textId="2D012AD8" w:rsidR="000D3B16" w:rsidRPr="00386FE0" w:rsidRDefault="00540D7A" w:rsidP="00DF7025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86FE0">
        <w:rPr>
          <w:rFonts w:ascii="Times New Roman" w:hAnsi="Times New Roman" w:cs="Times New Roman"/>
          <w:b/>
        </w:rPr>
        <w:t xml:space="preserve">Certifikace HR </w:t>
      </w:r>
      <w:proofErr w:type="spellStart"/>
      <w:r w:rsidRPr="00386FE0">
        <w:rPr>
          <w:rFonts w:ascii="Times New Roman" w:hAnsi="Times New Roman" w:cs="Times New Roman"/>
          <w:b/>
        </w:rPr>
        <w:t>Award</w:t>
      </w:r>
      <w:proofErr w:type="spellEnd"/>
      <w:r w:rsidRPr="00386FE0">
        <w:rPr>
          <w:rFonts w:ascii="Times New Roman" w:hAnsi="Times New Roman" w:cs="Times New Roman"/>
          <w:b/>
        </w:rPr>
        <w:t>:</w:t>
      </w:r>
      <w:r w:rsidR="00DD7D2E" w:rsidRPr="00386FE0">
        <w:rPr>
          <w:rFonts w:ascii="Times New Roman" w:hAnsi="Times New Roman" w:cs="Times New Roman"/>
        </w:rPr>
        <w:t xml:space="preserve"> </w:t>
      </w:r>
      <w:r w:rsidR="0002211E" w:rsidRPr="00386FE0">
        <w:rPr>
          <w:rFonts w:ascii="Times New Roman" w:hAnsi="Times New Roman" w:cs="Times New Roman"/>
        </w:rPr>
        <w:t>realizovat E</w:t>
      </w:r>
      <w:r w:rsidR="00863D78" w:rsidRPr="00386FE0">
        <w:rPr>
          <w:rFonts w:ascii="Times New Roman" w:hAnsi="Times New Roman" w:cs="Times New Roman"/>
        </w:rPr>
        <w:t>tick</w:t>
      </w:r>
      <w:r w:rsidR="0002211E" w:rsidRPr="00386FE0">
        <w:rPr>
          <w:rFonts w:ascii="Times New Roman" w:hAnsi="Times New Roman" w:cs="Times New Roman"/>
        </w:rPr>
        <w:t>ý</w:t>
      </w:r>
      <w:r w:rsidRPr="00386FE0">
        <w:rPr>
          <w:rFonts w:ascii="Times New Roman" w:hAnsi="Times New Roman" w:cs="Times New Roman"/>
        </w:rPr>
        <w:t xml:space="preserve"> kodex a Evropsk</w:t>
      </w:r>
      <w:r w:rsidR="0002211E" w:rsidRPr="00386FE0">
        <w:rPr>
          <w:rFonts w:ascii="Times New Roman" w:hAnsi="Times New Roman" w:cs="Times New Roman"/>
        </w:rPr>
        <w:t>ou</w:t>
      </w:r>
      <w:r w:rsidRPr="00386FE0">
        <w:rPr>
          <w:rFonts w:ascii="Times New Roman" w:hAnsi="Times New Roman" w:cs="Times New Roman"/>
        </w:rPr>
        <w:t xml:space="preserve"> chart</w:t>
      </w:r>
      <w:r w:rsidR="0002211E" w:rsidRPr="00386FE0">
        <w:rPr>
          <w:rFonts w:ascii="Times New Roman" w:hAnsi="Times New Roman" w:cs="Times New Roman"/>
        </w:rPr>
        <w:t>u</w:t>
      </w:r>
      <w:r w:rsidRPr="00386FE0">
        <w:rPr>
          <w:rFonts w:ascii="Times New Roman" w:hAnsi="Times New Roman" w:cs="Times New Roman"/>
        </w:rPr>
        <w:t xml:space="preserve"> pro výzkumné pracovníky. Dokončit přípravu podmínek pro rozšíření certifikátu HR </w:t>
      </w:r>
      <w:proofErr w:type="spellStart"/>
      <w:r w:rsidRPr="00386FE0">
        <w:rPr>
          <w:rFonts w:ascii="Times New Roman" w:hAnsi="Times New Roman" w:cs="Times New Roman"/>
        </w:rPr>
        <w:t>Award</w:t>
      </w:r>
      <w:proofErr w:type="spellEnd"/>
      <w:r w:rsidRPr="00386FE0">
        <w:rPr>
          <w:rFonts w:ascii="Times New Roman" w:hAnsi="Times New Roman" w:cs="Times New Roman"/>
        </w:rPr>
        <w:t xml:space="preserve"> na všechny součásti UTB ve Zlíně a vytvořit podmínky pro udržení certifikace. </w:t>
      </w:r>
      <w:r w:rsidR="00DD7D2E" w:rsidRPr="00386FE0">
        <w:rPr>
          <w:rFonts w:ascii="Times New Roman" w:hAnsi="Times New Roman" w:cs="Times New Roman"/>
          <w:i/>
        </w:rPr>
        <w:t>(Realizační opatření budou částečně nebo plně financována z Institucionální</w:t>
      </w:r>
      <w:r w:rsidR="00211790" w:rsidRPr="00386FE0">
        <w:rPr>
          <w:rFonts w:ascii="Times New Roman" w:hAnsi="Times New Roman" w:cs="Times New Roman"/>
          <w:i/>
        </w:rPr>
        <w:t>ho</w:t>
      </w:r>
      <w:r w:rsidR="00DD7D2E" w:rsidRPr="00386FE0">
        <w:rPr>
          <w:rFonts w:ascii="Times New Roman" w:hAnsi="Times New Roman" w:cs="Times New Roman"/>
          <w:i/>
        </w:rPr>
        <w:t xml:space="preserve"> programu MŠMT pro vysoké školy pro rok 2021 a </w:t>
      </w:r>
      <w:r w:rsidR="00DD7D2E" w:rsidRPr="00386FE0">
        <w:rPr>
          <w:rFonts w:ascii="Times New Roman" w:hAnsi="Times New Roman" w:cs="Times New Roman"/>
          <w:bCs/>
          <w:i/>
        </w:rPr>
        <w:t xml:space="preserve">z Programu </w:t>
      </w:r>
      <w:r w:rsidR="00DD7D2E" w:rsidRPr="00386FE0">
        <w:rPr>
          <w:rFonts w:ascii="Times New Roman" w:hAnsi="Times New Roman" w:cs="Times New Roman"/>
          <w:i/>
        </w:rPr>
        <w:t>na podporu strategického řízení vysokých škol pro roky 2022 až 2025)</w:t>
      </w:r>
      <w:r w:rsidR="00211790" w:rsidRPr="00386FE0">
        <w:rPr>
          <w:rFonts w:ascii="Times New Roman" w:hAnsi="Times New Roman" w:cs="Times New Roman"/>
          <w:i/>
        </w:rPr>
        <w:t>.</w:t>
      </w:r>
    </w:p>
    <w:p w14:paraId="4ECA285A" w14:textId="77777777" w:rsidR="00540D7A" w:rsidRPr="00386FE0" w:rsidRDefault="00540D7A" w:rsidP="00540D7A">
      <w:pPr>
        <w:spacing w:after="0"/>
        <w:jc w:val="both"/>
        <w:rPr>
          <w:rFonts w:ascii="Times New Roman" w:hAnsi="Times New Roman" w:cs="Times New Roman"/>
        </w:rPr>
      </w:pPr>
    </w:p>
    <w:p w14:paraId="3C7ADE16" w14:textId="77777777" w:rsidR="00ED60AE" w:rsidRPr="00386FE0" w:rsidRDefault="00540D7A" w:rsidP="00DF7025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86FE0">
        <w:rPr>
          <w:rFonts w:ascii="Times New Roman" w:hAnsi="Times New Roman" w:cs="Times New Roman"/>
          <w:b/>
        </w:rPr>
        <w:t>Rozvoj zajišťování a sledování kvality:</w:t>
      </w:r>
      <w:r w:rsidRPr="00386FE0">
        <w:rPr>
          <w:rFonts w:ascii="Times New Roman" w:hAnsi="Times New Roman" w:cs="Times New Roman"/>
        </w:rPr>
        <w:t xml:space="preserve"> realizovat vnější hodnocení kvality UTB</w:t>
      </w:r>
      <w:r w:rsidR="00026081" w:rsidRPr="00386FE0">
        <w:rPr>
          <w:rFonts w:ascii="Times New Roman" w:hAnsi="Times New Roman" w:cs="Times New Roman"/>
        </w:rPr>
        <w:t xml:space="preserve"> ve Zlíně</w:t>
      </w:r>
      <w:r w:rsidRPr="00386FE0">
        <w:rPr>
          <w:rFonts w:ascii="Times New Roman" w:hAnsi="Times New Roman" w:cs="Times New Roman"/>
        </w:rPr>
        <w:t xml:space="preserve"> v rámci EUA – </w:t>
      </w:r>
      <w:proofErr w:type="spellStart"/>
      <w:r w:rsidRPr="00386FE0">
        <w:rPr>
          <w:rFonts w:ascii="Times New Roman" w:hAnsi="Times New Roman" w:cs="Times New Roman"/>
        </w:rPr>
        <w:t>Institutional</w:t>
      </w:r>
      <w:proofErr w:type="spellEnd"/>
      <w:r w:rsidRPr="00386FE0">
        <w:rPr>
          <w:rFonts w:ascii="Times New Roman" w:hAnsi="Times New Roman" w:cs="Times New Roman"/>
        </w:rPr>
        <w:t xml:space="preserve"> </w:t>
      </w:r>
      <w:proofErr w:type="spellStart"/>
      <w:r w:rsidRPr="00386FE0">
        <w:rPr>
          <w:rFonts w:ascii="Times New Roman" w:hAnsi="Times New Roman" w:cs="Times New Roman"/>
        </w:rPr>
        <w:t>Evaluation</w:t>
      </w:r>
      <w:proofErr w:type="spellEnd"/>
      <w:r w:rsidRPr="00386FE0">
        <w:rPr>
          <w:rFonts w:ascii="Times New Roman" w:hAnsi="Times New Roman" w:cs="Times New Roman"/>
        </w:rPr>
        <w:t xml:space="preserve"> </w:t>
      </w:r>
      <w:proofErr w:type="spellStart"/>
      <w:r w:rsidRPr="00386FE0">
        <w:rPr>
          <w:rFonts w:ascii="Times New Roman" w:hAnsi="Times New Roman" w:cs="Times New Roman"/>
        </w:rPr>
        <w:t>Programme</w:t>
      </w:r>
      <w:proofErr w:type="spellEnd"/>
      <w:r w:rsidRPr="00386FE0">
        <w:rPr>
          <w:rFonts w:ascii="Times New Roman" w:hAnsi="Times New Roman" w:cs="Times New Roman"/>
        </w:rPr>
        <w:t xml:space="preserve">  </w:t>
      </w:r>
      <w:r w:rsidR="00DD7D2E" w:rsidRPr="00386FE0">
        <w:rPr>
          <w:rFonts w:ascii="Times New Roman" w:hAnsi="Times New Roman" w:cs="Times New Roman"/>
        </w:rPr>
        <w:t xml:space="preserve">                           a v rámci Metodiky 17+, </w:t>
      </w:r>
      <w:r w:rsidRPr="00386FE0">
        <w:rPr>
          <w:rFonts w:ascii="Times New Roman" w:hAnsi="Times New Roman" w:cs="Times New Roman"/>
        </w:rPr>
        <w:t>implementovat opatření na základě jeho výsledků do strategického řízení UTB</w:t>
      </w:r>
      <w:r w:rsidR="00ED60AE" w:rsidRPr="00386FE0">
        <w:rPr>
          <w:rFonts w:ascii="Times New Roman" w:hAnsi="Times New Roman" w:cs="Times New Roman"/>
        </w:rPr>
        <w:t xml:space="preserve"> ve Zlíně</w:t>
      </w:r>
      <w:r w:rsidR="00DD7D2E" w:rsidRPr="00386FE0">
        <w:rPr>
          <w:rFonts w:ascii="Times New Roman" w:hAnsi="Times New Roman" w:cs="Times New Roman"/>
        </w:rPr>
        <w:t xml:space="preserve"> </w:t>
      </w:r>
      <w:r w:rsidRPr="00386FE0">
        <w:rPr>
          <w:rFonts w:ascii="Times New Roman" w:hAnsi="Times New Roman" w:cs="Times New Roman"/>
        </w:rPr>
        <w:t>a nastavení systému zajišťování a sledování kvality.</w:t>
      </w:r>
      <w:r w:rsidR="000D3B16" w:rsidRPr="00386FE0">
        <w:rPr>
          <w:rFonts w:ascii="Times New Roman" w:hAnsi="Times New Roman" w:cs="Times New Roman"/>
        </w:rPr>
        <w:t xml:space="preserve"> Rozšiřovat otevřenou diskuzi o dalším směřování kvality na UTB ve Zlíně, přijmout opatření pro vyšší míru zapojení studen</w:t>
      </w:r>
      <w:r w:rsidR="00DD7D2E" w:rsidRPr="00386FE0">
        <w:rPr>
          <w:rFonts w:ascii="Times New Roman" w:hAnsi="Times New Roman" w:cs="Times New Roman"/>
        </w:rPr>
        <w:t xml:space="preserve">tů do hodnocení kvality </w:t>
      </w:r>
      <w:r w:rsidR="000D3B16" w:rsidRPr="00386FE0">
        <w:rPr>
          <w:rFonts w:ascii="Times New Roman" w:hAnsi="Times New Roman" w:cs="Times New Roman"/>
        </w:rPr>
        <w:t>ve spolupráci s Akademickým senátem UTB</w:t>
      </w:r>
      <w:r w:rsidR="00DD7D2E" w:rsidRPr="00386FE0">
        <w:rPr>
          <w:rFonts w:ascii="Times New Roman" w:hAnsi="Times New Roman" w:cs="Times New Roman"/>
        </w:rPr>
        <w:t xml:space="preserve"> ve Zlíně</w:t>
      </w:r>
      <w:r w:rsidR="000D3B16" w:rsidRPr="00386FE0">
        <w:rPr>
          <w:rFonts w:ascii="Times New Roman" w:hAnsi="Times New Roman" w:cs="Times New Roman"/>
        </w:rPr>
        <w:t>.</w:t>
      </w:r>
      <w:r w:rsidR="00DD7D2E" w:rsidRPr="00386FE0">
        <w:rPr>
          <w:rFonts w:ascii="Times New Roman" w:hAnsi="Times New Roman" w:cs="Times New Roman"/>
        </w:rPr>
        <w:t xml:space="preserve"> </w:t>
      </w:r>
      <w:r w:rsidR="00ED60AE" w:rsidRPr="00386FE0">
        <w:rPr>
          <w:rFonts w:ascii="Times New Roman" w:hAnsi="Times New Roman" w:cs="Times New Roman"/>
        </w:rPr>
        <w:t xml:space="preserve">Na všech úrovních UTB ve Zlíně </w:t>
      </w:r>
      <w:r w:rsidR="00ED60AE" w:rsidRPr="00386FE0">
        <w:rPr>
          <w:rFonts w:ascii="Times New Roman" w:hAnsi="Times New Roman" w:cs="Times New Roman"/>
          <w:bCs/>
        </w:rPr>
        <w:t xml:space="preserve">propagovat a zavádět metodiku zlepšování </w:t>
      </w:r>
      <w:r w:rsidR="00ED60AE" w:rsidRPr="00386FE0">
        <w:rPr>
          <w:rFonts w:ascii="Times New Roman" w:hAnsi="Times New Roman" w:cs="Times New Roman"/>
          <w:bCs/>
        </w:rPr>
        <w:lastRenderedPageBreak/>
        <w:t>založenou na datech a indikátorech.</w:t>
      </w:r>
      <w:r w:rsidR="00ED60AE" w:rsidRPr="00386FE0">
        <w:rPr>
          <w:rFonts w:ascii="Times New Roman" w:hAnsi="Times New Roman" w:cs="Times New Roman"/>
        </w:rPr>
        <w:t xml:space="preserve"> Sladit systém indikátorů řízení kvality s Evropskými standardy ESG.</w:t>
      </w:r>
      <w:r w:rsidR="00AE4A7B" w:rsidRPr="00386FE0">
        <w:rPr>
          <w:rFonts w:ascii="Times New Roman" w:hAnsi="Times New Roman" w:cs="Times New Roman"/>
        </w:rPr>
        <w:t xml:space="preserve"> </w:t>
      </w:r>
      <w:r w:rsidR="00DD7D2E" w:rsidRPr="00386FE0">
        <w:rPr>
          <w:rFonts w:ascii="Times New Roman" w:hAnsi="Times New Roman" w:cs="Times New Roman"/>
          <w:i/>
        </w:rPr>
        <w:t>(Realizační opatření budou částečně nebo plně financována z Institucionální</w:t>
      </w:r>
      <w:r w:rsidR="00211790" w:rsidRPr="00386FE0">
        <w:rPr>
          <w:rFonts w:ascii="Times New Roman" w:hAnsi="Times New Roman" w:cs="Times New Roman"/>
          <w:i/>
        </w:rPr>
        <w:t>ho</w:t>
      </w:r>
      <w:r w:rsidR="00DD7D2E" w:rsidRPr="00386FE0">
        <w:rPr>
          <w:rFonts w:ascii="Times New Roman" w:hAnsi="Times New Roman" w:cs="Times New Roman"/>
          <w:i/>
        </w:rPr>
        <w:t xml:space="preserve"> programu MŠMT pro vysoké školy pro rok 2021 a </w:t>
      </w:r>
      <w:r w:rsidR="00DD7D2E" w:rsidRPr="00386FE0">
        <w:rPr>
          <w:rFonts w:ascii="Times New Roman" w:hAnsi="Times New Roman" w:cs="Times New Roman"/>
          <w:bCs/>
          <w:i/>
        </w:rPr>
        <w:t xml:space="preserve">z Programu </w:t>
      </w:r>
      <w:r w:rsidR="00DD7D2E" w:rsidRPr="00386FE0">
        <w:rPr>
          <w:rFonts w:ascii="Times New Roman" w:hAnsi="Times New Roman" w:cs="Times New Roman"/>
          <w:i/>
        </w:rPr>
        <w:t>na podporu strategického řízení vysokých škol pro roky 2022 až 2025)</w:t>
      </w:r>
      <w:r w:rsidR="00211790" w:rsidRPr="00386FE0">
        <w:rPr>
          <w:rFonts w:ascii="Times New Roman" w:hAnsi="Times New Roman" w:cs="Times New Roman"/>
          <w:i/>
        </w:rPr>
        <w:t>.</w:t>
      </w:r>
    </w:p>
    <w:p w14:paraId="50A6C037" w14:textId="77777777" w:rsidR="00540D7A" w:rsidRPr="00386FE0" w:rsidRDefault="00540D7A" w:rsidP="000D3B16">
      <w:pPr>
        <w:spacing w:after="0"/>
        <w:jc w:val="both"/>
        <w:rPr>
          <w:rFonts w:ascii="Times New Roman" w:hAnsi="Times New Roman" w:cs="Times New Roman"/>
        </w:rPr>
      </w:pPr>
    </w:p>
    <w:p w14:paraId="2828F019" w14:textId="77777777" w:rsidR="00D006BE" w:rsidRPr="00386FE0" w:rsidRDefault="00ED60AE" w:rsidP="00DF7025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86FE0">
        <w:rPr>
          <w:rFonts w:ascii="Times New Roman" w:hAnsi="Times New Roman" w:cs="Times New Roman"/>
          <w:b/>
          <w:bCs/>
        </w:rPr>
        <w:t>Digitalizace administrativních procesů a snižování byrokratické zátěže:</w:t>
      </w:r>
      <w:r w:rsidRPr="00386FE0">
        <w:rPr>
          <w:rFonts w:ascii="Times New Roman" w:hAnsi="Times New Roman" w:cs="Times New Roman"/>
          <w:b/>
        </w:rPr>
        <w:t xml:space="preserve"> </w:t>
      </w:r>
      <w:r w:rsidRPr="00386FE0">
        <w:rPr>
          <w:rFonts w:ascii="Times New Roman" w:hAnsi="Times New Roman" w:cs="Times New Roman"/>
        </w:rPr>
        <w:t>p</w:t>
      </w:r>
      <w:r w:rsidR="00647DB3" w:rsidRPr="00386FE0">
        <w:rPr>
          <w:rFonts w:ascii="Times New Roman" w:hAnsi="Times New Roman" w:cs="Times New Roman"/>
        </w:rPr>
        <w:t xml:space="preserve">okračovat v procesu </w:t>
      </w:r>
      <w:r w:rsidR="00647DB3" w:rsidRPr="00386FE0">
        <w:rPr>
          <w:rFonts w:ascii="Times New Roman" w:hAnsi="Times New Roman" w:cs="Times New Roman"/>
          <w:bCs/>
        </w:rPr>
        <w:t>digitalizace administrativních procesů</w:t>
      </w:r>
      <w:r w:rsidR="00647DB3" w:rsidRPr="00386FE0">
        <w:rPr>
          <w:rFonts w:ascii="Times New Roman" w:hAnsi="Times New Roman" w:cs="Times New Roman"/>
        </w:rPr>
        <w:t xml:space="preserve">, zjednodušit přístup, viditelnost a použitelnost informačních systémů a učinit je pro akademickou obec „uživatelsky přívětivějšími“. </w:t>
      </w:r>
      <w:r w:rsidR="00647DB3" w:rsidRPr="00386FE0">
        <w:rPr>
          <w:rFonts w:ascii="Times New Roman" w:hAnsi="Times New Roman" w:cs="Times New Roman"/>
          <w:bCs/>
        </w:rPr>
        <w:t xml:space="preserve">Snižovat byrokratickou zátěž </w:t>
      </w:r>
      <w:r w:rsidR="00647DB3" w:rsidRPr="00386FE0">
        <w:rPr>
          <w:rFonts w:ascii="Times New Roman" w:hAnsi="Times New Roman" w:cs="Times New Roman"/>
        </w:rPr>
        <w:t>všech zaměstnanců.</w:t>
      </w:r>
      <w:r w:rsidR="00AE4A7B" w:rsidRPr="00386FE0">
        <w:rPr>
          <w:rFonts w:ascii="Times New Roman" w:hAnsi="Times New Roman" w:cs="Times New Roman"/>
        </w:rPr>
        <w:t xml:space="preserve"> </w:t>
      </w:r>
      <w:r w:rsidR="00DD7D2E" w:rsidRPr="00386FE0">
        <w:rPr>
          <w:rFonts w:ascii="Times New Roman" w:hAnsi="Times New Roman" w:cs="Times New Roman"/>
          <w:i/>
        </w:rPr>
        <w:t>(Realizační opatření budou částečně nebo plně financována z Institucionální</w:t>
      </w:r>
      <w:r w:rsidR="00211790" w:rsidRPr="00386FE0">
        <w:rPr>
          <w:rFonts w:ascii="Times New Roman" w:hAnsi="Times New Roman" w:cs="Times New Roman"/>
          <w:i/>
        </w:rPr>
        <w:t>ho</w:t>
      </w:r>
      <w:r w:rsidR="00DD7D2E" w:rsidRPr="00386FE0">
        <w:rPr>
          <w:rFonts w:ascii="Times New Roman" w:hAnsi="Times New Roman" w:cs="Times New Roman"/>
          <w:i/>
        </w:rPr>
        <w:t xml:space="preserve"> programu MŠMT pro vysoké školy pro rok 2021 a </w:t>
      </w:r>
      <w:r w:rsidR="00DD7D2E" w:rsidRPr="00386FE0">
        <w:rPr>
          <w:rFonts w:ascii="Times New Roman" w:hAnsi="Times New Roman" w:cs="Times New Roman"/>
          <w:bCs/>
          <w:i/>
        </w:rPr>
        <w:t xml:space="preserve">z Programu </w:t>
      </w:r>
      <w:r w:rsidR="00DD7D2E" w:rsidRPr="00386FE0">
        <w:rPr>
          <w:rFonts w:ascii="Times New Roman" w:hAnsi="Times New Roman" w:cs="Times New Roman"/>
          <w:i/>
        </w:rPr>
        <w:t>na podporu strategického řízení vysokých škol pro roky 2022 až 2025)</w:t>
      </w:r>
      <w:r w:rsidR="00211790" w:rsidRPr="00386FE0">
        <w:rPr>
          <w:rFonts w:ascii="Times New Roman" w:hAnsi="Times New Roman" w:cs="Times New Roman"/>
          <w:i/>
        </w:rPr>
        <w:t>.</w:t>
      </w:r>
    </w:p>
    <w:p w14:paraId="458FBB0F" w14:textId="77777777" w:rsidR="00D006BE" w:rsidRPr="00386FE0" w:rsidRDefault="00D006BE" w:rsidP="00D006BE">
      <w:pPr>
        <w:spacing w:after="0"/>
        <w:jc w:val="both"/>
        <w:rPr>
          <w:rFonts w:ascii="Times New Roman" w:hAnsi="Times New Roman" w:cs="Times New Roman"/>
        </w:rPr>
      </w:pPr>
    </w:p>
    <w:p w14:paraId="36080F55" w14:textId="77777777" w:rsidR="00D006BE" w:rsidRPr="00386FE0" w:rsidRDefault="00ED60AE" w:rsidP="00DF7025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86FE0">
        <w:rPr>
          <w:rFonts w:ascii="Times New Roman" w:hAnsi="Times New Roman" w:cs="Times New Roman"/>
          <w:b/>
        </w:rPr>
        <w:t>Moderní u</w:t>
      </w:r>
      <w:r w:rsidR="00D006BE" w:rsidRPr="00386FE0">
        <w:rPr>
          <w:rFonts w:ascii="Times New Roman" w:hAnsi="Times New Roman" w:cs="Times New Roman"/>
          <w:b/>
        </w:rPr>
        <w:t>niverzitní infrastruktura:</w:t>
      </w:r>
      <w:r w:rsidR="00D006BE" w:rsidRPr="00386FE0">
        <w:rPr>
          <w:rFonts w:ascii="Times New Roman" w:hAnsi="Times New Roman" w:cs="Times New Roman"/>
        </w:rPr>
        <w:t xml:space="preserve"> udržovat a rozvíjet infrastrukturní zázemí pro vzdělávací </w:t>
      </w:r>
      <w:r w:rsidR="00DD7D2E" w:rsidRPr="00386FE0">
        <w:rPr>
          <w:rFonts w:ascii="Times New Roman" w:hAnsi="Times New Roman" w:cs="Times New Roman"/>
        </w:rPr>
        <w:t xml:space="preserve">i tvůrčí činnosti UTB ve Zlíně </w:t>
      </w:r>
      <w:r w:rsidR="00D006BE" w:rsidRPr="00386FE0">
        <w:rPr>
          <w:rFonts w:ascii="Times New Roman" w:hAnsi="Times New Roman" w:cs="Times New Roman"/>
        </w:rPr>
        <w:t xml:space="preserve">včetně rozvoje univerzitní knihovny </w:t>
      </w:r>
      <w:r w:rsidR="00D006BE" w:rsidRPr="00386FE0">
        <w:rPr>
          <w:rFonts w:ascii="Times New Roman" w:hAnsi="Times New Roman"/>
        </w:rPr>
        <w:t xml:space="preserve">a podpory dostupnosti jejích informačních zdrojů. </w:t>
      </w:r>
      <w:r w:rsidR="00D006BE" w:rsidRPr="00386FE0">
        <w:rPr>
          <w:rFonts w:ascii="Times New Roman" w:hAnsi="Times New Roman" w:cs="Times New Roman"/>
        </w:rPr>
        <w:t xml:space="preserve">Rozšiřovat nabídky špičkových informačních a vzdělávacích zdrojů pro </w:t>
      </w:r>
      <w:r w:rsidR="00DD7D2E" w:rsidRPr="00386FE0">
        <w:rPr>
          <w:rFonts w:ascii="Times New Roman" w:hAnsi="Times New Roman" w:cs="Times New Roman"/>
        </w:rPr>
        <w:t>studenty, zaměstnance</w:t>
      </w:r>
      <w:r w:rsidR="00D006BE" w:rsidRPr="00386FE0">
        <w:rPr>
          <w:rFonts w:ascii="Times New Roman" w:hAnsi="Times New Roman" w:cs="Times New Roman"/>
        </w:rPr>
        <w:t xml:space="preserve"> UTB ve Zlíně i veřejnost a zajistit plnou implementaci Strategie politiky otevřeného přístupu k vědeckým informacím UTB ve Zlíně.</w:t>
      </w:r>
      <w:r w:rsidR="001B5672" w:rsidRPr="00386FE0">
        <w:rPr>
          <w:rFonts w:ascii="Times New Roman" w:hAnsi="Times New Roman" w:cs="Times New Roman"/>
        </w:rPr>
        <w:t xml:space="preserve"> </w:t>
      </w:r>
      <w:r w:rsidR="001B5672" w:rsidRPr="00386FE0">
        <w:rPr>
          <w:rFonts w:ascii="Times New Roman" w:hAnsi="Times New Roman" w:cs="Times New Roman"/>
          <w:i/>
        </w:rPr>
        <w:t>(Realizační opatření budou částečně nebo plně financována z Institucionální</w:t>
      </w:r>
      <w:r w:rsidR="00211790" w:rsidRPr="00386FE0">
        <w:rPr>
          <w:rFonts w:ascii="Times New Roman" w:hAnsi="Times New Roman" w:cs="Times New Roman"/>
          <w:i/>
        </w:rPr>
        <w:t>ho</w:t>
      </w:r>
      <w:r w:rsidR="001B5672" w:rsidRPr="00386FE0">
        <w:rPr>
          <w:rFonts w:ascii="Times New Roman" w:hAnsi="Times New Roman" w:cs="Times New Roman"/>
          <w:i/>
        </w:rPr>
        <w:t xml:space="preserve"> programu MŠMT pro vysoké školy pro rok 2021 a </w:t>
      </w:r>
      <w:r w:rsidR="001B5672" w:rsidRPr="00386FE0">
        <w:rPr>
          <w:rFonts w:ascii="Times New Roman" w:hAnsi="Times New Roman" w:cs="Times New Roman"/>
          <w:bCs/>
          <w:i/>
        </w:rPr>
        <w:t xml:space="preserve">z Programu </w:t>
      </w:r>
      <w:r w:rsidR="001B5672" w:rsidRPr="00386FE0">
        <w:rPr>
          <w:rFonts w:ascii="Times New Roman" w:hAnsi="Times New Roman" w:cs="Times New Roman"/>
          <w:i/>
        </w:rPr>
        <w:t>na podporu strategického řízení vysokých škol pro roky 2022 až 2025)</w:t>
      </w:r>
      <w:r w:rsidR="00211790" w:rsidRPr="00386FE0">
        <w:rPr>
          <w:rFonts w:ascii="Times New Roman" w:hAnsi="Times New Roman" w:cs="Times New Roman"/>
          <w:i/>
        </w:rPr>
        <w:t>.</w:t>
      </w:r>
    </w:p>
    <w:p w14:paraId="6E410465" w14:textId="77777777" w:rsidR="00D006BE" w:rsidRPr="00386FE0" w:rsidRDefault="00D006BE" w:rsidP="00D006BE">
      <w:pPr>
        <w:pStyle w:val="Odstavecseseznamem"/>
        <w:spacing w:after="0"/>
        <w:jc w:val="both"/>
        <w:rPr>
          <w:rFonts w:ascii="Times New Roman" w:hAnsi="Times New Roman" w:cs="Times New Roman"/>
        </w:rPr>
      </w:pPr>
    </w:p>
    <w:p w14:paraId="3900F49C" w14:textId="474AC9A0" w:rsidR="00D006BE" w:rsidRPr="00550779" w:rsidRDefault="00D006BE" w:rsidP="00550779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</w:rPr>
        <w:sectPr w:rsidR="00D006BE" w:rsidRPr="00550779" w:rsidSect="00E3591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386FE0">
        <w:rPr>
          <w:rFonts w:ascii="Times New Roman" w:hAnsi="Times New Roman" w:cs="Times New Roman"/>
          <w:b/>
        </w:rPr>
        <w:t>Environmentální udržitelnost:</w:t>
      </w:r>
      <w:r w:rsidRPr="00386FE0">
        <w:rPr>
          <w:rFonts w:ascii="Times New Roman" w:hAnsi="Times New Roman" w:cs="Times New Roman"/>
        </w:rPr>
        <w:t xml:space="preserve"> </w:t>
      </w:r>
      <w:r w:rsidR="00DD7D2E" w:rsidRPr="00386FE0">
        <w:rPr>
          <w:rFonts w:ascii="Times New Roman" w:hAnsi="Times New Roman" w:cs="Times New Roman"/>
        </w:rPr>
        <w:t xml:space="preserve">zpracovat akční plán Strategie udržitelného rozvoje UTB ve Zlíně a realizovat </w:t>
      </w:r>
      <w:r w:rsidR="001B5672" w:rsidRPr="00386FE0">
        <w:rPr>
          <w:rFonts w:ascii="Times New Roman" w:hAnsi="Times New Roman" w:cs="Times New Roman"/>
        </w:rPr>
        <w:t>aktivity/</w:t>
      </w:r>
      <w:r w:rsidR="00DD7D2E" w:rsidRPr="00386FE0">
        <w:rPr>
          <w:rFonts w:ascii="Times New Roman" w:hAnsi="Times New Roman" w:cs="Times New Roman"/>
        </w:rPr>
        <w:t>projekty (</w:t>
      </w:r>
      <w:proofErr w:type="gramStart"/>
      <w:r w:rsidR="00DD7D2E" w:rsidRPr="00386FE0">
        <w:rPr>
          <w:rFonts w:ascii="Times New Roman" w:hAnsi="Times New Roman" w:cs="Times New Roman"/>
        </w:rPr>
        <w:t>investiční</w:t>
      </w:r>
      <w:r w:rsidR="001B5672" w:rsidRPr="00386FE0">
        <w:rPr>
          <w:rFonts w:ascii="Times New Roman" w:hAnsi="Times New Roman" w:cs="Times New Roman"/>
        </w:rPr>
        <w:t xml:space="preserve">                                   </w:t>
      </w:r>
      <w:r w:rsidR="00DD7D2E" w:rsidRPr="00386FE0">
        <w:rPr>
          <w:rFonts w:ascii="Times New Roman" w:hAnsi="Times New Roman" w:cs="Times New Roman"/>
        </w:rPr>
        <w:t>i neinvestiční</w:t>
      </w:r>
      <w:proofErr w:type="gramEnd"/>
      <w:r w:rsidR="00DD7D2E" w:rsidRPr="00386FE0">
        <w:rPr>
          <w:rFonts w:ascii="Times New Roman" w:hAnsi="Times New Roman" w:cs="Times New Roman"/>
        </w:rPr>
        <w:t>) s cílem rozvíjet environmentální odpovědnost UTB ve Zlíně</w:t>
      </w:r>
      <w:r w:rsidR="001B5672" w:rsidRPr="00386FE0">
        <w:rPr>
          <w:rFonts w:ascii="Times New Roman" w:hAnsi="Times New Roman" w:cs="Times New Roman"/>
        </w:rPr>
        <w:t xml:space="preserve"> a s ambicí zlepšit svou pozici ve </w:t>
      </w:r>
      <w:proofErr w:type="spellStart"/>
      <w:r w:rsidR="001B5672" w:rsidRPr="00386FE0">
        <w:rPr>
          <w:rFonts w:ascii="Times New Roman" w:hAnsi="Times New Roman" w:cs="Times New Roman"/>
        </w:rPr>
        <w:t>World</w:t>
      </w:r>
      <w:proofErr w:type="spellEnd"/>
      <w:r w:rsidR="001B5672" w:rsidRPr="00386FE0">
        <w:rPr>
          <w:rFonts w:ascii="Times New Roman" w:hAnsi="Times New Roman" w:cs="Times New Roman"/>
        </w:rPr>
        <w:t xml:space="preserve"> University </w:t>
      </w:r>
      <w:proofErr w:type="spellStart"/>
      <w:r w:rsidR="001B5672" w:rsidRPr="00386FE0">
        <w:rPr>
          <w:rFonts w:ascii="Times New Roman" w:hAnsi="Times New Roman" w:cs="Times New Roman"/>
        </w:rPr>
        <w:t>Rankings</w:t>
      </w:r>
      <w:proofErr w:type="spellEnd"/>
      <w:r w:rsidR="001B5672" w:rsidRPr="00386FE0">
        <w:rPr>
          <w:rFonts w:ascii="Times New Roman" w:hAnsi="Times New Roman" w:cs="Times New Roman"/>
        </w:rPr>
        <w:t xml:space="preserve"> – Green </w:t>
      </w:r>
      <w:proofErr w:type="spellStart"/>
      <w:r w:rsidR="001B5672" w:rsidRPr="00386FE0">
        <w:rPr>
          <w:rFonts w:ascii="Times New Roman" w:hAnsi="Times New Roman" w:cs="Times New Roman"/>
        </w:rPr>
        <w:t>Metric</w:t>
      </w:r>
      <w:proofErr w:type="spellEnd"/>
      <w:r w:rsidR="001B5672" w:rsidRPr="00386FE0">
        <w:rPr>
          <w:rFonts w:ascii="Times New Roman" w:hAnsi="Times New Roman" w:cs="Times New Roman"/>
        </w:rPr>
        <w:t>.</w:t>
      </w:r>
      <w:r w:rsidR="001B5672" w:rsidRPr="00386FE0">
        <w:rPr>
          <w:rFonts w:ascii="Times New Roman" w:hAnsi="Times New Roman" w:cs="Times New Roman"/>
          <w:i/>
        </w:rPr>
        <w:t xml:space="preserve"> (Realizační opatření budou částečně nebo plně financována z Institucionální</w:t>
      </w:r>
      <w:r w:rsidR="00211790" w:rsidRPr="00386FE0">
        <w:rPr>
          <w:rFonts w:ascii="Times New Roman" w:hAnsi="Times New Roman" w:cs="Times New Roman"/>
          <w:i/>
        </w:rPr>
        <w:t>ho</w:t>
      </w:r>
      <w:r w:rsidR="001B5672" w:rsidRPr="00386FE0">
        <w:rPr>
          <w:rFonts w:ascii="Times New Roman" w:hAnsi="Times New Roman" w:cs="Times New Roman"/>
          <w:i/>
        </w:rPr>
        <w:t xml:space="preserve"> programu MŠMT pro vysoké školy pro rok 2021 a </w:t>
      </w:r>
      <w:r w:rsidR="001B5672" w:rsidRPr="00386FE0">
        <w:rPr>
          <w:rFonts w:ascii="Times New Roman" w:hAnsi="Times New Roman" w:cs="Times New Roman"/>
          <w:bCs/>
          <w:i/>
        </w:rPr>
        <w:t xml:space="preserve">z Programu </w:t>
      </w:r>
      <w:r w:rsidR="001B5672" w:rsidRPr="00386FE0">
        <w:rPr>
          <w:rFonts w:ascii="Times New Roman" w:hAnsi="Times New Roman" w:cs="Times New Roman"/>
          <w:i/>
        </w:rPr>
        <w:t>na podporu strategického řízení vysokých škol pro roky 2022 až 2025)</w:t>
      </w:r>
    </w:p>
    <w:p w14:paraId="588A079E" w14:textId="77777777" w:rsidR="00847292" w:rsidRPr="00A3453D" w:rsidRDefault="00847292" w:rsidP="00A3453D">
      <w:pPr>
        <w:pStyle w:val="Nadpis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9" w:name="_Toc62132572"/>
      <w:r w:rsidRPr="00A3453D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ZÁVĚREČNÉ USTANOVENÍ</w:t>
      </w:r>
      <w:bookmarkEnd w:id="29"/>
    </w:p>
    <w:p w14:paraId="42530EF1" w14:textId="77777777" w:rsidR="00CE5E2B" w:rsidRPr="00832681" w:rsidRDefault="00CE5E2B" w:rsidP="00CE5E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710587" w14:textId="355FBCC1" w:rsidR="00CE5E2B" w:rsidRPr="00832681" w:rsidRDefault="00CE5E2B" w:rsidP="00CE5E2B">
      <w:pPr>
        <w:jc w:val="both"/>
        <w:rPr>
          <w:rFonts w:ascii="Times New Roman" w:hAnsi="Times New Roman" w:cs="Times New Roman"/>
          <w:sz w:val="24"/>
          <w:szCs w:val="24"/>
        </w:rPr>
      </w:pPr>
      <w:r w:rsidRPr="0048742B">
        <w:rPr>
          <w:rFonts w:ascii="Times New Roman" w:hAnsi="Times New Roman" w:cs="Times New Roman"/>
          <w:sz w:val="24"/>
          <w:szCs w:val="24"/>
        </w:rPr>
        <w:t xml:space="preserve">V souladu se zákonem č. 111/1998 Sb. o vysokých školách a o změně </w:t>
      </w:r>
      <w:r w:rsidRPr="0048742B">
        <w:rPr>
          <w:rFonts w:ascii="Times New Roman" w:hAnsi="Times New Roman" w:cs="Times New Roman"/>
          <w:sz w:val="24"/>
          <w:szCs w:val="24"/>
        </w:rPr>
        <w:br/>
        <w:t xml:space="preserve">a doplnění dalších zákonů (zákon o vysokých školách), ve znění pozdějších předpisů, </w:t>
      </w:r>
      <w:r w:rsidRPr="0048742B">
        <w:rPr>
          <w:rFonts w:ascii="Times New Roman" w:hAnsi="Times New Roman" w:cs="Times New Roman"/>
          <w:sz w:val="24"/>
          <w:szCs w:val="24"/>
        </w:rPr>
        <w:br/>
        <w:t>Strategický záměr Univerzity Tomáše Bati ve Zlíně 21+ projed</w:t>
      </w:r>
      <w:r w:rsidR="007C3621">
        <w:rPr>
          <w:rFonts w:ascii="Times New Roman" w:hAnsi="Times New Roman" w:cs="Times New Roman"/>
          <w:sz w:val="24"/>
          <w:szCs w:val="24"/>
        </w:rPr>
        <w:t xml:space="preserve">nala formou per </w:t>
      </w:r>
      <w:proofErr w:type="spellStart"/>
      <w:r w:rsidR="007C3621">
        <w:rPr>
          <w:rFonts w:ascii="Times New Roman" w:hAnsi="Times New Roman" w:cs="Times New Roman"/>
          <w:sz w:val="24"/>
          <w:szCs w:val="24"/>
        </w:rPr>
        <w:t>rollam</w:t>
      </w:r>
      <w:proofErr w:type="spellEnd"/>
      <w:r w:rsidR="007C3621">
        <w:rPr>
          <w:rFonts w:ascii="Times New Roman" w:hAnsi="Times New Roman" w:cs="Times New Roman"/>
          <w:sz w:val="24"/>
          <w:szCs w:val="24"/>
        </w:rPr>
        <w:t xml:space="preserve"> </w:t>
      </w:r>
      <w:r w:rsidR="00386FE0">
        <w:rPr>
          <w:rFonts w:ascii="Times New Roman" w:hAnsi="Times New Roman" w:cs="Times New Roman"/>
          <w:sz w:val="24"/>
          <w:szCs w:val="24"/>
        </w:rPr>
        <w:t xml:space="preserve">dne </w:t>
      </w:r>
      <w:proofErr w:type="gramStart"/>
      <w:r w:rsidR="00386FE0">
        <w:rPr>
          <w:rFonts w:ascii="Times New Roman" w:hAnsi="Times New Roman" w:cs="Times New Roman"/>
          <w:sz w:val="24"/>
          <w:szCs w:val="24"/>
        </w:rPr>
        <w:t>4.2.2021</w:t>
      </w:r>
      <w:proofErr w:type="gramEnd"/>
      <w:r w:rsidRPr="0048742B">
        <w:rPr>
          <w:rFonts w:ascii="Times New Roman" w:hAnsi="Times New Roman" w:cs="Times New Roman"/>
          <w:sz w:val="24"/>
          <w:szCs w:val="24"/>
        </w:rPr>
        <w:t xml:space="preserve"> Vědecká rada UTB</w:t>
      </w:r>
      <w:r w:rsidR="007C3621">
        <w:rPr>
          <w:rFonts w:ascii="Times New Roman" w:hAnsi="Times New Roman" w:cs="Times New Roman"/>
          <w:sz w:val="24"/>
          <w:szCs w:val="24"/>
        </w:rPr>
        <w:t xml:space="preserve"> ve Zlíně, projednala dne 25.05.</w:t>
      </w:r>
      <w:r w:rsidRPr="0048742B">
        <w:rPr>
          <w:rFonts w:ascii="Times New Roman" w:hAnsi="Times New Roman" w:cs="Times New Roman"/>
          <w:sz w:val="24"/>
          <w:szCs w:val="24"/>
        </w:rPr>
        <w:t>2020 Mezinárodní rada UTB ve Zlíně, podle ustanovení § 9 odst. 1 písm. i) zákona jej schválil dne xx.xx.2020 Akademický senát UTB ve Zlíně a podle ustanovení § 15 odst. 2 písm. c) zákona jej dne xx.xx.2020 schválila Správní rada UTB ve Zlíně.</w:t>
      </w:r>
    </w:p>
    <w:p w14:paraId="15EDB495" w14:textId="77777777" w:rsidR="00CE5E2B" w:rsidRPr="00832681" w:rsidRDefault="00CE5E2B" w:rsidP="00CE5E2B">
      <w:pPr>
        <w:rPr>
          <w:rFonts w:ascii="Times New Roman" w:hAnsi="Times New Roman" w:cs="Times New Roman"/>
          <w:sz w:val="24"/>
          <w:szCs w:val="24"/>
        </w:rPr>
      </w:pPr>
    </w:p>
    <w:p w14:paraId="5B3575DE" w14:textId="77777777" w:rsidR="00CE5E2B" w:rsidRPr="00832681" w:rsidRDefault="00CE5E2B" w:rsidP="00CE5E2B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32681">
        <w:rPr>
          <w:rFonts w:ascii="Times New Roman" w:hAnsi="Times New Roman" w:cs="Times New Roman"/>
          <w:sz w:val="24"/>
          <w:szCs w:val="24"/>
        </w:rPr>
        <w:tab/>
      </w:r>
    </w:p>
    <w:p w14:paraId="2CF7B944" w14:textId="77777777" w:rsidR="00CE5E2B" w:rsidRPr="00832681" w:rsidRDefault="00CE5E2B" w:rsidP="00CE5E2B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68B2398" w14:textId="77777777" w:rsidR="00CE5E2B" w:rsidRPr="00832681" w:rsidRDefault="00CE5E2B" w:rsidP="00CE5E2B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2E15969" w14:textId="77777777" w:rsidR="00CE5E2B" w:rsidRPr="00832681" w:rsidRDefault="00CE5E2B" w:rsidP="00CE5E2B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32681">
        <w:rPr>
          <w:rFonts w:ascii="Times New Roman" w:hAnsi="Times New Roman" w:cs="Times New Roman"/>
          <w:sz w:val="24"/>
          <w:szCs w:val="24"/>
        </w:rPr>
        <w:tab/>
        <w:t>doc. Ing. Martin Sysel, Ph.D.</w:t>
      </w:r>
      <w:r w:rsidRPr="00832681">
        <w:rPr>
          <w:rFonts w:ascii="Times New Roman" w:hAnsi="Times New Roman" w:cs="Times New Roman"/>
          <w:sz w:val="24"/>
          <w:szCs w:val="24"/>
        </w:rPr>
        <w:tab/>
        <w:t xml:space="preserve">prof. Ing. Vladimír Sedlařík, </w:t>
      </w:r>
      <w:proofErr w:type="spellStart"/>
      <w:r w:rsidRPr="00832681">
        <w:rPr>
          <w:rFonts w:ascii="Times New Roman" w:hAnsi="Times New Roman" w:cs="Times New Roman"/>
          <w:sz w:val="24"/>
          <w:szCs w:val="24"/>
        </w:rPr>
        <w:t>Ph.D</w:t>
      </w:r>
      <w:proofErr w:type="spellEnd"/>
      <w:r w:rsidRPr="00832681">
        <w:rPr>
          <w:rFonts w:ascii="Times New Roman" w:hAnsi="Times New Roman" w:cs="Times New Roman"/>
          <w:sz w:val="24"/>
          <w:szCs w:val="24"/>
        </w:rPr>
        <w:tab/>
        <w:t xml:space="preserve">. </w:t>
      </w:r>
    </w:p>
    <w:p w14:paraId="6A2FC6CA" w14:textId="77777777" w:rsidR="00847292" w:rsidRPr="00832681" w:rsidRDefault="00CE5E2B" w:rsidP="00847292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32681">
        <w:rPr>
          <w:rFonts w:ascii="Times New Roman" w:hAnsi="Times New Roman" w:cs="Times New Roman"/>
          <w:sz w:val="24"/>
          <w:szCs w:val="24"/>
        </w:rPr>
        <w:tab/>
        <w:t>předseda Akademického senátu UTB ve Zlíně</w:t>
      </w:r>
      <w:r w:rsidRPr="00832681">
        <w:rPr>
          <w:rFonts w:ascii="Times New Roman" w:hAnsi="Times New Roman" w:cs="Times New Roman"/>
          <w:sz w:val="24"/>
          <w:szCs w:val="24"/>
        </w:rPr>
        <w:tab/>
        <w:t>rektor UTB ve Zlíně</w:t>
      </w:r>
    </w:p>
    <w:p w14:paraId="45EA35AF" w14:textId="77777777" w:rsidR="00847292" w:rsidRDefault="00847292" w:rsidP="008722C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51A4F8B" w14:textId="77777777" w:rsidR="00276E87" w:rsidRDefault="00276E87" w:rsidP="008722C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D6A6097" w14:textId="77777777" w:rsidR="00276E87" w:rsidRDefault="00276E87" w:rsidP="008722C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5083336" w14:textId="77777777" w:rsidR="00276E87" w:rsidRDefault="00276E87" w:rsidP="008722C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A1547D" w14:textId="77777777" w:rsidR="00276E87" w:rsidRDefault="00276E87" w:rsidP="008722C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6333041" w14:textId="77777777" w:rsidR="00276E87" w:rsidRDefault="00276E87" w:rsidP="008722C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4CEF65F" w14:textId="77777777" w:rsidR="00276E87" w:rsidRDefault="00276E87" w:rsidP="008722C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2CE5C4C" w14:textId="77777777" w:rsidR="00276E87" w:rsidRDefault="00276E87" w:rsidP="008722C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1B7BBE2" w14:textId="77777777" w:rsidR="00276E87" w:rsidRDefault="00276E87" w:rsidP="008722C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0AF92A3" w14:textId="77777777" w:rsidR="00276E87" w:rsidRDefault="00276E87" w:rsidP="008722C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A994046" w14:textId="77777777" w:rsidR="00276E87" w:rsidRDefault="00276E87" w:rsidP="008722C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44374BA" w14:textId="2A9B9AEA" w:rsidR="00276E87" w:rsidRDefault="00276E87" w:rsidP="008722C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E92CACA" w14:textId="77777777" w:rsidR="00550779" w:rsidRDefault="00550779" w:rsidP="008722C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AE1DF5C" w14:textId="77777777" w:rsidR="00276E87" w:rsidRDefault="00276E87" w:rsidP="008722C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6429374" w14:textId="77777777" w:rsidR="00276E87" w:rsidRDefault="00276E87" w:rsidP="008722C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31FAA79" w14:textId="77777777" w:rsidR="00276E87" w:rsidRDefault="00276E87" w:rsidP="008722C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0DBBBED" w14:textId="77777777" w:rsidR="00276E87" w:rsidRDefault="00276E87" w:rsidP="008722C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8C53003" w14:textId="77777777" w:rsidR="007A5455" w:rsidRPr="00B31C53" w:rsidRDefault="007A5455" w:rsidP="007A5455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31C53">
        <w:rPr>
          <w:rFonts w:ascii="Times New Roman" w:hAnsi="Times New Roman" w:cs="Times New Roman"/>
          <w:b/>
          <w:i/>
          <w:sz w:val="24"/>
          <w:szCs w:val="24"/>
        </w:rPr>
        <w:lastRenderedPageBreak/>
        <w:t>Seznam zkratek:</w:t>
      </w:r>
    </w:p>
    <w:p w14:paraId="1FCFD6C8" w14:textId="77777777" w:rsidR="007A5455" w:rsidRPr="00B31C53" w:rsidRDefault="007A5455" w:rsidP="007A5455">
      <w:pPr>
        <w:tabs>
          <w:tab w:val="center" w:pos="2340"/>
          <w:tab w:val="center" w:pos="6840"/>
        </w:tabs>
        <w:rPr>
          <w:rFonts w:ascii="Times New Roman" w:hAnsi="Times New Roman" w:cs="Times New Roman"/>
          <w:sz w:val="24"/>
          <w:szCs w:val="24"/>
        </w:rPr>
      </w:pPr>
    </w:p>
    <w:p w14:paraId="036F7B85" w14:textId="77777777" w:rsidR="002A3BF3" w:rsidRPr="00A81715" w:rsidRDefault="002A3BF3" w:rsidP="007A5455">
      <w:pPr>
        <w:tabs>
          <w:tab w:val="center" w:pos="1276"/>
          <w:tab w:val="center" w:pos="1560"/>
          <w:tab w:val="center" w:pos="2340"/>
          <w:tab w:val="center" w:pos="6840"/>
        </w:tabs>
        <w:rPr>
          <w:rFonts w:ascii="Times New Roman" w:hAnsi="Times New Roman" w:cs="Times New Roman"/>
          <w:sz w:val="24"/>
          <w:szCs w:val="24"/>
        </w:rPr>
      </w:pPr>
      <w:r w:rsidRPr="00A81715">
        <w:rPr>
          <w:rFonts w:ascii="Times New Roman" w:hAnsi="Times New Roman" w:cs="Times New Roman"/>
          <w:sz w:val="24"/>
          <w:szCs w:val="24"/>
        </w:rPr>
        <w:t>AP</w:t>
      </w:r>
      <w:r w:rsidRPr="00A81715">
        <w:rPr>
          <w:rFonts w:ascii="Times New Roman" w:hAnsi="Times New Roman" w:cs="Times New Roman"/>
          <w:sz w:val="24"/>
          <w:szCs w:val="24"/>
        </w:rPr>
        <w:tab/>
      </w:r>
      <w:r w:rsidRPr="00A81715">
        <w:rPr>
          <w:rFonts w:ascii="Times New Roman" w:hAnsi="Times New Roman" w:cs="Times New Roman"/>
          <w:sz w:val="24"/>
          <w:szCs w:val="24"/>
        </w:rPr>
        <w:tab/>
        <w:t>akademický pracovník</w:t>
      </w:r>
    </w:p>
    <w:p w14:paraId="66E24E05" w14:textId="77777777" w:rsidR="007A5455" w:rsidRPr="00B31C53" w:rsidRDefault="007A5455" w:rsidP="007A5455">
      <w:pPr>
        <w:tabs>
          <w:tab w:val="center" w:pos="1276"/>
          <w:tab w:val="center" w:pos="1560"/>
          <w:tab w:val="center" w:pos="2340"/>
          <w:tab w:val="center" w:pos="6840"/>
        </w:tabs>
        <w:rPr>
          <w:rFonts w:ascii="Times New Roman" w:hAnsi="Times New Roman" w:cs="Times New Roman"/>
          <w:sz w:val="24"/>
          <w:szCs w:val="24"/>
        </w:rPr>
      </w:pPr>
      <w:r w:rsidRPr="00B31C53">
        <w:rPr>
          <w:rFonts w:ascii="Times New Roman" w:hAnsi="Times New Roman" w:cs="Times New Roman"/>
          <w:sz w:val="24"/>
          <w:szCs w:val="24"/>
        </w:rPr>
        <w:t xml:space="preserve">BSP </w:t>
      </w:r>
      <w:r w:rsidRPr="00B31C53">
        <w:rPr>
          <w:rFonts w:ascii="Times New Roman" w:hAnsi="Times New Roman" w:cs="Times New Roman"/>
          <w:sz w:val="24"/>
          <w:szCs w:val="24"/>
        </w:rPr>
        <w:tab/>
      </w:r>
      <w:r w:rsidRPr="00B31C53">
        <w:rPr>
          <w:rFonts w:ascii="Times New Roman" w:hAnsi="Times New Roman" w:cs="Times New Roman"/>
          <w:sz w:val="24"/>
          <w:szCs w:val="24"/>
        </w:rPr>
        <w:tab/>
        <w:t>bakalářský studijní program</w:t>
      </w:r>
    </w:p>
    <w:p w14:paraId="12D7F235" w14:textId="77777777" w:rsidR="007A5455" w:rsidRPr="00B31C53" w:rsidRDefault="007A5455" w:rsidP="007A5455">
      <w:pPr>
        <w:tabs>
          <w:tab w:val="center" w:pos="1276"/>
          <w:tab w:val="center" w:pos="1560"/>
          <w:tab w:val="center" w:pos="2340"/>
          <w:tab w:val="center" w:pos="6840"/>
        </w:tabs>
        <w:rPr>
          <w:rFonts w:ascii="Times New Roman" w:hAnsi="Times New Roman" w:cs="Times New Roman"/>
          <w:sz w:val="24"/>
          <w:szCs w:val="24"/>
        </w:rPr>
      </w:pPr>
      <w:r w:rsidRPr="00B31C53">
        <w:rPr>
          <w:rFonts w:ascii="Times New Roman" w:hAnsi="Times New Roman" w:cs="Times New Roman"/>
          <w:sz w:val="24"/>
          <w:szCs w:val="24"/>
        </w:rPr>
        <w:t>CTT</w:t>
      </w:r>
      <w:r w:rsidRPr="00B31C53">
        <w:rPr>
          <w:rFonts w:ascii="Times New Roman" w:hAnsi="Times New Roman" w:cs="Times New Roman"/>
          <w:sz w:val="24"/>
          <w:szCs w:val="24"/>
        </w:rPr>
        <w:tab/>
      </w:r>
      <w:r w:rsidRPr="00B31C53">
        <w:rPr>
          <w:rFonts w:ascii="Times New Roman" w:hAnsi="Times New Roman" w:cs="Times New Roman"/>
          <w:sz w:val="24"/>
          <w:szCs w:val="24"/>
        </w:rPr>
        <w:tab/>
        <w:t>Centrum transferu technologií</w:t>
      </w:r>
    </w:p>
    <w:p w14:paraId="01738D4F" w14:textId="77777777" w:rsidR="007A5455" w:rsidRDefault="007A5455" w:rsidP="007A5455">
      <w:pPr>
        <w:tabs>
          <w:tab w:val="center" w:pos="1276"/>
          <w:tab w:val="center" w:pos="1560"/>
          <w:tab w:val="center" w:pos="2340"/>
          <w:tab w:val="center" w:pos="6840"/>
        </w:tabs>
        <w:rPr>
          <w:rFonts w:ascii="Times New Roman" w:hAnsi="Times New Roman" w:cs="Times New Roman"/>
          <w:sz w:val="24"/>
          <w:szCs w:val="24"/>
        </w:rPr>
      </w:pPr>
      <w:r w:rsidRPr="00B31C53">
        <w:rPr>
          <w:rFonts w:ascii="Times New Roman" w:hAnsi="Times New Roman" w:cs="Times New Roman"/>
          <w:sz w:val="24"/>
          <w:szCs w:val="24"/>
        </w:rPr>
        <w:t>CŽV</w:t>
      </w:r>
      <w:r w:rsidRPr="00B31C53">
        <w:rPr>
          <w:rFonts w:ascii="Times New Roman" w:hAnsi="Times New Roman" w:cs="Times New Roman"/>
          <w:sz w:val="24"/>
          <w:szCs w:val="24"/>
        </w:rPr>
        <w:tab/>
      </w:r>
      <w:r w:rsidRPr="00B31C53">
        <w:rPr>
          <w:rFonts w:ascii="Times New Roman" w:hAnsi="Times New Roman" w:cs="Times New Roman"/>
          <w:sz w:val="24"/>
          <w:szCs w:val="24"/>
        </w:rPr>
        <w:tab/>
        <w:t>celoživotní vzdělávání</w:t>
      </w:r>
    </w:p>
    <w:p w14:paraId="4900D010" w14:textId="77777777" w:rsidR="00A81715" w:rsidRPr="00991272" w:rsidRDefault="00A81715" w:rsidP="007A5455">
      <w:pPr>
        <w:tabs>
          <w:tab w:val="center" w:pos="1276"/>
          <w:tab w:val="center" w:pos="1560"/>
          <w:tab w:val="center" w:pos="2340"/>
          <w:tab w:val="center" w:pos="6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Česká </w:t>
      </w:r>
      <w:r w:rsidRPr="00991272">
        <w:rPr>
          <w:rFonts w:ascii="Times New Roman" w:hAnsi="Times New Roman" w:cs="Times New Roman"/>
          <w:sz w:val="24"/>
          <w:szCs w:val="24"/>
        </w:rPr>
        <w:t>republika</w:t>
      </w:r>
    </w:p>
    <w:p w14:paraId="3F3AD0C7" w14:textId="77777777" w:rsidR="007A5455" w:rsidRPr="00991272" w:rsidRDefault="007A5455" w:rsidP="007A5455">
      <w:pPr>
        <w:tabs>
          <w:tab w:val="center" w:pos="1276"/>
          <w:tab w:val="center" w:pos="1560"/>
          <w:tab w:val="center" w:pos="2340"/>
          <w:tab w:val="center" w:pos="6840"/>
        </w:tabs>
        <w:rPr>
          <w:rFonts w:ascii="Times New Roman" w:hAnsi="Times New Roman" w:cs="Times New Roman"/>
          <w:sz w:val="24"/>
          <w:szCs w:val="24"/>
        </w:rPr>
      </w:pPr>
      <w:r w:rsidRPr="00991272">
        <w:rPr>
          <w:rFonts w:ascii="Times New Roman" w:hAnsi="Times New Roman" w:cs="Times New Roman"/>
          <w:sz w:val="24"/>
          <w:szCs w:val="24"/>
        </w:rPr>
        <w:t xml:space="preserve">DPS </w:t>
      </w:r>
      <w:r w:rsidRPr="00991272">
        <w:rPr>
          <w:rFonts w:ascii="Times New Roman" w:hAnsi="Times New Roman" w:cs="Times New Roman"/>
          <w:sz w:val="24"/>
          <w:szCs w:val="24"/>
        </w:rPr>
        <w:tab/>
      </w:r>
      <w:r w:rsidRPr="00991272">
        <w:rPr>
          <w:rFonts w:ascii="Times New Roman" w:hAnsi="Times New Roman" w:cs="Times New Roman"/>
          <w:sz w:val="24"/>
          <w:szCs w:val="24"/>
        </w:rPr>
        <w:tab/>
        <w:t>doktorský studijní program</w:t>
      </w:r>
    </w:p>
    <w:p w14:paraId="4E6834DD" w14:textId="77777777" w:rsidR="007A5455" w:rsidRPr="00991272" w:rsidRDefault="007A5455" w:rsidP="007A5455">
      <w:pPr>
        <w:rPr>
          <w:rFonts w:ascii="Times New Roman" w:hAnsi="Times New Roman" w:cs="Times New Roman"/>
          <w:sz w:val="24"/>
          <w:szCs w:val="24"/>
        </w:rPr>
      </w:pPr>
      <w:r w:rsidRPr="00991272">
        <w:rPr>
          <w:rFonts w:ascii="Times New Roman" w:hAnsi="Times New Roman" w:cs="Times New Roman"/>
          <w:sz w:val="24"/>
          <w:szCs w:val="24"/>
        </w:rPr>
        <w:t xml:space="preserve">EUA             </w:t>
      </w:r>
      <w:proofErr w:type="spellStart"/>
      <w:r w:rsidR="00991272" w:rsidRPr="0099127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91272" w:rsidRPr="0099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272" w:rsidRPr="00991272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="00991272" w:rsidRPr="00991272">
        <w:rPr>
          <w:rFonts w:ascii="Times New Roman" w:hAnsi="Times New Roman" w:cs="Times New Roman"/>
          <w:sz w:val="24"/>
          <w:szCs w:val="24"/>
        </w:rPr>
        <w:t xml:space="preserve"> University </w:t>
      </w:r>
      <w:proofErr w:type="spellStart"/>
      <w:r w:rsidR="00991272" w:rsidRPr="00991272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991272">
        <w:rPr>
          <w:rFonts w:ascii="Times New Roman" w:hAnsi="Times New Roman" w:cs="Times New Roman"/>
          <w:sz w:val="24"/>
          <w:szCs w:val="24"/>
        </w:rPr>
        <w:tab/>
      </w:r>
    </w:p>
    <w:p w14:paraId="0EC0E292" w14:textId="77777777" w:rsidR="007A5455" w:rsidRPr="00A81715" w:rsidRDefault="007A5455" w:rsidP="007A5455">
      <w:pPr>
        <w:tabs>
          <w:tab w:val="center" w:pos="1276"/>
          <w:tab w:val="center" w:pos="1560"/>
          <w:tab w:val="center" w:pos="2340"/>
          <w:tab w:val="center" w:pos="6840"/>
        </w:tabs>
        <w:rPr>
          <w:rFonts w:ascii="Times New Roman" w:hAnsi="Times New Roman" w:cs="Times New Roman"/>
          <w:sz w:val="24"/>
          <w:szCs w:val="24"/>
        </w:rPr>
      </w:pPr>
      <w:r w:rsidRPr="00A81715">
        <w:rPr>
          <w:rFonts w:ascii="Times New Roman" w:hAnsi="Times New Roman" w:cs="Times New Roman"/>
          <w:sz w:val="24"/>
          <w:szCs w:val="24"/>
        </w:rPr>
        <w:t>HR</w:t>
      </w:r>
      <w:r w:rsidRPr="00A81715">
        <w:rPr>
          <w:rFonts w:ascii="Times New Roman" w:hAnsi="Times New Roman" w:cs="Times New Roman"/>
          <w:sz w:val="24"/>
          <w:szCs w:val="24"/>
        </w:rPr>
        <w:tab/>
      </w:r>
      <w:r w:rsidRPr="00A8171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645A2">
        <w:rPr>
          <w:rFonts w:ascii="Times New Roman" w:hAnsi="Times New Roman" w:cs="Times New Roman"/>
          <w:sz w:val="24"/>
          <w:szCs w:val="24"/>
        </w:rPr>
        <w:t>H</w:t>
      </w:r>
      <w:r w:rsidRPr="00A81715">
        <w:rPr>
          <w:rFonts w:ascii="Times New Roman" w:hAnsi="Times New Roman" w:cs="Times New Roman"/>
          <w:sz w:val="24"/>
          <w:szCs w:val="24"/>
        </w:rPr>
        <w:t>uman</w:t>
      </w:r>
      <w:proofErr w:type="spellEnd"/>
      <w:r w:rsidRPr="00A8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5A2">
        <w:rPr>
          <w:rFonts w:ascii="Times New Roman" w:hAnsi="Times New Roman" w:cs="Times New Roman"/>
          <w:sz w:val="24"/>
          <w:szCs w:val="24"/>
        </w:rPr>
        <w:t>R</w:t>
      </w:r>
      <w:r w:rsidRPr="00A81715">
        <w:rPr>
          <w:rFonts w:ascii="Times New Roman" w:hAnsi="Times New Roman" w:cs="Times New Roman"/>
          <w:sz w:val="24"/>
          <w:szCs w:val="24"/>
        </w:rPr>
        <w:t>esources</w:t>
      </w:r>
      <w:proofErr w:type="spellEnd"/>
    </w:p>
    <w:p w14:paraId="18C0BE2D" w14:textId="77777777" w:rsidR="007A5455" w:rsidRPr="00A81715" w:rsidRDefault="007A5455" w:rsidP="007A5455">
      <w:pPr>
        <w:tabs>
          <w:tab w:val="center" w:pos="1276"/>
          <w:tab w:val="center" w:pos="1560"/>
          <w:tab w:val="center" w:pos="2340"/>
          <w:tab w:val="center" w:pos="6840"/>
        </w:tabs>
        <w:rPr>
          <w:rFonts w:ascii="Times New Roman" w:hAnsi="Times New Roman" w:cs="Times New Roman"/>
          <w:sz w:val="24"/>
          <w:szCs w:val="24"/>
        </w:rPr>
      </w:pPr>
      <w:r w:rsidRPr="00A81715">
        <w:rPr>
          <w:rFonts w:ascii="Times New Roman" w:hAnsi="Times New Roman" w:cs="Times New Roman"/>
          <w:sz w:val="24"/>
          <w:szCs w:val="24"/>
        </w:rPr>
        <w:t>HR SAP</w:t>
      </w:r>
      <w:r w:rsidRPr="00A81715">
        <w:rPr>
          <w:rFonts w:ascii="Times New Roman" w:hAnsi="Times New Roman" w:cs="Times New Roman"/>
          <w:sz w:val="24"/>
          <w:szCs w:val="24"/>
        </w:rPr>
        <w:tab/>
      </w:r>
      <w:r w:rsidRPr="00A8171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81715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A8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715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A81715">
        <w:rPr>
          <w:rFonts w:ascii="Times New Roman" w:hAnsi="Times New Roman" w:cs="Times New Roman"/>
          <w:sz w:val="24"/>
          <w:szCs w:val="24"/>
        </w:rPr>
        <w:t xml:space="preserve"> modul pro informační systém SAP</w:t>
      </w:r>
    </w:p>
    <w:p w14:paraId="354C9499" w14:textId="77777777" w:rsidR="007A5455" w:rsidRPr="00D45C8B" w:rsidRDefault="007A5455" w:rsidP="007A5455">
      <w:pPr>
        <w:tabs>
          <w:tab w:val="center" w:pos="1276"/>
          <w:tab w:val="center" w:pos="1560"/>
          <w:tab w:val="center" w:pos="2340"/>
          <w:tab w:val="center" w:pos="6840"/>
        </w:tabs>
        <w:rPr>
          <w:rFonts w:ascii="Times New Roman" w:hAnsi="Times New Roman" w:cs="Times New Roman"/>
          <w:sz w:val="24"/>
          <w:szCs w:val="24"/>
        </w:rPr>
      </w:pPr>
      <w:r w:rsidRPr="00A81715">
        <w:rPr>
          <w:rFonts w:ascii="Times New Roman" w:hAnsi="Times New Roman" w:cs="Times New Roman"/>
          <w:sz w:val="24"/>
          <w:szCs w:val="24"/>
        </w:rPr>
        <w:t>IGA</w:t>
      </w:r>
      <w:r w:rsidRPr="00A81715">
        <w:rPr>
          <w:rFonts w:ascii="Times New Roman" w:hAnsi="Times New Roman" w:cs="Times New Roman"/>
          <w:sz w:val="24"/>
          <w:szCs w:val="24"/>
        </w:rPr>
        <w:tab/>
      </w:r>
      <w:r w:rsidRPr="00A81715">
        <w:rPr>
          <w:rFonts w:ascii="Times New Roman" w:hAnsi="Times New Roman" w:cs="Times New Roman"/>
          <w:sz w:val="24"/>
          <w:szCs w:val="24"/>
        </w:rPr>
        <w:tab/>
        <w:t xml:space="preserve">Interní </w:t>
      </w:r>
      <w:r w:rsidRPr="00D45C8B">
        <w:rPr>
          <w:rFonts w:ascii="Times New Roman" w:hAnsi="Times New Roman" w:cs="Times New Roman"/>
          <w:sz w:val="24"/>
          <w:szCs w:val="24"/>
        </w:rPr>
        <w:t>grantová agentura</w:t>
      </w:r>
    </w:p>
    <w:p w14:paraId="55ED79A9" w14:textId="77777777" w:rsidR="007A5455" w:rsidRPr="00D45C8B" w:rsidRDefault="007A5455" w:rsidP="007A5455">
      <w:pPr>
        <w:tabs>
          <w:tab w:val="center" w:pos="1276"/>
          <w:tab w:val="center" w:pos="1560"/>
          <w:tab w:val="center" w:pos="2340"/>
          <w:tab w:val="center" w:pos="6840"/>
        </w:tabs>
        <w:rPr>
          <w:rFonts w:ascii="Times New Roman" w:hAnsi="Times New Roman" w:cs="Times New Roman"/>
          <w:sz w:val="24"/>
          <w:szCs w:val="24"/>
        </w:rPr>
      </w:pPr>
      <w:r w:rsidRPr="00D45C8B">
        <w:rPr>
          <w:rFonts w:ascii="Times New Roman" w:hAnsi="Times New Roman" w:cs="Times New Roman"/>
          <w:sz w:val="24"/>
          <w:szCs w:val="24"/>
        </w:rPr>
        <w:t>IS/STAG</w:t>
      </w:r>
      <w:r w:rsidRPr="00D45C8B">
        <w:rPr>
          <w:rFonts w:ascii="Times New Roman" w:hAnsi="Times New Roman" w:cs="Times New Roman"/>
          <w:sz w:val="24"/>
          <w:szCs w:val="24"/>
        </w:rPr>
        <w:tab/>
      </w:r>
      <w:r w:rsidRPr="00D45C8B">
        <w:rPr>
          <w:rFonts w:ascii="Times New Roman" w:hAnsi="Times New Roman" w:cs="Times New Roman"/>
          <w:sz w:val="24"/>
          <w:szCs w:val="24"/>
        </w:rPr>
        <w:tab/>
        <w:t>Informační systém studijní agendy</w:t>
      </w:r>
    </w:p>
    <w:p w14:paraId="12613E8F" w14:textId="77777777" w:rsidR="00122508" w:rsidRPr="00D45C8B" w:rsidRDefault="00122508" w:rsidP="007A5455">
      <w:pPr>
        <w:tabs>
          <w:tab w:val="center" w:pos="1276"/>
          <w:tab w:val="center" w:pos="1560"/>
          <w:tab w:val="center" w:pos="2340"/>
          <w:tab w:val="center" w:pos="6840"/>
        </w:tabs>
        <w:rPr>
          <w:rFonts w:ascii="Times New Roman" w:hAnsi="Times New Roman" w:cs="Times New Roman"/>
          <w:sz w:val="24"/>
          <w:szCs w:val="24"/>
        </w:rPr>
      </w:pPr>
      <w:r w:rsidRPr="00D45C8B">
        <w:rPr>
          <w:rFonts w:ascii="Times New Roman" w:hAnsi="Times New Roman" w:cs="Times New Roman"/>
          <w:sz w:val="24"/>
          <w:szCs w:val="24"/>
        </w:rPr>
        <w:t>MICHE</w:t>
      </w:r>
      <w:r w:rsidR="00D45C8B" w:rsidRPr="00D45C8B">
        <w:rPr>
          <w:rFonts w:ascii="Times New Roman" w:hAnsi="Times New Roman" w:cs="Times New Roman"/>
          <w:sz w:val="24"/>
          <w:szCs w:val="24"/>
        </w:rPr>
        <w:tab/>
      </w:r>
      <w:r w:rsidR="00D45C8B" w:rsidRPr="00D45C8B">
        <w:rPr>
          <w:rFonts w:ascii="Times New Roman" w:hAnsi="Times New Roman" w:cs="Times New Roman"/>
          <w:sz w:val="24"/>
          <w:szCs w:val="24"/>
        </w:rPr>
        <w:tab/>
      </w:r>
      <w:r w:rsidR="00D45C8B" w:rsidRPr="00D45C8B">
        <w:rPr>
          <w:rFonts w:ascii="Times New Roman" w:hAnsi="Times New Roman" w:cs="Times New Roman"/>
          <w:color w:val="333333"/>
          <w:sz w:val="24"/>
          <w:szCs w:val="24"/>
        </w:rPr>
        <w:t xml:space="preserve">Monitoring </w:t>
      </w:r>
      <w:proofErr w:type="spellStart"/>
      <w:r w:rsidR="00D45C8B" w:rsidRPr="00D45C8B">
        <w:rPr>
          <w:rFonts w:ascii="Times New Roman" w:hAnsi="Times New Roman" w:cs="Times New Roman"/>
          <w:color w:val="333333"/>
          <w:sz w:val="24"/>
          <w:szCs w:val="24"/>
        </w:rPr>
        <w:t>Internationalization</w:t>
      </w:r>
      <w:proofErr w:type="spellEnd"/>
      <w:r w:rsidR="00D45C8B" w:rsidRPr="00D45C8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D45C8B" w:rsidRPr="00D45C8B">
        <w:rPr>
          <w:rFonts w:ascii="Times New Roman" w:hAnsi="Times New Roman" w:cs="Times New Roman"/>
          <w:color w:val="333333"/>
          <w:sz w:val="24"/>
          <w:szCs w:val="24"/>
        </w:rPr>
        <w:t>of</w:t>
      </w:r>
      <w:proofErr w:type="spellEnd"/>
      <w:r w:rsidR="00D45C8B" w:rsidRPr="00D45C8B">
        <w:rPr>
          <w:rFonts w:ascii="Times New Roman" w:hAnsi="Times New Roman" w:cs="Times New Roman"/>
          <w:color w:val="333333"/>
          <w:sz w:val="24"/>
          <w:szCs w:val="24"/>
        </w:rPr>
        <w:t xml:space="preserve"> Czech </w:t>
      </w:r>
      <w:proofErr w:type="spellStart"/>
      <w:r w:rsidR="00D45C8B" w:rsidRPr="00D45C8B">
        <w:rPr>
          <w:rFonts w:ascii="Times New Roman" w:hAnsi="Times New Roman" w:cs="Times New Roman"/>
          <w:color w:val="333333"/>
          <w:sz w:val="24"/>
          <w:szCs w:val="24"/>
        </w:rPr>
        <w:t>Higher</w:t>
      </w:r>
      <w:proofErr w:type="spellEnd"/>
      <w:r w:rsidR="00D45C8B" w:rsidRPr="00D45C8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D45C8B" w:rsidRPr="00D45C8B">
        <w:rPr>
          <w:rFonts w:ascii="Times New Roman" w:hAnsi="Times New Roman" w:cs="Times New Roman"/>
          <w:color w:val="333333"/>
          <w:sz w:val="24"/>
          <w:szCs w:val="24"/>
        </w:rPr>
        <w:t>Education</w:t>
      </w:r>
      <w:proofErr w:type="spellEnd"/>
    </w:p>
    <w:p w14:paraId="37A9B896" w14:textId="77777777" w:rsidR="00315C36" w:rsidRPr="00B31C53" w:rsidRDefault="00315C36" w:rsidP="00315C36">
      <w:pPr>
        <w:tabs>
          <w:tab w:val="center" w:pos="1276"/>
          <w:tab w:val="center" w:pos="1560"/>
          <w:tab w:val="center" w:pos="2340"/>
          <w:tab w:val="center" w:pos="6840"/>
        </w:tabs>
        <w:rPr>
          <w:rFonts w:ascii="Times New Roman" w:hAnsi="Times New Roman" w:cs="Times New Roman"/>
          <w:sz w:val="24"/>
          <w:szCs w:val="24"/>
        </w:rPr>
      </w:pPr>
      <w:r w:rsidRPr="00B31C53">
        <w:rPr>
          <w:rFonts w:ascii="Times New Roman" w:hAnsi="Times New Roman" w:cs="Times New Roman"/>
          <w:sz w:val="24"/>
          <w:szCs w:val="24"/>
        </w:rPr>
        <w:t>MPSV</w:t>
      </w:r>
      <w:r w:rsidRPr="00B31C53">
        <w:rPr>
          <w:rFonts w:ascii="Times New Roman" w:hAnsi="Times New Roman" w:cs="Times New Roman"/>
          <w:sz w:val="24"/>
          <w:szCs w:val="24"/>
        </w:rPr>
        <w:tab/>
      </w:r>
      <w:r w:rsidRPr="00B31C53">
        <w:rPr>
          <w:rFonts w:ascii="Times New Roman" w:hAnsi="Times New Roman" w:cs="Times New Roman"/>
          <w:sz w:val="24"/>
          <w:szCs w:val="24"/>
        </w:rPr>
        <w:tab/>
        <w:t>Ministerstvo práce a sociálních věcí České republiky</w:t>
      </w:r>
    </w:p>
    <w:p w14:paraId="051B14A8" w14:textId="77777777" w:rsidR="00122508" w:rsidRPr="00A81715" w:rsidRDefault="00122508" w:rsidP="007A5455">
      <w:pPr>
        <w:tabs>
          <w:tab w:val="center" w:pos="1276"/>
          <w:tab w:val="center" w:pos="1560"/>
          <w:tab w:val="center" w:pos="2340"/>
          <w:tab w:val="center" w:pos="6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MŠ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mateřská škola</w:t>
      </w:r>
    </w:p>
    <w:p w14:paraId="7AF4336A" w14:textId="77777777" w:rsidR="007A5455" w:rsidRDefault="007A5455" w:rsidP="00122508">
      <w:pPr>
        <w:tabs>
          <w:tab w:val="center" w:pos="1276"/>
          <w:tab w:val="center" w:pos="1560"/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31C53">
        <w:rPr>
          <w:rFonts w:ascii="Times New Roman" w:hAnsi="Times New Roman" w:cs="Times New Roman"/>
          <w:sz w:val="24"/>
          <w:szCs w:val="24"/>
        </w:rPr>
        <w:t>MŠMT</w:t>
      </w:r>
      <w:r w:rsidRPr="00B31C53">
        <w:rPr>
          <w:rFonts w:ascii="Times New Roman" w:hAnsi="Times New Roman" w:cs="Times New Roman"/>
          <w:sz w:val="24"/>
          <w:szCs w:val="24"/>
        </w:rPr>
        <w:tab/>
      </w:r>
      <w:r w:rsidRPr="00B31C53">
        <w:rPr>
          <w:rFonts w:ascii="Times New Roman" w:hAnsi="Times New Roman" w:cs="Times New Roman"/>
          <w:sz w:val="24"/>
          <w:szCs w:val="24"/>
        </w:rPr>
        <w:tab/>
        <w:t>Ministerstvo školství, mládeže a tělovýchovy České republiky</w:t>
      </w:r>
    </w:p>
    <w:p w14:paraId="0565672B" w14:textId="77777777" w:rsidR="00122508" w:rsidRDefault="00122508" w:rsidP="00122508">
      <w:pPr>
        <w:tabs>
          <w:tab w:val="center" w:pos="1276"/>
          <w:tab w:val="center" w:pos="1560"/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MŠMT 17+  </w:t>
      </w:r>
      <w:r w:rsidRPr="00122508">
        <w:rPr>
          <w:rFonts w:ascii="Times New Roman" w:hAnsi="Times New Roman" w:cs="Times New Roman"/>
          <w:sz w:val="24"/>
          <w:szCs w:val="24"/>
        </w:rPr>
        <w:t xml:space="preserve">Metodika hodnocení výzkumných organizací a hodnocení programů účelové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1E338143" w14:textId="77777777" w:rsidR="00122508" w:rsidRPr="00B31C53" w:rsidRDefault="00122508" w:rsidP="00122508">
      <w:pPr>
        <w:tabs>
          <w:tab w:val="center" w:pos="1276"/>
          <w:tab w:val="center" w:pos="1560"/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122508">
        <w:rPr>
          <w:rFonts w:ascii="Times New Roman" w:hAnsi="Times New Roman" w:cs="Times New Roman"/>
          <w:sz w:val="24"/>
          <w:szCs w:val="24"/>
        </w:rPr>
        <w:t>podpory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2202">
        <w:rPr>
          <w:rFonts w:ascii="Times New Roman" w:hAnsi="Times New Roman" w:cs="Times New Roman"/>
          <w:sz w:val="24"/>
          <w:szCs w:val="24"/>
        </w:rPr>
        <w:t>výzkumu, vývoje a inovací</w:t>
      </w:r>
    </w:p>
    <w:p w14:paraId="38F2BA5C" w14:textId="77777777" w:rsidR="007A5455" w:rsidRPr="00B31C53" w:rsidRDefault="007A5455" w:rsidP="007A5455">
      <w:pPr>
        <w:tabs>
          <w:tab w:val="center" w:pos="1276"/>
          <w:tab w:val="center" w:pos="1560"/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31C53">
        <w:rPr>
          <w:rFonts w:ascii="Times New Roman" w:hAnsi="Times New Roman" w:cs="Times New Roman"/>
          <w:sz w:val="24"/>
          <w:szCs w:val="24"/>
        </w:rPr>
        <w:t>NAÚ</w:t>
      </w:r>
      <w:r w:rsidRPr="00B31C53">
        <w:rPr>
          <w:rFonts w:ascii="Times New Roman" w:hAnsi="Times New Roman" w:cs="Times New Roman"/>
          <w:sz w:val="24"/>
          <w:szCs w:val="24"/>
        </w:rPr>
        <w:tab/>
      </w:r>
      <w:r w:rsidRPr="00B31C53">
        <w:rPr>
          <w:rFonts w:ascii="Times New Roman" w:hAnsi="Times New Roman" w:cs="Times New Roman"/>
          <w:sz w:val="24"/>
          <w:szCs w:val="24"/>
        </w:rPr>
        <w:tab/>
        <w:t>Národní akreditační úřad pro vysoké školství</w:t>
      </w:r>
    </w:p>
    <w:p w14:paraId="52E43F27" w14:textId="77777777" w:rsidR="007430A9" w:rsidRPr="00B31C53" w:rsidRDefault="007430A9" w:rsidP="007A5455">
      <w:pPr>
        <w:tabs>
          <w:tab w:val="center" w:pos="1276"/>
          <w:tab w:val="center" w:pos="1560"/>
          <w:tab w:val="center" w:pos="2340"/>
          <w:tab w:val="center" w:pos="6840"/>
        </w:tabs>
        <w:rPr>
          <w:rFonts w:ascii="Times New Roman" w:hAnsi="Times New Roman" w:cs="Times New Roman"/>
          <w:sz w:val="24"/>
          <w:szCs w:val="24"/>
        </w:rPr>
      </w:pPr>
      <w:r w:rsidRPr="00A81715">
        <w:rPr>
          <w:rFonts w:ascii="Times New Roman" w:hAnsi="Times New Roman" w:cs="Times New Roman"/>
          <w:sz w:val="24"/>
          <w:szCs w:val="24"/>
        </w:rPr>
        <w:t>PR</w:t>
      </w:r>
      <w:r w:rsidRPr="00A81715">
        <w:rPr>
          <w:rFonts w:ascii="Times New Roman" w:hAnsi="Times New Roman" w:cs="Times New Roman"/>
          <w:sz w:val="24"/>
          <w:szCs w:val="24"/>
        </w:rPr>
        <w:tab/>
      </w:r>
      <w:r w:rsidRPr="00A81715">
        <w:rPr>
          <w:rFonts w:ascii="Times New Roman" w:hAnsi="Times New Roman" w:cs="Times New Roman"/>
          <w:sz w:val="24"/>
          <w:szCs w:val="24"/>
        </w:rPr>
        <w:tab/>
        <w:t xml:space="preserve">Public </w:t>
      </w:r>
      <w:r w:rsidR="001645A2">
        <w:rPr>
          <w:rFonts w:ascii="Times New Roman" w:hAnsi="Times New Roman" w:cs="Times New Roman"/>
          <w:sz w:val="24"/>
          <w:szCs w:val="24"/>
        </w:rPr>
        <w:t>R</w:t>
      </w:r>
      <w:r w:rsidRPr="00A81715">
        <w:rPr>
          <w:rFonts w:ascii="Times New Roman" w:hAnsi="Times New Roman" w:cs="Times New Roman"/>
          <w:sz w:val="24"/>
          <w:szCs w:val="24"/>
        </w:rPr>
        <w:t>elation</w:t>
      </w:r>
      <w:r w:rsidR="00A81715">
        <w:rPr>
          <w:rFonts w:ascii="Times New Roman" w:hAnsi="Times New Roman" w:cs="Times New Roman"/>
          <w:sz w:val="24"/>
          <w:szCs w:val="24"/>
        </w:rPr>
        <w:t>s</w:t>
      </w:r>
    </w:p>
    <w:p w14:paraId="19578BF1" w14:textId="77777777" w:rsidR="007A5455" w:rsidRPr="00B31C53" w:rsidRDefault="007A5455" w:rsidP="007A5455">
      <w:pPr>
        <w:tabs>
          <w:tab w:val="center" w:pos="1276"/>
          <w:tab w:val="center" w:pos="1560"/>
          <w:tab w:val="center" w:pos="2340"/>
          <w:tab w:val="center" w:pos="6840"/>
        </w:tabs>
        <w:rPr>
          <w:rFonts w:ascii="Times New Roman" w:hAnsi="Times New Roman" w:cs="Times New Roman"/>
          <w:sz w:val="24"/>
          <w:szCs w:val="24"/>
        </w:rPr>
      </w:pPr>
      <w:r w:rsidRPr="00B31C53">
        <w:rPr>
          <w:rFonts w:ascii="Times New Roman" w:hAnsi="Times New Roman" w:cs="Times New Roman"/>
          <w:sz w:val="24"/>
          <w:szCs w:val="24"/>
        </w:rPr>
        <w:t>RIS3</w:t>
      </w:r>
      <w:r w:rsidRPr="00B31C53">
        <w:rPr>
          <w:rFonts w:ascii="Times New Roman" w:hAnsi="Times New Roman" w:cs="Times New Roman"/>
          <w:sz w:val="24"/>
          <w:szCs w:val="24"/>
        </w:rPr>
        <w:tab/>
      </w:r>
      <w:r w:rsidRPr="00B31C53">
        <w:rPr>
          <w:rFonts w:ascii="Times New Roman" w:hAnsi="Times New Roman" w:cs="Times New Roman"/>
          <w:sz w:val="24"/>
          <w:szCs w:val="24"/>
        </w:rPr>
        <w:tab/>
        <w:t>Regionální inovační strategie 3</w:t>
      </w:r>
    </w:p>
    <w:p w14:paraId="4EA06F0C" w14:textId="77777777" w:rsidR="007A5455" w:rsidRPr="00B31C53" w:rsidRDefault="007A5455" w:rsidP="007A5455">
      <w:pPr>
        <w:tabs>
          <w:tab w:val="center" w:pos="1276"/>
          <w:tab w:val="center" w:pos="1560"/>
          <w:tab w:val="center" w:pos="2340"/>
          <w:tab w:val="center" w:pos="6840"/>
        </w:tabs>
        <w:rPr>
          <w:rFonts w:ascii="Times New Roman" w:hAnsi="Times New Roman" w:cs="Times New Roman"/>
          <w:sz w:val="24"/>
          <w:szCs w:val="24"/>
        </w:rPr>
      </w:pPr>
      <w:r w:rsidRPr="00B31C53">
        <w:rPr>
          <w:rFonts w:ascii="Times New Roman" w:hAnsi="Times New Roman" w:cs="Times New Roman"/>
          <w:sz w:val="24"/>
          <w:szCs w:val="24"/>
        </w:rPr>
        <w:t>RUV</w:t>
      </w:r>
      <w:r w:rsidRPr="00B31C53">
        <w:rPr>
          <w:rFonts w:ascii="Times New Roman" w:hAnsi="Times New Roman" w:cs="Times New Roman"/>
          <w:sz w:val="24"/>
          <w:szCs w:val="24"/>
        </w:rPr>
        <w:tab/>
      </w:r>
      <w:r w:rsidRPr="00B31C53">
        <w:rPr>
          <w:rFonts w:ascii="Times New Roman" w:hAnsi="Times New Roman" w:cs="Times New Roman"/>
          <w:sz w:val="24"/>
          <w:szCs w:val="24"/>
        </w:rPr>
        <w:tab/>
        <w:t>Registr uměleckých výstupů</w:t>
      </w:r>
    </w:p>
    <w:p w14:paraId="7BD0F8AC" w14:textId="77777777" w:rsidR="007430A9" w:rsidRPr="00B31C53" w:rsidRDefault="007430A9" w:rsidP="007A5455">
      <w:pPr>
        <w:tabs>
          <w:tab w:val="center" w:pos="1276"/>
          <w:tab w:val="center" w:pos="1560"/>
          <w:tab w:val="center" w:pos="2340"/>
          <w:tab w:val="center" w:pos="6840"/>
        </w:tabs>
        <w:rPr>
          <w:rFonts w:ascii="Times New Roman" w:hAnsi="Times New Roman" w:cs="Times New Roman"/>
          <w:sz w:val="24"/>
          <w:szCs w:val="24"/>
        </w:rPr>
      </w:pPr>
      <w:r w:rsidRPr="00A81715">
        <w:rPr>
          <w:rFonts w:ascii="Times New Roman" w:hAnsi="Times New Roman" w:cs="Times New Roman"/>
          <w:sz w:val="24"/>
          <w:szCs w:val="24"/>
        </w:rPr>
        <w:t>RVO</w:t>
      </w:r>
      <w:r w:rsidRPr="00A81715">
        <w:rPr>
          <w:rFonts w:ascii="Times New Roman" w:hAnsi="Times New Roman" w:cs="Times New Roman"/>
          <w:sz w:val="24"/>
          <w:szCs w:val="24"/>
        </w:rPr>
        <w:tab/>
      </w:r>
      <w:r w:rsidR="00A81715">
        <w:rPr>
          <w:rFonts w:ascii="Times New Roman" w:hAnsi="Times New Roman" w:cs="Times New Roman"/>
          <w:sz w:val="24"/>
          <w:szCs w:val="24"/>
        </w:rPr>
        <w:tab/>
      </w:r>
      <w:r w:rsidR="001645A2">
        <w:rPr>
          <w:rFonts w:ascii="Times New Roman" w:hAnsi="Times New Roman" w:cs="Times New Roman"/>
          <w:sz w:val="24"/>
          <w:szCs w:val="24"/>
        </w:rPr>
        <w:t>R</w:t>
      </w:r>
      <w:r w:rsidR="00A81715">
        <w:rPr>
          <w:rFonts w:ascii="Times New Roman" w:hAnsi="Times New Roman" w:cs="Times New Roman"/>
          <w:sz w:val="24"/>
          <w:szCs w:val="24"/>
        </w:rPr>
        <w:t>ozvoj výzkumné organizace</w:t>
      </w:r>
    </w:p>
    <w:p w14:paraId="1AE0CC1B" w14:textId="77777777" w:rsidR="007A5455" w:rsidRDefault="00122508" w:rsidP="007A5455">
      <w:pPr>
        <w:tabs>
          <w:tab w:val="center" w:pos="1276"/>
          <w:tab w:val="center" w:pos="1560"/>
          <w:tab w:val="center" w:pos="2340"/>
          <w:tab w:val="center" w:pos="6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studijní obor</w:t>
      </w:r>
    </w:p>
    <w:p w14:paraId="3D02F7C2" w14:textId="77777777" w:rsidR="00122508" w:rsidRDefault="00122508" w:rsidP="007A5455">
      <w:pPr>
        <w:tabs>
          <w:tab w:val="center" w:pos="1276"/>
          <w:tab w:val="center" w:pos="1560"/>
          <w:tab w:val="center" w:pos="2340"/>
          <w:tab w:val="center" w:pos="6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studijní program</w:t>
      </w:r>
    </w:p>
    <w:p w14:paraId="35E7A00C" w14:textId="77777777" w:rsidR="00122508" w:rsidRPr="00B31C53" w:rsidRDefault="00122508" w:rsidP="007A5455">
      <w:pPr>
        <w:tabs>
          <w:tab w:val="center" w:pos="1276"/>
          <w:tab w:val="center" w:pos="1560"/>
          <w:tab w:val="center" w:pos="2340"/>
          <w:tab w:val="center" w:pos="6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střední škola</w:t>
      </w:r>
    </w:p>
    <w:p w14:paraId="11F3CCA5" w14:textId="77777777" w:rsidR="007A5455" w:rsidRPr="00B31C53" w:rsidRDefault="007A5455" w:rsidP="007A5455">
      <w:pPr>
        <w:tabs>
          <w:tab w:val="center" w:pos="1276"/>
          <w:tab w:val="center" w:pos="1560"/>
          <w:tab w:val="center" w:pos="2340"/>
          <w:tab w:val="center" w:pos="6840"/>
        </w:tabs>
        <w:rPr>
          <w:rFonts w:ascii="Times New Roman" w:hAnsi="Times New Roman" w:cs="Times New Roman"/>
          <w:sz w:val="24"/>
          <w:szCs w:val="24"/>
        </w:rPr>
      </w:pPr>
      <w:r w:rsidRPr="00B31C53">
        <w:rPr>
          <w:rFonts w:ascii="Times New Roman" w:hAnsi="Times New Roman" w:cs="Times New Roman"/>
          <w:sz w:val="24"/>
          <w:szCs w:val="24"/>
        </w:rPr>
        <w:t>SVP</w:t>
      </w:r>
      <w:r w:rsidRPr="00B31C53">
        <w:rPr>
          <w:rFonts w:ascii="Times New Roman" w:hAnsi="Times New Roman" w:cs="Times New Roman"/>
          <w:sz w:val="24"/>
          <w:szCs w:val="24"/>
        </w:rPr>
        <w:tab/>
      </w:r>
      <w:r w:rsidRPr="00B31C53">
        <w:rPr>
          <w:rFonts w:ascii="Times New Roman" w:hAnsi="Times New Roman" w:cs="Times New Roman"/>
          <w:sz w:val="24"/>
          <w:szCs w:val="24"/>
        </w:rPr>
        <w:tab/>
        <w:t>specifické potřeby (studenti se specifickými potřebami)</w:t>
      </w:r>
    </w:p>
    <w:p w14:paraId="50FE9914" w14:textId="77777777" w:rsidR="002A3BF3" w:rsidRPr="00B31C53" w:rsidRDefault="002A3BF3" w:rsidP="007A5455">
      <w:pPr>
        <w:tabs>
          <w:tab w:val="center" w:pos="1276"/>
          <w:tab w:val="center" w:pos="1560"/>
          <w:tab w:val="center" w:pos="2340"/>
          <w:tab w:val="center" w:pos="6840"/>
        </w:tabs>
        <w:rPr>
          <w:rFonts w:ascii="Times New Roman" w:hAnsi="Times New Roman" w:cs="Times New Roman"/>
          <w:sz w:val="24"/>
          <w:szCs w:val="24"/>
        </w:rPr>
      </w:pPr>
      <w:r w:rsidRPr="00A81715">
        <w:rPr>
          <w:rFonts w:ascii="Times New Roman" w:hAnsi="Times New Roman" w:cs="Times New Roman"/>
          <w:sz w:val="24"/>
          <w:szCs w:val="24"/>
        </w:rPr>
        <w:t>THE</w:t>
      </w:r>
      <w:r w:rsidRPr="00A81715">
        <w:rPr>
          <w:rFonts w:ascii="Times New Roman" w:hAnsi="Times New Roman" w:cs="Times New Roman"/>
          <w:sz w:val="24"/>
          <w:szCs w:val="24"/>
        </w:rPr>
        <w:tab/>
      </w:r>
      <w:r w:rsidRPr="00A8171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8171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715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A8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71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8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715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A81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715">
        <w:rPr>
          <w:rFonts w:ascii="Times New Roman" w:hAnsi="Times New Roman" w:cs="Times New Roman"/>
          <w:sz w:val="24"/>
          <w:szCs w:val="24"/>
        </w:rPr>
        <w:t>Education</w:t>
      </w:r>
      <w:proofErr w:type="spellEnd"/>
    </w:p>
    <w:p w14:paraId="52436483" w14:textId="77777777" w:rsidR="007A5455" w:rsidRPr="00B31C53" w:rsidRDefault="007A5455" w:rsidP="007A5455">
      <w:pPr>
        <w:tabs>
          <w:tab w:val="center" w:pos="1276"/>
          <w:tab w:val="center" w:pos="1560"/>
          <w:tab w:val="center" w:pos="2340"/>
          <w:tab w:val="center" w:pos="6840"/>
        </w:tabs>
        <w:rPr>
          <w:rFonts w:ascii="Times New Roman" w:hAnsi="Times New Roman" w:cs="Times New Roman"/>
          <w:sz w:val="24"/>
          <w:szCs w:val="24"/>
        </w:rPr>
      </w:pPr>
      <w:r w:rsidRPr="00B31C53">
        <w:rPr>
          <w:rFonts w:ascii="Times New Roman" w:hAnsi="Times New Roman" w:cs="Times New Roman"/>
          <w:sz w:val="24"/>
          <w:szCs w:val="24"/>
        </w:rPr>
        <w:t>U3V</w:t>
      </w:r>
      <w:r w:rsidRPr="00B31C53">
        <w:rPr>
          <w:rFonts w:ascii="Times New Roman" w:hAnsi="Times New Roman" w:cs="Times New Roman"/>
          <w:sz w:val="24"/>
          <w:szCs w:val="24"/>
        </w:rPr>
        <w:tab/>
      </w:r>
      <w:r w:rsidRPr="00B31C53">
        <w:rPr>
          <w:rFonts w:ascii="Times New Roman" w:hAnsi="Times New Roman" w:cs="Times New Roman"/>
          <w:sz w:val="24"/>
          <w:szCs w:val="24"/>
        </w:rPr>
        <w:tab/>
        <w:t>Univerzita třetího věku</w:t>
      </w:r>
    </w:p>
    <w:p w14:paraId="7E73E408" w14:textId="77777777" w:rsidR="007A5455" w:rsidRPr="00B31C53" w:rsidRDefault="007A5455" w:rsidP="007A5455">
      <w:pPr>
        <w:tabs>
          <w:tab w:val="center" w:pos="1276"/>
          <w:tab w:val="center" w:pos="1560"/>
          <w:tab w:val="center" w:pos="2340"/>
          <w:tab w:val="center" w:pos="6840"/>
        </w:tabs>
        <w:rPr>
          <w:rFonts w:ascii="Times New Roman" w:hAnsi="Times New Roman" w:cs="Times New Roman"/>
          <w:sz w:val="24"/>
          <w:szCs w:val="24"/>
        </w:rPr>
      </w:pPr>
      <w:r w:rsidRPr="00B31C53">
        <w:rPr>
          <w:rFonts w:ascii="Times New Roman" w:hAnsi="Times New Roman" w:cs="Times New Roman"/>
          <w:sz w:val="24"/>
          <w:szCs w:val="24"/>
        </w:rPr>
        <w:lastRenderedPageBreak/>
        <w:t>UTB</w:t>
      </w:r>
      <w:r w:rsidRPr="00B31C53">
        <w:rPr>
          <w:rFonts w:ascii="Times New Roman" w:hAnsi="Times New Roman" w:cs="Times New Roman"/>
          <w:sz w:val="24"/>
          <w:szCs w:val="24"/>
        </w:rPr>
        <w:tab/>
      </w:r>
      <w:r w:rsidRPr="00B31C53">
        <w:rPr>
          <w:rFonts w:ascii="Times New Roman" w:hAnsi="Times New Roman" w:cs="Times New Roman"/>
          <w:sz w:val="24"/>
          <w:szCs w:val="24"/>
        </w:rPr>
        <w:tab/>
        <w:t>Univerzita Tomáše Bati</w:t>
      </w:r>
    </w:p>
    <w:p w14:paraId="3EFFFD12" w14:textId="77777777" w:rsidR="007A5455" w:rsidRPr="00A81715" w:rsidRDefault="007A5455" w:rsidP="007A5455">
      <w:pPr>
        <w:tabs>
          <w:tab w:val="center" w:pos="1276"/>
          <w:tab w:val="center" w:pos="1560"/>
          <w:tab w:val="center" w:pos="2340"/>
          <w:tab w:val="center" w:pos="684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B31C53">
        <w:rPr>
          <w:rFonts w:ascii="Times New Roman" w:hAnsi="Times New Roman" w:cs="Times New Roman"/>
          <w:sz w:val="24"/>
          <w:szCs w:val="24"/>
        </w:rPr>
        <w:t>VaV</w:t>
      </w:r>
      <w:proofErr w:type="spellEnd"/>
      <w:r w:rsidRPr="00B31C53">
        <w:rPr>
          <w:rFonts w:ascii="Times New Roman" w:hAnsi="Times New Roman" w:cs="Times New Roman"/>
          <w:sz w:val="24"/>
          <w:szCs w:val="24"/>
        </w:rPr>
        <w:tab/>
      </w:r>
      <w:r w:rsidRPr="00B31C53">
        <w:rPr>
          <w:rFonts w:ascii="Times New Roman" w:hAnsi="Times New Roman" w:cs="Times New Roman"/>
          <w:sz w:val="24"/>
          <w:szCs w:val="24"/>
        </w:rPr>
        <w:tab/>
        <w:t>věda a výzkum/tvůrčí činnosti</w:t>
      </w:r>
    </w:p>
    <w:p w14:paraId="7D9C603F" w14:textId="77777777" w:rsidR="007430A9" w:rsidRPr="00B31C53" w:rsidRDefault="007430A9" w:rsidP="007A5455">
      <w:pPr>
        <w:tabs>
          <w:tab w:val="center" w:pos="1276"/>
          <w:tab w:val="center" w:pos="1560"/>
          <w:tab w:val="center" w:pos="2340"/>
          <w:tab w:val="center" w:pos="684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A81715">
        <w:rPr>
          <w:rFonts w:ascii="Times New Roman" w:hAnsi="Times New Roman" w:cs="Times New Roman"/>
          <w:sz w:val="24"/>
          <w:szCs w:val="24"/>
        </w:rPr>
        <w:t>VaVaI</w:t>
      </w:r>
      <w:proofErr w:type="spellEnd"/>
      <w:r w:rsidRPr="00A81715">
        <w:rPr>
          <w:rFonts w:ascii="Times New Roman" w:hAnsi="Times New Roman" w:cs="Times New Roman"/>
          <w:sz w:val="24"/>
          <w:szCs w:val="24"/>
        </w:rPr>
        <w:tab/>
      </w:r>
      <w:r w:rsidRPr="00A81715">
        <w:rPr>
          <w:rFonts w:ascii="Times New Roman" w:hAnsi="Times New Roman" w:cs="Times New Roman"/>
          <w:sz w:val="24"/>
          <w:szCs w:val="24"/>
        </w:rPr>
        <w:tab/>
        <w:t>věda, výzkum/tvůrčí činnosti, inovace</w:t>
      </w:r>
    </w:p>
    <w:p w14:paraId="73254061" w14:textId="77777777" w:rsidR="007430A9" w:rsidRDefault="007430A9" w:rsidP="00B31C53">
      <w:pPr>
        <w:tabs>
          <w:tab w:val="center" w:pos="1276"/>
          <w:tab w:val="center" w:pos="1560"/>
          <w:tab w:val="center" w:pos="2340"/>
          <w:tab w:val="center" w:pos="684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A81715">
        <w:rPr>
          <w:rFonts w:ascii="Times New Roman" w:hAnsi="Times New Roman" w:cs="Times New Roman"/>
          <w:sz w:val="24"/>
          <w:szCs w:val="24"/>
        </w:rPr>
        <w:t>WoS</w:t>
      </w:r>
      <w:proofErr w:type="spellEnd"/>
      <w:r w:rsidRPr="00A81715">
        <w:rPr>
          <w:rFonts w:ascii="Times New Roman" w:hAnsi="Times New Roman" w:cs="Times New Roman"/>
          <w:sz w:val="24"/>
          <w:szCs w:val="24"/>
        </w:rPr>
        <w:tab/>
      </w:r>
      <w:r w:rsidRPr="00A81715">
        <w:rPr>
          <w:rFonts w:ascii="Times New Roman" w:hAnsi="Times New Roman" w:cs="Times New Roman"/>
          <w:sz w:val="24"/>
          <w:szCs w:val="24"/>
        </w:rPr>
        <w:tab/>
        <w:t xml:space="preserve">Web </w:t>
      </w:r>
      <w:proofErr w:type="spellStart"/>
      <w:r w:rsidRPr="00A8171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81715">
        <w:rPr>
          <w:rFonts w:ascii="Times New Roman" w:hAnsi="Times New Roman" w:cs="Times New Roman"/>
          <w:sz w:val="24"/>
          <w:szCs w:val="24"/>
        </w:rPr>
        <w:t xml:space="preserve"> Science</w:t>
      </w:r>
    </w:p>
    <w:p w14:paraId="7723ADDD" w14:textId="77777777" w:rsidR="00122508" w:rsidRPr="00B31C53" w:rsidRDefault="00122508" w:rsidP="00B31C53">
      <w:pPr>
        <w:tabs>
          <w:tab w:val="center" w:pos="1276"/>
          <w:tab w:val="center" w:pos="1560"/>
          <w:tab w:val="center" w:pos="2340"/>
          <w:tab w:val="center" w:pos="6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ZŠ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základní škola</w:t>
      </w:r>
    </w:p>
    <w:p w14:paraId="2ED1F564" w14:textId="77777777" w:rsidR="007F0531" w:rsidRDefault="007F0531" w:rsidP="008722C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7BFCBC7" w14:textId="77777777" w:rsidR="007F0531" w:rsidRDefault="007F0531" w:rsidP="008722CD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23F971F4" w14:textId="77777777" w:rsidR="007F0531" w:rsidRDefault="007F0531" w:rsidP="008722CD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33955D41" w14:textId="77777777" w:rsidR="007F0531" w:rsidRDefault="007F0531" w:rsidP="008722CD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042768A0" w14:textId="77777777" w:rsidR="007F0531" w:rsidRDefault="007F0531" w:rsidP="008722CD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6E565B7" w14:textId="77777777" w:rsidR="007F0531" w:rsidRDefault="007F0531" w:rsidP="008722CD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597C0208" w14:textId="77777777" w:rsidR="007F0531" w:rsidRDefault="007F0531" w:rsidP="008722CD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0566E41F" w14:textId="77777777" w:rsidR="007F0531" w:rsidRDefault="007F0531" w:rsidP="008722CD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574A2C5D" w14:textId="77777777" w:rsidR="007F0531" w:rsidRDefault="007F0531" w:rsidP="008722CD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5394C0FA" w14:textId="77777777" w:rsidR="007F0531" w:rsidRDefault="007F0531" w:rsidP="008722CD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0CBC24D2" w14:textId="77777777" w:rsidR="007F0531" w:rsidRDefault="007F0531" w:rsidP="008722CD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28DD3248" w14:textId="77777777" w:rsidR="007F0531" w:rsidRDefault="007F0531" w:rsidP="008722CD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48DEAB27" w14:textId="77777777" w:rsidR="007F0531" w:rsidRDefault="007F0531" w:rsidP="008722CD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2158DD73" w14:textId="77777777" w:rsidR="007F0531" w:rsidRDefault="007F0531" w:rsidP="008722CD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93435EE" w14:textId="77777777" w:rsidR="007F0531" w:rsidRDefault="007F0531" w:rsidP="008722CD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305CB4C" w14:textId="77777777" w:rsidR="007F0531" w:rsidRDefault="007F0531" w:rsidP="008722CD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054E24C" w14:textId="77777777" w:rsidR="007F0531" w:rsidRDefault="007F0531" w:rsidP="008722CD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337A6696" w14:textId="77777777" w:rsidR="007F0531" w:rsidRDefault="007F0531" w:rsidP="008722CD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9BE4E52" w14:textId="77777777" w:rsidR="007F0531" w:rsidRDefault="007F0531" w:rsidP="008722CD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4CFAB15" w14:textId="77777777" w:rsidR="007F0531" w:rsidRDefault="007F0531" w:rsidP="008722CD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DE311E0" w14:textId="77777777" w:rsidR="007F0531" w:rsidRDefault="007F0531" w:rsidP="008722CD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0B31C8FF" w14:textId="77777777" w:rsidR="007F0531" w:rsidRDefault="007F0531" w:rsidP="008722CD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0FF8939D" w14:textId="77777777" w:rsidR="007F0531" w:rsidRDefault="007F0531" w:rsidP="008722CD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4E43B19F" w14:textId="77777777" w:rsidR="007F0531" w:rsidRDefault="007F0531" w:rsidP="008722CD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sectPr w:rsidR="007F0531" w:rsidSect="008326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F96E4" w14:textId="77777777" w:rsidR="004810DA" w:rsidRDefault="004810DA" w:rsidP="0089283F">
      <w:pPr>
        <w:spacing w:after="0" w:line="240" w:lineRule="auto"/>
      </w:pPr>
      <w:r>
        <w:separator/>
      </w:r>
    </w:p>
  </w:endnote>
  <w:endnote w:type="continuationSeparator" w:id="0">
    <w:p w14:paraId="2A4EFB93" w14:textId="77777777" w:rsidR="004810DA" w:rsidRDefault="004810DA" w:rsidP="0089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ntax LT CE">
    <w:altName w:val="Syntax LT CE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08E88" w14:textId="737B40A8" w:rsidR="00386FE0" w:rsidRPr="008D08C4" w:rsidRDefault="00386FE0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0"/>
        <w:szCs w:val="20"/>
      </w:rPr>
    </w:pP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>
      <w:rPr>
        <w:rFonts w:ascii="Times New Roman" w:hAnsi="Times New Roman" w:cs="Times New Roman"/>
        <w:spacing w:val="60"/>
        <w:sz w:val="20"/>
        <w:szCs w:val="20"/>
      </w:rPr>
      <w:t xml:space="preserve"> 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FD63B4">
      <w:rPr>
        <w:rFonts w:ascii="Times New Roman" w:hAnsi="Times New Roman" w:cs="Times New Roman"/>
        <w:noProof/>
        <w:sz w:val="20"/>
        <w:szCs w:val="20"/>
      </w:rPr>
      <w:t>31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r>
      <w:rPr>
        <w:rFonts w:ascii="Times New Roman" w:hAnsi="Times New Roman" w:cs="Times New Roman"/>
        <w:noProof/>
        <w:sz w:val="20"/>
        <w:szCs w:val="20"/>
      </w:rPr>
      <w:fldChar w:fldCharType="begin"/>
    </w:r>
    <w:r>
      <w:rPr>
        <w:rFonts w:ascii="Times New Roman" w:hAnsi="Times New Roman" w:cs="Times New Roman"/>
        <w:noProof/>
        <w:sz w:val="20"/>
        <w:szCs w:val="20"/>
      </w:rPr>
      <w:instrText>NUMPAGES  \* Arabic  \* MERGEFORMAT</w:instrText>
    </w:r>
    <w:r>
      <w:rPr>
        <w:rFonts w:ascii="Times New Roman" w:hAnsi="Times New Roman" w:cs="Times New Roman"/>
        <w:noProof/>
        <w:sz w:val="20"/>
        <w:szCs w:val="20"/>
      </w:rPr>
      <w:fldChar w:fldCharType="separate"/>
    </w:r>
    <w:r w:rsidR="00FD63B4">
      <w:rPr>
        <w:rFonts w:ascii="Times New Roman" w:hAnsi="Times New Roman" w:cs="Times New Roman"/>
        <w:noProof/>
        <w:sz w:val="20"/>
        <w:szCs w:val="20"/>
      </w:rPr>
      <w:t>33</w:t>
    </w:r>
    <w:r>
      <w:rPr>
        <w:rFonts w:ascii="Times New Roman" w:hAnsi="Times New Roman" w:cs="Times New Roman"/>
        <w:noProof/>
        <w:sz w:val="20"/>
        <w:szCs w:val="20"/>
      </w:rPr>
      <w:fldChar w:fldCharType="end"/>
    </w:r>
  </w:p>
  <w:p w14:paraId="0D18C32A" w14:textId="77777777" w:rsidR="00386FE0" w:rsidRDefault="00386F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33ADE" w14:textId="77777777" w:rsidR="004810DA" w:rsidRDefault="004810DA" w:rsidP="0089283F">
      <w:pPr>
        <w:spacing w:after="0" w:line="240" w:lineRule="auto"/>
      </w:pPr>
      <w:r>
        <w:separator/>
      </w:r>
    </w:p>
  </w:footnote>
  <w:footnote w:type="continuationSeparator" w:id="0">
    <w:p w14:paraId="6040A821" w14:textId="77777777" w:rsidR="004810DA" w:rsidRDefault="004810DA" w:rsidP="0089283F">
      <w:pPr>
        <w:spacing w:after="0" w:line="240" w:lineRule="auto"/>
      </w:pPr>
      <w:r>
        <w:continuationSeparator/>
      </w:r>
    </w:p>
  </w:footnote>
  <w:footnote w:id="1">
    <w:p w14:paraId="7A04A3B5" w14:textId="77777777" w:rsidR="00386FE0" w:rsidRPr="00991272" w:rsidRDefault="00386FE0" w:rsidP="00D53FB2">
      <w:pPr>
        <w:jc w:val="both"/>
        <w:rPr>
          <w:rFonts w:ascii="Times New Roman" w:hAnsi="Times New Roman" w:cs="Times New Roman"/>
          <w:color w:val="454545"/>
          <w:sz w:val="18"/>
          <w:szCs w:val="18"/>
        </w:rPr>
      </w:pPr>
      <w:r>
        <w:rPr>
          <w:rStyle w:val="Znakapoznpodarou"/>
        </w:rPr>
        <w:footnoteRef/>
      </w:r>
      <w:r w:rsidRPr="00991272">
        <w:rPr>
          <w:rFonts w:ascii="Times New Roman" w:hAnsi="Times New Roman" w:cs="Times New Roman"/>
          <w:sz w:val="18"/>
          <w:szCs w:val="18"/>
        </w:rPr>
        <w:t xml:space="preserve">Podle </w:t>
      </w:r>
      <w:r w:rsidRPr="00991272">
        <w:rPr>
          <w:rFonts w:ascii="Times New Roman" w:hAnsi="Times New Roman" w:cs="Times New Roman"/>
          <w:color w:val="454545"/>
          <w:sz w:val="18"/>
          <w:szCs w:val="18"/>
        </w:rPr>
        <w:t xml:space="preserve">Hodnocení výzkumných organizací a hodnocení programů účelové podpory výzkumu, vývoje a inovací dle Metodiky M17+ </w:t>
      </w:r>
      <w:hyperlink r:id="rId1" w:history="1">
        <w:r w:rsidRPr="00991272">
          <w:rPr>
            <w:rStyle w:val="Hypertextovodkaz"/>
            <w:rFonts w:ascii="Times New Roman" w:hAnsi="Times New Roman" w:cs="Times New Roman"/>
            <w:sz w:val="18"/>
            <w:szCs w:val="18"/>
          </w:rPr>
          <w:t>https://www.vyzkum.cz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E6C2B" w14:textId="35FE08AC" w:rsidR="00386FE0" w:rsidRPr="00552A1F" w:rsidRDefault="00386FE0" w:rsidP="00386FE0">
    <w:pPr>
      <w:pStyle w:val="Zhlav"/>
      <w:jc w:val="both"/>
      <w:rPr>
        <w:rFonts w:ascii="Times New Roman" w:hAnsi="Times New Roman" w:cs="Times New Roman"/>
      </w:rPr>
    </w:pPr>
    <w:r w:rsidRPr="00552A1F">
      <w:rPr>
        <w:rFonts w:ascii="Times New Roman" w:hAnsi="Times New Roman" w:cs="Times New Roman"/>
      </w:rPr>
      <w:t>Strategický záměr Univerzity Tomáše Bati ve Zlíně na obdob</w:t>
    </w:r>
    <w:r>
      <w:rPr>
        <w:rFonts w:ascii="Times New Roman" w:hAnsi="Times New Roman" w:cs="Times New Roman"/>
      </w:rPr>
      <w:t>í 21+ – ver. 15 pro jednání Akademického senátu UTB ve Zlíně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25180"/>
    <w:multiLevelType w:val="hybridMultilevel"/>
    <w:tmpl w:val="2ABCB8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A2B16"/>
    <w:multiLevelType w:val="hybridMultilevel"/>
    <w:tmpl w:val="7138CEB4"/>
    <w:lvl w:ilvl="0" w:tplc="30048E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54AFC"/>
    <w:multiLevelType w:val="hybridMultilevel"/>
    <w:tmpl w:val="EF5A0D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46615"/>
    <w:multiLevelType w:val="hybridMultilevel"/>
    <w:tmpl w:val="8356DEC8"/>
    <w:lvl w:ilvl="0" w:tplc="8336322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13D20730"/>
    <w:multiLevelType w:val="hybridMultilevel"/>
    <w:tmpl w:val="2E5859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C0D20"/>
    <w:multiLevelType w:val="hybridMultilevel"/>
    <w:tmpl w:val="BBCE41B6"/>
    <w:lvl w:ilvl="0" w:tplc="3F44A5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2507B"/>
    <w:multiLevelType w:val="hybridMultilevel"/>
    <w:tmpl w:val="6DCEECA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45012"/>
    <w:multiLevelType w:val="hybridMultilevel"/>
    <w:tmpl w:val="792E52D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E46D0"/>
    <w:multiLevelType w:val="hybridMultilevel"/>
    <w:tmpl w:val="B9987B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7727F"/>
    <w:multiLevelType w:val="hybridMultilevel"/>
    <w:tmpl w:val="686EAF8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B4132D"/>
    <w:multiLevelType w:val="hybridMultilevel"/>
    <w:tmpl w:val="AE5210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E26DD2"/>
    <w:multiLevelType w:val="hybridMultilevel"/>
    <w:tmpl w:val="D8E0A77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C7773"/>
    <w:multiLevelType w:val="hybridMultilevel"/>
    <w:tmpl w:val="A1E6920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5"/>
  </w:num>
  <w:num w:numId="9">
    <w:abstractNumId w:val="4"/>
  </w:num>
  <w:num w:numId="10">
    <w:abstractNumId w:val="8"/>
  </w:num>
  <w:num w:numId="11">
    <w:abstractNumId w:val="12"/>
  </w:num>
  <w:num w:numId="12">
    <w:abstractNumId w:val="6"/>
  </w:num>
  <w:num w:numId="13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wsLQ0NgUyjC1MLJR0lIJTi4sz8/NACgxrASUy3+8sAAAA"/>
  </w:docVars>
  <w:rsids>
    <w:rsidRoot w:val="00A24F59"/>
    <w:rsid w:val="000005DF"/>
    <w:rsid w:val="0000157D"/>
    <w:rsid w:val="000077A6"/>
    <w:rsid w:val="00007A98"/>
    <w:rsid w:val="000133F6"/>
    <w:rsid w:val="00014BEF"/>
    <w:rsid w:val="00014DFE"/>
    <w:rsid w:val="00015DD4"/>
    <w:rsid w:val="00020D5F"/>
    <w:rsid w:val="00021899"/>
    <w:rsid w:val="0002211E"/>
    <w:rsid w:val="00026081"/>
    <w:rsid w:val="00030172"/>
    <w:rsid w:val="00030D0B"/>
    <w:rsid w:val="00035601"/>
    <w:rsid w:val="00042F60"/>
    <w:rsid w:val="000462E9"/>
    <w:rsid w:val="000506E8"/>
    <w:rsid w:val="000545B4"/>
    <w:rsid w:val="00056DD4"/>
    <w:rsid w:val="00060026"/>
    <w:rsid w:val="000602E5"/>
    <w:rsid w:val="00063C71"/>
    <w:rsid w:val="00066C92"/>
    <w:rsid w:val="000712FC"/>
    <w:rsid w:val="00071810"/>
    <w:rsid w:val="000748D1"/>
    <w:rsid w:val="000753D2"/>
    <w:rsid w:val="00081A56"/>
    <w:rsid w:val="00082AA4"/>
    <w:rsid w:val="0009096F"/>
    <w:rsid w:val="00090EAF"/>
    <w:rsid w:val="00091757"/>
    <w:rsid w:val="00094443"/>
    <w:rsid w:val="0009631F"/>
    <w:rsid w:val="00096808"/>
    <w:rsid w:val="00097F21"/>
    <w:rsid w:val="000A7E77"/>
    <w:rsid w:val="000B2223"/>
    <w:rsid w:val="000B23B1"/>
    <w:rsid w:val="000B4F97"/>
    <w:rsid w:val="000B5618"/>
    <w:rsid w:val="000B66AF"/>
    <w:rsid w:val="000C0066"/>
    <w:rsid w:val="000C0A77"/>
    <w:rsid w:val="000C3D14"/>
    <w:rsid w:val="000C49F2"/>
    <w:rsid w:val="000C5150"/>
    <w:rsid w:val="000C7015"/>
    <w:rsid w:val="000C74B4"/>
    <w:rsid w:val="000D2430"/>
    <w:rsid w:val="000D2762"/>
    <w:rsid w:val="000D291C"/>
    <w:rsid w:val="000D3B16"/>
    <w:rsid w:val="000D43B5"/>
    <w:rsid w:val="000D4DE0"/>
    <w:rsid w:val="000E6445"/>
    <w:rsid w:val="000E7F19"/>
    <w:rsid w:val="000F385B"/>
    <w:rsid w:val="000F39D4"/>
    <w:rsid w:val="000F72EC"/>
    <w:rsid w:val="00103B38"/>
    <w:rsid w:val="00107239"/>
    <w:rsid w:val="001111BE"/>
    <w:rsid w:val="00112623"/>
    <w:rsid w:val="00115A18"/>
    <w:rsid w:val="00122508"/>
    <w:rsid w:val="00123EA5"/>
    <w:rsid w:val="00124BE9"/>
    <w:rsid w:val="00127B01"/>
    <w:rsid w:val="0013023A"/>
    <w:rsid w:val="00131C68"/>
    <w:rsid w:val="0013752E"/>
    <w:rsid w:val="0014000E"/>
    <w:rsid w:val="001416D0"/>
    <w:rsid w:val="00142E6B"/>
    <w:rsid w:val="0014425F"/>
    <w:rsid w:val="00144CE3"/>
    <w:rsid w:val="00147152"/>
    <w:rsid w:val="00147253"/>
    <w:rsid w:val="001569C0"/>
    <w:rsid w:val="001645A2"/>
    <w:rsid w:val="00164B83"/>
    <w:rsid w:val="00166BB5"/>
    <w:rsid w:val="00170C28"/>
    <w:rsid w:val="00170C44"/>
    <w:rsid w:val="0017106E"/>
    <w:rsid w:val="00173BEA"/>
    <w:rsid w:val="00176445"/>
    <w:rsid w:val="00176992"/>
    <w:rsid w:val="00176EC7"/>
    <w:rsid w:val="00177541"/>
    <w:rsid w:val="00180297"/>
    <w:rsid w:val="001822F9"/>
    <w:rsid w:val="001845A5"/>
    <w:rsid w:val="001854D8"/>
    <w:rsid w:val="00190AB3"/>
    <w:rsid w:val="00192719"/>
    <w:rsid w:val="00193480"/>
    <w:rsid w:val="001A52A5"/>
    <w:rsid w:val="001A5E8D"/>
    <w:rsid w:val="001B2AC7"/>
    <w:rsid w:val="001B5672"/>
    <w:rsid w:val="001C0111"/>
    <w:rsid w:val="001C5755"/>
    <w:rsid w:val="001D03C7"/>
    <w:rsid w:val="001D047E"/>
    <w:rsid w:val="001D4571"/>
    <w:rsid w:val="001D6EAD"/>
    <w:rsid w:val="001E2957"/>
    <w:rsid w:val="001E365F"/>
    <w:rsid w:val="001E3660"/>
    <w:rsid w:val="001E4EEF"/>
    <w:rsid w:val="001E6CE8"/>
    <w:rsid w:val="001E7A7E"/>
    <w:rsid w:val="001F05F6"/>
    <w:rsid w:val="001F3826"/>
    <w:rsid w:val="001F3D04"/>
    <w:rsid w:val="001F6781"/>
    <w:rsid w:val="001F7AA2"/>
    <w:rsid w:val="00211790"/>
    <w:rsid w:val="002148ED"/>
    <w:rsid w:val="00217917"/>
    <w:rsid w:val="00217E67"/>
    <w:rsid w:val="002201B3"/>
    <w:rsid w:val="002210A5"/>
    <w:rsid w:val="002274B9"/>
    <w:rsid w:val="00231553"/>
    <w:rsid w:val="002344EE"/>
    <w:rsid w:val="00250BB9"/>
    <w:rsid w:val="00251000"/>
    <w:rsid w:val="00253860"/>
    <w:rsid w:val="002560DB"/>
    <w:rsid w:val="00256AEC"/>
    <w:rsid w:val="00260AD2"/>
    <w:rsid w:val="00266362"/>
    <w:rsid w:val="002668AA"/>
    <w:rsid w:val="00267E43"/>
    <w:rsid w:val="00273ED3"/>
    <w:rsid w:val="00276E87"/>
    <w:rsid w:val="0028056A"/>
    <w:rsid w:val="00280953"/>
    <w:rsid w:val="00281F71"/>
    <w:rsid w:val="00282A64"/>
    <w:rsid w:val="00284C07"/>
    <w:rsid w:val="00286145"/>
    <w:rsid w:val="00286F03"/>
    <w:rsid w:val="00293632"/>
    <w:rsid w:val="00295076"/>
    <w:rsid w:val="00295B9C"/>
    <w:rsid w:val="002A352A"/>
    <w:rsid w:val="002A3BF3"/>
    <w:rsid w:val="002A438A"/>
    <w:rsid w:val="002A43F4"/>
    <w:rsid w:val="002B116B"/>
    <w:rsid w:val="002B4004"/>
    <w:rsid w:val="002B6CE7"/>
    <w:rsid w:val="002C4E12"/>
    <w:rsid w:val="002C6AAA"/>
    <w:rsid w:val="002D38B4"/>
    <w:rsid w:val="002D4EA2"/>
    <w:rsid w:val="002D5F93"/>
    <w:rsid w:val="002D68B2"/>
    <w:rsid w:val="002D78FF"/>
    <w:rsid w:val="002E0C38"/>
    <w:rsid w:val="002E1417"/>
    <w:rsid w:val="002E14B2"/>
    <w:rsid w:val="002E74D7"/>
    <w:rsid w:val="002F0C63"/>
    <w:rsid w:val="002F272D"/>
    <w:rsid w:val="002F34BC"/>
    <w:rsid w:val="00304566"/>
    <w:rsid w:val="0030706B"/>
    <w:rsid w:val="00310E71"/>
    <w:rsid w:val="0031207C"/>
    <w:rsid w:val="00315C36"/>
    <w:rsid w:val="00316532"/>
    <w:rsid w:val="00316BB0"/>
    <w:rsid w:val="003207A7"/>
    <w:rsid w:val="00323B41"/>
    <w:rsid w:val="00330051"/>
    <w:rsid w:val="003300D0"/>
    <w:rsid w:val="00330D3F"/>
    <w:rsid w:val="00331C03"/>
    <w:rsid w:val="0033288E"/>
    <w:rsid w:val="003350C5"/>
    <w:rsid w:val="0033515E"/>
    <w:rsid w:val="00336A67"/>
    <w:rsid w:val="003502E8"/>
    <w:rsid w:val="0035110B"/>
    <w:rsid w:val="0035263F"/>
    <w:rsid w:val="00352912"/>
    <w:rsid w:val="00353014"/>
    <w:rsid w:val="00355BC3"/>
    <w:rsid w:val="00363AC0"/>
    <w:rsid w:val="003645A2"/>
    <w:rsid w:val="003646BA"/>
    <w:rsid w:val="00364768"/>
    <w:rsid w:val="00366B5A"/>
    <w:rsid w:val="00366B90"/>
    <w:rsid w:val="00370F54"/>
    <w:rsid w:val="003733CB"/>
    <w:rsid w:val="00374349"/>
    <w:rsid w:val="00377899"/>
    <w:rsid w:val="00380612"/>
    <w:rsid w:val="0038355F"/>
    <w:rsid w:val="00383B1B"/>
    <w:rsid w:val="00384F3A"/>
    <w:rsid w:val="00386BD5"/>
    <w:rsid w:val="00386FE0"/>
    <w:rsid w:val="003931A7"/>
    <w:rsid w:val="00397625"/>
    <w:rsid w:val="00397DA6"/>
    <w:rsid w:val="003A2A45"/>
    <w:rsid w:val="003A4938"/>
    <w:rsid w:val="003A5A4E"/>
    <w:rsid w:val="003A6BA6"/>
    <w:rsid w:val="003B3ADC"/>
    <w:rsid w:val="003B5001"/>
    <w:rsid w:val="003B536F"/>
    <w:rsid w:val="003B7222"/>
    <w:rsid w:val="003C04C9"/>
    <w:rsid w:val="003C404F"/>
    <w:rsid w:val="003C512A"/>
    <w:rsid w:val="003D136C"/>
    <w:rsid w:val="003D26C5"/>
    <w:rsid w:val="003D37CC"/>
    <w:rsid w:val="003D4FE2"/>
    <w:rsid w:val="003D507B"/>
    <w:rsid w:val="003D5207"/>
    <w:rsid w:val="003D6959"/>
    <w:rsid w:val="003E21D1"/>
    <w:rsid w:val="003E749E"/>
    <w:rsid w:val="003F2898"/>
    <w:rsid w:val="003F66F6"/>
    <w:rsid w:val="004007A2"/>
    <w:rsid w:val="004007E8"/>
    <w:rsid w:val="004012E2"/>
    <w:rsid w:val="00401A7E"/>
    <w:rsid w:val="00412C30"/>
    <w:rsid w:val="00412E58"/>
    <w:rsid w:val="00417444"/>
    <w:rsid w:val="00417B05"/>
    <w:rsid w:val="00417D74"/>
    <w:rsid w:val="00420DA0"/>
    <w:rsid w:val="00422D18"/>
    <w:rsid w:val="004323E8"/>
    <w:rsid w:val="004344CE"/>
    <w:rsid w:val="00434FA6"/>
    <w:rsid w:val="00436BE2"/>
    <w:rsid w:val="0044078A"/>
    <w:rsid w:val="00440E48"/>
    <w:rsid w:val="00445195"/>
    <w:rsid w:val="004454AD"/>
    <w:rsid w:val="0044658F"/>
    <w:rsid w:val="00451BAB"/>
    <w:rsid w:val="00454F8A"/>
    <w:rsid w:val="00457480"/>
    <w:rsid w:val="00461196"/>
    <w:rsid w:val="004636C8"/>
    <w:rsid w:val="004638EA"/>
    <w:rsid w:val="00467755"/>
    <w:rsid w:val="00467839"/>
    <w:rsid w:val="00467F1A"/>
    <w:rsid w:val="00472099"/>
    <w:rsid w:val="00475265"/>
    <w:rsid w:val="00477883"/>
    <w:rsid w:val="004810DA"/>
    <w:rsid w:val="0048290D"/>
    <w:rsid w:val="0048742B"/>
    <w:rsid w:val="00491F19"/>
    <w:rsid w:val="004A4C62"/>
    <w:rsid w:val="004A52E7"/>
    <w:rsid w:val="004A7B93"/>
    <w:rsid w:val="004B6323"/>
    <w:rsid w:val="004C04D5"/>
    <w:rsid w:val="004C21DE"/>
    <w:rsid w:val="004C2A38"/>
    <w:rsid w:val="004C6041"/>
    <w:rsid w:val="004C67E2"/>
    <w:rsid w:val="004D1FAC"/>
    <w:rsid w:val="004D27F6"/>
    <w:rsid w:val="004D3178"/>
    <w:rsid w:val="004D5AA5"/>
    <w:rsid w:val="004E0775"/>
    <w:rsid w:val="004E23D6"/>
    <w:rsid w:val="004E2922"/>
    <w:rsid w:val="004E5419"/>
    <w:rsid w:val="004E6DFC"/>
    <w:rsid w:val="004E6F03"/>
    <w:rsid w:val="004E7FF2"/>
    <w:rsid w:val="004F0757"/>
    <w:rsid w:val="004F7E0B"/>
    <w:rsid w:val="004F7F9D"/>
    <w:rsid w:val="005008AC"/>
    <w:rsid w:val="00502853"/>
    <w:rsid w:val="00503FF1"/>
    <w:rsid w:val="00505084"/>
    <w:rsid w:val="00510A05"/>
    <w:rsid w:val="00512190"/>
    <w:rsid w:val="00514502"/>
    <w:rsid w:val="00520B49"/>
    <w:rsid w:val="00522E2E"/>
    <w:rsid w:val="00526544"/>
    <w:rsid w:val="00527BFF"/>
    <w:rsid w:val="00531383"/>
    <w:rsid w:val="00535882"/>
    <w:rsid w:val="00536F99"/>
    <w:rsid w:val="00537598"/>
    <w:rsid w:val="005401C8"/>
    <w:rsid w:val="005403AA"/>
    <w:rsid w:val="00540D7A"/>
    <w:rsid w:val="005460C0"/>
    <w:rsid w:val="00547714"/>
    <w:rsid w:val="00547E61"/>
    <w:rsid w:val="00550779"/>
    <w:rsid w:val="00552A1F"/>
    <w:rsid w:val="00555E3F"/>
    <w:rsid w:val="00557661"/>
    <w:rsid w:val="00567D0E"/>
    <w:rsid w:val="00570948"/>
    <w:rsid w:val="0057162F"/>
    <w:rsid w:val="00572E51"/>
    <w:rsid w:val="00576B91"/>
    <w:rsid w:val="0058046B"/>
    <w:rsid w:val="00581BE2"/>
    <w:rsid w:val="0058335F"/>
    <w:rsid w:val="00583E25"/>
    <w:rsid w:val="0058465B"/>
    <w:rsid w:val="00586714"/>
    <w:rsid w:val="00594C56"/>
    <w:rsid w:val="00594C57"/>
    <w:rsid w:val="00596AD8"/>
    <w:rsid w:val="005A2ABB"/>
    <w:rsid w:val="005A3519"/>
    <w:rsid w:val="005A46B8"/>
    <w:rsid w:val="005B0B52"/>
    <w:rsid w:val="005B2D2B"/>
    <w:rsid w:val="005B5259"/>
    <w:rsid w:val="005B5ADE"/>
    <w:rsid w:val="005B655A"/>
    <w:rsid w:val="005C0211"/>
    <w:rsid w:val="005C288D"/>
    <w:rsid w:val="005C31C7"/>
    <w:rsid w:val="005C7DF7"/>
    <w:rsid w:val="005D18FE"/>
    <w:rsid w:val="005D3568"/>
    <w:rsid w:val="005E2538"/>
    <w:rsid w:val="005E29E4"/>
    <w:rsid w:val="005E755C"/>
    <w:rsid w:val="005E783D"/>
    <w:rsid w:val="005F0180"/>
    <w:rsid w:val="005F191D"/>
    <w:rsid w:val="005F523D"/>
    <w:rsid w:val="005F5761"/>
    <w:rsid w:val="0060141A"/>
    <w:rsid w:val="006069C7"/>
    <w:rsid w:val="00610D31"/>
    <w:rsid w:val="00613298"/>
    <w:rsid w:val="00615008"/>
    <w:rsid w:val="00622805"/>
    <w:rsid w:val="006267F1"/>
    <w:rsid w:val="00631576"/>
    <w:rsid w:val="0063491F"/>
    <w:rsid w:val="00634BCB"/>
    <w:rsid w:val="00641DB3"/>
    <w:rsid w:val="00644E1F"/>
    <w:rsid w:val="00647072"/>
    <w:rsid w:val="00647DB3"/>
    <w:rsid w:val="00657FE3"/>
    <w:rsid w:val="0066141F"/>
    <w:rsid w:val="00663AEC"/>
    <w:rsid w:val="0067127A"/>
    <w:rsid w:val="006743DB"/>
    <w:rsid w:val="006822A7"/>
    <w:rsid w:val="006858B6"/>
    <w:rsid w:val="006876E0"/>
    <w:rsid w:val="006922CE"/>
    <w:rsid w:val="00695591"/>
    <w:rsid w:val="006969D6"/>
    <w:rsid w:val="00696BAF"/>
    <w:rsid w:val="006A486B"/>
    <w:rsid w:val="006A4B7D"/>
    <w:rsid w:val="006A72CA"/>
    <w:rsid w:val="006B0127"/>
    <w:rsid w:val="006B0672"/>
    <w:rsid w:val="006B23A8"/>
    <w:rsid w:val="006B2678"/>
    <w:rsid w:val="006B28B5"/>
    <w:rsid w:val="006B4C69"/>
    <w:rsid w:val="006C0642"/>
    <w:rsid w:val="006C3B84"/>
    <w:rsid w:val="006C6553"/>
    <w:rsid w:val="006D297A"/>
    <w:rsid w:val="006D32E5"/>
    <w:rsid w:val="006D6D72"/>
    <w:rsid w:val="006D6FC0"/>
    <w:rsid w:val="006E4636"/>
    <w:rsid w:val="006E7318"/>
    <w:rsid w:val="006F04CF"/>
    <w:rsid w:val="006F2A06"/>
    <w:rsid w:val="006F2CE0"/>
    <w:rsid w:val="006F30A7"/>
    <w:rsid w:val="006F3F8F"/>
    <w:rsid w:val="006F4592"/>
    <w:rsid w:val="006F48CB"/>
    <w:rsid w:val="006F5304"/>
    <w:rsid w:val="006F7F1A"/>
    <w:rsid w:val="00701EC6"/>
    <w:rsid w:val="007037A4"/>
    <w:rsid w:val="00705588"/>
    <w:rsid w:val="00710ABC"/>
    <w:rsid w:val="00712658"/>
    <w:rsid w:val="0071664C"/>
    <w:rsid w:val="00726E96"/>
    <w:rsid w:val="00726EED"/>
    <w:rsid w:val="007304B2"/>
    <w:rsid w:val="00730538"/>
    <w:rsid w:val="007331E5"/>
    <w:rsid w:val="00734313"/>
    <w:rsid w:val="007401C5"/>
    <w:rsid w:val="00742A0C"/>
    <w:rsid w:val="007430A9"/>
    <w:rsid w:val="00744F89"/>
    <w:rsid w:val="007479D2"/>
    <w:rsid w:val="00750ED4"/>
    <w:rsid w:val="00754A1F"/>
    <w:rsid w:val="00760A21"/>
    <w:rsid w:val="007618DD"/>
    <w:rsid w:val="00763974"/>
    <w:rsid w:val="00764D4C"/>
    <w:rsid w:val="00771124"/>
    <w:rsid w:val="007779D9"/>
    <w:rsid w:val="0078123E"/>
    <w:rsid w:val="007902CC"/>
    <w:rsid w:val="0079108F"/>
    <w:rsid w:val="0079265A"/>
    <w:rsid w:val="00792D13"/>
    <w:rsid w:val="00797794"/>
    <w:rsid w:val="007A0604"/>
    <w:rsid w:val="007A21A2"/>
    <w:rsid w:val="007A2202"/>
    <w:rsid w:val="007A43E6"/>
    <w:rsid w:val="007A5249"/>
    <w:rsid w:val="007A5455"/>
    <w:rsid w:val="007B0A66"/>
    <w:rsid w:val="007B3549"/>
    <w:rsid w:val="007B4E1C"/>
    <w:rsid w:val="007B6611"/>
    <w:rsid w:val="007C1158"/>
    <w:rsid w:val="007C3621"/>
    <w:rsid w:val="007C411F"/>
    <w:rsid w:val="007C71B7"/>
    <w:rsid w:val="007D11A7"/>
    <w:rsid w:val="007D2EFC"/>
    <w:rsid w:val="007D3D27"/>
    <w:rsid w:val="007E0E24"/>
    <w:rsid w:val="007E110E"/>
    <w:rsid w:val="007E27BF"/>
    <w:rsid w:val="007E5239"/>
    <w:rsid w:val="007E78C8"/>
    <w:rsid w:val="007F0531"/>
    <w:rsid w:val="007F3340"/>
    <w:rsid w:val="007F35F6"/>
    <w:rsid w:val="007F3DDF"/>
    <w:rsid w:val="007F443B"/>
    <w:rsid w:val="007F7415"/>
    <w:rsid w:val="00804C07"/>
    <w:rsid w:val="008054AB"/>
    <w:rsid w:val="008054EE"/>
    <w:rsid w:val="00805C9F"/>
    <w:rsid w:val="00807945"/>
    <w:rsid w:val="00814152"/>
    <w:rsid w:val="00814547"/>
    <w:rsid w:val="00821709"/>
    <w:rsid w:val="008237BC"/>
    <w:rsid w:val="00826659"/>
    <w:rsid w:val="00826E1F"/>
    <w:rsid w:val="00826F09"/>
    <w:rsid w:val="00830FEE"/>
    <w:rsid w:val="00832681"/>
    <w:rsid w:val="00832870"/>
    <w:rsid w:val="00840777"/>
    <w:rsid w:val="00843C4A"/>
    <w:rsid w:val="00844BF9"/>
    <w:rsid w:val="008470C2"/>
    <w:rsid w:val="00847292"/>
    <w:rsid w:val="00847670"/>
    <w:rsid w:val="00847F92"/>
    <w:rsid w:val="00850283"/>
    <w:rsid w:val="008532CE"/>
    <w:rsid w:val="00853E58"/>
    <w:rsid w:val="00862016"/>
    <w:rsid w:val="00863D78"/>
    <w:rsid w:val="0086464D"/>
    <w:rsid w:val="008702A9"/>
    <w:rsid w:val="008722CD"/>
    <w:rsid w:val="00872918"/>
    <w:rsid w:val="00872E89"/>
    <w:rsid w:val="0087402B"/>
    <w:rsid w:val="00875644"/>
    <w:rsid w:val="00881152"/>
    <w:rsid w:val="00883E71"/>
    <w:rsid w:val="008870BD"/>
    <w:rsid w:val="008876A3"/>
    <w:rsid w:val="0089263C"/>
    <w:rsid w:val="0089283F"/>
    <w:rsid w:val="008947D1"/>
    <w:rsid w:val="00895A76"/>
    <w:rsid w:val="008A223A"/>
    <w:rsid w:val="008A2783"/>
    <w:rsid w:val="008B28A3"/>
    <w:rsid w:val="008B2E91"/>
    <w:rsid w:val="008C0054"/>
    <w:rsid w:val="008C0FBC"/>
    <w:rsid w:val="008C2F3F"/>
    <w:rsid w:val="008C46C9"/>
    <w:rsid w:val="008D08C4"/>
    <w:rsid w:val="008D195F"/>
    <w:rsid w:val="008D3133"/>
    <w:rsid w:val="008D446B"/>
    <w:rsid w:val="008D7DD7"/>
    <w:rsid w:val="008E1976"/>
    <w:rsid w:val="008E1BAF"/>
    <w:rsid w:val="008E2A7A"/>
    <w:rsid w:val="008E5487"/>
    <w:rsid w:val="008F106B"/>
    <w:rsid w:val="009038A5"/>
    <w:rsid w:val="009070AE"/>
    <w:rsid w:val="009113B7"/>
    <w:rsid w:val="009133E2"/>
    <w:rsid w:val="00914FCE"/>
    <w:rsid w:val="009159B7"/>
    <w:rsid w:val="00915CA1"/>
    <w:rsid w:val="00920F0C"/>
    <w:rsid w:val="009218B8"/>
    <w:rsid w:val="0092634B"/>
    <w:rsid w:val="00926F36"/>
    <w:rsid w:val="00927798"/>
    <w:rsid w:val="00927F5F"/>
    <w:rsid w:val="00932597"/>
    <w:rsid w:val="0093480B"/>
    <w:rsid w:val="0093486C"/>
    <w:rsid w:val="00940A2C"/>
    <w:rsid w:val="00940B43"/>
    <w:rsid w:val="009431AE"/>
    <w:rsid w:val="00943D92"/>
    <w:rsid w:val="009456D3"/>
    <w:rsid w:val="00954B41"/>
    <w:rsid w:val="00955992"/>
    <w:rsid w:val="009560E0"/>
    <w:rsid w:val="00957903"/>
    <w:rsid w:val="00957EEF"/>
    <w:rsid w:val="00962E40"/>
    <w:rsid w:val="00963561"/>
    <w:rsid w:val="009648F6"/>
    <w:rsid w:val="00975098"/>
    <w:rsid w:val="00976768"/>
    <w:rsid w:val="00982029"/>
    <w:rsid w:val="009820E9"/>
    <w:rsid w:val="00991272"/>
    <w:rsid w:val="0099232B"/>
    <w:rsid w:val="00992AE7"/>
    <w:rsid w:val="009947FB"/>
    <w:rsid w:val="00994DFB"/>
    <w:rsid w:val="0099504E"/>
    <w:rsid w:val="009959BB"/>
    <w:rsid w:val="00996DEF"/>
    <w:rsid w:val="00997FB3"/>
    <w:rsid w:val="009A2565"/>
    <w:rsid w:val="009A33C7"/>
    <w:rsid w:val="009A4714"/>
    <w:rsid w:val="009A6375"/>
    <w:rsid w:val="009A6B6F"/>
    <w:rsid w:val="009B03A7"/>
    <w:rsid w:val="009B2E4E"/>
    <w:rsid w:val="009B3C71"/>
    <w:rsid w:val="009C1E81"/>
    <w:rsid w:val="009C4C0F"/>
    <w:rsid w:val="009C6D9D"/>
    <w:rsid w:val="009D30B5"/>
    <w:rsid w:val="009D595D"/>
    <w:rsid w:val="009E031F"/>
    <w:rsid w:val="009E3E28"/>
    <w:rsid w:val="009E48F7"/>
    <w:rsid w:val="009E7357"/>
    <w:rsid w:val="009E7EBD"/>
    <w:rsid w:val="009F4830"/>
    <w:rsid w:val="009F5339"/>
    <w:rsid w:val="00A01315"/>
    <w:rsid w:val="00A0144F"/>
    <w:rsid w:val="00A01B5C"/>
    <w:rsid w:val="00A046E4"/>
    <w:rsid w:val="00A05E92"/>
    <w:rsid w:val="00A069BA"/>
    <w:rsid w:val="00A173C2"/>
    <w:rsid w:val="00A21F0D"/>
    <w:rsid w:val="00A2423D"/>
    <w:rsid w:val="00A24F59"/>
    <w:rsid w:val="00A25477"/>
    <w:rsid w:val="00A30A5A"/>
    <w:rsid w:val="00A30FB1"/>
    <w:rsid w:val="00A31F65"/>
    <w:rsid w:val="00A3453D"/>
    <w:rsid w:val="00A34B94"/>
    <w:rsid w:val="00A364E6"/>
    <w:rsid w:val="00A37AD4"/>
    <w:rsid w:val="00A40890"/>
    <w:rsid w:val="00A41305"/>
    <w:rsid w:val="00A42CB7"/>
    <w:rsid w:val="00A464B1"/>
    <w:rsid w:val="00A5052B"/>
    <w:rsid w:val="00A50B4D"/>
    <w:rsid w:val="00A511FD"/>
    <w:rsid w:val="00A52DD1"/>
    <w:rsid w:val="00A54684"/>
    <w:rsid w:val="00A559C2"/>
    <w:rsid w:val="00A656B5"/>
    <w:rsid w:val="00A6716D"/>
    <w:rsid w:val="00A709E9"/>
    <w:rsid w:val="00A70EEB"/>
    <w:rsid w:val="00A74B3E"/>
    <w:rsid w:val="00A761C5"/>
    <w:rsid w:val="00A802D7"/>
    <w:rsid w:val="00A81715"/>
    <w:rsid w:val="00A82BBB"/>
    <w:rsid w:val="00A84722"/>
    <w:rsid w:val="00A96614"/>
    <w:rsid w:val="00A976D0"/>
    <w:rsid w:val="00AA0878"/>
    <w:rsid w:val="00AA0B4C"/>
    <w:rsid w:val="00AA1E36"/>
    <w:rsid w:val="00AB1E24"/>
    <w:rsid w:val="00AC3538"/>
    <w:rsid w:val="00AD0006"/>
    <w:rsid w:val="00AD4567"/>
    <w:rsid w:val="00AD7071"/>
    <w:rsid w:val="00AD73F8"/>
    <w:rsid w:val="00AD7F19"/>
    <w:rsid w:val="00AE151A"/>
    <w:rsid w:val="00AE3A69"/>
    <w:rsid w:val="00AE47FD"/>
    <w:rsid w:val="00AE4A7B"/>
    <w:rsid w:val="00AF6532"/>
    <w:rsid w:val="00AF6F9E"/>
    <w:rsid w:val="00B01BF9"/>
    <w:rsid w:val="00B030D3"/>
    <w:rsid w:val="00B04B6A"/>
    <w:rsid w:val="00B074F1"/>
    <w:rsid w:val="00B11148"/>
    <w:rsid w:val="00B11CE3"/>
    <w:rsid w:val="00B14075"/>
    <w:rsid w:val="00B145E6"/>
    <w:rsid w:val="00B21112"/>
    <w:rsid w:val="00B21813"/>
    <w:rsid w:val="00B218A0"/>
    <w:rsid w:val="00B22282"/>
    <w:rsid w:val="00B22366"/>
    <w:rsid w:val="00B25EE4"/>
    <w:rsid w:val="00B30479"/>
    <w:rsid w:val="00B30D54"/>
    <w:rsid w:val="00B31C53"/>
    <w:rsid w:val="00B32410"/>
    <w:rsid w:val="00B3608B"/>
    <w:rsid w:val="00B372D5"/>
    <w:rsid w:val="00B43797"/>
    <w:rsid w:val="00B452AD"/>
    <w:rsid w:val="00B51B80"/>
    <w:rsid w:val="00B5434E"/>
    <w:rsid w:val="00B556F1"/>
    <w:rsid w:val="00B55A1B"/>
    <w:rsid w:val="00B62EBE"/>
    <w:rsid w:val="00B64111"/>
    <w:rsid w:val="00B65428"/>
    <w:rsid w:val="00B7052C"/>
    <w:rsid w:val="00B717ED"/>
    <w:rsid w:val="00B7710B"/>
    <w:rsid w:val="00B83D1C"/>
    <w:rsid w:val="00B8448E"/>
    <w:rsid w:val="00B856C4"/>
    <w:rsid w:val="00B864DA"/>
    <w:rsid w:val="00B92EE2"/>
    <w:rsid w:val="00B93027"/>
    <w:rsid w:val="00B94683"/>
    <w:rsid w:val="00BA0112"/>
    <w:rsid w:val="00BA37DE"/>
    <w:rsid w:val="00BA4F43"/>
    <w:rsid w:val="00BB278A"/>
    <w:rsid w:val="00BB2D8A"/>
    <w:rsid w:val="00BB440F"/>
    <w:rsid w:val="00BB5669"/>
    <w:rsid w:val="00BD24B3"/>
    <w:rsid w:val="00BD3A85"/>
    <w:rsid w:val="00BD3C50"/>
    <w:rsid w:val="00BD40DD"/>
    <w:rsid w:val="00BE2546"/>
    <w:rsid w:val="00BE2834"/>
    <w:rsid w:val="00BE6200"/>
    <w:rsid w:val="00BE7F05"/>
    <w:rsid w:val="00BF057F"/>
    <w:rsid w:val="00BF2EB6"/>
    <w:rsid w:val="00BF4CC2"/>
    <w:rsid w:val="00BF524E"/>
    <w:rsid w:val="00BF5963"/>
    <w:rsid w:val="00BF5DC8"/>
    <w:rsid w:val="00C00194"/>
    <w:rsid w:val="00C00EE5"/>
    <w:rsid w:val="00C12611"/>
    <w:rsid w:val="00C1492E"/>
    <w:rsid w:val="00C253BD"/>
    <w:rsid w:val="00C30C10"/>
    <w:rsid w:val="00C4543D"/>
    <w:rsid w:val="00C45EAC"/>
    <w:rsid w:val="00C46B21"/>
    <w:rsid w:val="00C47252"/>
    <w:rsid w:val="00C5023A"/>
    <w:rsid w:val="00C50905"/>
    <w:rsid w:val="00C5573A"/>
    <w:rsid w:val="00C60DF0"/>
    <w:rsid w:val="00C64BD8"/>
    <w:rsid w:val="00C651C9"/>
    <w:rsid w:val="00C6767C"/>
    <w:rsid w:val="00C701A0"/>
    <w:rsid w:val="00C70E61"/>
    <w:rsid w:val="00C72C13"/>
    <w:rsid w:val="00C75E6D"/>
    <w:rsid w:val="00C76B2F"/>
    <w:rsid w:val="00C77E88"/>
    <w:rsid w:val="00C81955"/>
    <w:rsid w:val="00C847A9"/>
    <w:rsid w:val="00C87CB7"/>
    <w:rsid w:val="00C90AA9"/>
    <w:rsid w:val="00C95D11"/>
    <w:rsid w:val="00C97116"/>
    <w:rsid w:val="00CA15E7"/>
    <w:rsid w:val="00CB738A"/>
    <w:rsid w:val="00CB7F9C"/>
    <w:rsid w:val="00CD1C10"/>
    <w:rsid w:val="00CD269C"/>
    <w:rsid w:val="00CD39EF"/>
    <w:rsid w:val="00CD4337"/>
    <w:rsid w:val="00CD443F"/>
    <w:rsid w:val="00CD4ED2"/>
    <w:rsid w:val="00CD519D"/>
    <w:rsid w:val="00CD6C8D"/>
    <w:rsid w:val="00CD6DBD"/>
    <w:rsid w:val="00CE5E2B"/>
    <w:rsid w:val="00CE7C7E"/>
    <w:rsid w:val="00CF22E5"/>
    <w:rsid w:val="00CF2628"/>
    <w:rsid w:val="00CF4CAB"/>
    <w:rsid w:val="00CF773B"/>
    <w:rsid w:val="00D006BE"/>
    <w:rsid w:val="00D0261A"/>
    <w:rsid w:val="00D038E2"/>
    <w:rsid w:val="00D05A18"/>
    <w:rsid w:val="00D0775F"/>
    <w:rsid w:val="00D11279"/>
    <w:rsid w:val="00D14351"/>
    <w:rsid w:val="00D149F3"/>
    <w:rsid w:val="00D14C18"/>
    <w:rsid w:val="00D15BA8"/>
    <w:rsid w:val="00D17B4B"/>
    <w:rsid w:val="00D22A7F"/>
    <w:rsid w:val="00D255F5"/>
    <w:rsid w:val="00D2711D"/>
    <w:rsid w:val="00D27CD6"/>
    <w:rsid w:val="00D41EBF"/>
    <w:rsid w:val="00D43B9D"/>
    <w:rsid w:val="00D45C8B"/>
    <w:rsid w:val="00D5054E"/>
    <w:rsid w:val="00D53FB2"/>
    <w:rsid w:val="00D54C44"/>
    <w:rsid w:val="00D55C4C"/>
    <w:rsid w:val="00D561C7"/>
    <w:rsid w:val="00D635F5"/>
    <w:rsid w:val="00D65871"/>
    <w:rsid w:val="00D67864"/>
    <w:rsid w:val="00D72ABA"/>
    <w:rsid w:val="00D72EE3"/>
    <w:rsid w:val="00D740A1"/>
    <w:rsid w:val="00D74273"/>
    <w:rsid w:val="00D76710"/>
    <w:rsid w:val="00D80163"/>
    <w:rsid w:val="00D83697"/>
    <w:rsid w:val="00D85C2D"/>
    <w:rsid w:val="00D9377A"/>
    <w:rsid w:val="00DA2621"/>
    <w:rsid w:val="00DA31C5"/>
    <w:rsid w:val="00DA3A5B"/>
    <w:rsid w:val="00DA7344"/>
    <w:rsid w:val="00DA73B7"/>
    <w:rsid w:val="00DA75C1"/>
    <w:rsid w:val="00DA7E3E"/>
    <w:rsid w:val="00DB003E"/>
    <w:rsid w:val="00DC2228"/>
    <w:rsid w:val="00DC3C8E"/>
    <w:rsid w:val="00DD1858"/>
    <w:rsid w:val="00DD39DC"/>
    <w:rsid w:val="00DD47FE"/>
    <w:rsid w:val="00DD7705"/>
    <w:rsid w:val="00DD7D2E"/>
    <w:rsid w:val="00DE0D8A"/>
    <w:rsid w:val="00DE3958"/>
    <w:rsid w:val="00DE3BA4"/>
    <w:rsid w:val="00DE6901"/>
    <w:rsid w:val="00DF10DF"/>
    <w:rsid w:val="00DF306A"/>
    <w:rsid w:val="00DF30E0"/>
    <w:rsid w:val="00DF5A61"/>
    <w:rsid w:val="00DF7025"/>
    <w:rsid w:val="00E05AAA"/>
    <w:rsid w:val="00E10D5D"/>
    <w:rsid w:val="00E140F3"/>
    <w:rsid w:val="00E147AB"/>
    <w:rsid w:val="00E15E12"/>
    <w:rsid w:val="00E20FCD"/>
    <w:rsid w:val="00E24824"/>
    <w:rsid w:val="00E30F3F"/>
    <w:rsid w:val="00E31BA3"/>
    <w:rsid w:val="00E320A0"/>
    <w:rsid w:val="00E32313"/>
    <w:rsid w:val="00E3249B"/>
    <w:rsid w:val="00E3591A"/>
    <w:rsid w:val="00E37D21"/>
    <w:rsid w:val="00E40CAA"/>
    <w:rsid w:val="00E4103D"/>
    <w:rsid w:val="00E41FA9"/>
    <w:rsid w:val="00E42A83"/>
    <w:rsid w:val="00E42C8F"/>
    <w:rsid w:val="00E4368A"/>
    <w:rsid w:val="00E50ACE"/>
    <w:rsid w:val="00E5423B"/>
    <w:rsid w:val="00E543D0"/>
    <w:rsid w:val="00E56C53"/>
    <w:rsid w:val="00E5755F"/>
    <w:rsid w:val="00E57C57"/>
    <w:rsid w:val="00E620A5"/>
    <w:rsid w:val="00E62F54"/>
    <w:rsid w:val="00E73414"/>
    <w:rsid w:val="00E73FE0"/>
    <w:rsid w:val="00E749B4"/>
    <w:rsid w:val="00E75511"/>
    <w:rsid w:val="00E87E43"/>
    <w:rsid w:val="00E9407A"/>
    <w:rsid w:val="00E95061"/>
    <w:rsid w:val="00E96C16"/>
    <w:rsid w:val="00E97F39"/>
    <w:rsid w:val="00EA1776"/>
    <w:rsid w:val="00EA22DF"/>
    <w:rsid w:val="00EA27F2"/>
    <w:rsid w:val="00EA2D86"/>
    <w:rsid w:val="00EC0254"/>
    <w:rsid w:val="00EC42E2"/>
    <w:rsid w:val="00EC6670"/>
    <w:rsid w:val="00ED5102"/>
    <w:rsid w:val="00ED60AE"/>
    <w:rsid w:val="00EE2FEA"/>
    <w:rsid w:val="00EE3A30"/>
    <w:rsid w:val="00EE48D9"/>
    <w:rsid w:val="00EE7674"/>
    <w:rsid w:val="00EF0E85"/>
    <w:rsid w:val="00EF1BCE"/>
    <w:rsid w:val="00EF266F"/>
    <w:rsid w:val="00EF3EBC"/>
    <w:rsid w:val="00EF5737"/>
    <w:rsid w:val="00EF5980"/>
    <w:rsid w:val="00EF75DD"/>
    <w:rsid w:val="00EF7CB0"/>
    <w:rsid w:val="00F001BD"/>
    <w:rsid w:val="00F032A8"/>
    <w:rsid w:val="00F066BF"/>
    <w:rsid w:val="00F11684"/>
    <w:rsid w:val="00F12711"/>
    <w:rsid w:val="00F12AEE"/>
    <w:rsid w:val="00F14745"/>
    <w:rsid w:val="00F20790"/>
    <w:rsid w:val="00F3545E"/>
    <w:rsid w:val="00F359D5"/>
    <w:rsid w:val="00F40115"/>
    <w:rsid w:val="00F403B6"/>
    <w:rsid w:val="00F4046E"/>
    <w:rsid w:val="00F41FC3"/>
    <w:rsid w:val="00F46A00"/>
    <w:rsid w:val="00F46A22"/>
    <w:rsid w:val="00F54740"/>
    <w:rsid w:val="00F550A8"/>
    <w:rsid w:val="00F56A31"/>
    <w:rsid w:val="00F57243"/>
    <w:rsid w:val="00F57A10"/>
    <w:rsid w:val="00F60A7A"/>
    <w:rsid w:val="00F67085"/>
    <w:rsid w:val="00F74D72"/>
    <w:rsid w:val="00F7688D"/>
    <w:rsid w:val="00F76A82"/>
    <w:rsid w:val="00F77EDE"/>
    <w:rsid w:val="00F80301"/>
    <w:rsid w:val="00F80FE9"/>
    <w:rsid w:val="00F8118A"/>
    <w:rsid w:val="00F8121A"/>
    <w:rsid w:val="00F82570"/>
    <w:rsid w:val="00F85C2E"/>
    <w:rsid w:val="00F85D3F"/>
    <w:rsid w:val="00F86A40"/>
    <w:rsid w:val="00F95C4B"/>
    <w:rsid w:val="00F97584"/>
    <w:rsid w:val="00FA056E"/>
    <w:rsid w:val="00FA1E26"/>
    <w:rsid w:val="00FA6DF5"/>
    <w:rsid w:val="00FB5170"/>
    <w:rsid w:val="00FC292C"/>
    <w:rsid w:val="00FC29E1"/>
    <w:rsid w:val="00FC30CD"/>
    <w:rsid w:val="00FC31E4"/>
    <w:rsid w:val="00FC5BC7"/>
    <w:rsid w:val="00FC7B38"/>
    <w:rsid w:val="00FD17E7"/>
    <w:rsid w:val="00FD23FF"/>
    <w:rsid w:val="00FD36A4"/>
    <w:rsid w:val="00FD63B4"/>
    <w:rsid w:val="00FE3C51"/>
    <w:rsid w:val="00FE54E6"/>
    <w:rsid w:val="00FE5DAE"/>
    <w:rsid w:val="00FE60FE"/>
    <w:rsid w:val="00FE655F"/>
    <w:rsid w:val="00FE7E75"/>
    <w:rsid w:val="00FF47CF"/>
    <w:rsid w:val="00FF4BBC"/>
    <w:rsid w:val="00FF4FD9"/>
    <w:rsid w:val="20E81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3081BE"/>
  <w15:docId w15:val="{BD982BF4-FECB-4DC0-ADF9-8E9F5C34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46B"/>
  </w:style>
  <w:style w:type="paragraph" w:styleId="Nadpis1">
    <w:name w:val="heading 1"/>
    <w:basedOn w:val="Normln"/>
    <w:next w:val="Normln"/>
    <w:link w:val="Nadpis1Char"/>
    <w:uiPriority w:val="9"/>
    <w:qFormat/>
    <w:rsid w:val="003207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928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403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E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9283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92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89283F"/>
    <w:pPr>
      <w:spacing w:after="0" w:line="240" w:lineRule="auto"/>
    </w:pPr>
    <w:rPr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83F"/>
    <w:rPr>
      <w:sz w:val="20"/>
      <w:szCs w:val="20"/>
      <w:lang w:val="en-GB"/>
    </w:rPr>
  </w:style>
  <w:style w:type="character" w:styleId="Znakapoznpodarou">
    <w:name w:val="footnote reference"/>
    <w:basedOn w:val="Standardnpsmoodstavce"/>
    <w:uiPriority w:val="99"/>
    <w:unhideWhenUsed/>
    <w:rsid w:val="0089283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9283F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207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3207A7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E9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F403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3287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5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BC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F52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D7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D7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D7D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7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7DD7"/>
    <w:rPr>
      <w:b/>
      <w:bCs/>
      <w:sz w:val="20"/>
      <w:szCs w:val="20"/>
    </w:rPr>
  </w:style>
  <w:style w:type="paragraph" w:customStyle="1" w:styleId="Pa6">
    <w:name w:val="Pa6"/>
    <w:basedOn w:val="Default"/>
    <w:next w:val="Default"/>
    <w:uiPriority w:val="99"/>
    <w:rsid w:val="00440E48"/>
    <w:pPr>
      <w:spacing w:line="221" w:lineRule="atLeast"/>
    </w:pPr>
    <w:rPr>
      <w:rFonts w:ascii="Syntax LT CE" w:hAnsi="Syntax LT CE" w:cstheme="minorBidi"/>
      <w:color w:val="auto"/>
    </w:rPr>
  </w:style>
  <w:style w:type="character" w:customStyle="1" w:styleId="A4">
    <w:name w:val="A4"/>
    <w:uiPriority w:val="99"/>
    <w:rsid w:val="00440E48"/>
    <w:rPr>
      <w:rFonts w:cs="Syntax LT CE"/>
      <w:color w:val="000000"/>
    </w:rPr>
  </w:style>
  <w:style w:type="table" w:styleId="Mkatabulky">
    <w:name w:val="Table Grid"/>
    <w:basedOn w:val="Normlntabulka"/>
    <w:uiPriority w:val="39"/>
    <w:rsid w:val="007B4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3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1F65"/>
  </w:style>
  <w:style w:type="paragraph" w:styleId="Zpat">
    <w:name w:val="footer"/>
    <w:basedOn w:val="Normln"/>
    <w:link w:val="ZpatChar"/>
    <w:uiPriority w:val="99"/>
    <w:unhideWhenUsed/>
    <w:rsid w:val="00A3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1F65"/>
  </w:style>
  <w:style w:type="character" w:customStyle="1" w:styleId="tlid-translation">
    <w:name w:val="tlid-translation"/>
    <w:basedOn w:val="Standardnpsmoodstavce"/>
    <w:rsid w:val="00AA0878"/>
  </w:style>
  <w:style w:type="character" w:styleId="slostrnky">
    <w:name w:val="page number"/>
    <w:basedOn w:val="Standardnpsmoodstavce"/>
    <w:uiPriority w:val="99"/>
    <w:semiHidden/>
    <w:unhideWhenUsed/>
    <w:rsid w:val="009648F6"/>
  </w:style>
  <w:style w:type="paragraph" w:customStyle="1" w:styleId="Pa12">
    <w:name w:val="Pa12"/>
    <w:basedOn w:val="Default"/>
    <w:next w:val="Default"/>
    <w:uiPriority w:val="99"/>
    <w:rsid w:val="005B0B52"/>
    <w:pPr>
      <w:spacing w:line="321" w:lineRule="atLeast"/>
    </w:pPr>
    <w:rPr>
      <w:rFonts w:ascii="Syntax LT CE" w:hAnsi="Syntax LT CE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5B0B52"/>
    <w:pPr>
      <w:spacing w:line="141" w:lineRule="atLeast"/>
    </w:pPr>
    <w:rPr>
      <w:rFonts w:ascii="Syntax LT CE" w:hAnsi="Syntax LT CE" w:cstheme="minorBidi"/>
      <w:color w:val="auto"/>
    </w:rPr>
  </w:style>
  <w:style w:type="character" w:customStyle="1" w:styleId="A3">
    <w:name w:val="A3"/>
    <w:uiPriority w:val="99"/>
    <w:rsid w:val="005B0B52"/>
    <w:rPr>
      <w:rFonts w:cs="Syntax LT CE"/>
      <w:color w:val="000000"/>
      <w:sz w:val="14"/>
      <w:szCs w:val="14"/>
    </w:rPr>
  </w:style>
  <w:style w:type="paragraph" w:styleId="Prosttext">
    <w:name w:val="Plain Text"/>
    <w:basedOn w:val="Normln"/>
    <w:link w:val="ProsttextChar"/>
    <w:uiPriority w:val="99"/>
    <w:unhideWhenUsed/>
    <w:rsid w:val="00D6786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D67864"/>
    <w:rPr>
      <w:rFonts w:ascii="Calibri" w:hAnsi="Calibri"/>
      <w:szCs w:val="21"/>
    </w:rPr>
  </w:style>
  <w:style w:type="paragraph" w:styleId="Revize">
    <w:name w:val="Revision"/>
    <w:hidden/>
    <w:uiPriority w:val="99"/>
    <w:semiHidden/>
    <w:rsid w:val="00A761C5"/>
    <w:pPr>
      <w:spacing w:after="0" w:line="240" w:lineRule="auto"/>
    </w:pPr>
  </w:style>
  <w:style w:type="paragraph" w:styleId="Nadpisobsahu">
    <w:name w:val="TOC Heading"/>
    <w:basedOn w:val="Nadpis1"/>
    <w:next w:val="Normln"/>
    <w:uiPriority w:val="39"/>
    <w:unhideWhenUsed/>
    <w:qFormat/>
    <w:rsid w:val="00B1114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1148"/>
    <w:pPr>
      <w:spacing w:after="100"/>
    </w:pPr>
  </w:style>
  <w:style w:type="paragraph" w:styleId="Bezmezer">
    <w:name w:val="No Spacing"/>
    <w:link w:val="BezmezerChar"/>
    <w:uiPriority w:val="1"/>
    <w:qFormat/>
    <w:rsid w:val="00B1114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B11148"/>
    <w:rPr>
      <w:rFonts w:eastAsiaTheme="minorEastAsia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B11148"/>
    <w:pPr>
      <w:spacing w:after="100"/>
      <w:ind w:left="220"/>
    </w:pPr>
    <w:rPr>
      <w:rFonts w:eastAsiaTheme="minorEastAsia" w:cs="Times New Roman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B11148"/>
    <w:pPr>
      <w:spacing w:after="100"/>
      <w:ind w:left="440"/>
    </w:pPr>
    <w:rPr>
      <w:rFonts w:eastAsiaTheme="minorEastAsia" w:cs="Times New Roman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345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4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453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A3453D"/>
    <w:rPr>
      <w:rFonts w:eastAsiaTheme="minorEastAsia"/>
      <w:color w:val="5A5A5A" w:themeColor="text1" w:themeTint="A5"/>
      <w:spacing w:val="15"/>
    </w:rPr>
  </w:style>
  <w:style w:type="paragraph" w:customStyle="1" w:styleId="xmsonormal">
    <w:name w:val="x_msonormal"/>
    <w:basedOn w:val="Normln"/>
    <w:rsid w:val="009431A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13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10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5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04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785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47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94150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18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1703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9714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6356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01404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7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17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30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65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0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99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7574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3485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9616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4824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13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0131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2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7366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663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89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18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51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02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yzk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FAFA7-943F-4305-BF68-01D95C1C4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34</Pages>
  <Words>8969</Words>
  <Characters>52923</Characters>
  <Application>Microsoft Office Word</Application>
  <DocSecurity>0</DocSecurity>
  <Lines>441</Lines>
  <Paragraphs>123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STRATEGICKÝ ZÁMĚR UNIVERZITY TOMÁŠE BATI VE ZLÍNĚ NA OBDOBÍ 21+</vt:lpstr>
    </vt:vector>
  </TitlesOfParts>
  <Company>Univerzita Tomáše Bati ve Zlíně</Company>
  <LinksUpToDate>false</LinksUpToDate>
  <CharactersWithSpaces>61769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STRATEGICKÝ ZÁMĚR UNIVERZITY TOMÁŠE BATI VE ZLÍNĚ NA OBDOBÍ 21+</dc:title>
  <dc:subject>Pracovní verze dokumentu</dc:subject>
  <dc:creator>Daniela Sobieská</dc:creator>
  <cp:keywords/>
  <dc:description/>
  <cp:lastModifiedBy>Daniela Sobieská</cp:lastModifiedBy>
  <cp:revision>8</cp:revision>
  <cp:lastPrinted>2020-10-15T10:48:00Z</cp:lastPrinted>
  <dcterms:created xsi:type="dcterms:W3CDTF">2021-01-20T11:26:00Z</dcterms:created>
  <dcterms:modified xsi:type="dcterms:W3CDTF">2021-02-08T13:49:00Z</dcterms:modified>
</cp:coreProperties>
</file>