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CA" w:rsidRDefault="002956CA" w:rsidP="002956CA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33A64D86" wp14:editId="0DF8D517">
            <wp:extent cx="4093464" cy="810768"/>
            <wp:effectExtent l="0" t="0" r="254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b_logo_cz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464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6CA" w:rsidRPr="00176218" w:rsidRDefault="002956CA" w:rsidP="002956CA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4082"/>
        <w:gridCol w:w="180"/>
        <w:gridCol w:w="4860"/>
        <w:gridCol w:w="20"/>
      </w:tblGrid>
      <w:tr w:rsidR="002956CA" w:rsidRPr="00E659F0" w:rsidTr="00E614D8">
        <w:trPr>
          <w:cantSplit/>
          <w:trHeight w:hRule="exact" w:val="34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6CA" w:rsidRPr="00E659F0" w:rsidRDefault="002956CA" w:rsidP="00E614D8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956CA" w:rsidRPr="00E659F0" w:rsidRDefault="002956CA" w:rsidP="00E614D8">
            <w:pPr>
              <w:pStyle w:val="oddln"/>
              <w:rPr>
                <w:sz w:val="24"/>
              </w:rPr>
            </w:pPr>
            <w:r w:rsidRPr="00E659F0">
              <w:rPr>
                <w:sz w:val="24"/>
              </w:rPr>
              <w:fldChar w:fldCharType="begin"/>
            </w:r>
            <w:r w:rsidRPr="00E659F0">
              <w:rPr>
                <w:sz w:val="24"/>
              </w:rPr>
              <w:instrText xml:space="preserve"> AUTOTEXTLIST \* FirstCap \s oddělění \* MERGEFORMAT </w:instrText>
            </w:r>
            <w:r w:rsidRPr="00E659F0">
              <w:rPr>
                <w:sz w:val="24"/>
              </w:rPr>
              <w:fldChar w:fldCharType="end"/>
            </w:r>
            <w:r w:rsidRPr="00E659F0">
              <w:rPr>
                <w:sz w:val="24"/>
              </w:rPr>
              <w:t>Kvestor</w:t>
            </w: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6CA" w:rsidRPr="00E659F0" w:rsidRDefault="002956CA" w:rsidP="00E614D8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956CA" w:rsidRPr="00E659F0" w:rsidRDefault="002956CA" w:rsidP="00E614D8">
            <w:pPr>
              <w:rPr>
                <w:rFonts w:ascii="Berlin CE" w:hAnsi="Berlin CE"/>
                <w:sz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56CA" w:rsidRPr="00E659F0" w:rsidRDefault="002956CA" w:rsidP="00E614D8">
            <w:pPr>
              <w:rPr>
                <w:rFonts w:ascii="Berlin CE" w:hAnsi="Berlin CE"/>
                <w:sz w:val="24"/>
              </w:rPr>
            </w:pPr>
          </w:p>
        </w:tc>
      </w:tr>
      <w:tr w:rsidR="002956CA" w:rsidRPr="00BD0CCC" w:rsidTr="00E614D8">
        <w:trPr>
          <w:cantSplit/>
          <w:trHeight w:hRule="exact" w:val="28"/>
          <w:tblHeader/>
        </w:trPr>
        <w:tc>
          <w:tcPr>
            <w:tcW w:w="418" w:type="dxa"/>
            <w:tcBorders>
              <w:top w:val="single" w:sz="4" w:space="0" w:color="auto"/>
            </w:tcBorders>
          </w:tcPr>
          <w:p w:rsidR="002956CA" w:rsidRPr="00BD0CCC" w:rsidRDefault="002956CA" w:rsidP="00E614D8">
            <w:pPr>
              <w:rPr>
                <w:rFonts w:ascii="Times New Roman" w:hAnsi="Times New Roman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noWrap/>
            <w:vAlign w:val="center"/>
          </w:tcPr>
          <w:p w:rsidR="002956CA" w:rsidRPr="00BD0CCC" w:rsidRDefault="002956CA" w:rsidP="00E614D8">
            <w:pPr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single" w:sz="4" w:space="0" w:color="auto"/>
            </w:tcBorders>
            <w:vAlign w:val="center"/>
          </w:tcPr>
          <w:p w:rsidR="002956CA" w:rsidRPr="00BD0CCC" w:rsidRDefault="002956CA" w:rsidP="00E614D8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noWrap/>
            <w:vAlign w:val="center"/>
          </w:tcPr>
          <w:p w:rsidR="002956CA" w:rsidRPr="00BD0CCC" w:rsidRDefault="002956CA" w:rsidP="00E614D8">
            <w:pPr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</w:tcPr>
          <w:p w:rsidR="002956CA" w:rsidRPr="00BD0CCC" w:rsidRDefault="002956CA" w:rsidP="00E614D8">
            <w:pPr>
              <w:rPr>
                <w:rFonts w:ascii="Times New Roman" w:hAnsi="Times New Roman"/>
              </w:rPr>
            </w:pPr>
          </w:p>
        </w:tc>
      </w:tr>
    </w:tbl>
    <w:p w:rsidR="002956CA" w:rsidRPr="00176218" w:rsidRDefault="002956CA" w:rsidP="002956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56CA" w:rsidRDefault="002956CA" w:rsidP="002956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56CA" w:rsidRPr="002956CA" w:rsidRDefault="002956CA" w:rsidP="002956CA">
      <w:pPr>
        <w:spacing w:after="0"/>
        <w:rPr>
          <w:rFonts w:ascii="Times New Roman" w:hAnsi="Times New Roman" w:cs="Times New Roman"/>
          <w:szCs w:val="24"/>
        </w:rPr>
      </w:pPr>
      <w:r w:rsidRPr="002956CA">
        <w:rPr>
          <w:rFonts w:ascii="Times New Roman" w:hAnsi="Times New Roman" w:cs="Times New Roman"/>
          <w:szCs w:val="24"/>
        </w:rPr>
        <w:t xml:space="preserve">Materiál pro jednání Akademického senátu UTB ve Zlíně dne </w:t>
      </w:r>
      <w:r w:rsidR="00B83A2E">
        <w:rPr>
          <w:rFonts w:ascii="Times New Roman" w:hAnsi="Times New Roman" w:cs="Times New Roman"/>
          <w:szCs w:val="24"/>
        </w:rPr>
        <w:t>6</w:t>
      </w:r>
      <w:r w:rsidRPr="002956CA">
        <w:rPr>
          <w:rFonts w:ascii="Times New Roman" w:hAnsi="Times New Roman" w:cs="Times New Roman"/>
          <w:szCs w:val="24"/>
        </w:rPr>
        <w:t xml:space="preserve">. 4. 2021 </w:t>
      </w:r>
    </w:p>
    <w:p w:rsidR="002956CA" w:rsidRPr="002956CA" w:rsidRDefault="002956CA" w:rsidP="002956CA">
      <w:pPr>
        <w:spacing w:after="0"/>
        <w:rPr>
          <w:rFonts w:ascii="Times New Roman" w:hAnsi="Times New Roman" w:cs="Times New Roman"/>
          <w:b/>
          <w:szCs w:val="24"/>
        </w:rPr>
      </w:pPr>
    </w:p>
    <w:p w:rsidR="002956CA" w:rsidRPr="002956CA" w:rsidRDefault="002956CA" w:rsidP="002956C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</w:p>
    <w:p w:rsidR="002956CA" w:rsidRDefault="002956CA" w:rsidP="002956CA">
      <w:pPr>
        <w:shd w:val="clear" w:color="auto" w:fill="FFFFFF"/>
        <w:spacing w:after="0"/>
        <w:jc w:val="both"/>
        <w:rPr>
          <w:rFonts w:ascii="Times New Roman" w:hAnsi="Times New Roman" w:cs="Times New Roman"/>
          <w:szCs w:val="24"/>
        </w:rPr>
      </w:pPr>
      <w:r w:rsidRPr="002956CA">
        <w:rPr>
          <w:rFonts w:ascii="Times New Roman" w:eastAsia="Times New Roman" w:hAnsi="Times New Roman" w:cs="Times New Roman"/>
          <w:bCs/>
          <w:color w:val="000000"/>
          <w:szCs w:val="24"/>
          <w:lang w:eastAsia="cs-CZ"/>
        </w:rPr>
        <w:t>Věc: P</w:t>
      </w:r>
      <w:r w:rsidRPr="002956CA">
        <w:rPr>
          <w:rFonts w:ascii="Times New Roman" w:hAnsi="Times New Roman" w:cs="Times New Roman"/>
          <w:szCs w:val="24"/>
        </w:rPr>
        <w:t>rojednání návrhu na vyjádření AS UTB k udělení předchozího písemného souhlasu Správní radou</w:t>
      </w:r>
      <w:r w:rsidRPr="002956CA">
        <w:rPr>
          <w:rFonts w:ascii="Times New Roman" w:hAnsi="Times New Roman" w:cs="Times New Roman"/>
          <w:szCs w:val="24"/>
          <w:lang w:val="en-GB"/>
        </w:rPr>
        <w:t xml:space="preserve"> UTB</w:t>
      </w:r>
      <w:r w:rsidRPr="002956CA">
        <w:rPr>
          <w:rFonts w:ascii="Times New Roman" w:hAnsi="Times New Roman" w:cs="Times New Roman"/>
          <w:szCs w:val="24"/>
        </w:rPr>
        <w:t xml:space="preserve"> ve Zlíně</w:t>
      </w:r>
      <w:r w:rsidRPr="002956CA">
        <w:rPr>
          <w:rFonts w:ascii="Times New Roman" w:hAnsi="Times New Roman" w:cs="Times New Roman"/>
          <w:szCs w:val="24"/>
          <w:lang w:val="en-GB"/>
        </w:rPr>
        <w:t xml:space="preserve"> k</w:t>
      </w:r>
      <w:r>
        <w:rPr>
          <w:rFonts w:ascii="Times New Roman" w:hAnsi="Times New Roman" w:cs="Times New Roman"/>
          <w:szCs w:val="24"/>
        </w:rPr>
        <w:t> pořízení dále uvedených nemovitostí do vlastnictví UTB ve Zlíně.</w:t>
      </w:r>
    </w:p>
    <w:p w:rsidR="000578AF" w:rsidRDefault="000578AF" w:rsidP="00980256">
      <w:pPr>
        <w:spacing w:after="0"/>
      </w:pPr>
    </w:p>
    <w:p w:rsidR="00980256" w:rsidRPr="00BB560E" w:rsidRDefault="00980256" w:rsidP="00980256">
      <w:pPr>
        <w:jc w:val="both"/>
        <w:rPr>
          <w:rFonts w:ascii="Times New Roman" w:hAnsi="Times New Roman" w:cs="Times New Roman"/>
        </w:rPr>
      </w:pPr>
      <w:r w:rsidRPr="00BB560E">
        <w:rPr>
          <w:rFonts w:ascii="Times New Roman" w:hAnsi="Times New Roman" w:cs="Times New Roman"/>
        </w:rPr>
        <w:t xml:space="preserve">Sportovní aktivity na UTB jsou realizovány Ústavem tělesné výchovy, který je organizačně začleněn na Fakultě managementu a ekonomiky. </w:t>
      </w:r>
      <w:r w:rsidR="00390FEB">
        <w:rPr>
          <w:rFonts w:ascii="Times New Roman" w:hAnsi="Times New Roman" w:cs="Times New Roman"/>
        </w:rPr>
        <w:t>V</w:t>
      </w:r>
      <w:r w:rsidRPr="00BB560E">
        <w:rPr>
          <w:rFonts w:ascii="Times New Roman" w:hAnsi="Times New Roman" w:cs="Times New Roman"/>
        </w:rPr>
        <w:t>ýuk</w:t>
      </w:r>
      <w:r w:rsidR="00390FEB">
        <w:rPr>
          <w:rFonts w:ascii="Times New Roman" w:hAnsi="Times New Roman" w:cs="Times New Roman"/>
        </w:rPr>
        <w:t>a</w:t>
      </w:r>
      <w:r w:rsidRPr="00BB560E">
        <w:rPr>
          <w:rFonts w:ascii="Times New Roman" w:hAnsi="Times New Roman" w:cs="Times New Roman"/>
        </w:rPr>
        <w:t xml:space="preserve"> sportovních aktivit a zajištění volnočasových aktivit studentů a zaměstnanců je </w:t>
      </w:r>
      <w:r w:rsidR="00390FEB">
        <w:rPr>
          <w:rFonts w:ascii="Times New Roman" w:hAnsi="Times New Roman" w:cs="Times New Roman"/>
        </w:rPr>
        <w:t>v s</w:t>
      </w:r>
      <w:r w:rsidRPr="00BB560E">
        <w:rPr>
          <w:rFonts w:ascii="Times New Roman" w:hAnsi="Times New Roman" w:cs="Times New Roman"/>
        </w:rPr>
        <w:t>oučasn</w:t>
      </w:r>
      <w:r w:rsidR="00390FEB">
        <w:rPr>
          <w:rFonts w:ascii="Times New Roman" w:hAnsi="Times New Roman" w:cs="Times New Roman"/>
        </w:rPr>
        <w:t xml:space="preserve">osti </w:t>
      </w:r>
      <w:r w:rsidRPr="00BB560E">
        <w:rPr>
          <w:rFonts w:ascii="Times New Roman" w:hAnsi="Times New Roman" w:cs="Times New Roman"/>
        </w:rPr>
        <w:t>limitován</w:t>
      </w:r>
      <w:r w:rsidR="00D2614E">
        <w:rPr>
          <w:rFonts w:ascii="Times New Roman" w:hAnsi="Times New Roman" w:cs="Times New Roman"/>
        </w:rPr>
        <w:t>o</w:t>
      </w:r>
      <w:r w:rsidRPr="00BB560E">
        <w:rPr>
          <w:rFonts w:ascii="Times New Roman" w:hAnsi="Times New Roman" w:cs="Times New Roman"/>
        </w:rPr>
        <w:t xml:space="preserve"> nedostatkem vhodných vlastních sportovišť, která by komplexně pokrývala potřeby pro pedagogické aktivity a zároveň poskytovala reprezentativní zázemí pro další rozvoj v oblasti univerzitního sportu. </w:t>
      </w:r>
    </w:p>
    <w:p w:rsidR="00965862" w:rsidRDefault="00980256" w:rsidP="00980256">
      <w:pPr>
        <w:jc w:val="both"/>
        <w:rPr>
          <w:rFonts w:ascii="Times New Roman" w:hAnsi="Times New Roman" w:cs="Times New Roman"/>
        </w:rPr>
      </w:pPr>
      <w:r w:rsidRPr="005A0329">
        <w:rPr>
          <w:rFonts w:ascii="Times New Roman" w:hAnsi="Times New Roman" w:cs="Times New Roman"/>
        </w:rPr>
        <w:t xml:space="preserve">Předmětem záměru je nákup </w:t>
      </w:r>
      <w:r>
        <w:rPr>
          <w:rFonts w:ascii="Times New Roman" w:hAnsi="Times New Roman" w:cs="Times New Roman"/>
        </w:rPr>
        <w:t>(</w:t>
      </w:r>
      <w:r w:rsidRPr="005A0329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následná částečná </w:t>
      </w:r>
      <w:r w:rsidRPr="005A0329">
        <w:rPr>
          <w:rFonts w:ascii="Times New Roman" w:hAnsi="Times New Roman" w:cs="Times New Roman"/>
        </w:rPr>
        <w:t>rekonstrukce</w:t>
      </w:r>
      <w:r>
        <w:rPr>
          <w:rFonts w:ascii="Times New Roman" w:hAnsi="Times New Roman" w:cs="Times New Roman"/>
        </w:rPr>
        <w:t>)</w:t>
      </w:r>
      <w:r w:rsidRPr="005A0329">
        <w:rPr>
          <w:rFonts w:ascii="Times New Roman" w:hAnsi="Times New Roman" w:cs="Times New Roman"/>
        </w:rPr>
        <w:t xml:space="preserve"> multifunkčního sportoviště, které by z větší části uspokojilo potřeby pro zajištění a rozvoj sportovních aktivit na UTB. </w:t>
      </w:r>
    </w:p>
    <w:p w:rsidR="00980256" w:rsidRPr="005A0329" w:rsidRDefault="00980256" w:rsidP="00980256">
      <w:pPr>
        <w:jc w:val="both"/>
        <w:rPr>
          <w:rFonts w:ascii="Times New Roman" w:hAnsi="Times New Roman" w:cs="Times New Roman"/>
        </w:rPr>
      </w:pPr>
      <w:r w:rsidRPr="005A0329">
        <w:rPr>
          <w:rFonts w:ascii="Times New Roman" w:hAnsi="Times New Roman" w:cs="Times New Roman"/>
        </w:rPr>
        <w:t>V současné době jsou k prodeji následující pozemky a objekty:</w:t>
      </w:r>
    </w:p>
    <w:p w:rsidR="00B815B7" w:rsidRDefault="00980256" w:rsidP="00980256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1021B">
        <w:rPr>
          <w:rFonts w:ascii="Times New Roman" w:hAnsi="Times New Roman" w:cs="Times New Roman"/>
        </w:rPr>
        <w:t xml:space="preserve">Budova na adrese </w:t>
      </w:r>
      <w:proofErr w:type="spellStart"/>
      <w:r w:rsidRPr="0031021B">
        <w:rPr>
          <w:rFonts w:ascii="Times New Roman" w:hAnsi="Times New Roman" w:cs="Times New Roman"/>
        </w:rPr>
        <w:t>Růmy</w:t>
      </w:r>
      <w:proofErr w:type="spellEnd"/>
      <w:r w:rsidRPr="0031021B">
        <w:rPr>
          <w:rFonts w:ascii="Times New Roman" w:hAnsi="Times New Roman" w:cs="Times New Roman"/>
        </w:rPr>
        <w:t xml:space="preserve"> č. p. 5470 </w:t>
      </w:r>
      <w:r>
        <w:rPr>
          <w:rFonts w:ascii="Times New Roman" w:hAnsi="Times New Roman" w:cs="Times New Roman"/>
        </w:rPr>
        <w:t xml:space="preserve">(stavba občanského vybavení) </w:t>
      </w:r>
      <w:r w:rsidRPr="0031021B">
        <w:rPr>
          <w:rFonts w:ascii="Times New Roman" w:hAnsi="Times New Roman" w:cs="Times New Roman"/>
        </w:rPr>
        <w:t>postavená na pozemku p. č. 8684</w:t>
      </w:r>
      <w:r>
        <w:rPr>
          <w:rFonts w:ascii="Times New Roman" w:hAnsi="Times New Roman" w:cs="Times New Roman"/>
        </w:rPr>
        <w:t>, zastavěná plocha a nádvoří 1 703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. Způsob využití: </w:t>
      </w:r>
    </w:p>
    <w:p w:rsidR="00B815B7" w:rsidRPr="00B815B7" w:rsidRDefault="00B815B7" w:rsidP="00B815B7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815B7">
        <w:rPr>
          <w:rFonts w:ascii="Times New Roman" w:hAnsi="Times New Roman" w:cs="Times New Roman"/>
        </w:rPr>
        <w:t xml:space="preserve">5470/1 </w:t>
      </w:r>
      <w:r w:rsidR="00980256" w:rsidRPr="00B815B7">
        <w:rPr>
          <w:rFonts w:ascii="Times New Roman" w:hAnsi="Times New Roman" w:cs="Times New Roman"/>
        </w:rPr>
        <w:t xml:space="preserve">byt (podíl </w:t>
      </w:r>
      <w:r w:rsidRPr="00B815B7">
        <w:rPr>
          <w:rFonts w:ascii="Times New Roman" w:hAnsi="Times New Roman" w:cs="Times New Roman"/>
        </w:rPr>
        <w:t xml:space="preserve">na společných částech domu a pozemku </w:t>
      </w:r>
      <w:r w:rsidR="00980256" w:rsidRPr="00B815B7">
        <w:rPr>
          <w:rFonts w:ascii="Times New Roman" w:hAnsi="Times New Roman" w:cs="Times New Roman"/>
        </w:rPr>
        <w:t>85/1000),</w:t>
      </w:r>
    </w:p>
    <w:p w:rsidR="00B815B7" w:rsidRPr="00B815B7" w:rsidRDefault="00B815B7" w:rsidP="00B815B7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815B7">
        <w:rPr>
          <w:rFonts w:ascii="Times New Roman" w:hAnsi="Times New Roman" w:cs="Times New Roman"/>
        </w:rPr>
        <w:t>5470/2 jiný nebytový prostor (podíl na společných částech domu a pozemku 639/1000)</w:t>
      </w:r>
    </w:p>
    <w:p w:rsidR="00B815B7" w:rsidRPr="00B815B7" w:rsidRDefault="00B815B7" w:rsidP="00B815B7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815B7">
        <w:rPr>
          <w:rFonts w:ascii="Times New Roman" w:hAnsi="Times New Roman" w:cs="Times New Roman"/>
        </w:rPr>
        <w:t>5470/3 jiný nebytový prostor (podíl na společných částech domu a pozemku 21/1000)</w:t>
      </w:r>
    </w:p>
    <w:p w:rsidR="00B815B7" w:rsidRPr="00B815B7" w:rsidRDefault="00B815B7" w:rsidP="00B815B7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815B7">
        <w:rPr>
          <w:rFonts w:ascii="Times New Roman" w:hAnsi="Times New Roman" w:cs="Times New Roman"/>
        </w:rPr>
        <w:t>5470/4 jiný nebytový prostor (podíl na společných částech domu a pozemku 28/1000)</w:t>
      </w:r>
    </w:p>
    <w:p w:rsidR="00B815B7" w:rsidRPr="00B815B7" w:rsidRDefault="00B815B7" w:rsidP="00B815B7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815B7">
        <w:rPr>
          <w:rFonts w:ascii="Times New Roman" w:hAnsi="Times New Roman" w:cs="Times New Roman"/>
        </w:rPr>
        <w:t>5470/5 jiný nebytový prostor (podíl na společných částech domu a pozemku 218/1000)</w:t>
      </w:r>
    </w:p>
    <w:p w:rsidR="00980256" w:rsidRPr="00B815B7" w:rsidRDefault="00B815B7" w:rsidP="00B815B7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815B7">
        <w:rPr>
          <w:rFonts w:ascii="Times New Roman" w:hAnsi="Times New Roman" w:cs="Times New Roman"/>
        </w:rPr>
        <w:t xml:space="preserve">5470/6 </w:t>
      </w:r>
      <w:r w:rsidR="00980256" w:rsidRPr="00B815B7">
        <w:rPr>
          <w:rFonts w:ascii="Times New Roman" w:hAnsi="Times New Roman" w:cs="Times New Roman"/>
        </w:rPr>
        <w:t>garáž (</w:t>
      </w:r>
      <w:r w:rsidRPr="00B815B7">
        <w:rPr>
          <w:rFonts w:ascii="Times New Roman" w:hAnsi="Times New Roman" w:cs="Times New Roman"/>
        </w:rPr>
        <w:t>podíl na s</w:t>
      </w:r>
      <w:r w:rsidR="007F0FFB">
        <w:rPr>
          <w:rFonts w:ascii="Times New Roman" w:hAnsi="Times New Roman" w:cs="Times New Roman"/>
        </w:rPr>
        <w:t>p</w:t>
      </w:r>
      <w:r w:rsidRPr="00B815B7">
        <w:rPr>
          <w:rFonts w:ascii="Times New Roman" w:hAnsi="Times New Roman" w:cs="Times New Roman"/>
        </w:rPr>
        <w:t xml:space="preserve">olečných částech domu a pozemku </w:t>
      </w:r>
      <w:r w:rsidR="00980256" w:rsidRPr="00B815B7">
        <w:rPr>
          <w:rFonts w:ascii="Times New Roman" w:hAnsi="Times New Roman" w:cs="Times New Roman"/>
        </w:rPr>
        <w:t>9/1000)</w:t>
      </w:r>
    </w:p>
    <w:p w:rsidR="00980256" w:rsidRDefault="00980256" w:rsidP="0098025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vše </w:t>
      </w:r>
      <w:r w:rsidRPr="0031021B">
        <w:rPr>
          <w:rFonts w:ascii="Times New Roman" w:hAnsi="Times New Roman" w:cs="Times New Roman"/>
        </w:rPr>
        <w:t>zapsán</w:t>
      </w:r>
      <w:r>
        <w:rPr>
          <w:rFonts w:ascii="Times New Roman" w:hAnsi="Times New Roman" w:cs="Times New Roman"/>
        </w:rPr>
        <w:t>o</w:t>
      </w:r>
      <w:r w:rsidRPr="0031021B">
        <w:rPr>
          <w:rFonts w:ascii="Times New Roman" w:hAnsi="Times New Roman" w:cs="Times New Roman"/>
        </w:rPr>
        <w:t xml:space="preserve"> na LV č. </w:t>
      </w:r>
      <w:r>
        <w:rPr>
          <w:rFonts w:ascii="Times New Roman" w:hAnsi="Times New Roman" w:cs="Times New Roman"/>
        </w:rPr>
        <w:t>25978</w:t>
      </w:r>
      <w:r w:rsidRPr="0031021B">
        <w:rPr>
          <w:rFonts w:ascii="Times New Roman" w:hAnsi="Times New Roman" w:cs="Times New Roman"/>
        </w:rPr>
        <w:t xml:space="preserve"> pro katastrální území Zlín, obec Zlín u Katastrálního úřadu pro Zlínský kraj, katastrální pracoviště Zlín.</w:t>
      </w:r>
    </w:p>
    <w:p w:rsidR="00980256" w:rsidRDefault="00980256" w:rsidP="00980256">
      <w:pPr>
        <w:pStyle w:val="Textkomen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</w:rPr>
      </w:pPr>
      <w:r w:rsidRPr="005A0329">
        <w:rPr>
          <w:rFonts w:ascii="Times New Roman" w:hAnsi="Times New Roman" w:cs="Times New Roman"/>
          <w:sz w:val="22"/>
        </w:rPr>
        <w:t xml:space="preserve">Parcela </w:t>
      </w:r>
      <w:r>
        <w:rPr>
          <w:rFonts w:ascii="Times New Roman" w:hAnsi="Times New Roman" w:cs="Times New Roman"/>
          <w:sz w:val="22"/>
        </w:rPr>
        <w:t xml:space="preserve">č. </w:t>
      </w:r>
      <w:r w:rsidRPr="005A0329">
        <w:rPr>
          <w:rFonts w:ascii="Times New Roman" w:hAnsi="Times New Roman" w:cs="Times New Roman"/>
          <w:sz w:val="22"/>
        </w:rPr>
        <w:t xml:space="preserve">1090/10 </w:t>
      </w:r>
      <w:r>
        <w:rPr>
          <w:rFonts w:ascii="Times New Roman" w:hAnsi="Times New Roman" w:cs="Times New Roman"/>
          <w:sz w:val="22"/>
        </w:rPr>
        <w:t xml:space="preserve">o výměře </w:t>
      </w:r>
      <w:r w:rsidRPr="005A0329">
        <w:rPr>
          <w:rFonts w:ascii="Times New Roman" w:hAnsi="Times New Roman" w:cs="Times New Roman"/>
          <w:sz w:val="22"/>
        </w:rPr>
        <w:t>3363 m</w:t>
      </w:r>
      <w:r>
        <w:rPr>
          <w:rFonts w:ascii="Times New Roman" w:hAnsi="Times New Roman" w:cs="Times New Roman"/>
          <w:sz w:val="22"/>
          <w:vertAlign w:val="superscript"/>
        </w:rPr>
        <w:t>2</w:t>
      </w:r>
      <w:r>
        <w:rPr>
          <w:rFonts w:ascii="Times New Roman" w:hAnsi="Times New Roman" w:cs="Times New Roman"/>
          <w:sz w:val="22"/>
        </w:rPr>
        <w:t>, ostatní plocha (sportoviště a rekreační plocha)</w:t>
      </w:r>
    </w:p>
    <w:p w:rsidR="00980256" w:rsidRPr="005A0329" w:rsidRDefault="00980256" w:rsidP="00980256">
      <w:pPr>
        <w:pStyle w:val="Textkomen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Parcela č. 1090/117 o výměře 738 m</w:t>
      </w:r>
      <w:r>
        <w:rPr>
          <w:rFonts w:ascii="Times New Roman" w:hAnsi="Times New Roman" w:cs="Times New Roman"/>
          <w:sz w:val="22"/>
          <w:vertAlign w:val="superscript"/>
        </w:rPr>
        <w:t>2</w:t>
      </w:r>
      <w:r>
        <w:rPr>
          <w:rFonts w:ascii="Times New Roman" w:hAnsi="Times New Roman" w:cs="Times New Roman"/>
          <w:sz w:val="22"/>
        </w:rPr>
        <w:t>, ostatní komunikace</w:t>
      </w:r>
    </w:p>
    <w:p w:rsidR="00980256" w:rsidRDefault="00980256" w:rsidP="0098025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31021B">
        <w:rPr>
          <w:rFonts w:ascii="Times New Roman" w:hAnsi="Times New Roman" w:cs="Times New Roman"/>
        </w:rPr>
        <w:t>Uvedené nemovitosti jsou zapsány na LV č. 18838 pro katastrální území Zlín, obec Zlín u Katastrálního úřadu pro Zlínský kraj, katastrální pracoviště Zlín.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prospěch parcel </w:t>
      </w:r>
      <w:r w:rsidR="00054439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 xml:space="preserve">1090/10 a </w:t>
      </w:r>
      <w:r w:rsidR="00054439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>1090/117 je zřízeno věcné břemeno chůze a jízdy s povinností pro p,</w:t>
      </w:r>
      <w:r w:rsidR="005902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č, 1090/70 (úplatné).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 prospěch parcel </w:t>
      </w:r>
      <w:r w:rsidR="00054439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 xml:space="preserve">1090/10 a </w:t>
      </w:r>
      <w:r w:rsidR="00054439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>1090/117 je dále zřízeno věcné břemeno chůze a jízdy s povinností pro p,</w:t>
      </w:r>
      <w:r w:rsidR="005902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č, 1090/26 a 1090/57 (úplatné).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Všechny nemovitosti jsou v památkové zóně.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Vlastníky </w:t>
      </w:r>
      <w:r w:rsidR="00054439">
        <w:rPr>
          <w:rFonts w:ascii="Times New Roman" w:hAnsi="Times New Roman" w:cs="Times New Roman"/>
        </w:rPr>
        <w:t xml:space="preserve">výše uvedených nemovitostí </w:t>
      </w:r>
      <w:r>
        <w:rPr>
          <w:rFonts w:ascii="Times New Roman" w:hAnsi="Times New Roman" w:cs="Times New Roman"/>
        </w:rPr>
        <w:t>jsou: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</w:t>
      </w:r>
      <w:proofErr w:type="spellStart"/>
      <w:r w:rsidR="0059025B">
        <w:rPr>
          <w:rFonts w:ascii="Times New Roman" w:hAnsi="Times New Roman" w:cs="Times New Roman"/>
        </w:rPr>
        <w:t>MgA</w:t>
      </w:r>
      <w:proofErr w:type="spellEnd"/>
      <w:r w:rsidR="0059025B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Střítežský</w:t>
      </w:r>
      <w:proofErr w:type="spellEnd"/>
      <w:r>
        <w:rPr>
          <w:rFonts w:ascii="Times New Roman" w:hAnsi="Times New Roman" w:cs="Times New Roman"/>
        </w:rPr>
        <w:t xml:space="preserve"> Jan, Vojtěšská 210/4,110 00 </w:t>
      </w:r>
      <w:r w:rsidR="00A11D9B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Praha 1</w:t>
      </w:r>
      <w:r w:rsidR="00A11D9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podíl</w:t>
      </w:r>
      <w:proofErr w:type="gramEnd"/>
      <w:r>
        <w:rPr>
          <w:rFonts w:ascii="Times New Roman" w:hAnsi="Times New Roman" w:cs="Times New Roman"/>
        </w:rPr>
        <w:t xml:space="preserve"> 7/10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Müllerová Ilona, Kamenná 2674, </w:t>
      </w:r>
      <w:proofErr w:type="gramStart"/>
      <w:r>
        <w:rPr>
          <w:rFonts w:ascii="Times New Roman" w:hAnsi="Times New Roman" w:cs="Times New Roman"/>
        </w:rPr>
        <w:t xml:space="preserve">760 01 </w:t>
      </w:r>
      <w:r w:rsidR="00A11D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Zlín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="00A11D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A11D9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podíl 2/10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Střítežská</w:t>
      </w:r>
      <w:proofErr w:type="spellEnd"/>
      <w:r>
        <w:rPr>
          <w:rFonts w:ascii="Times New Roman" w:hAnsi="Times New Roman" w:cs="Times New Roman"/>
        </w:rPr>
        <w:t xml:space="preserve"> Daniela, </w:t>
      </w:r>
      <w:proofErr w:type="spellStart"/>
      <w:r>
        <w:rPr>
          <w:rFonts w:ascii="Times New Roman" w:hAnsi="Times New Roman" w:cs="Times New Roman"/>
        </w:rPr>
        <w:t>Růmy</w:t>
      </w:r>
      <w:proofErr w:type="spellEnd"/>
      <w:r>
        <w:rPr>
          <w:rFonts w:ascii="Times New Roman" w:hAnsi="Times New Roman" w:cs="Times New Roman"/>
        </w:rPr>
        <w:t xml:space="preserve"> 5470, </w:t>
      </w:r>
      <w:proofErr w:type="gramStart"/>
      <w:r>
        <w:rPr>
          <w:rFonts w:ascii="Times New Roman" w:hAnsi="Times New Roman" w:cs="Times New Roman"/>
        </w:rPr>
        <w:t>760 01  Zlín</w:t>
      </w:r>
      <w:proofErr w:type="gramEnd"/>
      <w:r>
        <w:rPr>
          <w:rFonts w:ascii="Times New Roman" w:hAnsi="Times New Roman" w:cs="Times New Roman"/>
        </w:rPr>
        <w:t xml:space="preserve">             </w:t>
      </w:r>
      <w:r w:rsidR="00A11D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11D9B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podíl 1/10</w:t>
      </w:r>
    </w:p>
    <w:p w:rsidR="002920CD" w:rsidRDefault="002920CD" w:rsidP="009802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1D9B" w:rsidRDefault="00A11D9B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Cena nemovitosti 53 mil. Kč.</w:t>
      </w:r>
    </w:p>
    <w:p w:rsidR="00980256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0256" w:rsidRPr="005A0329" w:rsidRDefault="00980256" w:rsidP="00980256">
      <w:pPr>
        <w:jc w:val="both"/>
        <w:rPr>
          <w:rFonts w:ascii="Times New Roman" w:hAnsi="Times New Roman" w:cs="Times New Roman"/>
        </w:rPr>
      </w:pPr>
      <w:r w:rsidRPr="005A0329">
        <w:rPr>
          <w:rFonts w:ascii="Times New Roman" w:hAnsi="Times New Roman" w:cs="Times New Roman"/>
        </w:rPr>
        <w:t>Dispozice areálu</w:t>
      </w:r>
      <w:r>
        <w:rPr>
          <w:rFonts w:ascii="Times New Roman" w:hAnsi="Times New Roman" w:cs="Times New Roman"/>
        </w:rPr>
        <w:t xml:space="preserve"> - o</w:t>
      </w:r>
      <w:r w:rsidRPr="005A0329">
        <w:rPr>
          <w:rFonts w:ascii="Times New Roman" w:hAnsi="Times New Roman" w:cs="Times New Roman"/>
        </w:rPr>
        <w:t>bjekt tvoří 3 samostatně funkční celky:</w:t>
      </w:r>
    </w:p>
    <w:p w:rsidR="00980256" w:rsidRPr="005A0329" w:rsidRDefault="00980256" w:rsidP="00980256">
      <w:pPr>
        <w:pStyle w:val="Textkomen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</w:rPr>
      </w:pPr>
      <w:r w:rsidRPr="005A0329">
        <w:rPr>
          <w:rFonts w:ascii="Times New Roman" w:hAnsi="Times New Roman" w:cs="Times New Roman"/>
          <w:sz w:val="22"/>
        </w:rPr>
        <w:t>Převážnou objemovou část tvoří hala pro 2 tenisová a 4 badmintonová hřiště a příslušenství pro obsluhu a převlékání hostů. Kapacita haly je 60 cvičících.</w:t>
      </w:r>
    </w:p>
    <w:p w:rsidR="00980256" w:rsidRPr="005A0329" w:rsidRDefault="00980256" w:rsidP="009802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329">
        <w:rPr>
          <w:rFonts w:ascii="Times New Roman" w:hAnsi="Times New Roman" w:cs="Times New Roman"/>
        </w:rPr>
        <w:t>V 1. PP jsou situovány 3 menší tělocvičny, dětský koutek, sociální zázemí  a prostory pro obsluhu (bar). Garáž je využívána jako skladovací a manipulační prostor.</w:t>
      </w:r>
    </w:p>
    <w:p w:rsidR="00980256" w:rsidRPr="005A0329" w:rsidRDefault="00980256" w:rsidP="0098025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329">
        <w:rPr>
          <w:rFonts w:ascii="Times New Roman" w:hAnsi="Times New Roman" w:cs="Times New Roman"/>
        </w:rPr>
        <w:t>Další částí jsou</w:t>
      </w:r>
      <w:r>
        <w:rPr>
          <w:rFonts w:ascii="Times New Roman" w:hAnsi="Times New Roman" w:cs="Times New Roman"/>
        </w:rPr>
        <w:t>:</w:t>
      </w:r>
      <w:r w:rsidRPr="005A0329">
        <w:rPr>
          <w:rFonts w:ascii="Times New Roman" w:hAnsi="Times New Roman" w:cs="Times New Roman"/>
        </w:rPr>
        <w:t xml:space="preserve"> samostatn</w:t>
      </w:r>
      <w:r>
        <w:rPr>
          <w:rFonts w:ascii="Times New Roman" w:hAnsi="Times New Roman" w:cs="Times New Roman"/>
        </w:rPr>
        <w:t>ý</w:t>
      </w:r>
      <w:r w:rsidRPr="005A0329">
        <w:rPr>
          <w:rFonts w:ascii="Times New Roman" w:hAnsi="Times New Roman" w:cs="Times New Roman"/>
        </w:rPr>
        <w:t xml:space="preserve"> byt</w:t>
      </w:r>
      <w:r>
        <w:rPr>
          <w:rFonts w:ascii="Times New Roman" w:hAnsi="Times New Roman" w:cs="Times New Roman"/>
        </w:rPr>
        <w:t xml:space="preserve"> (h</w:t>
      </w:r>
      <w:r w:rsidRPr="005A0329">
        <w:rPr>
          <w:rFonts w:ascii="Times New Roman" w:hAnsi="Times New Roman" w:cs="Times New Roman"/>
        </w:rPr>
        <w:t>lavní obytná část 4+kk</w:t>
      </w:r>
      <w:r>
        <w:rPr>
          <w:rFonts w:ascii="Times New Roman" w:hAnsi="Times New Roman" w:cs="Times New Roman"/>
        </w:rPr>
        <w:t>)</w:t>
      </w:r>
      <w:r w:rsidRPr="005A0329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nebytové jednotky </w:t>
      </w:r>
      <w:r w:rsidRPr="005A0329">
        <w:rPr>
          <w:rFonts w:ascii="Times New Roman" w:hAnsi="Times New Roman" w:cs="Times New Roman"/>
        </w:rPr>
        <w:t>pro hosty 1+kk a 2+kk v prostoru pod halou. K bytu je přidružen bazén, dostupný výtahem.</w:t>
      </w:r>
    </w:p>
    <w:p w:rsidR="00980256" w:rsidRPr="005A0329" w:rsidRDefault="00980256" w:rsidP="00965862">
      <w:pPr>
        <w:spacing w:after="0"/>
        <w:rPr>
          <w:rFonts w:ascii="Times New Roman" w:hAnsi="Times New Roman" w:cs="Times New Roman"/>
        </w:rPr>
      </w:pPr>
    </w:p>
    <w:p w:rsidR="00980256" w:rsidRPr="005A0329" w:rsidRDefault="008C656F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Aktuálně vázne na části nemovitostí n</w:t>
      </w:r>
      <w:r w:rsidR="00980256" w:rsidRPr="005A0329">
        <w:rPr>
          <w:rFonts w:ascii="Times New Roman" w:hAnsi="Times New Roman" w:cs="Times New Roman"/>
        </w:rPr>
        <w:t>ájemní smlouva</w:t>
      </w:r>
      <w:r>
        <w:rPr>
          <w:rFonts w:ascii="Times New Roman" w:hAnsi="Times New Roman" w:cs="Times New Roman"/>
        </w:rPr>
        <w:t xml:space="preserve">, která </w:t>
      </w:r>
      <w:r w:rsidR="00980256" w:rsidRPr="005A0329">
        <w:rPr>
          <w:rFonts w:ascii="Times New Roman" w:hAnsi="Times New Roman" w:cs="Times New Roman"/>
        </w:rPr>
        <w:t>končí dne 31. července 2021</w:t>
      </w:r>
      <w:r>
        <w:rPr>
          <w:rFonts w:ascii="Times New Roman" w:hAnsi="Times New Roman" w:cs="Times New Roman"/>
        </w:rPr>
        <w:t>. Pokud ovšem nebude včas vypovězena</w:t>
      </w:r>
      <w:r w:rsidR="00980256" w:rsidRPr="005A032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je </w:t>
      </w:r>
      <w:r w:rsidR="00980256" w:rsidRPr="005A0329">
        <w:rPr>
          <w:rFonts w:ascii="Times New Roman" w:hAnsi="Times New Roman" w:cs="Times New Roman"/>
        </w:rPr>
        <w:t xml:space="preserve">z textu smlouvy zřejmé skoro automatické prodloužení nájmu o další období. </w:t>
      </w:r>
      <w:r w:rsidR="0087613F">
        <w:rPr>
          <w:rFonts w:ascii="Times New Roman" w:hAnsi="Times New Roman" w:cs="Times New Roman"/>
        </w:rPr>
        <w:t>Vz</w:t>
      </w:r>
      <w:r w:rsidR="001B1735">
        <w:rPr>
          <w:rFonts w:ascii="Times New Roman" w:hAnsi="Times New Roman" w:cs="Times New Roman"/>
        </w:rPr>
        <w:t>hledem k omezeným použitelným finančním zdrojům UTB nelze v žádném případě uvažovat o prodloužení nájemní smlouvy, pokud dojde k pořízení objektu.</w:t>
      </w:r>
    </w:p>
    <w:p w:rsidR="00980256" w:rsidRDefault="00980256" w:rsidP="00965862">
      <w:pPr>
        <w:spacing w:after="0"/>
        <w:jc w:val="both"/>
        <w:rPr>
          <w:rFonts w:ascii="Times New Roman" w:hAnsi="Times New Roman" w:cs="Times New Roman"/>
        </w:rPr>
      </w:pPr>
    </w:p>
    <w:p w:rsidR="008C656F" w:rsidRDefault="00980256" w:rsidP="009802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656F">
        <w:rPr>
          <w:rFonts w:ascii="Times New Roman" w:hAnsi="Times New Roman" w:cs="Times New Roman"/>
        </w:rPr>
        <w:t>Vzhledem k tomu, že v souladu s </w:t>
      </w:r>
      <w:proofErr w:type="spellStart"/>
      <w:r w:rsidRPr="008C656F">
        <w:rPr>
          <w:rFonts w:ascii="Times New Roman" w:hAnsi="Times New Roman" w:cs="Times New Roman"/>
        </w:rPr>
        <w:t>ust</w:t>
      </w:r>
      <w:proofErr w:type="spellEnd"/>
      <w:r w:rsidRPr="008C656F">
        <w:rPr>
          <w:rFonts w:ascii="Times New Roman" w:hAnsi="Times New Roman" w:cs="Times New Roman"/>
        </w:rPr>
        <w:t xml:space="preserve">. § 9 odst. 2 písm. c) zákona č. 111/1998 Sb., o vysokých školách, v platném znění (dále jen „zákon“), se Akademický senát veřejné vysoké školy vyjadřuje zejména k právním jednáním, která vyžadují souhlas správní rady veřejné vysoké školy podle § 15 odst. 1 písm. a) až d) zákona, </w:t>
      </w:r>
      <w:r w:rsidR="008C656F">
        <w:rPr>
          <w:rFonts w:ascii="Times New Roman" w:hAnsi="Times New Roman" w:cs="Times New Roman"/>
        </w:rPr>
        <w:t xml:space="preserve">žádám </w:t>
      </w:r>
      <w:r w:rsidRPr="008C656F">
        <w:rPr>
          <w:rFonts w:ascii="Times New Roman" w:hAnsi="Times New Roman" w:cs="Times New Roman"/>
        </w:rPr>
        <w:t>Akademický senát Univerzity Tomáše Bati ve Zlíně o vyjádření k výše uvedenému záměru Univerzity Tomáše Bati ve Zlíně</w:t>
      </w:r>
      <w:r w:rsidR="008C656F">
        <w:rPr>
          <w:rFonts w:ascii="Times New Roman" w:hAnsi="Times New Roman" w:cs="Times New Roman"/>
        </w:rPr>
        <w:t>.</w:t>
      </w:r>
    </w:p>
    <w:p w:rsidR="00980256" w:rsidRDefault="00980256" w:rsidP="00980256">
      <w:pPr>
        <w:spacing w:after="0" w:line="240" w:lineRule="auto"/>
        <w:jc w:val="both"/>
        <w:rPr>
          <w:rFonts w:ascii="Arial Narrow" w:hAnsi="Arial Narrow"/>
        </w:rPr>
      </w:pPr>
    </w:p>
    <w:p w:rsidR="00965862" w:rsidRPr="0041409D" w:rsidRDefault="00965862" w:rsidP="00965862">
      <w:pPr>
        <w:jc w:val="both"/>
        <w:rPr>
          <w:rFonts w:ascii="Times New Roman" w:hAnsi="Times New Roman" w:cs="Times New Roman"/>
          <w:szCs w:val="24"/>
        </w:rPr>
      </w:pPr>
      <w:r w:rsidRPr="006300D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41409D">
        <w:rPr>
          <w:rFonts w:ascii="Times New Roman" w:hAnsi="Times New Roman" w:cs="Times New Roman"/>
          <w:szCs w:val="24"/>
        </w:rPr>
        <w:t>Návrh usnesení:</w:t>
      </w:r>
    </w:p>
    <w:p w:rsidR="008D7034" w:rsidRPr="008D7034" w:rsidRDefault="00965862" w:rsidP="008D703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D7034">
        <w:rPr>
          <w:rFonts w:ascii="Times New Roman" w:hAnsi="Times New Roman" w:cs="Times New Roman"/>
          <w:i/>
          <w:szCs w:val="24"/>
        </w:rPr>
        <w:t xml:space="preserve">Akademický senát UTB ve Zlíně </w:t>
      </w:r>
      <w:r w:rsidR="002E3D27" w:rsidRPr="008D7034">
        <w:rPr>
          <w:rFonts w:ascii="Times New Roman" w:hAnsi="Times New Roman" w:cs="Times New Roman"/>
          <w:i/>
          <w:szCs w:val="24"/>
        </w:rPr>
        <w:t xml:space="preserve">projednal a </w:t>
      </w:r>
      <w:r w:rsidRPr="008D7034">
        <w:rPr>
          <w:rFonts w:ascii="Times New Roman" w:hAnsi="Times New Roman" w:cs="Times New Roman"/>
          <w:i/>
          <w:szCs w:val="24"/>
        </w:rPr>
        <w:t xml:space="preserve">souhlasí se záměrem UTB ve Zlíně ve věci </w:t>
      </w:r>
      <w:r w:rsidR="002E3D27" w:rsidRPr="008D7034">
        <w:rPr>
          <w:rFonts w:ascii="Times New Roman" w:hAnsi="Times New Roman" w:cs="Times New Roman"/>
          <w:i/>
          <w:szCs w:val="24"/>
        </w:rPr>
        <w:t xml:space="preserve">pořízení </w:t>
      </w:r>
      <w:r w:rsidR="008D7034" w:rsidRPr="008D7034">
        <w:rPr>
          <w:rFonts w:ascii="Times New Roman" w:hAnsi="Times New Roman" w:cs="Times New Roman"/>
          <w:i/>
          <w:szCs w:val="24"/>
        </w:rPr>
        <w:t>bu</w:t>
      </w:r>
      <w:r w:rsidR="002E3D27" w:rsidRPr="008D7034">
        <w:rPr>
          <w:rFonts w:ascii="Times New Roman" w:hAnsi="Times New Roman" w:cs="Times New Roman"/>
          <w:i/>
        </w:rPr>
        <w:t>dov</w:t>
      </w:r>
      <w:r w:rsidR="008D7034" w:rsidRPr="008D7034">
        <w:rPr>
          <w:rFonts w:ascii="Times New Roman" w:hAnsi="Times New Roman" w:cs="Times New Roman"/>
          <w:i/>
        </w:rPr>
        <w:t>y</w:t>
      </w:r>
      <w:r w:rsidR="002E3D27" w:rsidRPr="008D7034">
        <w:rPr>
          <w:rFonts w:ascii="Times New Roman" w:hAnsi="Times New Roman" w:cs="Times New Roman"/>
          <w:i/>
        </w:rPr>
        <w:t xml:space="preserve"> na adrese </w:t>
      </w:r>
      <w:proofErr w:type="spellStart"/>
      <w:r w:rsidR="002E3D27" w:rsidRPr="008D7034">
        <w:rPr>
          <w:rFonts w:ascii="Times New Roman" w:hAnsi="Times New Roman" w:cs="Times New Roman"/>
          <w:i/>
        </w:rPr>
        <w:t>Růmy</w:t>
      </w:r>
      <w:proofErr w:type="spellEnd"/>
      <w:r w:rsidR="002E3D27" w:rsidRPr="008D7034">
        <w:rPr>
          <w:rFonts w:ascii="Times New Roman" w:hAnsi="Times New Roman" w:cs="Times New Roman"/>
          <w:i/>
        </w:rPr>
        <w:t xml:space="preserve"> č. p. 5470 postaven</w:t>
      </w:r>
      <w:r w:rsidR="008D7034" w:rsidRPr="008D7034">
        <w:rPr>
          <w:rFonts w:ascii="Times New Roman" w:hAnsi="Times New Roman" w:cs="Times New Roman"/>
          <w:i/>
        </w:rPr>
        <w:t>é</w:t>
      </w:r>
      <w:r w:rsidR="002E3D27" w:rsidRPr="008D7034">
        <w:rPr>
          <w:rFonts w:ascii="Times New Roman" w:hAnsi="Times New Roman" w:cs="Times New Roman"/>
          <w:i/>
        </w:rPr>
        <w:t xml:space="preserve"> na pozemku p. č. 8684, zastavěná plocha a nádvoří 1 703 m</w:t>
      </w:r>
      <w:r w:rsidR="002E3D27" w:rsidRPr="008D7034">
        <w:rPr>
          <w:rFonts w:ascii="Times New Roman" w:hAnsi="Times New Roman" w:cs="Times New Roman"/>
          <w:i/>
          <w:vertAlign w:val="superscript"/>
        </w:rPr>
        <w:t>2</w:t>
      </w:r>
      <w:r w:rsidR="008D7034" w:rsidRPr="008D7034">
        <w:rPr>
          <w:rFonts w:ascii="Times New Roman" w:hAnsi="Times New Roman" w:cs="Times New Roman"/>
          <w:i/>
        </w:rPr>
        <w:t xml:space="preserve">, zapsáno na LV č. 25978 pro katastrální území Zlín, obec Zlín u Katastrálního úřadu pro Zlínský kraj, katastrální pracoviště Zlín. Dále </w:t>
      </w:r>
      <w:r w:rsidR="00B34CD1">
        <w:rPr>
          <w:rFonts w:ascii="Times New Roman" w:hAnsi="Times New Roman" w:cs="Times New Roman"/>
          <w:i/>
        </w:rPr>
        <w:t xml:space="preserve">s pořízením </w:t>
      </w:r>
      <w:r w:rsidR="008D7034" w:rsidRPr="008D7034">
        <w:rPr>
          <w:rFonts w:ascii="Times New Roman" w:hAnsi="Times New Roman" w:cs="Times New Roman"/>
          <w:i/>
        </w:rPr>
        <w:t>pozemku parcela č. 1090/10 o výměře 3363 m</w:t>
      </w:r>
      <w:r w:rsidR="008D7034" w:rsidRPr="008D7034">
        <w:rPr>
          <w:rFonts w:ascii="Times New Roman" w:hAnsi="Times New Roman" w:cs="Times New Roman"/>
          <w:i/>
          <w:vertAlign w:val="superscript"/>
        </w:rPr>
        <w:t>2</w:t>
      </w:r>
      <w:r w:rsidR="008D7034" w:rsidRPr="008D7034">
        <w:rPr>
          <w:rFonts w:ascii="Times New Roman" w:hAnsi="Times New Roman" w:cs="Times New Roman"/>
          <w:i/>
        </w:rPr>
        <w:t>, ostatní plocha a pozemku parcela č. 1090/117 o výměře 738 m</w:t>
      </w:r>
      <w:r w:rsidR="008D7034" w:rsidRPr="008D7034">
        <w:rPr>
          <w:rFonts w:ascii="Times New Roman" w:hAnsi="Times New Roman" w:cs="Times New Roman"/>
          <w:i/>
          <w:vertAlign w:val="superscript"/>
        </w:rPr>
        <w:t>2</w:t>
      </w:r>
      <w:r w:rsidR="008D7034" w:rsidRPr="008D7034">
        <w:rPr>
          <w:rFonts w:ascii="Times New Roman" w:hAnsi="Times New Roman" w:cs="Times New Roman"/>
          <w:i/>
        </w:rPr>
        <w:t>, ostatní komunikace, zapsáno na LV č. 18838 pro katastrální území Zlín, obec Zlín u Katastrálního úřadu pro Zlínský kraj, katastrální pracoviště Zlín.</w:t>
      </w:r>
    </w:p>
    <w:sectPr w:rsidR="008D7034" w:rsidRPr="008D7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5E05"/>
    <w:multiLevelType w:val="hybridMultilevel"/>
    <w:tmpl w:val="49B4D4E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F5919"/>
    <w:multiLevelType w:val="hybridMultilevel"/>
    <w:tmpl w:val="9CD2C26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59478D"/>
    <w:multiLevelType w:val="hybridMultilevel"/>
    <w:tmpl w:val="4086C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0D20"/>
    <w:multiLevelType w:val="hybridMultilevel"/>
    <w:tmpl w:val="681EE6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56"/>
    <w:rsid w:val="00054439"/>
    <w:rsid w:val="000578AF"/>
    <w:rsid w:val="001B1735"/>
    <w:rsid w:val="002920CD"/>
    <w:rsid w:val="002956CA"/>
    <w:rsid w:val="002E3D27"/>
    <w:rsid w:val="00390FEB"/>
    <w:rsid w:val="003F25F7"/>
    <w:rsid w:val="0041409D"/>
    <w:rsid w:val="0059025B"/>
    <w:rsid w:val="007F0FFB"/>
    <w:rsid w:val="007F78E7"/>
    <w:rsid w:val="0087613F"/>
    <w:rsid w:val="008C656F"/>
    <w:rsid w:val="008D7034"/>
    <w:rsid w:val="00914A29"/>
    <w:rsid w:val="00965862"/>
    <w:rsid w:val="00980256"/>
    <w:rsid w:val="00A11D9B"/>
    <w:rsid w:val="00B34CD1"/>
    <w:rsid w:val="00B815B7"/>
    <w:rsid w:val="00B83A2E"/>
    <w:rsid w:val="00BF7432"/>
    <w:rsid w:val="00CC6AB7"/>
    <w:rsid w:val="00D2614E"/>
    <w:rsid w:val="00D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51817-7B40-48CC-A9EF-08C3C4A1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0256"/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pPr>
      <w:spacing w:after="0"/>
    </w:pPr>
    <w:rPr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98025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9802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0256"/>
    <w:rPr>
      <w:rFonts w:eastAsiaTheme="minorHAnsi"/>
      <w:sz w:val="20"/>
      <w:szCs w:val="20"/>
    </w:rPr>
  </w:style>
  <w:style w:type="paragraph" w:customStyle="1" w:styleId="oddln">
    <w:name w:val="oddělění"/>
    <w:basedOn w:val="Normln"/>
    <w:rsid w:val="002956CA"/>
    <w:pPr>
      <w:spacing w:after="0" w:line="240" w:lineRule="auto"/>
    </w:pPr>
    <w:rPr>
      <w:rFonts w:ascii="Berlin CE" w:eastAsia="Times New Roman" w:hAnsi="Berlin CE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9D1FF-F6C0-40D0-9AD6-7D00D876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Alexander Černý</dc:creator>
  <cp:keywords/>
  <dc:description/>
  <cp:lastModifiedBy>Vladimír Sedlařík</cp:lastModifiedBy>
  <cp:revision>2</cp:revision>
  <dcterms:created xsi:type="dcterms:W3CDTF">2021-03-30T17:53:00Z</dcterms:created>
  <dcterms:modified xsi:type="dcterms:W3CDTF">2021-03-30T17:53:00Z</dcterms:modified>
</cp:coreProperties>
</file>