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BFC" w:rsidRPr="00C25A0B" w:rsidRDefault="007E1BFC" w:rsidP="006D1CF0">
      <w:pPr>
        <w:spacing w:after="120"/>
        <w:jc w:val="center"/>
        <w:rPr>
          <w:rFonts w:ascii="Times New Roman" w:hAnsi="Times New Roman"/>
          <w:b/>
          <w:lang w:val="en-GB"/>
        </w:rPr>
      </w:pPr>
      <w:r w:rsidRPr="00C25A0B">
        <w:rPr>
          <w:noProof/>
          <w:lang w:eastAsia="cs-CZ"/>
        </w:rPr>
        <w:drawing>
          <wp:inline distT="0" distB="0" distL="0" distR="0" wp14:anchorId="043B2E79" wp14:editId="6D728835">
            <wp:extent cx="2266950" cy="384227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8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BFC" w:rsidRPr="00C25A0B" w:rsidRDefault="00176CF8" w:rsidP="007E1BFC">
      <w:pPr>
        <w:spacing w:after="120"/>
        <w:jc w:val="center"/>
        <w:rPr>
          <w:rFonts w:ascii="Times New Roman" w:hAnsi="Times New Roman"/>
          <w:b/>
          <w:u w:val="single"/>
          <w:lang w:val="en-GB"/>
        </w:rPr>
      </w:pPr>
      <w:r w:rsidRPr="00C25A0B">
        <w:rPr>
          <w:rFonts w:ascii="Times New Roman" w:hAnsi="Times New Roman"/>
          <w:b/>
          <w:lang w:val="en-GB"/>
        </w:rPr>
        <w:t>ANNOUNCEMENT</w:t>
      </w:r>
      <w:r w:rsidR="006B72C3" w:rsidRPr="00C25A0B">
        <w:rPr>
          <w:rFonts w:ascii="Times New Roman" w:hAnsi="Times New Roman"/>
          <w:b/>
          <w:lang w:val="en-GB"/>
        </w:rPr>
        <w:t xml:space="preserve"> </w:t>
      </w:r>
      <w:r w:rsidR="006D1CF0" w:rsidRPr="00C25A0B">
        <w:rPr>
          <w:rFonts w:ascii="Times New Roman" w:hAnsi="Times New Roman"/>
          <w:b/>
          <w:lang w:val="en-GB"/>
        </w:rPr>
        <w:t xml:space="preserve">OF </w:t>
      </w:r>
      <w:r w:rsidR="006B72C3" w:rsidRPr="00C25A0B">
        <w:rPr>
          <w:rFonts w:ascii="Times New Roman" w:hAnsi="Times New Roman"/>
          <w:b/>
          <w:lang w:val="en-GB"/>
        </w:rPr>
        <w:t>INTERN</w:t>
      </w:r>
      <w:r w:rsidR="006D1CF0" w:rsidRPr="00C25A0B">
        <w:rPr>
          <w:rFonts w:ascii="Times New Roman" w:hAnsi="Times New Roman"/>
          <w:b/>
          <w:lang w:val="en-GB"/>
        </w:rPr>
        <w:t>AL SELECTION PROCEDURE</w:t>
      </w:r>
      <w:r w:rsidR="007E1BFC" w:rsidRPr="00C25A0B">
        <w:rPr>
          <w:rFonts w:ascii="Times New Roman" w:hAnsi="Times New Roman"/>
          <w:b/>
          <w:lang w:val="en-GB"/>
        </w:rPr>
        <w:br/>
      </w:r>
      <w:r w:rsidR="007E1BFC" w:rsidRPr="00C25A0B">
        <w:rPr>
          <w:rFonts w:ascii="Times New Roman" w:hAnsi="Times New Roman"/>
          <w:b/>
          <w:u w:val="single"/>
          <w:lang w:val="en-GB"/>
        </w:rPr>
        <w:t>SUPPORT OF IN</w:t>
      </w:r>
      <w:r w:rsidR="008C1FE6">
        <w:rPr>
          <w:rFonts w:ascii="Times New Roman" w:hAnsi="Times New Roman"/>
          <w:b/>
          <w:u w:val="single"/>
          <w:lang w:val="en-GB"/>
        </w:rPr>
        <w:t>TERNATIONAL COOPERATION FOR 2022</w:t>
      </w:r>
    </w:p>
    <w:p w:rsidR="009C7EF8" w:rsidRPr="00C25A0B" w:rsidRDefault="009C7EF8" w:rsidP="006D51EE">
      <w:pPr>
        <w:spacing w:after="0" w:line="240" w:lineRule="auto"/>
        <w:jc w:val="both"/>
        <w:rPr>
          <w:rFonts w:ascii="Times New Roman" w:hAnsi="Times New Roman"/>
          <w:lang w:val="en-GB"/>
        </w:rPr>
      </w:pPr>
    </w:p>
    <w:p w:rsidR="006D51EE" w:rsidRPr="00C25A0B" w:rsidRDefault="00D11415" w:rsidP="00D11415">
      <w:pPr>
        <w:spacing w:after="0" w:line="240" w:lineRule="auto"/>
        <w:jc w:val="both"/>
        <w:rPr>
          <w:rFonts w:ascii="Times New Roman" w:hAnsi="Times New Roman"/>
          <w:lang w:val="en-GB"/>
        </w:rPr>
      </w:pPr>
      <w:r w:rsidRPr="00C25A0B">
        <w:rPr>
          <w:rFonts w:ascii="Times New Roman" w:hAnsi="Times New Roman"/>
          <w:lang w:val="en-GB"/>
        </w:rPr>
        <w:t xml:space="preserve">An </w:t>
      </w:r>
      <w:r w:rsidRPr="00C25A0B">
        <w:rPr>
          <w:rFonts w:ascii="Times New Roman" w:hAnsi="Times New Roman"/>
          <w:b/>
          <w:bCs/>
          <w:lang w:val="en-GB"/>
        </w:rPr>
        <w:t>internal selection procedure</w:t>
      </w:r>
      <w:r w:rsidR="006D51EE" w:rsidRPr="00C25A0B">
        <w:rPr>
          <w:rFonts w:ascii="Times New Roman" w:hAnsi="Times New Roman"/>
          <w:lang w:val="en-GB"/>
        </w:rPr>
        <w:t> </w:t>
      </w:r>
      <w:r w:rsidRPr="00C25A0B">
        <w:rPr>
          <w:rFonts w:ascii="Times New Roman" w:hAnsi="Times New Roman"/>
          <w:lang w:val="en-GB"/>
        </w:rPr>
        <w:t>for projects focused on the below-mentioned areas has been announced within the internal competition “Support of International Cooperation for 202</w:t>
      </w:r>
      <w:r w:rsidR="008C1FE6">
        <w:rPr>
          <w:rFonts w:ascii="Times New Roman" w:hAnsi="Times New Roman"/>
          <w:lang w:val="en-GB"/>
        </w:rPr>
        <w:t>2</w:t>
      </w:r>
      <w:r w:rsidRPr="00C25A0B">
        <w:rPr>
          <w:rFonts w:ascii="Times New Roman" w:hAnsi="Times New Roman"/>
          <w:lang w:val="en-GB"/>
        </w:rPr>
        <w:t>”</w:t>
      </w:r>
      <w:r w:rsidR="006D51EE" w:rsidRPr="00C25A0B">
        <w:rPr>
          <w:rFonts w:ascii="Times New Roman" w:hAnsi="Times New Roman"/>
          <w:lang w:val="en-GB"/>
        </w:rPr>
        <w:t>:</w:t>
      </w:r>
    </w:p>
    <w:p w:rsidR="006D51EE" w:rsidRPr="00C25A0B" w:rsidRDefault="006D51EE" w:rsidP="006D51EE">
      <w:pPr>
        <w:spacing w:after="0" w:line="240" w:lineRule="auto"/>
        <w:jc w:val="both"/>
        <w:rPr>
          <w:rFonts w:ascii="Times New Roman" w:hAnsi="Times New Roman"/>
          <w:lang w:val="en-GB"/>
        </w:rPr>
      </w:pPr>
    </w:p>
    <w:p w:rsidR="006D51EE" w:rsidRPr="00C25A0B" w:rsidRDefault="00FD370B" w:rsidP="00FD370B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  <w:lang w:val="en-GB"/>
        </w:rPr>
      </w:pPr>
      <w:r w:rsidRPr="00C25A0B">
        <w:rPr>
          <w:rFonts w:ascii="Times New Roman" w:hAnsi="Times New Roman"/>
          <w:b/>
          <w:lang w:val="en-GB"/>
        </w:rPr>
        <w:t xml:space="preserve">Support of international staff mobility at TBU in </w:t>
      </w:r>
      <w:proofErr w:type="spellStart"/>
      <w:r w:rsidRPr="00C25A0B">
        <w:rPr>
          <w:rFonts w:ascii="Times New Roman" w:hAnsi="Times New Roman"/>
          <w:b/>
          <w:lang w:val="en-GB"/>
        </w:rPr>
        <w:t>Zlín</w:t>
      </w:r>
      <w:proofErr w:type="spellEnd"/>
      <w:r w:rsidR="006D51EE" w:rsidRPr="00C25A0B">
        <w:rPr>
          <w:rFonts w:ascii="Times New Roman" w:hAnsi="Times New Roman"/>
          <w:b/>
          <w:lang w:val="en-GB"/>
        </w:rPr>
        <w:t>;</w:t>
      </w:r>
    </w:p>
    <w:p w:rsidR="006D51EE" w:rsidRDefault="007566CF" w:rsidP="006D51EE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  <w:color w:val="000000" w:themeColor="text1"/>
          <w:lang w:val="en-GB"/>
        </w:rPr>
      </w:pPr>
      <w:r w:rsidRPr="00C25A0B">
        <w:rPr>
          <w:rFonts w:ascii="Times New Roman" w:hAnsi="Times New Roman"/>
          <w:b/>
          <w:bCs/>
          <w:lang w:val="en-GB"/>
        </w:rPr>
        <w:t xml:space="preserve">Support for incoming international academic and research staff or non-academic experts at TBU in </w:t>
      </w:r>
      <w:proofErr w:type="spellStart"/>
      <w:r w:rsidRPr="00C25A0B">
        <w:rPr>
          <w:rFonts w:ascii="Times New Roman" w:hAnsi="Times New Roman"/>
          <w:b/>
          <w:bCs/>
          <w:lang w:val="en-GB"/>
        </w:rPr>
        <w:t>Zlín</w:t>
      </w:r>
      <w:proofErr w:type="spellEnd"/>
      <w:r w:rsidR="006D51EE" w:rsidRPr="00C25A0B">
        <w:rPr>
          <w:rFonts w:ascii="Times New Roman" w:hAnsi="Times New Roman"/>
          <w:b/>
          <w:color w:val="000000" w:themeColor="text1"/>
          <w:lang w:val="en-GB"/>
        </w:rPr>
        <w:t xml:space="preserve">; </w:t>
      </w:r>
    </w:p>
    <w:p w:rsidR="008C1FE6" w:rsidRDefault="008C1FE6" w:rsidP="006D51EE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  <w:color w:val="000000" w:themeColor="text1"/>
          <w:lang w:val="en-GB"/>
        </w:rPr>
      </w:pPr>
      <w:r>
        <w:rPr>
          <w:rFonts w:ascii="Times New Roman" w:hAnsi="Times New Roman"/>
          <w:b/>
          <w:bCs/>
          <w:lang w:val="en-GB"/>
        </w:rPr>
        <w:t xml:space="preserve">Support of international doctoral mobility at TBU in </w:t>
      </w:r>
      <w:proofErr w:type="spellStart"/>
      <w:r>
        <w:rPr>
          <w:rFonts w:ascii="Times New Roman" w:hAnsi="Times New Roman"/>
          <w:b/>
          <w:bCs/>
          <w:lang w:val="en-GB"/>
        </w:rPr>
        <w:t>Zlín</w:t>
      </w:r>
      <w:proofErr w:type="spellEnd"/>
      <w:r w:rsidRPr="008C1FE6">
        <w:rPr>
          <w:rFonts w:ascii="Times New Roman" w:hAnsi="Times New Roman"/>
          <w:b/>
          <w:color w:val="000000" w:themeColor="text1"/>
          <w:lang w:val="en-GB"/>
        </w:rPr>
        <w:t>;</w:t>
      </w:r>
    </w:p>
    <w:p w:rsidR="008C1FE6" w:rsidRPr="00C25A0B" w:rsidRDefault="008C1FE6" w:rsidP="006D51EE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  <w:color w:val="000000" w:themeColor="text1"/>
          <w:lang w:val="en-GB"/>
        </w:rPr>
      </w:pPr>
      <w:r>
        <w:rPr>
          <w:rFonts w:ascii="Times New Roman" w:hAnsi="Times New Roman"/>
          <w:b/>
          <w:lang w:val="en-GB"/>
        </w:rPr>
        <w:t xml:space="preserve">Support of the establishment of joint degree programmes at TBU in </w:t>
      </w:r>
      <w:proofErr w:type="spellStart"/>
      <w:r>
        <w:rPr>
          <w:rFonts w:ascii="Times New Roman" w:hAnsi="Times New Roman"/>
          <w:b/>
          <w:lang w:val="en-GB"/>
        </w:rPr>
        <w:t>Zlín</w:t>
      </w:r>
      <w:proofErr w:type="spellEnd"/>
    </w:p>
    <w:p w:rsidR="00C25A0B" w:rsidRPr="00C25A0B" w:rsidRDefault="00C25A0B" w:rsidP="00C25A0B">
      <w:pPr>
        <w:spacing w:after="120"/>
        <w:rPr>
          <w:rFonts w:ascii="Times New Roman" w:hAnsi="Times New Roman"/>
          <w:b/>
          <w:color w:val="000000" w:themeColor="text1"/>
          <w:lang w:val="en-GB"/>
        </w:rPr>
      </w:pPr>
    </w:p>
    <w:p w:rsidR="00C25A0B" w:rsidRPr="00C25A0B" w:rsidRDefault="00C25A0B" w:rsidP="00C25A0B">
      <w:pPr>
        <w:pStyle w:val="Default"/>
        <w:jc w:val="both"/>
        <w:rPr>
          <w:b/>
          <w:color w:val="000000" w:themeColor="text1"/>
          <w:sz w:val="22"/>
          <w:szCs w:val="22"/>
          <w:lang w:val="en-GB"/>
        </w:rPr>
      </w:pPr>
      <w:r w:rsidRPr="00C25A0B">
        <w:rPr>
          <w:b/>
          <w:color w:val="000000" w:themeColor="text1"/>
          <w:sz w:val="22"/>
          <w:szCs w:val="22"/>
          <w:lang w:val="en-GB"/>
        </w:rPr>
        <w:t>Administra</w:t>
      </w:r>
      <w:r>
        <w:rPr>
          <w:b/>
          <w:color w:val="000000" w:themeColor="text1"/>
          <w:sz w:val="22"/>
          <w:szCs w:val="22"/>
          <w:lang w:val="en-GB"/>
        </w:rPr>
        <w:t xml:space="preserve">tion and </w:t>
      </w:r>
      <w:r w:rsidR="000D13EF">
        <w:rPr>
          <w:b/>
          <w:color w:val="000000" w:themeColor="text1"/>
          <w:sz w:val="22"/>
          <w:szCs w:val="22"/>
          <w:lang w:val="en-GB"/>
        </w:rPr>
        <w:t>evaluation</w:t>
      </w:r>
      <w:r>
        <w:rPr>
          <w:b/>
          <w:color w:val="000000" w:themeColor="text1"/>
          <w:sz w:val="22"/>
          <w:szCs w:val="22"/>
          <w:lang w:val="en-GB"/>
        </w:rPr>
        <w:t xml:space="preserve"> of the application</w:t>
      </w:r>
      <w:r w:rsidR="000D13EF">
        <w:rPr>
          <w:b/>
          <w:color w:val="000000" w:themeColor="text1"/>
          <w:sz w:val="22"/>
          <w:szCs w:val="22"/>
          <w:lang w:val="en-GB"/>
        </w:rPr>
        <w:t>s</w:t>
      </w:r>
      <w:r w:rsidRPr="00C25A0B">
        <w:rPr>
          <w:b/>
          <w:color w:val="000000" w:themeColor="text1"/>
          <w:sz w:val="22"/>
          <w:szCs w:val="22"/>
          <w:lang w:val="en-GB"/>
        </w:rPr>
        <w:t>:</w:t>
      </w:r>
    </w:p>
    <w:p w:rsidR="00C25A0B" w:rsidRPr="00C25A0B" w:rsidRDefault="00C25A0B" w:rsidP="00C25A0B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C25A0B" w:rsidRPr="00C25A0B" w:rsidRDefault="00C25A0B" w:rsidP="00C25A0B">
      <w:pPr>
        <w:pStyle w:val="Seznam1"/>
        <w:spacing w:before="0"/>
        <w:rPr>
          <w:sz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The application form is available on the TBU website under the section </w:t>
      </w:r>
      <w:r w:rsidRPr="00C25A0B">
        <w:rPr>
          <w:sz w:val="22"/>
          <w:szCs w:val="22"/>
          <w:lang w:val="en-GB"/>
        </w:rPr>
        <w:t>“University”, “International”, “Support of International Cooperation”</w:t>
      </w:r>
      <w:r w:rsidRPr="00C25A0B">
        <w:rPr>
          <w:sz w:val="22"/>
          <w:lang w:val="en-GB"/>
        </w:rPr>
        <w:t>.</w:t>
      </w:r>
    </w:p>
    <w:p w:rsidR="00C25A0B" w:rsidRPr="00C25A0B" w:rsidRDefault="00C25A0B" w:rsidP="00C25A0B">
      <w:pPr>
        <w:pStyle w:val="Seznam1"/>
        <w:spacing w:before="0"/>
        <w:rPr>
          <w:sz w:val="22"/>
          <w:lang w:val="en-GB"/>
        </w:rPr>
      </w:pPr>
      <w:r w:rsidRPr="00C25A0B">
        <w:rPr>
          <w:sz w:val="22"/>
          <w:szCs w:val="22"/>
          <w:lang w:val="en-GB"/>
        </w:rPr>
        <w:t>(</w:t>
      </w:r>
      <w:r w:rsidR="0060012A" w:rsidRPr="0060012A">
        <w:rPr>
          <w:rStyle w:val="Hypertextovodkaz"/>
          <w:sz w:val="22"/>
          <w:szCs w:val="22"/>
          <w:lang w:val="en-GB"/>
        </w:rPr>
        <w:t>https://www.utb.cz/en/university/international/support-of-international-cooperation/</w:t>
      </w:r>
      <w:r w:rsidRPr="00C25A0B">
        <w:rPr>
          <w:sz w:val="22"/>
          <w:szCs w:val="22"/>
          <w:lang w:val="en-GB"/>
        </w:rPr>
        <w:t>)</w:t>
      </w:r>
    </w:p>
    <w:p w:rsidR="00C25A0B" w:rsidRPr="00C25A0B" w:rsidRDefault="00C25A0B" w:rsidP="00C25A0B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C25A0B" w:rsidRPr="00C25A0B" w:rsidRDefault="00C25A0B" w:rsidP="00C25A0B">
      <w:pPr>
        <w:spacing w:after="0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 xml:space="preserve">Deadline for announcing the </w:t>
      </w:r>
      <w:r w:rsidR="008C1FE6">
        <w:rPr>
          <w:rFonts w:ascii="Times New Roman" w:hAnsi="Times New Roman"/>
          <w:color w:val="000000" w:themeColor="text1"/>
          <w:lang w:val="en-GB"/>
        </w:rPr>
        <w:t>internal selection procedure:</w:t>
      </w:r>
      <w:r w:rsidR="008C1FE6">
        <w:rPr>
          <w:rFonts w:ascii="Times New Roman" w:hAnsi="Times New Roman"/>
          <w:color w:val="000000" w:themeColor="text1"/>
          <w:lang w:val="en-GB"/>
        </w:rPr>
        <w:tab/>
        <w:t>25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 </w:t>
      </w:r>
      <w:r w:rsidR="008C1FE6">
        <w:rPr>
          <w:rFonts w:ascii="Times New Roman" w:hAnsi="Times New Roman"/>
          <w:color w:val="000000" w:themeColor="text1"/>
          <w:lang w:val="en-GB"/>
        </w:rPr>
        <w:t>November 2021</w:t>
      </w:r>
    </w:p>
    <w:p w:rsidR="00C25A0B" w:rsidRPr="00C25A0B" w:rsidRDefault="00C25A0B" w:rsidP="00C25A0B">
      <w:pPr>
        <w:spacing w:after="0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Application submission deadline</w:t>
      </w:r>
      <w:r w:rsidRPr="00C25A0B">
        <w:rPr>
          <w:rFonts w:ascii="Times New Roman" w:hAnsi="Times New Roman"/>
          <w:color w:val="000000" w:themeColor="text1"/>
          <w:lang w:val="en-GB"/>
        </w:rPr>
        <w:t>:</w:t>
      </w:r>
      <w:r w:rsidRPr="00C25A0B">
        <w:rPr>
          <w:rFonts w:ascii="Times New Roman" w:hAnsi="Times New Roman"/>
          <w:color w:val="000000" w:themeColor="text1"/>
          <w:lang w:val="en-GB"/>
        </w:rPr>
        <w:tab/>
      </w:r>
      <w:r w:rsidRPr="00C25A0B">
        <w:rPr>
          <w:rFonts w:ascii="Times New Roman" w:hAnsi="Times New Roman"/>
          <w:b/>
          <w:color w:val="000000" w:themeColor="text1"/>
          <w:lang w:val="en-GB"/>
        </w:rPr>
        <w:tab/>
      </w:r>
      <w:r w:rsidRPr="00C25A0B">
        <w:rPr>
          <w:rFonts w:ascii="Times New Roman" w:hAnsi="Times New Roman"/>
          <w:b/>
          <w:color w:val="000000" w:themeColor="text1"/>
          <w:lang w:val="en-GB"/>
        </w:rPr>
        <w:tab/>
      </w:r>
      <w:r w:rsidR="008C1FE6">
        <w:rPr>
          <w:rFonts w:ascii="Times New Roman" w:hAnsi="Times New Roman"/>
          <w:b/>
          <w:color w:val="000000" w:themeColor="text1"/>
          <w:lang w:val="en-GB"/>
        </w:rPr>
        <w:tab/>
        <w:t>28</w:t>
      </w:r>
      <w:r>
        <w:rPr>
          <w:rFonts w:ascii="Times New Roman" w:hAnsi="Times New Roman"/>
          <w:b/>
          <w:color w:val="000000" w:themeColor="text1"/>
          <w:lang w:val="en-GB"/>
        </w:rPr>
        <w:t xml:space="preserve"> </w:t>
      </w:r>
      <w:r w:rsidR="008C1FE6">
        <w:rPr>
          <w:rFonts w:ascii="Times New Roman" w:hAnsi="Times New Roman"/>
          <w:b/>
          <w:color w:val="000000" w:themeColor="text1"/>
          <w:lang w:val="en-GB"/>
        </w:rPr>
        <w:t>January</w:t>
      </w:r>
      <w:r>
        <w:rPr>
          <w:rFonts w:ascii="Times New Roman" w:hAnsi="Times New Roman"/>
          <w:b/>
          <w:color w:val="000000" w:themeColor="text1"/>
          <w:lang w:val="en-GB"/>
        </w:rPr>
        <w:t xml:space="preserve"> </w:t>
      </w:r>
      <w:r w:rsidR="008C1FE6">
        <w:rPr>
          <w:rFonts w:ascii="Times New Roman" w:hAnsi="Times New Roman"/>
          <w:b/>
          <w:color w:val="000000" w:themeColor="text1"/>
          <w:lang w:val="en-GB"/>
        </w:rPr>
        <w:t>2022</w:t>
      </w:r>
    </w:p>
    <w:p w:rsidR="00C25A0B" w:rsidRPr="00C25A0B" w:rsidRDefault="00C25A0B" w:rsidP="00C25A0B">
      <w:pPr>
        <w:spacing w:after="0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Deadline for decision on the allocation of funding</w:t>
      </w:r>
      <w:r w:rsidRPr="00C25A0B">
        <w:rPr>
          <w:rFonts w:ascii="Times New Roman" w:hAnsi="Times New Roman"/>
          <w:color w:val="000000" w:themeColor="text1"/>
          <w:lang w:val="en-GB"/>
        </w:rPr>
        <w:t>:</w:t>
      </w:r>
      <w:r w:rsidRPr="00C25A0B"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 w:rsidR="008C1FE6">
        <w:rPr>
          <w:rFonts w:ascii="Times New Roman" w:hAnsi="Times New Roman"/>
          <w:color w:val="000000" w:themeColor="text1"/>
          <w:lang w:val="en-GB"/>
        </w:rPr>
        <w:t>7</w:t>
      </w:r>
      <w:r>
        <w:rPr>
          <w:rFonts w:ascii="Times New Roman" w:hAnsi="Times New Roman"/>
          <w:color w:val="000000" w:themeColor="text1"/>
          <w:lang w:val="en-GB"/>
        </w:rPr>
        <w:t xml:space="preserve"> </w:t>
      </w:r>
      <w:r w:rsidR="008C1FE6">
        <w:rPr>
          <w:rFonts w:ascii="Times New Roman" w:hAnsi="Times New Roman"/>
          <w:color w:val="000000" w:themeColor="text1"/>
          <w:lang w:val="en-GB"/>
        </w:rPr>
        <w:t>Feb</w:t>
      </w:r>
      <w:r>
        <w:rPr>
          <w:rFonts w:ascii="Times New Roman" w:hAnsi="Times New Roman"/>
          <w:color w:val="000000" w:themeColor="text1"/>
          <w:lang w:val="en-GB"/>
        </w:rPr>
        <w:t>r</w:t>
      </w:r>
      <w:r w:rsidR="008C1FE6">
        <w:rPr>
          <w:rFonts w:ascii="Times New Roman" w:hAnsi="Times New Roman"/>
          <w:color w:val="000000" w:themeColor="text1"/>
          <w:lang w:val="en-GB"/>
        </w:rPr>
        <w:t>uary 2022</w:t>
      </w:r>
    </w:p>
    <w:p w:rsidR="00C25A0B" w:rsidRPr="00C25A0B" w:rsidRDefault="00C25A0B" w:rsidP="00C25A0B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</w:p>
    <w:p w:rsidR="00C25A0B" w:rsidRPr="00C25A0B" w:rsidRDefault="00E601F8" w:rsidP="00C25A0B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E601F8">
        <w:rPr>
          <w:rFonts w:ascii="Times New Roman" w:hAnsi="Times New Roman"/>
          <w:color w:val="000000" w:themeColor="text1"/>
          <w:lang w:val="en-GB"/>
        </w:rPr>
        <w:t>The</w:t>
      </w:r>
      <w:r>
        <w:rPr>
          <w:rFonts w:ascii="Times New Roman" w:hAnsi="Times New Roman"/>
          <w:b/>
          <w:color w:val="000000" w:themeColor="text1"/>
          <w:lang w:val="en-GB"/>
        </w:rPr>
        <w:t xml:space="preserve"> maximum number </w:t>
      </w:r>
      <w:r>
        <w:rPr>
          <w:rFonts w:ascii="Times New Roman" w:hAnsi="Times New Roman"/>
          <w:color w:val="000000" w:themeColor="text1"/>
          <w:lang w:val="en-GB"/>
        </w:rPr>
        <w:t xml:space="preserve">of applications submitted </w:t>
      </w:r>
      <w:r w:rsidR="00212257">
        <w:rPr>
          <w:rFonts w:ascii="Times New Roman" w:hAnsi="Times New Roman"/>
          <w:color w:val="000000" w:themeColor="text1"/>
          <w:lang w:val="en-GB"/>
        </w:rPr>
        <w:t>to</w:t>
      </w:r>
      <w:r>
        <w:rPr>
          <w:rFonts w:ascii="Times New Roman" w:hAnsi="Times New Roman"/>
          <w:color w:val="000000" w:themeColor="text1"/>
          <w:lang w:val="en-GB"/>
        </w:rPr>
        <w:t xml:space="preserve"> the internal competition has been set at </w:t>
      </w:r>
      <w:r w:rsidR="008C1FE6">
        <w:rPr>
          <w:rFonts w:ascii="Times New Roman" w:hAnsi="Times New Roman"/>
          <w:b/>
          <w:color w:val="000000" w:themeColor="text1"/>
          <w:lang w:val="en-GB"/>
        </w:rPr>
        <w:t>4</w:t>
      </w:r>
      <w:r w:rsidR="00C25A0B" w:rsidRPr="00C25A0B">
        <w:rPr>
          <w:rFonts w:ascii="Times New Roman" w:hAnsi="Times New Roman"/>
          <w:b/>
          <w:color w:val="000000" w:themeColor="text1"/>
          <w:lang w:val="en-GB"/>
        </w:rPr>
        <w:t xml:space="preserve"> </w:t>
      </w:r>
      <w:r>
        <w:rPr>
          <w:rFonts w:ascii="Times New Roman" w:hAnsi="Times New Roman"/>
          <w:b/>
          <w:color w:val="000000" w:themeColor="text1"/>
          <w:lang w:val="en-GB"/>
        </w:rPr>
        <w:t>per each component part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 xml:space="preserve">. </w:t>
      </w:r>
    </w:p>
    <w:p w:rsidR="00C25A0B" w:rsidRPr="00C25A0B" w:rsidRDefault="00C25A0B" w:rsidP="00C25A0B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</w:p>
    <w:p w:rsidR="00C25A0B" w:rsidRPr="00C25A0B" w:rsidRDefault="00C25A0B" w:rsidP="00C25A0B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 xml:space="preserve">Applications shall be submitted in writing (on the prescribed forms) to TBU International Office and in the electronic version (unsigned form in editable version) by email to: </w:t>
      </w:r>
      <w:hyperlink r:id="rId12" w:history="1">
        <w:r w:rsidRPr="00C25A0B">
          <w:rPr>
            <w:rStyle w:val="Hypertextovodkaz"/>
            <w:rFonts w:ascii="Times New Roman" w:hAnsi="Times New Roman"/>
            <w:lang w:val="en-GB"/>
          </w:rPr>
          <w:t>bycek@utb.cz</w:t>
        </w:r>
      </w:hyperlink>
      <w:r w:rsidRPr="00C25A0B">
        <w:rPr>
          <w:rFonts w:ascii="Times New Roman" w:hAnsi="Times New Roman"/>
          <w:color w:val="000000" w:themeColor="text1"/>
          <w:lang w:val="en-GB"/>
        </w:rPr>
        <w:t xml:space="preserve">, (subject of the email: </w:t>
      </w:r>
      <w:r w:rsidRPr="0032082A">
        <w:rPr>
          <w:rFonts w:ascii="Times New Roman" w:hAnsi="Times New Roman"/>
          <w:bCs/>
          <w:color w:val="000000" w:themeColor="text1"/>
          <w:lang w:val="en-GB"/>
        </w:rPr>
        <w:t xml:space="preserve">“Internal Competition </w:t>
      </w:r>
      <w:r w:rsidRPr="0032082A">
        <w:rPr>
          <w:rFonts w:ascii="Times New Roman" w:hAnsi="Times New Roman"/>
          <w:color w:val="000000" w:themeColor="text1"/>
          <w:lang w:val="en-GB"/>
        </w:rPr>
        <w:t>– Support of International Cooperation”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) before </w:t>
      </w:r>
      <w:r w:rsidR="008C1FE6">
        <w:rPr>
          <w:rFonts w:ascii="Times New Roman" w:hAnsi="Times New Roman"/>
          <w:bCs/>
          <w:color w:val="000000" w:themeColor="text1"/>
          <w:lang w:val="en-GB"/>
        </w:rPr>
        <w:t>28</w:t>
      </w:r>
      <w:r w:rsidRPr="00C25A0B">
        <w:rPr>
          <w:rFonts w:ascii="Times New Roman" w:hAnsi="Times New Roman"/>
          <w:bCs/>
          <w:color w:val="000000" w:themeColor="text1"/>
          <w:lang w:val="en-GB"/>
        </w:rPr>
        <w:t xml:space="preserve"> </w:t>
      </w:r>
      <w:r w:rsidR="008C1FE6">
        <w:rPr>
          <w:rFonts w:ascii="Times New Roman" w:hAnsi="Times New Roman"/>
          <w:bCs/>
          <w:color w:val="000000" w:themeColor="text1"/>
          <w:lang w:val="en-GB"/>
        </w:rPr>
        <w:t>January 2022</w:t>
      </w:r>
      <w:r w:rsidRPr="00C25A0B">
        <w:rPr>
          <w:rFonts w:ascii="Times New Roman" w:hAnsi="Times New Roman"/>
          <w:bCs/>
          <w:color w:val="000000" w:themeColor="text1"/>
          <w:lang w:val="en-GB"/>
        </w:rPr>
        <w:t>.</w:t>
      </w:r>
      <w:r w:rsidRPr="00C25A0B">
        <w:rPr>
          <w:rFonts w:ascii="Times New Roman" w:hAnsi="Times New Roman"/>
          <w:b/>
          <w:bCs/>
          <w:color w:val="000000" w:themeColor="text1"/>
          <w:lang w:val="en-GB"/>
        </w:rPr>
        <w:t xml:space="preserve"> </w:t>
      </w:r>
      <w:r w:rsidRPr="00C25A0B">
        <w:rPr>
          <w:rFonts w:ascii="Times New Roman" w:hAnsi="Times New Roman"/>
          <w:color w:val="000000" w:themeColor="text1"/>
          <w:lang w:val="en-GB"/>
        </w:rPr>
        <w:t>The electronic</w:t>
      </w:r>
      <w:r w:rsidRPr="00C25A0B">
        <w:rPr>
          <w:rFonts w:ascii="Times New Roman" w:hAnsi="Times New Roman"/>
          <w:b/>
          <w:bCs/>
          <w:color w:val="000000" w:themeColor="text1"/>
          <w:lang w:val="en-GB"/>
        </w:rPr>
        <w:t xml:space="preserve"> </w:t>
      </w:r>
      <w:r w:rsidRPr="00C25A0B">
        <w:rPr>
          <w:rFonts w:ascii="Times New Roman" w:hAnsi="Times New Roman"/>
          <w:bCs/>
          <w:color w:val="000000" w:themeColor="text1"/>
          <w:lang w:val="en-GB"/>
        </w:rPr>
        <w:t>and written version must be identical.</w:t>
      </w:r>
    </w:p>
    <w:p w:rsidR="00C25A0B" w:rsidRPr="00C25A0B" w:rsidRDefault="00C25A0B" w:rsidP="00C25A0B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</w:p>
    <w:p w:rsidR="00C25A0B" w:rsidRPr="00C25A0B" w:rsidRDefault="005258BB" w:rsidP="00C25A0B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Evaluation of the applications shall be carried out by a specialist committee that shall submit the selected proposals for approval to the Rector. Members of the specialist committee shall be appointed by the TBU Rector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 xml:space="preserve">. </w:t>
      </w:r>
    </w:p>
    <w:p w:rsidR="00C25A0B" w:rsidRPr="00C25A0B" w:rsidRDefault="00C25A0B" w:rsidP="00C25A0B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</w:p>
    <w:p w:rsidR="00C25A0B" w:rsidRPr="00C25A0B" w:rsidRDefault="000D13EF" w:rsidP="00C25A0B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Evaluation criteria</w:t>
      </w:r>
      <w:r w:rsidR="008C1FE6">
        <w:rPr>
          <w:rFonts w:ascii="Times New Roman" w:hAnsi="Times New Roman"/>
          <w:color w:val="000000" w:themeColor="text1"/>
          <w:lang w:val="en-GB"/>
        </w:rPr>
        <w:t xml:space="preserve"> for clauses a)-c)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>:</w:t>
      </w:r>
    </w:p>
    <w:p w:rsidR="00C25A0B" w:rsidRPr="00C25A0B" w:rsidRDefault="000D13EF" w:rsidP="00C25A0B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Quality of the cooperating institution. (according to THE, or another parameter relevant for the given area) (</w:t>
      </w:r>
      <w:proofErr w:type="gramStart"/>
      <w:r w:rsidRPr="00C22860">
        <w:rPr>
          <w:rFonts w:ascii="Times New Roman" w:hAnsi="Times New Roman"/>
          <w:color w:val="000000" w:themeColor="text1"/>
          <w:lang w:val="en-GB"/>
        </w:rPr>
        <w:t>weight</w:t>
      </w:r>
      <w:proofErr w:type="gramEnd"/>
      <w:r w:rsidRPr="00C22860">
        <w:rPr>
          <w:rFonts w:ascii="Times New Roman" w:hAnsi="Times New Roman"/>
          <w:color w:val="000000" w:themeColor="text1"/>
          <w:lang w:val="en-GB"/>
        </w:rPr>
        <w:t xml:space="preserve">: 30 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 xml:space="preserve"> %).</w:t>
      </w:r>
    </w:p>
    <w:p w:rsidR="00C25A0B" w:rsidRPr="00C25A0B" w:rsidRDefault="000D13EF" w:rsidP="00C25A0B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Conformity with the TBU strategic aims. (</w:t>
      </w:r>
      <w:hyperlink r:id="rId13" w:history="1">
        <w:r w:rsidRPr="00C22860">
          <w:rPr>
            <w:rStyle w:val="Hypertextovodkaz"/>
            <w:rFonts w:ascii="Times New Roman" w:hAnsi="Times New Roman"/>
            <w:lang w:val="en-GB"/>
          </w:rPr>
          <w:t>https://www.utb.cz/en/university/official-board/miscellaneous/strategic-plan</w:t>
        </w:r>
      </w:hyperlink>
      <w:r w:rsidRPr="00C22860">
        <w:rPr>
          <w:rFonts w:ascii="Times New Roman" w:hAnsi="Times New Roman"/>
          <w:color w:val="000000" w:themeColor="text1"/>
          <w:lang w:val="en-GB"/>
        </w:rPr>
        <w:t xml:space="preserve"> (weight</w:t>
      </w:r>
      <w:r>
        <w:rPr>
          <w:rFonts w:ascii="Times New Roman" w:hAnsi="Times New Roman"/>
          <w:color w:val="000000" w:themeColor="text1"/>
          <w:lang w:val="en-GB"/>
        </w:rPr>
        <w:t xml:space="preserve"> 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>30 %).</w:t>
      </w:r>
    </w:p>
    <w:p w:rsidR="00A70CE7" w:rsidRDefault="000D13EF" w:rsidP="00C25A0B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Applicant’s prerequisites for the fulfilment of the objectives set down (relevance of the application, applicant’s prerequisites for proper implementation of the project). (</w:t>
      </w:r>
      <w:proofErr w:type="gramStart"/>
      <w:r w:rsidRPr="00C22860">
        <w:rPr>
          <w:rFonts w:ascii="Times New Roman" w:hAnsi="Times New Roman"/>
          <w:color w:val="000000" w:themeColor="text1"/>
          <w:lang w:val="en-GB"/>
        </w:rPr>
        <w:t>weight</w:t>
      </w:r>
      <w:proofErr w:type="gramEnd"/>
      <w:r w:rsidRPr="00C25A0B">
        <w:rPr>
          <w:rFonts w:ascii="Times New Roman" w:hAnsi="Times New Roman"/>
          <w:color w:val="000000" w:themeColor="text1"/>
          <w:lang w:val="en-GB"/>
        </w:rPr>
        <w:t xml:space="preserve"> 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>40 %).</w:t>
      </w:r>
    </w:p>
    <w:p w:rsidR="008C1FE6" w:rsidRDefault="008C1FE6" w:rsidP="008C1FE6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Evaluation criteria</w:t>
      </w:r>
      <w:r>
        <w:rPr>
          <w:rFonts w:ascii="Times New Roman" w:hAnsi="Times New Roman"/>
          <w:color w:val="000000" w:themeColor="text1"/>
          <w:lang w:val="en-GB"/>
        </w:rPr>
        <w:t xml:space="preserve"> for clause d)</w:t>
      </w:r>
      <w:r w:rsidRPr="00C25A0B">
        <w:rPr>
          <w:rFonts w:ascii="Times New Roman" w:hAnsi="Times New Roman"/>
          <w:color w:val="000000" w:themeColor="text1"/>
          <w:lang w:val="en-GB"/>
        </w:rPr>
        <w:t>:</w:t>
      </w:r>
    </w:p>
    <w:p w:rsidR="008C1FE6" w:rsidRDefault="008C1FE6" w:rsidP="008C1FE6">
      <w:pPr>
        <w:pStyle w:val="Odstavecseseznamem"/>
        <w:numPr>
          <w:ilvl w:val="0"/>
          <w:numId w:val="15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>Prerequisites of the application for approval by the Internal Evaluation Board (weight 60 %)</w:t>
      </w:r>
    </w:p>
    <w:p w:rsidR="008C1FE6" w:rsidRDefault="008C1FE6" w:rsidP="008C1FE6">
      <w:pPr>
        <w:pStyle w:val="Odstavecseseznamem"/>
        <w:numPr>
          <w:ilvl w:val="0"/>
          <w:numId w:val="15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>Suitability of the application for successful and high quality fulfilment of the aims set out (relevance of the application, qualifications of the applicant for due implementation of the project). (</w:t>
      </w:r>
      <w:proofErr w:type="gramStart"/>
      <w:r>
        <w:rPr>
          <w:rFonts w:ascii="Times New Roman" w:hAnsi="Times New Roman"/>
          <w:color w:val="000000" w:themeColor="text1"/>
          <w:lang w:val="en-GB"/>
        </w:rPr>
        <w:t>weight</w:t>
      </w:r>
      <w:proofErr w:type="gramEnd"/>
      <w:r>
        <w:rPr>
          <w:rFonts w:ascii="Times New Roman" w:hAnsi="Times New Roman"/>
          <w:color w:val="000000" w:themeColor="text1"/>
          <w:lang w:val="en-GB"/>
        </w:rPr>
        <w:t xml:space="preserve"> 40 %).</w:t>
      </w:r>
    </w:p>
    <w:p w:rsidR="008C1FE6" w:rsidRPr="008C1FE6" w:rsidRDefault="008C1FE6" w:rsidP="008C1FE6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</w:p>
    <w:p w:rsidR="00C25A0B" w:rsidRPr="00A70CE7" w:rsidRDefault="00A70CE7" w:rsidP="00A70CE7">
      <w:pPr>
        <w:spacing w:after="160" w:line="259" w:lineRule="auto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br w:type="page"/>
      </w:r>
    </w:p>
    <w:p w:rsidR="006D51EE" w:rsidRPr="00402D7E" w:rsidRDefault="00402D7E" w:rsidP="00402D7E">
      <w:pPr>
        <w:spacing w:after="0" w:line="240" w:lineRule="auto"/>
        <w:jc w:val="center"/>
        <w:rPr>
          <w:rFonts w:ascii="Times New Roman" w:hAnsi="Times New Roman"/>
          <w:b/>
          <w:u w:val="single"/>
          <w:lang w:val="en-GB"/>
        </w:rPr>
      </w:pPr>
      <w:r w:rsidRPr="00402D7E">
        <w:rPr>
          <w:rFonts w:ascii="Times New Roman" w:hAnsi="Times New Roman"/>
          <w:b/>
          <w:u w:val="single"/>
          <w:lang w:val="en-GB"/>
        </w:rPr>
        <w:lastRenderedPageBreak/>
        <w:t>SPECIFICATION OF THE SUPPORTED AREAS</w:t>
      </w:r>
    </w:p>
    <w:p w:rsidR="006B72C3" w:rsidRDefault="006B72C3" w:rsidP="00402D7E">
      <w:pPr>
        <w:spacing w:after="120"/>
        <w:rPr>
          <w:rFonts w:ascii="Times New Roman" w:hAnsi="Times New Roman"/>
          <w:b/>
          <w:lang w:val="en-GB"/>
        </w:rPr>
      </w:pPr>
    </w:p>
    <w:p w:rsidR="00402D7E" w:rsidRPr="00C25A0B" w:rsidRDefault="00402D7E" w:rsidP="00402D7E">
      <w:pPr>
        <w:spacing w:after="120"/>
        <w:rPr>
          <w:rFonts w:ascii="Times New Roman" w:hAnsi="Times New Roman"/>
          <w:b/>
          <w:lang w:val="en-GB"/>
        </w:rPr>
      </w:pPr>
      <w:r w:rsidRPr="00C25A0B">
        <w:rPr>
          <w:rFonts w:ascii="Times New Roman" w:hAnsi="Times New Roman"/>
          <w:b/>
          <w:lang w:val="en-GB"/>
        </w:rPr>
        <w:t xml:space="preserve">a) Support of international staff mobility at TBU in </w:t>
      </w:r>
      <w:proofErr w:type="spellStart"/>
      <w:r w:rsidRPr="00C25A0B">
        <w:rPr>
          <w:rFonts w:ascii="Times New Roman" w:hAnsi="Times New Roman"/>
          <w:b/>
          <w:lang w:val="en-GB"/>
        </w:rPr>
        <w:t>Zlín</w:t>
      </w:r>
      <w:proofErr w:type="spellEnd"/>
    </w:p>
    <w:p w:rsidR="006B72C3" w:rsidRPr="00C25A0B" w:rsidRDefault="006B72C3" w:rsidP="002D276E">
      <w:pPr>
        <w:spacing w:after="0" w:line="240" w:lineRule="auto"/>
        <w:jc w:val="center"/>
        <w:rPr>
          <w:rFonts w:ascii="Times New Roman" w:hAnsi="Times New Roman"/>
          <w:lang w:val="en-GB"/>
        </w:rPr>
      </w:pPr>
    </w:p>
    <w:p w:rsidR="002D276E" w:rsidRPr="00147973" w:rsidRDefault="000746DF" w:rsidP="002D276E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147973">
        <w:rPr>
          <w:rFonts w:ascii="Times New Roman" w:hAnsi="Times New Roman"/>
          <w:color w:val="000000" w:themeColor="text1"/>
          <w:lang w:val="en-GB"/>
        </w:rPr>
        <w:t>Types of mobility included</w:t>
      </w:r>
      <w:r w:rsidR="006D51EE" w:rsidRPr="00147973">
        <w:rPr>
          <w:rFonts w:ascii="Times New Roman" w:hAnsi="Times New Roman"/>
          <w:color w:val="000000" w:themeColor="text1"/>
          <w:lang w:val="en-GB"/>
        </w:rPr>
        <w:t>:</w:t>
      </w:r>
    </w:p>
    <w:p w:rsidR="006B72C3" w:rsidRPr="00C25A0B" w:rsidRDefault="00176CF8" w:rsidP="002D276E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>Teaching and research mobility held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 xml:space="preserve"> </w:t>
      </w:r>
      <w:r w:rsidR="005532D8" w:rsidRPr="00C25A0B">
        <w:rPr>
          <w:rFonts w:ascii="Times New Roman" w:hAnsi="Times New Roman"/>
          <w:color w:val="000000" w:themeColor="text1"/>
          <w:lang w:val="en-GB"/>
        </w:rPr>
        <w:t xml:space="preserve">at 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>presti</w:t>
      </w:r>
      <w:r w:rsidRPr="00C25A0B">
        <w:rPr>
          <w:rFonts w:ascii="Times New Roman" w:hAnsi="Times New Roman"/>
          <w:color w:val="000000" w:themeColor="text1"/>
          <w:lang w:val="en-GB"/>
        </w:rPr>
        <w:t>gious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 xml:space="preserve"> </w:t>
      </w:r>
      <w:r w:rsidR="00686F09" w:rsidRPr="00C25A0B">
        <w:rPr>
          <w:rFonts w:ascii="Times New Roman" w:hAnsi="Times New Roman"/>
          <w:color w:val="000000" w:themeColor="text1"/>
          <w:lang w:val="en-GB"/>
        </w:rPr>
        <w:t>foreign</w:t>
      </w:r>
      <w:r w:rsidR="00170B46" w:rsidRPr="00C25A0B">
        <w:rPr>
          <w:rFonts w:ascii="Times New Roman" w:hAnsi="Times New Roman"/>
          <w:color w:val="000000" w:themeColor="text1"/>
          <w:lang w:val="en-GB"/>
        </w:rPr>
        <w:t xml:space="preserve"> institutions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>*</w:t>
      </w:r>
      <w:r w:rsidR="002D276E" w:rsidRPr="00C25A0B">
        <w:rPr>
          <w:rFonts w:ascii="Times New Roman" w:hAnsi="Times New Roman"/>
          <w:color w:val="000000" w:themeColor="text1"/>
          <w:lang w:val="en-GB"/>
        </w:rPr>
        <w:t>;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6B72C3" w:rsidRPr="00C25A0B" w:rsidRDefault="00176CF8" w:rsidP="002D276E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>Meetings with strategic partner</w:t>
      </w:r>
      <w:r w:rsidR="00470D0B" w:rsidRPr="00C25A0B">
        <w:rPr>
          <w:rFonts w:ascii="Times New Roman" w:hAnsi="Times New Roman"/>
          <w:color w:val="000000" w:themeColor="text1"/>
          <w:lang w:val="en-GB"/>
        </w:rPr>
        <w:t>s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 abroad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 xml:space="preserve">* </w:t>
      </w:r>
      <w:r w:rsidRPr="00C25A0B">
        <w:rPr>
          <w:rFonts w:ascii="Times New Roman" w:hAnsi="Times New Roman"/>
          <w:color w:val="000000" w:themeColor="text1"/>
          <w:lang w:val="en-GB"/>
        </w:rPr>
        <w:t>concerning the support</w:t>
      </w:r>
      <w:r w:rsidR="005532D8" w:rsidRPr="00C25A0B">
        <w:rPr>
          <w:rFonts w:ascii="Times New Roman" w:hAnsi="Times New Roman"/>
          <w:color w:val="000000" w:themeColor="text1"/>
          <w:lang w:val="en-GB"/>
        </w:rPr>
        <w:t xml:space="preserve"> of creation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 and implementation of joint degree programmes</w:t>
      </w:r>
      <w:r w:rsidR="002D276E" w:rsidRPr="00C25A0B">
        <w:rPr>
          <w:rFonts w:ascii="Times New Roman" w:hAnsi="Times New Roman"/>
          <w:color w:val="000000" w:themeColor="text1"/>
          <w:lang w:val="en-GB"/>
        </w:rPr>
        <w:t>;</w:t>
      </w:r>
    </w:p>
    <w:p w:rsidR="006B72C3" w:rsidRPr="00C25A0B" w:rsidRDefault="00BD6E1D" w:rsidP="002D276E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>Upgrade of skills at a prestigious institution situated outside the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 xml:space="preserve"> EU* (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intended for applicants who </w:t>
      </w:r>
      <w:r w:rsidR="000746DF" w:rsidRPr="00C25A0B">
        <w:rPr>
          <w:rFonts w:ascii="Times New Roman" w:hAnsi="Times New Roman"/>
          <w:color w:val="000000" w:themeColor="text1"/>
          <w:lang w:val="en-GB"/>
        </w:rPr>
        <w:t>completed a PhD programme n</w:t>
      </w:r>
      <w:r w:rsidR="000746DF" w:rsidRPr="00C25A0B">
        <w:rPr>
          <w:rStyle w:val="Zdraznn"/>
          <w:rFonts w:ascii="Times New Roman" w:hAnsi="Times New Roman"/>
          <w:i w:val="0"/>
          <w:lang w:val="en-GB"/>
        </w:rPr>
        <w:t>o more than 5 years ago</w:t>
      </w:r>
      <w:r w:rsidR="00470D0B" w:rsidRPr="00C25A0B">
        <w:rPr>
          <w:rStyle w:val="Zdraznn"/>
          <w:rFonts w:ascii="Times New Roman" w:hAnsi="Times New Roman"/>
          <w:i w:val="0"/>
          <w:lang w:val="en-GB"/>
        </w:rPr>
        <w:t xml:space="preserve">, with the mobility </w:t>
      </w:r>
      <w:r w:rsidR="000746DF" w:rsidRPr="00C25A0B">
        <w:rPr>
          <w:rFonts w:ascii="Times New Roman" w:hAnsi="Times New Roman"/>
          <w:color w:val="000000" w:themeColor="text1"/>
          <w:lang w:val="en-GB"/>
        </w:rPr>
        <w:t xml:space="preserve">connected </w:t>
      </w:r>
      <w:r w:rsidR="00470D0B" w:rsidRPr="00C25A0B">
        <w:rPr>
          <w:rFonts w:ascii="Times New Roman" w:hAnsi="Times New Roman"/>
          <w:color w:val="000000" w:themeColor="text1"/>
          <w:lang w:val="en-GB"/>
        </w:rPr>
        <w:t>to</w:t>
      </w:r>
      <w:r w:rsidR="000746DF" w:rsidRPr="00C25A0B">
        <w:rPr>
          <w:rFonts w:ascii="Times New Roman" w:hAnsi="Times New Roman"/>
          <w:color w:val="000000" w:themeColor="text1"/>
          <w:lang w:val="en-GB"/>
        </w:rPr>
        <w:t xml:space="preserve"> the preparation of the applicant’s </w:t>
      </w:r>
      <w:proofErr w:type="spellStart"/>
      <w:r w:rsidR="000746DF" w:rsidRPr="00C25A0B">
        <w:rPr>
          <w:rFonts w:ascii="Times New Roman" w:hAnsi="Times New Roman"/>
          <w:color w:val="000000" w:themeColor="text1"/>
          <w:lang w:val="en-GB"/>
        </w:rPr>
        <w:t>habilitation</w:t>
      </w:r>
      <w:proofErr w:type="spellEnd"/>
      <w:r w:rsidR="000746DF" w:rsidRPr="00C25A0B">
        <w:rPr>
          <w:rFonts w:ascii="Times New Roman" w:hAnsi="Times New Roman"/>
          <w:color w:val="000000" w:themeColor="text1"/>
          <w:lang w:val="en-GB"/>
        </w:rPr>
        <w:t xml:space="preserve"> procedure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>)</w:t>
      </w:r>
      <w:r w:rsidR="002D276E" w:rsidRPr="00C25A0B">
        <w:rPr>
          <w:rFonts w:ascii="Times New Roman" w:hAnsi="Times New Roman"/>
          <w:color w:val="000000" w:themeColor="text1"/>
          <w:lang w:val="en-GB"/>
        </w:rPr>
        <w:t>.</w:t>
      </w:r>
    </w:p>
    <w:p w:rsidR="006B72C3" w:rsidRPr="00C25A0B" w:rsidRDefault="006B72C3" w:rsidP="002D276E">
      <w:pPr>
        <w:pStyle w:val="Default"/>
        <w:jc w:val="both"/>
        <w:rPr>
          <w:color w:val="000000" w:themeColor="text1"/>
          <w:sz w:val="20"/>
          <w:szCs w:val="20"/>
          <w:lang w:val="en-GB"/>
        </w:rPr>
      </w:pPr>
      <w:r w:rsidRPr="00C25A0B">
        <w:rPr>
          <w:color w:val="000000" w:themeColor="text1"/>
          <w:sz w:val="20"/>
          <w:szCs w:val="20"/>
          <w:lang w:val="en-GB"/>
        </w:rPr>
        <w:t>* Prefer</w:t>
      </w:r>
      <w:r w:rsidR="00BD6E1D" w:rsidRPr="00C25A0B">
        <w:rPr>
          <w:color w:val="000000" w:themeColor="text1"/>
          <w:sz w:val="20"/>
          <w:szCs w:val="20"/>
          <w:lang w:val="en-GB"/>
        </w:rPr>
        <w:t>ably institutions included in the</w:t>
      </w:r>
      <w:r w:rsidRPr="00C25A0B">
        <w:rPr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C25A0B">
        <w:rPr>
          <w:color w:val="000000" w:themeColor="text1"/>
          <w:sz w:val="20"/>
          <w:szCs w:val="20"/>
          <w:lang w:val="en-GB"/>
        </w:rPr>
        <w:t>THE</w:t>
      </w:r>
      <w:proofErr w:type="spellEnd"/>
      <w:r w:rsidR="0033308A" w:rsidRPr="00C25A0B">
        <w:rPr>
          <w:color w:val="000000" w:themeColor="text1"/>
          <w:sz w:val="20"/>
          <w:szCs w:val="20"/>
          <w:lang w:val="en-GB"/>
        </w:rPr>
        <w:t xml:space="preserve"> (Times Higher Education)</w:t>
      </w:r>
      <w:r w:rsidRPr="00C25A0B">
        <w:rPr>
          <w:color w:val="000000" w:themeColor="text1"/>
          <w:sz w:val="20"/>
          <w:szCs w:val="20"/>
          <w:lang w:val="en-GB"/>
        </w:rPr>
        <w:t xml:space="preserve"> </w:t>
      </w:r>
      <w:r w:rsidR="00BD6E1D" w:rsidRPr="00C25A0B">
        <w:rPr>
          <w:color w:val="000000" w:themeColor="text1"/>
          <w:sz w:val="20"/>
          <w:szCs w:val="20"/>
          <w:lang w:val="en-GB"/>
        </w:rPr>
        <w:t>Ranking and ranked in the top 500</w:t>
      </w:r>
      <w:r w:rsidRPr="00C25A0B">
        <w:rPr>
          <w:color w:val="000000" w:themeColor="text1"/>
          <w:sz w:val="20"/>
          <w:szCs w:val="20"/>
          <w:lang w:val="en-GB"/>
        </w:rPr>
        <w:t>.</w:t>
      </w:r>
    </w:p>
    <w:p w:rsidR="006B72C3" w:rsidRPr="00C25A0B" w:rsidRDefault="006B72C3" w:rsidP="002D276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33308A" w:rsidRPr="00C25A0B" w:rsidRDefault="00BD6E1D" w:rsidP="0033308A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The applicant must be employed at TBU in </w:t>
      </w:r>
      <w:proofErr w:type="spellStart"/>
      <w:r w:rsidRPr="00C25A0B">
        <w:rPr>
          <w:color w:val="000000" w:themeColor="text1"/>
          <w:sz w:val="22"/>
          <w:szCs w:val="22"/>
          <w:lang w:val="en-GB"/>
        </w:rPr>
        <w:t>Zlín</w:t>
      </w:r>
      <w:proofErr w:type="spellEnd"/>
      <w:r w:rsidR="0033308A" w:rsidRPr="00C25A0B">
        <w:rPr>
          <w:color w:val="000000" w:themeColor="text1"/>
          <w:sz w:val="22"/>
          <w:szCs w:val="22"/>
          <w:lang w:val="en-GB"/>
        </w:rPr>
        <w:t xml:space="preserve">. </w:t>
      </w:r>
    </w:p>
    <w:p w:rsidR="0033308A" w:rsidRPr="00C25A0B" w:rsidRDefault="0033308A" w:rsidP="002D276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6B72C3" w:rsidRPr="00147973" w:rsidRDefault="00BD6E1D" w:rsidP="002D276E">
      <w:pPr>
        <w:pStyle w:val="Default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147973">
        <w:rPr>
          <w:rFonts w:eastAsia="Calibri"/>
          <w:bCs/>
          <w:color w:val="000000" w:themeColor="text1"/>
          <w:sz w:val="22"/>
          <w:szCs w:val="22"/>
          <w:lang w:val="en-GB"/>
        </w:rPr>
        <w:t>Requirements to be fulfilled before departure</w:t>
      </w:r>
      <w:r w:rsidR="006B72C3" w:rsidRPr="00147973">
        <w:rPr>
          <w:rFonts w:eastAsia="Calibri"/>
          <w:bCs/>
          <w:color w:val="000000" w:themeColor="text1"/>
          <w:sz w:val="22"/>
          <w:szCs w:val="22"/>
          <w:lang w:val="en-GB"/>
        </w:rPr>
        <w:t xml:space="preserve">: </w:t>
      </w:r>
    </w:p>
    <w:p w:rsidR="00EE2EC4" w:rsidRPr="00C25A0B" w:rsidRDefault="00A7008F" w:rsidP="00EE3173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Submit an application, i.e. complete the relevant form</w:t>
      </w:r>
      <w:r w:rsidR="00EE2EC4"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 xml:space="preserve"> (</w:t>
      </w:r>
      <w:r w:rsidR="00B33C33"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="00EE2EC4" w:rsidRPr="00C25A0B">
        <w:rPr>
          <w:color w:val="000000" w:themeColor="text1"/>
          <w:sz w:val="22"/>
          <w:szCs w:val="22"/>
          <w:lang w:val="en-GB"/>
        </w:rPr>
        <w:t xml:space="preserve"> </w:t>
      </w:r>
      <w:hyperlink r:id="rId14" w:history="1">
        <w:r w:rsidR="00EE2EC4" w:rsidRPr="00C25A0B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="00EE2EC4" w:rsidRPr="00C25A0B">
        <w:rPr>
          <w:color w:val="000000" w:themeColor="text1"/>
          <w:sz w:val="22"/>
          <w:szCs w:val="22"/>
          <w:lang w:val="en-GB"/>
        </w:rPr>
        <w:t xml:space="preserve"> / </w:t>
      </w:r>
      <w:r w:rsidR="009559F2" w:rsidRPr="00C25A0B">
        <w:rPr>
          <w:color w:val="000000" w:themeColor="text1"/>
          <w:sz w:val="22"/>
          <w:szCs w:val="22"/>
          <w:lang w:val="en-GB"/>
        </w:rPr>
        <w:t>University</w:t>
      </w:r>
      <w:r w:rsidR="00EE2EC4" w:rsidRPr="00C25A0B">
        <w:rPr>
          <w:color w:val="000000" w:themeColor="text1"/>
          <w:sz w:val="22"/>
          <w:szCs w:val="22"/>
          <w:lang w:val="en-GB"/>
        </w:rPr>
        <w:t xml:space="preserve"> / </w:t>
      </w:r>
      <w:r w:rsidR="008A3989" w:rsidRPr="00C25A0B">
        <w:rPr>
          <w:color w:val="000000" w:themeColor="text1"/>
          <w:sz w:val="22"/>
          <w:szCs w:val="22"/>
          <w:lang w:val="en-GB"/>
        </w:rPr>
        <w:t>International</w:t>
      </w:r>
      <w:r w:rsidR="00EE2EC4" w:rsidRPr="00C25A0B">
        <w:rPr>
          <w:color w:val="000000" w:themeColor="text1"/>
          <w:sz w:val="22"/>
          <w:szCs w:val="22"/>
          <w:lang w:val="en-GB"/>
        </w:rPr>
        <w:t xml:space="preserve"> / </w:t>
      </w:r>
      <w:r w:rsidR="00896D16" w:rsidRPr="00C25A0B">
        <w:rPr>
          <w:color w:val="000000" w:themeColor="text1"/>
          <w:sz w:val="22"/>
          <w:szCs w:val="22"/>
          <w:lang w:val="en-GB"/>
        </w:rPr>
        <w:t>Support of International C</w:t>
      </w:r>
      <w:r w:rsidRPr="00C25A0B">
        <w:rPr>
          <w:color w:val="000000" w:themeColor="text1"/>
          <w:sz w:val="22"/>
          <w:szCs w:val="22"/>
          <w:lang w:val="en-GB"/>
        </w:rPr>
        <w:t>ooperation</w:t>
      </w:r>
      <w:r w:rsidR="00EE2EC4" w:rsidRPr="00C25A0B">
        <w:rPr>
          <w:color w:val="000000" w:themeColor="text1"/>
          <w:sz w:val="22"/>
          <w:szCs w:val="22"/>
          <w:lang w:val="en-GB"/>
        </w:rPr>
        <w:t>)</w:t>
      </w:r>
      <w:r w:rsidR="002D276E" w:rsidRPr="00C25A0B">
        <w:rPr>
          <w:color w:val="000000" w:themeColor="text1"/>
          <w:sz w:val="22"/>
          <w:szCs w:val="22"/>
          <w:lang w:val="en-GB"/>
        </w:rPr>
        <w:t>.</w:t>
      </w:r>
    </w:p>
    <w:p w:rsidR="00A7008F" w:rsidRPr="00C25A0B" w:rsidRDefault="00A7008F" w:rsidP="00A7008F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>Mobility (return included) taking place before</w:t>
      </w:r>
      <w:r w:rsidR="006B72C3" w:rsidRPr="00C25A0B">
        <w:rPr>
          <w:color w:val="000000" w:themeColor="text1"/>
          <w:sz w:val="22"/>
          <w:szCs w:val="22"/>
          <w:lang w:val="en-GB"/>
        </w:rPr>
        <w:t xml:space="preserve"> </w:t>
      </w:r>
      <w:r w:rsidR="006B72C3" w:rsidRPr="006914D1">
        <w:rPr>
          <w:bCs/>
          <w:color w:val="000000" w:themeColor="text1"/>
          <w:sz w:val="22"/>
          <w:szCs w:val="22"/>
          <w:lang w:val="en-GB"/>
        </w:rPr>
        <w:t>10</w:t>
      </w:r>
      <w:r w:rsidR="0028658F" w:rsidRPr="006914D1">
        <w:rPr>
          <w:bCs/>
          <w:color w:val="000000" w:themeColor="text1"/>
          <w:sz w:val="22"/>
          <w:szCs w:val="22"/>
          <w:lang w:val="en-GB"/>
        </w:rPr>
        <w:t xml:space="preserve"> December</w:t>
      </w:r>
      <w:r w:rsidR="006B72C3" w:rsidRPr="006914D1">
        <w:rPr>
          <w:bCs/>
          <w:color w:val="000000" w:themeColor="text1"/>
          <w:sz w:val="22"/>
          <w:szCs w:val="22"/>
          <w:lang w:val="en-GB"/>
        </w:rPr>
        <w:t xml:space="preserve"> 202</w:t>
      </w:r>
      <w:r w:rsidR="0077315D">
        <w:rPr>
          <w:bCs/>
          <w:color w:val="000000" w:themeColor="text1"/>
          <w:sz w:val="22"/>
          <w:szCs w:val="22"/>
          <w:lang w:val="en-GB"/>
        </w:rPr>
        <w:t>2</w:t>
      </w:r>
      <w:r w:rsidR="002D276E" w:rsidRPr="006914D1">
        <w:rPr>
          <w:bCs/>
          <w:color w:val="000000" w:themeColor="text1"/>
          <w:sz w:val="22"/>
          <w:szCs w:val="22"/>
          <w:lang w:val="en-GB"/>
        </w:rPr>
        <w:t>.</w:t>
      </w:r>
    </w:p>
    <w:p w:rsidR="006B72C3" w:rsidRPr="00C25A0B" w:rsidRDefault="00A7008F" w:rsidP="00A7008F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M</w:t>
      </w:r>
      <w:r w:rsidRPr="00C25A0B">
        <w:rPr>
          <w:color w:val="000000" w:themeColor="text1"/>
          <w:sz w:val="22"/>
          <w:szCs w:val="22"/>
          <w:lang w:val="en-GB"/>
        </w:rPr>
        <w:t xml:space="preserve">aximum amount of funding </w:t>
      </w:r>
      <w:r w:rsidR="00D0352F" w:rsidRPr="00C25A0B">
        <w:rPr>
          <w:color w:val="000000" w:themeColor="text1"/>
          <w:sz w:val="22"/>
          <w:szCs w:val="22"/>
          <w:lang w:val="en-GB"/>
        </w:rPr>
        <w:t xml:space="preserve">equalling </w:t>
      </w:r>
      <w:r w:rsidRPr="00C25A0B">
        <w:rPr>
          <w:color w:val="000000" w:themeColor="text1"/>
          <w:sz w:val="22"/>
          <w:szCs w:val="22"/>
          <w:lang w:val="en-GB"/>
        </w:rPr>
        <w:t>to</w:t>
      </w:r>
      <w:r w:rsidR="006B72C3" w:rsidRPr="00C25A0B">
        <w:rPr>
          <w:color w:val="000000" w:themeColor="text1"/>
          <w:sz w:val="22"/>
          <w:szCs w:val="22"/>
          <w:lang w:val="en-GB"/>
        </w:rPr>
        <w:t xml:space="preserve"> </w:t>
      </w:r>
      <w:r w:rsidR="0028658F" w:rsidRPr="00C25A0B">
        <w:rPr>
          <w:color w:val="000000" w:themeColor="text1"/>
          <w:sz w:val="22"/>
          <w:szCs w:val="22"/>
          <w:lang w:val="en-GB"/>
        </w:rPr>
        <w:t xml:space="preserve">CZK </w:t>
      </w:r>
      <w:r w:rsidR="006B72C3" w:rsidRPr="00C25A0B">
        <w:rPr>
          <w:color w:val="000000" w:themeColor="text1"/>
          <w:sz w:val="22"/>
          <w:szCs w:val="22"/>
          <w:lang w:val="en-GB"/>
        </w:rPr>
        <w:t>100</w:t>
      </w:r>
      <w:r w:rsidRPr="00C25A0B">
        <w:rPr>
          <w:color w:val="000000" w:themeColor="text1"/>
          <w:sz w:val="22"/>
          <w:szCs w:val="22"/>
          <w:lang w:val="en-GB"/>
        </w:rPr>
        <w:t xml:space="preserve">,000 </w:t>
      </w:r>
      <w:r w:rsidR="00D0352F" w:rsidRPr="00C25A0B">
        <w:rPr>
          <w:color w:val="000000" w:themeColor="text1"/>
          <w:sz w:val="22"/>
          <w:szCs w:val="22"/>
          <w:lang w:val="en-GB"/>
        </w:rPr>
        <w:t>per</w:t>
      </w:r>
      <w:r w:rsidR="006B72C3" w:rsidRPr="00C25A0B">
        <w:rPr>
          <w:color w:val="000000" w:themeColor="text1"/>
          <w:sz w:val="22"/>
          <w:szCs w:val="22"/>
          <w:lang w:val="en-GB"/>
        </w:rPr>
        <w:t xml:space="preserve"> </w:t>
      </w:r>
      <w:r w:rsidR="00D0352F" w:rsidRPr="00C25A0B">
        <w:rPr>
          <w:color w:val="000000" w:themeColor="text1"/>
          <w:sz w:val="22"/>
          <w:szCs w:val="22"/>
          <w:lang w:val="en-GB"/>
        </w:rPr>
        <w:t>mobility (optional co-funding by the relevant component parts using other sources of funding</w:t>
      </w:r>
      <w:r w:rsidR="006B72C3" w:rsidRPr="00C25A0B">
        <w:rPr>
          <w:color w:val="000000" w:themeColor="text1"/>
          <w:sz w:val="22"/>
          <w:szCs w:val="22"/>
          <w:lang w:val="en-GB"/>
        </w:rPr>
        <w:t>)</w:t>
      </w:r>
      <w:r w:rsidR="002D276E" w:rsidRPr="00C25A0B">
        <w:rPr>
          <w:color w:val="000000" w:themeColor="text1"/>
          <w:sz w:val="22"/>
          <w:szCs w:val="22"/>
          <w:lang w:val="en-GB"/>
        </w:rPr>
        <w:t>.</w:t>
      </w:r>
    </w:p>
    <w:p w:rsidR="00EE2EC4" w:rsidRPr="00C25A0B" w:rsidRDefault="00EE2EC4" w:rsidP="002D276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D52FDA" w:rsidRPr="00A70CE7" w:rsidRDefault="00D52FDA" w:rsidP="00D52FDA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A70CE7">
        <w:rPr>
          <w:color w:val="000000" w:themeColor="text1"/>
          <w:sz w:val="22"/>
          <w:szCs w:val="22"/>
          <w:lang w:val="en-GB"/>
        </w:rPr>
        <w:t>After completion of mobility:</w:t>
      </w:r>
    </w:p>
    <w:p w:rsidR="00D52FDA" w:rsidRDefault="00D52FDA" w:rsidP="005666D8">
      <w:pPr>
        <w:pStyle w:val="Default"/>
        <w:numPr>
          <w:ilvl w:val="0"/>
          <w:numId w:val="7"/>
        </w:numPr>
        <w:ind w:left="714" w:hanging="357"/>
        <w:jc w:val="both"/>
        <w:rPr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Submit the </w:t>
      </w:r>
      <w:r w:rsidR="008A625A">
        <w:rPr>
          <w:color w:val="000000" w:themeColor="text1"/>
          <w:sz w:val="22"/>
          <w:szCs w:val="22"/>
          <w:lang w:val="en-GB"/>
        </w:rPr>
        <w:t>Final R</w:t>
      </w:r>
      <w:r w:rsidRPr="00C25A0B">
        <w:rPr>
          <w:color w:val="000000" w:themeColor="text1"/>
          <w:sz w:val="22"/>
          <w:szCs w:val="22"/>
          <w:lang w:val="en-GB"/>
        </w:rPr>
        <w:t>eport, i.e. complete the relevant form (</w:t>
      </w: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Pr="00C25A0B">
        <w:rPr>
          <w:color w:val="000000" w:themeColor="text1"/>
          <w:sz w:val="22"/>
          <w:szCs w:val="22"/>
          <w:lang w:val="en-GB"/>
        </w:rPr>
        <w:t xml:space="preserve"> </w:t>
      </w:r>
      <w:hyperlink r:id="rId15" w:history="1">
        <w:r w:rsidRPr="00C25A0B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Pr="00C25A0B">
        <w:rPr>
          <w:color w:val="000000" w:themeColor="text1"/>
          <w:sz w:val="22"/>
          <w:szCs w:val="22"/>
          <w:lang w:val="en-GB"/>
        </w:rPr>
        <w:t xml:space="preserve"> / University / International / Support of International Cooperation), including a description of the results and fulfilment of mobility goals.</w:t>
      </w:r>
    </w:p>
    <w:p w:rsidR="006914D1" w:rsidRPr="005666D8" w:rsidRDefault="005666D8" w:rsidP="005666D8">
      <w:pPr>
        <w:pStyle w:val="Odstavecseseznamem"/>
        <w:numPr>
          <w:ilvl w:val="0"/>
          <w:numId w:val="7"/>
        </w:numPr>
        <w:spacing w:line="240" w:lineRule="auto"/>
        <w:ind w:left="714" w:hanging="357"/>
      </w:pPr>
      <w:r w:rsidRPr="005666D8">
        <w:rPr>
          <w:rFonts w:ascii="Times New Roman" w:hAnsi="Times New Roman"/>
          <w:color w:val="000000" w:themeColor="text1"/>
          <w:lang w:val="en-GB"/>
        </w:rPr>
        <w:t xml:space="preserve">The Final Report must be delivered to TBU International Office by email to </w:t>
      </w:r>
      <w:hyperlink r:id="rId16" w:history="1">
        <w:r w:rsidRPr="005666D8">
          <w:rPr>
            <w:rStyle w:val="Hypertextovodkaz"/>
            <w:rFonts w:ascii="Times New Roman" w:hAnsi="Times New Roman"/>
            <w:lang w:val="en-GB"/>
          </w:rPr>
          <w:t>bycek@utb.cz</w:t>
        </w:r>
      </w:hyperlink>
      <w:r w:rsidRPr="005666D8">
        <w:rPr>
          <w:rFonts w:ascii="Times New Roman" w:hAnsi="Times New Roman"/>
          <w:color w:val="000000" w:themeColor="text1"/>
          <w:lang w:val="en-GB"/>
        </w:rPr>
        <w:t xml:space="preserve"> no later than within </w:t>
      </w:r>
      <w:r w:rsidRPr="005666D8">
        <w:rPr>
          <w:rFonts w:ascii="Times New Roman" w:hAnsi="Times New Roman"/>
          <w:b/>
          <w:bCs/>
          <w:color w:val="000000" w:themeColor="text1"/>
          <w:lang w:val="en-GB"/>
        </w:rPr>
        <w:t>15 days of the completion of the relevant activity</w:t>
      </w:r>
      <w:r w:rsidRPr="005666D8">
        <w:rPr>
          <w:rFonts w:ascii="Times New Roman" w:hAnsi="Times New Roman"/>
          <w:bCs/>
          <w:color w:val="000000" w:themeColor="text1"/>
        </w:rPr>
        <w:t>.</w:t>
      </w:r>
      <w:r w:rsidR="00D52FDA" w:rsidRPr="005666D8">
        <w:rPr>
          <w:color w:val="000000" w:themeColor="text1"/>
          <w:lang w:val="en-GB"/>
        </w:rPr>
        <w:t xml:space="preserve"> </w:t>
      </w:r>
      <w:r w:rsidR="006914D1" w:rsidRPr="005666D8">
        <w:rPr>
          <w:color w:val="000000" w:themeColor="text1"/>
        </w:rPr>
        <w:t xml:space="preserve"> </w:t>
      </w:r>
    </w:p>
    <w:p w:rsidR="009C7EF8" w:rsidRPr="00C25A0B" w:rsidRDefault="00DE2118" w:rsidP="009C7EF8">
      <w:p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>
        <w:rPr>
          <w:rFonts w:ascii="Times New Roman" w:hAnsi="Times New Roman"/>
          <w:b/>
          <w:color w:val="000000" w:themeColor="text1"/>
          <w:lang w:val="en-GB"/>
        </w:rPr>
        <w:pict>
          <v:rect id="_x0000_i1025" style="width:0;height:1.5pt" o:hralign="center" o:hrstd="t" o:hr="t" fillcolor="#a0a0a0" stroked="f"/>
        </w:pict>
      </w:r>
    </w:p>
    <w:p w:rsidR="000746DF" w:rsidRPr="00A70CE7" w:rsidRDefault="00A70CE7" w:rsidP="00A70CE7">
      <w:p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C25A0B">
        <w:rPr>
          <w:rFonts w:ascii="Times New Roman" w:hAnsi="Times New Roman"/>
          <w:b/>
          <w:color w:val="000000" w:themeColor="text1"/>
          <w:lang w:val="en-GB"/>
        </w:rPr>
        <w:t xml:space="preserve">b) </w:t>
      </w:r>
      <w:r w:rsidRPr="00C25A0B">
        <w:rPr>
          <w:rFonts w:ascii="Times New Roman" w:hAnsi="Times New Roman"/>
          <w:b/>
          <w:bCs/>
          <w:lang w:val="en-GB"/>
        </w:rPr>
        <w:t xml:space="preserve">Support for incoming international academic and research staff or non-academic experts at TBU in </w:t>
      </w:r>
      <w:proofErr w:type="spellStart"/>
      <w:r w:rsidRPr="00C25A0B">
        <w:rPr>
          <w:rFonts w:ascii="Times New Roman" w:hAnsi="Times New Roman"/>
          <w:b/>
          <w:bCs/>
          <w:lang w:val="en-GB"/>
        </w:rPr>
        <w:t>Zlín</w:t>
      </w:r>
      <w:proofErr w:type="spellEnd"/>
    </w:p>
    <w:p w:rsidR="00A70CE7" w:rsidRPr="00C25A0B" w:rsidRDefault="00A70CE7" w:rsidP="000746DF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</w:p>
    <w:p w:rsidR="000746DF" w:rsidRPr="00A70CE7" w:rsidRDefault="000746DF" w:rsidP="000746DF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A70CE7">
        <w:rPr>
          <w:rFonts w:ascii="Times New Roman" w:hAnsi="Times New Roman"/>
          <w:color w:val="000000" w:themeColor="text1"/>
          <w:lang w:val="en-GB"/>
        </w:rPr>
        <w:t>Types of mobility included:</w:t>
      </w:r>
    </w:p>
    <w:p w:rsidR="006338D9" w:rsidRPr="00C25A0B" w:rsidRDefault="00905A6E" w:rsidP="00EE3173">
      <w:pPr>
        <w:pStyle w:val="Odstavecseseznamem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 xml:space="preserve">Teaching and research mobility </w:t>
      </w:r>
      <w:r w:rsidR="00470D0B" w:rsidRPr="00C25A0B">
        <w:rPr>
          <w:rFonts w:ascii="Times New Roman" w:hAnsi="Times New Roman"/>
          <w:color w:val="000000" w:themeColor="text1"/>
          <w:lang w:val="en-GB"/>
        </w:rPr>
        <w:t>of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 international experts coming from prestigious international institutions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>*</w:t>
      </w:r>
      <w:r w:rsidR="00FA317E" w:rsidRPr="00C25A0B">
        <w:rPr>
          <w:rFonts w:ascii="Times New Roman" w:hAnsi="Times New Roman"/>
          <w:color w:val="000000" w:themeColor="text1"/>
          <w:lang w:val="en-GB"/>
        </w:rPr>
        <w:t>;</w:t>
      </w:r>
    </w:p>
    <w:p w:rsidR="006B72C3" w:rsidRPr="00C25A0B" w:rsidRDefault="00905A6E" w:rsidP="00EE3173">
      <w:pPr>
        <w:pStyle w:val="Odstavecseseznamem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 xml:space="preserve">Arrivals of international experts aimed at an upgrade of skills of employees and students of TBU </w:t>
      </w:r>
      <w:r w:rsidR="006338D9" w:rsidRPr="00C25A0B">
        <w:rPr>
          <w:rFonts w:ascii="Times New Roman" w:hAnsi="Times New Roman"/>
          <w:color w:val="000000" w:themeColor="text1"/>
          <w:lang w:val="en-GB"/>
        </w:rPr>
        <w:t>(</w:t>
      </w:r>
      <w:r w:rsidRPr="00C25A0B">
        <w:rPr>
          <w:rFonts w:ascii="Times New Roman" w:hAnsi="Times New Roman"/>
          <w:color w:val="000000" w:themeColor="text1"/>
          <w:lang w:val="en-GB"/>
        </w:rPr>
        <w:t>e.g. in the field of science, internationalization and quality</w:t>
      </w:r>
      <w:r w:rsidR="006338D9" w:rsidRPr="00C25A0B">
        <w:rPr>
          <w:rFonts w:ascii="Times New Roman" w:hAnsi="Times New Roman"/>
          <w:color w:val="000000" w:themeColor="text1"/>
          <w:lang w:val="en-GB"/>
        </w:rPr>
        <w:t>)</w:t>
      </w:r>
      <w:r w:rsidR="00FA317E" w:rsidRPr="00C25A0B">
        <w:rPr>
          <w:rFonts w:ascii="Times New Roman" w:hAnsi="Times New Roman"/>
          <w:color w:val="000000" w:themeColor="text1"/>
          <w:lang w:val="en-GB"/>
        </w:rPr>
        <w:t>.</w:t>
      </w:r>
    </w:p>
    <w:p w:rsidR="00FF08F5" w:rsidRPr="00C25A0B" w:rsidRDefault="006B72C3" w:rsidP="00FF08F5">
      <w:pPr>
        <w:pStyle w:val="Default"/>
        <w:jc w:val="both"/>
        <w:rPr>
          <w:color w:val="000000" w:themeColor="text1"/>
          <w:sz w:val="20"/>
          <w:szCs w:val="20"/>
          <w:lang w:val="en-GB"/>
        </w:rPr>
      </w:pPr>
      <w:r w:rsidRPr="00C25A0B">
        <w:rPr>
          <w:color w:val="000000" w:themeColor="text1"/>
          <w:sz w:val="20"/>
          <w:szCs w:val="20"/>
          <w:lang w:val="en-GB"/>
        </w:rPr>
        <w:t xml:space="preserve">* </w:t>
      </w:r>
      <w:r w:rsidR="00FF08F5" w:rsidRPr="00C25A0B">
        <w:rPr>
          <w:color w:val="000000" w:themeColor="text1"/>
          <w:sz w:val="20"/>
          <w:szCs w:val="20"/>
          <w:lang w:val="en-GB"/>
        </w:rPr>
        <w:t xml:space="preserve">Preferably institutions included in the </w:t>
      </w:r>
      <w:proofErr w:type="spellStart"/>
      <w:r w:rsidR="00FF08F5" w:rsidRPr="00C25A0B">
        <w:rPr>
          <w:color w:val="000000" w:themeColor="text1"/>
          <w:sz w:val="20"/>
          <w:szCs w:val="20"/>
          <w:lang w:val="en-GB"/>
        </w:rPr>
        <w:t>THE</w:t>
      </w:r>
      <w:proofErr w:type="spellEnd"/>
      <w:r w:rsidR="00FF08F5" w:rsidRPr="00C25A0B">
        <w:rPr>
          <w:color w:val="000000" w:themeColor="text1"/>
          <w:sz w:val="20"/>
          <w:szCs w:val="20"/>
          <w:lang w:val="en-GB"/>
        </w:rPr>
        <w:t xml:space="preserve"> (Times Higher Education) Ranking and ranked in the top 500.</w:t>
      </w:r>
    </w:p>
    <w:p w:rsidR="006B72C3" w:rsidRPr="00C25A0B" w:rsidRDefault="006B72C3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6D51EE" w:rsidRPr="00C25A0B" w:rsidRDefault="00C12A25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The applicant must be employed at TBU in </w:t>
      </w:r>
      <w:proofErr w:type="spellStart"/>
      <w:r w:rsidRPr="00C25A0B">
        <w:rPr>
          <w:color w:val="000000" w:themeColor="text1"/>
          <w:sz w:val="22"/>
          <w:szCs w:val="22"/>
          <w:lang w:val="en-GB"/>
        </w:rPr>
        <w:t>Zlín</w:t>
      </w:r>
      <w:proofErr w:type="spellEnd"/>
      <w:r w:rsidR="006D51EE" w:rsidRPr="00C25A0B">
        <w:rPr>
          <w:color w:val="000000" w:themeColor="text1"/>
          <w:sz w:val="22"/>
          <w:szCs w:val="22"/>
          <w:lang w:val="en-GB"/>
        </w:rPr>
        <w:t xml:space="preserve">. </w:t>
      </w:r>
    </w:p>
    <w:p w:rsidR="006D51EE" w:rsidRPr="00C25A0B" w:rsidRDefault="006D51EE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BD6E1D" w:rsidRPr="00A70CE7" w:rsidRDefault="00BD6E1D" w:rsidP="00BD6E1D">
      <w:pPr>
        <w:pStyle w:val="Default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A70CE7">
        <w:rPr>
          <w:rFonts w:eastAsia="Calibri"/>
          <w:bCs/>
          <w:color w:val="000000" w:themeColor="text1"/>
          <w:sz w:val="22"/>
          <w:szCs w:val="22"/>
          <w:lang w:val="en-GB"/>
        </w:rPr>
        <w:t xml:space="preserve">Requirements to be fulfilled before arrival: </w:t>
      </w:r>
    </w:p>
    <w:p w:rsidR="00A7008F" w:rsidRPr="00C25A0B" w:rsidRDefault="00A7008F" w:rsidP="00A7008F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Submit an application, i.e. complete the relevant form (available at</w:t>
      </w:r>
      <w:r w:rsidRPr="00C25A0B">
        <w:rPr>
          <w:color w:val="000000" w:themeColor="text1"/>
          <w:sz w:val="22"/>
          <w:szCs w:val="22"/>
          <w:lang w:val="en-GB"/>
        </w:rPr>
        <w:t xml:space="preserve"> </w:t>
      </w:r>
      <w:hyperlink r:id="rId17" w:history="1">
        <w:r w:rsidRPr="00C25A0B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Pr="00C25A0B">
        <w:rPr>
          <w:color w:val="000000" w:themeColor="text1"/>
          <w:sz w:val="22"/>
          <w:szCs w:val="22"/>
          <w:lang w:val="en-GB"/>
        </w:rPr>
        <w:t xml:space="preserve"> / Universit</w:t>
      </w:r>
      <w:r w:rsidR="002426D2" w:rsidRPr="00C25A0B">
        <w:rPr>
          <w:color w:val="000000" w:themeColor="text1"/>
          <w:sz w:val="22"/>
          <w:szCs w:val="22"/>
          <w:lang w:val="en-GB"/>
        </w:rPr>
        <w:t>y / International / Support of I</w:t>
      </w:r>
      <w:r w:rsidRPr="00C25A0B">
        <w:rPr>
          <w:color w:val="000000" w:themeColor="text1"/>
          <w:sz w:val="22"/>
          <w:szCs w:val="22"/>
          <w:lang w:val="en-GB"/>
        </w:rPr>
        <w:t xml:space="preserve">nternational </w:t>
      </w:r>
      <w:r w:rsidR="002426D2" w:rsidRPr="00C25A0B">
        <w:rPr>
          <w:color w:val="000000" w:themeColor="text1"/>
          <w:sz w:val="22"/>
          <w:szCs w:val="22"/>
          <w:lang w:val="en-GB"/>
        </w:rPr>
        <w:t>C</w:t>
      </w:r>
      <w:r w:rsidRPr="00C25A0B">
        <w:rPr>
          <w:color w:val="000000" w:themeColor="text1"/>
          <w:sz w:val="22"/>
          <w:szCs w:val="22"/>
          <w:lang w:val="en-GB"/>
        </w:rPr>
        <w:t>ooperation).</w:t>
      </w:r>
    </w:p>
    <w:p w:rsidR="00A7008F" w:rsidRPr="00C25A0B" w:rsidRDefault="00A7008F" w:rsidP="00A7008F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Mobility (departure from TBU included) taking place before </w:t>
      </w:r>
      <w:r w:rsidRPr="00D52FDA">
        <w:rPr>
          <w:bCs/>
          <w:color w:val="000000" w:themeColor="text1"/>
          <w:sz w:val="22"/>
          <w:szCs w:val="22"/>
          <w:lang w:val="en-GB"/>
        </w:rPr>
        <w:t>10 December 202</w:t>
      </w:r>
      <w:r w:rsidR="0077315D">
        <w:rPr>
          <w:bCs/>
          <w:color w:val="000000" w:themeColor="text1"/>
          <w:sz w:val="22"/>
          <w:szCs w:val="22"/>
          <w:lang w:val="en-GB"/>
        </w:rPr>
        <w:t>2</w:t>
      </w:r>
      <w:r w:rsidRPr="00C25A0B">
        <w:rPr>
          <w:b/>
          <w:bCs/>
          <w:color w:val="000000" w:themeColor="text1"/>
          <w:sz w:val="22"/>
          <w:szCs w:val="22"/>
          <w:lang w:val="en-GB"/>
        </w:rPr>
        <w:t>.</w:t>
      </w:r>
    </w:p>
    <w:p w:rsidR="00D0352F" w:rsidRPr="00C25A0B" w:rsidRDefault="00D0352F" w:rsidP="00D0352F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M</w:t>
      </w:r>
      <w:r w:rsidRPr="00C25A0B">
        <w:rPr>
          <w:color w:val="000000" w:themeColor="text1"/>
          <w:sz w:val="22"/>
          <w:szCs w:val="22"/>
          <w:lang w:val="en-GB"/>
        </w:rPr>
        <w:t xml:space="preserve">aximum amount of funding equalling to CZK 100,000 per mobility (accommodation costs, travel expenses, per </w:t>
      </w:r>
      <w:proofErr w:type="gramStart"/>
      <w:r w:rsidRPr="00C25A0B">
        <w:rPr>
          <w:color w:val="000000" w:themeColor="text1"/>
          <w:sz w:val="22"/>
          <w:szCs w:val="22"/>
          <w:lang w:val="en-GB"/>
        </w:rPr>
        <w:t>diems</w:t>
      </w:r>
      <w:proofErr w:type="gramEnd"/>
      <w:r w:rsidRPr="00C25A0B">
        <w:rPr>
          <w:color w:val="000000" w:themeColor="text1"/>
          <w:sz w:val="22"/>
          <w:szCs w:val="22"/>
          <w:lang w:val="en-GB"/>
        </w:rPr>
        <w:t>; reimbursed through a contract for work) (optional co-funding by the relevant component parts using other sources of funding).</w:t>
      </w:r>
    </w:p>
    <w:p w:rsidR="00EE3173" w:rsidRPr="00C25A0B" w:rsidRDefault="00EE3173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BD6E1D" w:rsidRPr="00A70CE7" w:rsidRDefault="00BD6E1D" w:rsidP="00BD6E1D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A70CE7">
        <w:rPr>
          <w:color w:val="000000" w:themeColor="text1"/>
          <w:sz w:val="22"/>
          <w:szCs w:val="22"/>
          <w:lang w:val="en-GB"/>
        </w:rPr>
        <w:t>After completion of mobility:</w:t>
      </w:r>
    </w:p>
    <w:p w:rsidR="00D52FDA" w:rsidRPr="005666D8" w:rsidRDefault="008A625A" w:rsidP="00FF08F5">
      <w:pPr>
        <w:pStyle w:val="Default"/>
        <w:numPr>
          <w:ilvl w:val="0"/>
          <w:numId w:val="9"/>
        </w:numPr>
        <w:ind w:left="357" w:hanging="357"/>
        <w:jc w:val="both"/>
        <w:rPr>
          <w:color w:val="000000" w:themeColor="text1"/>
          <w:sz w:val="22"/>
          <w:szCs w:val="22"/>
          <w:lang w:val="en-GB"/>
        </w:rPr>
      </w:pPr>
      <w:r>
        <w:rPr>
          <w:color w:val="000000" w:themeColor="text1"/>
          <w:sz w:val="22"/>
          <w:szCs w:val="22"/>
          <w:lang w:val="en-GB"/>
        </w:rPr>
        <w:t>Submit the Final R</w:t>
      </w:r>
      <w:r w:rsidR="00FF08F5" w:rsidRPr="005666D8">
        <w:rPr>
          <w:color w:val="000000" w:themeColor="text1"/>
          <w:sz w:val="22"/>
          <w:szCs w:val="22"/>
          <w:lang w:val="en-GB"/>
        </w:rPr>
        <w:t>eport, i.e. complete the relevant form (</w:t>
      </w:r>
      <w:r w:rsidR="00FF08F5" w:rsidRPr="005666D8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="00FF08F5" w:rsidRPr="005666D8">
        <w:rPr>
          <w:color w:val="000000" w:themeColor="text1"/>
          <w:sz w:val="22"/>
          <w:szCs w:val="22"/>
          <w:lang w:val="en-GB"/>
        </w:rPr>
        <w:t xml:space="preserve"> </w:t>
      </w:r>
      <w:hyperlink r:id="rId18" w:history="1">
        <w:r w:rsidR="00FF08F5" w:rsidRPr="005666D8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="00FF08F5" w:rsidRPr="005666D8">
        <w:rPr>
          <w:color w:val="000000" w:themeColor="text1"/>
          <w:sz w:val="22"/>
          <w:szCs w:val="22"/>
          <w:lang w:val="en-GB"/>
        </w:rPr>
        <w:t xml:space="preserve"> / Universit</w:t>
      </w:r>
      <w:r w:rsidR="002426D2" w:rsidRPr="005666D8">
        <w:rPr>
          <w:color w:val="000000" w:themeColor="text1"/>
          <w:sz w:val="22"/>
          <w:szCs w:val="22"/>
          <w:lang w:val="en-GB"/>
        </w:rPr>
        <w:t>y / International / Support of I</w:t>
      </w:r>
      <w:r w:rsidR="00FF08F5" w:rsidRPr="005666D8">
        <w:rPr>
          <w:color w:val="000000" w:themeColor="text1"/>
          <w:sz w:val="22"/>
          <w:szCs w:val="22"/>
          <w:lang w:val="en-GB"/>
        </w:rPr>
        <w:t>nt</w:t>
      </w:r>
      <w:r w:rsidR="002426D2" w:rsidRPr="005666D8">
        <w:rPr>
          <w:color w:val="000000" w:themeColor="text1"/>
          <w:sz w:val="22"/>
          <w:szCs w:val="22"/>
          <w:lang w:val="en-GB"/>
        </w:rPr>
        <w:t>ernational C</w:t>
      </w:r>
      <w:r w:rsidR="00470D0B" w:rsidRPr="005666D8">
        <w:rPr>
          <w:color w:val="000000" w:themeColor="text1"/>
          <w:sz w:val="22"/>
          <w:szCs w:val="22"/>
          <w:lang w:val="en-GB"/>
        </w:rPr>
        <w:t>ooperation), including</w:t>
      </w:r>
      <w:r w:rsidR="00FF08F5" w:rsidRPr="005666D8">
        <w:rPr>
          <w:color w:val="000000" w:themeColor="text1"/>
          <w:sz w:val="22"/>
          <w:szCs w:val="22"/>
          <w:lang w:val="en-GB"/>
        </w:rPr>
        <w:t xml:space="preserve"> a description of the results and fulfilment of mobility goals.</w:t>
      </w:r>
    </w:p>
    <w:p w:rsidR="005975A3" w:rsidRDefault="005666D8" w:rsidP="00FF08F5">
      <w:pPr>
        <w:pStyle w:val="Default"/>
        <w:numPr>
          <w:ilvl w:val="0"/>
          <w:numId w:val="9"/>
        </w:numPr>
        <w:ind w:left="357" w:hanging="357"/>
        <w:jc w:val="both"/>
        <w:rPr>
          <w:color w:val="000000" w:themeColor="text1"/>
          <w:sz w:val="22"/>
          <w:szCs w:val="22"/>
          <w:lang w:val="en-GB"/>
        </w:rPr>
      </w:pPr>
      <w:r w:rsidRPr="005666D8">
        <w:rPr>
          <w:color w:val="000000" w:themeColor="text1"/>
          <w:sz w:val="22"/>
          <w:szCs w:val="22"/>
          <w:lang w:val="en-GB"/>
        </w:rPr>
        <w:t xml:space="preserve">The Final Report must be delivered to TBU International Office by email to </w:t>
      </w:r>
      <w:hyperlink r:id="rId19" w:history="1">
        <w:r w:rsidRPr="005666D8">
          <w:rPr>
            <w:rStyle w:val="Hypertextovodkaz"/>
            <w:sz w:val="22"/>
            <w:szCs w:val="22"/>
            <w:lang w:val="en-GB"/>
          </w:rPr>
          <w:t>bycek@utb.cz</w:t>
        </w:r>
      </w:hyperlink>
      <w:r w:rsidRPr="005666D8">
        <w:rPr>
          <w:color w:val="000000" w:themeColor="text1"/>
          <w:sz w:val="22"/>
          <w:szCs w:val="22"/>
          <w:lang w:val="en-GB"/>
        </w:rPr>
        <w:t xml:space="preserve"> no later than within </w:t>
      </w:r>
      <w:r w:rsidRPr="005666D8">
        <w:rPr>
          <w:b/>
          <w:bCs/>
          <w:color w:val="000000" w:themeColor="text1"/>
          <w:sz w:val="22"/>
          <w:szCs w:val="22"/>
          <w:lang w:val="en-GB"/>
        </w:rPr>
        <w:t>15 days of the completion of the relevant activity</w:t>
      </w:r>
      <w:r w:rsidR="00D52FDA" w:rsidRPr="005666D8">
        <w:rPr>
          <w:color w:val="000000" w:themeColor="text1"/>
          <w:sz w:val="22"/>
          <w:szCs w:val="22"/>
        </w:rPr>
        <w:t>.</w:t>
      </w:r>
      <w:r w:rsidR="00FF08F5" w:rsidRPr="005666D8">
        <w:rPr>
          <w:color w:val="000000" w:themeColor="text1"/>
          <w:sz w:val="22"/>
          <w:szCs w:val="22"/>
          <w:lang w:val="en-GB"/>
        </w:rPr>
        <w:t xml:space="preserve"> </w:t>
      </w:r>
    </w:p>
    <w:p w:rsidR="008C1FE6" w:rsidRDefault="0077315D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>
        <w:rPr>
          <w:b/>
          <w:color w:val="000000" w:themeColor="text1"/>
          <w:lang w:val="en-GB"/>
        </w:rPr>
        <w:pict>
          <v:rect id="_x0000_i1027" style="width:0;height:1.5pt" o:hralign="center" o:hrstd="t" o:hr="t" fillcolor="#a0a0a0" stroked="f"/>
        </w:pict>
      </w:r>
    </w:p>
    <w:p w:rsidR="008C1FE6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8C1FE6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77315D" w:rsidRDefault="0077315D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8C1FE6" w:rsidRPr="008C1FE6" w:rsidRDefault="008C1FE6" w:rsidP="008C1FE6">
      <w:pPr>
        <w:rPr>
          <w:b/>
          <w:color w:val="000000" w:themeColor="text1"/>
          <w:lang w:val="en-GB"/>
        </w:rPr>
      </w:pPr>
      <w:r w:rsidRPr="008C1FE6">
        <w:rPr>
          <w:b/>
          <w:color w:val="000000" w:themeColor="text1"/>
          <w:lang w:val="en-GB"/>
        </w:rPr>
        <w:lastRenderedPageBreak/>
        <w:t>c</w:t>
      </w:r>
      <w:r w:rsidRPr="008C1FE6">
        <w:rPr>
          <w:rFonts w:ascii="Times New Roman" w:hAnsi="Times New Roman"/>
          <w:b/>
          <w:color w:val="000000" w:themeColor="text1"/>
          <w:lang w:val="en-GB"/>
        </w:rPr>
        <w:t xml:space="preserve">) </w:t>
      </w:r>
      <w:r w:rsidRPr="008C1FE6">
        <w:rPr>
          <w:rFonts w:ascii="Times New Roman" w:hAnsi="Times New Roman"/>
          <w:b/>
          <w:lang w:val="en-GB"/>
        </w:rPr>
        <w:t xml:space="preserve">Support of international </w:t>
      </w:r>
      <w:proofErr w:type="spellStart"/>
      <w:r w:rsidRPr="008C1FE6">
        <w:rPr>
          <w:rFonts w:ascii="Times New Roman" w:hAnsi="Times New Roman"/>
          <w:b/>
        </w:rPr>
        <w:t>doctoral</w:t>
      </w:r>
      <w:proofErr w:type="spellEnd"/>
      <w:r w:rsidRPr="008C1FE6">
        <w:rPr>
          <w:rFonts w:ascii="Times New Roman" w:hAnsi="Times New Roman"/>
          <w:b/>
          <w:lang w:val="en-GB"/>
        </w:rPr>
        <w:t xml:space="preserve"> mobility at TBU in </w:t>
      </w:r>
      <w:proofErr w:type="spellStart"/>
      <w:r w:rsidRPr="008C1FE6">
        <w:rPr>
          <w:rFonts w:ascii="Times New Roman" w:hAnsi="Times New Roman"/>
          <w:b/>
          <w:lang w:val="en-GB"/>
        </w:rPr>
        <w:t>Zlín</w:t>
      </w:r>
      <w:proofErr w:type="spellEnd"/>
    </w:p>
    <w:p w:rsidR="008C1FE6" w:rsidRPr="00147973" w:rsidRDefault="008C1FE6" w:rsidP="008C1FE6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147973">
        <w:rPr>
          <w:rFonts w:ascii="Times New Roman" w:hAnsi="Times New Roman"/>
          <w:color w:val="000000" w:themeColor="text1"/>
          <w:lang w:val="en-GB"/>
        </w:rPr>
        <w:t>Types of mobility included:</w:t>
      </w:r>
    </w:p>
    <w:p w:rsidR="008C1FE6" w:rsidRPr="00C25A0B" w:rsidRDefault="008C1FE6" w:rsidP="0077315D">
      <w:pPr>
        <w:pStyle w:val="Odstavecseseznamem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 xml:space="preserve">Teaching and research mobility held at prestigious foreign institutions*; </w:t>
      </w:r>
    </w:p>
    <w:p w:rsidR="008C1FE6" w:rsidRPr="00C25A0B" w:rsidRDefault="008C1FE6" w:rsidP="0077315D">
      <w:pPr>
        <w:pStyle w:val="Odstavecseseznamem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>Upgrade of skills at a prestigious institution situated outside the EU* (</w:t>
      </w:r>
      <w:r w:rsidR="0077315D">
        <w:rPr>
          <w:rFonts w:ascii="Times New Roman" w:hAnsi="Times New Roman"/>
          <w:color w:val="000000" w:themeColor="text1"/>
          <w:lang w:val="en-GB"/>
        </w:rPr>
        <w:t xml:space="preserve">connected to the preparation of applicant´s </w:t>
      </w:r>
      <w:r w:rsidR="0077315D" w:rsidRPr="0077315D">
        <w:rPr>
          <w:rFonts w:ascii="Times New Roman" w:hAnsi="Times New Roman"/>
          <w:color w:val="000000" w:themeColor="text1"/>
          <w:lang w:val="en-GB"/>
        </w:rPr>
        <w:t>PhD dissertation and defence</w:t>
      </w:r>
      <w:r w:rsidRPr="00C25A0B">
        <w:rPr>
          <w:rFonts w:ascii="Times New Roman" w:hAnsi="Times New Roman"/>
          <w:color w:val="000000" w:themeColor="text1"/>
          <w:lang w:val="en-GB"/>
        </w:rPr>
        <w:t>).</w:t>
      </w:r>
    </w:p>
    <w:p w:rsidR="008C1FE6" w:rsidRPr="00C25A0B" w:rsidRDefault="008C1FE6" w:rsidP="008C1FE6">
      <w:pPr>
        <w:pStyle w:val="Default"/>
        <w:jc w:val="both"/>
        <w:rPr>
          <w:color w:val="000000" w:themeColor="text1"/>
          <w:sz w:val="20"/>
          <w:szCs w:val="20"/>
          <w:lang w:val="en-GB"/>
        </w:rPr>
      </w:pPr>
      <w:r w:rsidRPr="00C25A0B">
        <w:rPr>
          <w:color w:val="000000" w:themeColor="text1"/>
          <w:sz w:val="20"/>
          <w:szCs w:val="20"/>
          <w:lang w:val="en-GB"/>
        </w:rPr>
        <w:t xml:space="preserve">* Preferably institutions included in the </w:t>
      </w:r>
      <w:proofErr w:type="spellStart"/>
      <w:r w:rsidRPr="00C25A0B">
        <w:rPr>
          <w:color w:val="000000" w:themeColor="text1"/>
          <w:sz w:val="20"/>
          <w:szCs w:val="20"/>
          <w:lang w:val="en-GB"/>
        </w:rPr>
        <w:t>THE</w:t>
      </w:r>
      <w:proofErr w:type="spellEnd"/>
      <w:r w:rsidRPr="00C25A0B">
        <w:rPr>
          <w:color w:val="000000" w:themeColor="text1"/>
          <w:sz w:val="20"/>
          <w:szCs w:val="20"/>
          <w:lang w:val="en-GB"/>
        </w:rPr>
        <w:t xml:space="preserve"> (Times Higher Education) Ranking and r</w:t>
      </w:r>
      <w:bookmarkStart w:id="0" w:name="_GoBack"/>
      <w:bookmarkEnd w:id="0"/>
      <w:r w:rsidRPr="00C25A0B">
        <w:rPr>
          <w:color w:val="000000" w:themeColor="text1"/>
          <w:sz w:val="20"/>
          <w:szCs w:val="20"/>
          <w:lang w:val="en-GB"/>
        </w:rPr>
        <w:t>anked in the top 500.</w:t>
      </w:r>
    </w:p>
    <w:p w:rsidR="008C1FE6" w:rsidRPr="00C25A0B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8C1FE6" w:rsidRPr="00C25A0B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>The applicant must be</w:t>
      </w:r>
      <w:r>
        <w:rPr>
          <w:color w:val="000000" w:themeColor="text1"/>
          <w:sz w:val="22"/>
          <w:szCs w:val="22"/>
          <w:lang w:val="en-GB"/>
        </w:rPr>
        <w:t xml:space="preserve"> doctoral</w:t>
      </w:r>
      <w:r w:rsidRPr="00C25A0B">
        <w:rPr>
          <w:color w:val="000000" w:themeColor="text1"/>
          <w:sz w:val="22"/>
          <w:szCs w:val="22"/>
          <w:lang w:val="en-GB"/>
        </w:rPr>
        <w:t xml:space="preserve"> </w:t>
      </w:r>
      <w:r>
        <w:rPr>
          <w:color w:val="000000" w:themeColor="text1"/>
          <w:sz w:val="22"/>
          <w:szCs w:val="22"/>
          <w:lang w:val="en-GB"/>
        </w:rPr>
        <w:t>student</w:t>
      </w:r>
      <w:r w:rsidRPr="00C25A0B">
        <w:rPr>
          <w:color w:val="000000" w:themeColor="text1"/>
          <w:sz w:val="22"/>
          <w:szCs w:val="22"/>
          <w:lang w:val="en-GB"/>
        </w:rPr>
        <w:t xml:space="preserve"> at TBU in </w:t>
      </w:r>
      <w:proofErr w:type="spellStart"/>
      <w:r w:rsidRPr="00C25A0B">
        <w:rPr>
          <w:color w:val="000000" w:themeColor="text1"/>
          <w:sz w:val="22"/>
          <w:szCs w:val="22"/>
          <w:lang w:val="en-GB"/>
        </w:rPr>
        <w:t>Zlín</w:t>
      </w:r>
      <w:proofErr w:type="spellEnd"/>
      <w:r w:rsidRPr="00C25A0B">
        <w:rPr>
          <w:color w:val="000000" w:themeColor="text1"/>
          <w:sz w:val="22"/>
          <w:szCs w:val="22"/>
          <w:lang w:val="en-GB"/>
        </w:rPr>
        <w:t xml:space="preserve">. </w:t>
      </w:r>
    </w:p>
    <w:p w:rsidR="008C1FE6" w:rsidRPr="00C25A0B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8C1FE6" w:rsidRPr="00147973" w:rsidRDefault="008C1FE6" w:rsidP="008C1FE6">
      <w:pPr>
        <w:pStyle w:val="Default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147973">
        <w:rPr>
          <w:rFonts w:eastAsia="Calibri"/>
          <w:bCs/>
          <w:color w:val="000000" w:themeColor="text1"/>
          <w:sz w:val="22"/>
          <w:szCs w:val="22"/>
          <w:lang w:val="en-GB"/>
        </w:rPr>
        <w:t xml:space="preserve">Requirements to be fulfilled before departure: </w:t>
      </w:r>
    </w:p>
    <w:p w:rsidR="008C1FE6" w:rsidRPr="00C25A0B" w:rsidRDefault="008C1FE6" w:rsidP="0077315D">
      <w:pPr>
        <w:pStyle w:val="Default"/>
        <w:numPr>
          <w:ilvl w:val="0"/>
          <w:numId w:val="19"/>
        </w:numPr>
        <w:ind w:left="426" w:hanging="426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Submit an application, i.e. complete the relevant form (available at</w:t>
      </w:r>
      <w:r w:rsidRPr="00C25A0B">
        <w:rPr>
          <w:color w:val="000000" w:themeColor="text1"/>
          <w:sz w:val="22"/>
          <w:szCs w:val="22"/>
          <w:lang w:val="en-GB"/>
        </w:rPr>
        <w:t xml:space="preserve"> </w:t>
      </w:r>
      <w:hyperlink r:id="rId20" w:history="1">
        <w:r w:rsidRPr="00C25A0B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Pr="00C25A0B">
        <w:rPr>
          <w:color w:val="000000" w:themeColor="text1"/>
          <w:sz w:val="22"/>
          <w:szCs w:val="22"/>
          <w:lang w:val="en-GB"/>
        </w:rPr>
        <w:t xml:space="preserve"> / University / International / Support of International Cooperation).</w:t>
      </w:r>
    </w:p>
    <w:p w:rsidR="008C1FE6" w:rsidRPr="00C25A0B" w:rsidRDefault="008C1FE6" w:rsidP="0077315D">
      <w:pPr>
        <w:pStyle w:val="Default"/>
        <w:numPr>
          <w:ilvl w:val="0"/>
          <w:numId w:val="19"/>
        </w:numPr>
        <w:ind w:left="426" w:hanging="426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Mobility (return included) taking place before </w:t>
      </w:r>
      <w:r w:rsidRPr="006914D1">
        <w:rPr>
          <w:bCs/>
          <w:color w:val="000000" w:themeColor="text1"/>
          <w:sz w:val="22"/>
          <w:szCs w:val="22"/>
          <w:lang w:val="en-GB"/>
        </w:rPr>
        <w:t>10 December 202</w:t>
      </w:r>
      <w:r w:rsidR="0077315D">
        <w:rPr>
          <w:bCs/>
          <w:color w:val="000000" w:themeColor="text1"/>
          <w:sz w:val="22"/>
          <w:szCs w:val="22"/>
          <w:lang w:val="en-GB"/>
        </w:rPr>
        <w:t>2</w:t>
      </w:r>
      <w:r w:rsidRPr="006914D1">
        <w:rPr>
          <w:bCs/>
          <w:color w:val="000000" w:themeColor="text1"/>
          <w:sz w:val="22"/>
          <w:szCs w:val="22"/>
          <w:lang w:val="en-GB"/>
        </w:rPr>
        <w:t>.</w:t>
      </w:r>
      <w:r w:rsidR="0077315D">
        <w:rPr>
          <w:bCs/>
          <w:color w:val="000000" w:themeColor="text1"/>
          <w:sz w:val="22"/>
          <w:szCs w:val="22"/>
          <w:lang w:val="en-GB"/>
        </w:rPr>
        <w:t xml:space="preserve"> Length of the mobility is at least 30 days.</w:t>
      </w:r>
    </w:p>
    <w:p w:rsidR="008C1FE6" w:rsidRPr="00C25A0B" w:rsidRDefault="008C1FE6" w:rsidP="0077315D">
      <w:pPr>
        <w:pStyle w:val="Default"/>
        <w:numPr>
          <w:ilvl w:val="0"/>
          <w:numId w:val="19"/>
        </w:numPr>
        <w:ind w:left="426" w:hanging="426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M</w:t>
      </w:r>
      <w:r w:rsidRPr="00C25A0B">
        <w:rPr>
          <w:color w:val="000000" w:themeColor="text1"/>
          <w:sz w:val="22"/>
          <w:szCs w:val="22"/>
          <w:lang w:val="en-GB"/>
        </w:rPr>
        <w:t xml:space="preserve">aximum amount of funding equalling to CZK </w:t>
      </w:r>
      <w:r w:rsidR="0077315D">
        <w:rPr>
          <w:color w:val="000000" w:themeColor="text1"/>
          <w:sz w:val="22"/>
          <w:szCs w:val="22"/>
          <w:lang w:val="en-GB"/>
        </w:rPr>
        <w:t>5</w:t>
      </w:r>
      <w:r w:rsidRPr="00C25A0B">
        <w:rPr>
          <w:color w:val="000000" w:themeColor="text1"/>
          <w:sz w:val="22"/>
          <w:szCs w:val="22"/>
          <w:lang w:val="en-GB"/>
        </w:rPr>
        <w:t>0,000 per mobility (optional co-funding by the relevant component parts using other sources of funding).</w:t>
      </w:r>
    </w:p>
    <w:p w:rsidR="008C1FE6" w:rsidRPr="00C25A0B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8C1FE6" w:rsidRPr="00A70CE7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A70CE7">
        <w:rPr>
          <w:color w:val="000000" w:themeColor="text1"/>
          <w:sz w:val="22"/>
          <w:szCs w:val="22"/>
          <w:lang w:val="en-GB"/>
        </w:rPr>
        <w:t>After completion of mobility:</w:t>
      </w:r>
    </w:p>
    <w:p w:rsidR="008C1FE6" w:rsidRDefault="008C1FE6" w:rsidP="0077315D">
      <w:pPr>
        <w:pStyle w:val="Default"/>
        <w:numPr>
          <w:ilvl w:val="0"/>
          <w:numId w:val="20"/>
        </w:numPr>
        <w:ind w:left="426" w:hanging="426"/>
        <w:jc w:val="both"/>
        <w:rPr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Submit the </w:t>
      </w:r>
      <w:r>
        <w:rPr>
          <w:color w:val="000000" w:themeColor="text1"/>
          <w:sz w:val="22"/>
          <w:szCs w:val="22"/>
          <w:lang w:val="en-GB"/>
        </w:rPr>
        <w:t>Final R</w:t>
      </w:r>
      <w:r w:rsidRPr="00C25A0B">
        <w:rPr>
          <w:color w:val="000000" w:themeColor="text1"/>
          <w:sz w:val="22"/>
          <w:szCs w:val="22"/>
          <w:lang w:val="en-GB"/>
        </w:rPr>
        <w:t>eport, i.e. complete the relevant form (</w:t>
      </w: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Pr="00C25A0B">
        <w:rPr>
          <w:color w:val="000000" w:themeColor="text1"/>
          <w:sz w:val="22"/>
          <w:szCs w:val="22"/>
          <w:lang w:val="en-GB"/>
        </w:rPr>
        <w:t xml:space="preserve"> </w:t>
      </w:r>
      <w:hyperlink r:id="rId21" w:history="1">
        <w:r w:rsidRPr="00C25A0B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Pr="00C25A0B">
        <w:rPr>
          <w:color w:val="000000" w:themeColor="text1"/>
          <w:sz w:val="22"/>
          <w:szCs w:val="22"/>
          <w:lang w:val="en-GB"/>
        </w:rPr>
        <w:t xml:space="preserve"> / University / International / Support of International Cooperation), including a description of the results and fulfilment of mobility goals.</w:t>
      </w:r>
    </w:p>
    <w:p w:rsidR="008C1FE6" w:rsidRPr="005666D8" w:rsidRDefault="008C1FE6" w:rsidP="0077315D">
      <w:pPr>
        <w:pStyle w:val="Odstavecseseznamem"/>
        <w:numPr>
          <w:ilvl w:val="0"/>
          <w:numId w:val="20"/>
        </w:numPr>
        <w:spacing w:line="240" w:lineRule="auto"/>
        <w:ind w:left="426" w:hanging="426"/>
      </w:pPr>
      <w:r w:rsidRPr="005666D8">
        <w:rPr>
          <w:rFonts w:ascii="Times New Roman" w:hAnsi="Times New Roman"/>
          <w:color w:val="000000" w:themeColor="text1"/>
          <w:lang w:val="en-GB"/>
        </w:rPr>
        <w:t xml:space="preserve">The Final Report must be delivered to TBU International Office by email to </w:t>
      </w:r>
      <w:hyperlink r:id="rId22" w:history="1">
        <w:r w:rsidRPr="005666D8">
          <w:rPr>
            <w:rStyle w:val="Hypertextovodkaz"/>
            <w:rFonts w:ascii="Times New Roman" w:hAnsi="Times New Roman"/>
            <w:lang w:val="en-GB"/>
          </w:rPr>
          <w:t>bycek@utb.cz</w:t>
        </w:r>
      </w:hyperlink>
      <w:r w:rsidRPr="005666D8">
        <w:rPr>
          <w:rFonts w:ascii="Times New Roman" w:hAnsi="Times New Roman"/>
          <w:color w:val="000000" w:themeColor="text1"/>
          <w:lang w:val="en-GB"/>
        </w:rPr>
        <w:t xml:space="preserve"> no later than within </w:t>
      </w:r>
      <w:r w:rsidRPr="005666D8">
        <w:rPr>
          <w:rFonts w:ascii="Times New Roman" w:hAnsi="Times New Roman"/>
          <w:b/>
          <w:bCs/>
          <w:color w:val="000000" w:themeColor="text1"/>
          <w:lang w:val="en-GB"/>
        </w:rPr>
        <w:t>15 days of the completion of the relevant activity</w:t>
      </w:r>
      <w:r w:rsidRPr="005666D8">
        <w:rPr>
          <w:rFonts w:ascii="Times New Roman" w:hAnsi="Times New Roman"/>
          <w:bCs/>
          <w:color w:val="000000" w:themeColor="text1"/>
        </w:rPr>
        <w:t>.</w:t>
      </w:r>
      <w:r w:rsidRPr="005666D8">
        <w:rPr>
          <w:color w:val="000000" w:themeColor="text1"/>
          <w:lang w:val="en-GB"/>
        </w:rPr>
        <w:t xml:space="preserve"> </w:t>
      </w:r>
      <w:r w:rsidRPr="005666D8">
        <w:rPr>
          <w:color w:val="000000" w:themeColor="text1"/>
        </w:rPr>
        <w:t xml:space="preserve"> </w:t>
      </w:r>
    </w:p>
    <w:p w:rsidR="008C1FE6" w:rsidRDefault="0077315D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>
        <w:rPr>
          <w:b/>
          <w:color w:val="000000" w:themeColor="text1"/>
          <w:lang w:val="en-GB"/>
        </w:rPr>
        <w:pict>
          <v:rect id="_x0000_i1026" style="width:0;height:1.5pt" o:hralign="center" o:hrstd="t" o:hr="t" fillcolor="#a0a0a0" stroked="f"/>
        </w:pict>
      </w:r>
    </w:p>
    <w:p w:rsidR="008C1FE6" w:rsidRDefault="008C1FE6" w:rsidP="008C1FE6">
      <w:pPr>
        <w:spacing w:after="120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d</w:t>
      </w:r>
      <w:r>
        <w:rPr>
          <w:rFonts w:ascii="Times New Roman" w:hAnsi="Times New Roman"/>
          <w:b/>
          <w:lang w:val="en-GB"/>
        </w:rPr>
        <w:t xml:space="preserve">) Support of the establishment of joint degree programmes at TBU in </w:t>
      </w:r>
      <w:proofErr w:type="spellStart"/>
      <w:r>
        <w:rPr>
          <w:rFonts w:ascii="Times New Roman" w:hAnsi="Times New Roman"/>
          <w:b/>
          <w:lang w:val="en-GB"/>
        </w:rPr>
        <w:t>Zlín</w:t>
      </w:r>
      <w:proofErr w:type="spellEnd"/>
    </w:p>
    <w:p w:rsidR="008C1FE6" w:rsidRDefault="008C1FE6" w:rsidP="008C1FE6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>Content specification:</w:t>
      </w:r>
    </w:p>
    <w:p w:rsidR="008C1FE6" w:rsidRDefault="008C1FE6" w:rsidP="008C1FE6">
      <w:pPr>
        <w:pStyle w:val="Odstavecseseznamem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 xml:space="preserve">Double degree, joint degree, multiple degree programmes (joint degree programmes) carried out in cooperation with a foreign university or with foreign universities in accordance with </w:t>
      </w:r>
      <w:r>
        <w:rPr>
          <w:rFonts w:ascii="Times New Roman" w:hAnsi="Times New Roman"/>
          <w:lang w:val="en-GB"/>
        </w:rPr>
        <w:t>§ 47a 111/1998 Coll.</w:t>
      </w:r>
    </w:p>
    <w:p w:rsidR="008C1FE6" w:rsidRDefault="008C1FE6" w:rsidP="008C1FE6">
      <w:pPr>
        <w:pStyle w:val="Odstavecseseznamem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>The proposal for a joint degree programme shall be submitted to the Internal Evaluation Board by the applicant and the relevant component part.</w:t>
      </w:r>
    </w:p>
    <w:p w:rsidR="008C1FE6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8C1FE6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>
        <w:rPr>
          <w:color w:val="000000" w:themeColor="text1"/>
          <w:sz w:val="22"/>
          <w:szCs w:val="22"/>
          <w:lang w:val="en-GB"/>
        </w:rPr>
        <w:t xml:space="preserve">The applicant must be employed at TBU in </w:t>
      </w:r>
      <w:proofErr w:type="spellStart"/>
      <w:r>
        <w:rPr>
          <w:color w:val="000000" w:themeColor="text1"/>
          <w:sz w:val="22"/>
          <w:szCs w:val="22"/>
          <w:lang w:val="en-GB"/>
        </w:rPr>
        <w:t>Zlín</w:t>
      </w:r>
      <w:proofErr w:type="spellEnd"/>
      <w:r>
        <w:rPr>
          <w:color w:val="000000" w:themeColor="text1"/>
          <w:sz w:val="22"/>
          <w:szCs w:val="22"/>
          <w:lang w:val="en-GB"/>
        </w:rPr>
        <w:t xml:space="preserve"> and must meet the prerequisites for guaranteeing a degree programme. </w:t>
      </w:r>
    </w:p>
    <w:p w:rsidR="008C1FE6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8C1FE6" w:rsidRDefault="008C1FE6" w:rsidP="008C1FE6">
      <w:pPr>
        <w:pStyle w:val="Default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>
        <w:rPr>
          <w:rFonts w:eastAsia="Calibri"/>
          <w:bCs/>
          <w:color w:val="000000" w:themeColor="text1"/>
          <w:sz w:val="22"/>
          <w:szCs w:val="22"/>
          <w:lang w:val="en-GB"/>
        </w:rPr>
        <w:t xml:space="preserve">Requirements to be fulfilled: </w:t>
      </w:r>
    </w:p>
    <w:p w:rsidR="008C1FE6" w:rsidRDefault="008C1FE6" w:rsidP="008C1FE6">
      <w:pPr>
        <w:pStyle w:val="Default"/>
        <w:numPr>
          <w:ilvl w:val="0"/>
          <w:numId w:val="17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>
        <w:rPr>
          <w:rFonts w:eastAsia="Calibri"/>
          <w:bCs/>
          <w:color w:val="000000" w:themeColor="text1"/>
          <w:sz w:val="22"/>
          <w:szCs w:val="22"/>
          <w:lang w:val="en-GB"/>
        </w:rPr>
        <w:t>Submit an application, i.e. complete the relevant form (available at</w:t>
      </w:r>
      <w:r>
        <w:rPr>
          <w:color w:val="000000" w:themeColor="text1"/>
          <w:sz w:val="22"/>
          <w:szCs w:val="22"/>
          <w:lang w:val="en-GB"/>
        </w:rPr>
        <w:t xml:space="preserve"> </w:t>
      </w:r>
      <w:hyperlink r:id="rId23" w:history="1">
        <w:r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>
        <w:rPr>
          <w:color w:val="000000" w:themeColor="text1"/>
          <w:sz w:val="22"/>
          <w:szCs w:val="22"/>
          <w:lang w:val="en-GB"/>
        </w:rPr>
        <w:t xml:space="preserve"> / University / International / Support of International Cooperation).</w:t>
      </w:r>
    </w:p>
    <w:p w:rsidR="008C1FE6" w:rsidRDefault="008C1FE6" w:rsidP="008C1FE6">
      <w:pPr>
        <w:pStyle w:val="Default"/>
        <w:numPr>
          <w:ilvl w:val="0"/>
          <w:numId w:val="17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>
        <w:rPr>
          <w:rFonts w:eastAsia="Calibri"/>
          <w:bCs/>
          <w:color w:val="000000" w:themeColor="text1"/>
          <w:sz w:val="22"/>
          <w:szCs w:val="22"/>
          <w:lang w:val="en-GB"/>
        </w:rPr>
        <w:t>Discussion of the intent at a meeting of the Rector’s Advi</w:t>
      </w:r>
      <w:r>
        <w:rPr>
          <w:rFonts w:eastAsia="Calibri"/>
          <w:bCs/>
          <w:color w:val="000000" w:themeColor="text1"/>
          <w:sz w:val="22"/>
          <w:szCs w:val="22"/>
          <w:lang w:val="en-GB"/>
        </w:rPr>
        <w:t>sory Council before 30 June 2022</w:t>
      </w:r>
      <w:r>
        <w:rPr>
          <w:rFonts w:eastAsia="Calibri"/>
          <w:bCs/>
          <w:color w:val="000000" w:themeColor="text1"/>
          <w:sz w:val="22"/>
          <w:szCs w:val="22"/>
          <w:lang w:val="en-GB"/>
        </w:rPr>
        <w:t>.</w:t>
      </w:r>
    </w:p>
    <w:p w:rsidR="008C1FE6" w:rsidRDefault="008C1FE6" w:rsidP="008C1FE6">
      <w:pPr>
        <w:pStyle w:val="Default"/>
        <w:numPr>
          <w:ilvl w:val="0"/>
          <w:numId w:val="17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>
        <w:rPr>
          <w:color w:val="000000" w:themeColor="text1"/>
          <w:sz w:val="22"/>
          <w:szCs w:val="22"/>
          <w:lang w:val="en-GB"/>
        </w:rPr>
        <w:t>Submit supporting documents to be evaluated by the Internal Evaluat</w:t>
      </w:r>
      <w:r>
        <w:rPr>
          <w:color w:val="000000" w:themeColor="text1"/>
          <w:sz w:val="22"/>
          <w:szCs w:val="22"/>
          <w:lang w:val="en-GB"/>
        </w:rPr>
        <w:t>ion Board before 31 October 2022</w:t>
      </w:r>
      <w:r>
        <w:rPr>
          <w:bCs/>
          <w:color w:val="000000" w:themeColor="text1"/>
          <w:sz w:val="22"/>
          <w:szCs w:val="22"/>
          <w:lang w:val="en-GB"/>
        </w:rPr>
        <w:t>.</w:t>
      </w:r>
    </w:p>
    <w:p w:rsidR="008C1FE6" w:rsidRDefault="008C1FE6" w:rsidP="008C1FE6">
      <w:pPr>
        <w:pStyle w:val="Default"/>
        <w:numPr>
          <w:ilvl w:val="0"/>
          <w:numId w:val="17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>
        <w:rPr>
          <w:rFonts w:eastAsia="Calibri"/>
          <w:bCs/>
          <w:color w:val="000000" w:themeColor="text1"/>
          <w:sz w:val="22"/>
          <w:szCs w:val="22"/>
          <w:lang w:val="en-GB"/>
        </w:rPr>
        <w:t>M</w:t>
      </w:r>
      <w:r>
        <w:rPr>
          <w:color w:val="000000" w:themeColor="text1"/>
          <w:sz w:val="22"/>
          <w:szCs w:val="22"/>
          <w:lang w:val="en-GB"/>
        </w:rPr>
        <w:t>aximum amount of funding equalling to CZK 100,000 per approved programme (optional co-funding by the relevant component parts using other sources of funding). Funding can be used primarily to cover the salary costs of the implementation team members; overhead costs are not eligible costs. Funding will be made available after the submission of the request for internal accreditation to the Internal Evaluation Board.</w:t>
      </w:r>
    </w:p>
    <w:p w:rsidR="008C1FE6" w:rsidRPr="005666D8" w:rsidRDefault="008C1FE6" w:rsidP="008C1FE6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382DEC" w:rsidRPr="008A625A" w:rsidRDefault="00382DEC" w:rsidP="00382DEC">
      <w:pPr>
        <w:pStyle w:val="Default"/>
        <w:jc w:val="both"/>
        <w:rPr>
          <w:color w:val="000000" w:themeColor="text1"/>
          <w:sz w:val="18"/>
          <w:szCs w:val="18"/>
          <w:lang w:val="en-GB"/>
        </w:rPr>
      </w:pPr>
    </w:p>
    <w:p w:rsidR="00382DEC" w:rsidRPr="008A625A" w:rsidRDefault="00382DEC" w:rsidP="00382DEC">
      <w:pPr>
        <w:pStyle w:val="Default"/>
        <w:jc w:val="both"/>
        <w:rPr>
          <w:color w:val="000000" w:themeColor="text1"/>
          <w:sz w:val="18"/>
          <w:szCs w:val="18"/>
          <w:lang w:val="en-GB"/>
        </w:rPr>
      </w:pPr>
    </w:p>
    <w:p w:rsidR="00382DEC" w:rsidRPr="008A625A" w:rsidRDefault="00382DEC" w:rsidP="00382DEC">
      <w:pPr>
        <w:pStyle w:val="Default"/>
        <w:jc w:val="both"/>
        <w:rPr>
          <w:color w:val="000000" w:themeColor="text1"/>
          <w:sz w:val="18"/>
          <w:szCs w:val="18"/>
          <w:lang w:val="en-GB"/>
        </w:rPr>
      </w:pPr>
    </w:p>
    <w:p w:rsidR="00382DEC" w:rsidRPr="00C25A0B" w:rsidRDefault="00382DEC" w:rsidP="00382DEC">
      <w:pPr>
        <w:spacing w:after="0" w:line="240" w:lineRule="auto"/>
        <w:rPr>
          <w:rFonts w:ascii="Times New Roman" w:hAnsi="Times New Roman"/>
          <w:color w:val="000000" w:themeColor="text1"/>
          <w:szCs w:val="24"/>
          <w:lang w:val="en-GB"/>
        </w:rPr>
      </w:pPr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In </w:t>
      </w:r>
      <w:proofErr w:type="spellStart"/>
      <w:r w:rsidRPr="00C25A0B">
        <w:rPr>
          <w:rFonts w:ascii="Times New Roman" w:hAnsi="Times New Roman"/>
          <w:color w:val="000000" w:themeColor="text1"/>
          <w:szCs w:val="24"/>
          <w:lang w:val="en-GB"/>
        </w:rPr>
        <w:t>Zlín</w:t>
      </w:r>
      <w:proofErr w:type="spellEnd"/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 </w:t>
      </w:r>
      <w:r w:rsidR="008C1FE6">
        <w:rPr>
          <w:rFonts w:ascii="Times New Roman" w:hAnsi="Times New Roman"/>
          <w:color w:val="000000" w:themeColor="text1"/>
          <w:szCs w:val="24"/>
          <w:lang w:val="en-GB"/>
        </w:rPr>
        <w:t>on 25 November 2021</w:t>
      </w:r>
      <w:r w:rsidRPr="00C25A0B">
        <w:rPr>
          <w:rFonts w:ascii="Times New Roman" w:hAnsi="Times New Roman"/>
          <w:color w:val="000000" w:themeColor="text1"/>
          <w:szCs w:val="24"/>
          <w:lang w:val="en-GB"/>
        </w:rPr>
        <w:tab/>
      </w:r>
      <w:r w:rsidR="00A2137F" w:rsidRPr="00C25A0B">
        <w:rPr>
          <w:rFonts w:ascii="Times New Roman" w:hAnsi="Times New Roman"/>
          <w:color w:val="000000" w:themeColor="text1"/>
          <w:szCs w:val="24"/>
          <w:lang w:val="en-GB"/>
        </w:rPr>
        <w:tab/>
      </w:r>
      <w:r w:rsidR="00A2137F" w:rsidRPr="00C25A0B">
        <w:rPr>
          <w:rFonts w:ascii="Times New Roman" w:hAnsi="Times New Roman"/>
          <w:color w:val="000000" w:themeColor="text1"/>
          <w:szCs w:val="24"/>
          <w:lang w:val="en-GB"/>
        </w:rPr>
        <w:tab/>
      </w:r>
      <w:r w:rsidR="00A2137F" w:rsidRPr="00C25A0B">
        <w:rPr>
          <w:rFonts w:ascii="Times New Roman" w:hAnsi="Times New Roman"/>
          <w:color w:val="000000" w:themeColor="text1"/>
          <w:szCs w:val="24"/>
          <w:lang w:val="en-GB"/>
        </w:rPr>
        <w:tab/>
      </w:r>
      <w:proofErr w:type="spellStart"/>
      <w:r w:rsidR="00A2137F" w:rsidRPr="00C25A0B">
        <w:rPr>
          <w:rFonts w:ascii="Times New Roman" w:hAnsi="Times New Roman"/>
          <w:color w:val="000000" w:themeColor="text1"/>
          <w:szCs w:val="24"/>
          <w:lang w:val="en-GB"/>
        </w:rPr>
        <w:t>P</w:t>
      </w:r>
      <w:r w:rsidRPr="00C25A0B">
        <w:rPr>
          <w:rFonts w:ascii="Times New Roman" w:hAnsi="Times New Roman"/>
          <w:color w:val="000000" w:themeColor="text1"/>
          <w:szCs w:val="24"/>
          <w:lang w:val="en-GB"/>
        </w:rPr>
        <w:t>rof.</w:t>
      </w:r>
      <w:proofErr w:type="spellEnd"/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 Ing. Vladimír Sedlařík, Ph.D. </w:t>
      </w:r>
      <w:proofErr w:type="spellStart"/>
      <w:r w:rsidRPr="00C25A0B">
        <w:rPr>
          <w:rFonts w:ascii="Times New Roman" w:hAnsi="Times New Roman"/>
          <w:color w:val="000000" w:themeColor="text1"/>
          <w:szCs w:val="24"/>
          <w:lang w:val="en-GB"/>
        </w:rPr>
        <w:t>m.p</w:t>
      </w:r>
      <w:proofErr w:type="spellEnd"/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. </w:t>
      </w:r>
      <w:r w:rsidRPr="00C25A0B">
        <w:rPr>
          <w:rFonts w:ascii="Times New Roman" w:hAnsi="Times New Roman"/>
          <w:color w:val="000000" w:themeColor="text1"/>
          <w:szCs w:val="24"/>
          <w:lang w:val="en-GB"/>
        </w:rPr>
        <w:tab/>
      </w:r>
    </w:p>
    <w:p w:rsidR="00807873" w:rsidRPr="00A70CE7" w:rsidRDefault="00382DEC" w:rsidP="00A70CE7">
      <w:pPr>
        <w:spacing w:after="0" w:line="240" w:lineRule="auto"/>
        <w:ind w:left="4956" w:firstLine="708"/>
        <w:rPr>
          <w:rFonts w:ascii="Times New Roman" w:eastAsiaTheme="minorHAnsi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  Rector of TBU in </w:t>
      </w:r>
      <w:proofErr w:type="spellStart"/>
      <w:r w:rsidRPr="00C25A0B">
        <w:rPr>
          <w:rFonts w:ascii="Times New Roman" w:hAnsi="Times New Roman"/>
          <w:color w:val="000000" w:themeColor="text1"/>
          <w:szCs w:val="24"/>
          <w:lang w:val="en-GB"/>
        </w:rPr>
        <w:t>Zlín</w:t>
      </w:r>
      <w:proofErr w:type="spellEnd"/>
    </w:p>
    <w:sectPr w:rsidR="00807873" w:rsidRPr="00A70CE7" w:rsidSect="00176CF8">
      <w:footerReference w:type="default" r:id="rId2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118" w:rsidRDefault="00DE2118" w:rsidP="0033308A">
      <w:pPr>
        <w:spacing w:after="0" w:line="240" w:lineRule="auto"/>
      </w:pPr>
      <w:r>
        <w:separator/>
      </w:r>
    </w:p>
  </w:endnote>
  <w:endnote w:type="continuationSeparator" w:id="0">
    <w:p w:rsidR="00DE2118" w:rsidRDefault="00DE2118" w:rsidP="00333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873" w:rsidRDefault="00807873">
    <w:pPr>
      <w:pStyle w:val="Zpat"/>
      <w:jc w:val="right"/>
    </w:pPr>
  </w:p>
  <w:p w:rsidR="00807873" w:rsidRDefault="008078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118" w:rsidRDefault="00DE2118" w:rsidP="0033308A">
      <w:pPr>
        <w:spacing w:after="0" w:line="240" w:lineRule="auto"/>
      </w:pPr>
      <w:r>
        <w:separator/>
      </w:r>
    </w:p>
  </w:footnote>
  <w:footnote w:type="continuationSeparator" w:id="0">
    <w:p w:rsidR="00DE2118" w:rsidRDefault="00DE2118" w:rsidP="00333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3699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D2A38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5DCF"/>
    <w:multiLevelType w:val="hybridMultilevel"/>
    <w:tmpl w:val="D9F2B3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B29A7"/>
    <w:multiLevelType w:val="hybridMultilevel"/>
    <w:tmpl w:val="963C22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14614"/>
    <w:multiLevelType w:val="hybridMultilevel"/>
    <w:tmpl w:val="2C7AB70A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91379D"/>
    <w:multiLevelType w:val="hybridMultilevel"/>
    <w:tmpl w:val="C0A2BC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D4B7A"/>
    <w:multiLevelType w:val="hybridMultilevel"/>
    <w:tmpl w:val="C55253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10D76"/>
    <w:multiLevelType w:val="hybridMultilevel"/>
    <w:tmpl w:val="4DA04A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610962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64C62"/>
    <w:multiLevelType w:val="hybridMultilevel"/>
    <w:tmpl w:val="C58C051E"/>
    <w:lvl w:ilvl="0" w:tplc="0405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 w15:restartNumberingAfterBreak="0">
    <w:nsid w:val="3AA2293E"/>
    <w:multiLevelType w:val="hybridMultilevel"/>
    <w:tmpl w:val="C0A2BC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D9505B"/>
    <w:multiLevelType w:val="hybridMultilevel"/>
    <w:tmpl w:val="CB12F61A"/>
    <w:lvl w:ilvl="0" w:tplc="0405000F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4CC15945"/>
    <w:multiLevelType w:val="hybridMultilevel"/>
    <w:tmpl w:val="99B0A1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D3A99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6063B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25348A"/>
    <w:multiLevelType w:val="hybridMultilevel"/>
    <w:tmpl w:val="CB12F61A"/>
    <w:lvl w:ilvl="0" w:tplc="0405000F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767368F9"/>
    <w:multiLevelType w:val="hybridMultilevel"/>
    <w:tmpl w:val="D80022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14"/>
  </w:num>
  <w:num w:numId="5">
    <w:abstractNumId w:val="1"/>
  </w:num>
  <w:num w:numId="6">
    <w:abstractNumId w:val="0"/>
  </w:num>
  <w:num w:numId="7">
    <w:abstractNumId w:val="10"/>
  </w:num>
  <w:num w:numId="8">
    <w:abstractNumId w:val="13"/>
  </w:num>
  <w:num w:numId="9">
    <w:abstractNumId w:val="16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3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2C3"/>
    <w:rsid w:val="000378F1"/>
    <w:rsid w:val="000479AF"/>
    <w:rsid w:val="000711D5"/>
    <w:rsid w:val="000746DF"/>
    <w:rsid w:val="000B1447"/>
    <w:rsid w:val="000D13EF"/>
    <w:rsid w:val="001352A0"/>
    <w:rsid w:val="00147973"/>
    <w:rsid w:val="00170B46"/>
    <w:rsid w:val="00176CF8"/>
    <w:rsid w:val="00182FA1"/>
    <w:rsid w:val="0019494F"/>
    <w:rsid w:val="001D6DC4"/>
    <w:rsid w:val="001F0481"/>
    <w:rsid w:val="002021AE"/>
    <w:rsid w:val="00210369"/>
    <w:rsid w:val="00212257"/>
    <w:rsid w:val="002424A1"/>
    <w:rsid w:val="002426D2"/>
    <w:rsid w:val="0028658F"/>
    <w:rsid w:val="002B07B7"/>
    <w:rsid w:val="002D276E"/>
    <w:rsid w:val="002E48F7"/>
    <w:rsid w:val="0032082A"/>
    <w:rsid w:val="003307CC"/>
    <w:rsid w:val="0033308A"/>
    <w:rsid w:val="0033487E"/>
    <w:rsid w:val="00361C7D"/>
    <w:rsid w:val="00365E69"/>
    <w:rsid w:val="00382DEC"/>
    <w:rsid w:val="003A6B5E"/>
    <w:rsid w:val="00402D7E"/>
    <w:rsid w:val="004159A8"/>
    <w:rsid w:val="00417C5E"/>
    <w:rsid w:val="00466289"/>
    <w:rsid w:val="00470D0B"/>
    <w:rsid w:val="005258BB"/>
    <w:rsid w:val="005532D8"/>
    <w:rsid w:val="005666D8"/>
    <w:rsid w:val="005975A3"/>
    <w:rsid w:val="005C4E40"/>
    <w:rsid w:val="0060012A"/>
    <w:rsid w:val="006338D9"/>
    <w:rsid w:val="006836B7"/>
    <w:rsid w:val="00686F09"/>
    <w:rsid w:val="006914D1"/>
    <w:rsid w:val="006A3AA2"/>
    <w:rsid w:val="006B5A54"/>
    <w:rsid w:val="006B72C3"/>
    <w:rsid w:val="006D1CF0"/>
    <w:rsid w:val="006D51EE"/>
    <w:rsid w:val="006E17D3"/>
    <w:rsid w:val="00703154"/>
    <w:rsid w:val="0073389D"/>
    <w:rsid w:val="00751959"/>
    <w:rsid w:val="007566CF"/>
    <w:rsid w:val="007603BE"/>
    <w:rsid w:val="00761D1C"/>
    <w:rsid w:val="0077315D"/>
    <w:rsid w:val="00777A8F"/>
    <w:rsid w:val="00795340"/>
    <w:rsid w:val="007C709F"/>
    <w:rsid w:val="007E1BFC"/>
    <w:rsid w:val="007F394A"/>
    <w:rsid w:val="00807873"/>
    <w:rsid w:val="00846F39"/>
    <w:rsid w:val="00855C10"/>
    <w:rsid w:val="008807F4"/>
    <w:rsid w:val="00896D16"/>
    <w:rsid w:val="008A3989"/>
    <w:rsid w:val="008A625A"/>
    <w:rsid w:val="008C1FE6"/>
    <w:rsid w:val="00905A6E"/>
    <w:rsid w:val="00945B74"/>
    <w:rsid w:val="009501A6"/>
    <w:rsid w:val="0095090E"/>
    <w:rsid w:val="00952125"/>
    <w:rsid w:val="009559F2"/>
    <w:rsid w:val="00963F4C"/>
    <w:rsid w:val="00966870"/>
    <w:rsid w:val="009A19F5"/>
    <w:rsid w:val="009C23CD"/>
    <w:rsid w:val="009C7EF8"/>
    <w:rsid w:val="00A2137F"/>
    <w:rsid w:val="00A7008F"/>
    <w:rsid w:val="00A70CE7"/>
    <w:rsid w:val="00AC1258"/>
    <w:rsid w:val="00B00FAD"/>
    <w:rsid w:val="00B12B3D"/>
    <w:rsid w:val="00B33C33"/>
    <w:rsid w:val="00B62B7E"/>
    <w:rsid w:val="00BC7D5B"/>
    <w:rsid w:val="00BD3FFA"/>
    <w:rsid w:val="00BD6E1D"/>
    <w:rsid w:val="00C12A25"/>
    <w:rsid w:val="00C22860"/>
    <w:rsid w:val="00C25A0B"/>
    <w:rsid w:val="00C54E89"/>
    <w:rsid w:val="00CD5F01"/>
    <w:rsid w:val="00D00116"/>
    <w:rsid w:val="00D0352F"/>
    <w:rsid w:val="00D11415"/>
    <w:rsid w:val="00D52FDA"/>
    <w:rsid w:val="00DD01A7"/>
    <w:rsid w:val="00DE2118"/>
    <w:rsid w:val="00E601F8"/>
    <w:rsid w:val="00E647DE"/>
    <w:rsid w:val="00EE2EC4"/>
    <w:rsid w:val="00EE3173"/>
    <w:rsid w:val="00EE47DB"/>
    <w:rsid w:val="00EE4F89"/>
    <w:rsid w:val="00FA317E"/>
    <w:rsid w:val="00FC4428"/>
    <w:rsid w:val="00FD370B"/>
    <w:rsid w:val="00FF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39FA4"/>
  <w15:docId w15:val="{B947D5AC-C04A-4A86-8183-29261D26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46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72C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B72C3"/>
    <w:rPr>
      <w:color w:val="0563C1" w:themeColor="hyperlink"/>
      <w:u w:val="single"/>
    </w:rPr>
  </w:style>
  <w:style w:type="paragraph" w:customStyle="1" w:styleId="Default">
    <w:name w:val="Default"/>
    <w:rsid w:val="006B72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B00FAD"/>
    <w:p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33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08A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33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08A"/>
    <w:rPr>
      <w:rFonts w:ascii="Calibri" w:eastAsia="Calibri" w:hAnsi="Calibri" w:cs="Times New Roman"/>
    </w:rPr>
  </w:style>
  <w:style w:type="character" w:styleId="Zdraznn">
    <w:name w:val="Emphasis"/>
    <w:basedOn w:val="Standardnpsmoodstavce"/>
    <w:uiPriority w:val="20"/>
    <w:qFormat/>
    <w:rsid w:val="000746DF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3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35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tb.cz/en/university/official-board/miscellaneous/strategic-plan" TargetMode="External"/><Relationship Id="rId18" Type="http://schemas.openxmlformats.org/officeDocument/2006/relationships/hyperlink" Target="http://www.utb.cz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utb.cz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bycek@utb.cz" TargetMode="External"/><Relationship Id="rId17" Type="http://schemas.openxmlformats.org/officeDocument/2006/relationships/hyperlink" Target="http://www.utb.cz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bycek@utb.cz" TargetMode="External"/><Relationship Id="rId20" Type="http://schemas.openxmlformats.org/officeDocument/2006/relationships/hyperlink" Target="http://www.utb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www.utb.cz" TargetMode="External"/><Relationship Id="rId23" Type="http://schemas.openxmlformats.org/officeDocument/2006/relationships/hyperlink" Target="http://www.utb.cz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bycek@utb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utb.cz" TargetMode="External"/><Relationship Id="rId22" Type="http://schemas.openxmlformats.org/officeDocument/2006/relationships/hyperlink" Target="mailto:bycek@utb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88A604B21D3940B48EA65A387AC9B4" ma:contentTypeVersion="8" ma:contentTypeDescription="Vytvoří nový dokument" ma:contentTypeScope="" ma:versionID="e9c0a5316ee667e141dc6b6603c05e4b">
  <xsd:schema xmlns:xsd="http://www.w3.org/2001/XMLSchema" xmlns:xs="http://www.w3.org/2001/XMLSchema" xmlns:p="http://schemas.microsoft.com/office/2006/metadata/properties" xmlns:ns3="c8baf724-25f9-477d-9891-ff2832228ff1" targetNamespace="http://schemas.microsoft.com/office/2006/metadata/properties" ma:root="true" ma:fieldsID="4b6ef4ed976a278293a840e711635ad4" ns3:_="">
    <xsd:import namespace="c8baf724-25f9-477d-9891-ff2832228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af724-25f9-477d-9891-ff2832228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7E365-ADB2-4971-B7DE-F44BE23754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D45D98-30A4-4806-BD1A-20BA12898C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B839C9-EFCE-43CF-AABA-7BB9411A1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af724-25f9-477d-9891-ff2832228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3FDE91-027C-439F-8100-B0663B1B9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1291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Blahová</dc:creator>
  <cp:lastModifiedBy>FMK</cp:lastModifiedBy>
  <cp:revision>20</cp:revision>
  <cp:lastPrinted>2020-10-07T10:41:00Z</cp:lastPrinted>
  <dcterms:created xsi:type="dcterms:W3CDTF">2020-10-07T07:28:00Z</dcterms:created>
  <dcterms:modified xsi:type="dcterms:W3CDTF">2021-11-25T09:55:00Z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0x0101007C88A604B21D3940B48EA65A387AC9B4</vt:lpwstr>
  </property>
</Properties>
</file>