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371" w:rsidRDefault="001D0371"/>
    <w:p w:rsidR="001D0371" w:rsidRDefault="001D0371"/>
    <w:sdt>
      <w:sdtPr>
        <w:id w:val="1876267061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sdtEndPr>
      <w:sdtContent>
        <w:p w:rsidR="00B02D77" w:rsidRPr="00FE476D" w:rsidRDefault="00B02D77"/>
        <w:p w:rsidR="00B02D77" w:rsidRPr="00FE476D" w:rsidRDefault="00B02D77">
          <w:pPr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</w:pPr>
          <w:r w:rsidRPr="00FE476D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A24B7A0" wp14:editId="4DA54BD1">
                    <wp:simplePos x="0" y="0"/>
                    <wp:positionH relativeFrom="page">
                      <wp:posOffset>1133475</wp:posOffset>
                    </wp:positionH>
                    <wp:positionV relativeFrom="margin">
                      <wp:posOffset>8586470</wp:posOffset>
                    </wp:positionV>
                    <wp:extent cx="5753100" cy="295910"/>
                    <wp:effectExtent l="0" t="0" r="13335" b="8890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959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15660" w:rsidRPr="00B02D77" w:rsidRDefault="00B15660">
                                <w:pPr>
                                  <w:pStyle w:val="Bezmezer"/>
                                  <w:jc w:val="right"/>
                                  <w:rPr>
                                    <w:rFonts w:ascii="Times New Roman" w:hAnsi="Times New Roman" w:cs="Times New Roman"/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Společnost"/>
                                    <w:tag w:val=""/>
                                    <w:id w:val="-661235724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Pr="00B02D77">
                                      <w:rPr>
                                        <w:rFonts w:ascii="Times New Roman" w:hAnsi="Times New Roman" w:cs="Times New Roman"/>
                                        <w:b/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>Univerzita Tomáše Bati ve Zlíně</w:t>
                                    </w:r>
                                  </w:sdtContent>
                                </w:sdt>
                              </w:p>
                              <w:p w:rsidR="00B15660" w:rsidRDefault="00B15660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Adresa"/>
                                    <w:tag w:val=""/>
                                    <w:id w:val="17122749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rFonts w:ascii="Times New Roman" w:hAnsi="Times New Roman" w:cs="Times New Roman"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24B7A0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12" o:spid="_x0000_s1026" type="#_x0000_t202" style="position:absolute;margin-left:89.25pt;margin-top:676.1pt;width:453pt;height:23.3pt;z-index:251661312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" filled="f" stroked="f" strokeweight=".5pt">
                    <v:textbox inset="0,0,0,0">
                      <w:txbxContent>
                        <w:p w:rsidR="00B15660" w:rsidRPr="00B02D77" w:rsidRDefault="00B15660">
                          <w:pPr>
                            <w:pStyle w:val="Bezmezer"/>
                            <w:jc w:val="right"/>
                            <w:rPr>
                              <w:rFonts w:ascii="Times New Roman" w:hAnsi="Times New Roman" w:cs="Times New Roman"/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Společnost"/>
                              <w:tag w:val=""/>
                              <w:id w:val="-661235724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Pr="00B02D77">
                                <w:rPr>
                                  <w:rFonts w:ascii="Times New Roman" w:hAnsi="Times New Roman" w:cs="Times New Roman"/>
                                  <w:b/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>Univerzita Tomáše Bati ve Zlíně</w:t>
                              </w:r>
                            </w:sdtContent>
                          </w:sdt>
                        </w:p>
                        <w:p w:rsidR="00B15660" w:rsidRDefault="00B15660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Adresa"/>
                              <w:tag w:val=""/>
                              <w:id w:val="17122749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rFonts w:ascii="Times New Roman" w:hAnsi="Times New Roman" w:cs="Times New Roman"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Pr="00FE476D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95A70D5" wp14:editId="7DA78865">
                    <wp:simplePos x="0" y="0"/>
                    <wp:positionH relativeFrom="page">
                      <wp:posOffset>1136073</wp:posOffset>
                    </wp:positionH>
                    <wp:positionV relativeFrom="page">
                      <wp:posOffset>2937164</wp:posOffset>
                    </wp:positionV>
                    <wp:extent cx="5753100" cy="2701521"/>
                    <wp:effectExtent l="0" t="0" r="13335" b="3810"/>
                    <wp:wrapSquare wrapText="bothSides"/>
                    <wp:docPr id="113" name="Textové pole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70152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15660" w:rsidRDefault="00B15660" w:rsidP="00B02D77">
                                <w:pPr>
                                  <w:pStyle w:val="Bezmezer"/>
                                  <w:rPr>
                                    <w:caps/>
                                    <w:color w:val="323E4F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aps/>
                                      <w:sz w:val="44"/>
                                      <w:szCs w:val="44"/>
                                    </w:rPr>
                                    <w:alias w:val="Název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>
                                      <w:rPr>
                                        <w:rFonts w:ascii="Times New Roman" w:hAnsi="Times New Roman" w:cs="Times New Roman"/>
                                        <w:caps/>
                                        <w:sz w:val="44"/>
                                        <w:szCs w:val="44"/>
                                      </w:rPr>
                                      <w:t xml:space="preserve">PLÁN REALIZACE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aps/>
                                        <w:sz w:val="44"/>
                                        <w:szCs w:val="44"/>
                                      </w:rPr>
                                      <w:br/>
                                      <w:t>STRATEGICKÉHO ZÁMĚRU UNIVERZITY TOMÁŠE BATI VE ZLÍNĚ NA OBDOBÍ 2</w:t>
                                    </w:r>
                                    <w:r w:rsidR="00772B6F">
                                      <w:rPr>
                                        <w:rFonts w:ascii="Times New Roman" w:hAnsi="Times New Roman" w:cs="Times New Roman"/>
                                        <w:caps/>
                                        <w:sz w:val="44"/>
                                        <w:szCs w:val="44"/>
                                      </w:rPr>
                                      <w:t>1+ PRO ROK 2023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alias w:val="Podtitul"/>
                                  <w:tag w:val=""/>
                                  <w:id w:val="1615247542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B15660" w:rsidRDefault="00B15660">
                                    <w:pPr>
                                      <w:pStyle w:val="Bezmezer"/>
                                      <w:jc w:val="right"/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sz w:val="32"/>
                                        <w:szCs w:val="3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95A70D5" id="Textové pole 113" o:spid="_x0000_s1027" type="#_x0000_t202" style="position:absolute;margin-left:89.45pt;margin-top:231.25pt;width:453pt;height:212.7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" filled="f" stroked="f" strokeweight=".5pt">
                    <v:textbox inset="0,0,0,0">
                      <w:txbxContent>
                        <w:p w:rsidR="00B15660" w:rsidRDefault="00B15660" w:rsidP="00B02D77">
                          <w:pPr>
                            <w:pStyle w:val="Bezmezer"/>
                            <w:rPr>
                              <w:caps/>
                              <w:color w:val="323E4F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aps/>
                                <w:sz w:val="44"/>
                                <w:szCs w:val="44"/>
                              </w:rPr>
                              <w:alias w:val="Název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>
                                <w:rPr>
                                  <w:rFonts w:ascii="Times New Roman" w:hAnsi="Times New Roman" w:cs="Times New Roman"/>
                                  <w:caps/>
                                  <w:sz w:val="44"/>
                                  <w:szCs w:val="44"/>
                                </w:rPr>
                                <w:t xml:space="preserve">PLÁN REALIZACE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aps/>
                                  <w:sz w:val="44"/>
                                  <w:szCs w:val="44"/>
                                </w:rPr>
                                <w:br/>
                                <w:t>STRATEGICKÉHO ZÁMĚRU UNIVERZITY TOMÁŠE BATI VE ZLÍNĚ NA OBDOBÍ 2</w:t>
                              </w:r>
                              <w:r w:rsidR="00772B6F">
                                <w:rPr>
                                  <w:rFonts w:ascii="Times New Roman" w:hAnsi="Times New Roman" w:cs="Times New Roman"/>
                                  <w:caps/>
                                  <w:sz w:val="44"/>
                                  <w:szCs w:val="44"/>
                                </w:rPr>
                                <w:t>1+ PRO ROK 2023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smallCaps/>
                              <w:sz w:val="32"/>
                              <w:szCs w:val="32"/>
                            </w:rPr>
                            <w:alias w:val="Podtitul"/>
                            <w:tag w:val=""/>
                            <w:id w:val="1615247542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B15660" w:rsidRDefault="00B15660">
                              <w:pPr>
                                <w:pStyle w:val="Bezmezer"/>
                                <w:jc w:val="right"/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mallCaps/>
                                  <w:sz w:val="32"/>
                                  <w:szCs w:val="3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FE476D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F2895E9" wp14:editId="730BD200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15660" w:rsidRDefault="00B15660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1F2895E9" id="Textové pole 111" o:spid="_x0000_s1028" type="#_x0000_t202" style="position:absolute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" filled="f" stroked="f" strokeweight=".5pt">
                    <v:textbox style="mso-fit-shape-to-text:t" inset="0,0,0,0">
                      <w:txbxContent>
                        <w:p w:rsidR="00B15660" w:rsidRDefault="00B15660">
                          <w:pPr>
                            <w:pStyle w:val="Bezmezer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FE476D">
            <w:rPr>
              <w:noProof/>
              <w:lang w:eastAsia="cs-CZ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27843958" wp14:editId="1698BBD0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Skupina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Obdélník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Obdélník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5387141F" id="Skupina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">
                    <v:rect id="Obdélník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" fillcolor="#ed7d31 [3205]" stroked="f" strokeweight="1pt"/>
                    <v:rect id="Obdélník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" fillcolor="#5b9bd5 [3204]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Pr="00FE476D"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  <w:br w:type="page"/>
          </w:r>
        </w:p>
      </w:sdtContent>
    </w:sdt>
    <w:p w:rsidR="00840777" w:rsidRPr="00FE476D" w:rsidRDefault="00840777">
      <w:pPr>
        <w:pStyle w:val="Obsah1"/>
        <w:tabs>
          <w:tab w:val="right" w:leader="dot" w:pos="9062"/>
        </w:tabs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lastRenderedPageBreak/>
        <w:t>OBSAH</w:t>
      </w:r>
    </w:p>
    <w:p w:rsidR="00840777" w:rsidRPr="00FE476D" w:rsidRDefault="00840777" w:rsidP="00840777"/>
    <w:p w:rsidR="000F0DF7" w:rsidRPr="00FE476D" w:rsidRDefault="00A3453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r w:rsidRPr="00FE476D">
        <w:fldChar w:fldCharType="begin"/>
      </w:r>
      <w:r w:rsidRPr="00FE476D">
        <w:instrText xml:space="preserve"> TOC \o "1-2" \h \z \u </w:instrText>
      </w:r>
      <w:r w:rsidRPr="00FE476D">
        <w:fldChar w:fldCharType="separate"/>
      </w:r>
      <w:hyperlink w:anchor="_Toc115360749" w:history="1">
        <w:r w:rsidR="000F0DF7" w:rsidRPr="00FE476D">
          <w:rPr>
            <w:rStyle w:val="Hypertextovodkaz"/>
            <w:rFonts w:ascii="Times New Roman" w:hAnsi="Times New Roman" w:cs="Times New Roman"/>
            <w:b/>
            <w:noProof/>
          </w:rPr>
          <w:t>PLÁN REALIZACE STRATEGICKÉHO ZÁMĚRU UNIVERZITY TOMÁŠE BATI VE ZLÍNĚ NA OBDOBÍ 21+ PRO ROK 2023</w:t>
        </w:r>
        <w:r w:rsidR="000F0DF7" w:rsidRPr="00FE476D">
          <w:rPr>
            <w:noProof/>
            <w:webHidden/>
          </w:rPr>
          <w:tab/>
        </w:r>
        <w:r w:rsidR="000F0DF7" w:rsidRPr="00FE476D">
          <w:rPr>
            <w:noProof/>
            <w:webHidden/>
          </w:rPr>
          <w:fldChar w:fldCharType="begin"/>
        </w:r>
        <w:r w:rsidR="000F0DF7" w:rsidRPr="00FE476D">
          <w:rPr>
            <w:noProof/>
            <w:webHidden/>
          </w:rPr>
          <w:instrText xml:space="preserve"> PAGEREF _Toc115360749 \h </w:instrText>
        </w:r>
        <w:r w:rsidR="000F0DF7" w:rsidRPr="00FE476D">
          <w:rPr>
            <w:noProof/>
            <w:webHidden/>
          </w:rPr>
        </w:r>
        <w:r w:rsidR="000F0DF7" w:rsidRPr="00FE476D">
          <w:rPr>
            <w:noProof/>
            <w:webHidden/>
          </w:rPr>
          <w:fldChar w:fldCharType="separate"/>
        </w:r>
        <w:r w:rsidR="00163874" w:rsidRPr="00FE476D">
          <w:rPr>
            <w:noProof/>
            <w:webHidden/>
          </w:rPr>
          <w:t>2</w:t>
        </w:r>
        <w:r w:rsidR="000F0DF7" w:rsidRPr="00FE476D">
          <w:rPr>
            <w:noProof/>
            <w:webHidden/>
          </w:rPr>
          <w:fldChar w:fldCharType="end"/>
        </w:r>
      </w:hyperlink>
    </w:p>
    <w:p w:rsidR="000F0DF7" w:rsidRPr="00FE476D" w:rsidRDefault="00B15660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15360750" w:history="1">
        <w:r w:rsidR="000F0DF7" w:rsidRPr="00FE476D">
          <w:rPr>
            <w:rStyle w:val="Hypertextovodkaz"/>
            <w:rFonts w:ascii="Times New Roman" w:hAnsi="Times New Roman" w:cs="Times New Roman"/>
            <w:b/>
            <w:noProof/>
          </w:rPr>
          <w:t>ÚVOD</w:t>
        </w:r>
        <w:r w:rsidR="000F0DF7" w:rsidRPr="00FE476D">
          <w:rPr>
            <w:noProof/>
            <w:webHidden/>
          </w:rPr>
          <w:tab/>
        </w:r>
        <w:r w:rsidR="000F0DF7" w:rsidRPr="00FE476D">
          <w:rPr>
            <w:noProof/>
            <w:webHidden/>
          </w:rPr>
          <w:fldChar w:fldCharType="begin"/>
        </w:r>
        <w:r w:rsidR="000F0DF7" w:rsidRPr="00FE476D">
          <w:rPr>
            <w:noProof/>
            <w:webHidden/>
          </w:rPr>
          <w:instrText xml:space="preserve"> PAGEREF _Toc115360750 \h </w:instrText>
        </w:r>
        <w:r w:rsidR="000F0DF7" w:rsidRPr="00FE476D">
          <w:rPr>
            <w:noProof/>
            <w:webHidden/>
          </w:rPr>
        </w:r>
        <w:r w:rsidR="000F0DF7" w:rsidRPr="00FE476D">
          <w:rPr>
            <w:noProof/>
            <w:webHidden/>
          </w:rPr>
          <w:fldChar w:fldCharType="separate"/>
        </w:r>
        <w:r w:rsidR="00163874" w:rsidRPr="00FE476D">
          <w:rPr>
            <w:noProof/>
            <w:webHidden/>
          </w:rPr>
          <w:t>2</w:t>
        </w:r>
        <w:r w:rsidR="000F0DF7" w:rsidRPr="00FE476D">
          <w:rPr>
            <w:noProof/>
            <w:webHidden/>
          </w:rPr>
          <w:fldChar w:fldCharType="end"/>
        </w:r>
      </w:hyperlink>
    </w:p>
    <w:p w:rsidR="000F0DF7" w:rsidRPr="00FE476D" w:rsidRDefault="00B15660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15360751" w:history="1">
        <w:r w:rsidR="000F0DF7" w:rsidRPr="00FE476D">
          <w:rPr>
            <w:rStyle w:val="Hypertextovodkaz"/>
            <w:rFonts w:ascii="Times New Roman" w:hAnsi="Times New Roman" w:cs="Times New Roman"/>
            <w:b/>
            <w:noProof/>
          </w:rPr>
          <w:t>PRIORITNÍ OPATŘENÍ PRO ROK 2023 V JEDNOTLIVÝCH PILÍŘÍCH</w:t>
        </w:r>
        <w:r w:rsidR="000F0DF7" w:rsidRPr="00FE476D">
          <w:rPr>
            <w:noProof/>
            <w:webHidden/>
          </w:rPr>
          <w:tab/>
        </w:r>
        <w:r w:rsidR="000F0DF7" w:rsidRPr="00FE476D">
          <w:rPr>
            <w:noProof/>
            <w:webHidden/>
          </w:rPr>
          <w:fldChar w:fldCharType="begin"/>
        </w:r>
        <w:r w:rsidR="000F0DF7" w:rsidRPr="00FE476D">
          <w:rPr>
            <w:noProof/>
            <w:webHidden/>
          </w:rPr>
          <w:instrText xml:space="preserve"> PAGEREF _Toc115360751 \h </w:instrText>
        </w:r>
        <w:r w:rsidR="000F0DF7" w:rsidRPr="00FE476D">
          <w:rPr>
            <w:noProof/>
            <w:webHidden/>
          </w:rPr>
        </w:r>
        <w:r w:rsidR="000F0DF7" w:rsidRPr="00FE476D">
          <w:rPr>
            <w:noProof/>
            <w:webHidden/>
          </w:rPr>
          <w:fldChar w:fldCharType="separate"/>
        </w:r>
        <w:r w:rsidR="00163874" w:rsidRPr="00FE476D">
          <w:rPr>
            <w:noProof/>
            <w:webHidden/>
          </w:rPr>
          <w:t>5</w:t>
        </w:r>
        <w:r w:rsidR="000F0DF7" w:rsidRPr="00FE476D">
          <w:rPr>
            <w:noProof/>
            <w:webHidden/>
          </w:rPr>
          <w:fldChar w:fldCharType="end"/>
        </w:r>
      </w:hyperlink>
    </w:p>
    <w:p w:rsidR="000F0DF7" w:rsidRPr="00FE476D" w:rsidRDefault="00B15660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15360752" w:history="1">
        <w:r w:rsidR="000F0DF7" w:rsidRPr="00FE476D">
          <w:rPr>
            <w:rStyle w:val="Hypertextovodkaz"/>
            <w:rFonts w:ascii="Times New Roman" w:hAnsi="Times New Roman" w:cs="Times New Roman"/>
            <w:b/>
            <w:noProof/>
          </w:rPr>
          <w:t>FINANČNÍ ZAJIŠTĚNÍ NAPLŇOVÁNÍ PLÁNU REALIZACE PRO ROK 2023</w:t>
        </w:r>
        <w:r w:rsidR="000F0DF7" w:rsidRPr="00FE476D">
          <w:rPr>
            <w:noProof/>
            <w:webHidden/>
          </w:rPr>
          <w:tab/>
        </w:r>
        <w:r w:rsidR="000F0DF7" w:rsidRPr="00FE476D">
          <w:rPr>
            <w:noProof/>
            <w:webHidden/>
          </w:rPr>
          <w:fldChar w:fldCharType="begin"/>
        </w:r>
        <w:r w:rsidR="000F0DF7" w:rsidRPr="00FE476D">
          <w:rPr>
            <w:noProof/>
            <w:webHidden/>
          </w:rPr>
          <w:instrText xml:space="preserve"> PAGEREF _Toc115360752 \h </w:instrText>
        </w:r>
        <w:r w:rsidR="000F0DF7" w:rsidRPr="00FE476D">
          <w:rPr>
            <w:noProof/>
            <w:webHidden/>
          </w:rPr>
        </w:r>
        <w:r w:rsidR="000F0DF7" w:rsidRPr="00FE476D">
          <w:rPr>
            <w:noProof/>
            <w:webHidden/>
          </w:rPr>
          <w:fldChar w:fldCharType="separate"/>
        </w:r>
        <w:r w:rsidR="00163874" w:rsidRPr="00FE476D">
          <w:rPr>
            <w:noProof/>
            <w:webHidden/>
          </w:rPr>
          <w:t>6</w:t>
        </w:r>
        <w:r w:rsidR="000F0DF7" w:rsidRPr="00FE476D">
          <w:rPr>
            <w:noProof/>
            <w:webHidden/>
          </w:rPr>
          <w:fldChar w:fldCharType="end"/>
        </w:r>
      </w:hyperlink>
    </w:p>
    <w:p w:rsidR="000F0DF7" w:rsidRPr="00FE476D" w:rsidRDefault="00B15660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15360753" w:history="1">
        <w:r w:rsidR="000F0DF7" w:rsidRPr="00FE476D">
          <w:rPr>
            <w:rStyle w:val="Hypertextovodkaz"/>
            <w:noProof/>
          </w:rPr>
          <w:t>Pilíř A: VZDĚLÁVÁNÍ</w:t>
        </w:r>
        <w:r w:rsidR="000F0DF7" w:rsidRPr="00FE476D">
          <w:rPr>
            <w:noProof/>
            <w:webHidden/>
          </w:rPr>
          <w:tab/>
        </w:r>
        <w:r w:rsidR="000F0DF7" w:rsidRPr="00FE476D">
          <w:rPr>
            <w:noProof/>
            <w:webHidden/>
          </w:rPr>
          <w:fldChar w:fldCharType="begin"/>
        </w:r>
        <w:r w:rsidR="000F0DF7" w:rsidRPr="00FE476D">
          <w:rPr>
            <w:noProof/>
            <w:webHidden/>
          </w:rPr>
          <w:instrText xml:space="preserve"> PAGEREF _Toc115360753 \h </w:instrText>
        </w:r>
        <w:r w:rsidR="000F0DF7" w:rsidRPr="00FE476D">
          <w:rPr>
            <w:noProof/>
            <w:webHidden/>
          </w:rPr>
        </w:r>
        <w:r w:rsidR="000F0DF7" w:rsidRPr="00FE476D">
          <w:rPr>
            <w:noProof/>
            <w:webHidden/>
          </w:rPr>
          <w:fldChar w:fldCharType="separate"/>
        </w:r>
        <w:r w:rsidR="00163874" w:rsidRPr="00FE476D">
          <w:rPr>
            <w:noProof/>
            <w:webHidden/>
          </w:rPr>
          <w:t>7</w:t>
        </w:r>
        <w:r w:rsidR="000F0DF7" w:rsidRPr="00FE476D">
          <w:rPr>
            <w:noProof/>
            <w:webHidden/>
          </w:rPr>
          <w:fldChar w:fldCharType="end"/>
        </w:r>
      </w:hyperlink>
    </w:p>
    <w:p w:rsidR="000F0DF7" w:rsidRPr="00FE476D" w:rsidRDefault="00B15660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15360754" w:history="1">
        <w:r w:rsidR="000F0DF7" w:rsidRPr="00FE476D">
          <w:rPr>
            <w:rStyle w:val="Hypertextovodkaz"/>
            <w:noProof/>
          </w:rPr>
          <w:t>Pilíř B: VÝZKUM A TVŮRČÍ ČINNOSTI</w:t>
        </w:r>
        <w:r w:rsidR="000F0DF7" w:rsidRPr="00FE476D">
          <w:rPr>
            <w:noProof/>
            <w:webHidden/>
          </w:rPr>
          <w:tab/>
        </w:r>
        <w:r w:rsidR="000F0DF7" w:rsidRPr="00FE476D">
          <w:rPr>
            <w:noProof/>
            <w:webHidden/>
          </w:rPr>
          <w:fldChar w:fldCharType="begin"/>
        </w:r>
        <w:r w:rsidR="000F0DF7" w:rsidRPr="00FE476D">
          <w:rPr>
            <w:noProof/>
            <w:webHidden/>
          </w:rPr>
          <w:instrText xml:space="preserve"> PAGEREF _Toc115360754 \h </w:instrText>
        </w:r>
        <w:r w:rsidR="000F0DF7" w:rsidRPr="00FE476D">
          <w:rPr>
            <w:noProof/>
            <w:webHidden/>
          </w:rPr>
        </w:r>
        <w:r w:rsidR="000F0DF7" w:rsidRPr="00FE476D">
          <w:rPr>
            <w:noProof/>
            <w:webHidden/>
          </w:rPr>
          <w:fldChar w:fldCharType="separate"/>
        </w:r>
        <w:r w:rsidR="00163874" w:rsidRPr="00FE476D">
          <w:rPr>
            <w:noProof/>
            <w:webHidden/>
          </w:rPr>
          <w:t>15</w:t>
        </w:r>
        <w:r w:rsidR="000F0DF7" w:rsidRPr="00FE476D">
          <w:rPr>
            <w:noProof/>
            <w:webHidden/>
          </w:rPr>
          <w:fldChar w:fldCharType="end"/>
        </w:r>
      </w:hyperlink>
    </w:p>
    <w:p w:rsidR="000F0DF7" w:rsidRPr="00FE476D" w:rsidRDefault="00B15660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15360755" w:history="1">
        <w:r w:rsidR="000F0DF7" w:rsidRPr="00FE476D">
          <w:rPr>
            <w:rStyle w:val="Hypertextovodkaz"/>
            <w:noProof/>
          </w:rPr>
          <w:t>Pilíř C: INTERNACIONALIZACE</w:t>
        </w:r>
        <w:r w:rsidR="000F0DF7" w:rsidRPr="00FE476D">
          <w:rPr>
            <w:noProof/>
            <w:webHidden/>
          </w:rPr>
          <w:tab/>
        </w:r>
        <w:r w:rsidR="000F0DF7" w:rsidRPr="00FE476D">
          <w:rPr>
            <w:noProof/>
            <w:webHidden/>
          </w:rPr>
          <w:fldChar w:fldCharType="begin"/>
        </w:r>
        <w:r w:rsidR="000F0DF7" w:rsidRPr="00FE476D">
          <w:rPr>
            <w:noProof/>
            <w:webHidden/>
          </w:rPr>
          <w:instrText xml:space="preserve"> PAGEREF _Toc115360755 \h </w:instrText>
        </w:r>
        <w:r w:rsidR="000F0DF7" w:rsidRPr="00FE476D">
          <w:rPr>
            <w:noProof/>
            <w:webHidden/>
          </w:rPr>
        </w:r>
        <w:r w:rsidR="000F0DF7" w:rsidRPr="00FE476D">
          <w:rPr>
            <w:noProof/>
            <w:webHidden/>
          </w:rPr>
          <w:fldChar w:fldCharType="separate"/>
        </w:r>
        <w:r w:rsidR="00163874" w:rsidRPr="00FE476D">
          <w:rPr>
            <w:noProof/>
            <w:webHidden/>
          </w:rPr>
          <w:t>19</w:t>
        </w:r>
        <w:r w:rsidR="000F0DF7" w:rsidRPr="00FE476D">
          <w:rPr>
            <w:noProof/>
            <w:webHidden/>
          </w:rPr>
          <w:fldChar w:fldCharType="end"/>
        </w:r>
      </w:hyperlink>
    </w:p>
    <w:p w:rsidR="000F0DF7" w:rsidRPr="00FE476D" w:rsidRDefault="00B15660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15360756" w:history="1">
        <w:r w:rsidR="000F0DF7" w:rsidRPr="00FE476D">
          <w:rPr>
            <w:rStyle w:val="Hypertextovodkaz"/>
            <w:noProof/>
          </w:rPr>
          <w:t>Pilíř D: TŘETÍ ROLE UTB VE ZLÍNĚ</w:t>
        </w:r>
        <w:r w:rsidR="000F0DF7" w:rsidRPr="00FE476D">
          <w:rPr>
            <w:noProof/>
            <w:webHidden/>
          </w:rPr>
          <w:tab/>
        </w:r>
        <w:r w:rsidR="000F0DF7" w:rsidRPr="00FE476D">
          <w:rPr>
            <w:noProof/>
            <w:webHidden/>
          </w:rPr>
          <w:fldChar w:fldCharType="begin"/>
        </w:r>
        <w:r w:rsidR="000F0DF7" w:rsidRPr="00FE476D">
          <w:rPr>
            <w:noProof/>
            <w:webHidden/>
          </w:rPr>
          <w:instrText xml:space="preserve"> PAGEREF _Toc115360756 \h </w:instrText>
        </w:r>
        <w:r w:rsidR="000F0DF7" w:rsidRPr="00FE476D">
          <w:rPr>
            <w:noProof/>
            <w:webHidden/>
          </w:rPr>
        </w:r>
        <w:r w:rsidR="000F0DF7" w:rsidRPr="00FE476D">
          <w:rPr>
            <w:noProof/>
            <w:webHidden/>
          </w:rPr>
          <w:fldChar w:fldCharType="separate"/>
        </w:r>
        <w:r w:rsidR="00163874" w:rsidRPr="00FE476D">
          <w:rPr>
            <w:noProof/>
            <w:webHidden/>
          </w:rPr>
          <w:t>23</w:t>
        </w:r>
        <w:r w:rsidR="000F0DF7" w:rsidRPr="00FE476D">
          <w:rPr>
            <w:noProof/>
            <w:webHidden/>
          </w:rPr>
          <w:fldChar w:fldCharType="end"/>
        </w:r>
      </w:hyperlink>
    </w:p>
    <w:p w:rsidR="000F0DF7" w:rsidRPr="00FE476D" w:rsidRDefault="00B15660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15360757" w:history="1">
        <w:r w:rsidR="000F0DF7" w:rsidRPr="00FE476D">
          <w:rPr>
            <w:rStyle w:val="Hypertextovodkaz"/>
            <w:noProof/>
          </w:rPr>
          <w:t>Pilíř E: LIDSKÉ ZDROJE, FINANCOVÁNÍ, VNITŘNÍ PROTŘEDÍ UTB VE ZLÍNĚ A STRATEGICKÉ ŘÍZENÍ</w:t>
        </w:r>
        <w:r w:rsidR="000F0DF7" w:rsidRPr="00FE476D">
          <w:rPr>
            <w:noProof/>
            <w:webHidden/>
          </w:rPr>
          <w:tab/>
        </w:r>
        <w:r w:rsidR="000F0DF7" w:rsidRPr="00FE476D">
          <w:rPr>
            <w:noProof/>
            <w:webHidden/>
          </w:rPr>
          <w:fldChar w:fldCharType="begin"/>
        </w:r>
        <w:r w:rsidR="000F0DF7" w:rsidRPr="00FE476D">
          <w:rPr>
            <w:noProof/>
            <w:webHidden/>
          </w:rPr>
          <w:instrText xml:space="preserve"> PAGEREF _Toc115360757 \h </w:instrText>
        </w:r>
        <w:r w:rsidR="000F0DF7" w:rsidRPr="00FE476D">
          <w:rPr>
            <w:noProof/>
            <w:webHidden/>
          </w:rPr>
        </w:r>
        <w:r w:rsidR="000F0DF7" w:rsidRPr="00FE476D">
          <w:rPr>
            <w:noProof/>
            <w:webHidden/>
          </w:rPr>
          <w:fldChar w:fldCharType="separate"/>
        </w:r>
        <w:r w:rsidR="00163874" w:rsidRPr="00FE476D">
          <w:rPr>
            <w:noProof/>
            <w:webHidden/>
          </w:rPr>
          <w:t>27</w:t>
        </w:r>
        <w:r w:rsidR="000F0DF7" w:rsidRPr="00FE476D">
          <w:rPr>
            <w:noProof/>
            <w:webHidden/>
          </w:rPr>
          <w:fldChar w:fldCharType="end"/>
        </w:r>
      </w:hyperlink>
    </w:p>
    <w:p w:rsidR="000F0DF7" w:rsidRPr="00FE476D" w:rsidRDefault="00B15660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15360758" w:history="1">
        <w:r w:rsidR="000F0DF7" w:rsidRPr="00FE476D">
          <w:rPr>
            <w:rStyle w:val="Hypertextovodkaz"/>
            <w:rFonts w:ascii="Times New Roman" w:hAnsi="Times New Roman" w:cs="Times New Roman"/>
            <w:b/>
            <w:noProof/>
          </w:rPr>
          <w:t>ZÁVĚREČNÉ USTANOVENÍ</w:t>
        </w:r>
        <w:r w:rsidR="000F0DF7" w:rsidRPr="00FE476D">
          <w:rPr>
            <w:noProof/>
            <w:webHidden/>
          </w:rPr>
          <w:tab/>
          <w:t>3</w:t>
        </w:r>
        <w:r w:rsidR="000F0DF7" w:rsidRPr="00FE476D">
          <w:rPr>
            <w:noProof/>
            <w:webHidden/>
          </w:rPr>
          <w:fldChar w:fldCharType="begin"/>
        </w:r>
        <w:r w:rsidR="000F0DF7" w:rsidRPr="00FE476D">
          <w:rPr>
            <w:noProof/>
            <w:webHidden/>
          </w:rPr>
          <w:instrText xml:space="preserve"> PAGEREF _Toc115360758 \h </w:instrText>
        </w:r>
        <w:r w:rsidR="000F0DF7" w:rsidRPr="00FE476D">
          <w:rPr>
            <w:noProof/>
            <w:webHidden/>
          </w:rPr>
        </w:r>
        <w:r w:rsidR="000F0DF7" w:rsidRPr="00FE476D">
          <w:rPr>
            <w:noProof/>
            <w:webHidden/>
          </w:rPr>
          <w:fldChar w:fldCharType="separate"/>
        </w:r>
        <w:r w:rsidR="00163874" w:rsidRPr="00FE476D">
          <w:rPr>
            <w:noProof/>
            <w:webHidden/>
          </w:rPr>
          <w:t>0</w:t>
        </w:r>
        <w:r w:rsidR="000F0DF7" w:rsidRPr="00FE476D">
          <w:rPr>
            <w:noProof/>
            <w:webHidden/>
          </w:rPr>
          <w:fldChar w:fldCharType="end"/>
        </w:r>
      </w:hyperlink>
    </w:p>
    <w:p w:rsidR="00B11148" w:rsidRPr="00FE476D" w:rsidRDefault="00A3453D" w:rsidP="00A3453D">
      <w:pPr>
        <w:pStyle w:val="Podnadpis"/>
      </w:pPr>
      <w:r w:rsidRPr="00FE476D">
        <w:rPr>
          <w:rFonts w:eastAsiaTheme="minorHAnsi"/>
          <w:color w:val="auto"/>
          <w:spacing w:val="0"/>
        </w:rPr>
        <w:fldChar w:fldCharType="end"/>
      </w:r>
    </w:p>
    <w:p w:rsidR="00B11148" w:rsidRPr="00FE476D" w:rsidRDefault="00B11148" w:rsidP="00B11148"/>
    <w:p w:rsidR="00B11148" w:rsidRPr="00FE476D" w:rsidRDefault="00B11148" w:rsidP="00B11148"/>
    <w:p w:rsidR="00B11148" w:rsidRPr="00FE476D" w:rsidRDefault="00B11148" w:rsidP="00B11148"/>
    <w:p w:rsidR="00B11148" w:rsidRPr="00FE476D" w:rsidRDefault="00B11148" w:rsidP="00B11148"/>
    <w:p w:rsidR="00B11148" w:rsidRPr="00FE476D" w:rsidRDefault="00B11148" w:rsidP="00B11148"/>
    <w:p w:rsidR="00840777" w:rsidRPr="00FE476D" w:rsidRDefault="00840777" w:rsidP="00B11148"/>
    <w:p w:rsidR="00840777" w:rsidRPr="00FE476D" w:rsidRDefault="00840777" w:rsidP="00B11148"/>
    <w:p w:rsidR="00840777" w:rsidRPr="00FE476D" w:rsidRDefault="00840777" w:rsidP="00B11148"/>
    <w:p w:rsidR="00840777" w:rsidRPr="00FE476D" w:rsidRDefault="00840777" w:rsidP="00B11148"/>
    <w:p w:rsidR="00840777" w:rsidRPr="00FE476D" w:rsidRDefault="00840777" w:rsidP="00B11148"/>
    <w:p w:rsidR="00840777" w:rsidRPr="00FE476D" w:rsidRDefault="00840777" w:rsidP="00B11148"/>
    <w:p w:rsidR="00122508" w:rsidRPr="00FE476D" w:rsidRDefault="00122508" w:rsidP="006D3DD8">
      <w:pPr>
        <w:pStyle w:val="Nadpis1"/>
        <w:spacing w:after="120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6D3DD8" w:rsidRPr="00FE476D" w:rsidRDefault="006D3DD8" w:rsidP="006D3DD8"/>
    <w:p w:rsidR="006D3DD8" w:rsidRPr="00FE476D" w:rsidRDefault="006D3DD8" w:rsidP="006D3DD8"/>
    <w:p w:rsidR="006D3DD8" w:rsidRPr="00FE476D" w:rsidRDefault="006D3DD8" w:rsidP="006D3DD8"/>
    <w:p w:rsidR="00237A17" w:rsidRPr="00FE476D" w:rsidRDefault="00237A17" w:rsidP="006D3DD8"/>
    <w:p w:rsidR="00237A17" w:rsidRPr="00FE476D" w:rsidRDefault="00237A17" w:rsidP="006D3DD8"/>
    <w:p w:rsidR="00237A17" w:rsidRPr="00FE476D" w:rsidRDefault="001461C8" w:rsidP="001461C8">
      <w:pPr>
        <w:tabs>
          <w:tab w:val="left" w:pos="8328"/>
        </w:tabs>
      </w:pPr>
      <w:r w:rsidRPr="00FE476D">
        <w:tab/>
      </w:r>
    </w:p>
    <w:p w:rsidR="006D3DD8" w:rsidRPr="00FE476D" w:rsidRDefault="006D3DD8" w:rsidP="00D55F38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  <w:bookmarkStart w:id="0" w:name="_Toc115360749"/>
      <w:r w:rsidRPr="00FE476D">
        <w:rPr>
          <w:rFonts w:ascii="Times New Roman" w:hAnsi="Times New Roman" w:cs="Times New Roman"/>
          <w:b/>
          <w:color w:val="C45911" w:themeColor="accent2" w:themeShade="BF"/>
        </w:rPr>
        <w:lastRenderedPageBreak/>
        <w:t>PLÁN REALIZACE STRATEGICKÉHO ZÁMĚRU UNIVERZITY TOMÁŠE BATI VE ZLÍNĚ NA OBDOBÍ 21+ PRO ROK 202</w:t>
      </w:r>
      <w:r w:rsidR="00C32926" w:rsidRPr="00FE476D">
        <w:rPr>
          <w:rFonts w:ascii="Times New Roman" w:hAnsi="Times New Roman" w:cs="Times New Roman"/>
          <w:b/>
          <w:color w:val="C45911" w:themeColor="accent2" w:themeShade="BF"/>
        </w:rPr>
        <w:t>3</w:t>
      </w:r>
      <w:bookmarkStart w:id="1" w:name="_GoBack"/>
      <w:bookmarkEnd w:id="0"/>
      <w:bookmarkEnd w:id="1"/>
    </w:p>
    <w:p w:rsidR="006D3DD8" w:rsidRPr="00FE476D" w:rsidRDefault="006D3DD8" w:rsidP="006D3DD8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</w:p>
    <w:p w:rsidR="006D3DD8" w:rsidRPr="00FE476D" w:rsidRDefault="006D3DD8" w:rsidP="006D3DD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2" w:name="_Toc115360750"/>
      <w:r w:rsidRPr="00FE476D">
        <w:rPr>
          <w:rFonts w:ascii="Times New Roman" w:hAnsi="Times New Roman" w:cs="Times New Roman"/>
          <w:b/>
          <w:color w:val="C45911" w:themeColor="accent2" w:themeShade="BF"/>
        </w:rPr>
        <w:t>ÚVOD</w:t>
      </w:r>
      <w:bookmarkEnd w:id="2"/>
    </w:p>
    <w:p w:rsidR="006D3DD8" w:rsidRPr="00FE476D" w:rsidRDefault="006D3DD8" w:rsidP="006D3DD8">
      <w:pPr>
        <w:spacing w:after="0" w:line="276" w:lineRule="auto"/>
      </w:pPr>
    </w:p>
    <w:p w:rsidR="006D3DD8" w:rsidRPr="00FE476D" w:rsidRDefault="006D3DD8" w:rsidP="006D3DD8">
      <w:pPr>
        <w:pStyle w:val="Default"/>
        <w:jc w:val="both"/>
        <w:rPr>
          <w:rFonts w:ascii="Times New Roman" w:hAnsi="Times New Roman" w:cs="Times New Roman"/>
        </w:rPr>
      </w:pPr>
      <w:r w:rsidRPr="00FE476D">
        <w:rPr>
          <w:rFonts w:ascii="Times New Roman" w:hAnsi="Times New Roman" w:cs="Times New Roman"/>
        </w:rPr>
        <w:t>Plán realizace Strategického záměru Univerzity Tomáše Bati ve Zlíně na období 21</w:t>
      </w:r>
      <w:r w:rsidR="00C32926" w:rsidRPr="00FE476D">
        <w:rPr>
          <w:rFonts w:ascii="Times New Roman" w:hAnsi="Times New Roman" w:cs="Times New Roman"/>
        </w:rPr>
        <w:t>+ pro rok 2023</w:t>
      </w:r>
      <w:r w:rsidRPr="00FE476D">
        <w:rPr>
          <w:rFonts w:ascii="Times New Roman" w:hAnsi="Times New Roman" w:cs="Times New Roman"/>
        </w:rPr>
        <w:t xml:space="preserve"> (dále jen </w:t>
      </w:r>
      <w:r w:rsidR="009D1717" w:rsidRPr="00FE476D">
        <w:rPr>
          <w:rFonts w:ascii="Times New Roman" w:hAnsi="Times New Roman" w:cs="Times New Roman"/>
        </w:rPr>
        <w:t>„Plán realizace 2023“</w:t>
      </w:r>
      <w:r w:rsidR="003F0501" w:rsidRPr="00FE476D">
        <w:rPr>
          <w:rFonts w:ascii="Times New Roman" w:hAnsi="Times New Roman" w:cs="Times New Roman"/>
        </w:rPr>
        <w:t>)</w:t>
      </w:r>
      <w:r w:rsidRPr="00FE476D">
        <w:rPr>
          <w:rFonts w:ascii="Times New Roman" w:hAnsi="Times New Roman" w:cs="Times New Roman"/>
        </w:rPr>
        <w:t xml:space="preserve"> je realizačním dokumentem Strategického záměru Univerzity Tomáše Bati ve Zlíně na období 21+ (dále jen </w:t>
      </w:r>
      <w:r w:rsidR="009D1717" w:rsidRPr="00FE476D">
        <w:rPr>
          <w:rFonts w:ascii="Times New Roman" w:hAnsi="Times New Roman" w:cs="Times New Roman"/>
        </w:rPr>
        <w:t>„</w:t>
      </w:r>
      <w:r w:rsidRPr="00FE476D">
        <w:rPr>
          <w:rFonts w:ascii="Times New Roman" w:hAnsi="Times New Roman" w:cs="Times New Roman"/>
        </w:rPr>
        <w:t>Strategie UTB 21+</w:t>
      </w:r>
      <w:r w:rsidR="009D1717" w:rsidRPr="00FE476D">
        <w:rPr>
          <w:rFonts w:ascii="Times New Roman" w:hAnsi="Times New Roman" w:cs="Times New Roman"/>
        </w:rPr>
        <w:t>“</w:t>
      </w:r>
      <w:r w:rsidRPr="00FE476D">
        <w:rPr>
          <w:rFonts w:ascii="Times New Roman" w:hAnsi="Times New Roman" w:cs="Times New Roman"/>
        </w:rPr>
        <w:t>).</w:t>
      </w:r>
    </w:p>
    <w:p w:rsidR="006D3DD8" w:rsidRPr="00FE476D" w:rsidRDefault="006D3DD8" w:rsidP="006D3DD8">
      <w:pPr>
        <w:pStyle w:val="Default"/>
        <w:jc w:val="both"/>
        <w:rPr>
          <w:rFonts w:ascii="Times New Roman" w:hAnsi="Times New Roman" w:cs="Times New Roman"/>
        </w:rPr>
      </w:pPr>
    </w:p>
    <w:p w:rsidR="006D3DD8" w:rsidRPr="00FE476D" w:rsidRDefault="00C32926" w:rsidP="006D3DD8">
      <w:pPr>
        <w:pStyle w:val="Default"/>
        <w:jc w:val="both"/>
        <w:rPr>
          <w:rFonts w:ascii="Times New Roman" w:hAnsi="Times New Roman" w:cs="Times New Roman"/>
        </w:rPr>
      </w:pPr>
      <w:r w:rsidRPr="00FE476D">
        <w:rPr>
          <w:rFonts w:ascii="Times New Roman" w:hAnsi="Times New Roman" w:cs="Times New Roman"/>
        </w:rPr>
        <w:t>Struktura Plánu realizace 2023</w:t>
      </w:r>
      <w:r w:rsidR="006D3DD8" w:rsidRPr="00FE476D">
        <w:rPr>
          <w:rFonts w:ascii="Times New Roman" w:hAnsi="Times New Roman" w:cs="Times New Roman"/>
        </w:rPr>
        <w:t xml:space="preserve"> vychází ze struktury Strategie UTB 21+, která je postavena </w:t>
      </w:r>
      <w:r w:rsidR="003D6F7E" w:rsidRPr="00FE476D">
        <w:rPr>
          <w:rFonts w:ascii="Times New Roman" w:hAnsi="Times New Roman" w:cs="Times New Roman"/>
        </w:rPr>
        <w:t>na </w:t>
      </w:r>
      <w:r w:rsidR="006D3DD8" w:rsidRPr="00FE476D">
        <w:rPr>
          <w:rFonts w:ascii="Times New Roman" w:hAnsi="Times New Roman" w:cs="Times New Roman"/>
        </w:rPr>
        <w:t>pěti pilířích a pěti prioritách:</w:t>
      </w:r>
    </w:p>
    <w:p w:rsidR="006D3DD8" w:rsidRPr="00FE476D" w:rsidRDefault="006D3DD8" w:rsidP="006D3DD8">
      <w:pPr>
        <w:pStyle w:val="Default"/>
        <w:jc w:val="both"/>
        <w:rPr>
          <w:rFonts w:ascii="Times New Roman" w:hAnsi="Times New Roman" w:cs="Times New Roman"/>
        </w:rPr>
      </w:pPr>
    </w:p>
    <w:p w:rsidR="00011A18" w:rsidRPr="00FE476D" w:rsidRDefault="00011A1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:rsidR="00011A18" w:rsidRPr="00FE476D" w:rsidRDefault="00011A18" w:rsidP="00CA2225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Priorita č. 1: </w:t>
      </w:r>
      <w:r w:rsidRPr="00FE476D">
        <w:rPr>
          <w:rFonts w:ascii="Times New Roman" w:hAnsi="Times New Roman" w:cs="Times New Roman"/>
          <w:sz w:val="24"/>
          <w:szCs w:val="24"/>
        </w:rPr>
        <w:t>Realizovat otevřené, flexibilní a kvalitní vzdělávání reagující na potřeby trhu práce a společenské výzvy 21. století.</w:t>
      </w:r>
    </w:p>
    <w:p w:rsidR="00CA2225" w:rsidRPr="00FE476D" w:rsidRDefault="00CA2225" w:rsidP="00CA2225">
      <w:pPr>
        <w:pStyle w:val="Odstavecseseznamem"/>
        <w:spacing w:after="0" w:line="276" w:lineRule="auto"/>
        <w:jc w:val="both"/>
      </w:pPr>
    </w:p>
    <w:p w:rsidR="00011A18" w:rsidRPr="00FE476D" w:rsidRDefault="00011A1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:rsidR="00011A18" w:rsidRPr="00FE476D" w:rsidRDefault="00011A18" w:rsidP="00011A18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Priorita č. 2:</w:t>
      </w:r>
      <w:r w:rsidRPr="00FE476D">
        <w:rPr>
          <w:rFonts w:ascii="Times New Roman" w:hAnsi="Times New Roman" w:cs="Times New Roman"/>
          <w:sz w:val="24"/>
          <w:szCs w:val="24"/>
        </w:rPr>
        <w:t xml:space="preserve"> Naplňovat Výzkumnou strategii UTB ve Zlíně pro zvyšování oborové </w:t>
      </w:r>
      <w:r w:rsidR="003D6F7E" w:rsidRPr="00FE476D">
        <w:rPr>
          <w:rFonts w:ascii="Times New Roman" w:hAnsi="Times New Roman" w:cs="Times New Roman"/>
          <w:sz w:val="24"/>
          <w:szCs w:val="24"/>
        </w:rPr>
        <w:t>a </w:t>
      </w:r>
      <w:r w:rsidRPr="00FE476D">
        <w:rPr>
          <w:rFonts w:ascii="Times New Roman" w:hAnsi="Times New Roman" w:cs="Times New Roman"/>
          <w:sz w:val="24"/>
          <w:szCs w:val="24"/>
        </w:rPr>
        <w:t>mezinárodní konkurenceschopnosti výzkumných a tvůrčích činností.</w:t>
      </w:r>
    </w:p>
    <w:p w:rsidR="00011A18" w:rsidRPr="00FE476D" w:rsidRDefault="00011A1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11A18" w:rsidRPr="00FE476D" w:rsidRDefault="00011A1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:rsidR="00011A18" w:rsidRPr="00FE476D" w:rsidRDefault="00011A18" w:rsidP="00CA2225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Priorita č. 3:</w:t>
      </w:r>
      <w:r w:rsidRPr="00FE476D">
        <w:rPr>
          <w:rFonts w:ascii="Times New Roman" w:hAnsi="Times New Roman" w:cs="Times New Roman"/>
          <w:sz w:val="24"/>
          <w:szCs w:val="24"/>
        </w:rPr>
        <w:t xml:space="preserve"> </w:t>
      </w:r>
      <w:r w:rsidR="00F00A1A" w:rsidRPr="00FE476D">
        <w:rPr>
          <w:rFonts w:ascii="Times New Roman" w:hAnsi="Times New Roman" w:cs="Times New Roman"/>
          <w:sz w:val="24"/>
          <w:szCs w:val="24"/>
        </w:rPr>
        <w:t>N</w:t>
      </w:r>
      <w:r w:rsidRPr="00FE476D">
        <w:rPr>
          <w:rFonts w:ascii="Times New Roman" w:hAnsi="Times New Roman" w:cs="Times New Roman"/>
          <w:sz w:val="24"/>
          <w:szCs w:val="24"/>
        </w:rPr>
        <w:t xml:space="preserve">aplňováním Strategie internacionalizace UTB ve Zlíně </w:t>
      </w:r>
      <w:r w:rsidR="00E87637" w:rsidRPr="00FE476D">
        <w:rPr>
          <w:rFonts w:ascii="Times New Roman" w:hAnsi="Times New Roman" w:cs="Times New Roman"/>
          <w:sz w:val="24"/>
          <w:szCs w:val="24"/>
        </w:rPr>
        <w:t xml:space="preserve">na období 21+ </w:t>
      </w:r>
      <w:r w:rsidRPr="00FE476D">
        <w:rPr>
          <w:rFonts w:ascii="Times New Roman" w:hAnsi="Times New Roman" w:cs="Times New Roman"/>
          <w:sz w:val="24"/>
          <w:szCs w:val="24"/>
        </w:rPr>
        <w:t>rozvíjet mezinárodní prostředí UTB ve Zlíně a rozši</w:t>
      </w:r>
      <w:r w:rsidR="003D6F7E" w:rsidRPr="00FE476D">
        <w:rPr>
          <w:rFonts w:ascii="Times New Roman" w:hAnsi="Times New Roman" w:cs="Times New Roman"/>
          <w:sz w:val="24"/>
          <w:szCs w:val="24"/>
        </w:rPr>
        <w:t>řovat mezinárodní spolupráci ve </w:t>
      </w:r>
      <w:r w:rsidRPr="00FE476D">
        <w:rPr>
          <w:rFonts w:ascii="Times New Roman" w:hAnsi="Times New Roman" w:cs="Times New Roman"/>
          <w:sz w:val="24"/>
          <w:szCs w:val="24"/>
        </w:rPr>
        <w:t>všech jejích činnostech.</w:t>
      </w:r>
    </w:p>
    <w:p w:rsidR="00CA2225" w:rsidRPr="00FE476D" w:rsidRDefault="00CA2225" w:rsidP="00CA2225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A18" w:rsidRPr="00FE476D" w:rsidRDefault="00011A1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D: Třetí role UTB ve Zlíně</w:t>
      </w:r>
    </w:p>
    <w:p w:rsidR="00011A18" w:rsidRPr="00FE476D" w:rsidRDefault="00011A18" w:rsidP="00011A18">
      <w:pPr>
        <w:pStyle w:val="Odstavecseseznamem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Priorita č. 4:</w:t>
      </w:r>
      <w:r w:rsidRPr="00FE476D">
        <w:rPr>
          <w:rFonts w:ascii="Times New Roman" w:hAnsi="Times New Roman" w:cs="Times New Roman"/>
          <w:sz w:val="24"/>
          <w:szCs w:val="24"/>
        </w:rPr>
        <w:t xml:space="preserve"> Posilovat pozici UTB ve Zlíně jako strategického par</w:t>
      </w:r>
      <w:r w:rsidR="003D6F7E" w:rsidRPr="00FE476D">
        <w:rPr>
          <w:rFonts w:ascii="Times New Roman" w:hAnsi="Times New Roman" w:cs="Times New Roman"/>
          <w:sz w:val="24"/>
          <w:szCs w:val="24"/>
        </w:rPr>
        <w:t xml:space="preserve">tnera při formování národních i </w:t>
      </w:r>
      <w:r w:rsidRPr="00FE476D">
        <w:rPr>
          <w:rFonts w:ascii="Times New Roman" w:hAnsi="Times New Roman" w:cs="Times New Roman"/>
          <w:sz w:val="24"/>
          <w:szCs w:val="24"/>
        </w:rPr>
        <w:t>regionálních politik a strategií, realizaci strategických projektů regionu, utváření partnerství veřejného a společenského života ve městě Zlíně i ve Zlínském kraji. Posilovat aktivity v oblasti společenské odpovědnosti uvnitř i navenek a podílet se na trvale udržitelném rozvoji společnosti.</w:t>
      </w:r>
    </w:p>
    <w:p w:rsidR="00011A18" w:rsidRPr="00FE476D" w:rsidRDefault="00011A18" w:rsidP="00CA2225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011A18" w:rsidRPr="00FE476D" w:rsidRDefault="00011A1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E: Lidské zdroje, financování, vnitřní prostředí</w:t>
      </w:r>
      <w:r w:rsidR="00D2232C"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UTB ve Zlíně</w:t>
      </w: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a strategické řízení </w:t>
      </w:r>
    </w:p>
    <w:p w:rsidR="00CA2225" w:rsidRPr="00FE476D" w:rsidRDefault="003D6F7E" w:rsidP="004B27DB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Priorita č. </w:t>
      </w:r>
      <w:r w:rsidR="00011A18" w:rsidRPr="00FE476D">
        <w:rPr>
          <w:rFonts w:ascii="Times New Roman" w:hAnsi="Times New Roman" w:cs="Times New Roman"/>
          <w:b/>
          <w:sz w:val="24"/>
          <w:szCs w:val="24"/>
        </w:rPr>
        <w:t>5:</w:t>
      </w:r>
      <w:r w:rsidR="00011A18" w:rsidRPr="00FE476D">
        <w:rPr>
          <w:rFonts w:ascii="Times New Roman" w:hAnsi="Times New Roman" w:cs="Times New Roman"/>
          <w:sz w:val="24"/>
          <w:szCs w:val="24"/>
        </w:rPr>
        <w:t xml:space="preserve"> Rozvíjet vnitřní prostředí UTB ve Zlíně</w:t>
      </w:r>
      <w:r w:rsidRPr="00FE476D">
        <w:rPr>
          <w:rFonts w:ascii="Times New Roman" w:hAnsi="Times New Roman" w:cs="Times New Roman"/>
          <w:sz w:val="24"/>
          <w:szCs w:val="24"/>
        </w:rPr>
        <w:t xml:space="preserve"> jako prostředí inspirující a </w:t>
      </w:r>
      <w:r w:rsidR="00011A18" w:rsidRPr="00FE476D">
        <w:rPr>
          <w:rFonts w:ascii="Times New Roman" w:hAnsi="Times New Roman" w:cs="Times New Roman"/>
          <w:sz w:val="24"/>
          <w:szCs w:val="24"/>
        </w:rPr>
        <w:t>motivující k práci a studiu, ke spolupráci uvnitř i navenek, podporující sounáležitost ke značce UTB a jejím hodnotám a respektujícího dodržování vnitřních pravidel univerzity.</w:t>
      </w:r>
    </w:p>
    <w:p w:rsidR="004B27DB" w:rsidRPr="00FE476D" w:rsidRDefault="004B27DB" w:rsidP="004B27DB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DD8" w:rsidRPr="00FE476D" w:rsidRDefault="006D3DD8" w:rsidP="006D3D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Jednotlivé pilíře se </w:t>
      </w:r>
      <w:r w:rsidR="008830A9" w:rsidRPr="00FE476D">
        <w:rPr>
          <w:rFonts w:ascii="Times New Roman" w:hAnsi="Times New Roman" w:cs="Times New Roman"/>
          <w:sz w:val="24"/>
          <w:szCs w:val="24"/>
        </w:rPr>
        <w:t xml:space="preserve">člení </w:t>
      </w:r>
      <w:r w:rsidRPr="00FE476D">
        <w:rPr>
          <w:rFonts w:ascii="Times New Roman" w:hAnsi="Times New Roman" w:cs="Times New Roman"/>
          <w:sz w:val="24"/>
          <w:szCs w:val="24"/>
        </w:rPr>
        <w:t>na strategické cíle a následně na konkrétní dílčí cíle s jednotným systémem indikátorů. Indikátory jsou definovány tak, aby</w:t>
      </w:r>
      <w:r w:rsidR="003D6F7E" w:rsidRPr="00FE476D">
        <w:rPr>
          <w:rFonts w:ascii="Times New Roman" w:hAnsi="Times New Roman" w:cs="Times New Roman"/>
          <w:sz w:val="24"/>
          <w:szCs w:val="24"/>
        </w:rPr>
        <w:t xml:space="preserve"> bylo možné průběžně sledovat a </w:t>
      </w:r>
      <w:r w:rsidRPr="00FE476D">
        <w:rPr>
          <w:rFonts w:ascii="Times New Roman" w:hAnsi="Times New Roman" w:cs="Times New Roman"/>
          <w:sz w:val="24"/>
          <w:szCs w:val="24"/>
        </w:rPr>
        <w:t xml:space="preserve">vyhodnocovat naplňování Strategie UTB 21+, a to vždy ve Výroční zprávě </w:t>
      </w:r>
      <w:r w:rsidR="00EB771A" w:rsidRPr="00FE476D">
        <w:rPr>
          <w:rFonts w:ascii="Times New Roman" w:hAnsi="Times New Roman" w:cs="Times New Roman"/>
          <w:sz w:val="24"/>
          <w:szCs w:val="24"/>
        </w:rPr>
        <w:t xml:space="preserve">o činnosti </w:t>
      </w:r>
      <w:r w:rsidRPr="00FE476D">
        <w:rPr>
          <w:rFonts w:ascii="Times New Roman" w:hAnsi="Times New Roman" w:cs="Times New Roman"/>
          <w:sz w:val="24"/>
          <w:szCs w:val="24"/>
        </w:rPr>
        <w:t xml:space="preserve">UTB </w:t>
      </w:r>
      <w:r w:rsidRPr="00FE476D">
        <w:rPr>
          <w:rFonts w:ascii="Times New Roman" w:hAnsi="Times New Roman" w:cs="Times New Roman"/>
          <w:sz w:val="24"/>
          <w:szCs w:val="24"/>
        </w:rPr>
        <w:lastRenderedPageBreak/>
        <w:t xml:space="preserve">ve Zlíně na daný rok, zpracovávat vnitřní hodnocení kvality v souladu s vnitřními předpisy UTB ve Zlíně a současně je poskytovat pro účely hodnocení do Metodiky MŠMT 17+. </w:t>
      </w:r>
    </w:p>
    <w:p w:rsidR="006D3DD8" w:rsidRPr="00FE476D" w:rsidRDefault="00C32926" w:rsidP="006D3D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E476D">
        <w:rPr>
          <w:rFonts w:ascii="Times New Roman" w:hAnsi="Times New Roman" w:cs="Times New Roman"/>
        </w:rPr>
        <w:t>Plán realizace 2023</w:t>
      </w:r>
      <w:r w:rsidR="006D3DD8" w:rsidRPr="00FE476D">
        <w:rPr>
          <w:rFonts w:ascii="Times New Roman" w:hAnsi="Times New Roman" w:cs="Times New Roman"/>
        </w:rPr>
        <w:t xml:space="preserve"> rozpracovává strategické a dílčí cíle na </w:t>
      </w:r>
      <w:r w:rsidR="003D6F7E" w:rsidRPr="00FE476D">
        <w:rPr>
          <w:rFonts w:ascii="Times New Roman" w:hAnsi="Times New Roman" w:cs="Times New Roman"/>
        </w:rPr>
        <w:t>konkrétní opatření, aktivity či </w:t>
      </w:r>
      <w:r w:rsidR="006D3DD8" w:rsidRPr="00FE476D">
        <w:rPr>
          <w:rFonts w:ascii="Times New Roman" w:hAnsi="Times New Roman" w:cs="Times New Roman"/>
        </w:rPr>
        <w:t>projekty (nebo jejich části plnění) pro rok 202</w:t>
      </w:r>
      <w:r w:rsidRPr="00FE476D">
        <w:rPr>
          <w:rFonts w:ascii="Times New Roman" w:hAnsi="Times New Roman" w:cs="Times New Roman"/>
        </w:rPr>
        <w:t>3</w:t>
      </w:r>
      <w:r w:rsidR="006D3DD8" w:rsidRPr="00FE476D">
        <w:rPr>
          <w:rFonts w:ascii="Times New Roman" w:hAnsi="Times New Roman" w:cs="Times New Roman"/>
        </w:rPr>
        <w:t>, které budou postupně smě</w:t>
      </w:r>
      <w:r w:rsidR="003D6F7E" w:rsidRPr="00FE476D">
        <w:rPr>
          <w:rFonts w:ascii="Times New Roman" w:hAnsi="Times New Roman" w:cs="Times New Roman"/>
        </w:rPr>
        <w:t xml:space="preserve">řovat k naplňování mise, vize a </w:t>
      </w:r>
      <w:r w:rsidR="006D3DD8" w:rsidRPr="00FE476D">
        <w:rPr>
          <w:rFonts w:ascii="Times New Roman" w:hAnsi="Times New Roman" w:cs="Times New Roman"/>
        </w:rPr>
        <w:t xml:space="preserve">cílových ukazatelů UTB </w:t>
      </w:r>
      <w:r w:rsidR="00011A18" w:rsidRPr="00FE476D">
        <w:rPr>
          <w:rFonts w:ascii="Times New Roman" w:hAnsi="Times New Roman" w:cs="Times New Roman"/>
        </w:rPr>
        <w:t xml:space="preserve">ve Zlíně. </w:t>
      </w:r>
      <w:r w:rsidR="006D3DD8" w:rsidRPr="00FE476D">
        <w:rPr>
          <w:rFonts w:ascii="Times New Roman" w:hAnsi="Times New Roman" w:cs="Times New Roman"/>
        </w:rPr>
        <w:t>U každého opatření, aktivity či projektu je stanovena konkrétní odpovědnost, definován výstup a současně i vazba na indikátory plnění dílčího i strategického cíle Strategie UTB 21+.</w:t>
      </w:r>
    </w:p>
    <w:p w:rsidR="006D3DD8" w:rsidRPr="00FE476D" w:rsidRDefault="006D3DD8" w:rsidP="006D3D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267B5C" w:rsidRPr="00FE476D" w:rsidRDefault="00267B5C" w:rsidP="006D3D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E476D">
        <w:rPr>
          <w:rFonts w:ascii="Times New Roman" w:hAnsi="Times New Roman" w:cs="Times New Roman"/>
        </w:rPr>
        <w:t xml:space="preserve">V roce 2023 bude naplňování </w:t>
      </w:r>
      <w:r w:rsidR="009D1717" w:rsidRPr="00FE476D">
        <w:rPr>
          <w:rFonts w:ascii="Times New Roman" w:hAnsi="Times New Roman" w:cs="Times New Roman"/>
        </w:rPr>
        <w:t xml:space="preserve">Plánu realizace 2023 probíhat zejména prostřednictvím </w:t>
      </w:r>
      <w:r w:rsidR="005F501B" w:rsidRPr="00FE476D">
        <w:rPr>
          <w:rFonts w:ascii="Times New Roman" w:hAnsi="Times New Roman" w:cs="Times New Roman"/>
        </w:rPr>
        <w:t xml:space="preserve">přijatých </w:t>
      </w:r>
      <w:r w:rsidR="009D1717" w:rsidRPr="00FE476D">
        <w:rPr>
          <w:rFonts w:ascii="Times New Roman" w:hAnsi="Times New Roman" w:cs="Times New Roman"/>
        </w:rPr>
        <w:t>interní</w:t>
      </w:r>
      <w:r w:rsidR="00552575" w:rsidRPr="00FE476D">
        <w:rPr>
          <w:rFonts w:ascii="Times New Roman" w:hAnsi="Times New Roman" w:cs="Times New Roman"/>
        </w:rPr>
        <w:t>ch</w:t>
      </w:r>
      <w:r w:rsidR="009D1717" w:rsidRPr="00FE476D">
        <w:rPr>
          <w:rFonts w:ascii="Times New Roman" w:hAnsi="Times New Roman" w:cs="Times New Roman"/>
        </w:rPr>
        <w:t xml:space="preserve"> strategií</w:t>
      </w:r>
      <w:r w:rsidR="00FD2952" w:rsidRPr="00FE476D">
        <w:rPr>
          <w:rFonts w:ascii="Times New Roman" w:hAnsi="Times New Roman" w:cs="Times New Roman"/>
        </w:rPr>
        <w:t xml:space="preserve"> (</w:t>
      </w:r>
      <w:r w:rsidR="009D1717" w:rsidRPr="00FE476D">
        <w:rPr>
          <w:rFonts w:ascii="Times New Roman" w:hAnsi="Times New Roman" w:cs="Times New Roman"/>
        </w:rPr>
        <w:t>akčních plánů</w:t>
      </w:r>
      <w:r w:rsidR="005F501B" w:rsidRPr="00FE476D">
        <w:rPr>
          <w:rFonts w:ascii="Times New Roman" w:hAnsi="Times New Roman" w:cs="Times New Roman"/>
        </w:rPr>
        <w:t xml:space="preserve"> </w:t>
      </w:r>
      <w:r w:rsidR="00FD2952" w:rsidRPr="00FE476D">
        <w:rPr>
          <w:rFonts w:ascii="Times New Roman" w:hAnsi="Times New Roman" w:cs="Times New Roman"/>
        </w:rPr>
        <w:t xml:space="preserve">strategií </w:t>
      </w:r>
      <w:r w:rsidR="005F501B" w:rsidRPr="00FE476D">
        <w:rPr>
          <w:rFonts w:ascii="Times New Roman" w:hAnsi="Times New Roman" w:cs="Times New Roman"/>
        </w:rPr>
        <w:t>pro konkrétní oblasti</w:t>
      </w:r>
      <w:r w:rsidR="00FD2952" w:rsidRPr="00FE476D">
        <w:rPr>
          <w:rFonts w:ascii="Times New Roman" w:hAnsi="Times New Roman" w:cs="Times New Roman"/>
        </w:rPr>
        <w:t>)</w:t>
      </w:r>
      <w:r w:rsidR="005F501B" w:rsidRPr="00FE476D">
        <w:rPr>
          <w:rFonts w:ascii="Times New Roman" w:hAnsi="Times New Roman" w:cs="Times New Roman"/>
        </w:rPr>
        <w:t xml:space="preserve"> nebo metodik:</w:t>
      </w:r>
    </w:p>
    <w:p w:rsidR="0053342C" w:rsidRPr="00FE476D" w:rsidRDefault="0053342C" w:rsidP="009D1717">
      <w:pPr>
        <w:numPr>
          <w:ilvl w:val="0"/>
          <w:numId w:val="27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Strategie internacionalizace</w:t>
      </w:r>
      <w:r w:rsidRPr="00FE476D">
        <w:rPr>
          <w:rFonts w:ascii="Times New Roman" w:hAnsi="Times New Roman" w:cs="Times New Roman"/>
          <w:sz w:val="24"/>
          <w:szCs w:val="24"/>
        </w:rPr>
        <w:t xml:space="preserve"> (Pilíř C SZ UTB 21+) včetně:</w:t>
      </w:r>
    </w:p>
    <w:p w:rsidR="0053342C" w:rsidRPr="00FE476D" w:rsidRDefault="0053342C" w:rsidP="009D1717">
      <w:pPr>
        <w:numPr>
          <w:ilvl w:val="1"/>
          <w:numId w:val="27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Strategie internacionalizace ve výzkumu a vývoji Univerzity Tomáše Bati ve Zlíně</w:t>
      </w:r>
      <w:r w:rsidRPr="00FE476D">
        <w:rPr>
          <w:rFonts w:ascii="Times New Roman" w:hAnsi="Times New Roman" w:cs="Times New Roman"/>
          <w:sz w:val="24"/>
          <w:szCs w:val="24"/>
        </w:rPr>
        <w:t xml:space="preserve"> (FHS, FaME, FMK, FT, FLKŘ včetně implementační části strategie)</w:t>
      </w:r>
    </w:p>
    <w:p w:rsidR="0053342C" w:rsidRPr="00FE476D" w:rsidRDefault="0053342C" w:rsidP="009D1717">
      <w:pPr>
        <w:numPr>
          <w:ilvl w:val="1"/>
          <w:numId w:val="27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Strategie internacionalizace ve výzkumu a vývoji FAI</w:t>
      </w:r>
    </w:p>
    <w:p w:rsidR="0053342C" w:rsidRPr="00FE476D" w:rsidRDefault="0053342C" w:rsidP="009D1717">
      <w:pPr>
        <w:numPr>
          <w:ilvl w:val="1"/>
          <w:numId w:val="27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Strategie internacionalizace ve výzkumu a vývoji CPS</w:t>
      </w:r>
    </w:p>
    <w:p w:rsidR="0053342C" w:rsidRPr="00FE476D" w:rsidRDefault="0053342C" w:rsidP="009D1717">
      <w:pPr>
        <w:numPr>
          <w:ilvl w:val="1"/>
          <w:numId w:val="27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Akční plán MICHE UTB</w:t>
      </w:r>
    </w:p>
    <w:p w:rsidR="009D1717" w:rsidRPr="00FE476D" w:rsidRDefault="0053342C" w:rsidP="009D1717">
      <w:pPr>
        <w:numPr>
          <w:ilvl w:val="0"/>
          <w:numId w:val="27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Strategie rozvoje lidských zdrojů Univerzity Tomáše Bati ve Zlíně</w:t>
      </w:r>
      <w:r w:rsidRPr="00FE476D">
        <w:rPr>
          <w:rFonts w:ascii="Times New Roman" w:hAnsi="Times New Roman" w:cs="Times New Roman"/>
          <w:sz w:val="24"/>
          <w:szCs w:val="24"/>
        </w:rPr>
        <w:t xml:space="preserve"> (včetně Metodiky práce s lidskými zdroji na UTB ve Zlíně a Akčního plánu implementace jednotlivých nástrojů pro období 2022 – 2025)</w:t>
      </w:r>
    </w:p>
    <w:p w:rsidR="009D1717" w:rsidRPr="00FE476D" w:rsidRDefault="009D1717" w:rsidP="009D1717">
      <w:pPr>
        <w:shd w:val="clear" w:color="auto" w:fill="FFFFFF" w:themeFill="background1"/>
        <w:spacing w:after="0"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53342C" w:rsidRPr="00FE476D" w:rsidRDefault="005C672E" w:rsidP="009D1717">
      <w:pPr>
        <w:pStyle w:val="Odstavecseseznamem"/>
        <w:numPr>
          <w:ilvl w:val="0"/>
          <w:numId w:val="27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Gender </w:t>
      </w:r>
      <w:proofErr w:type="spellStart"/>
      <w:r w:rsidRPr="00FE476D">
        <w:rPr>
          <w:rFonts w:ascii="Times New Roman" w:hAnsi="Times New Roman" w:cs="Times New Roman"/>
          <w:b/>
          <w:sz w:val="24"/>
          <w:szCs w:val="24"/>
        </w:rPr>
        <w:t>Equality</w:t>
      </w:r>
      <w:proofErr w:type="spellEnd"/>
      <w:r w:rsidRPr="00FE47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 w:cs="Times New Roman"/>
          <w:b/>
          <w:sz w:val="24"/>
          <w:szCs w:val="24"/>
        </w:rPr>
        <w:t>Plan</w:t>
      </w:r>
      <w:proofErr w:type="spellEnd"/>
      <w:r w:rsidRPr="00FE476D">
        <w:rPr>
          <w:rFonts w:ascii="Times New Roman" w:hAnsi="Times New Roman" w:cs="Times New Roman"/>
          <w:b/>
          <w:sz w:val="24"/>
          <w:szCs w:val="24"/>
        </w:rPr>
        <w:t xml:space="preserve"> Univerzity Tomáše Bati ve Zlíně</w:t>
      </w:r>
      <w:r w:rsidRPr="00FE476D">
        <w:rPr>
          <w:rFonts w:ascii="Times New Roman" w:hAnsi="Times New Roman" w:cs="Times New Roman"/>
          <w:sz w:val="24"/>
          <w:szCs w:val="24"/>
        </w:rPr>
        <w:t xml:space="preserve"> a Akční plán pro GEP 2022 - 2025</w:t>
      </w:r>
    </w:p>
    <w:p w:rsidR="0053342C" w:rsidRPr="00FE476D" w:rsidRDefault="0053342C" w:rsidP="009D1717">
      <w:pPr>
        <w:numPr>
          <w:ilvl w:val="0"/>
          <w:numId w:val="27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Strategie politiky otevřeného přístupu k vědeckým informacím UTB ve Zlíně </w:t>
      </w:r>
    </w:p>
    <w:p w:rsidR="0053342C" w:rsidRPr="00FE476D" w:rsidRDefault="0053342C" w:rsidP="009D1717">
      <w:pPr>
        <w:numPr>
          <w:ilvl w:val="0"/>
          <w:numId w:val="27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Strategie celoživotního vzdělávání Univerzity Tomáše Bati ve Zlíně</w:t>
      </w:r>
      <w:r w:rsidR="005C672E" w:rsidRPr="00FE476D">
        <w:rPr>
          <w:rFonts w:ascii="Times New Roman" w:hAnsi="Times New Roman" w:cs="Times New Roman"/>
          <w:b/>
          <w:sz w:val="24"/>
          <w:szCs w:val="24"/>
        </w:rPr>
        <w:t xml:space="preserve"> na období </w:t>
      </w:r>
      <w:r w:rsidRPr="00FE476D">
        <w:rPr>
          <w:rFonts w:ascii="Times New Roman" w:hAnsi="Times New Roman" w:cs="Times New Roman"/>
          <w:b/>
          <w:sz w:val="24"/>
          <w:szCs w:val="24"/>
        </w:rPr>
        <w:t xml:space="preserve"> 21+</w:t>
      </w:r>
      <w:r w:rsidR="005C672E" w:rsidRPr="00FE4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72E" w:rsidRPr="00FE476D">
        <w:rPr>
          <w:rFonts w:ascii="Times New Roman" w:hAnsi="Times New Roman" w:cs="Times New Roman"/>
          <w:sz w:val="24"/>
          <w:szCs w:val="24"/>
        </w:rPr>
        <w:t xml:space="preserve"> a Akční plán strategie</w:t>
      </w:r>
    </w:p>
    <w:p w:rsidR="00FC396E" w:rsidRPr="00FE476D" w:rsidRDefault="00FC396E" w:rsidP="009D1717">
      <w:pPr>
        <w:numPr>
          <w:ilvl w:val="0"/>
          <w:numId w:val="27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Strategie třetí role Univerzity Tomáše Bati ve Zlíně</w:t>
      </w:r>
    </w:p>
    <w:p w:rsidR="0053342C" w:rsidRPr="00FE476D" w:rsidRDefault="0053342C" w:rsidP="009D1717">
      <w:pPr>
        <w:numPr>
          <w:ilvl w:val="0"/>
          <w:numId w:val="27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Marketingová a komunikační strategie pro popularizaci </w:t>
      </w:r>
      <w:proofErr w:type="spellStart"/>
      <w:r w:rsidRPr="00FE476D">
        <w:rPr>
          <w:rFonts w:ascii="Times New Roman" w:hAnsi="Times New Roman" w:cs="Times New Roman"/>
          <w:b/>
          <w:sz w:val="24"/>
          <w:szCs w:val="24"/>
        </w:rPr>
        <w:t>VaV</w:t>
      </w:r>
      <w:proofErr w:type="spellEnd"/>
      <w:r w:rsidR="005C672E" w:rsidRPr="00FE476D">
        <w:rPr>
          <w:rFonts w:ascii="Times New Roman" w:hAnsi="Times New Roman" w:cs="Times New Roman"/>
          <w:b/>
          <w:sz w:val="24"/>
          <w:szCs w:val="24"/>
        </w:rPr>
        <w:t xml:space="preserve"> na UTB ve Zlíně </w:t>
      </w:r>
    </w:p>
    <w:p w:rsidR="0053342C" w:rsidRPr="00FE476D" w:rsidRDefault="0053342C" w:rsidP="009D1717">
      <w:pPr>
        <w:pStyle w:val="Odstavecseseznamem"/>
        <w:numPr>
          <w:ilvl w:val="0"/>
          <w:numId w:val="30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Metodika výběru a vyhodnocení úspěšně realizovaných (transferových) výstupů k jejich prezentaci a ocenění (CTT)</w:t>
      </w:r>
    </w:p>
    <w:p w:rsidR="0053342C" w:rsidRPr="00FE476D" w:rsidRDefault="0053342C" w:rsidP="009D1717">
      <w:pPr>
        <w:numPr>
          <w:ilvl w:val="0"/>
          <w:numId w:val="27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Strategie digitalizace vzdělávání pro období 2021 – 2023</w:t>
      </w:r>
    </w:p>
    <w:p w:rsidR="0053342C" w:rsidRPr="00FE476D" w:rsidRDefault="0053342C" w:rsidP="009D1717">
      <w:pPr>
        <w:pStyle w:val="Odstavecseseznamem"/>
        <w:numPr>
          <w:ilvl w:val="0"/>
          <w:numId w:val="31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Plán digitalizace </w:t>
      </w:r>
      <w:r w:rsidRPr="00FE476D">
        <w:rPr>
          <w:rFonts w:ascii="Times New Roman" w:hAnsi="Times New Roman" w:cs="Times New Roman"/>
          <w:iCs/>
          <w:sz w:val="24"/>
          <w:szCs w:val="24"/>
        </w:rPr>
        <w:t>klíčových studijních předmětů jednotlivých fakult a tvorby distančních studijních předmětů včetně natáčecího plánu</w:t>
      </w:r>
    </w:p>
    <w:p w:rsidR="0053342C" w:rsidRPr="00FE476D" w:rsidRDefault="0053342C" w:rsidP="009D1717">
      <w:p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B7" w:rsidRPr="00FE476D" w:rsidRDefault="00F91EB7" w:rsidP="00F91EB7">
      <w:pPr>
        <w:numPr>
          <w:ilvl w:val="0"/>
          <w:numId w:val="28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lastRenderedPageBreak/>
        <w:t>Strategický plán podpory zakládání a fungování studentských spolků na Univerzitě Tomáše Bati ve Zlíně a nastavení spolupráce s nimi</w:t>
      </w:r>
    </w:p>
    <w:p w:rsidR="0053342C" w:rsidRPr="00FE476D" w:rsidRDefault="0053342C" w:rsidP="009D1717">
      <w:pPr>
        <w:numPr>
          <w:ilvl w:val="0"/>
          <w:numId w:val="28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Metodika hodnocení vědy a výzkumu Univerzity Tomáše Bati ve Zlíně </w:t>
      </w:r>
    </w:p>
    <w:p w:rsidR="0053342C" w:rsidRPr="00FE476D" w:rsidRDefault="0053342C" w:rsidP="009D1717">
      <w:pPr>
        <w:pStyle w:val="Odstavecseseznamem"/>
        <w:numPr>
          <w:ilvl w:val="0"/>
          <w:numId w:val="29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FE476D">
        <w:rPr>
          <w:rFonts w:ascii="Times New Roman" w:eastAsiaTheme="majorEastAsia" w:hAnsi="Times New Roman" w:cs="Times New Roman"/>
          <w:sz w:val="24"/>
          <w:szCs w:val="24"/>
        </w:rPr>
        <w:t>Metodika hodnocení tvůrčí činnosti součástí, ústavů a výzkumných týmů UTB ve Zlíně</w:t>
      </w:r>
    </w:p>
    <w:p w:rsidR="0053342C" w:rsidRPr="00FE476D" w:rsidRDefault="0053342C" w:rsidP="005F501B">
      <w:pPr>
        <w:pStyle w:val="Odstavecseseznamem"/>
        <w:numPr>
          <w:ilvl w:val="0"/>
          <w:numId w:val="29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FE476D">
        <w:rPr>
          <w:rFonts w:ascii="Times New Roman" w:eastAsiaTheme="majorEastAsia" w:hAnsi="Times New Roman" w:cs="Times New Roman"/>
          <w:sz w:val="24"/>
          <w:szCs w:val="24"/>
        </w:rPr>
        <w:t>Metodika sběru, evidence, vyhodnocování a zpětné vazby pro jednotlivé aktéry výzkumné organizace na výsledky v rámci Modulů 3, 4 a 5 Metodiky 17+</w:t>
      </w:r>
    </w:p>
    <w:p w:rsidR="005F501B" w:rsidRPr="00FE476D" w:rsidRDefault="005F501B" w:rsidP="005F501B">
      <w:pPr>
        <w:pStyle w:val="Odstavecseseznamem"/>
        <w:shd w:val="clear" w:color="auto" w:fill="FFFFFF" w:themeFill="background1"/>
        <w:spacing w:after="0" w:line="276" w:lineRule="auto"/>
        <w:ind w:left="1636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:rsidR="0053342C" w:rsidRPr="00FE476D" w:rsidRDefault="0053342C" w:rsidP="009D1717">
      <w:pPr>
        <w:pStyle w:val="Odstavecseseznamem"/>
        <w:numPr>
          <w:ilvl w:val="0"/>
          <w:numId w:val="27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M</w:t>
      </w:r>
      <w:r w:rsidR="00980B39" w:rsidRPr="00FE476D">
        <w:rPr>
          <w:rFonts w:ascii="Times New Roman" w:hAnsi="Times New Roman" w:cs="Times New Roman"/>
          <w:b/>
          <w:sz w:val="24"/>
          <w:szCs w:val="24"/>
        </w:rPr>
        <w:t>etodika</w:t>
      </w:r>
      <w:r w:rsidRPr="00FE476D">
        <w:rPr>
          <w:rFonts w:ascii="Times New Roman" w:hAnsi="Times New Roman" w:cs="Times New Roman"/>
          <w:b/>
          <w:sz w:val="24"/>
          <w:szCs w:val="24"/>
        </w:rPr>
        <w:t xml:space="preserve"> pro podporu excelentních výstupů v RUV zaměřenou na spolupráci teoretiků, umělců a designérů</w:t>
      </w:r>
    </w:p>
    <w:p w:rsidR="0053342C" w:rsidRPr="00FE476D" w:rsidRDefault="0053342C" w:rsidP="009D1717">
      <w:pPr>
        <w:pStyle w:val="Odstavecseseznamem"/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42C" w:rsidRPr="00FE476D" w:rsidRDefault="0053342C" w:rsidP="009D1717">
      <w:pPr>
        <w:pStyle w:val="Odstavecseseznamem"/>
        <w:numPr>
          <w:ilvl w:val="0"/>
          <w:numId w:val="27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Metodika snižování studijní neúspěšnosti na UTB</w:t>
      </w:r>
      <w:r w:rsidRPr="00FE47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včetně akčního plánu k metodice se zahájením realizace v akademickém roce 2022/2023</w:t>
      </w:r>
    </w:p>
    <w:p w:rsidR="0053342C" w:rsidRPr="00FE476D" w:rsidRDefault="0053342C" w:rsidP="009D1717">
      <w:pPr>
        <w:pStyle w:val="Default"/>
        <w:shd w:val="clear" w:color="auto" w:fill="FFFFFF" w:themeFill="background1"/>
        <w:rPr>
          <w:rFonts w:ascii="Gill Sans MT" w:hAnsi="Gill Sans MT"/>
          <w:color w:val="FF0000"/>
        </w:rPr>
      </w:pPr>
    </w:p>
    <w:p w:rsidR="0053342C" w:rsidRPr="00FE476D" w:rsidRDefault="0053342C" w:rsidP="009D1717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46EA" w:rsidRPr="00FE476D" w:rsidRDefault="000046EA" w:rsidP="000046EA">
      <w:pPr>
        <w:spacing w:line="276" w:lineRule="auto"/>
        <w:rPr>
          <w:rFonts w:ascii="Times New Roman" w:hAnsi="Times New Roman" w:cs="Times New Roman"/>
        </w:rPr>
      </w:pPr>
    </w:p>
    <w:p w:rsidR="000046EA" w:rsidRPr="00FE476D" w:rsidRDefault="000046EA" w:rsidP="006D3DD8">
      <w:pPr>
        <w:pStyle w:val="Default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5C672E" w:rsidRPr="00FE476D" w:rsidRDefault="005C672E" w:rsidP="006D3DD8">
      <w:pPr>
        <w:pStyle w:val="Default"/>
        <w:spacing w:line="276" w:lineRule="auto"/>
        <w:jc w:val="both"/>
        <w:rPr>
          <w:rFonts w:ascii="Times New Roman" w:hAnsi="Times New Roman"/>
        </w:rPr>
      </w:pPr>
    </w:p>
    <w:p w:rsidR="005C672E" w:rsidRPr="00FE476D" w:rsidRDefault="005C672E" w:rsidP="006D3DD8">
      <w:pPr>
        <w:pStyle w:val="Default"/>
        <w:spacing w:line="276" w:lineRule="auto"/>
        <w:jc w:val="both"/>
        <w:rPr>
          <w:rFonts w:ascii="Times New Roman" w:hAnsi="Times New Roman"/>
        </w:rPr>
      </w:pPr>
    </w:p>
    <w:p w:rsidR="005C672E" w:rsidRPr="00FE476D" w:rsidRDefault="005C672E" w:rsidP="006D3DD8">
      <w:pPr>
        <w:pStyle w:val="Default"/>
        <w:spacing w:line="276" w:lineRule="auto"/>
        <w:jc w:val="both"/>
        <w:rPr>
          <w:rFonts w:ascii="Times New Roman" w:hAnsi="Times New Roman"/>
        </w:rPr>
      </w:pPr>
    </w:p>
    <w:p w:rsidR="005C672E" w:rsidRPr="00FE476D" w:rsidRDefault="005C672E" w:rsidP="006D3DD8">
      <w:pPr>
        <w:pStyle w:val="Default"/>
        <w:spacing w:line="276" w:lineRule="auto"/>
        <w:jc w:val="both"/>
        <w:rPr>
          <w:rFonts w:ascii="Times New Roman" w:hAnsi="Times New Roman"/>
        </w:rPr>
      </w:pPr>
    </w:p>
    <w:p w:rsidR="005C672E" w:rsidRPr="00FE476D" w:rsidRDefault="005C672E" w:rsidP="006D3DD8">
      <w:pPr>
        <w:pStyle w:val="Default"/>
        <w:spacing w:line="276" w:lineRule="auto"/>
        <w:jc w:val="both"/>
        <w:rPr>
          <w:rFonts w:ascii="Times New Roman" w:hAnsi="Times New Roman"/>
        </w:rPr>
      </w:pPr>
    </w:p>
    <w:p w:rsidR="005C672E" w:rsidRPr="00FE476D" w:rsidRDefault="005C672E" w:rsidP="006D3DD8">
      <w:pPr>
        <w:pStyle w:val="Default"/>
        <w:spacing w:line="276" w:lineRule="auto"/>
        <w:jc w:val="both"/>
        <w:rPr>
          <w:rFonts w:ascii="Times New Roman" w:hAnsi="Times New Roman"/>
        </w:rPr>
      </w:pPr>
    </w:p>
    <w:p w:rsidR="005C672E" w:rsidRPr="00FE476D" w:rsidRDefault="005C672E" w:rsidP="006D3DD8">
      <w:pPr>
        <w:pStyle w:val="Default"/>
        <w:spacing w:line="276" w:lineRule="auto"/>
        <w:jc w:val="both"/>
        <w:rPr>
          <w:rFonts w:ascii="Times New Roman" w:hAnsi="Times New Roman"/>
        </w:rPr>
      </w:pPr>
    </w:p>
    <w:p w:rsidR="005C672E" w:rsidRPr="00FE476D" w:rsidRDefault="005C672E" w:rsidP="006D3DD8">
      <w:pPr>
        <w:pStyle w:val="Default"/>
        <w:spacing w:line="276" w:lineRule="auto"/>
        <w:jc w:val="both"/>
        <w:rPr>
          <w:rFonts w:ascii="Times New Roman" w:hAnsi="Times New Roman"/>
        </w:rPr>
      </w:pPr>
    </w:p>
    <w:p w:rsidR="005C672E" w:rsidRPr="00FE476D" w:rsidRDefault="005C672E" w:rsidP="006D3DD8">
      <w:pPr>
        <w:pStyle w:val="Default"/>
        <w:spacing w:line="276" w:lineRule="auto"/>
        <w:jc w:val="both"/>
        <w:rPr>
          <w:rFonts w:ascii="Times New Roman" w:hAnsi="Times New Roman"/>
        </w:rPr>
      </w:pPr>
    </w:p>
    <w:p w:rsidR="005C672E" w:rsidRPr="00FE476D" w:rsidRDefault="005C672E" w:rsidP="006D3DD8">
      <w:pPr>
        <w:pStyle w:val="Default"/>
        <w:spacing w:line="276" w:lineRule="auto"/>
        <w:jc w:val="both"/>
        <w:rPr>
          <w:rFonts w:ascii="Times New Roman" w:hAnsi="Times New Roman"/>
        </w:rPr>
      </w:pPr>
    </w:p>
    <w:p w:rsidR="005C672E" w:rsidRPr="00FE476D" w:rsidRDefault="005C672E" w:rsidP="006D3DD8">
      <w:pPr>
        <w:pStyle w:val="Default"/>
        <w:spacing w:line="276" w:lineRule="auto"/>
        <w:jc w:val="both"/>
        <w:rPr>
          <w:rFonts w:ascii="Times New Roman" w:hAnsi="Times New Roman"/>
        </w:rPr>
      </w:pPr>
    </w:p>
    <w:p w:rsidR="005C672E" w:rsidRPr="00FE476D" w:rsidRDefault="005C672E" w:rsidP="006D3DD8">
      <w:pPr>
        <w:pStyle w:val="Default"/>
        <w:spacing w:line="276" w:lineRule="auto"/>
        <w:jc w:val="both"/>
        <w:rPr>
          <w:rFonts w:ascii="Times New Roman" w:hAnsi="Times New Roman"/>
        </w:rPr>
      </w:pPr>
    </w:p>
    <w:p w:rsidR="005C672E" w:rsidRPr="00FE476D" w:rsidRDefault="005C672E" w:rsidP="006D3DD8">
      <w:pPr>
        <w:pStyle w:val="Default"/>
        <w:spacing w:line="276" w:lineRule="auto"/>
        <w:jc w:val="both"/>
        <w:rPr>
          <w:rFonts w:ascii="Times New Roman" w:hAnsi="Times New Roman"/>
        </w:rPr>
      </w:pPr>
    </w:p>
    <w:p w:rsidR="005C672E" w:rsidRPr="00FE476D" w:rsidRDefault="005C672E" w:rsidP="006D3DD8">
      <w:pPr>
        <w:pStyle w:val="Default"/>
        <w:spacing w:line="276" w:lineRule="auto"/>
        <w:jc w:val="both"/>
        <w:rPr>
          <w:rFonts w:ascii="Times New Roman" w:hAnsi="Times New Roman"/>
        </w:rPr>
      </w:pPr>
    </w:p>
    <w:p w:rsidR="005C672E" w:rsidRPr="00FE476D" w:rsidRDefault="005C672E" w:rsidP="006D3DD8">
      <w:pPr>
        <w:pStyle w:val="Default"/>
        <w:spacing w:line="276" w:lineRule="auto"/>
        <w:jc w:val="both"/>
        <w:rPr>
          <w:rFonts w:ascii="Times New Roman" w:hAnsi="Times New Roman"/>
        </w:rPr>
      </w:pPr>
    </w:p>
    <w:p w:rsidR="005C672E" w:rsidRPr="00FE476D" w:rsidRDefault="005C672E" w:rsidP="006D3DD8">
      <w:pPr>
        <w:pStyle w:val="Default"/>
        <w:spacing w:line="276" w:lineRule="auto"/>
        <w:jc w:val="both"/>
        <w:rPr>
          <w:rFonts w:ascii="Times New Roman" w:hAnsi="Times New Roman"/>
        </w:rPr>
      </w:pPr>
    </w:p>
    <w:p w:rsidR="005C672E" w:rsidRPr="00FE476D" w:rsidRDefault="005C672E" w:rsidP="006D3DD8">
      <w:pPr>
        <w:pStyle w:val="Default"/>
        <w:spacing w:line="276" w:lineRule="auto"/>
        <w:jc w:val="both"/>
        <w:rPr>
          <w:rFonts w:ascii="Times New Roman" w:hAnsi="Times New Roman"/>
        </w:rPr>
      </w:pPr>
    </w:p>
    <w:p w:rsidR="005C672E" w:rsidRPr="00FE476D" w:rsidRDefault="005C672E" w:rsidP="006D3DD8">
      <w:pPr>
        <w:pStyle w:val="Default"/>
        <w:spacing w:line="276" w:lineRule="auto"/>
        <w:jc w:val="both"/>
        <w:rPr>
          <w:rFonts w:ascii="Times New Roman" w:hAnsi="Times New Roman"/>
        </w:rPr>
      </w:pPr>
    </w:p>
    <w:p w:rsidR="005C672E" w:rsidRPr="00FE476D" w:rsidRDefault="005C672E" w:rsidP="006D3DD8">
      <w:pPr>
        <w:pStyle w:val="Default"/>
        <w:spacing w:line="276" w:lineRule="auto"/>
        <w:jc w:val="both"/>
        <w:rPr>
          <w:rFonts w:ascii="Times New Roman" w:hAnsi="Times New Roman"/>
        </w:rPr>
      </w:pPr>
    </w:p>
    <w:p w:rsidR="005F501B" w:rsidRPr="00FE476D" w:rsidRDefault="005F501B" w:rsidP="006D3DD8">
      <w:pPr>
        <w:pStyle w:val="Default"/>
        <w:spacing w:line="276" w:lineRule="auto"/>
        <w:jc w:val="both"/>
        <w:rPr>
          <w:rFonts w:ascii="Times New Roman" w:hAnsi="Times New Roman"/>
        </w:rPr>
      </w:pPr>
    </w:p>
    <w:p w:rsidR="005F501B" w:rsidRPr="00FE476D" w:rsidRDefault="005F501B" w:rsidP="006D3DD8">
      <w:pPr>
        <w:pStyle w:val="Default"/>
        <w:spacing w:line="276" w:lineRule="auto"/>
        <w:jc w:val="both"/>
        <w:rPr>
          <w:rFonts w:ascii="Times New Roman" w:hAnsi="Times New Roman"/>
        </w:rPr>
      </w:pPr>
    </w:p>
    <w:p w:rsidR="005F501B" w:rsidRPr="00FE476D" w:rsidRDefault="005F501B" w:rsidP="006D3DD8">
      <w:pPr>
        <w:pStyle w:val="Default"/>
        <w:spacing w:line="276" w:lineRule="auto"/>
        <w:jc w:val="both"/>
        <w:rPr>
          <w:rFonts w:ascii="Times New Roman" w:hAnsi="Times New Roman"/>
        </w:rPr>
      </w:pPr>
    </w:p>
    <w:p w:rsidR="005F501B" w:rsidRPr="00FE476D" w:rsidRDefault="005F501B" w:rsidP="006D3DD8">
      <w:pPr>
        <w:pStyle w:val="Default"/>
        <w:spacing w:line="276" w:lineRule="auto"/>
        <w:jc w:val="both"/>
        <w:rPr>
          <w:rFonts w:ascii="Times New Roman" w:hAnsi="Times New Roman"/>
        </w:rPr>
      </w:pPr>
    </w:p>
    <w:p w:rsidR="005F501B" w:rsidRPr="00FE476D" w:rsidRDefault="005F501B" w:rsidP="006D3DD8">
      <w:pPr>
        <w:pStyle w:val="Default"/>
        <w:spacing w:line="276" w:lineRule="auto"/>
        <w:jc w:val="both"/>
        <w:rPr>
          <w:rFonts w:ascii="Times New Roman" w:hAnsi="Times New Roman"/>
        </w:rPr>
      </w:pPr>
    </w:p>
    <w:p w:rsidR="006D3DD8" w:rsidRPr="00FE476D" w:rsidRDefault="00896E27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3" w:name="_Toc115360751"/>
      <w:r w:rsidRPr="00FE476D">
        <w:rPr>
          <w:rFonts w:ascii="Times New Roman" w:hAnsi="Times New Roman" w:cs="Times New Roman"/>
          <w:b/>
          <w:color w:val="C45911" w:themeColor="accent2" w:themeShade="BF"/>
        </w:rPr>
        <w:lastRenderedPageBreak/>
        <w:t xml:space="preserve">PRIORITNÍ </w:t>
      </w:r>
      <w:r w:rsidR="00C32926" w:rsidRPr="00FE476D">
        <w:rPr>
          <w:rFonts w:ascii="Times New Roman" w:hAnsi="Times New Roman" w:cs="Times New Roman"/>
          <w:b/>
          <w:color w:val="C45911" w:themeColor="accent2" w:themeShade="BF"/>
        </w:rPr>
        <w:t>OPATŘENÍ PRO ROK 2023</w:t>
      </w:r>
      <w:r w:rsidR="006D3DD8" w:rsidRPr="00FE476D">
        <w:rPr>
          <w:rFonts w:ascii="Times New Roman" w:hAnsi="Times New Roman" w:cs="Times New Roman"/>
          <w:b/>
          <w:color w:val="C45911" w:themeColor="accent2" w:themeShade="BF"/>
        </w:rPr>
        <w:t xml:space="preserve"> V JEDNOTLIVÝCH PILÍŘÍCH</w:t>
      </w:r>
      <w:bookmarkEnd w:id="3"/>
    </w:p>
    <w:p w:rsidR="006D3DD8" w:rsidRPr="00FE476D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6D3DD8" w:rsidRPr="00FE476D" w:rsidRDefault="00896E27" w:rsidP="006D3DD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V rámci jednotlivých pilířů jsou prioritní tato </w:t>
      </w:r>
      <w:r w:rsidR="006D3DD8" w:rsidRPr="00FE476D">
        <w:rPr>
          <w:rFonts w:ascii="Times New Roman" w:hAnsi="Times New Roman" w:cs="Times New Roman"/>
          <w:b/>
          <w:sz w:val="24"/>
          <w:szCs w:val="24"/>
        </w:rPr>
        <w:t>opatření:</w:t>
      </w:r>
    </w:p>
    <w:p w:rsidR="006D3DD8" w:rsidRPr="00FE476D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6D3DD8" w:rsidRPr="00FE476D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:rsidR="006D3DD8" w:rsidRPr="00FE476D" w:rsidRDefault="006E3598" w:rsidP="003C534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Realizovat o</w:t>
      </w:r>
      <w:r w:rsidR="006D3DD8" w:rsidRPr="00FE476D">
        <w:rPr>
          <w:rFonts w:ascii="Times New Roman" w:hAnsi="Times New Roman" w:cs="Times New Roman"/>
          <w:sz w:val="24"/>
          <w:szCs w:val="24"/>
        </w:rPr>
        <w:t>patření vyžadující inovace ve studijních programech</w:t>
      </w:r>
      <w:r w:rsidR="00896E27" w:rsidRPr="00FE476D">
        <w:rPr>
          <w:rFonts w:ascii="Times New Roman" w:hAnsi="Times New Roman" w:cs="Times New Roman"/>
          <w:sz w:val="24"/>
          <w:szCs w:val="24"/>
        </w:rPr>
        <w:t xml:space="preserve"> včetně celoživotního vzdělávání </w:t>
      </w:r>
      <w:r w:rsidR="006D3DD8" w:rsidRPr="00FE476D">
        <w:rPr>
          <w:rFonts w:ascii="Times New Roman" w:hAnsi="Times New Roman" w:cs="Times New Roman"/>
          <w:sz w:val="24"/>
          <w:szCs w:val="24"/>
        </w:rPr>
        <w:t>s cílem reagovat na potř</w:t>
      </w:r>
      <w:r w:rsidR="00896E27" w:rsidRPr="00FE476D">
        <w:rPr>
          <w:rFonts w:ascii="Times New Roman" w:hAnsi="Times New Roman" w:cs="Times New Roman"/>
          <w:sz w:val="24"/>
          <w:szCs w:val="24"/>
        </w:rPr>
        <w:t>eby trhu práce a společenské výzvy.</w:t>
      </w:r>
    </w:p>
    <w:p w:rsidR="006D3DD8" w:rsidRPr="00FE476D" w:rsidRDefault="00DB36C6" w:rsidP="003C534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Digitalizace vzdělávání – do</w:t>
      </w:r>
      <w:r w:rsidR="006E3598">
        <w:rPr>
          <w:rFonts w:ascii="Times New Roman" w:hAnsi="Times New Roman" w:cs="Times New Roman"/>
          <w:sz w:val="24"/>
          <w:szCs w:val="24"/>
        </w:rPr>
        <w:t>budovat</w:t>
      </w:r>
      <w:r w:rsidR="003C5349" w:rsidRPr="00FE476D">
        <w:rPr>
          <w:rFonts w:ascii="Times New Roman" w:hAnsi="Times New Roman" w:cs="Times New Roman"/>
          <w:sz w:val="24"/>
          <w:szCs w:val="24"/>
        </w:rPr>
        <w:t xml:space="preserve"> </w:t>
      </w:r>
      <w:r w:rsidRPr="00FE476D">
        <w:rPr>
          <w:rFonts w:ascii="Times New Roman" w:hAnsi="Times New Roman" w:cs="Times New Roman"/>
          <w:sz w:val="24"/>
          <w:szCs w:val="24"/>
        </w:rPr>
        <w:t xml:space="preserve">technického zázemí a rozvoj </w:t>
      </w:r>
      <w:r w:rsidR="003C5349" w:rsidRPr="00FE476D">
        <w:rPr>
          <w:rFonts w:ascii="Times New Roman" w:hAnsi="Times New Roman" w:cs="Times New Roman"/>
          <w:sz w:val="24"/>
          <w:szCs w:val="24"/>
        </w:rPr>
        <w:t>odborné kapacity pro profesionální přípravu digitálních materiálů a realiza</w:t>
      </w:r>
      <w:r w:rsidR="001E24D1" w:rsidRPr="00FE476D">
        <w:rPr>
          <w:rFonts w:ascii="Times New Roman" w:hAnsi="Times New Roman" w:cs="Times New Roman"/>
          <w:sz w:val="24"/>
          <w:szCs w:val="24"/>
        </w:rPr>
        <w:t>ci distančních a smíšených způsobů</w:t>
      </w:r>
      <w:r w:rsidR="003C5349" w:rsidRPr="00FE476D">
        <w:rPr>
          <w:rFonts w:ascii="Times New Roman" w:hAnsi="Times New Roman" w:cs="Times New Roman"/>
          <w:sz w:val="24"/>
          <w:szCs w:val="24"/>
        </w:rPr>
        <w:t xml:space="preserve"> výuky, včetně</w:t>
      </w:r>
      <w:r w:rsidRPr="00FE476D">
        <w:rPr>
          <w:rFonts w:ascii="Times New Roman" w:hAnsi="Times New Roman" w:cs="Times New Roman"/>
          <w:sz w:val="24"/>
          <w:szCs w:val="24"/>
        </w:rPr>
        <w:t xml:space="preserve"> nastavení nástrojů pro </w:t>
      </w:r>
      <w:r w:rsidRPr="00FE476D">
        <w:rPr>
          <w:rFonts w:ascii="Times New Roman" w:hAnsi="Times New Roman" w:cs="Times New Roman"/>
          <w:szCs w:val="24"/>
        </w:rPr>
        <w:t xml:space="preserve">zajištění bezpečnosti distančních forem studia a </w:t>
      </w:r>
      <w:r w:rsidR="003C5349" w:rsidRPr="00FE476D">
        <w:rPr>
          <w:rFonts w:ascii="Times New Roman" w:hAnsi="Times New Roman" w:cs="Times New Roman"/>
          <w:sz w:val="24"/>
          <w:szCs w:val="24"/>
        </w:rPr>
        <w:t>poskytování vzdělávacích nebo porad</w:t>
      </w:r>
      <w:r w:rsidR="003D6F7E" w:rsidRPr="00FE476D">
        <w:rPr>
          <w:rFonts w:ascii="Times New Roman" w:hAnsi="Times New Roman" w:cs="Times New Roman"/>
          <w:sz w:val="24"/>
          <w:szCs w:val="24"/>
        </w:rPr>
        <w:t xml:space="preserve">enských služeb pro akademické a </w:t>
      </w:r>
      <w:r w:rsidR="003C5349" w:rsidRPr="00FE476D">
        <w:rPr>
          <w:rFonts w:ascii="Times New Roman" w:hAnsi="Times New Roman" w:cs="Times New Roman"/>
          <w:sz w:val="24"/>
          <w:szCs w:val="24"/>
        </w:rPr>
        <w:t>vědecké pracovníky a studenty.</w:t>
      </w:r>
      <w:r w:rsidRPr="00FE47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DD8" w:rsidRPr="00FE476D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6D3DD8" w:rsidRPr="00FE476D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:rsidR="006D3DD8" w:rsidRPr="00FE476D" w:rsidRDefault="006E3598" w:rsidP="00E40FA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Realizovat o</w:t>
      </w:r>
      <w:r w:rsidR="006D3DD8" w:rsidRPr="00FE476D">
        <w:rPr>
          <w:rFonts w:ascii="Times New Roman" w:hAnsi="Times New Roman" w:cs="Times New Roman"/>
          <w:sz w:val="24"/>
          <w:szCs w:val="24"/>
        </w:rPr>
        <w:t>patření na zvýšení rozsah</w:t>
      </w:r>
      <w:r w:rsidR="00896E27" w:rsidRPr="00FE476D">
        <w:rPr>
          <w:rFonts w:ascii="Times New Roman" w:hAnsi="Times New Roman" w:cs="Times New Roman"/>
          <w:sz w:val="24"/>
          <w:szCs w:val="24"/>
        </w:rPr>
        <w:t xml:space="preserve">u a kvality tvůrčích činností, zejména </w:t>
      </w:r>
      <w:r w:rsidR="006D3DD8" w:rsidRPr="00FE476D">
        <w:rPr>
          <w:rFonts w:ascii="Times New Roman" w:hAnsi="Times New Roman" w:cs="Times New Roman"/>
          <w:sz w:val="24"/>
          <w:szCs w:val="24"/>
        </w:rPr>
        <w:t>navýšení počtu publikačních výstupů indexovaných ve sledovaných databázích (</w:t>
      </w:r>
      <w:r w:rsidR="00EB771A" w:rsidRPr="00FE476D">
        <w:rPr>
          <w:rFonts w:ascii="Times New Roman" w:hAnsi="Times New Roman" w:cs="Times New Roman"/>
          <w:sz w:val="24"/>
          <w:szCs w:val="24"/>
        </w:rPr>
        <w:t xml:space="preserve">zejména </w:t>
      </w:r>
      <w:proofErr w:type="spellStart"/>
      <w:r w:rsidR="003D6F7E" w:rsidRPr="00FE476D">
        <w:rPr>
          <w:rFonts w:ascii="Times New Roman" w:hAnsi="Times New Roman" w:cs="Times New Roman"/>
          <w:sz w:val="24"/>
          <w:szCs w:val="24"/>
        </w:rPr>
        <w:t>WoS</w:t>
      </w:r>
      <w:proofErr w:type="spellEnd"/>
      <w:r w:rsidR="003D6F7E" w:rsidRPr="00FE476D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6D3DD8" w:rsidRPr="00FE476D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="006D3DD8" w:rsidRPr="00FE476D">
        <w:rPr>
          <w:rFonts w:ascii="Times New Roman" w:hAnsi="Times New Roman" w:cs="Times New Roman"/>
          <w:sz w:val="24"/>
          <w:szCs w:val="24"/>
        </w:rPr>
        <w:t>)</w:t>
      </w:r>
      <w:r w:rsidR="00896E27" w:rsidRPr="00FE476D">
        <w:rPr>
          <w:rFonts w:ascii="Times New Roman" w:hAnsi="Times New Roman" w:cs="Times New Roman"/>
          <w:sz w:val="24"/>
          <w:szCs w:val="24"/>
        </w:rPr>
        <w:t xml:space="preserve"> </w:t>
      </w:r>
      <w:r w:rsidR="003D6F7E" w:rsidRPr="00FE476D">
        <w:rPr>
          <w:rFonts w:ascii="Times New Roman" w:hAnsi="Times New Roman" w:cs="Times New Roman"/>
          <w:sz w:val="24"/>
          <w:szCs w:val="24"/>
        </w:rPr>
        <w:t xml:space="preserve">a </w:t>
      </w:r>
      <w:r w:rsidR="006D3DD8" w:rsidRPr="00FE476D">
        <w:rPr>
          <w:rFonts w:ascii="Times New Roman" w:hAnsi="Times New Roman" w:cs="Times New Roman"/>
          <w:sz w:val="24"/>
          <w:szCs w:val="24"/>
        </w:rPr>
        <w:t>zvýšení počtu a kvality výsledků umělecké činnosti.</w:t>
      </w:r>
    </w:p>
    <w:p w:rsidR="00896E27" w:rsidRPr="00FE476D" w:rsidRDefault="00896E27" w:rsidP="002059B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Dobudovat infrastrukturu pro efe</w:t>
      </w:r>
      <w:r w:rsidR="003D6F7E" w:rsidRPr="00FE476D">
        <w:rPr>
          <w:rFonts w:ascii="Times New Roman" w:hAnsi="Times New Roman" w:cs="Times New Roman"/>
          <w:sz w:val="24"/>
          <w:szCs w:val="24"/>
        </w:rPr>
        <w:t xml:space="preserve">ktivní hodnocení akademických a </w:t>
      </w:r>
      <w:r w:rsidRPr="00FE476D">
        <w:rPr>
          <w:rFonts w:ascii="Times New Roman" w:hAnsi="Times New Roman" w:cs="Times New Roman"/>
          <w:sz w:val="24"/>
          <w:szCs w:val="24"/>
        </w:rPr>
        <w:t>vědec</w:t>
      </w:r>
      <w:r w:rsidR="00226DB3" w:rsidRPr="00FE476D">
        <w:rPr>
          <w:rFonts w:ascii="Times New Roman" w:hAnsi="Times New Roman" w:cs="Times New Roman"/>
          <w:sz w:val="24"/>
          <w:szCs w:val="24"/>
        </w:rPr>
        <w:t>kých pracovníků na UTB ve Zlíně</w:t>
      </w:r>
      <w:r w:rsidRPr="00FE476D">
        <w:rPr>
          <w:rFonts w:ascii="Times New Roman" w:hAnsi="Times New Roman" w:cs="Times New Roman"/>
          <w:sz w:val="24"/>
          <w:szCs w:val="24"/>
        </w:rPr>
        <w:t>.</w:t>
      </w:r>
    </w:p>
    <w:p w:rsidR="006D3DD8" w:rsidRPr="00FE476D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6D3DD8" w:rsidRPr="00FE476D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:rsidR="006D3DD8" w:rsidRPr="00FE476D" w:rsidRDefault="00BB4F77" w:rsidP="008F0E30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Realizovat aktivity vyplývající z</w:t>
      </w:r>
      <w:r w:rsidR="00304463" w:rsidRPr="00FE476D">
        <w:rPr>
          <w:rFonts w:ascii="Times New Roman" w:hAnsi="Times New Roman" w:cs="Times New Roman"/>
          <w:sz w:val="24"/>
          <w:szCs w:val="24"/>
        </w:rPr>
        <w:t>e Strategie internacionalizace UTB ve Zlíně</w:t>
      </w:r>
      <w:r w:rsidR="00FD2952" w:rsidRPr="00FE476D">
        <w:rPr>
          <w:rFonts w:ascii="Times New Roman" w:hAnsi="Times New Roman" w:cs="Times New Roman"/>
          <w:sz w:val="24"/>
          <w:szCs w:val="24"/>
        </w:rPr>
        <w:t xml:space="preserve">, </w:t>
      </w:r>
      <w:r w:rsidR="00FB53EE" w:rsidRPr="00FE476D">
        <w:rPr>
          <w:rFonts w:ascii="Times New Roman" w:hAnsi="Times New Roman" w:cs="Times New Roman"/>
          <w:sz w:val="24"/>
          <w:szCs w:val="24"/>
        </w:rPr>
        <w:t>Strategie</w:t>
      </w:r>
      <w:r w:rsidR="00304463" w:rsidRPr="00FE476D">
        <w:rPr>
          <w:rFonts w:ascii="Times New Roman" w:hAnsi="Times New Roman" w:cs="Times New Roman"/>
          <w:sz w:val="24"/>
          <w:szCs w:val="24"/>
        </w:rPr>
        <w:t xml:space="preserve"> internacionalizace ve výzkumu a vývoji UTB ve Zlíně</w:t>
      </w:r>
      <w:r w:rsidR="00FB53EE" w:rsidRPr="00FE476D">
        <w:rPr>
          <w:rFonts w:ascii="Times New Roman" w:hAnsi="Times New Roman" w:cs="Times New Roman"/>
          <w:sz w:val="24"/>
          <w:szCs w:val="24"/>
        </w:rPr>
        <w:t xml:space="preserve"> (FHS, FaME, FMK, FT, FLKŘ)</w:t>
      </w:r>
      <w:r w:rsidR="000C47F1" w:rsidRPr="00FE476D">
        <w:rPr>
          <w:rFonts w:ascii="Times New Roman" w:hAnsi="Times New Roman" w:cs="Times New Roman"/>
          <w:sz w:val="24"/>
          <w:szCs w:val="24"/>
        </w:rPr>
        <w:t>.</w:t>
      </w:r>
      <w:r w:rsidR="00FD2952" w:rsidRPr="00FE476D">
        <w:rPr>
          <w:rFonts w:ascii="Times New Roman" w:hAnsi="Times New Roman" w:cs="Times New Roman"/>
          <w:sz w:val="24"/>
          <w:szCs w:val="24"/>
        </w:rPr>
        <w:t xml:space="preserve"> </w:t>
      </w:r>
      <w:r w:rsidR="00FB53EE" w:rsidRPr="00FE476D">
        <w:rPr>
          <w:rFonts w:ascii="Times New Roman" w:hAnsi="Times New Roman" w:cs="Times New Roman"/>
          <w:sz w:val="24"/>
          <w:szCs w:val="24"/>
        </w:rPr>
        <w:t xml:space="preserve">Strategie internacionalizace ve výzkumu a vývoji </w:t>
      </w:r>
      <w:r w:rsidR="00304463" w:rsidRPr="00FE476D">
        <w:rPr>
          <w:rFonts w:ascii="Times New Roman" w:hAnsi="Times New Roman" w:cs="Times New Roman"/>
          <w:sz w:val="24"/>
          <w:szCs w:val="24"/>
        </w:rPr>
        <w:t xml:space="preserve">FAI </w:t>
      </w:r>
      <w:r w:rsidR="00FB53EE" w:rsidRPr="00FE476D">
        <w:rPr>
          <w:rFonts w:ascii="Times New Roman" w:hAnsi="Times New Roman" w:cs="Times New Roman"/>
          <w:sz w:val="24"/>
          <w:szCs w:val="24"/>
        </w:rPr>
        <w:t xml:space="preserve">a Strategie internacionalizace ve výzkumu a vývoji </w:t>
      </w:r>
      <w:r w:rsidR="00304463" w:rsidRPr="00FE476D">
        <w:rPr>
          <w:rFonts w:ascii="Times New Roman" w:hAnsi="Times New Roman" w:cs="Times New Roman"/>
          <w:sz w:val="24"/>
          <w:szCs w:val="24"/>
        </w:rPr>
        <w:t>a CPS.</w:t>
      </w:r>
    </w:p>
    <w:p w:rsidR="00BB4F77" w:rsidRPr="00FE476D" w:rsidRDefault="00BB4F77" w:rsidP="00FB53E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Realizovat aktivity v rámci Akčního plánu MICHE</w:t>
      </w:r>
      <w:r w:rsidR="00C06EF3" w:rsidRPr="00FE476D">
        <w:rPr>
          <w:rFonts w:ascii="Times New Roman" w:hAnsi="Times New Roman" w:cs="Times New Roman"/>
          <w:sz w:val="24"/>
          <w:szCs w:val="24"/>
        </w:rPr>
        <w:t xml:space="preserve"> </w:t>
      </w:r>
      <w:r w:rsidRPr="00FE476D">
        <w:rPr>
          <w:rFonts w:ascii="Times New Roman" w:hAnsi="Times New Roman" w:cs="Times New Roman"/>
          <w:sz w:val="24"/>
          <w:szCs w:val="24"/>
        </w:rPr>
        <w:t>pro rok 2021</w:t>
      </w:r>
      <w:r w:rsidR="00031168" w:rsidRPr="00FE476D">
        <w:rPr>
          <w:rFonts w:ascii="Times New Roman" w:hAnsi="Times New Roman" w:cs="Times New Roman"/>
          <w:sz w:val="24"/>
          <w:szCs w:val="24"/>
        </w:rPr>
        <w:t xml:space="preserve"> - </w:t>
      </w:r>
      <w:r w:rsidR="00E87637" w:rsidRPr="00FE476D">
        <w:rPr>
          <w:rFonts w:ascii="Times New Roman" w:hAnsi="Times New Roman" w:cs="Times New Roman"/>
          <w:sz w:val="24"/>
          <w:szCs w:val="24"/>
        </w:rPr>
        <w:t>2023.</w:t>
      </w:r>
    </w:p>
    <w:p w:rsidR="00FB53EE" w:rsidRPr="00FE476D" w:rsidRDefault="00FB53EE" w:rsidP="00FB53EE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DD8" w:rsidRPr="00FE476D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D: Třetí role UTB ve Zlíně</w:t>
      </w:r>
    </w:p>
    <w:p w:rsidR="00FD2952" w:rsidRPr="00FE476D" w:rsidRDefault="006D3DD8" w:rsidP="002059B1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Spolupr</w:t>
      </w:r>
      <w:r w:rsidR="00226DB3" w:rsidRPr="00FE476D">
        <w:rPr>
          <w:rFonts w:ascii="Times New Roman" w:hAnsi="Times New Roman" w:cs="Times New Roman"/>
          <w:sz w:val="24"/>
          <w:szCs w:val="24"/>
        </w:rPr>
        <w:t>acovat</w:t>
      </w:r>
      <w:r w:rsidRPr="00FE476D">
        <w:rPr>
          <w:rFonts w:ascii="Times New Roman" w:hAnsi="Times New Roman" w:cs="Times New Roman"/>
          <w:sz w:val="24"/>
          <w:szCs w:val="24"/>
        </w:rPr>
        <w:t xml:space="preserve"> na</w:t>
      </w:r>
      <w:r w:rsidR="009A68B9" w:rsidRPr="00FE476D">
        <w:rPr>
          <w:rFonts w:ascii="Times New Roman" w:hAnsi="Times New Roman" w:cs="Times New Roman"/>
          <w:sz w:val="24"/>
          <w:szCs w:val="24"/>
        </w:rPr>
        <w:t xml:space="preserve"> intenzivním rozvoji zlínského regionu</w:t>
      </w:r>
      <w:r w:rsidR="00304463" w:rsidRPr="00FE476D">
        <w:rPr>
          <w:rFonts w:ascii="Times New Roman" w:hAnsi="Times New Roman" w:cs="Times New Roman"/>
          <w:sz w:val="24"/>
          <w:szCs w:val="24"/>
        </w:rPr>
        <w:t>, participovat</w:t>
      </w:r>
      <w:r w:rsidR="009A68B9" w:rsidRPr="00FE476D">
        <w:rPr>
          <w:rFonts w:ascii="Times New Roman" w:hAnsi="Times New Roman" w:cs="Times New Roman"/>
          <w:sz w:val="24"/>
          <w:szCs w:val="24"/>
        </w:rPr>
        <w:t xml:space="preserve"> na</w:t>
      </w:r>
      <w:r w:rsidRPr="00FE476D">
        <w:rPr>
          <w:rFonts w:ascii="Times New Roman" w:hAnsi="Times New Roman" w:cs="Times New Roman"/>
          <w:sz w:val="24"/>
          <w:szCs w:val="24"/>
        </w:rPr>
        <w:t xml:space="preserve"> přípravě </w:t>
      </w:r>
      <w:r w:rsidR="009A68B9" w:rsidRPr="00FE476D">
        <w:rPr>
          <w:rFonts w:ascii="Times New Roman" w:hAnsi="Times New Roman" w:cs="Times New Roman"/>
          <w:sz w:val="24"/>
          <w:szCs w:val="24"/>
        </w:rPr>
        <w:t xml:space="preserve">strategických projektů Zlínského kraje a ITI Zlínské aglomerace. </w:t>
      </w:r>
    </w:p>
    <w:p w:rsidR="006D3DD8" w:rsidRPr="00FE476D" w:rsidRDefault="009A68B9" w:rsidP="002059B1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Spolupracovat na řešení společenských výzev na regionální i národní úrovni.</w:t>
      </w:r>
    </w:p>
    <w:p w:rsidR="006D3DD8" w:rsidRPr="00FE476D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6D3DD8" w:rsidRPr="00FE476D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E: Lidské zdroje, financování, vnitřní prostředí</w:t>
      </w:r>
      <w:r w:rsidR="00D2232C"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UTB ve Zlíně </w:t>
      </w:r>
      <w:r w:rsidR="00031168"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a s</w:t>
      </w: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trategické řízení </w:t>
      </w:r>
    </w:p>
    <w:p w:rsidR="006D3DD8" w:rsidRPr="00FE476D" w:rsidRDefault="00031168" w:rsidP="002059B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FE476D">
        <w:rPr>
          <w:rFonts w:ascii="Times New Roman" w:hAnsi="Times New Roman" w:cs="Times New Roman"/>
        </w:rPr>
        <w:t xml:space="preserve">Pokračovat v </w:t>
      </w:r>
      <w:r w:rsidR="00896E27" w:rsidRPr="00FE476D">
        <w:rPr>
          <w:rFonts w:ascii="Times New Roman" w:hAnsi="Times New Roman" w:cs="Times New Roman"/>
        </w:rPr>
        <w:t>budování</w:t>
      </w:r>
      <w:r w:rsidR="001F6AE6" w:rsidRPr="00FE476D">
        <w:rPr>
          <w:rFonts w:ascii="Times New Roman" w:hAnsi="Times New Roman" w:cs="Times New Roman"/>
        </w:rPr>
        <w:t xml:space="preserve"> </w:t>
      </w:r>
      <w:r w:rsidR="006D3DD8" w:rsidRPr="00FE476D">
        <w:rPr>
          <w:rFonts w:ascii="Times New Roman" w:hAnsi="Times New Roman" w:cs="Times New Roman"/>
        </w:rPr>
        <w:t>systém</w:t>
      </w:r>
      <w:r w:rsidR="00896E27" w:rsidRPr="00FE476D">
        <w:rPr>
          <w:rFonts w:ascii="Times New Roman" w:hAnsi="Times New Roman" w:cs="Times New Roman"/>
        </w:rPr>
        <w:t xml:space="preserve">u </w:t>
      </w:r>
      <w:r w:rsidR="006D3DD8" w:rsidRPr="00FE476D">
        <w:rPr>
          <w:rFonts w:ascii="Times New Roman" w:hAnsi="Times New Roman" w:cs="Times New Roman"/>
        </w:rPr>
        <w:t xml:space="preserve">práce s lidskými zdroji </w:t>
      </w:r>
      <w:r w:rsidR="009A68B9" w:rsidRPr="00FE476D">
        <w:rPr>
          <w:rFonts w:ascii="Times New Roman" w:hAnsi="Times New Roman" w:cs="Times New Roman"/>
        </w:rPr>
        <w:t>včetně elektronizace personální práce</w:t>
      </w:r>
      <w:r w:rsidR="00304463" w:rsidRPr="00FE476D">
        <w:rPr>
          <w:rFonts w:ascii="Times New Roman" w:hAnsi="Times New Roman" w:cs="Times New Roman"/>
        </w:rPr>
        <w:t xml:space="preserve"> na UTB ve Zlíně.</w:t>
      </w:r>
    </w:p>
    <w:p w:rsidR="00FD2952" w:rsidRPr="00FE476D" w:rsidRDefault="00FD2952" w:rsidP="002059B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FE476D">
        <w:rPr>
          <w:rFonts w:ascii="Times New Roman" w:hAnsi="Times New Roman" w:cs="Times New Roman"/>
        </w:rPr>
        <w:t>Pokračovat v pracích na úplné digitalizaci UTB ve Zlíně včetně odstraňování interních administrativních byrokratických bariér.</w:t>
      </w:r>
    </w:p>
    <w:p w:rsidR="005C672E" w:rsidRPr="00FE476D" w:rsidRDefault="005C672E" w:rsidP="005C672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5C672E" w:rsidRPr="00FE476D" w:rsidRDefault="005C672E" w:rsidP="005C672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5C672E" w:rsidRPr="00FE476D" w:rsidRDefault="005C672E" w:rsidP="005C672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5C672E" w:rsidRPr="00FE476D" w:rsidRDefault="005C672E" w:rsidP="005C672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6D3DD8" w:rsidRPr="00FE476D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4" w:name="_Toc115360752"/>
      <w:r w:rsidRPr="00FE476D">
        <w:rPr>
          <w:rFonts w:ascii="Times New Roman" w:hAnsi="Times New Roman" w:cs="Times New Roman"/>
          <w:b/>
          <w:color w:val="C45911" w:themeColor="accent2" w:themeShade="BF"/>
        </w:rPr>
        <w:lastRenderedPageBreak/>
        <w:t>FINANČNÍ ZAJIŠTĚNÍ NAPLŇOVÁNÍ PLÁNU REALIZACE PRO ROK 202</w:t>
      </w:r>
      <w:r w:rsidR="00C32926" w:rsidRPr="00FE476D">
        <w:rPr>
          <w:rFonts w:ascii="Times New Roman" w:hAnsi="Times New Roman" w:cs="Times New Roman"/>
          <w:b/>
          <w:color w:val="C45911" w:themeColor="accent2" w:themeShade="BF"/>
        </w:rPr>
        <w:t>3</w:t>
      </w:r>
      <w:bookmarkEnd w:id="4"/>
    </w:p>
    <w:p w:rsidR="006D3DD8" w:rsidRPr="00FE476D" w:rsidRDefault="006D3DD8" w:rsidP="006D3D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DD8" w:rsidRPr="00FE476D" w:rsidRDefault="006D3DD8" w:rsidP="006D3DD8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Finanční krytí</w:t>
      </w:r>
      <w:r w:rsidR="00C32926" w:rsidRPr="00FE476D">
        <w:rPr>
          <w:rFonts w:ascii="Times New Roman" w:hAnsi="Times New Roman" w:cs="Times New Roman"/>
          <w:sz w:val="24"/>
          <w:szCs w:val="24"/>
        </w:rPr>
        <w:t xml:space="preserve"> Plánu realizace 2023</w:t>
      </w:r>
      <w:r w:rsidRPr="00FE476D">
        <w:rPr>
          <w:rFonts w:ascii="Times New Roman" w:hAnsi="Times New Roman" w:cs="Times New Roman"/>
          <w:sz w:val="24"/>
          <w:szCs w:val="24"/>
        </w:rPr>
        <w:t xml:space="preserve"> bude zajištěno </w:t>
      </w:r>
      <w:r w:rsidR="00A246AD" w:rsidRPr="00FE476D">
        <w:rPr>
          <w:rFonts w:ascii="Times New Roman" w:hAnsi="Times New Roman" w:cs="Times New Roman"/>
          <w:sz w:val="24"/>
          <w:szCs w:val="24"/>
        </w:rPr>
        <w:t>Pravidly rozpočtu UTB ve Zlíně</w:t>
      </w:r>
      <w:r w:rsidR="00C32926" w:rsidRPr="00FE476D">
        <w:rPr>
          <w:rFonts w:ascii="Times New Roman" w:hAnsi="Times New Roman" w:cs="Times New Roman"/>
          <w:sz w:val="24"/>
          <w:szCs w:val="24"/>
        </w:rPr>
        <w:t xml:space="preserve"> pro rok 2023</w:t>
      </w:r>
      <w:r w:rsidR="00A246AD" w:rsidRPr="00FE476D">
        <w:rPr>
          <w:rFonts w:ascii="Times New Roman" w:hAnsi="Times New Roman" w:cs="Times New Roman"/>
          <w:sz w:val="24"/>
          <w:szCs w:val="24"/>
        </w:rPr>
        <w:t xml:space="preserve">, </w:t>
      </w:r>
      <w:r w:rsidRPr="00FE476D">
        <w:rPr>
          <w:rFonts w:ascii="Times New Roman" w:hAnsi="Times New Roman" w:cs="Times New Roman"/>
          <w:sz w:val="24"/>
          <w:szCs w:val="24"/>
        </w:rPr>
        <w:t>R</w:t>
      </w:r>
      <w:r w:rsidR="00A246AD" w:rsidRPr="00FE476D">
        <w:rPr>
          <w:rFonts w:ascii="Times New Roman" w:hAnsi="Times New Roman" w:cs="Times New Roman"/>
          <w:sz w:val="24"/>
          <w:szCs w:val="24"/>
        </w:rPr>
        <w:t>ozpisem r</w:t>
      </w:r>
      <w:r w:rsidRPr="00FE476D">
        <w:rPr>
          <w:rFonts w:ascii="Times New Roman" w:hAnsi="Times New Roman" w:cs="Times New Roman"/>
          <w:sz w:val="24"/>
          <w:szCs w:val="24"/>
        </w:rPr>
        <w:t>ozpočt</w:t>
      </w:r>
      <w:r w:rsidR="00A246AD" w:rsidRPr="00FE476D">
        <w:rPr>
          <w:rFonts w:ascii="Times New Roman" w:hAnsi="Times New Roman" w:cs="Times New Roman"/>
          <w:sz w:val="24"/>
          <w:szCs w:val="24"/>
        </w:rPr>
        <w:t>u</w:t>
      </w:r>
      <w:r w:rsidRPr="00FE476D">
        <w:rPr>
          <w:rFonts w:ascii="Times New Roman" w:hAnsi="Times New Roman" w:cs="Times New Roman"/>
          <w:sz w:val="24"/>
          <w:szCs w:val="24"/>
        </w:rPr>
        <w:t xml:space="preserve"> UTB</w:t>
      </w:r>
      <w:r w:rsidR="00025E9E" w:rsidRPr="00FE476D">
        <w:rPr>
          <w:rFonts w:ascii="Times New Roman" w:hAnsi="Times New Roman" w:cs="Times New Roman"/>
          <w:sz w:val="24"/>
          <w:szCs w:val="24"/>
        </w:rPr>
        <w:t xml:space="preserve"> ve Zlíně</w:t>
      </w:r>
      <w:r w:rsidR="00C32926" w:rsidRPr="00FE476D">
        <w:rPr>
          <w:rFonts w:ascii="Times New Roman" w:hAnsi="Times New Roman" w:cs="Times New Roman"/>
          <w:sz w:val="24"/>
          <w:szCs w:val="24"/>
        </w:rPr>
        <w:t xml:space="preserve"> na rok 2023</w:t>
      </w:r>
      <w:r w:rsidR="00E87637" w:rsidRPr="00FE476D">
        <w:rPr>
          <w:rFonts w:ascii="Times New Roman" w:hAnsi="Times New Roman" w:cs="Times New Roman"/>
          <w:sz w:val="24"/>
          <w:szCs w:val="24"/>
        </w:rPr>
        <w:t>,</w:t>
      </w:r>
      <w:r w:rsidR="00A246AD" w:rsidRPr="00FE476D">
        <w:rPr>
          <w:rFonts w:ascii="Times New Roman" w:hAnsi="Times New Roman" w:cs="Times New Roman"/>
          <w:sz w:val="24"/>
          <w:szCs w:val="24"/>
        </w:rPr>
        <w:t xml:space="preserve"> Plánem ro</w:t>
      </w:r>
      <w:r w:rsidR="00C32926" w:rsidRPr="00FE476D">
        <w:rPr>
          <w:rFonts w:ascii="Times New Roman" w:hAnsi="Times New Roman" w:cs="Times New Roman"/>
          <w:sz w:val="24"/>
          <w:szCs w:val="24"/>
        </w:rPr>
        <w:t>zpočtu UTB ve Zlíně pro rok 2023</w:t>
      </w:r>
      <w:r w:rsidR="00A246AD" w:rsidRPr="00FE476D">
        <w:rPr>
          <w:rFonts w:ascii="Times New Roman" w:hAnsi="Times New Roman" w:cs="Times New Roman"/>
          <w:sz w:val="24"/>
          <w:szCs w:val="24"/>
        </w:rPr>
        <w:t xml:space="preserve">, </w:t>
      </w:r>
      <w:r w:rsidR="00A246AD" w:rsidRPr="00FE476D">
        <w:rPr>
          <w:rFonts w:ascii="Times New Roman" w:hAnsi="Times New Roman" w:cs="Times New Roman"/>
          <w:bCs/>
          <w:iCs/>
          <w:sz w:val="24"/>
          <w:szCs w:val="24"/>
        </w:rPr>
        <w:t>Stř</w:t>
      </w:r>
      <w:r w:rsidR="00C32926" w:rsidRPr="00FE476D">
        <w:rPr>
          <w:rFonts w:ascii="Times New Roman" w:hAnsi="Times New Roman" w:cs="Times New Roman"/>
          <w:bCs/>
          <w:iCs/>
          <w:sz w:val="24"/>
          <w:szCs w:val="24"/>
        </w:rPr>
        <w:t>ednědobým výhledem rozpočtu 2022 – 2023</w:t>
      </w:r>
      <w:r w:rsidR="00A246AD" w:rsidRPr="00FE476D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A246AD" w:rsidRPr="00FE476D">
        <w:rPr>
          <w:rFonts w:ascii="Times New Roman" w:hAnsi="Times New Roman" w:cs="Times New Roman"/>
          <w:sz w:val="24"/>
          <w:szCs w:val="24"/>
        </w:rPr>
        <w:t xml:space="preserve"> </w:t>
      </w:r>
      <w:r w:rsidR="00896E27" w:rsidRPr="00FE476D">
        <w:rPr>
          <w:rFonts w:ascii="Times New Roman" w:hAnsi="Times New Roman" w:cs="Times New Roman"/>
          <w:sz w:val="24"/>
          <w:szCs w:val="24"/>
        </w:rPr>
        <w:t xml:space="preserve">Programem na podporu strategického řízení vysokých škol pro roky 2022 – 2025 - </w:t>
      </w:r>
      <w:r w:rsidR="003F0501" w:rsidRPr="00FE476D">
        <w:rPr>
          <w:rFonts w:ascii="Times New Roman" w:hAnsi="Times New Roman" w:cs="Times New Roman"/>
          <w:sz w:val="24"/>
          <w:szCs w:val="24"/>
        </w:rPr>
        <w:t xml:space="preserve">Programem na </w:t>
      </w:r>
      <w:r w:rsidR="00BA65B6" w:rsidRPr="00FE476D">
        <w:rPr>
          <w:rFonts w:ascii="Times New Roman" w:hAnsi="Times New Roman" w:cs="Times New Roman"/>
          <w:sz w:val="24"/>
          <w:szCs w:val="24"/>
        </w:rPr>
        <w:t>podporu strategického řízení Univerzity Tomáše Bati ve Zlíně</w:t>
      </w:r>
      <w:r w:rsidR="00C32926" w:rsidRPr="00FE476D">
        <w:rPr>
          <w:rFonts w:ascii="Times New Roman" w:hAnsi="Times New Roman" w:cs="Times New Roman"/>
          <w:sz w:val="24"/>
          <w:szCs w:val="24"/>
        </w:rPr>
        <w:t xml:space="preserve"> pro rok 2023</w:t>
      </w:r>
      <w:r w:rsidR="00896E27" w:rsidRPr="00FE476D">
        <w:rPr>
          <w:rFonts w:ascii="Times New Roman" w:hAnsi="Times New Roman" w:cs="Times New Roman"/>
          <w:sz w:val="24"/>
          <w:szCs w:val="24"/>
        </w:rPr>
        <w:t xml:space="preserve"> (rozdělení </w:t>
      </w:r>
      <w:r w:rsidR="00031168" w:rsidRPr="00FE476D">
        <w:rPr>
          <w:rFonts w:ascii="Times New Roman" w:hAnsi="Times New Roman" w:cs="Times New Roman"/>
          <w:sz w:val="24"/>
          <w:szCs w:val="24"/>
        </w:rPr>
        <w:t>alokace je nedílnou přílohou č. </w:t>
      </w:r>
      <w:r w:rsidR="00896E27" w:rsidRPr="00FE476D">
        <w:rPr>
          <w:rFonts w:ascii="Times New Roman" w:hAnsi="Times New Roman" w:cs="Times New Roman"/>
          <w:sz w:val="24"/>
          <w:szCs w:val="24"/>
        </w:rPr>
        <w:t xml:space="preserve">2 </w:t>
      </w:r>
      <w:r w:rsidR="00031168" w:rsidRPr="00FE476D">
        <w:rPr>
          <w:rFonts w:ascii="Times New Roman" w:hAnsi="Times New Roman" w:cs="Times New Roman"/>
          <w:sz w:val="24"/>
          <w:szCs w:val="24"/>
        </w:rPr>
        <w:t> </w:t>
      </w:r>
      <w:r w:rsidR="00896E27" w:rsidRPr="00FE476D">
        <w:rPr>
          <w:rFonts w:ascii="Times New Roman" w:hAnsi="Times New Roman" w:cs="Times New Roman"/>
          <w:sz w:val="24"/>
          <w:szCs w:val="24"/>
        </w:rPr>
        <w:t>Strategie UTB 21+)</w:t>
      </w:r>
      <w:r w:rsidR="00FB53EE" w:rsidRPr="00FE476D">
        <w:rPr>
          <w:rFonts w:ascii="Times New Roman" w:hAnsi="Times New Roman" w:cs="Times New Roman"/>
          <w:sz w:val="24"/>
          <w:szCs w:val="24"/>
        </w:rPr>
        <w:t>, Národního plánu obnovy</w:t>
      </w:r>
      <w:r w:rsidR="00AF4884" w:rsidRPr="00FE476D">
        <w:rPr>
          <w:rFonts w:ascii="Times New Roman" w:hAnsi="Times New Roman" w:cs="Times New Roman"/>
          <w:sz w:val="24"/>
          <w:szCs w:val="24"/>
        </w:rPr>
        <w:t xml:space="preserve"> (dále jen „NPO“)</w:t>
      </w:r>
      <w:r w:rsidR="003F0501" w:rsidRPr="00FE476D">
        <w:rPr>
          <w:rFonts w:ascii="Times New Roman" w:hAnsi="Times New Roman" w:cs="Times New Roman"/>
          <w:sz w:val="24"/>
          <w:szCs w:val="24"/>
        </w:rPr>
        <w:t xml:space="preserve"> </w:t>
      </w:r>
      <w:r w:rsidR="00A246AD" w:rsidRPr="00FE476D">
        <w:rPr>
          <w:rFonts w:ascii="Times New Roman" w:hAnsi="Times New Roman" w:cs="Times New Roman"/>
          <w:bCs/>
          <w:iCs/>
          <w:sz w:val="24"/>
          <w:szCs w:val="24"/>
        </w:rPr>
        <w:t>a finančními zdroji z dotačních titulů.</w:t>
      </w:r>
    </w:p>
    <w:p w:rsidR="00E94A2C" w:rsidRPr="00FE476D" w:rsidRDefault="00E94A2C" w:rsidP="00E94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A2C" w:rsidRPr="00FE476D" w:rsidRDefault="00E94A2C" w:rsidP="00E94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A2C" w:rsidRPr="00FE476D" w:rsidRDefault="00E94A2C" w:rsidP="00E94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A2C" w:rsidRPr="00FE476D" w:rsidRDefault="00E94A2C" w:rsidP="00E94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A2C" w:rsidRPr="00FE476D" w:rsidRDefault="00E94A2C" w:rsidP="00E94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A2C" w:rsidRPr="00FE476D" w:rsidRDefault="00E94A2C" w:rsidP="00E94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E94A2C" w:rsidRPr="00FE476D" w:rsidSect="00B02D77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tbl>
      <w:tblPr>
        <w:tblStyle w:val="Mkatabulky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4536"/>
        <w:gridCol w:w="2409"/>
        <w:gridCol w:w="2410"/>
        <w:gridCol w:w="2410"/>
      </w:tblGrid>
      <w:tr w:rsidR="008C6C35" w:rsidRPr="00FE476D" w:rsidTr="009F4949"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6C35" w:rsidRPr="00FE476D" w:rsidRDefault="008C6C35" w:rsidP="00156D09">
            <w:pPr>
              <w:pStyle w:val="Nadpis2"/>
              <w:outlineLvl w:val="1"/>
              <w:rPr>
                <w:sz w:val="28"/>
                <w:szCs w:val="28"/>
              </w:rPr>
            </w:pPr>
            <w:r w:rsidRPr="00FE476D">
              <w:lastRenderedPageBreak/>
              <w:br w:type="page"/>
            </w:r>
            <w:bookmarkStart w:id="6" w:name="_Toc115360753"/>
            <w:r w:rsidRPr="00FE476D">
              <w:rPr>
                <w:sz w:val="28"/>
                <w:szCs w:val="28"/>
              </w:rPr>
              <w:t>Pilíř A: VZDĚLÁVÁNÍ</w:t>
            </w:r>
            <w:bookmarkEnd w:id="6"/>
          </w:p>
          <w:p w:rsidR="008C6C35" w:rsidRPr="00FE476D" w:rsidRDefault="008C6C35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Priorita č. 1</w:t>
            </w:r>
          </w:p>
          <w:p w:rsidR="008C6C35" w:rsidRPr="00FE476D" w:rsidRDefault="008C6C35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Realizovat otevřené, flexibilní a kvalitní vzdělávání reagující na nové potřeby trhu práce a společenské výzvy 21. století</w:t>
            </w:r>
          </w:p>
          <w:p w:rsidR="008C6C35" w:rsidRPr="00FE476D" w:rsidRDefault="008C6C35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CAA" w:rsidRPr="00FE476D" w:rsidTr="00DC3F88">
        <w:trPr>
          <w:trHeight w:val="1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CAA" w:rsidRPr="00FE476D" w:rsidRDefault="00395CAA" w:rsidP="00FB5991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CAA" w:rsidRPr="00FE476D" w:rsidRDefault="00395CAA" w:rsidP="00FB5991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95CAA" w:rsidRPr="00FE476D" w:rsidRDefault="00395CAA" w:rsidP="00FB5991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Aktivity/Opatření/Projekty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AA" w:rsidRPr="00FE476D" w:rsidRDefault="00395CAA" w:rsidP="00FB5991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AA" w:rsidRPr="00FE476D" w:rsidRDefault="00395CAA" w:rsidP="00FB5991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AA" w:rsidRPr="00FE476D" w:rsidRDefault="00395CAA" w:rsidP="00FB5991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Indikátory</w:t>
            </w:r>
          </w:p>
        </w:tc>
      </w:tr>
      <w:tr w:rsidR="00A525D3" w:rsidRPr="00FE476D" w:rsidTr="00DC3F88">
        <w:trPr>
          <w:trHeight w:val="1022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5D3" w:rsidRPr="00FE476D" w:rsidRDefault="00A525D3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1.1</w:t>
            </w:r>
          </w:p>
          <w:p w:rsidR="00A525D3" w:rsidRPr="00FE476D" w:rsidRDefault="00A525D3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Zkvalitňovat a rozvíjet otevřený a nediskriminační přístup ke vzdělání</w:t>
            </w:r>
          </w:p>
          <w:p w:rsidR="00A525D3" w:rsidRPr="00FE476D" w:rsidRDefault="00A525D3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5D3" w:rsidRPr="00FE476D" w:rsidRDefault="00A525D3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1.1.1</w:t>
            </w:r>
          </w:p>
          <w:p w:rsidR="00A525D3" w:rsidRPr="00FE476D" w:rsidRDefault="00A525D3" w:rsidP="00442DA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Zvyšovat studijní úspěšnost na všech úrovních studia a vytvářet podmínky pro flexibilitu studia vzhledem k individuálním potřebám studentů.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25D3" w:rsidRPr="00FE476D" w:rsidRDefault="00A525D3" w:rsidP="00F91EB7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 souladu se Strategickým plánem podpory zakládání a fungování studentských spolků na Univerzitě Tomáše Bati ve Zlíně podporovat činnost studentských spolků, které v rámci svých činností vyvíjí aktivity na snižování studijní neúspěšnosti.</w:t>
            </w:r>
            <w:r w:rsidRPr="00FE476D">
              <w:rPr>
                <w:rStyle w:val="Znakapoznpodarou"/>
                <w:rFonts w:ascii="Times New Roman" w:hAnsi="Times New Roman" w:cs="Times New Roman"/>
                <w:color w:val="auto"/>
                <w:sz w:val="22"/>
                <w:szCs w:val="22"/>
              </w:rPr>
              <w:footnoteReference w:id="1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pedagogickou činnost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25370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Činnost pracovní skupiny napříč UTB ve Zlíně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5D3" w:rsidRPr="00FE476D" w:rsidRDefault="00A525D3" w:rsidP="002537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ve studijních programech – Počet studentů UTB ve Zlíně</w:t>
            </w:r>
          </w:p>
          <w:p w:rsidR="00A525D3" w:rsidRPr="00FE476D" w:rsidRDefault="00A525D3" w:rsidP="002537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5D3" w:rsidRPr="00FE476D" w:rsidRDefault="00A525D3" w:rsidP="002537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Přihlášky ke studiu – Počet přihlášek ke studiu na UTB ve Zlíně</w:t>
            </w:r>
          </w:p>
          <w:p w:rsidR="00A525D3" w:rsidRPr="00FE476D" w:rsidRDefault="00A525D3" w:rsidP="002537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5D3" w:rsidRPr="00FE476D" w:rsidRDefault="00A525D3" w:rsidP="002537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přijatí ke studiu – Počet studentů přijatých ke studiu na UTB ve Zlíně</w:t>
            </w:r>
          </w:p>
          <w:p w:rsidR="00A525D3" w:rsidRPr="00FE476D" w:rsidRDefault="00A525D3" w:rsidP="002537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5D3" w:rsidRPr="00FE476D" w:rsidRDefault="00A525D3" w:rsidP="002537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zapsaní do studia – Počet zapsaných studentů ke studiu na UTB ve Zlíně</w:t>
            </w:r>
          </w:p>
          <w:p w:rsidR="00A525D3" w:rsidRPr="00FE476D" w:rsidRDefault="00A525D3" w:rsidP="002537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5D3" w:rsidRPr="00FE476D" w:rsidRDefault="00A525D3" w:rsidP="002537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Absolventi SP – Počet absolventů na UTB ve Zlíně</w:t>
            </w:r>
          </w:p>
          <w:p w:rsidR="00A525D3" w:rsidRPr="00FE476D" w:rsidRDefault="00A525D3" w:rsidP="002537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5D3" w:rsidRPr="00FE476D" w:rsidRDefault="00A525D3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Procentuální podíl studentů, kteří dokončili studium</w:t>
            </w:r>
          </w:p>
        </w:tc>
      </w:tr>
      <w:tr w:rsidR="00A525D3" w:rsidRPr="00FE476D" w:rsidTr="00DC3F88">
        <w:trPr>
          <w:trHeight w:val="58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25D3" w:rsidRPr="00FE476D" w:rsidRDefault="00A525D3" w:rsidP="009E757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Implementovat Metodiku snižování studijní neúspěšnosti na UTB ve Zlíně.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vnitřní a vnější vztahy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realizovaných opatření za rok 2023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25D3" w:rsidRPr="00FE476D" w:rsidTr="00DC3F88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25D3" w:rsidRPr="00FE476D" w:rsidRDefault="00A525D3" w:rsidP="009E7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Dokončit implementaci QRAM v IS STAG. Klást důraz na provázanost mezi teoretickými předměty a realizovanou praxí.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pedagogickou činnost</w:t>
            </w:r>
          </w:p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Spuštění QRAM v IS STAG u karet předmětů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25D3" w:rsidRPr="00FE476D" w:rsidTr="00DC3F88">
        <w:trPr>
          <w:trHeight w:val="55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1.1.2</w:t>
            </w:r>
          </w:p>
          <w:p w:rsidR="00A525D3" w:rsidRPr="00FE476D" w:rsidRDefault="00A525D3" w:rsidP="009E757E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Rozvíjet podmínky pro rovný přístup ke </w:t>
            </w:r>
            <w:r w:rsidRPr="00FE476D">
              <w:rPr>
                <w:rFonts w:ascii="Times New Roman" w:hAnsi="Times New Roman" w:cs="Times New Roman"/>
              </w:rPr>
              <w:lastRenderedPageBreak/>
              <w:t>vzdělání na UTB ve Zlíně v souladu s Listinou základních práv a svobod (ústavní zákon č. 2/1993 Sb.).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25D3" w:rsidRPr="00FE476D" w:rsidRDefault="00A525D3" w:rsidP="009E7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>Zajistit fungování Akademické poradny včetně Centra pro studenty se specifickými potřebami.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vnitřní a vnější vztahy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Realizace služeb poradny</w:t>
            </w:r>
          </w:p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>Nabídka služeb pro studenty se specifickými potřebami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ve studijních programech – Počet studentů UTB ve Zlíně</w:t>
            </w:r>
          </w:p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specifickými potřebami – Počet studentů se specifickými potřebami</w:t>
            </w:r>
          </w:p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11 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</w:tc>
      </w:tr>
      <w:tr w:rsidR="00A525D3" w:rsidRPr="00FE476D" w:rsidTr="00DC3F88">
        <w:trPr>
          <w:trHeight w:val="78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25D3" w:rsidRPr="00FE476D" w:rsidRDefault="00A525D3" w:rsidP="009E7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Optimalizovat systém služeb pro studenty, kteří pečují o děti tak, aby jim zajišťovaly rovný přístup ke studiu, a systém podpory pro sociálně znevýhodněné studenty.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vnitřní a vnější vztahy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realizovaných služeb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25D3" w:rsidRPr="00FE476D" w:rsidTr="00DC3F88">
        <w:trPr>
          <w:trHeight w:val="72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1.1.3</w:t>
            </w:r>
          </w:p>
          <w:p w:rsidR="00A525D3" w:rsidRPr="00FE476D" w:rsidRDefault="00A525D3" w:rsidP="009E757E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Systémově podporovat zapojení studentů do praxí a stáží u externích partnerů a vědeckovýzkumných projektů na půdě univerzity, vyhledávat nové možnosti spolupráce s praxí a spolupráce při zpracovávání závěrečných kvalifikačních prací.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25D3" w:rsidRPr="00FE476D" w:rsidRDefault="00A525D3" w:rsidP="009E7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Zajistit fungování JOB ce</w:t>
            </w:r>
            <w:r w:rsidR="00632666">
              <w:rPr>
                <w:rFonts w:ascii="Times New Roman" w:hAnsi="Times New Roman" w:cs="Times New Roman"/>
              </w:rPr>
              <w:t>ntra tak, aby bylo studenty více využíváno</w:t>
            </w:r>
            <w:r w:rsidRPr="00FE476D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vnitřní a vnější vztahy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Realizace činností JOB centra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na praxích/stážích – Počet studentů na praxích a stážích v akademickém roce</w:t>
            </w:r>
          </w:p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Studijní předměty se zapojením odborníků z aplikační sféry – Počet odborníků z aplikační sféry zapojených do výuky v akreditovaných studijních programech</w:t>
            </w:r>
          </w:p>
        </w:tc>
      </w:tr>
      <w:tr w:rsidR="00A525D3" w:rsidRPr="00FE476D" w:rsidTr="00DC3F88">
        <w:trPr>
          <w:trHeight w:val="75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5D3" w:rsidRPr="00FE476D" w:rsidRDefault="00A525D3" w:rsidP="009E75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25D3" w:rsidRPr="00FE476D" w:rsidRDefault="00A525D3" w:rsidP="009E757E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Uspořádat Veletrh pracovních příležitostí „Business Days 2023“.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vnitřní a vnější vztahy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Realizovaná akce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525D3" w:rsidRPr="00FE476D" w:rsidTr="00DC3F88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5D3" w:rsidRPr="00FE476D" w:rsidRDefault="00A525D3" w:rsidP="009E75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25D3" w:rsidRPr="00FE476D" w:rsidRDefault="00A525D3" w:rsidP="009E757E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bCs/>
              </w:rPr>
              <w:t>Pokračovat v realizaci stáží a praxí a rozšiřovat měkké kompetence studentů s cílem jejich přípravy na budoucí uplatnění na trhu práce.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vnitřní a vnější vztahy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Realizované praxe a stáže a vzdělávací akce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525D3" w:rsidRPr="00FE476D" w:rsidTr="00DC3F88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5D3" w:rsidRPr="00FE476D" w:rsidRDefault="00A525D3" w:rsidP="009E75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25D3" w:rsidRPr="00FE476D" w:rsidRDefault="00A525D3" w:rsidP="009E757E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Pokračovat ve vzdělávání vedoucích a oponentů závěrečných prací v metodice a postupech tvorby kvalitních prací a jejich hodnocení.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knihovny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Vzdělávací akce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525D3" w:rsidRPr="00FE476D" w:rsidTr="00F87465">
        <w:trPr>
          <w:trHeight w:val="552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1.2</w:t>
            </w:r>
          </w:p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Inovovat studijní programy v návaznosti na technologický vývoj a nové společenské výzvy pro uplatnitelnost absolventů na měnícím se trhu práce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1.2.1</w:t>
            </w:r>
          </w:p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Akreditovat studijní programy reflektující požadavky trhu práce a respektující standardy pro akreditace vyplývající z požadavků NAÚ a vnitřních předpisů a norem UTB ve Zlíně.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25D3" w:rsidRPr="00FE476D" w:rsidRDefault="00A525D3" w:rsidP="00A525D3">
            <w:pPr>
              <w:rPr>
                <w:rFonts w:ascii="Times New Roman" w:hAnsi="Times New Roman" w:cs="Times New Roman"/>
                <w:b/>
                <w:bCs/>
              </w:rPr>
            </w:pPr>
            <w:r w:rsidRPr="00FE476D">
              <w:rPr>
                <w:rFonts w:ascii="Times New Roman" w:hAnsi="Times New Roman" w:cs="Times New Roman"/>
                <w:b/>
                <w:bCs/>
              </w:rPr>
              <w:t>Akreditace studijních programů:</w:t>
            </w:r>
          </w:p>
          <w:p w:rsidR="00A525D3" w:rsidRPr="00FE476D" w:rsidRDefault="00A525D3" w:rsidP="00A525D3">
            <w:pPr>
              <w:rPr>
                <w:rFonts w:ascii="Times New Roman" w:hAnsi="Times New Roman" w:cs="Times New Roman"/>
                <w:bCs/>
              </w:rPr>
            </w:pPr>
            <w:r w:rsidRPr="00FE476D">
              <w:rPr>
                <w:rFonts w:ascii="Times New Roman" w:hAnsi="Times New Roman" w:cs="Times New Roman"/>
                <w:bCs/>
              </w:rPr>
              <w:t xml:space="preserve">Na všech součástech podporovat aktivity vedoucí k tvorbě studijních programů se zaměřením zejména na domény specializace Regionální inovační strategie Zlínského kraje, Národní RIS3 strategie, Strategie rozvoje chytrého regionu Zlínského kraje 2030 a další strategické oblasti. </w:t>
            </w:r>
          </w:p>
          <w:p w:rsidR="00A525D3" w:rsidRPr="00FE476D" w:rsidRDefault="00A525D3" w:rsidP="00A525D3">
            <w:pPr>
              <w:rPr>
                <w:rFonts w:ascii="Times New Roman" w:hAnsi="Times New Roman" w:cs="Times New Roman"/>
                <w:bCs/>
              </w:rPr>
            </w:pPr>
          </w:p>
          <w:p w:rsidR="00A525D3" w:rsidRPr="00FE476D" w:rsidRDefault="00A525D3" w:rsidP="00A525D3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b/>
                <w:bCs/>
              </w:rPr>
            </w:pPr>
            <w:r w:rsidRPr="00FE476D">
              <w:rPr>
                <w:rFonts w:ascii="Times New Roman" w:hAnsi="Times New Roman" w:cs="Times New Roman"/>
                <w:b/>
                <w:bCs/>
              </w:rPr>
              <w:t>Fakulta technologická:</w:t>
            </w:r>
          </w:p>
          <w:p w:rsidR="00A525D3" w:rsidRPr="00FE476D" w:rsidRDefault="00A525D3" w:rsidP="00A525D3">
            <w:pPr>
              <w:pStyle w:val="Normlnweb"/>
              <w:numPr>
                <w:ilvl w:val="0"/>
                <w:numId w:val="39"/>
              </w:numPr>
              <w:shd w:val="clear" w:color="auto" w:fill="F2F2F2" w:themeFill="background1" w:themeFillShade="F2"/>
              <w:spacing w:before="0" w:beforeAutospacing="0"/>
              <w:rPr>
                <w:sz w:val="22"/>
                <w:szCs w:val="22"/>
              </w:rPr>
            </w:pPr>
            <w:r w:rsidRPr="00FE476D">
              <w:rPr>
                <w:sz w:val="22"/>
                <w:szCs w:val="22"/>
              </w:rPr>
              <w:t xml:space="preserve">BSP </w:t>
            </w:r>
            <w:proofErr w:type="spellStart"/>
            <w:r w:rsidRPr="00FE476D">
              <w:rPr>
                <w:i/>
                <w:iCs/>
                <w:sz w:val="22"/>
                <w:szCs w:val="22"/>
              </w:rPr>
              <w:t>Udržitelny</w:t>
            </w:r>
            <w:proofErr w:type="spellEnd"/>
            <w:r w:rsidRPr="00FE476D">
              <w:rPr>
                <w:i/>
                <w:iCs/>
                <w:sz w:val="22"/>
                <w:szCs w:val="22"/>
              </w:rPr>
              <w:t xml:space="preserve">́ </w:t>
            </w:r>
            <w:proofErr w:type="spellStart"/>
            <w:r w:rsidRPr="00FE476D">
              <w:rPr>
                <w:i/>
                <w:iCs/>
                <w:sz w:val="22"/>
                <w:szCs w:val="22"/>
              </w:rPr>
              <w:t>průmyslovy</w:t>
            </w:r>
            <w:proofErr w:type="spellEnd"/>
            <w:r w:rsidRPr="00FE476D">
              <w:rPr>
                <w:i/>
                <w:iCs/>
                <w:sz w:val="22"/>
                <w:szCs w:val="22"/>
              </w:rPr>
              <w:t xml:space="preserve">́ rozvoj </w:t>
            </w:r>
            <w:r w:rsidRPr="00FE476D">
              <w:rPr>
                <w:sz w:val="22"/>
                <w:szCs w:val="22"/>
              </w:rPr>
              <w:t xml:space="preserve">(ČJ, PF+KF, akademicky </w:t>
            </w:r>
            <w:proofErr w:type="spellStart"/>
            <w:r w:rsidRPr="00FE476D">
              <w:rPr>
                <w:sz w:val="22"/>
                <w:szCs w:val="22"/>
              </w:rPr>
              <w:t>profilovany</w:t>
            </w:r>
            <w:proofErr w:type="spellEnd"/>
            <w:r w:rsidRPr="00FE476D">
              <w:rPr>
                <w:sz w:val="22"/>
                <w:szCs w:val="22"/>
              </w:rPr>
              <w:t>́ SP).</w:t>
            </w:r>
          </w:p>
          <w:p w:rsidR="00A525D3" w:rsidRPr="00FE476D" w:rsidRDefault="00A525D3" w:rsidP="00A525D3">
            <w:pPr>
              <w:pStyle w:val="Normlnweb"/>
              <w:numPr>
                <w:ilvl w:val="0"/>
                <w:numId w:val="39"/>
              </w:numPr>
              <w:shd w:val="clear" w:color="auto" w:fill="F2F2F2" w:themeFill="background1" w:themeFillShade="F2"/>
              <w:rPr>
                <w:sz w:val="22"/>
                <w:szCs w:val="22"/>
              </w:rPr>
            </w:pPr>
            <w:r w:rsidRPr="00FE476D">
              <w:rPr>
                <w:sz w:val="22"/>
                <w:szCs w:val="22"/>
              </w:rPr>
              <w:lastRenderedPageBreak/>
              <w:t xml:space="preserve">BSP </w:t>
            </w:r>
            <w:r w:rsidRPr="00FE476D">
              <w:rPr>
                <w:i/>
                <w:iCs/>
                <w:sz w:val="22"/>
                <w:szCs w:val="22"/>
              </w:rPr>
              <w:t xml:space="preserve">Gastronomie a výživa </w:t>
            </w:r>
            <w:r w:rsidRPr="00FE476D">
              <w:rPr>
                <w:sz w:val="22"/>
                <w:szCs w:val="22"/>
              </w:rPr>
              <w:t xml:space="preserve">(ČJ, PF+KF, profesně </w:t>
            </w:r>
            <w:proofErr w:type="spellStart"/>
            <w:r w:rsidRPr="00FE476D">
              <w:rPr>
                <w:sz w:val="22"/>
                <w:szCs w:val="22"/>
              </w:rPr>
              <w:t>profilovany</w:t>
            </w:r>
            <w:proofErr w:type="spellEnd"/>
            <w:r w:rsidRPr="00FE476D">
              <w:rPr>
                <w:sz w:val="22"/>
                <w:szCs w:val="22"/>
              </w:rPr>
              <w:t>́ SP).</w:t>
            </w:r>
          </w:p>
          <w:p w:rsidR="00A525D3" w:rsidRPr="00FE476D" w:rsidRDefault="00A525D3" w:rsidP="00A525D3">
            <w:pPr>
              <w:pStyle w:val="Normlnweb"/>
              <w:numPr>
                <w:ilvl w:val="0"/>
                <w:numId w:val="39"/>
              </w:numPr>
              <w:shd w:val="clear" w:color="auto" w:fill="F2F2F2" w:themeFill="background1" w:themeFillShade="F2"/>
              <w:rPr>
                <w:sz w:val="22"/>
                <w:szCs w:val="22"/>
              </w:rPr>
            </w:pPr>
            <w:r w:rsidRPr="00FE476D">
              <w:rPr>
                <w:sz w:val="22"/>
                <w:szCs w:val="22"/>
              </w:rPr>
              <w:t xml:space="preserve">BSP </w:t>
            </w:r>
            <w:proofErr w:type="spellStart"/>
            <w:r w:rsidRPr="00FE476D">
              <w:rPr>
                <w:i/>
                <w:iCs/>
                <w:sz w:val="22"/>
                <w:szCs w:val="22"/>
              </w:rPr>
              <w:t>Materiálove</w:t>
            </w:r>
            <w:proofErr w:type="spellEnd"/>
            <w:r w:rsidRPr="00FE476D">
              <w:rPr>
                <w:i/>
                <w:iCs/>
                <w:sz w:val="22"/>
                <w:szCs w:val="22"/>
              </w:rPr>
              <w:t xml:space="preserve">́ </w:t>
            </w:r>
            <w:proofErr w:type="spellStart"/>
            <w:r w:rsidRPr="00FE476D">
              <w:rPr>
                <w:i/>
                <w:iCs/>
                <w:sz w:val="22"/>
                <w:szCs w:val="22"/>
              </w:rPr>
              <w:t>inženýrstvi</w:t>
            </w:r>
            <w:proofErr w:type="spellEnd"/>
            <w:r w:rsidRPr="00FE476D">
              <w:rPr>
                <w:i/>
                <w:iCs/>
                <w:sz w:val="22"/>
                <w:szCs w:val="22"/>
              </w:rPr>
              <w:t xml:space="preserve">́ a nanotechnologie </w:t>
            </w:r>
            <w:r w:rsidRPr="00FE476D">
              <w:rPr>
                <w:sz w:val="22"/>
                <w:szCs w:val="22"/>
              </w:rPr>
              <w:t xml:space="preserve">(ČJ, PF+KF, akademicky </w:t>
            </w:r>
            <w:proofErr w:type="spellStart"/>
            <w:r w:rsidRPr="00FE476D">
              <w:rPr>
                <w:sz w:val="22"/>
                <w:szCs w:val="22"/>
              </w:rPr>
              <w:t>profilovany</w:t>
            </w:r>
            <w:proofErr w:type="spellEnd"/>
            <w:r w:rsidRPr="00FE476D">
              <w:rPr>
                <w:sz w:val="22"/>
                <w:szCs w:val="22"/>
              </w:rPr>
              <w:t>́ SP).</w:t>
            </w:r>
          </w:p>
          <w:p w:rsidR="00A525D3" w:rsidRPr="00FE476D" w:rsidRDefault="00A525D3" w:rsidP="00A525D3">
            <w:pPr>
              <w:pStyle w:val="Normlnweb"/>
              <w:numPr>
                <w:ilvl w:val="0"/>
                <w:numId w:val="39"/>
              </w:numPr>
              <w:shd w:val="clear" w:color="auto" w:fill="F2F2F2" w:themeFill="background1" w:themeFillShade="F2"/>
              <w:rPr>
                <w:sz w:val="22"/>
                <w:szCs w:val="22"/>
              </w:rPr>
            </w:pPr>
            <w:r w:rsidRPr="00FE476D">
              <w:rPr>
                <w:sz w:val="22"/>
                <w:szCs w:val="22"/>
              </w:rPr>
              <w:t xml:space="preserve">BSP </w:t>
            </w:r>
            <w:r w:rsidRPr="00FE476D">
              <w:rPr>
                <w:i/>
                <w:iCs/>
                <w:sz w:val="22"/>
                <w:szCs w:val="22"/>
              </w:rPr>
              <w:t xml:space="preserve">Radiologická asistence </w:t>
            </w:r>
            <w:r w:rsidRPr="00FE476D">
              <w:rPr>
                <w:sz w:val="22"/>
                <w:szCs w:val="22"/>
              </w:rPr>
              <w:t xml:space="preserve">(ČJ, PF+KF, profesně </w:t>
            </w:r>
            <w:proofErr w:type="spellStart"/>
            <w:r w:rsidRPr="00FE476D">
              <w:rPr>
                <w:sz w:val="22"/>
                <w:szCs w:val="22"/>
              </w:rPr>
              <w:t>profilovany</w:t>
            </w:r>
            <w:proofErr w:type="spellEnd"/>
            <w:r w:rsidRPr="00FE476D">
              <w:rPr>
                <w:sz w:val="22"/>
                <w:szCs w:val="22"/>
              </w:rPr>
              <w:t>́ SP).</w:t>
            </w:r>
          </w:p>
          <w:p w:rsidR="00A525D3" w:rsidRPr="00FE476D" w:rsidRDefault="00A525D3" w:rsidP="00A525D3">
            <w:pPr>
              <w:pStyle w:val="Normlnweb"/>
              <w:numPr>
                <w:ilvl w:val="0"/>
                <w:numId w:val="39"/>
              </w:numPr>
              <w:shd w:val="clear" w:color="auto" w:fill="F2F2F2" w:themeFill="background1" w:themeFillShade="F2"/>
              <w:rPr>
                <w:sz w:val="22"/>
                <w:szCs w:val="22"/>
              </w:rPr>
            </w:pPr>
            <w:r w:rsidRPr="00FE476D">
              <w:rPr>
                <w:sz w:val="22"/>
                <w:szCs w:val="22"/>
              </w:rPr>
              <w:t xml:space="preserve">BSP </w:t>
            </w:r>
            <w:r w:rsidRPr="00FE476D">
              <w:rPr>
                <w:i/>
                <w:iCs/>
                <w:sz w:val="22"/>
                <w:szCs w:val="22"/>
              </w:rPr>
              <w:t xml:space="preserve">Strojírenství </w:t>
            </w:r>
            <w:r w:rsidRPr="00FE476D">
              <w:rPr>
                <w:sz w:val="22"/>
                <w:szCs w:val="22"/>
              </w:rPr>
              <w:t xml:space="preserve">(ČJ, PF+KF, akademicky </w:t>
            </w:r>
            <w:proofErr w:type="spellStart"/>
            <w:r w:rsidRPr="00FE476D">
              <w:rPr>
                <w:sz w:val="22"/>
                <w:szCs w:val="22"/>
              </w:rPr>
              <w:t>profilovany</w:t>
            </w:r>
            <w:proofErr w:type="spellEnd"/>
            <w:r w:rsidRPr="00FE476D">
              <w:rPr>
                <w:sz w:val="22"/>
                <w:szCs w:val="22"/>
              </w:rPr>
              <w:t>́ SP).</w:t>
            </w:r>
          </w:p>
          <w:p w:rsidR="00A525D3" w:rsidRPr="00FE476D" w:rsidRDefault="00A525D3" w:rsidP="00A525D3">
            <w:pPr>
              <w:pStyle w:val="Normlnweb"/>
              <w:numPr>
                <w:ilvl w:val="0"/>
                <w:numId w:val="39"/>
              </w:numPr>
              <w:shd w:val="clear" w:color="auto" w:fill="F2F2F2" w:themeFill="background1" w:themeFillShade="F2"/>
              <w:rPr>
                <w:sz w:val="22"/>
                <w:szCs w:val="22"/>
              </w:rPr>
            </w:pPr>
            <w:r w:rsidRPr="00FE476D">
              <w:rPr>
                <w:sz w:val="22"/>
                <w:szCs w:val="22"/>
              </w:rPr>
              <w:t xml:space="preserve">NMSP </w:t>
            </w:r>
            <w:r w:rsidRPr="00FE476D">
              <w:rPr>
                <w:i/>
                <w:iCs/>
                <w:sz w:val="22"/>
                <w:szCs w:val="22"/>
              </w:rPr>
              <w:t xml:space="preserve">Biotechnologie </w:t>
            </w:r>
            <w:r w:rsidRPr="00FE476D">
              <w:rPr>
                <w:sz w:val="22"/>
                <w:szCs w:val="22"/>
              </w:rPr>
              <w:t xml:space="preserve">(ČJ+AJ, PF+KF, akademicky </w:t>
            </w:r>
            <w:proofErr w:type="spellStart"/>
            <w:r w:rsidRPr="00FE476D">
              <w:rPr>
                <w:sz w:val="22"/>
                <w:szCs w:val="22"/>
              </w:rPr>
              <w:t>profilovany</w:t>
            </w:r>
            <w:proofErr w:type="spellEnd"/>
            <w:r w:rsidRPr="00FE476D">
              <w:rPr>
                <w:sz w:val="22"/>
                <w:szCs w:val="22"/>
              </w:rPr>
              <w:t>́ SP).</w:t>
            </w:r>
          </w:p>
          <w:p w:rsidR="00A525D3" w:rsidRPr="00FE476D" w:rsidRDefault="00A525D3" w:rsidP="00A525D3">
            <w:pPr>
              <w:pStyle w:val="Normlnweb"/>
              <w:numPr>
                <w:ilvl w:val="0"/>
                <w:numId w:val="39"/>
              </w:numPr>
              <w:shd w:val="clear" w:color="auto" w:fill="F2F2F2" w:themeFill="background1" w:themeFillShade="F2"/>
              <w:rPr>
                <w:sz w:val="22"/>
                <w:szCs w:val="22"/>
              </w:rPr>
            </w:pPr>
            <w:r w:rsidRPr="00FE476D">
              <w:rPr>
                <w:sz w:val="22"/>
                <w:szCs w:val="22"/>
              </w:rPr>
              <w:t xml:space="preserve">NMSP </w:t>
            </w:r>
            <w:proofErr w:type="spellStart"/>
            <w:r w:rsidRPr="00FE476D">
              <w:rPr>
                <w:i/>
                <w:iCs/>
                <w:sz w:val="22"/>
                <w:szCs w:val="22"/>
              </w:rPr>
              <w:t>Výrobni</w:t>
            </w:r>
            <w:proofErr w:type="spellEnd"/>
            <w:r w:rsidRPr="00FE476D">
              <w:rPr>
                <w:i/>
                <w:iCs/>
                <w:sz w:val="22"/>
                <w:szCs w:val="22"/>
              </w:rPr>
              <w:t xml:space="preserve">́ </w:t>
            </w:r>
            <w:proofErr w:type="spellStart"/>
            <w:r w:rsidRPr="00FE476D">
              <w:rPr>
                <w:i/>
                <w:iCs/>
                <w:sz w:val="22"/>
                <w:szCs w:val="22"/>
              </w:rPr>
              <w:t>inženýrstvi</w:t>
            </w:r>
            <w:proofErr w:type="spellEnd"/>
            <w:r w:rsidRPr="00FE476D">
              <w:rPr>
                <w:i/>
                <w:iCs/>
                <w:sz w:val="22"/>
                <w:szCs w:val="22"/>
              </w:rPr>
              <w:t xml:space="preserve">́ </w:t>
            </w:r>
            <w:r w:rsidRPr="00FE476D">
              <w:rPr>
                <w:sz w:val="22"/>
                <w:szCs w:val="22"/>
              </w:rPr>
              <w:t xml:space="preserve">(ČJ+AJ, PF+KF, akademicky </w:t>
            </w:r>
            <w:proofErr w:type="spellStart"/>
            <w:r w:rsidRPr="00FE476D">
              <w:rPr>
                <w:sz w:val="22"/>
                <w:szCs w:val="22"/>
              </w:rPr>
              <w:t>profilovany</w:t>
            </w:r>
            <w:proofErr w:type="spellEnd"/>
            <w:r w:rsidRPr="00FE476D">
              <w:rPr>
                <w:sz w:val="22"/>
                <w:szCs w:val="22"/>
              </w:rPr>
              <w:t>́ SP).</w:t>
            </w:r>
          </w:p>
          <w:p w:rsidR="00A525D3" w:rsidRPr="00FE476D" w:rsidRDefault="00A525D3" w:rsidP="00A525D3">
            <w:pPr>
              <w:pStyle w:val="Normlnweb"/>
              <w:numPr>
                <w:ilvl w:val="0"/>
                <w:numId w:val="39"/>
              </w:numPr>
              <w:shd w:val="clear" w:color="auto" w:fill="F2F2F2" w:themeFill="background1" w:themeFillShade="F2"/>
              <w:rPr>
                <w:sz w:val="22"/>
                <w:szCs w:val="22"/>
              </w:rPr>
            </w:pPr>
            <w:r w:rsidRPr="00FE476D">
              <w:rPr>
                <w:sz w:val="22"/>
                <w:szCs w:val="22"/>
              </w:rPr>
              <w:t xml:space="preserve">DSP </w:t>
            </w:r>
            <w:r w:rsidRPr="00FE476D">
              <w:rPr>
                <w:i/>
                <w:iCs/>
                <w:sz w:val="22"/>
                <w:szCs w:val="22"/>
              </w:rPr>
              <w:t xml:space="preserve">Technologie potravin </w:t>
            </w:r>
            <w:r w:rsidRPr="00FE476D">
              <w:rPr>
                <w:sz w:val="22"/>
                <w:szCs w:val="22"/>
              </w:rPr>
              <w:t xml:space="preserve">(ČJ+AJ, PF+KF, akademicky </w:t>
            </w:r>
            <w:proofErr w:type="spellStart"/>
            <w:r w:rsidRPr="00FE476D">
              <w:rPr>
                <w:sz w:val="22"/>
                <w:szCs w:val="22"/>
              </w:rPr>
              <w:t>profilovany</w:t>
            </w:r>
            <w:proofErr w:type="spellEnd"/>
            <w:r w:rsidRPr="00FE476D">
              <w:rPr>
                <w:sz w:val="22"/>
                <w:szCs w:val="22"/>
              </w:rPr>
              <w:t xml:space="preserve">́ SP). </w:t>
            </w:r>
          </w:p>
          <w:p w:rsidR="00A525D3" w:rsidRPr="00FE476D" w:rsidRDefault="00A525D3" w:rsidP="00A525D3">
            <w:pPr>
              <w:pStyle w:val="Normlnweb"/>
              <w:numPr>
                <w:ilvl w:val="0"/>
                <w:numId w:val="39"/>
              </w:numPr>
              <w:shd w:val="clear" w:color="auto" w:fill="F2F2F2" w:themeFill="background1" w:themeFillShade="F2"/>
              <w:rPr>
                <w:sz w:val="22"/>
                <w:szCs w:val="22"/>
              </w:rPr>
            </w:pPr>
            <w:r w:rsidRPr="00FE476D">
              <w:rPr>
                <w:sz w:val="22"/>
                <w:szCs w:val="22"/>
              </w:rPr>
              <w:t xml:space="preserve">DSP </w:t>
            </w:r>
            <w:proofErr w:type="spellStart"/>
            <w:r w:rsidRPr="00FE476D">
              <w:rPr>
                <w:i/>
                <w:iCs/>
                <w:sz w:val="22"/>
                <w:szCs w:val="22"/>
              </w:rPr>
              <w:t>Funkčni</w:t>
            </w:r>
            <w:proofErr w:type="spellEnd"/>
            <w:r w:rsidRPr="00FE476D">
              <w:rPr>
                <w:i/>
                <w:iCs/>
                <w:sz w:val="22"/>
                <w:szCs w:val="22"/>
              </w:rPr>
              <w:t xml:space="preserve">́ </w:t>
            </w:r>
            <w:proofErr w:type="spellStart"/>
            <w:r w:rsidRPr="00FE476D">
              <w:rPr>
                <w:i/>
                <w:iCs/>
                <w:sz w:val="22"/>
                <w:szCs w:val="22"/>
              </w:rPr>
              <w:t>molekulárni</w:t>
            </w:r>
            <w:proofErr w:type="spellEnd"/>
            <w:r w:rsidRPr="00FE476D">
              <w:rPr>
                <w:i/>
                <w:iCs/>
                <w:sz w:val="22"/>
                <w:szCs w:val="22"/>
              </w:rPr>
              <w:t xml:space="preserve">́ </w:t>
            </w:r>
            <w:proofErr w:type="spellStart"/>
            <w:r w:rsidRPr="00FE476D">
              <w:rPr>
                <w:i/>
                <w:iCs/>
                <w:sz w:val="22"/>
                <w:szCs w:val="22"/>
              </w:rPr>
              <w:t>systémy</w:t>
            </w:r>
            <w:proofErr w:type="spellEnd"/>
            <w:r w:rsidRPr="00FE476D">
              <w:rPr>
                <w:i/>
                <w:iCs/>
                <w:sz w:val="22"/>
                <w:szCs w:val="22"/>
              </w:rPr>
              <w:t xml:space="preserve"> </w:t>
            </w:r>
            <w:r w:rsidRPr="00FE476D">
              <w:rPr>
                <w:sz w:val="22"/>
                <w:szCs w:val="22"/>
              </w:rPr>
              <w:t xml:space="preserve">(ČJ+AJ, PF+KF, akademicky </w:t>
            </w:r>
            <w:proofErr w:type="spellStart"/>
            <w:r w:rsidRPr="00FE476D">
              <w:rPr>
                <w:sz w:val="22"/>
                <w:szCs w:val="22"/>
              </w:rPr>
              <w:t>profilovany</w:t>
            </w:r>
            <w:proofErr w:type="spellEnd"/>
            <w:r w:rsidRPr="00FE476D">
              <w:rPr>
                <w:sz w:val="22"/>
                <w:szCs w:val="22"/>
              </w:rPr>
              <w:t>́ SP).</w:t>
            </w:r>
          </w:p>
          <w:p w:rsidR="00A525D3" w:rsidRPr="00FE476D" w:rsidRDefault="00A525D3" w:rsidP="00A525D3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b/>
                <w:bCs/>
              </w:rPr>
            </w:pPr>
            <w:r w:rsidRPr="00FE476D">
              <w:rPr>
                <w:rFonts w:ascii="Times New Roman" w:hAnsi="Times New Roman" w:cs="Times New Roman"/>
                <w:b/>
                <w:bCs/>
              </w:rPr>
              <w:t>Fakulta aplikované informatiky:</w:t>
            </w:r>
          </w:p>
          <w:p w:rsidR="00A525D3" w:rsidRPr="00FE476D" w:rsidRDefault="00A525D3" w:rsidP="00A525D3">
            <w:pPr>
              <w:pStyle w:val="Odstavecseseznamem"/>
              <w:numPr>
                <w:ilvl w:val="0"/>
                <w:numId w:val="37"/>
              </w:numPr>
              <w:shd w:val="clear" w:color="auto" w:fill="F2F2F2" w:themeFill="background1" w:themeFillShade="F2"/>
              <w:rPr>
                <w:rFonts w:ascii="Times New Roman" w:hAnsi="Times New Roman" w:cs="Times New Roman"/>
                <w:b/>
                <w:bCs/>
              </w:rPr>
            </w:pPr>
            <w:r w:rsidRPr="00FE476D">
              <w:rPr>
                <w:rFonts w:ascii="Times New Roman" w:hAnsi="Times New Roman" w:cs="Times New Roman"/>
                <w:bCs/>
              </w:rPr>
              <w:t xml:space="preserve">BSP </w:t>
            </w:r>
            <w:r w:rsidRPr="00FE476D">
              <w:rPr>
                <w:rFonts w:ascii="Times New Roman" w:hAnsi="Times New Roman" w:cs="Times New Roman"/>
                <w:bCs/>
                <w:i/>
              </w:rPr>
              <w:t>Informační technologie v administrativě</w:t>
            </w:r>
            <w:r w:rsidRPr="00FE476D">
              <w:rPr>
                <w:rFonts w:ascii="Times New Roman" w:hAnsi="Times New Roman" w:cs="Times New Roman"/>
                <w:bCs/>
              </w:rPr>
              <w:t xml:space="preserve"> (ČJ, PF, akademicky profilovaný SP).</w:t>
            </w:r>
          </w:p>
          <w:p w:rsidR="00A525D3" w:rsidRPr="00FE476D" w:rsidRDefault="00A525D3" w:rsidP="00A525D3">
            <w:pPr>
              <w:pStyle w:val="Odstavecseseznamem"/>
              <w:numPr>
                <w:ilvl w:val="0"/>
                <w:numId w:val="37"/>
              </w:numPr>
              <w:shd w:val="clear" w:color="auto" w:fill="F2F2F2" w:themeFill="background1" w:themeFillShade="F2"/>
              <w:rPr>
                <w:rFonts w:ascii="Times New Roman" w:hAnsi="Times New Roman" w:cs="Times New Roman"/>
                <w:b/>
                <w:bCs/>
              </w:rPr>
            </w:pPr>
            <w:r w:rsidRPr="00FE476D">
              <w:rPr>
                <w:rFonts w:ascii="Times New Roman" w:hAnsi="Times New Roman" w:cs="Times New Roman"/>
                <w:bCs/>
              </w:rPr>
              <w:t xml:space="preserve">NMSP </w:t>
            </w:r>
            <w:r w:rsidRPr="00FE476D">
              <w:rPr>
                <w:rFonts w:ascii="Times New Roman" w:hAnsi="Times New Roman" w:cs="Times New Roman"/>
                <w:bCs/>
                <w:i/>
              </w:rPr>
              <w:t>Učitelství informatiky pro střední školy</w:t>
            </w:r>
            <w:r w:rsidRPr="00FE476D">
              <w:rPr>
                <w:rFonts w:ascii="Times New Roman" w:hAnsi="Times New Roman" w:cs="Times New Roman"/>
                <w:bCs/>
              </w:rPr>
              <w:t xml:space="preserve"> (ČJ, PF, akademicky profilovaný SP).</w:t>
            </w:r>
          </w:p>
          <w:p w:rsidR="00A525D3" w:rsidRPr="00FE476D" w:rsidRDefault="00A525D3" w:rsidP="00A525D3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b/>
                <w:bCs/>
              </w:rPr>
            </w:pPr>
          </w:p>
          <w:p w:rsidR="00A525D3" w:rsidRPr="00FE476D" w:rsidRDefault="00A525D3" w:rsidP="00A525D3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b/>
                <w:bCs/>
              </w:rPr>
            </w:pPr>
            <w:r w:rsidRPr="00FE476D">
              <w:rPr>
                <w:rFonts w:ascii="Times New Roman" w:hAnsi="Times New Roman" w:cs="Times New Roman"/>
                <w:b/>
                <w:bCs/>
              </w:rPr>
              <w:t>Fakulta multimediálních komunikací:</w:t>
            </w:r>
          </w:p>
          <w:p w:rsidR="00A525D3" w:rsidRPr="00FE476D" w:rsidRDefault="00A525D3" w:rsidP="00A525D3">
            <w:pPr>
              <w:pStyle w:val="Odstavecseseznamem"/>
              <w:numPr>
                <w:ilvl w:val="0"/>
                <w:numId w:val="37"/>
              </w:numPr>
              <w:shd w:val="clear" w:color="auto" w:fill="F2F2F2" w:themeFill="background1" w:themeFillShade="F2"/>
              <w:rPr>
                <w:rFonts w:ascii="Times New Roman" w:hAnsi="Times New Roman" w:cs="Times New Roman"/>
                <w:b/>
                <w:bCs/>
              </w:rPr>
            </w:pPr>
            <w:r w:rsidRPr="00FE476D">
              <w:rPr>
                <w:rFonts w:ascii="Times New Roman" w:hAnsi="Times New Roman" w:cs="Times New Roman"/>
              </w:rPr>
              <w:t xml:space="preserve">BSP </w:t>
            </w:r>
            <w:r w:rsidRPr="00FE476D">
              <w:rPr>
                <w:rFonts w:ascii="Times New Roman" w:hAnsi="Times New Roman" w:cs="Times New Roman"/>
                <w:i/>
              </w:rPr>
              <w:t xml:space="preserve">Design </w:t>
            </w:r>
            <w:r w:rsidRPr="00FE476D">
              <w:rPr>
                <w:rFonts w:ascii="Times New Roman" w:hAnsi="Times New Roman" w:cs="Times New Roman"/>
                <w:bCs/>
              </w:rPr>
              <w:t>(ČJ, PF, akademicky profilovaný SP).</w:t>
            </w:r>
          </w:p>
          <w:p w:rsidR="00A525D3" w:rsidRPr="00FE476D" w:rsidRDefault="00A525D3" w:rsidP="00A525D3">
            <w:pPr>
              <w:pStyle w:val="Odstavecseseznamem"/>
              <w:numPr>
                <w:ilvl w:val="0"/>
                <w:numId w:val="37"/>
              </w:numPr>
              <w:shd w:val="clear" w:color="auto" w:fill="F2F2F2" w:themeFill="background1" w:themeFillShade="F2"/>
              <w:rPr>
                <w:rFonts w:ascii="Times New Roman" w:hAnsi="Times New Roman" w:cs="Times New Roman"/>
                <w:b/>
                <w:bCs/>
              </w:rPr>
            </w:pPr>
            <w:r w:rsidRPr="00FE476D">
              <w:rPr>
                <w:rFonts w:ascii="Times New Roman" w:hAnsi="Times New Roman" w:cs="Times New Roman"/>
              </w:rPr>
              <w:t xml:space="preserve">NMSP </w:t>
            </w:r>
            <w:r w:rsidRPr="00FE476D">
              <w:rPr>
                <w:rFonts w:ascii="Times New Roman" w:hAnsi="Times New Roman" w:cs="Times New Roman"/>
                <w:i/>
              </w:rPr>
              <w:t xml:space="preserve">Design </w:t>
            </w:r>
            <w:r w:rsidRPr="00FE476D">
              <w:rPr>
                <w:rFonts w:ascii="Times New Roman" w:hAnsi="Times New Roman" w:cs="Times New Roman"/>
                <w:bCs/>
              </w:rPr>
              <w:t>(ČJ, PF, akademicky profilovaný SP).</w:t>
            </w:r>
          </w:p>
          <w:p w:rsidR="00A525D3" w:rsidRPr="00FE476D" w:rsidRDefault="00A525D3" w:rsidP="00A525D3">
            <w:pPr>
              <w:pStyle w:val="Odstavecseseznamem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bCs/>
              </w:rPr>
            </w:pPr>
            <w:r w:rsidRPr="00FE476D">
              <w:rPr>
                <w:rFonts w:ascii="Times New Roman" w:hAnsi="Times New Roman" w:cs="Times New Roman"/>
              </w:rPr>
              <w:t xml:space="preserve">BSP </w:t>
            </w:r>
            <w:r w:rsidRPr="00FE476D">
              <w:rPr>
                <w:rFonts w:ascii="Times New Roman" w:hAnsi="Times New Roman" w:cs="Times New Roman"/>
                <w:i/>
              </w:rPr>
              <w:t xml:space="preserve">Multimédia </w:t>
            </w:r>
            <w:r w:rsidRPr="00FE476D">
              <w:rPr>
                <w:rFonts w:ascii="Times New Roman" w:hAnsi="Times New Roman" w:cs="Times New Roman"/>
                <w:bCs/>
              </w:rPr>
              <w:t>(ČJ, PF, akademicky profilovaný SP).</w:t>
            </w:r>
          </w:p>
          <w:p w:rsidR="00A525D3" w:rsidRPr="00FE476D" w:rsidRDefault="00A525D3" w:rsidP="00A525D3">
            <w:pPr>
              <w:pStyle w:val="Odstavecseseznamem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bCs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 xml:space="preserve">NMSP </w:t>
            </w:r>
            <w:r w:rsidRPr="00FE476D">
              <w:rPr>
                <w:rFonts w:ascii="Times New Roman" w:hAnsi="Times New Roman" w:cs="Times New Roman"/>
                <w:i/>
              </w:rPr>
              <w:t xml:space="preserve">Multimédia </w:t>
            </w:r>
            <w:r w:rsidRPr="00FE476D">
              <w:rPr>
                <w:rFonts w:ascii="Times New Roman" w:hAnsi="Times New Roman" w:cs="Times New Roman"/>
                <w:bCs/>
              </w:rPr>
              <w:t>(ČJ, PF, akademicky profilovaný SP).</w:t>
            </w:r>
          </w:p>
          <w:p w:rsidR="00A525D3" w:rsidRPr="00FE476D" w:rsidRDefault="00A525D3" w:rsidP="00A525D3">
            <w:pPr>
              <w:pStyle w:val="Odstavecseseznamem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bCs/>
              </w:rPr>
            </w:pPr>
            <w:r w:rsidRPr="00FE476D">
              <w:rPr>
                <w:rFonts w:ascii="Times New Roman" w:hAnsi="Times New Roman" w:cs="Times New Roman"/>
              </w:rPr>
              <w:t xml:space="preserve">BSP </w:t>
            </w:r>
            <w:r w:rsidRPr="00FE476D">
              <w:rPr>
                <w:rFonts w:ascii="Times New Roman" w:hAnsi="Times New Roman" w:cs="Times New Roman"/>
                <w:i/>
              </w:rPr>
              <w:t xml:space="preserve">Marketingová komunikace </w:t>
            </w:r>
            <w:r w:rsidRPr="00FE476D">
              <w:rPr>
                <w:rFonts w:ascii="Times New Roman" w:hAnsi="Times New Roman" w:cs="Times New Roman"/>
                <w:bCs/>
              </w:rPr>
              <w:t>(ČJ, PF, profesně profilovaný SP).</w:t>
            </w:r>
          </w:p>
          <w:p w:rsidR="00A525D3" w:rsidRPr="00FE476D" w:rsidRDefault="00A525D3" w:rsidP="00A525D3">
            <w:pPr>
              <w:pStyle w:val="Odstavecseseznamem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bCs/>
              </w:rPr>
            </w:pPr>
            <w:r w:rsidRPr="00FE476D">
              <w:rPr>
                <w:rFonts w:ascii="Times New Roman" w:hAnsi="Times New Roman" w:cs="Times New Roman"/>
              </w:rPr>
              <w:t xml:space="preserve">NMSP </w:t>
            </w:r>
            <w:r w:rsidRPr="00FE476D">
              <w:rPr>
                <w:rFonts w:ascii="Times New Roman" w:hAnsi="Times New Roman" w:cs="Times New Roman"/>
                <w:i/>
              </w:rPr>
              <w:t xml:space="preserve">Marketingová komunikace </w:t>
            </w:r>
            <w:r w:rsidRPr="00FE476D">
              <w:rPr>
                <w:rFonts w:ascii="Times New Roman" w:hAnsi="Times New Roman" w:cs="Times New Roman"/>
                <w:bCs/>
              </w:rPr>
              <w:t>((ČJ, PF, profesně profilovaný SP).</w:t>
            </w:r>
          </w:p>
          <w:p w:rsidR="00A525D3" w:rsidRPr="00FE476D" w:rsidRDefault="00A525D3" w:rsidP="00A525D3">
            <w:pPr>
              <w:pStyle w:val="Odstavecseseznamem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bCs/>
              </w:rPr>
            </w:pPr>
            <w:r w:rsidRPr="00FE476D">
              <w:rPr>
                <w:rFonts w:ascii="Times New Roman" w:hAnsi="Times New Roman" w:cs="Times New Roman"/>
              </w:rPr>
              <w:t xml:space="preserve">DSP </w:t>
            </w:r>
            <w:r w:rsidRPr="00FE476D">
              <w:rPr>
                <w:rFonts w:ascii="Times New Roman" w:hAnsi="Times New Roman" w:cs="Times New Roman"/>
                <w:i/>
              </w:rPr>
              <w:t>Marketingová komunikace</w:t>
            </w:r>
            <w:r w:rsidRPr="00FE476D">
              <w:rPr>
                <w:rFonts w:ascii="Times New Roman" w:hAnsi="Times New Roman" w:cs="Times New Roman"/>
              </w:rPr>
              <w:t xml:space="preserve"> </w:t>
            </w:r>
            <w:r w:rsidRPr="00FE476D">
              <w:rPr>
                <w:rFonts w:ascii="Times New Roman" w:hAnsi="Times New Roman" w:cs="Times New Roman"/>
                <w:bCs/>
              </w:rPr>
              <w:t>(ČJ, PF, profesně profilovaný SP).</w:t>
            </w:r>
          </w:p>
          <w:p w:rsidR="00A525D3" w:rsidRPr="00FE476D" w:rsidRDefault="00A525D3" w:rsidP="00A525D3">
            <w:pPr>
              <w:pStyle w:val="Odstavecseseznamem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bCs/>
              </w:rPr>
            </w:pPr>
            <w:r w:rsidRPr="00FE476D">
              <w:rPr>
                <w:rFonts w:ascii="Times New Roman" w:hAnsi="Times New Roman" w:cs="Times New Roman"/>
              </w:rPr>
              <w:t xml:space="preserve">NSP </w:t>
            </w:r>
            <w:r w:rsidRPr="00FE476D">
              <w:rPr>
                <w:rFonts w:ascii="Times New Roman" w:hAnsi="Times New Roman" w:cs="Times New Roman"/>
                <w:i/>
              </w:rPr>
              <w:t xml:space="preserve">Marketing and </w:t>
            </w:r>
            <w:proofErr w:type="spellStart"/>
            <w:r w:rsidRPr="00FE476D">
              <w:rPr>
                <w:rFonts w:ascii="Times New Roman" w:hAnsi="Times New Roman" w:cs="Times New Roman"/>
                <w:i/>
              </w:rPr>
              <w:t>Communication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(AJ</w:t>
            </w:r>
            <w:r w:rsidRPr="00FE476D">
              <w:rPr>
                <w:rFonts w:ascii="Times New Roman" w:hAnsi="Times New Roman" w:cs="Times New Roman"/>
                <w:bCs/>
              </w:rPr>
              <w:t>, PF, profesně profilovaný SP).</w:t>
            </w:r>
          </w:p>
          <w:p w:rsidR="00A525D3" w:rsidRPr="00FE476D" w:rsidRDefault="00A525D3" w:rsidP="00A525D3">
            <w:pPr>
              <w:pStyle w:val="Odstavecseseznamem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bCs/>
              </w:rPr>
            </w:pPr>
            <w:r w:rsidRPr="00FE476D">
              <w:rPr>
                <w:rFonts w:ascii="Times New Roman" w:hAnsi="Times New Roman" w:cs="Times New Roman"/>
              </w:rPr>
              <w:t xml:space="preserve">BSP </w:t>
            </w:r>
            <w:r w:rsidRPr="00FE476D">
              <w:rPr>
                <w:rFonts w:ascii="Times New Roman" w:hAnsi="Times New Roman" w:cs="Times New Roman"/>
                <w:i/>
              </w:rPr>
              <w:t xml:space="preserve">Animovaná tvorba </w:t>
            </w:r>
            <w:r w:rsidRPr="00FE476D">
              <w:rPr>
                <w:rFonts w:ascii="Times New Roman" w:hAnsi="Times New Roman" w:cs="Times New Roman"/>
                <w:bCs/>
              </w:rPr>
              <w:t>(ČJ, PF, profesně profilovaný SP).</w:t>
            </w:r>
          </w:p>
          <w:p w:rsidR="00A525D3" w:rsidRPr="00FE476D" w:rsidRDefault="00A525D3" w:rsidP="00A525D3">
            <w:pPr>
              <w:pStyle w:val="Odstavecseseznamem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bCs/>
              </w:rPr>
            </w:pPr>
            <w:r w:rsidRPr="00FE476D">
              <w:rPr>
                <w:rFonts w:ascii="Times New Roman" w:hAnsi="Times New Roman" w:cs="Times New Roman"/>
              </w:rPr>
              <w:t xml:space="preserve">NMSP </w:t>
            </w:r>
            <w:r w:rsidRPr="00FE476D">
              <w:rPr>
                <w:rFonts w:ascii="Times New Roman" w:hAnsi="Times New Roman" w:cs="Times New Roman"/>
                <w:i/>
              </w:rPr>
              <w:t xml:space="preserve">Animovaná tvorba </w:t>
            </w:r>
            <w:r w:rsidRPr="00FE476D">
              <w:rPr>
                <w:rFonts w:ascii="Times New Roman" w:hAnsi="Times New Roman" w:cs="Times New Roman"/>
                <w:bCs/>
              </w:rPr>
              <w:t>(ČJ, PF, profesně profilovaný SP).</w:t>
            </w:r>
          </w:p>
          <w:p w:rsidR="00A525D3" w:rsidRPr="00FE476D" w:rsidRDefault="00A525D3" w:rsidP="00A525D3">
            <w:pPr>
              <w:pStyle w:val="Odstavecseseznamem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bCs/>
              </w:rPr>
            </w:pPr>
            <w:r w:rsidRPr="00FE476D">
              <w:rPr>
                <w:rFonts w:ascii="Times New Roman" w:hAnsi="Times New Roman" w:cs="Times New Roman"/>
              </w:rPr>
              <w:t xml:space="preserve">BSP </w:t>
            </w:r>
            <w:r w:rsidRPr="00FE476D">
              <w:rPr>
                <w:rFonts w:ascii="Times New Roman" w:hAnsi="Times New Roman" w:cs="Times New Roman"/>
                <w:i/>
              </w:rPr>
              <w:t xml:space="preserve">Kreativní odvětví a digitální kultura </w:t>
            </w:r>
            <w:r w:rsidRPr="00FE476D">
              <w:rPr>
                <w:rFonts w:ascii="Times New Roman" w:hAnsi="Times New Roman" w:cs="Times New Roman"/>
                <w:bCs/>
              </w:rPr>
              <w:t>(ČJ, PF, profesně profilovaný SP).</w:t>
            </w:r>
          </w:p>
          <w:p w:rsidR="00A525D3" w:rsidRPr="00FE476D" w:rsidRDefault="00A525D3" w:rsidP="00A525D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A525D3" w:rsidRPr="00FE476D" w:rsidRDefault="00A525D3" w:rsidP="00A525D3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b/>
                <w:bCs/>
              </w:rPr>
            </w:pPr>
            <w:r w:rsidRPr="00FE476D">
              <w:rPr>
                <w:rFonts w:ascii="Times New Roman" w:hAnsi="Times New Roman" w:cs="Times New Roman"/>
                <w:b/>
                <w:bCs/>
              </w:rPr>
              <w:t>Fakulta managementu a ekonomiky:</w:t>
            </w:r>
          </w:p>
          <w:p w:rsidR="00A525D3" w:rsidRPr="00FE476D" w:rsidRDefault="00A525D3" w:rsidP="00A525D3">
            <w:pPr>
              <w:pStyle w:val="Odstavecseseznamem"/>
              <w:numPr>
                <w:ilvl w:val="0"/>
                <w:numId w:val="3"/>
              </w:numPr>
              <w:shd w:val="clear" w:color="auto" w:fill="F2F2F2" w:themeFill="background1" w:themeFillShade="F2"/>
              <w:rPr>
                <w:rFonts w:ascii="Times New Roman" w:hAnsi="Times New Roman" w:cs="Times New Roman"/>
                <w:bCs/>
              </w:rPr>
            </w:pPr>
            <w:r w:rsidRPr="00FE476D">
              <w:rPr>
                <w:rFonts w:ascii="Times New Roman" w:hAnsi="Times New Roman" w:cs="Times New Roman"/>
                <w:bCs/>
              </w:rPr>
              <w:t xml:space="preserve">BSP </w:t>
            </w:r>
            <w:r w:rsidRPr="00FE476D">
              <w:rPr>
                <w:rFonts w:ascii="Times New Roman" w:hAnsi="Times New Roman" w:cs="Times New Roman"/>
                <w:bCs/>
                <w:i/>
              </w:rPr>
              <w:t>Sportovní management</w:t>
            </w:r>
            <w:r w:rsidRPr="00FE476D">
              <w:rPr>
                <w:rFonts w:ascii="Times New Roman" w:hAnsi="Times New Roman" w:cs="Times New Roman"/>
                <w:bCs/>
              </w:rPr>
              <w:t xml:space="preserve"> (ČJ, PF, profesně orientovaný SP). </w:t>
            </w:r>
          </w:p>
          <w:p w:rsidR="00A525D3" w:rsidRPr="00FE476D" w:rsidRDefault="00A525D3" w:rsidP="00A525D3">
            <w:pPr>
              <w:pStyle w:val="Odstavecseseznamem"/>
              <w:numPr>
                <w:ilvl w:val="0"/>
                <w:numId w:val="3"/>
              </w:numPr>
              <w:shd w:val="clear" w:color="auto" w:fill="F2F2F2" w:themeFill="background1" w:themeFillShade="F2"/>
              <w:rPr>
                <w:rFonts w:ascii="Times New Roman" w:hAnsi="Times New Roman" w:cs="Times New Roman"/>
                <w:bCs/>
              </w:rPr>
            </w:pPr>
            <w:r w:rsidRPr="00FE476D">
              <w:rPr>
                <w:rFonts w:ascii="Times New Roman" w:hAnsi="Times New Roman" w:cs="Times New Roman"/>
                <w:bCs/>
              </w:rPr>
              <w:t xml:space="preserve">Habilitační řízení a řízení ke jmenování profesorem v oboru </w:t>
            </w:r>
            <w:r w:rsidRPr="00FE476D">
              <w:rPr>
                <w:rFonts w:ascii="Times New Roman" w:hAnsi="Times New Roman" w:cs="Times New Roman"/>
                <w:bCs/>
                <w:i/>
              </w:rPr>
              <w:t xml:space="preserve">Finance. </w:t>
            </w:r>
            <w:r w:rsidRPr="00FE476D">
              <w:rPr>
                <w:rFonts w:ascii="Times New Roman" w:hAnsi="Times New Roman" w:cs="Times New Roman"/>
                <w:bCs/>
              </w:rPr>
              <w:t>(ČJ, AJ).</w:t>
            </w:r>
          </w:p>
          <w:p w:rsidR="00A525D3" w:rsidRPr="00FE476D" w:rsidRDefault="00A525D3" w:rsidP="00A525D3">
            <w:pPr>
              <w:rPr>
                <w:rFonts w:ascii="Times New Roman" w:hAnsi="Times New Roman" w:cs="Times New Roman"/>
                <w:bCs/>
              </w:rPr>
            </w:pPr>
          </w:p>
          <w:p w:rsidR="00A525D3" w:rsidRPr="00FE476D" w:rsidRDefault="00A525D3" w:rsidP="00A525D3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b/>
                <w:bCs/>
              </w:rPr>
            </w:pPr>
            <w:r w:rsidRPr="00FE476D">
              <w:rPr>
                <w:rFonts w:ascii="Times New Roman" w:hAnsi="Times New Roman" w:cs="Times New Roman"/>
                <w:b/>
                <w:bCs/>
              </w:rPr>
              <w:t>Fakulta humanitních studií:</w:t>
            </w:r>
          </w:p>
          <w:p w:rsidR="00A525D3" w:rsidRPr="00FE476D" w:rsidRDefault="00A525D3" w:rsidP="00A525D3">
            <w:pPr>
              <w:pStyle w:val="Odstavecseseznamem"/>
              <w:numPr>
                <w:ilvl w:val="0"/>
                <w:numId w:val="42"/>
              </w:numPr>
              <w:shd w:val="clear" w:color="auto" w:fill="F2F2F2" w:themeFill="background1" w:themeFillShade="F2"/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r w:rsidRPr="00FE476D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NMSP </w:t>
            </w:r>
            <w:r w:rsidRPr="00FE476D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t>Ošetřovatelská péče v chirurgických oborech </w:t>
            </w:r>
            <w:r w:rsidRPr="00FE476D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 + KF, profesně profilovaný SP).</w:t>
            </w:r>
          </w:p>
          <w:p w:rsidR="00A525D3" w:rsidRPr="00FE476D" w:rsidRDefault="00A525D3" w:rsidP="00A525D3">
            <w:pPr>
              <w:pStyle w:val="Odstavecseseznamem"/>
              <w:numPr>
                <w:ilvl w:val="0"/>
                <w:numId w:val="42"/>
              </w:numPr>
              <w:shd w:val="clear" w:color="auto" w:fill="F2F2F2" w:themeFill="background1" w:themeFillShade="F2"/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r w:rsidRPr="00FE476D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NMSP </w:t>
            </w:r>
            <w:r w:rsidRPr="00FE476D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t>Domácí péče a hospicová péče </w:t>
            </w:r>
            <w:r w:rsidRPr="00FE476D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 + KF, profesně profilovaný SP).</w:t>
            </w:r>
          </w:p>
          <w:p w:rsidR="00A525D3" w:rsidRPr="00FE476D" w:rsidRDefault="00A525D3" w:rsidP="00A525D3">
            <w:pPr>
              <w:pStyle w:val="Odstavecseseznamem"/>
              <w:numPr>
                <w:ilvl w:val="0"/>
                <w:numId w:val="42"/>
              </w:numPr>
              <w:shd w:val="clear" w:color="auto" w:fill="F2F2F2" w:themeFill="background1" w:themeFillShade="F2"/>
              <w:rPr>
                <w:rFonts w:ascii="Times New Roman" w:hAnsi="Times New Roman" w:cs="Times New Roman"/>
                <w:color w:val="201F1E"/>
                <w:sz w:val="20"/>
                <w:szCs w:val="20"/>
              </w:rPr>
            </w:pPr>
            <w:r w:rsidRPr="00FE476D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NMSP</w:t>
            </w:r>
            <w:r w:rsidRPr="00FE476D">
              <w:rPr>
                <w:rFonts w:ascii="Times New Roman" w:hAnsi="Times New Roman" w:cs="Times New Roman"/>
                <w:iCs/>
                <w:color w:val="201F1E"/>
                <w:bdr w:val="none" w:sz="0" w:space="0" w:color="auto" w:frame="1"/>
              </w:rPr>
              <w:t xml:space="preserve"> </w:t>
            </w:r>
            <w:r w:rsidRPr="00FE476D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t>Anglická filologie</w:t>
            </w:r>
            <w:r w:rsidRPr="00FE476D">
              <w:rPr>
                <w:rFonts w:ascii="Times New Roman" w:hAnsi="Times New Roman" w:cs="Times New Roman"/>
                <w:iCs/>
                <w:color w:val="201F1E"/>
                <w:bdr w:val="none" w:sz="0" w:space="0" w:color="auto" w:frame="1"/>
              </w:rPr>
              <w:t> </w:t>
            </w:r>
            <w:r w:rsidRPr="00FE476D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PF, profesně profilovaný SP).</w:t>
            </w:r>
          </w:p>
          <w:p w:rsidR="00A525D3" w:rsidRPr="00FE476D" w:rsidRDefault="00A525D3" w:rsidP="00A525D3">
            <w:pPr>
              <w:pStyle w:val="Odstavecseseznamem"/>
              <w:numPr>
                <w:ilvl w:val="0"/>
                <w:numId w:val="42"/>
              </w:numPr>
              <w:shd w:val="clear" w:color="auto" w:fill="F2F2F2" w:themeFill="background1" w:themeFillShade="F2"/>
              <w:rPr>
                <w:rFonts w:ascii="Times New Roman" w:hAnsi="Times New Roman" w:cs="Times New Roman"/>
                <w:color w:val="201F1E"/>
                <w:sz w:val="20"/>
                <w:szCs w:val="20"/>
              </w:rPr>
            </w:pPr>
            <w:r w:rsidRPr="00FE476D">
              <w:rPr>
                <w:rFonts w:ascii="Times New Roman" w:hAnsi="Times New Roman" w:cs="Times New Roman"/>
              </w:rPr>
              <w:t xml:space="preserve">BSP </w:t>
            </w:r>
            <w:r w:rsidRPr="00FE476D">
              <w:rPr>
                <w:rFonts w:ascii="Times New Roman" w:hAnsi="Times New Roman" w:cs="Times New Roman"/>
                <w:i/>
              </w:rPr>
              <w:t>Zdravotnické záchranářství</w:t>
            </w:r>
            <w:r w:rsidRPr="00FE476D">
              <w:rPr>
                <w:rFonts w:ascii="Times New Roman" w:hAnsi="Times New Roman" w:cs="Times New Roman"/>
              </w:rPr>
              <w:t xml:space="preserve"> </w:t>
            </w:r>
            <w:r w:rsidRPr="00FE476D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 + KF, profesně profilovaný SP)</w:t>
            </w:r>
          </w:p>
          <w:p w:rsidR="00A525D3" w:rsidRPr="00FE476D" w:rsidRDefault="00A525D3" w:rsidP="00A525D3">
            <w:pPr>
              <w:pStyle w:val="Odstavecseseznamem"/>
              <w:numPr>
                <w:ilvl w:val="0"/>
                <w:numId w:val="42"/>
              </w:numPr>
              <w:shd w:val="clear" w:color="auto" w:fill="F2F2F2" w:themeFill="background1" w:themeFillShade="F2"/>
              <w:rPr>
                <w:rFonts w:ascii="Times New Roman" w:hAnsi="Times New Roman" w:cs="Times New Roman"/>
                <w:color w:val="201F1E"/>
              </w:rPr>
            </w:pPr>
            <w:r w:rsidRPr="00FE476D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lastRenderedPageBreak/>
              <w:t xml:space="preserve">DSP </w:t>
            </w:r>
            <w:r w:rsidRPr="00FE476D">
              <w:rPr>
                <w:rFonts w:ascii="Times New Roman" w:hAnsi="Times New Roman" w:cs="Times New Roman"/>
                <w:i/>
                <w:color w:val="201F1E"/>
                <w:bdr w:val="none" w:sz="0" w:space="0" w:color="auto" w:frame="1"/>
              </w:rPr>
              <w:t>Pedagogika</w:t>
            </w:r>
            <w:r w:rsidRPr="00FE476D">
              <w:rPr>
                <w:rFonts w:ascii="Times New Roman" w:hAnsi="Times New Roman" w:cs="Times New Roman"/>
                <w:iCs/>
                <w:color w:val="201F1E"/>
                <w:bdr w:val="none" w:sz="0" w:space="0" w:color="auto" w:frame="1"/>
              </w:rPr>
              <w:t> </w:t>
            </w:r>
            <w:r w:rsidRPr="00FE476D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 + KF, akademicky profilovaný SP).</w:t>
            </w:r>
          </w:p>
          <w:p w:rsidR="00A525D3" w:rsidRPr="00FE476D" w:rsidRDefault="00A525D3" w:rsidP="00A525D3">
            <w:pPr>
              <w:pStyle w:val="Odstavecseseznamem"/>
              <w:numPr>
                <w:ilvl w:val="0"/>
                <w:numId w:val="42"/>
              </w:numP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</w:rPr>
            </w:pPr>
            <w:r w:rsidRPr="00FE476D">
              <w:rPr>
                <w:rFonts w:ascii="Times New Roman" w:hAnsi="Times New Roman" w:cs="Times New Roman"/>
                <w:color w:val="000000" w:themeColor="text1"/>
              </w:rPr>
              <w:t xml:space="preserve">NMSP </w:t>
            </w:r>
            <w:r w:rsidRPr="00FE476D">
              <w:rPr>
                <w:rFonts w:ascii="Times New Roman" w:hAnsi="Times New Roman" w:cs="Times New Roman"/>
                <w:i/>
                <w:color w:val="000000" w:themeColor="text1"/>
              </w:rPr>
              <w:t>Sociální pedagogika</w:t>
            </w:r>
            <w:r w:rsidRPr="00FE476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FE476D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>ČJ, PF + KF, akademicky profilovaný SP</w:t>
            </w:r>
            <w:r w:rsidRPr="00FE476D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:rsidR="00A525D3" w:rsidRPr="00FE476D" w:rsidRDefault="00A525D3" w:rsidP="00A525D3">
            <w:pPr>
              <w:pStyle w:val="Odstavecseseznamem"/>
              <w:numPr>
                <w:ilvl w:val="0"/>
                <w:numId w:val="42"/>
              </w:numP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</w:rPr>
            </w:pPr>
            <w:r w:rsidRPr="00FE476D">
              <w:rPr>
                <w:rFonts w:ascii="Times New Roman" w:hAnsi="Times New Roman" w:cs="Times New Roman"/>
                <w:color w:val="000000" w:themeColor="text1"/>
              </w:rPr>
              <w:t xml:space="preserve">NMSP </w:t>
            </w:r>
            <w:r w:rsidRPr="00FE476D">
              <w:rPr>
                <w:rFonts w:ascii="Times New Roman" w:hAnsi="Times New Roman" w:cs="Times New Roman"/>
                <w:i/>
                <w:color w:val="000000" w:themeColor="text1"/>
              </w:rPr>
              <w:t>Předškolní pedagogika</w:t>
            </w:r>
            <w:r w:rsidRPr="00FE476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FE476D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>ČJ, PF + KF, akademicky profilovaný SP</w:t>
            </w:r>
            <w:r w:rsidRPr="00FE476D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:rsidR="00A525D3" w:rsidRPr="00FE476D" w:rsidRDefault="00A525D3" w:rsidP="00A525D3">
            <w:pPr>
              <w:pStyle w:val="Odstavecseseznamem"/>
              <w:numPr>
                <w:ilvl w:val="0"/>
                <w:numId w:val="42"/>
              </w:numP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</w:rPr>
            </w:pPr>
            <w:r w:rsidRPr="00FE476D">
              <w:rPr>
                <w:rFonts w:ascii="Times New Roman" w:hAnsi="Times New Roman" w:cs="Times New Roman"/>
                <w:color w:val="000000" w:themeColor="text1"/>
              </w:rPr>
              <w:t xml:space="preserve">MSP </w:t>
            </w:r>
            <w:r w:rsidRPr="00FE476D">
              <w:rPr>
                <w:rFonts w:ascii="Times New Roman" w:hAnsi="Times New Roman" w:cs="Times New Roman"/>
                <w:i/>
                <w:color w:val="000000" w:themeColor="text1"/>
              </w:rPr>
              <w:t>Učitelství pro 1. stupeň základní školy</w:t>
            </w:r>
            <w:r w:rsidRPr="00FE476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FE476D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>ČJ, PF, akademicky profilovaný SP</w:t>
            </w:r>
            <w:r w:rsidRPr="00FE476D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:rsidR="00A525D3" w:rsidRPr="00FE476D" w:rsidRDefault="00A525D3" w:rsidP="00A525D3">
            <w:pPr>
              <w:pStyle w:val="Odstavecseseznamem"/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 w:rsidRPr="00FE476D">
              <w:rPr>
                <w:rFonts w:ascii="Times New Roman" w:hAnsi="Times New Roman" w:cs="Times New Roman"/>
                <w:color w:val="000000" w:themeColor="text1"/>
              </w:rPr>
              <w:t xml:space="preserve">BSP </w:t>
            </w:r>
            <w:r w:rsidRPr="00FE476D">
              <w:rPr>
                <w:rFonts w:ascii="Times New Roman" w:hAnsi="Times New Roman" w:cs="Times New Roman"/>
                <w:i/>
                <w:color w:val="000000" w:themeColor="text1"/>
              </w:rPr>
              <w:t>Všeobecné ošetřovatelství</w:t>
            </w:r>
            <w:r w:rsidRPr="00FE476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FE476D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ČJ, PF + KF, </w:t>
            </w:r>
            <w:r w:rsidRPr="00FE476D">
              <w:rPr>
                <w:rFonts w:ascii="Times New Roman" w:hAnsi="Times New Roman" w:cs="Times New Roman"/>
                <w:color w:val="000000" w:themeColor="text1"/>
              </w:rPr>
              <w:t>profesně</w:t>
            </w:r>
            <w:r w:rsidRPr="00FE476D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 profilovaný SP</w:t>
            </w:r>
            <w:r w:rsidRPr="00FE476D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:rsidR="00A525D3" w:rsidRPr="00FE476D" w:rsidRDefault="00A525D3" w:rsidP="00A525D3">
            <w:pPr>
              <w:pStyle w:val="Odstavecseseznamem"/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 w:rsidRPr="00FE476D">
              <w:rPr>
                <w:rFonts w:ascii="Times New Roman" w:hAnsi="Times New Roman" w:cs="Times New Roman"/>
                <w:color w:val="000000" w:themeColor="text1"/>
              </w:rPr>
              <w:t xml:space="preserve">BSP </w:t>
            </w:r>
            <w:r w:rsidRPr="00FE476D">
              <w:rPr>
                <w:rFonts w:ascii="Times New Roman" w:hAnsi="Times New Roman" w:cs="Times New Roman"/>
                <w:i/>
                <w:color w:val="000000" w:themeColor="text1"/>
              </w:rPr>
              <w:t>Porodní asistence</w:t>
            </w:r>
            <w:r w:rsidRPr="00FE476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FE476D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ČJ, PF, </w:t>
            </w:r>
            <w:r w:rsidRPr="00FE476D">
              <w:rPr>
                <w:rFonts w:ascii="Times New Roman" w:hAnsi="Times New Roman" w:cs="Times New Roman"/>
                <w:color w:val="000000" w:themeColor="text1"/>
              </w:rPr>
              <w:t>profesně</w:t>
            </w:r>
            <w:r w:rsidRPr="00FE476D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 profilovaný SP</w:t>
            </w:r>
            <w:r w:rsidRPr="00FE476D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:rsidR="00A525D3" w:rsidRPr="00FE476D" w:rsidRDefault="00A525D3" w:rsidP="00A525D3">
            <w:p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FE476D">
              <w:rPr>
                <w:rFonts w:ascii="Times New Roman" w:eastAsia="Times New Roman" w:hAnsi="Times New Roman" w:cs="Times New Roman"/>
                <w:b/>
                <w:lang w:eastAsia="cs-CZ"/>
              </w:rPr>
              <w:t>Fakulta logistiky a krizového řízení:</w:t>
            </w:r>
          </w:p>
          <w:p w:rsidR="00A525D3" w:rsidRPr="00FE476D" w:rsidRDefault="00A525D3" w:rsidP="00A525D3">
            <w:pPr>
              <w:pStyle w:val="Odstavecseseznamem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FE476D">
              <w:rPr>
                <w:rFonts w:ascii="Times New Roman" w:hAnsi="Times New Roman" w:cs="Times New Roman"/>
              </w:rPr>
              <w:t xml:space="preserve">NMSP </w:t>
            </w:r>
            <w:r w:rsidRPr="00FE476D">
              <w:rPr>
                <w:rFonts w:ascii="Times New Roman" w:hAnsi="Times New Roman" w:cs="Times New Roman"/>
                <w:i/>
              </w:rPr>
              <w:t xml:space="preserve">Bezpečnost společnosti </w:t>
            </w:r>
            <w:r w:rsidRPr="00FE476D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 + KF, akademicky profilovaný SP).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>Děkani fakult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Akreditace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Počet akreditovaných studijních programů UTB ve Zlíně</w:t>
            </w:r>
          </w:p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UTB ve Zlíně</w:t>
            </w:r>
          </w:p>
        </w:tc>
      </w:tr>
      <w:tr w:rsidR="00A525D3" w:rsidRPr="00FE476D" w:rsidTr="00DC3F88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1.2.2</w:t>
            </w:r>
          </w:p>
          <w:p w:rsidR="00A525D3" w:rsidRPr="00FE476D" w:rsidRDefault="00A525D3" w:rsidP="00A525D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Zvyšovat kvalitu vzdělávacího prostředí s ohledem na výstupní kompetence absolventů a zavádět nové nástroje vzdělávání a podpory talentovaných studentů.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25D3" w:rsidRPr="00FE476D" w:rsidRDefault="00A525D3" w:rsidP="00A525D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Pokračovat v přípravě nových profesně zaměřených studijních programů:</w:t>
            </w:r>
          </w:p>
          <w:p w:rsidR="00A525D3" w:rsidRPr="00FE476D" w:rsidRDefault="00A525D3" w:rsidP="00A525D3">
            <w:pPr>
              <w:pStyle w:val="Odstavecseseznamem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</w:rPr>
            </w:pPr>
            <w:r w:rsidRPr="00FE476D">
              <w:rPr>
                <w:rFonts w:ascii="Times New Roman" w:eastAsia="Times New Roman" w:hAnsi="Times New Roman" w:cs="Times New Roman"/>
              </w:rPr>
              <w:t>Specialista rozvoje a vzdělávání dospělých (BSP, FHS)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632666" w:rsidP="00A525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  <w:r w:rsidR="00A525D3" w:rsidRPr="00FE476D">
              <w:rPr>
                <w:rFonts w:ascii="Times New Roman" w:hAnsi="Times New Roman" w:cs="Times New Roman"/>
              </w:rPr>
              <w:t>FHS</w:t>
            </w:r>
          </w:p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Výstup z projektu z NPO pro rok 2023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specifickými potřebami – Počet studentů se specifickými potřebami</w:t>
            </w:r>
          </w:p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11 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Poměr studentů a vyučujících – Počet akademických pracovníků k počtu studentů</w:t>
            </w:r>
          </w:p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Kvalita vyučujících – </w:t>
            </w:r>
          </w:p>
          <w:p w:rsidR="00A525D3" w:rsidRPr="00FE476D" w:rsidRDefault="00A525D3" w:rsidP="00A525D3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Počet AP bez titulu Ph.D. k počtu AP s titulem Ph.D. a vyšším</w:t>
            </w:r>
          </w:p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 studijním programu – Hodnocení kvality studia v jednotlivých studijních programech u studentů v posledním roce studia</w:t>
            </w:r>
          </w:p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 studijním programu – absolventi – Hodnocení kvality studia v jednotlivých SP od absolventů, kteří mají 3–6 let po absolutoriu</w:t>
            </w:r>
          </w:p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 studijním programu – zaměstnavatelé – Hodnocení kvality SP ze strany klíčových zaměstnavatelů absolventů UTB ve Zlíně</w:t>
            </w:r>
          </w:p>
        </w:tc>
      </w:tr>
      <w:tr w:rsidR="00A525D3" w:rsidRPr="00FE476D" w:rsidTr="00DC3F88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25D3" w:rsidRPr="00FE476D" w:rsidRDefault="00A525D3" w:rsidP="00A52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Pokračovat v realizaci nástrojů podpory pro mimořádně nadané studenty (projekt Nadaní studenti – FaME, IGA-K, Talent FMK, IDEATHON apod.).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vnitřní a vnější vztahy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Počet podpořených studentů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525D3" w:rsidRPr="00FE476D" w:rsidTr="00DC3F88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25D3" w:rsidRPr="00FE476D" w:rsidRDefault="00A525D3" w:rsidP="00A52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Pokračovat v implementaci nástroje pro odměňování excelentních výsledků práce akademických pracovníků a zaměstnanců ve vzdělávacích činnostech a pro praxi.</w:t>
            </w:r>
            <w:r w:rsidRPr="00FE476D" w:rsidDel="00C47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  <w:color w:val="44546A" w:themeColor="text2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iCs/>
              </w:rPr>
              <w:t>Třetí kolo výzvy rektora pro rok 2023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525D3" w:rsidRPr="00FE476D" w:rsidTr="00DC3F88">
        <w:trPr>
          <w:trHeight w:val="124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1.2.3</w:t>
            </w:r>
          </w:p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Podporovat zapojování výzkumných center do vzdělávacího procesu.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25D3" w:rsidRPr="00FE476D" w:rsidRDefault="00A525D3" w:rsidP="00A52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Rozvíjet studijní programy realizované na výzkumných centrech UTB ve Zlíně.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realizovaných studijních programů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3 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– Zapojení výzkumných center do výuky – Počet studijních programů, do kterých jsou zapojena výzkumná centra</w:t>
            </w:r>
          </w:p>
        </w:tc>
      </w:tr>
      <w:tr w:rsidR="00A525D3" w:rsidRPr="00FE476D" w:rsidTr="00CE59A1">
        <w:trPr>
          <w:trHeight w:val="4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5D3" w:rsidRPr="00FE476D" w:rsidRDefault="00A525D3" w:rsidP="00A525D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1.2.4</w:t>
            </w:r>
          </w:p>
          <w:p w:rsidR="00A525D3" w:rsidRPr="00FE476D" w:rsidRDefault="00A525D3" w:rsidP="00A525D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Připravit a akreditovat nové studijní programy pro potřeby regionálních strojírenských firem a nové studijní programy zaměřené na principy trvale udržitelného rozvoje.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25D3" w:rsidRPr="00FE476D" w:rsidRDefault="00A525D3" w:rsidP="00A525D3">
            <w:pPr>
              <w:pStyle w:val="Normlnweb"/>
              <w:rPr>
                <w:sz w:val="22"/>
                <w:szCs w:val="22"/>
              </w:rPr>
            </w:pPr>
            <w:r w:rsidRPr="00FE476D">
              <w:rPr>
                <w:color w:val="000000"/>
                <w:sz w:val="22"/>
                <w:szCs w:val="22"/>
              </w:rPr>
              <w:t xml:space="preserve">Akreditovat </w:t>
            </w:r>
            <w:r w:rsidRPr="00FE476D">
              <w:rPr>
                <w:sz w:val="22"/>
                <w:szCs w:val="22"/>
              </w:rPr>
              <w:t xml:space="preserve">BSP </w:t>
            </w:r>
            <w:r w:rsidRPr="00FE476D">
              <w:rPr>
                <w:i/>
                <w:iCs/>
                <w:sz w:val="22"/>
                <w:szCs w:val="22"/>
              </w:rPr>
              <w:t xml:space="preserve">Strojírenství </w:t>
            </w:r>
            <w:r w:rsidRPr="00FE476D">
              <w:rPr>
                <w:sz w:val="22"/>
                <w:szCs w:val="22"/>
              </w:rPr>
              <w:t xml:space="preserve">(ČJ, PF+KF, akademicky </w:t>
            </w:r>
            <w:proofErr w:type="spellStart"/>
            <w:r w:rsidRPr="00FE476D">
              <w:rPr>
                <w:sz w:val="22"/>
                <w:szCs w:val="22"/>
              </w:rPr>
              <w:t>profilovany</w:t>
            </w:r>
            <w:proofErr w:type="spellEnd"/>
            <w:r w:rsidRPr="00FE476D">
              <w:rPr>
                <w:sz w:val="22"/>
                <w:szCs w:val="22"/>
              </w:rPr>
              <w:t>́ SP).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Děkan FT</w:t>
            </w:r>
          </w:p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Akreditace studijního programu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Počet akreditovaných studijních programů UTB ve Zlíně</w:t>
            </w:r>
          </w:p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UTB ve Zlíně</w:t>
            </w:r>
          </w:p>
        </w:tc>
      </w:tr>
      <w:tr w:rsidR="00A525D3" w:rsidRPr="00FE476D" w:rsidTr="00DC3F88">
        <w:trPr>
          <w:trHeight w:val="16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5D3" w:rsidRPr="00FE476D" w:rsidRDefault="00A525D3" w:rsidP="00A52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25D3" w:rsidRPr="00FE476D" w:rsidRDefault="00A525D3" w:rsidP="00A525D3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bCs/>
              </w:rPr>
            </w:pPr>
            <w:r w:rsidRPr="00FE476D">
              <w:rPr>
                <w:rFonts w:ascii="Times New Roman" w:hAnsi="Times New Roman" w:cs="Times New Roman"/>
                <w:bCs/>
              </w:rPr>
              <w:t>Akreditovat:</w:t>
            </w:r>
          </w:p>
          <w:p w:rsidR="00A525D3" w:rsidRPr="00FE476D" w:rsidRDefault="00A525D3" w:rsidP="00A525D3">
            <w:pPr>
              <w:pStyle w:val="Odstavecseseznamem"/>
              <w:numPr>
                <w:ilvl w:val="0"/>
                <w:numId w:val="41"/>
              </w:numPr>
              <w:shd w:val="clear" w:color="auto" w:fill="F2F2F2" w:themeFill="background1" w:themeFillShade="F2"/>
              <w:rPr>
                <w:rFonts w:ascii="Times New Roman" w:hAnsi="Times New Roman" w:cs="Times New Roman"/>
                <w:bCs/>
              </w:rPr>
            </w:pPr>
            <w:r w:rsidRPr="00FE476D">
              <w:rPr>
                <w:rFonts w:ascii="Times New Roman" w:hAnsi="Times New Roman" w:cs="Times New Roman"/>
                <w:bCs/>
              </w:rPr>
              <w:t xml:space="preserve">NMSP </w:t>
            </w:r>
            <w:r w:rsidRPr="00FE476D">
              <w:rPr>
                <w:rFonts w:ascii="Times New Roman" w:hAnsi="Times New Roman" w:cs="Times New Roman"/>
                <w:bCs/>
                <w:i/>
              </w:rPr>
              <w:t>Management udržitelného rozvoje</w:t>
            </w:r>
            <w:r w:rsidRPr="00FE476D">
              <w:rPr>
                <w:rFonts w:ascii="Times New Roman" w:hAnsi="Times New Roman" w:cs="Times New Roman"/>
                <w:bCs/>
              </w:rPr>
              <w:t xml:space="preserve"> (ČJ, PF, akademicky profilovaný SP)</w:t>
            </w:r>
          </w:p>
          <w:p w:rsidR="00A525D3" w:rsidRPr="00FE476D" w:rsidRDefault="00A525D3" w:rsidP="00A525D3">
            <w:pPr>
              <w:pStyle w:val="Odstavecseseznamem"/>
              <w:numPr>
                <w:ilvl w:val="0"/>
                <w:numId w:val="41"/>
              </w:numPr>
              <w:shd w:val="clear" w:color="auto" w:fill="F2F2F2" w:themeFill="background1" w:themeFillShade="F2"/>
              <w:rPr>
                <w:rFonts w:ascii="Times New Roman" w:hAnsi="Times New Roman" w:cs="Times New Roman"/>
                <w:bCs/>
              </w:rPr>
            </w:pPr>
            <w:r w:rsidRPr="00FE476D">
              <w:rPr>
                <w:rFonts w:ascii="Times New Roman" w:hAnsi="Times New Roman" w:cs="Times New Roman"/>
                <w:bCs/>
              </w:rPr>
              <w:t xml:space="preserve">NMSP </w:t>
            </w:r>
            <w:r w:rsidRPr="00FE476D">
              <w:rPr>
                <w:rFonts w:ascii="Times New Roman" w:hAnsi="Times New Roman" w:cs="Times New Roman"/>
                <w:bCs/>
                <w:i/>
              </w:rPr>
              <w:t xml:space="preserve">Management </w:t>
            </w:r>
            <w:proofErr w:type="spellStart"/>
            <w:r w:rsidRPr="00FE476D">
              <w:rPr>
                <w:rFonts w:ascii="Times New Roman" w:hAnsi="Times New Roman" w:cs="Times New Roman"/>
                <w:bCs/>
                <w:i/>
              </w:rPr>
              <w:t>of</w:t>
            </w:r>
            <w:proofErr w:type="spellEnd"/>
            <w:r w:rsidRPr="00FE476D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  <w:bCs/>
                <w:i/>
              </w:rPr>
              <w:t>sustainable</w:t>
            </w:r>
            <w:proofErr w:type="spellEnd"/>
            <w:r w:rsidRPr="00FE476D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  <w:bCs/>
                <w:i/>
              </w:rPr>
              <w:t>development</w:t>
            </w:r>
            <w:proofErr w:type="spellEnd"/>
            <w:r w:rsidRPr="00FE476D">
              <w:rPr>
                <w:rFonts w:ascii="Times New Roman" w:hAnsi="Times New Roman" w:cs="Times New Roman"/>
                <w:bCs/>
              </w:rPr>
              <w:t xml:space="preserve"> (AJ, PF, akademicky profilovaný SP).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Děkan FaME</w:t>
            </w:r>
          </w:p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Děkanka FLKŘ</w:t>
            </w:r>
          </w:p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Ředitel CPS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Akreditace studijního programu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25D3" w:rsidRPr="00FE476D" w:rsidTr="00DC3F88">
        <w:trPr>
          <w:trHeight w:val="187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525D3" w:rsidRPr="00FE476D" w:rsidRDefault="00A525D3" w:rsidP="00A525D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1.2.5</w:t>
            </w:r>
          </w:p>
          <w:p w:rsidR="00A525D3" w:rsidRPr="00FE476D" w:rsidRDefault="00A525D3" w:rsidP="00A525D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Připravit a akreditovat nové studijní programy pro aktivaci vzdělávání v oblasti obuvnického průmyslu a navázat tak na dlouhodobou tradici studijních programů v této oblasti.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25D3" w:rsidRPr="00FE476D" w:rsidRDefault="00A525D3" w:rsidP="00A52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Vypracovat akční plán pro vytvoření navazujícího magisterského studijního programu se zaměřením na obuvnictví.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UNI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Akční plán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Počet akreditovaných studijních programů UTB ve Zlíně</w:t>
            </w:r>
          </w:p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5D3" w:rsidRPr="00FE476D" w:rsidRDefault="00A525D3" w:rsidP="00A525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UTB ve Zlíně</w:t>
            </w:r>
          </w:p>
        </w:tc>
      </w:tr>
      <w:tr w:rsidR="00270A25" w:rsidRPr="00FE476D" w:rsidTr="00DC3F88">
        <w:trPr>
          <w:trHeight w:val="176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A25" w:rsidRPr="00FE476D" w:rsidRDefault="00270A25" w:rsidP="00A525D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0A25" w:rsidRPr="00FE476D" w:rsidRDefault="00270A25" w:rsidP="00A525D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1.2.6</w:t>
            </w:r>
          </w:p>
          <w:p w:rsidR="00270A25" w:rsidRPr="00FE476D" w:rsidRDefault="00270A25" w:rsidP="00A525D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Zvyšovat kvalitu a relevanci prezenční i kombinované formy studia.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0A25" w:rsidRPr="00FE476D" w:rsidRDefault="00270A25" w:rsidP="00A52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</w:rPr>
              <w:t>Implementovat Strategii digitalizace studijních programů na jednotlivých fakultách UTB ve Zlíně s ohledem na jejich oblasti vzdělávání a klíčové studijní programy včetně vybudování odborné kapacity pro profesionální přípravu digitálních materiálů a realizaci distančních forem výuky.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A25" w:rsidRPr="00FE476D" w:rsidRDefault="00270A25" w:rsidP="00A525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kvalitu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A25" w:rsidRPr="00FE476D" w:rsidRDefault="00270A25" w:rsidP="00A525D3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sz w:val="22"/>
                <w:szCs w:val="22"/>
              </w:rPr>
              <w:t>Plán implementace digitalizace vzdělávání na UTB ve Zlíně pro každou ze součástí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A25" w:rsidRPr="00FE476D" w:rsidRDefault="00270A25" w:rsidP="00A525D3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Kvalita vyučujících – Počet AP bez titulu Ph.D. k počtu AP s titulem Ph.D. a vyšším</w:t>
            </w:r>
          </w:p>
          <w:p w:rsidR="00270A25" w:rsidRPr="00FE476D" w:rsidRDefault="00270A25" w:rsidP="00A525D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0A25" w:rsidRPr="00FE476D" w:rsidRDefault="00270A25" w:rsidP="00A525D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:rsidR="00270A25" w:rsidRPr="00FE476D" w:rsidRDefault="00270A25" w:rsidP="00A525D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0A25" w:rsidRPr="00FE476D" w:rsidRDefault="00270A25" w:rsidP="00A525D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 studijním programu – Hodnocení kvality studia v jednotlivých SP u studentů v posledním roce studia</w:t>
            </w:r>
          </w:p>
          <w:p w:rsidR="00270A25" w:rsidRPr="00FE476D" w:rsidRDefault="00270A25" w:rsidP="00A525D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0A25" w:rsidRPr="00FE476D" w:rsidRDefault="00270A25" w:rsidP="00A525D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 studijním programu – absolventi – Hodnocení kvality studia v jednotlivých SP od absolventů, kteří mají 3–6 let po absolutoriu</w:t>
            </w:r>
          </w:p>
          <w:p w:rsidR="00270A25" w:rsidRPr="00FE476D" w:rsidRDefault="00270A25" w:rsidP="00A525D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0A25" w:rsidRPr="00FE476D" w:rsidRDefault="00270A25" w:rsidP="00A525D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 studijním programu – zaměstnavatelé – Hodnocení kvality SP ze strany klíčových zaměstnavatelů absolventů UTB ve Zlíně</w:t>
            </w:r>
          </w:p>
        </w:tc>
      </w:tr>
      <w:tr w:rsidR="00270A25" w:rsidRPr="00FE476D" w:rsidTr="00DC3F88">
        <w:trPr>
          <w:trHeight w:val="4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A25" w:rsidRPr="00FE476D" w:rsidRDefault="00270A25" w:rsidP="00A525D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A25" w:rsidRPr="00FE476D" w:rsidRDefault="00270A25" w:rsidP="00A52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0A25" w:rsidRPr="00FE476D" w:rsidRDefault="00270A25" w:rsidP="00A52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Vytvořit nové digitální studijní opory pro účely zvyšování kvality kombinované formy studia.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A25" w:rsidRPr="00FE476D" w:rsidRDefault="00270A25" w:rsidP="00A525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kvalitu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A25" w:rsidRPr="00FE476D" w:rsidRDefault="00270A25" w:rsidP="00A525D3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sz w:val="22"/>
                <w:szCs w:val="22"/>
              </w:rPr>
              <w:t xml:space="preserve">Inovace studijních opor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A25" w:rsidRPr="00FE476D" w:rsidRDefault="00270A25" w:rsidP="00A525D3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0A25" w:rsidRPr="00FE476D" w:rsidTr="00DC3F88">
        <w:trPr>
          <w:trHeight w:val="4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A25" w:rsidRPr="00FE476D" w:rsidRDefault="00270A25" w:rsidP="00A525D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A25" w:rsidRPr="00FE476D" w:rsidRDefault="00270A25" w:rsidP="00A52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0A25" w:rsidRPr="00FE476D" w:rsidRDefault="00270A25" w:rsidP="00A52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Nastavit komplexní zajištění bezpečnosti distančních forem studia včetně zabezpečení nástrojů distanční a smíšené výuky na UTB ve Zlíně.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A25" w:rsidRPr="00FE476D" w:rsidRDefault="00270A25" w:rsidP="00A525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pedagogickou činnost</w:t>
            </w:r>
          </w:p>
          <w:p w:rsidR="00270A25" w:rsidRPr="00FE476D" w:rsidRDefault="00270A25" w:rsidP="00A525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A25" w:rsidRPr="00FE476D" w:rsidRDefault="00270A25" w:rsidP="00A525D3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sz w:val="22"/>
                <w:szCs w:val="22"/>
              </w:rPr>
              <w:t xml:space="preserve">Výstupy z projektu z NPO pro rok 2023 - implementace metodických doporučení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A25" w:rsidRPr="00FE476D" w:rsidRDefault="00270A25" w:rsidP="00A525D3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0A25" w:rsidRPr="00FE476D" w:rsidTr="00DC3F88">
        <w:trPr>
          <w:trHeight w:val="4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A25" w:rsidRPr="00FE476D" w:rsidRDefault="00270A25" w:rsidP="00A525D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A25" w:rsidRPr="00FE476D" w:rsidRDefault="00270A25" w:rsidP="00A52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0A25" w:rsidRPr="00FE476D" w:rsidRDefault="00270A25" w:rsidP="00A52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Uskutečnit vzdělávacích školení a vytvořit metodiku pro výuku za pomoci prostředků komunikace na dálku.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A25" w:rsidRPr="00FE476D" w:rsidRDefault="00270A25" w:rsidP="00A525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kvalitu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A25" w:rsidRPr="00FE476D" w:rsidRDefault="00270A25" w:rsidP="00A525D3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sz w:val="22"/>
                <w:szCs w:val="22"/>
              </w:rPr>
              <w:t>Výstupy z projektu z NPO pro rok 2023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A25" w:rsidRPr="00FE476D" w:rsidRDefault="00270A25" w:rsidP="00A525D3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0A25" w:rsidRPr="00FE476D" w:rsidTr="00DC3F88">
        <w:trPr>
          <w:trHeight w:val="143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A25" w:rsidRPr="00FE476D" w:rsidRDefault="00270A25" w:rsidP="00A525D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A25" w:rsidRPr="00FE476D" w:rsidRDefault="00270A25" w:rsidP="00A52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0A25" w:rsidRPr="00FE476D" w:rsidRDefault="00270A25" w:rsidP="00A52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 xml:space="preserve">Pokračovat ve sledování kvalitativních parametrů prezenčního a kombinovaného studia.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A25" w:rsidRPr="00FE476D" w:rsidRDefault="00270A25" w:rsidP="00A525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pedagogickou činnost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A25" w:rsidRPr="00FE476D" w:rsidRDefault="00270A25" w:rsidP="00A525D3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sz w:val="22"/>
                <w:szCs w:val="22"/>
              </w:rPr>
              <w:t>Pilotní ověření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A25" w:rsidRPr="00FE476D" w:rsidRDefault="00270A25" w:rsidP="00A525D3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0A25" w:rsidRPr="00FE476D" w:rsidTr="00DC3F88">
        <w:trPr>
          <w:trHeight w:val="143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A25" w:rsidRPr="00FE476D" w:rsidRDefault="00270A25" w:rsidP="00270A25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A25" w:rsidRPr="00FE476D" w:rsidRDefault="00270A25" w:rsidP="00270A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0A25" w:rsidRPr="00632666" w:rsidRDefault="00270A25" w:rsidP="00270A25">
            <w:pPr>
              <w:rPr>
                <w:rFonts w:ascii="Times New Roman" w:hAnsi="Times New Roman" w:cs="Times New Roman"/>
              </w:rPr>
            </w:pPr>
            <w:r w:rsidRPr="00632666">
              <w:rPr>
                <w:rFonts w:ascii="Times New Roman" w:hAnsi="Times New Roman" w:cs="Times New Roman"/>
              </w:rPr>
              <w:t>Připravit a implementovat projekty zaměřené na komplexní podporu kvality výuky na VŠ (např. podporu rozvoje nových metod výuky, nových studijních programů, jejich internacionalizace, kombinovaného studia, práce se zájemci o studium na VŠ, snižování studijní neúspěšnosti, aktivity řešící institucionální nastavení VŠ a studenty se specifickými potřebami) a na ni navazující vzdělávací infrastruktury, včetně infrastruktury pro studenty se specifickými potřebami.</w:t>
            </w:r>
          </w:p>
          <w:p w:rsidR="00270A25" w:rsidRPr="00632666" w:rsidRDefault="00270A25" w:rsidP="00270A25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A25" w:rsidRPr="00632666" w:rsidRDefault="00270A25" w:rsidP="00270A2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32666">
              <w:rPr>
                <w:rFonts w:ascii="Times New Roman" w:hAnsi="Times New Roman" w:cs="Times New Roman"/>
              </w:rPr>
              <w:t>Prorektor pro pedagogickou činnost</w:t>
            </w:r>
          </w:p>
          <w:p w:rsidR="00270A25" w:rsidRPr="00632666" w:rsidRDefault="00270A25" w:rsidP="00270A2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270A25" w:rsidRPr="00632666" w:rsidRDefault="00270A25" w:rsidP="00270A2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32666"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A25" w:rsidRPr="00632666" w:rsidRDefault="00270A25" w:rsidP="00270A2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32666">
              <w:rPr>
                <w:rFonts w:ascii="Times New Roman" w:hAnsi="Times New Roman" w:cs="Times New Roman"/>
              </w:rPr>
              <w:t>Podané projekty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A25" w:rsidRPr="00632666" w:rsidRDefault="00270A25" w:rsidP="00270A25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63266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Počet akreditovaných studijních programů UTB ve Zlíně</w:t>
            </w:r>
          </w:p>
          <w:p w:rsidR="00270A25" w:rsidRPr="00632666" w:rsidRDefault="00270A25" w:rsidP="00270A25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0A25" w:rsidRPr="00632666" w:rsidRDefault="00270A25" w:rsidP="00270A25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63266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632666"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 w:rsidRPr="006326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2666"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 w:rsidRPr="00632666">
              <w:rPr>
                <w:rFonts w:ascii="Times New Roman" w:hAnsi="Times New Roman" w:cs="Times New Roman"/>
                <w:sz w:val="18"/>
                <w:szCs w:val="18"/>
              </w:rPr>
              <w:t xml:space="preserve"> – Procentuální podíl studentů, kteří dokončili studium</w:t>
            </w:r>
          </w:p>
          <w:p w:rsidR="00270A25" w:rsidRPr="00632666" w:rsidRDefault="00270A25" w:rsidP="00270A25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0A25" w:rsidRPr="00632666" w:rsidRDefault="00270A25" w:rsidP="00270A25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63266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specifickými potřebami – Počet studentů se specifickými potřebami</w:t>
            </w:r>
          </w:p>
          <w:p w:rsidR="00270A25" w:rsidRPr="00632666" w:rsidRDefault="00270A25" w:rsidP="00270A25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0A25" w:rsidRPr="00632666" w:rsidRDefault="00270A25" w:rsidP="00270A25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63266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11  </w:t>
            </w: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</w:tc>
      </w:tr>
      <w:tr w:rsidR="00270A25" w:rsidRPr="00FE476D" w:rsidTr="00DC3F88">
        <w:trPr>
          <w:trHeight w:val="55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A25" w:rsidRPr="00FE476D" w:rsidRDefault="00270A25" w:rsidP="00270A25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0A25" w:rsidRPr="00FE476D" w:rsidRDefault="00270A25" w:rsidP="00270A2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1.2.7</w:t>
            </w:r>
          </w:p>
          <w:p w:rsidR="00270A25" w:rsidRPr="00FE476D" w:rsidRDefault="00270A25" w:rsidP="00270A25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 xml:space="preserve">Podporovat </w:t>
            </w:r>
            <w:r w:rsidRPr="00FE476D">
              <w:rPr>
                <w:rFonts w:ascii="Times New Roman" w:hAnsi="Times New Roman" w:cs="Times New Roman"/>
                <w:bCs/>
                <w:color w:val="000000"/>
              </w:rPr>
              <w:t xml:space="preserve">podnikavost a kreativitu studentů </w:t>
            </w:r>
            <w:r w:rsidRPr="00FE476D">
              <w:rPr>
                <w:rFonts w:ascii="Times New Roman" w:hAnsi="Times New Roman" w:cs="Times New Roman"/>
                <w:color w:val="000000"/>
              </w:rPr>
              <w:t xml:space="preserve">různými formami vzdělávání, </w:t>
            </w:r>
            <w:r w:rsidRPr="00FE476D">
              <w:rPr>
                <w:rFonts w:ascii="Times New Roman" w:hAnsi="Times New Roman" w:cs="Times New Roman"/>
              </w:rPr>
              <w:t>zapojování do výzkumných a tvůrčích aktivit, prostřednictvím systémových nástrojů podporovat realizaci konkrétních podnikatelských záměrů studentů.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0A25" w:rsidRPr="00FE476D" w:rsidRDefault="00270A25" w:rsidP="00270A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>Realizovat ve spolupráci s Technologickým inovačním centrem s.r.o. aktivity zaměřené na podporu podnikavosti a rozvoje kreativity studentů UTB ve Zlíně.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A25" w:rsidRPr="00FE476D" w:rsidRDefault="00270A25" w:rsidP="00270A2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vnitřní a vnější vztahy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A25" w:rsidRPr="00FE476D" w:rsidRDefault="00270A25" w:rsidP="00270A2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aktivit na podporu podnikání a kreativity studentů za rok 2023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A25" w:rsidRPr="00FE476D" w:rsidRDefault="00270A25" w:rsidP="00270A25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zapojení do výzkumných a tvůrčích činností – Počet studentů zapojených do výzkumných a tvůrčích činností</w:t>
            </w:r>
          </w:p>
          <w:p w:rsidR="00270A25" w:rsidRPr="00FE476D" w:rsidRDefault="00270A25" w:rsidP="00270A25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0A25" w:rsidRPr="00FE476D" w:rsidRDefault="00270A25" w:rsidP="00270A2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Aktivity/akce na podporu podnikání a kreativity u studentů – Počet akcí na podporu podnikání a kreativity studentů mimo výuku</w:t>
            </w:r>
          </w:p>
        </w:tc>
      </w:tr>
      <w:tr w:rsidR="00270A25" w:rsidRPr="00FE476D" w:rsidTr="00DC3F88">
        <w:trPr>
          <w:trHeight w:val="126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A25" w:rsidRPr="00FE476D" w:rsidRDefault="00270A25" w:rsidP="00270A25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A25" w:rsidRPr="00FE476D" w:rsidRDefault="00270A25" w:rsidP="00270A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0A25" w:rsidRPr="00FE476D" w:rsidRDefault="00270A25" w:rsidP="00270A25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Realizovat aktivity UPPER se záměrem poskytování služeb stávajícího inovačního ekosystému na podporu start-up projektů studentů UTB ve Zlíně na principu spolupráce fakult a veřejného sektoru.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A25" w:rsidRPr="00FE476D" w:rsidRDefault="00270A25" w:rsidP="00270A2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Děkan FMK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A25" w:rsidRPr="00FE476D" w:rsidRDefault="00270A25" w:rsidP="00270A2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Nabídka poskytovaných služeb za rok 2023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A25" w:rsidRPr="00FE476D" w:rsidRDefault="00270A25" w:rsidP="00270A2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70A25" w:rsidRPr="00FE476D" w:rsidTr="00DC3F88">
        <w:trPr>
          <w:trHeight w:val="1264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0A25" w:rsidRPr="00FE476D" w:rsidRDefault="00270A25" w:rsidP="00270A25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1.3</w:t>
            </w:r>
          </w:p>
          <w:p w:rsidR="00270A25" w:rsidRPr="00FE476D" w:rsidRDefault="00270A25" w:rsidP="00270A25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Otevřít možnosti kvalitního vzdělávání veřejnosti s cílem </w:t>
            </w:r>
            <w:r w:rsidRPr="00FE476D">
              <w:rPr>
                <w:rFonts w:ascii="Times New Roman" w:hAnsi="Times New Roman" w:cs="Times New Roman"/>
                <w:b/>
              </w:rPr>
              <w:lastRenderedPageBreak/>
              <w:t>zvýšit adaptabilitu pracovní síly na změny na trhu práce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0A25" w:rsidRPr="00FE476D" w:rsidRDefault="00270A25" w:rsidP="00270A25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>Dílčí cíl 1.3.1</w:t>
            </w:r>
          </w:p>
          <w:p w:rsidR="00270A25" w:rsidRPr="00FE476D" w:rsidRDefault="00270A25" w:rsidP="00270A25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Vybudovat funkční a spolupracující systém dalšího vzdělávání na UTB ve Zlíně se </w:t>
            </w:r>
            <w:r w:rsidRPr="00FE476D">
              <w:rPr>
                <w:rFonts w:ascii="Times New Roman" w:hAnsi="Times New Roman" w:cs="Times New Roman"/>
              </w:rPr>
              <w:lastRenderedPageBreak/>
              <w:t>zaměřením na potřeby měnícího se trhu práce a nových požadavků na pracovní sílu.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0A25" w:rsidRPr="00FE476D" w:rsidRDefault="00270A25" w:rsidP="00270A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lastRenderedPageBreak/>
              <w:t>Implementovat Strategii rozvoje celoživotního vzdělávání na UTB ve Zlíně včetně nastavení vnitřních legislativních podmínek.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A25" w:rsidRPr="00FE476D" w:rsidRDefault="00270A25" w:rsidP="00270A2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pedagogickou činnost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A25" w:rsidRPr="00FE476D" w:rsidRDefault="00270A25" w:rsidP="00270A25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Splnění opatření Akčního plánu </w:t>
            </w:r>
            <w:r w:rsidRPr="00FE476D">
              <w:rPr>
                <w:rFonts w:ascii="Times New Roman" w:hAnsi="Times New Roman" w:cs="Times New Roman"/>
                <w:color w:val="000000"/>
              </w:rPr>
              <w:t>Strategie rozvoje celoživotního vzdělávání na UTB ve Zlíně</w:t>
            </w:r>
            <w:r w:rsidRPr="00FE476D">
              <w:rPr>
                <w:rFonts w:ascii="Times New Roman" w:hAnsi="Times New Roman" w:cs="Times New Roman"/>
              </w:rPr>
              <w:t xml:space="preserve"> pro rok 2023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A25" w:rsidRPr="00FE476D" w:rsidRDefault="00270A25" w:rsidP="00270A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Výnosy z CŽV – Objem finančních prostředků získaných skrze CŽV</w:t>
            </w:r>
          </w:p>
          <w:p w:rsidR="00270A25" w:rsidRPr="00FE476D" w:rsidRDefault="00270A25" w:rsidP="00270A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0A25" w:rsidRPr="00FE476D" w:rsidRDefault="00270A25" w:rsidP="00270A25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Účastníci CŽV – Počet účastníků akreditovaných kurzů CŽV</w:t>
            </w:r>
          </w:p>
          <w:p w:rsidR="00270A25" w:rsidRPr="00FE476D" w:rsidRDefault="00270A25" w:rsidP="00270A25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0A25" w:rsidRPr="00FE476D" w:rsidRDefault="00270A25" w:rsidP="00270A2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Akreditované kurzy CŽV – Počet akreditovaných kurzů CŽV dle metodiky MŠMT a MPSV</w:t>
            </w:r>
          </w:p>
        </w:tc>
      </w:tr>
      <w:tr w:rsidR="00270A25" w:rsidRPr="00FE476D" w:rsidTr="00DC3F88">
        <w:trPr>
          <w:trHeight w:val="140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A25" w:rsidRPr="00FE476D" w:rsidRDefault="00270A25" w:rsidP="00270A25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A25" w:rsidRPr="00FE476D" w:rsidRDefault="00270A25" w:rsidP="00270A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0A25" w:rsidRPr="00FE476D" w:rsidRDefault="00270A25" w:rsidP="00270A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  <w:iCs/>
              </w:rPr>
              <w:t>Připravovat programy CŽV zaměřené na rozšiřování dovedností (</w:t>
            </w:r>
            <w:proofErr w:type="spellStart"/>
            <w:r w:rsidRPr="00FE476D">
              <w:rPr>
                <w:rFonts w:ascii="Times New Roman" w:hAnsi="Times New Roman" w:cs="Times New Roman"/>
                <w:iCs/>
              </w:rPr>
              <w:t>upskilling</w:t>
            </w:r>
            <w:proofErr w:type="spellEnd"/>
            <w:r w:rsidRPr="00FE476D">
              <w:rPr>
                <w:rFonts w:ascii="Times New Roman" w:hAnsi="Times New Roman" w:cs="Times New Roman"/>
                <w:iCs/>
              </w:rPr>
              <w:t>) nebo rekvalifikace (</w:t>
            </w:r>
            <w:proofErr w:type="spellStart"/>
            <w:r w:rsidRPr="00FE476D">
              <w:rPr>
                <w:rFonts w:ascii="Times New Roman" w:hAnsi="Times New Roman" w:cs="Times New Roman"/>
                <w:iCs/>
              </w:rPr>
              <w:t>reskilling</w:t>
            </w:r>
            <w:proofErr w:type="spellEnd"/>
            <w:r w:rsidRPr="00FE476D">
              <w:rPr>
                <w:rFonts w:ascii="Times New Roman" w:hAnsi="Times New Roman" w:cs="Times New Roman"/>
                <w:iCs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A25" w:rsidRPr="00FE476D" w:rsidRDefault="00270A25" w:rsidP="00270A2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pedagogickou činnost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A25" w:rsidRPr="00FE476D" w:rsidRDefault="00270A25" w:rsidP="00270A25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Výstupy z projektu z NPO pro rok 2023 - 5 nových kurzů zaměřených na rozšiřování dovedností (</w:t>
            </w:r>
            <w:proofErr w:type="spellStart"/>
            <w:r w:rsidRPr="00FE476D">
              <w:rPr>
                <w:rFonts w:ascii="Times New Roman" w:hAnsi="Times New Roman" w:cs="Times New Roman"/>
              </w:rPr>
              <w:t>upskilling</w:t>
            </w:r>
            <w:proofErr w:type="spellEnd"/>
            <w:r w:rsidRPr="00FE476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A25" w:rsidRPr="00FE476D" w:rsidRDefault="00270A25" w:rsidP="00270A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0A25" w:rsidRPr="00FE476D" w:rsidTr="00DC3F88">
        <w:trPr>
          <w:trHeight w:val="80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A25" w:rsidRPr="00FE476D" w:rsidRDefault="00270A25" w:rsidP="00270A25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A25" w:rsidRPr="00FE476D" w:rsidRDefault="00270A25" w:rsidP="00270A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0A25" w:rsidRPr="00FE476D" w:rsidRDefault="00270A25" w:rsidP="00270A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FE476D">
              <w:rPr>
                <w:rFonts w:ascii="Times New Roman" w:hAnsi="Times New Roman" w:cs="Times New Roman"/>
              </w:rPr>
              <w:t xml:space="preserve">Implementovat národní metodiku tvorby programů CŽV na základě </w:t>
            </w:r>
            <w:proofErr w:type="spellStart"/>
            <w:r w:rsidRPr="00FE476D">
              <w:rPr>
                <w:rFonts w:ascii="Times New Roman" w:hAnsi="Times New Roman" w:cs="Times New Roman"/>
              </w:rPr>
              <w:t>mikrokreditů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E476D">
              <w:rPr>
                <w:rFonts w:ascii="Times New Roman" w:hAnsi="Times New Roman" w:cs="Times New Roman"/>
              </w:rPr>
              <w:t>microcredentials</w:t>
            </w:r>
            <w:proofErr w:type="spellEnd"/>
            <w:r w:rsidRPr="00FE476D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A25" w:rsidRPr="00FE476D" w:rsidRDefault="00270A25" w:rsidP="00270A2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kvalitu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A25" w:rsidRPr="00FE476D" w:rsidRDefault="00270A25" w:rsidP="00270A25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Výstupy z projektu z NPO pro rok 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A25" w:rsidRPr="00FE476D" w:rsidRDefault="00270A25" w:rsidP="00270A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0A25" w:rsidRPr="00FE476D" w:rsidTr="00DC3F88">
        <w:trPr>
          <w:trHeight w:val="104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A25" w:rsidRPr="00FE476D" w:rsidRDefault="00270A25" w:rsidP="00270A25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A25" w:rsidRPr="00FE476D" w:rsidRDefault="00270A25" w:rsidP="00270A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0A25" w:rsidRPr="00FE476D" w:rsidRDefault="00270A25" w:rsidP="00270A25">
            <w:pPr>
              <w:jc w:val="both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 xml:space="preserve">Spolupracovat na rozvoji Centra </w:t>
            </w:r>
            <w:r w:rsidRPr="00FE476D">
              <w:rPr>
                <w:rFonts w:ascii="Times New Roman" w:hAnsi="Times New Roman" w:cs="Times New Roman"/>
              </w:rPr>
              <w:t xml:space="preserve">vzdělávání pro Průmysl </w:t>
            </w:r>
            <w:proofErr w:type="gramStart"/>
            <w:r w:rsidRPr="00FE476D">
              <w:rPr>
                <w:rFonts w:ascii="Times New Roman" w:hAnsi="Times New Roman" w:cs="Times New Roman"/>
              </w:rPr>
              <w:t xml:space="preserve">4.0,z.ú., </w:t>
            </w:r>
            <w:r w:rsidRPr="00FE476D">
              <w:rPr>
                <w:rFonts w:ascii="Times New Roman" w:hAnsi="Times New Roman" w:cs="Times New Roman"/>
                <w:color w:val="000000"/>
                <w:lang w:eastAsia="cs-CZ"/>
              </w:rPr>
              <w:t>provazovat</w:t>
            </w:r>
            <w:proofErr w:type="gramEnd"/>
            <w:r w:rsidRPr="00FE476D">
              <w:rPr>
                <w:rFonts w:ascii="Times New Roman" w:hAnsi="Times New Roman" w:cs="Times New Roman"/>
                <w:color w:val="000000"/>
                <w:lang w:eastAsia="cs-CZ"/>
              </w:rPr>
              <w:t xml:space="preserve"> nebo zajišťovat participaci odborných kapacit napříč UTB na vzdělávacích programech zapsaného ústavu.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A25" w:rsidRPr="00FE476D" w:rsidRDefault="00270A25" w:rsidP="00270A2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pedagogickou činnost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A25" w:rsidRPr="00FE476D" w:rsidRDefault="00270A25" w:rsidP="00270A25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Výroční zpráva o činnosti </w:t>
            </w:r>
            <w:r w:rsidRPr="00FE476D">
              <w:rPr>
                <w:rFonts w:ascii="Times New Roman" w:hAnsi="Times New Roman" w:cs="Times New Roman"/>
                <w:color w:val="000000"/>
              </w:rPr>
              <w:t xml:space="preserve">Centra </w:t>
            </w:r>
            <w:r w:rsidRPr="00FE476D">
              <w:rPr>
                <w:rFonts w:ascii="Times New Roman" w:hAnsi="Times New Roman" w:cs="Times New Roman"/>
              </w:rPr>
              <w:t xml:space="preserve">vzdělávání pro Průmysl 4.0, </w:t>
            </w:r>
            <w:proofErr w:type="spellStart"/>
            <w:r w:rsidRPr="00FE476D">
              <w:rPr>
                <w:rFonts w:ascii="Times New Roman" w:hAnsi="Times New Roman" w:cs="Times New Roman"/>
              </w:rPr>
              <w:t>z.ú</w:t>
            </w:r>
            <w:proofErr w:type="spellEnd"/>
            <w:r w:rsidRPr="00FE476D">
              <w:rPr>
                <w:rFonts w:ascii="Times New Roman" w:hAnsi="Times New Roman" w:cs="Times New Roman"/>
              </w:rPr>
              <w:t>. za rok 2022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A25" w:rsidRPr="00FE476D" w:rsidRDefault="00270A25" w:rsidP="00270A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66ACE" w:rsidRPr="00FE476D" w:rsidRDefault="00466ACE" w:rsidP="006D3DD8">
      <w:pPr>
        <w:rPr>
          <w:rFonts w:ascii="Times New Roman" w:hAnsi="Times New Roman" w:cs="Times New Roman"/>
          <w:b/>
          <w:sz w:val="24"/>
          <w:szCs w:val="24"/>
        </w:rPr>
      </w:pPr>
    </w:p>
    <w:p w:rsidR="00CE59A1" w:rsidRDefault="00CE59A1" w:rsidP="006D3DD8">
      <w:pPr>
        <w:rPr>
          <w:rFonts w:ascii="Times New Roman" w:hAnsi="Times New Roman" w:cs="Times New Roman"/>
          <w:b/>
          <w:sz w:val="24"/>
          <w:szCs w:val="24"/>
        </w:rPr>
      </w:pPr>
    </w:p>
    <w:p w:rsidR="00B15660" w:rsidRDefault="00B15660" w:rsidP="006D3DD8">
      <w:pPr>
        <w:rPr>
          <w:rFonts w:ascii="Times New Roman" w:hAnsi="Times New Roman" w:cs="Times New Roman"/>
          <w:b/>
          <w:sz w:val="24"/>
          <w:szCs w:val="24"/>
        </w:rPr>
      </w:pPr>
    </w:p>
    <w:p w:rsidR="00B15660" w:rsidRDefault="00B15660" w:rsidP="006D3DD8">
      <w:pPr>
        <w:rPr>
          <w:rFonts w:ascii="Times New Roman" w:hAnsi="Times New Roman" w:cs="Times New Roman"/>
          <w:b/>
          <w:sz w:val="24"/>
          <w:szCs w:val="24"/>
        </w:rPr>
      </w:pPr>
    </w:p>
    <w:p w:rsidR="00B15660" w:rsidRDefault="00B15660" w:rsidP="006D3DD8">
      <w:pPr>
        <w:rPr>
          <w:rFonts w:ascii="Times New Roman" w:hAnsi="Times New Roman" w:cs="Times New Roman"/>
          <w:b/>
          <w:sz w:val="24"/>
          <w:szCs w:val="24"/>
        </w:rPr>
      </w:pPr>
    </w:p>
    <w:p w:rsidR="00B15660" w:rsidRDefault="00B15660" w:rsidP="006D3DD8">
      <w:pPr>
        <w:rPr>
          <w:rFonts w:ascii="Times New Roman" w:hAnsi="Times New Roman" w:cs="Times New Roman"/>
          <w:b/>
          <w:sz w:val="24"/>
          <w:szCs w:val="24"/>
        </w:rPr>
      </w:pPr>
    </w:p>
    <w:p w:rsidR="00B15660" w:rsidRDefault="00B15660" w:rsidP="006D3DD8">
      <w:pPr>
        <w:rPr>
          <w:rFonts w:ascii="Times New Roman" w:hAnsi="Times New Roman" w:cs="Times New Roman"/>
          <w:b/>
          <w:sz w:val="24"/>
          <w:szCs w:val="24"/>
        </w:rPr>
      </w:pPr>
    </w:p>
    <w:p w:rsidR="00B15660" w:rsidRDefault="00B15660" w:rsidP="006D3DD8">
      <w:pPr>
        <w:rPr>
          <w:rFonts w:ascii="Times New Roman" w:hAnsi="Times New Roman" w:cs="Times New Roman"/>
          <w:b/>
          <w:sz w:val="24"/>
          <w:szCs w:val="24"/>
        </w:rPr>
      </w:pPr>
    </w:p>
    <w:p w:rsidR="00B15660" w:rsidRDefault="00B15660" w:rsidP="006D3DD8">
      <w:pPr>
        <w:rPr>
          <w:rFonts w:ascii="Times New Roman" w:hAnsi="Times New Roman" w:cs="Times New Roman"/>
          <w:b/>
          <w:sz w:val="24"/>
          <w:szCs w:val="24"/>
        </w:rPr>
      </w:pPr>
    </w:p>
    <w:p w:rsidR="00B15660" w:rsidRDefault="00B15660" w:rsidP="006D3DD8">
      <w:pPr>
        <w:rPr>
          <w:rFonts w:ascii="Times New Roman" w:hAnsi="Times New Roman" w:cs="Times New Roman"/>
          <w:b/>
          <w:sz w:val="24"/>
          <w:szCs w:val="24"/>
        </w:rPr>
      </w:pPr>
    </w:p>
    <w:p w:rsidR="00B15660" w:rsidRDefault="00B15660" w:rsidP="006D3DD8">
      <w:pPr>
        <w:rPr>
          <w:rFonts w:ascii="Times New Roman" w:hAnsi="Times New Roman" w:cs="Times New Roman"/>
          <w:b/>
          <w:sz w:val="24"/>
          <w:szCs w:val="24"/>
        </w:rPr>
      </w:pPr>
    </w:p>
    <w:p w:rsidR="00B15660" w:rsidRPr="00FE476D" w:rsidRDefault="00B15660" w:rsidP="006D3DD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4536"/>
        <w:gridCol w:w="2409"/>
        <w:gridCol w:w="2410"/>
        <w:gridCol w:w="2410"/>
      </w:tblGrid>
      <w:tr w:rsidR="008C6C35" w:rsidRPr="00FE476D" w:rsidTr="00540A2D"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6C35" w:rsidRPr="00FE476D" w:rsidRDefault="008C6C35" w:rsidP="00DE2BAD">
            <w:pPr>
              <w:pStyle w:val="Nadpis2"/>
              <w:outlineLvl w:val="1"/>
              <w:rPr>
                <w:sz w:val="28"/>
                <w:szCs w:val="28"/>
              </w:rPr>
            </w:pPr>
            <w:bookmarkStart w:id="7" w:name="_Toc115360754"/>
            <w:r w:rsidRPr="00FE476D">
              <w:rPr>
                <w:sz w:val="28"/>
                <w:szCs w:val="28"/>
              </w:rPr>
              <w:lastRenderedPageBreak/>
              <w:t>Pilíř B: VÝZKUM A TVŮRČÍ ČINNOSTI</w:t>
            </w:r>
            <w:bookmarkEnd w:id="7"/>
          </w:p>
          <w:p w:rsidR="008C6C35" w:rsidRPr="00FE476D" w:rsidRDefault="008C6C35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Priorita č. 2</w:t>
            </w:r>
          </w:p>
          <w:p w:rsidR="008C6C35" w:rsidRPr="00FE476D" w:rsidRDefault="008C6C35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Naplňovat Výzkumnou strategii UTB ve Zlíně pro zvyšování oborové a mezinárodní konkurenceschopnosti výzkumných a tvůrčích činností </w:t>
            </w:r>
          </w:p>
          <w:p w:rsidR="008C6C35" w:rsidRPr="00FE476D" w:rsidRDefault="008C6C35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59A" w:rsidRPr="00FE476D" w:rsidTr="00540A2D">
        <w:trPr>
          <w:trHeight w:val="1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59A" w:rsidRPr="00FE476D" w:rsidRDefault="00CE559A" w:rsidP="0054257A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59A" w:rsidRPr="00FE476D" w:rsidRDefault="00CE559A" w:rsidP="0054257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CE559A" w:rsidRPr="00FE476D" w:rsidRDefault="00CE559A" w:rsidP="0054257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Aktivity/Opatření/Projekty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59A" w:rsidRPr="00FE476D" w:rsidRDefault="00CE559A" w:rsidP="0054257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59A" w:rsidRPr="00FE476D" w:rsidRDefault="00CE559A" w:rsidP="0054257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59A" w:rsidRPr="00FE476D" w:rsidRDefault="00CE559A" w:rsidP="0054257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Indikátor/y</w:t>
            </w:r>
          </w:p>
        </w:tc>
      </w:tr>
      <w:tr w:rsidR="00CE559A" w:rsidRPr="00FE476D" w:rsidTr="00540A2D">
        <w:trPr>
          <w:trHeight w:val="37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59A" w:rsidRPr="00FE476D" w:rsidRDefault="00CE559A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2.1</w:t>
            </w:r>
          </w:p>
          <w:p w:rsidR="00CE559A" w:rsidRPr="00FE476D" w:rsidRDefault="00CE559A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b/>
              </w:rPr>
              <w:t>Zvýšení rozsahu a kvality základního výzkumu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59A" w:rsidRPr="00FE476D" w:rsidRDefault="00CE559A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2.1.1</w:t>
            </w:r>
          </w:p>
          <w:p w:rsidR="00CE559A" w:rsidRPr="00FE476D" w:rsidRDefault="00CE559A" w:rsidP="00442DA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Zvýšení rozsahu a kvality tvůrčích činností s cílem jak celkového meziročního nárůstu počtu publikačních výstupů indexovaných ve sledovaných databázích (zejména </w:t>
            </w:r>
            <w:proofErr w:type="spellStart"/>
            <w:r w:rsidRPr="00FE476D">
              <w:rPr>
                <w:rFonts w:ascii="Times New Roman" w:hAnsi="Times New Roman" w:cs="Times New Roman"/>
              </w:rPr>
              <w:t>WoS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a </w:t>
            </w:r>
            <w:proofErr w:type="spellStart"/>
            <w:r w:rsidRPr="00FE476D">
              <w:rPr>
                <w:rFonts w:ascii="Times New Roman" w:hAnsi="Times New Roman" w:cs="Times New Roman"/>
              </w:rPr>
              <w:t>Scopus</w:t>
            </w:r>
            <w:proofErr w:type="spellEnd"/>
            <w:r w:rsidRPr="00FE476D">
              <w:rPr>
                <w:rFonts w:ascii="Times New Roman" w:hAnsi="Times New Roman" w:cs="Times New Roman"/>
              </w:rPr>
              <w:t>), tak i výstupů v rámci Q1 a Q2 a jejich citovanosti.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E559A" w:rsidRPr="00FE476D" w:rsidRDefault="00CE559A" w:rsidP="00442DA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Pokračovat ve vzdělávacích aktivitách a rozvoji služeb, které povedou ke zvýšení kompetencí pracovníků UTB ve Zlíně v oblasti vědeckého publikování.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59A" w:rsidRPr="00FE476D" w:rsidRDefault="00CE559A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Ředitel knihovny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59A" w:rsidRPr="00FE476D" w:rsidRDefault="00CE559A" w:rsidP="002D772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Aktualizace informačního portálu pro vědecké pracovníky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59A" w:rsidRPr="00FE476D" w:rsidRDefault="00CE559A" w:rsidP="002D7722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Kvalita publikačních výstupů –</w:t>
            </w:r>
            <w:r w:rsidRPr="00FE47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FE476D">
              <w:rPr>
                <w:rFonts w:ascii="Times New Roman" w:hAnsi="Times New Roman" w:cs="Times New Roman"/>
                <w:bCs/>
                <w:sz w:val="18"/>
                <w:szCs w:val="18"/>
              </w:rPr>
              <w:t>itovanost publikačních výstupů indexovaných ve sledovaných databázích (</w:t>
            </w:r>
            <w:proofErr w:type="spellStart"/>
            <w:r w:rsidRPr="00FE476D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FE47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FE476D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FE476D">
              <w:rPr>
                <w:rFonts w:ascii="Times New Roman" w:hAnsi="Times New Roman" w:cs="Times New Roman"/>
                <w:bCs/>
                <w:sz w:val="18"/>
                <w:szCs w:val="18"/>
              </w:rPr>
              <w:t>) za posledních pět let</w:t>
            </w:r>
          </w:p>
          <w:p w:rsidR="00CE559A" w:rsidRPr="00FE476D" w:rsidRDefault="00CE559A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59A" w:rsidRPr="00FE476D" w:rsidRDefault="00CE559A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FE47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Počet publikačních výstupů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E47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Počet publikačních výstupů indexovaných ve sledovaných databázích (</w:t>
            </w:r>
            <w:proofErr w:type="spellStart"/>
            <w:r w:rsidRPr="00FE476D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FE47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FE476D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FE476D">
              <w:rPr>
                <w:rFonts w:ascii="Times New Roman" w:hAnsi="Times New Roman" w:cs="Times New Roman"/>
                <w:bCs/>
                <w:sz w:val="18"/>
                <w:szCs w:val="18"/>
              </w:rPr>
              <w:t>) v Q1 a Q2 (Metodika 17+)</w:t>
            </w:r>
          </w:p>
        </w:tc>
      </w:tr>
      <w:tr w:rsidR="00CE559A" w:rsidRPr="00FE476D" w:rsidTr="00540A2D">
        <w:trPr>
          <w:trHeight w:val="10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59A" w:rsidRPr="00FE476D" w:rsidRDefault="00CE559A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59A" w:rsidRPr="00FE476D" w:rsidRDefault="00CE559A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E559A" w:rsidRPr="00FE476D" w:rsidDel="00DF7D56" w:rsidRDefault="00CE559A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Implementovat doporučení Mezinárodního evaluačního panelu v rámci hodnocení M17+.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59A" w:rsidRPr="00FE476D" w:rsidDel="00DF7D56" w:rsidRDefault="00CE559A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59A" w:rsidRPr="00FE476D" w:rsidRDefault="00CE559A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přijatých opatření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59A" w:rsidRPr="00FE476D" w:rsidRDefault="00CE559A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C3" w:rsidRPr="00FE476D" w:rsidTr="00540A2D">
        <w:trPr>
          <w:trHeight w:val="148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3C3" w:rsidRPr="00FE476D" w:rsidRDefault="004A03C3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3C3" w:rsidRPr="00FE476D" w:rsidRDefault="004A03C3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2.1.2</w:t>
            </w:r>
          </w:p>
          <w:p w:rsidR="004A03C3" w:rsidRPr="00FE476D" w:rsidRDefault="004A03C3" w:rsidP="00442DA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bCs/>
              </w:rPr>
              <w:t xml:space="preserve">Zvýšení kvality tvůrčí činnosti s cílem meziročního zlepšení hodnocených </w:t>
            </w:r>
            <w:proofErr w:type="spellStart"/>
            <w:r w:rsidRPr="00FE476D">
              <w:rPr>
                <w:rFonts w:ascii="Times New Roman" w:hAnsi="Times New Roman" w:cs="Times New Roman"/>
                <w:bCs/>
              </w:rPr>
              <w:t>nebibliometrizovatel</w:t>
            </w:r>
            <w:proofErr w:type="spellEnd"/>
            <w:r w:rsidRPr="00FE476D">
              <w:rPr>
                <w:rFonts w:ascii="Times New Roman" w:hAnsi="Times New Roman" w:cs="Times New Roman"/>
                <w:bCs/>
              </w:rPr>
              <w:t>-</w:t>
            </w:r>
            <w:r w:rsidRPr="00FE476D">
              <w:rPr>
                <w:rFonts w:ascii="Times New Roman" w:hAnsi="Times New Roman" w:cs="Times New Roman"/>
                <w:bCs/>
              </w:rPr>
              <w:br/>
            </w:r>
            <w:proofErr w:type="spellStart"/>
            <w:r w:rsidRPr="00FE476D">
              <w:rPr>
                <w:rFonts w:ascii="Times New Roman" w:hAnsi="Times New Roman" w:cs="Times New Roman"/>
                <w:bCs/>
              </w:rPr>
              <w:t>ných</w:t>
            </w:r>
            <w:proofErr w:type="spellEnd"/>
            <w:r w:rsidRPr="00FE476D">
              <w:rPr>
                <w:rFonts w:ascii="Times New Roman" w:hAnsi="Times New Roman" w:cs="Times New Roman"/>
                <w:bCs/>
              </w:rPr>
              <w:t xml:space="preserve"> výstupů v rámci Metodiky 17+.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03C3" w:rsidRPr="00FE476D" w:rsidRDefault="004A03C3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Připravit a realizovat vzdělávací kurz pro posílení kvality </w:t>
            </w:r>
            <w:proofErr w:type="spellStart"/>
            <w:r w:rsidRPr="00FE476D">
              <w:rPr>
                <w:rFonts w:ascii="Times New Roman" w:hAnsi="Times New Roman" w:cs="Times New Roman"/>
                <w:bCs/>
              </w:rPr>
              <w:t>nebibliometrizovatelných</w:t>
            </w:r>
            <w:proofErr w:type="spellEnd"/>
            <w:r w:rsidRPr="00FE476D">
              <w:rPr>
                <w:rFonts w:ascii="Times New Roman" w:hAnsi="Times New Roman" w:cs="Times New Roman"/>
                <w:bCs/>
              </w:rPr>
              <w:t xml:space="preserve"> výstupů UTB ve Zlíně v rámci Metodiky 17+.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tvůrčí činnosti</w:t>
            </w:r>
          </w:p>
          <w:p w:rsidR="004A03C3" w:rsidRPr="00FE476D" w:rsidRDefault="004A03C3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4A03C3" w:rsidRPr="00FE476D" w:rsidRDefault="004A03C3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knihovny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Aktualizace studijních materiálů dle aktuálně platné metodiky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FE47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FE47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Zvýšení kvality tvůrčích činností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E47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Meziroční zlepšení hodnocených </w:t>
            </w:r>
            <w:proofErr w:type="spellStart"/>
            <w:r w:rsidRPr="00FE476D">
              <w:rPr>
                <w:rFonts w:ascii="Times New Roman" w:hAnsi="Times New Roman" w:cs="Times New Roman"/>
                <w:bCs/>
                <w:sz w:val="18"/>
                <w:szCs w:val="18"/>
              </w:rPr>
              <w:t>nebibliometrizovatelných</w:t>
            </w:r>
            <w:proofErr w:type="spellEnd"/>
            <w:r w:rsidRPr="00FE47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výstupů v rámci Metodiky 17+</w:t>
            </w:r>
          </w:p>
        </w:tc>
      </w:tr>
      <w:tr w:rsidR="004A03C3" w:rsidRPr="00FE476D" w:rsidTr="00B15660">
        <w:trPr>
          <w:trHeight w:val="127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03C3" w:rsidRPr="00632666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32666">
              <w:rPr>
                <w:rFonts w:ascii="Times New Roman" w:hAnsi="Times New Roman" w:cs="Times New Roman"/>
              </w:rPr>
              <w:t xml:space="preserve">Podporovat přípravu a realizaci projektů zaměřených na infrastrukturu a lidské zdrojů pro implementaci iniciativy EOSC, tj. zpřístupňování výzkumných dat v </w:t>
            </w:r>
            <w:proofErr w:type="gramStart"/>
            <w:r w:rsidRPr="00632666">
              <w:rPr>
                <w:rFonts w:ascii="Times New Roman" w:hAnsi="Times New Roman" w:cs="Times New Roman"/>
              </w:rPr>
              <w:t xml:space="preserve">souladu </w:t>
            </w:r>
            <w:r w:rsidR="00B15660" w:rsidRPr="00632666">
              <w:rPr>
                <w:rFonts w:ascii="Times New Roman" w:hAnsi="Times New Roman" w:cs="Times New Roman"/>
              </w:rPr>
              <w:t xml:space="preserve">                    </w:t>
            </w:r>
            <w:r w:rsidRPr="00632666">
              <w:rPr>
                <w:rFonts w:ascii="Times New Roman" w:hAnsi="Times New Roman" w:cs="Times New Roman"/>
              </w:rPr>
              <w:t>s principy</w:t>
            </w:r>
            <w:proofErr w:type="gramEnd"/>
            <w:r w:rsidRPr="00632666">
              <w:rPr>
                <w:rFonts w:ascii="Times New Roman" w:hAnsi="Times New Roman" w:cs="Times New Roman"/>
              </w:rPr>
              <w:t xml:space="preserve"> FAIR.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632666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32666">
              <w:rPr>
                <w:rFonts w:ascii="Times New Roman" w:hAnsi="Times New Roman" w:cs="Times New Roman"/>
              </w:rPr>
              <w:t>Prorektor pro tvůrčí činnosti</w:t>
            </w:r>
          </w:p>
          <w:p w:rsidR="004A03C3" w:rsidRPr="00632666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4A03C3" w:rsidRPr="00632666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32666">
              <w:rPr>
                <w:rFonts w:ascii="Times New Roman" w:hAnsi="Times New Roman" w:cs="Times New Roman"/>
              </w:rPr>
              <w:t>Ředitel knihovny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632666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32666">
              <w:rPr>
                <w:rFonts w:ascii="Times New Roman" w:hAnsi="Times New Roman" w:cs="Times New Roman"/>
              </w:rPr>
              <w:t>Podané projekty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C3" w:rsidRPr="00FE476D" w:rsidTr="00E40FA1">
        <w:trPr>
          <w:trHeight w:val="41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2.1.3</w:t>
            </w:r>
          </w:p>
          <w:p w:rsidR="004A03C3" w:rsidRPr="00FE476D" w:rsidRDefault="004A03C3" w:rsidP="004A03C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Zvýšení kvality výsledků umělecké </w:t>
            </w:r>
            <w:r w:rsidRPr="00FE476D">
              <w:rPr>
                <w:rFonts w:ascii="Times New Roman" w:hAnsi="Times New Roman" w:cs="Times New Roman"/>
              </w:rPr>
              <w:lastRenderedPageBreak/>
              <w:t>činnosti s cílem meziročního nárůstu počtu výstupů hodnocených jako AKX až BLX dle metodiky RUV.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03C3" w:rsidRPr="00FE476D" w:rsidRDefault="004A03C3" w:rsidP="004A03C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 xml:space="preserve">Implementovat metodiku pro podporu excelentních výstupů v RUV zaměřenou na spolupráci teoretiků, umělců a designérů.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Děkan FMK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Metodika pro podporu excelentních výstupů v RUV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Umělecká činnost – Počet výstupů v RUV</w:t>
            </w:r>
          </w:p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Umělecká činnost s hodnocením AKX až BLX – Počet výstupů v RUV s hodnocením AKX až BLX</w:t>
            </w:r>
          </w:p>
        </w:tc>
      </w:tr>
      <w:tr w:rsidR="004A03C3" w:rsidRPr="00FE476D" w:rsidTr="00E40FA1">
        <w:trPr>
          <w:trHeight w:val="41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03C3" w:rsidRPr="00FE476D" w:rsidRDefault="004A03C3" w:rsidP="004A03C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Podporovat realizaci excelentních výstupů RUV zlepšováním projektových podmínek pro řešitele.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/>
              </w:rPr>
              <w:t>Děkan FMK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Počet rozhodnutí směřujících k navýšení počtu projektů/ výstupů v kategorii RUV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C3" w:rsidRPr="00FE476D" w:rsidTr="00A513EA">
        <w:trPr>
          <w:trHeight w:val="4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2.1.4                 Zvýšení podílu výstupů tvůrčí činnosti ve spolupráci se zahraničními partnery (strategické rozšiřování integrace do mezinárodní výzkumné infrastruktury).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03C3" w:rsidRPr="00FE476D" w:rsidRDefault="004A03C3" w:rsidP="004A0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Podporovat vytváření </w:t>
            </w:r>
            <w:proofErr w:type="spellStart"/>
            <w:r w:rsidRPr="00FE476D">
              <w:rPr>
                <w:rFonts w:ascii="Times New Roman" w:hAnsi="Times New Roman" w:cs="Times New Roman"/>
              </w:rPr>
              <w:t>networkingových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výzkumných struktur s cílem navyšovat počty </w:t>
            </w:r>
            <w:proofErr w:type="spellStart"/>
            <w:r w:rsidRPr="00FE476D">
              <w:rPr>
                <w:rFonts w:ascii="Times New Roman" w:hAnsi="Times New Roman" w:cs="Times New Roman"/>
              </w:rPr>
              <w:t>VaV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výstupů se zahraničními partnery.</w:t>
            </w:r>
          </w:p>
          <w:p w:rsidR="004A03C3" w:rsidRPr="00FE476D" w:rsidRDefault="004A03C3" w:rsidP="004A03C3">
            <w:pPr>
              <w:pStyle w:val="Textkomente"/>
            </w:pPr>
          </w:p>
          <w:p w:rsidR="004A03C3" w:rsidRPr="00FE476D" w:rsidRDefault="004A03C3" w:rsidP="004A0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Počet projektů se zahraničními partnery, počet společných výstupů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Výstupy základního výzkumu se zahraničními partnery – Počet výstupů základního výzkumu realizovaného ve spolupráci se zahraničními partnery</w:t>
            </w:r>
          </w:p>
        </w:tc>
      </w:tr>
      <w:tr w:rsidR="00B15660" w:rsidRPr="00FE476D" w:rsidTr="00A513EA">
        <w:trPr>
          <w:trHeight w:val="573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5660" w:rsidRPr="00FE476D" w:rsidRDefault="00B15660" w:rsidP="004A03C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2.2</w:t>
            </w:r>
          </w:p>
          <w:p w:rsidR="00B15660" w:rsidRPr="00FE476D" w:rsidRDefault="00B15660" w:rsidP="004A03C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Zvýšení objemu projektů v oblasti </w:t>
            </w:r>
            <w:proofErr w:type="spellStart"/>
            <w:r w:rsidRPr="00FE476D">
              <w:rPr>
                <w:rFonts w:ascii="Times New Roman" w:hAnsi="Times New Roman" w:cs="Times New Roman"/>
                <w:b/>
              </w:rPr>
              <w:t>VaVaI</w:t>
            </w:r>
            <w:proofErr w:type="spellEnd"/>
            <w:r w:rsidRPr="00FE476D">
              <w:rPr>
                <w:rFonts w:ascii="Times New Roman" w:hAnsi="Times New Roman" w:cs="Times New Roman"/>
                <w:b/>
              </w:rPr>
              <w:t xml:space="preserve"> s důrazem na realizaci mezinárodně uznávaného výzkumu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5660" w:rsidRPr="00FE476D" w:rsidRDefault="00B15660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2.2.1</w:t>
            </w:r>
          </w:p>
          <w:p w:rsidR="00B15660" w:rsidRPr="00FE476D" w:rsidRDefault="00B15660" w:rsidP="004A03C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Zvýšení podílu účelového financování </w:t>
            </w:r>
            <w:proofErr w:type="spellStart"/>
            <w:r w:rsidRPr="00FE476D">
              <w:rPr>
                <w:rFonts w:ascii="Times New Roman" w:hAnsi="Times New Roman" w:cs="Times New Roman"/>
              </w:rPr>
              <w:t>VaV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a smluvního výzkumu na financování UTB ve Zlíně.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15660" w:rsidRPr="00FE476D" w:rsidRDefault="00B15660" w:rsidP="004A0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Podporovat vytváření projektových kapacit na úrovni součástí (složení minimálně vždy ze dvou součástí) s cílem posilovat interdisciplinární výzkum.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660" w:rsidRPr="00FE476D" w:rsidRDefault="00B15660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660" w:rsidRPr="00FE476D" w:rsidRDefault="00B15660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Počet nově zahájených projektů v rámci spolupráce součástí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660" w:rsidRPr="00FE476D" w:rsidRDefault="00B15660" w:rsidP="004A0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Účelové finanční prostředky na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Objem získaných účelových prostředků na vědu a výzkum (Metodika 17+)</w:t>
            </w:r>
          </w:p>
          <w:p w:rsidR="00B15660" w:rsidRPr="00FE476D" w:rsidRDefault="00B15660" w:rsidP="004A0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5660" w:rsidRPr="00FE476D" w:rsidRDefault="00B15660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Výnosy ze smluvního výzkumu – Objem výnosů ze smluvního výzkumu (Metodika 17+)</w:t>
            </w:r>
          </w:p>
        </w:tc>
      </w:tr>
      <w:tr w:rsidR="00B15660" w:rsidRPr="00FE476D" w:rsidTr="00CA55EE">
        <w:trPr>
          <w:trHeight w:val="12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660" w:rsidRPr="00FE476D" w:rsidRDefault="00B15660" w:rsidP="004A03C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660" w:rsidRPr="00FE476D" w:rsidRDefault="00B15660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15660" w:rsidRPr="00632666" w:rsidRDefault="00B15660" w:rsidP="004A0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32666">
              <w:rPr>
                <w:rFonts w:ascii="Times New Roman" w:hAnsi="Times New Roman" w:cs="Times New Roman"/>
              </w:rPr>
              <w:t xml:space="preserve">Podporovat přípravu a realizaci projektů s aplikační sférou s důrazem na konkrétní společné výzkumné záměry, budoucí aplikovatelnost výsledků a budování dlouhodobého partnerství.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660" w:rsidRPr="00632666" w:rsidRDefault="00B15660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32666">
              <w:rPr>
                <w:rFonts w:ascii="Times New Roman" w:hAnsi="Times New Roman" w:cs="Times New Roman"/>
              </w:rPr>
              <w:t>Prorektor pro tvůrčí činnosti</w:t>
            </w:r>
          </w:p>
          <w:p w:rsidR="00B15660" w:rsidRPr="00632666" w:rsidRDefault="00B15660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660" w:rsidRPr="00FE476D" w:rsidRDefault="00B15660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Počet projektů realizovaných ve spolupráci s praxí, počet projektů na bázi smluvního výzkumu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660" w:rsidRPr="00FE476D" w:rsidRDefault="00B15660" w:rsidP="004A0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660" w:rsidRPr="00FE476D" w:rsidTr="00F830C1">
        <w:trPr>
          <w:trHeight w:val="97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660" w:rsidRPr="00FE476D" w:rsidRDefault="00B15660" w:rsidP="004A03C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5660" w:rsidRPr="00FE476D" w:rsidRDefault="00B15660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2.2.2</w:t>
            </w:r>
          </w:p>
          <w:p w:rsidR="00B15660" w:rsidRPr="00FE476D" w:rsidRDefault="00B15660" w:rsidP="004A03C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Zvýšení podílu projektů základního a aplikovaného výzkumu podaných/spoluřešených ve spolupráci se zahraničními partnery (rozšiřování integrace do mezinárodní </w:t>
            </w:r>
            <w:r w:rsidRPr="00FE476D">
              <w:rPr>
                <w:rFonts w:ascii="Times New Roman" w:hAnsi="Times New Roman" w:cs="Times New Roman"/>
              </w:rPr>
              <w:lastRenderedPageBreak/>
              <w:t>výzkumné infrastruktury).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830C1" w:rsidRPr="00FE476D" w:rsidRDefault="00B15660" w:rsidP="004A03C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 xml:space="preserve">Vytvářet projektové výzkumné kapacity pro přípravu mezinárodních projektů a začleňování do mezinárodních struktur zejména na součástech (implementace opatření Strategie internacionalizace ve výzkumu a vývoji UTB ve Zlíně - FHS, </w:t>
            </w:r>
            <w:proofErr w:type="spellStart"/>
            <w:r w:rsidRPr="00FE476D">
              <w:rPr>
                <w:rFonts w:ascii="Times New Roman" w:hAnsi="Times New Roman" w:cs="Times New Roman"/>
              </w:rPr>
              <w:t>FaME</w:t>
            </w:r>
            <w:proofErr w:type="spellEnd"/>
            <w:r w:rsidRPr="00FE476D">
              <w:rPr>
                <w:rFonts w:ascii="Times New Roman" w:hAnsi="Times New Roman" w:cs="Times New Roman"/>
              </w:rPr>
              <w:t>, FMK, FT, FLKŘ, Strategie internacionalizace ve výzkumu a vývoji FAI a Strategie internacionalizace ve výzkumu a vývoji a UNI/CPS).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660" w:rsidRPr="00FE476D" w:rsidRDefault="00B15660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tvůrčí činnosti</w:t>
            </w:r>
          </w:p>
          <w:p w:rsidR="00B15660" w:rsidRPr="00FE476D" w:rsidRDefault="00B15660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660" w:rsidRPr="00FE476D" w:rsidRDefault="00B15660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Projekty mezinárodní spolupráce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660" w:rsidRPr="00FE476D" w:rsidRDefault="00B15660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Mezinárodní projekty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Počet mezinárodních projektů dle Metodiky 17+</w:t>
            </w:r>
          </w:p>
        </w:tc>
      </w:tr>
      <w:tr w:rsidR="00B15660" w:rsidRPr="00FE476D" w:rsidTr="00F830C1">
        <w:trPr>
          <w:trHeight w:val="83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660" w:rsidRPr="00FE476D" w:rsidRDefault="00B15660" w:rsidP="004A03C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660" w:rsidRPr="00FE476D" w:rsidRDefault="00B15660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15660" w:rsidRPr="00632666" w:rsidRDefault="00B15660" w:rsidP="00F83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32666">
              <w:rPr>
                <w:rFonts w:ascii="Times New Roman" w:hAnsi="Times New Roman" w:cs="Times New Roman"/>
              </w:rPr>
              <w:t xml:space="preserve">Podporovat přípravu a realizaci </w:t>
            </w:r>
            <w:proofErr w:type="spellStart"/>
            <w:r w:rsidRPr="00632666">
              <w:rPr>
                <w:rFonts w:ascii="Times New Roman" w:hAnsi="Times New Roman" w:cs="Times New Roman"/>
              </w:rPr>
              <w:t>VaV</w:t>
            </w:r>
            <w:proofErr w:type="spellEnd"/>
            <w:r w:rsidRPr="00632666">
              <w:rPr>
                <w:rFonts w:ascii="Times New Roman" w:hAnsi="Times New Roman" w:cs="Times New Roman"/>
              </w:rPr>
              <w:t xml:space="preserve"> projektů (zejména typu Horizont Evropa a Marie </w:t>
            </w:r>
            <w:proofErr w:type="spellStart"/>
            <w:r w:rsidRPr="00632666">
              <w:rPr>
                <w:rFonts w:ascii="Times New Roman" w:hAnsi="Times New Roman" w:cs="Times New Roman"/>
              </w:rPr>
              <w:t>Sklodowska</w:t>
            </w:r>
            <w:proofErr w:type="spellEnd"/>
            <w:r w:rsidRPr="00632666">
              <w:rPr>
                <w:rFonts w:ascii="Times New Roman" w:hAnsi="Times New Roman" w:cs="Times New Roman"/>
              </w:rPr>
              <w:t xml:space="preserve">-Curie COFUND </w:t>
            </w:r>
            <w:proofErr w:type="spellStart"/>
            <w:r w:rsidRPr="00632666">
              <w:rPr>
                <w:rFonts w:ascii="Times New Roman" w:hAnsi="Times New Roman" w:cs="Times New Roman"/>
              </w:rPr>
              <w:t>action</w:t>
            </w:r>
            <w:proofErr w:type="spellEnd"/>
            <w:r w:rsidRPr="00632666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660" w:rsidRPr="00632666" w:rsidRDefault="00B15660" w:rsidP="00F830C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32666"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660" w:rsidRPr="00632666" w:rsidRDefault="00B15660" w:rsidP="00F830C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32666">
              <w:rPr>
                <w:rFonts w:ascii="Times New Roman" w:hAnsi="Times New Roman" w:cs="Times New Roman"/>
              </w:rPr>
              <w:t>Počet podaných projektů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660" w:rsidRPr="00FE476D" w:rsidRDefault="00B15660" w:rsidP="004A03C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660" w:rsidRPr="00FE476D" w:rsidTr="00B15660">
        <w:trPr>
          <w:trHeight w:val="66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660" w:rsidRPr="00FE476D" w:rsidRDefault="00B15660" w:rsidP="004A03C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660" w:rsidRPr="00FE476D" w:rsidRDefault="00B15660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15660" w:rsidRPr="00632666" w:rsidRDefault="00B15660" w:rsidP="004A03C3">
            <w:pPr>
              <w:rPr>
                <w:rFonts w:ascii="Times New Roman" w:hAnsi="Times New Roman" w:cs="Times New Roman"/>
              </w:rPr>
            </w:pPr>
            <w:r w:rsidRPr="00632666">
              <w:rPr>
                <w:rFonts w:ascii="Times New Roman" w:hAnsi="Times New Roman" w:cs="Times New Roman"/>
              </w:rPr>
              <w:t>Podporovat přípravu a realizaci projektů zaměřených na modernizaci výzkumné infrastruktury a e-infrastruktury.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660" w:rsidRPr="00632666" w:rsidRDefault="00B15660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32666">
              <w:rPr>
                <w:rFonts w:ascii="Times New Roman" w:hAnsi="Times New Roman" w:cs="Times New Roman"/>
              </w:rPr>
              <w:t>Prorektor pro tvůrčí činnosti</w:t>
            </w:r>
          </w:p>
          <w:p w:rsidR="00B15660" w:rsidRPr="00632666" w:rsidRDefault="00B15660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660" w:rsidRPr="00632666" w:rsidRDefault="00B15660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32666">
              <w:rPr>
                <w:rFonts w:ascii="Times New Roman" w:hAnsi="Times New Roman" w:cs="Times New Roman"/>
              </w:rPr>
              <w:t>Počet podaných projektů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660" w:rsidRPr="00FE476D" w:rsidRDefault="00B15660" w:rsidP="004A0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Účelové finanční prostředky na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Objem získaných účelových prostředků na vědu a výzkum (Metodika 17+)</w:t>
            </w:r>
          </w:p>
          <w:p w:rsidR="00B15660" w:rsidRPr="00FE476D" w:rsidRDefault="00B15660" w:rsidP="004A03C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660" w:rsidRPr="00FE476D" w:rsidTr="00B15660">
        <w:trPr>
          <w:trHeight w:val="7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660" w:rsidRPr="00FE476D" w:rsidRDefault="00B15660" w:rsidP="004A03C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660" w:rsidRPr="00FE476D" w:rsidRDefault="00B15660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15660" w:rsidRPr="00632666" w:rsidRDefault="00B15660" w:rsidP="004A03C3">
            <w:pPr>
              <w:rPr>
                <w:rFonts w:ascii="Times New Roman" w:hAnsi="Times New Roman" w:cs="Times New Roman"/>
              </w:rPr>
            </w:pPr>
            <w:r w:rsidRPr="00632666">
              <w:rPr>
                <w:rFonts w:ascii="Times New Roman" w:hAnsi="Times New Roman" w:cs="Times New Roman"/>
              </w:rPr>
              <w:t>Podporovat přípravu a realizaci projektů zaměřených špičkové výzkumné záměry řešících celospolečenské výzvy. (excelenci ve společenských a humanitních vědách).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660" w:rsidRPr="00632666" w:rsidRDefault="00B15660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32666">
              <w:rPr>
                <w:rFonts w:ascii="Times New Roman" w:hAnsi="Times New Roman" w:cs="Times New Roman"/>
              </w:rPr>
              <w:t>Prorektor pro tvůrčí činnosti</w:t>
            </w:r>
          </w:p>
          <w:p w:rsidR="00B15660" w:rsidRPr="00632666" w:rsidRDefault="00B15660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660" w:rsidRPr="00632666" w:rsidRDefault="00B15660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32666">
              <w:rPr>
                <w:rFonts w:ascii="Times New Roman" w:hAnsi="Times New Roman" w:cs="Times New Roman"/>
              </w:rPr>
              <w:t>Počet podaných projektů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660" w:rsidRPr="00FE476D" w:rsidRDefault="00B15660" w:rsidP="004A03C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C3" w:rsidRPr="00FE476D" w:rsidTr="00CA55EE">
        <w:trPr>
          <w:trHeight w:val="410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2.3</w:t>
            </w:r>
          </w:p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Realizovat kvalitativní změny systému doktorského studia pro zvýšení jeho atraktivity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2.3.1</w:t>
            </w:r>
          </w:p>
          <w:p w:rsidR="004A03C3" w:rsidRPr="00FE476D" w:rsidRDefault="004A03C3" w:rsidP="004A03C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Zvýšit atraktivitu a kvalitu studia DSP prostřednictvím začlenění studentů do interních (IGA, RVO projekty) i</w:t>
            </w:r>
            <w:r w:rsidRPr="00FE476D">
              <w:rPr>
                <w:rFonts w:ascii="Times New Roman" w:eastAsia="Times New Roman" w:hAnsi="Times New Roman" w:cs="Times New Roman"/>
              </w:rPr>
              <w:t> </w:t>
            </w:r>
            <w:r w:rsidRPr="00FE476D">
              <w:rPr>
                <w:rFonts w:ascii="Times New Roman" w:hAnsi="Times New Roman" w:cs="Times New Roman"/>
              </w:rPr>
              <w:t xml:space="preserve">externích zdrojů financování </w:t>
            </w:r>
            <w:proofErr w:type="spellStart"/>
            <w:r w:rsidRPr="00FE476D">
              <w:rPr>
                <w:rFonts w:ascii="Times New Roman" w:hAnsi="Times New Roman" w:cs="Times New Roman"/>
              </w:rPr>
              <w:t>VaVaI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a cíleného PR. Zapojovat je do reálné výzkumné činnosti a řešení témat v rámci výzkumných týmů, vytvářet tak podmínky pro jejich pracovní uplatnění a plynulý přechod do praxe.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03C3" w:rsidRPr="00FE476D" w:rsidRDefault="004A03C3" w:rsidP="004A0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Dále zvyšovat atraktivitu doktorských studijních programů prostřednictvím interní grantové soutěže určené pro studenty DSP.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Interní výzvy v rámci IGA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Výzkumné zaměření studijních programů –Počet studentů v DSP k počtu studentů v BSP</w:t>
            </w:r>
          </w:p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Dlouhodobé stáže studentů DSP – Počet studentů DSP, kteří absolvovali dlouhodobou stáž v zahraničí</w:t>
            </w:r>
          </w:p>
        </w:tc>
      </w:tr>
      <w:tr w:rsidR="004A03C3" w:rsidRPr="00FE476D" w:rsidTr="00CA55EE">
        <w:trPr>
          <w:trHeight w:val="41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03C3" w:rsidRPr="00632666" w:rsidRDefault="004A03C3" w:rsidP="004A0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32666">
              <w:rPr>
                <w:rFonts w:ascii="Times New Roman" w:hAnsi="Times New Roman" w:cs="Times New Roman"/>
              </w:rPr>
              <w:t>Připravit a implementovat projekty zaměřené na zvýšení kvality infrastruktury pro studenty doktorských studijních programů.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632666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32666">
              <w:rPr>
                <w:rFonts w:ascii="Times New Roman" w:hAnsi="Times New Roman" w:cs="Times New Roman"/>
              </w:rPr>
              <w:t>Prorektor pro tvůrčí činnosti</w:t>
            </w:r>
          </w:p>
          <w:p w:rsidR="004A03C3" w:rsidRPr="00632666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632666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32666">
              <w:rPr>
                <w:rFonts w:ascii="Times New Roman" w:hAnsi="Times New Roman" w:cs="Times New Roman"/>
              </w:rPr>
              <w:t>Podané projekty.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C3" w:rsidRPr="00FE476D" w:rsidTr="00A513EA">
        <w:trPr>
          <w:trHeight w:val="69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03C3" w:rsidRPr="00FE476D" w:rsidRDefault="004A03C3" w:rsidP="004A0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Zavést systematickou a motivační podporu garantů/mentorů studentských grantů v jejich vedení/mentorování.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Počet projektů a počet garantů/ mentorů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C3" w:rsidRPr="00FE476D" w:rsidTr="00A513EA">
        <w:trPr>
          <w:trHeight w:val="4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3C3" w:rsidRPr="00FE476D" w:rsidRDefault="004A03C3" w:rsidP="004A0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03C3" w:rsidRPr="00FE476D" w:rsidRDefault="004A03C3" w:rsidP="004A0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Efektivně využívat stipendijní fondy pro individuální rozvoj talentovaných studentů DSP.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Děkani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Individuální rozvojové projekty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A03C3" w:rsidRPr="00FE476D" w:rsidTr="00A513EA">
        <w:trPr>
          <w:trHeight w:val="4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3C3" w:rsidRPr="00FE476D" w:rsidRDefault="004A03C3" w:rsidP="004A0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03C3" w:rsidRPr="00FE476D" w:rsidRDefault="004A03C3" w:rsidP="004A0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Pokračovat v podpoře absolventů DSP v začátcích jejich kariéry na UTB ve Zlíně.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Počet podpořených absolventů v roce 2023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A03C3" w:rsidRPr="00FE476D" w:rsidTr="00B15660">
        <w:trPr>
          <w:trHeight w:val="83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2.3.2</w:t>
            </w:r>
          </w:p>
          <w:p w:rsidR="004A03C3" w:rsidRPr="00FE476D" w:rsidRDefault="004A03C3" w:rsidP="004A03C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Podporovat prostřednictvím stipendijní a personální </w:t>
            </w:r>
            <w:r w:rsidRPr="00FE476D">
              <w:rPr>
                <w:rFonts w:ascii="Times New Roman" w:hAnsi="Times New Roman" w:cs="Times New Roman"/>
              </w:rPr>
              <w:lastRenderedPageBreak/>
              <w:t xml:space="preserve">politiky studenty DSP s cílem zvýšit </w:t>
            </w:r>
            <w:proofErr w:type="spellStart"/>
            <w:r w:rsidRPr="00FE476D">
              <w:rPr>
                <w:rFonts w:ascii="Times New Roman" w:hAnsi="Times New Roman" w:cs="Times New Roman"/>
              </w:rPr>
              <w:t>Graduation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</w:rPr>
              <w:t>rate</w:t>
            </w:r>
            <w:proofErr w:type="spellEnd"/>
            <w:r w:rsidRPr="00FE47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03C3" w:rsidRPr="00FE476D" w:rsidRDefault="004A03C3" w:rsidP="004A0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>Rozšiřovat nabídku vzdělávání pro studenty DSP v oblasti generických, pedagogických a vědeckých dovedností.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tvůrčí činnosti</w:t>
            </w:r>
          </w:p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knihovny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Přehled realizovaných akcí pro studenty DSP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ve studijních oborech – Počet studentů DSP</w:t>
            </w:r>
          </w:p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Procentuální podíl studentů, kteří dokončili studium v DSP</w:t>
            </w:r>
          </w:p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Ekonomické zajištění studentů DSP – Průměrná výše stipendia u studentů DSP</w:t>
            </w:r>
          </w:p>
        </w:tc>
      </w:tr>
      <w:tr w:rsidR="004A03C3" w:rsidRPr="00FE476D" w:rsidTr="00982C8C">
        <w:trPr>
          <w:trHeight w:val="108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03C3" w:rsidRPr="00FE476D" w:rsidRDefault="004A03C3" w:rsidP="004A0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Připravovat a realizovat programy </w:t>
            </w:r>
            <w:r w:rsidRPr="00FE476D">
              <w:rPr>
                <w:rFonts w:ascii="Times New Roman" w:hAnsi="Times New Roman" w:cs="Times New Roman"/>
                <w:color w:val="000000"/>
              </w:rPr>
              <w:t>pro poskytování příspěvku talentovaným studentům</w:t>
            </w:r>
            <w:r w:rsidRPr="00FE476D">
              <w:rPr>
                <w:rFonts w:ascii="Times New Roman" w:hAnsi="Times New Roman" w:cs="Times New Roman"/>
                <w:bCs/>
                <w:iCs/>
              </w:rPr>
              <w:t xml:space="preserve"> DSP, a to i ve spolupráci s externími partnery.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Realizované programy podpory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C3" w:rsidRPr="00FE476D" w:rsidTr="00A513EA">
        <w:trPr>
          <w:trHeight w:val="977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2.4</w:t>
            </w:r>
          </w:p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Realizovat další rozvoj Centra transferu technologií se zaměřením na posilování odborné kapacity poradenských a servisních služeb</w:t>
            </w:r>
          </w:p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:rsidR="004A03C3" w:rsidRPr="00FE476D" w:rsidRDefault="004A03C3" w:rsidP="004A0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2.4.1</w:t>
            </w:r>
          </w:p>
          <w:p w:rsidR="004A03C3" w:rsidRPr="00FE476D" w:rsidRDefault="004A03C3" w:rsidP="004A03C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Zpracovat a implementovat strategii dalšího rozvoje CTT.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03C3" w:rsidRPr="00FE476D" w:rsidRDefault="004A03C3" w:rsidP="004A0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Implementovat Strategii pro komercializaci – „Postup a pravidla pro komercializaci výsledků na UTB“ v rámci Interní grantové podpory komercializace.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UNI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Aktualizace směrnice Postup a pravidla pro komercializaci výsledků na UTB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Transfer znalostí a spolupráce – Počet výstupů transferu technologií</w:t>
            </w:r>
          </w:p>
        </w:tc>
      </w:tr>
      <w:tr w:rsidR="004A03C3" w:rsidRPr="00FE476D" w:rsidTr="00A513EA">
        <w:trPr>
          <w:trHeight w:val="97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03C3" w:rsidRPr="00FE476D" w:rsidRDefault="004A03C3" w:rsidP="004A0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 rámci dalšího rozvoje komercializace pokračovat v realizaci projek</w:t>
            </w:r>
            <w:r w:rsidR="00632666">
              <w:rPr>
                <w:rFonts w:ascii="Times New Roman" w:hAnsi="Times New Roman" w:cs="Times New Roman"/>
              </w:rPr>
              <w:t>t</w:t>
            </w:r>
            <w:r w:rsidRPr="00FE476D">
              <w:rPr>
                <w:rFonts w:ascii="Times New Roman" w:hAnsi="Times New Roman" w:cs="Times New Roman"/>
              </w:rPr>
              <w:t xml:space="preserve">ů </w:t>
            </w:r>
            <w:proofErr w:type="spellStart"/>
            <w:r w:rsidRPr="00FE476D">
              <w:rPr>
                <w:rFonts w:ascii="Times New Roman" w:hAnsi="Times New Roman" w:cs="Times New Roman"/>
              </w:rPr>
              <w:t>proof-of-concept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včetně kvalitního výběru </w:t>
            </w:r>
            <w:proofErr w:type="spellStart"/>
            <w:r w:rsidRPr="00FE476D">
              <w:rPr>
                <w:rFonts w:ascii="Times New Roman" w:hAnsi="Times New Roman" w:cs="Times New Roman"/>
              </w:rPr>
              <w:t>VaV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výstupů s uplatněním v praxi.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UNI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Podpořené transferové projekty na bázi </w:t>
            </w:r>
            <w:proofErr w:type="spellStart"/>
            <w:r w:rsidRPr="00FE476D">
              <w:rPr>
                <w:rFonts w:ascii="Times New Roman" w:hAnsi="Times New Roman" w:cs="Times New Roman"/>
              </w:rPr>
              <w:t>proof-of-concept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C3" w:rsidRPr="00FE476D" w:rsidTr="00A513EA">
        <w:trPr>
          <w:trHeight w:val="99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3C3" w:rsidRPr="00FE476D" w:rsidRDefault="004A03C3" w:rsidP="004A0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03C3" w:rsidRPr="00FE476D" w:rsidRDefault="004A03C3" w:rsidP="004A0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Finalizovat pilotní projekt Interní grantová podpora komercializace.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UNI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Dokument Interní grantová podpora komercializace 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A03C3" w:rsidRPr="00FE476D" w:rsidTr="00A513EA">
        <w:trPr>
          <w:trHeight w:val="4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3C3" w:rsidRPr="00FE476D" w:rsidRDefault="004A03C3" w:rsidP="004A0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03C3" w:rsidRPr="00FE476D" w:rsidRDefault="004A03C3" w:rsidP="004A0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Udržovat kvalitní personální zázemí pro oblast transferu technologií a ochrany duševního vlastnictví a s důrazem na dostatečné odborné personální kapacity pro specializované služby v oblasti efektivní komunikace a spolupráce s průmyslovými partnery a veřejným sektorem.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UNI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Definovaná personální struktura v rámci požadovaných kvalifikací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A03C3" w:rsidRPr="00FE476D" w:rsidTr="00A513EA">
        <w:trPr>
          <w:trHeight w:val="126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2.4.2</w:t>
            </w:r>
          </w:p>
          <w:p w:rsidR="004A03C3" w:rsidRPr="00FE476D" w:rsidRDefault="004A03C3" w:rsidP="004A03C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Trvale vzdělávat zaměstnance v oblasti ochrany duševního vlastnictví a nakládání s nehmotným majetkem.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03C3" w:rsidRPr="00FE476D" w:rsidRDefault="004A03C3" w:rsidP="004A0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Realizovat kontinuální vzdělávání pro zaměstnance UTB v oblasti transferu technologií a ochrany duševního vlastnictví.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UNI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Realizovaná školení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Prohlubování kvalifikace zaměstnanců v oblasti ochrany duševního vlastnictví – Počet vzdělávacích akcí za rok</w:t>
            </w:r>
          </w:p>
        </w:tc>
      </w:tr>
      <w:tr w:rsidR="004A03C3" w:rsidRPr="00FE476D" w:rsidTr="00A77CE4">
        <w:trPr>
          <w:trHeight w:val="11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2.4.3</w:t>
            </w:r>
          </w:p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Systémovými nástroji podporovat transfer poznatků </w:t>
            </w:r>
            <w:proofErr w:type="spellStart"/>
            <w:r w:rsidRPr="00FE476D">
              <w:rPr>
                <w:rFonts w:ascii="Times New Roman" w:hAnsi="Times New Roman" w:cs="Times New Roman"/>
              </w:rPr>
              <w:t>VaV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do praxe.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03C3" w:rsidRPr="00FE476D" w:rsidRDefault="004A03C3" w:rsidP="004A0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Aktivně uplatňovat výsledky </w:t>
            </w:r>
            <w:proofErr w:type="spellStart"/>
            <w:r w:rsidRPr="00FE476D">
              <w:rPr>
                <w:rFonts w:ascii="Times New Roman" w:hAnsi="Times New Roman" w:cs="Times New Roman"/>
              </w:rPr>
              <w:t>VaV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u průmyslových partnerů s </w:t>
            </w:r>
            <w:proofErr w:type="gramStart"/>
            <w:r w:rsidRPr="00FE476D">
              <w:rPr>
                <w:rFonts w:ascii="Times New Roman" w:hAnsi="Times New Roman" w:cs="Times New Roman"/>
              </w:rPr>
              <w:t xml:space="preserve">inovačním </w:t>
            </w:r>
            <w:r w:rsidR="00F85C2A">
              <w:rPr>
                <w:rFonts w:ascii="Times New Roman" w:hAnsi="Times New Roman" w:cs="Times New Roman"/>
              </w:rPr>
              <w:t xml:space="preserve">                             </w:t>
            </w:r>
            <w:r w:rsidRPr="00FE476D">
              <w:rPr>
                <w:rFonts w:ascii="Times New Roman" w:hAnsi="Times New Roman" w:cs="Times New Roman"/>
              </w:rPr>
              <w:t>a transformačním</w:t>
            </w:r>
            <w:proofErr w:type="gramEnd"/>
            <w:r w:rsidRPr="00FE476D">
              <w:rPr>
                <w:rFonts w:ascii="Times New Roman" w:hAnsi="Times New Roman" w:cs="Times New Roman"/>
              </w:rPr>
              <w:t xml:space="preserve"> záměrem v rámci propagace podnikatelské univerzity UTB ve Zlíně.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UNI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Výsledky transferu technologií, výsledky průmyslově právní ochrany UTB ve Zlíně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C3" w:rsidRPr="00FE476D" w:rsidRDefault="004A03C3" w:rsidP="004A03C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Transfer znalostí a spolupráce – Počet výstupů transferu technologií</w:t>
            </w:r>
          </w:p>
        </w:tc>
      </w:tr>
    </w:tbl>
    <w:p w:rsidR="008467E4" w:rsidRPr="00FE476D" w:rsidRDefault="008467E4"/>
    <w:tbl>
      <w:tblPr>
        <w:tblStyle w:val="Mkatabulky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4253"/>
        <w:gridCol w:w="2409"/>
        <w:gridCol w:w="2410"/>
        <w:gridCol w:w="2410"/>
      </w:tblGrid>
      <w:tr w:rsidR="008C6C35" w:rsidRPr="00FE476D" w:rsidTr="00EA24CC"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6C35" w:rsidRPr="00FE476D" w:rsidRDefault="008C6C35" w:rsidP="00DE2BAD">
            <w:pPr>
              <w:pStyle w:val="Nadpis2"/>
              <w:outlineLvl w:val="1"/>
              <w:rPr>
                <w:sz w:val="28"/>
                <w:szCs w:val="28"/>
              </w:rPr>
            </w:pPr>
            <w:bookmarkStart w:id="8" w:name="_Toc115360755"/>
            <w:r w:rsidRPr="00FE476D">
              <w:rPr>
                <w:sz w:val="28"/>
                <w:szCs w:val="28"/>
              </w:rPr>
              <w:lastRenderedPageBreak/>
              <w:t>Pilíř C: INTERNACIONALIZACE</w:t>
            </w:r>
            <w:bookmarkEnd w:id="8"/>
          </w:p>
          <w:p w:rsidR="008C6C35" w:rsidRPr="00FE476D" w:rsidRDefault="008C6C35" w:rsidP="006D3DD8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Priorita č. 3</w:t>
            </w:r>
          </w:p>
          <w:p w:rsidR="008C6C35" w:rsidRPr="00FE476D" w:rsidRDefault="008C6C35" w:rsidP="00442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Naplňováním Strategie internacionalizace UTB ve Zlíně na období 21+ rozvíjet mezinárodní prostředí UTB ve Zlíně a rozšiřovat mezinárodní spolupráci ve všech jejích činnostech</w:t>
            </w:r>
          </w:p>
          <w:p w:rsidR="008C6C35" w:rsidRPr="00FE476D" w:rsidRDefault="008C6C35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4CC" w:rsidRPr="00FE476D" w:rsidTr="001376EC">
        <w:trPr>
          <w:trHeight w:val="1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4CC" w:rsidRPr="00FE476D" w:rsidRDefault="00EA24CC" w:rsidP="00C46277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4CC" w:rsidRPr="00FE476D" w:rsidRDefault="00EA24CC" w:rsidP="00C4627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A24CC" w:rsidRPr="00FE476D" w:rsidRDefault="00EA24CC" w:rsidP="00C4627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Aktivity/Opatření/Projekty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Indikátor/y</w:t>
            </w:r>
          </w:p>
        </w:tc>
      </w:tr>
      <w:tr w:rsidR="00EA24CC" w:rsidRPr="00FE476D" w:rsidTr="001376EC">
        <w:trPr>
          <w:trHeight w:val="10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3.1</w:t>
            </w:r>
          </w:p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b/>
              </w:rPr>
              <w:t>Posilovat internacionalizaci UTB ve Zlíně zvyšováním počtu zahraničních studujících a pracovníků, podporovat jejich sociální integraci a moderovat jejich spolupráci s „domácími“ studenty a zaměstnanci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3.1.1</w:t>
            </w:r>
          </w:p>
          <w:p w:rsidR="00EA24CC" w:rsidRPr="00FE476D" w:rsidRDefault="00EA24CC" w:rsidP="00C46277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Navýšit počet zahraničních studentů ve studijních programech akreditovaných v  českém a anglickém jazyce a dovést je k úspěšnému absolvování studia.</w:t>
            </w:r>
          </w:p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A24CC" w:rsidRPr="00FE476D" w:rsidRDefault="00EA24CC" w:rsidP="00C46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E476D">
              <w:rPr>
                <w:rFonts w:ascii="Times New Roman" w:hAnsi="Times New Roman" w:cs="Times New Roman"/>
                <w:szCs w:val="24"/>
              </w:rPr>
              <w:t>Realizovat opatření pro zvýšení počtu zahraničních studentů ve studijních programech akreditovaných v anglickém jazyce.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Implementovaná opatření pro zvýšení počtu zahraničních studentů ve studijních programech akreditovaných v anglickém jazyce, marketingové aktivity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FE476D">
              <w:rPr>
                <w:rFonts w:ascii="Times New Roman" w:hAnsi="Times New Roman" w:cs="Times New Roman"/>
              </w:rPr>
              <w:t xml:space="preserve">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– Zahraniční studenti – Počet zahraničních studentů na UTB ve Zlíně, z toho samoplátců</w:t>
            </w:r>
          </w:p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24CC" w:rsidRPr="00FE476D" w:rsidRDefault="00EA24CC" w:rsidP="00C46277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v jiném než českém jazyce – Počet akreditovaných studijních programů v jiném než českém jazyce, v nichž je realizována výuka </w:t>
            </w:r>
          </w:p>
          <w:p w:rsidR="00EA24CC" w:rsidRPr="00FE476D" w:rsidRDefault="00EA24CC" w:rsidP="00C46277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24CC" w:rsidRPr="00FE476D" w:rsidRDefault="00EA24CC" w:rsidP="00C46277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Podíl zahraničních studentů ve studijních programech </w:t>
            </w:r>
          </w:p>
          <w:p w:rsidR="00EA24CC" w:rsidRPr="00FE476D" w:rsidRDefault="00EA24CC" w:rsidP="00C46277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absolventi studijních programů – Počet zahraničních absolventů, z toho samoplátců</w:t>
            </w:r>
          </w:p>
        </w:tc>
      </w:tr>
      <w:tr w:rsidR="00EA24CC" w:rsidRPr="00FE476D" w:rsidTr="001376EC">
        <w:trPr>
          <w:trHeight w:val="219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A24CC" w:rsidRPr="00FE476D" w:rsidRDefault="00EA24CC" w:rsidP="00C46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Zabezpečit kontinuitu stipendijního programu pro zahraniční studenty studující celé akreditované studijní programy v anglickém jazyce s participací součástí UTB ve Zlíně.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Pokračující stipendijní program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A24CC" w:rsidRPr="00FE476D" w:rsidTr="001376EC">
        <w:trPr>
          <w:trHeight w:val="3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3.1.2</w:t>
            </w:r>
          </w:p>
          <w:p w:rsidR="00EA24CC" w:rsidRPr="00FE476D" w:rsidRDefault="00EA24CC" w:rsidP="00C46277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Podporovat krátkodobé pobyty zahraničních studentů přijíždějících na UTB ve Zlíně.</w:t>
            </w:r>
          </w:p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A24CC" w:rsidRPr="00FE476D" w:rsidRDefault="00EA24CC" w:rsidP="00C46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E476D">
              <w:rPr>
                <w:rFonts w:ascii="Times New Roman" w:hAnsi="Times New Roman" w:cs="Times New Roman"/>
                <w:szCs w:val="24"/>
              </w:rPr>
              <w:t>Implementovat opatření pro zvýšení počtu zahraničních studentů na krátkodobých pobytech prostřednictvím kvalitního portfolia partnerských smluv a inovované nabídky atraktivních vzdělávacích kurzů.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Krátkodobé kurzy pro zahraniční studenty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studenti na krátkodobých pobytech – Počet zahraničních studentů přijíždějících na UTB ve Zlíně na krátkodobý studijní pobyt a počet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EA24CC" w:rsidRPr="00FE476D" w:rsidTr="001376EC">
        <w:trPr>
          <w:trHeight w:val="41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Podporovat mobility studentů ze zemí se zhoršenými sociálněekonomickými podmínkami.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Stipendijní program p</w:t>
            </w:r>
            <w:r w:rsidR="00B054BE" w:rsidRPr="00FE476D">
              <w:rPr>
                <w:rFonts w:ascii="Times New Roman" w:hAnsi="Times New Roman" w:cs="Times New Roman"/>
              </w:rPr>
              <w:t xml:space="preserve">ro studenty z rozvojových zemí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A24CC" w:rsidRPr="00FE476D" w:rsidTr="001376EC">
        <w:trPr>
          <w:trHeight w:val="41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Pokračovat v harmonizaci přijímacího řízení s ohledem na harmonogram implementace Erasmus </w:t>
            </w:r>
            <w:proofErr w:type="spellStart"/>
            <w:r w:rsidRPr="00FE476D">
              <w:rPr>
                <w:rFonts w:ascii="Times New Roman" w:hAnsi="Times New Roman" w:cs="Times New Roman"/>
              </w:rPr>
              <w:t>Without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</w:rPr>
              <w:t>Papers</w:t>
            </w:r>
            <w:proofErr w:type="spellEnd"/>
            <w:r w:rsidRPr="00FE47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Specifické úpravy IS/STAG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A24CC" w:rsidRPr="00FE476D" w:rsidTr="001376EC">
        <w:trPr>
          <w:trHeight w:val="83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3.1.3</w:t>
            </w:r>
          </w:p>
          <w:p w:rsidR="00EA24CC" w:rsidRPr="00FE476D" w:rsidRDefault="00EA24CC" w:rsidP="00C46277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Rozvíjet mezinárodní prostředí univerzity tak, aby všechny úseky poskytovaly služby v českém a anglickém jazyce, rozvíjet systém služeb a podpory pro integraci zahraničních studentů a pracovníků a propagace v zahraničí.</w:t>
            </w:r>
            <w:r w:rsidRPr="00FE476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24CC" w:rsidRPr="00FE476D" w:rsidRDefault="00EA24CC" w:rsidP="00C46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Implementovat Strategii internacionalizace a aktualizovat akční plán strategie na další období.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opatření implementace Str</w:t>
            </w:r>
            <w:r w:rsidR="00B054BE" w:rsidRPr="00FE476D">
              <w:rPr>
                <w:rFonts w:ascii="Times New Roman" w:hAnsi="Times New Roman" w:cs="Times New Roman"/>
              </w:rPr>
              <w:t xml:space="preserve">ategie internacionalizace, aktivity </w:t>
            </w:r>
            <w:r w:rsidRPr="00FE476D">
              <w:rPr>
                <w:rFonts w:ascii="Times New Roman" w:hAnsi="Times New Roman" w:cs="Times New Roman"/>
              </w:rPr>
              <w:t>Akční</w:t>
            </w:r>
            <w:r w:rsidR="00B054BE" w:rsidRPr="00FE476D">
              <w:rPr>
                <w:rFonts w:ascii="Times New Roman" w:hAnsi="Times New Roman" w:cs="Times New Roman"/>
              </w:rPr>
              <w:t>ho</w:t>
            </w:r>
            <w:r w:rsidRPr="00FE476D">
              <w:rPr>
                <w:rFonts w:ascii="Times New Roman" w:hAnsi="Times New Roman" w:cs="Times New Roman"/>
              </w:rPr>
              <w:t xml:space="preserve"> plán</w:t>
            </w:r>
            <w:r w:rsidR="00B054BE" w:rsidRPr="00FE476D">
              <w:rPr>
                <w:rFonts w:ascii="Times New Roman" w:hAnsi="Times New Roman" w:cs="Times New Roman"/>
              </w:rPr>
              <w:t>u  ze rok 2023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Kvalita mezinárodních služeb UTB ve Zlíně – Hodnocení kvality mezinárodních služeb UTB ve Zlíně </w:t>
            </w:r>
          </w:p>
        </w:tc>
      </w:tr>
      <w:tr w:rsidR="00EA24CC" w:rsidRPr="00FE476D" w:rsidTr="001376EC">
        <w:trPr>
          <w:trHeight w:val="63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A24CC" w:rsidRPr="00FE476D" w:rsidRDefault="00EA24CC" w:rsidP="00C46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Poskytovat zahraničním uchazečům o studium /studentům/zaměstnancům komplexní informační, integrační, poradenské a podpůrné služby.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Přehled služeb </w:t>
            </w:r>
            <w:proofErr w:type="spellStart"/>
            <w:r w:rsidRPr="00FE476D">
              <w:rPr>
                <w:rFonts w:ascii="Times New Roman" w:hAnsi="Times New Roman" w:cs="Times New Roman"/>
              </w:rPr>
              <w:t>Welcome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Centra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24CC" w:rsidRPr="00FE476D" w:rsidTr="001376EC">
        <w:trPr>
          <w:trHeight w:val="7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A24CC" w:rsidRPr="00FE476D" w:rsidRDefault="00EA24CC" w:rsidP="00C46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Nabízet finanční podporu pro realizaci prestižních mobilit</w:t>
            </w:r>
            <w:r w:rsidRPr="00FE476D" w:rsidDel="005910AA">
              <w:rPr>
                <w:rFonts w:ascii="Times New Roman" w:hAnsi="Times New Roman" w:cs="Times New Roman"/>
              </w:rPr>
              <w:t xml:space="preserve"> </w:t>
            </w:r>
            <w:r w:rsidRPr="00FE476D">
              <w:rPr>
                <w:rFonts w:ascii="Times New Roman" w:hAnsi="Times New Roman" w:cs="Times New Roman"/>
              </w:rPr>
              <w:t xml:space="preserve">akademických a vědeckých pracovníků ze zahraničních institucí.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podpory v rámci vnitřní soutěže</w:t>
            </w:r>
            <w:r w:rsidR="00B054BE" w:rsidRPr="00FE476D">
              <w:rPr>
                <w:rFonts w:ascii="Times New Roman" w:hAnsi="Times New Roman" w:cs="Times New Roman"/>
              </w:rPr>
              <w:t xml:space="preserve"> za rok 2023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24CC" w:rsidRPr="00FE476D" w:rsidTr="001376EC">
        <w:trPr>
          <w:trHeight w:val="9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A24CC" w:rsidRPr="00FE476D" w:rsidRDefault="00EA24CC" w:rsidP="00C46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Spolupracovat s Domem zahraniční spolupráce (DZS), ambasádami, Českými centry, apod. na nabídce jednotné prezentace v zahraničí v rámci iniciativy Study in </w:t>
            </w:r>
            <w:proofErr w:type="spellStart"/>
            <w:r w:rsidRPr="00FE476D">
              <w:rPr>
                <w:rFonts w:ascii="Times New Roman" w:hAnsi="Times New Roman" w:cs="Times New Roman"/>
              </w:rPr>
              <w:t>the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Czech Republic.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propagačních aktivit</w:t>
            </w:r>
            <w:r w:rsidR="00B054BE" w:rsidRPr="00FE476D">
              <w:rPr>
                <w:rFonts w:ascii="Times New Roman" w:hAnsi="Times New Roman" w:cs="Times New Roman"/>
              </w:rPr>
              <w:t xml:space="preserve"> za rok 2023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24CC" w:rsidRPr="00FE476D" w:rsidTr="001376EC">
        <w:trPr>
          <w:trHeight w:val="41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3.1.4</w:t>
            </w:r>
          </w:p>
          <w:p w:rsidR="00EA24CC" w:rsidRPr="00FE476D" w:rsidRDefault="00EA24CC" w:rsidP="00C46277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Navýšit počet zahraničních pracovníků a podporovat jejich dlouhodobé působení na UTB ve Zlíně.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A24CC" w:rsidRPr="00FE476D" w:rsidRDefault="00EA24CC" w:rsidP="00C46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Vytvářet pracovní příležitosti pro zahraniční pracovníky.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Děkani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Nabídka pracovních příležitostí pro pracovníky ze zahraničí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zaměstnanci na UTB ve Zlíně – Počet zahraničních pracovníků zaměstnaných na UTB ve Zlíně (Metodika 17+)</w:t>
            </w:r>
          </w:p>
        </w:tc>
      </w:tr>
      <w:tr w:rsidR="00EA24CC" w:rsidRPr="00FE476D" w:rsidTr="001376EC">
        <w:trPr>
          <w:trHeight w:val="41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A24CC" w:rsidRPr="00FE476D" w:rsidRDefault="00EA24CC" w:rsidP="00C46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Realizovat strategické vyhledávání výzkumných pracovníků v zahraničí, zvýšení atraktivity UTB ve Zlíně pro výzkumné pracovníky ze zahraničí a připravovat nabídky pro tyto pracovníky včetně poskytování součinnosti při jejich přechodu na UTB ve Zlíně.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Nabídka pro zahraniční výzkumné pracovníky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24CC" w:rsidRPr="00FE476D" w:rsidTr="001376EC">
        <w:trPr>
          <w:trHeight w:val="552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3.2</w:t>
            </w:r>
          </w:p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Podporovat mezinárodní mobilitu studentů </w:t>
            </w:r>
            <w:r w:rsidRPr="00FE476D">
              <w:rPr>
                <w:rFonts w:ascii="Times New Roman" w:hAnsi="Times New Roman" w:cs="Times New Roman"/>
                <w:b/>
              </w:rPr>
              <w:lastRenderedPageBreak/>
              <w:t>UTB ve Zlíně a akademických i neakademických pracovníků UTB ve Zlíně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>Dílčí cíl 3.2.1</w:t>
            </w:r>
          </w:p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Zvyšovat podíl akademických i neakademických </w:t>
            </w:r>
            <w:r w:rsidRPr="00FE476D">
              <w:rPr>
                <w:rFonts w:ascii="Times New Roman" w:hAnsi="Times New Roman" w:cs="Times New Roman"/>
              </w:rPr>
              <w:lastRenderedPageBreak/>
              <w:t>pracovníků, kteří absolvovali studium/pracovní stáž v zahraničí nebo tam získali významné odborné zkušenosti a odstraňovat formální i neformální bariéry pro jejich integraci do života akademické obce.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A24CC" w:rsidRPr="00FE476D" w:rsidRDefault="00EB2E72" w:rsidP="00C46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>Z</w:t>
            </w:r>
            <w:r w:rsidR="00EA24CC" w:rsidRPr="00FE476D">
              <w:rPr>
                <w:rFonts w:ascii="Times New Roman" w:hAnsi="Times New Roman" w:cs="Times New Roman"/>
              </w:rPr>
              <w:t>pracovat pobídkov</w:t>
            </w:r>
            <w:r w:rsidRPr="00FE476D">
              <w:rPr>
                <w:rFonts w:ascii="Times New Roman" w:hAnsi="Times New Roman" w:cs="Times New Roman"/>
              </w:rPr>
              <w:t>ý systém k účasti na mobilitách pro akademické i neakademické pracovníky.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kvalitu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B2E72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Počet akademických i neakademických pracovníků na mobilitách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Akademičtí a neakademičtí zaměstnanci se studiem/pracovní stáží v zahraničí – Podíl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akademických i neakademických pracovníků, kteří absolvovali studium/pracovní stáž v zahraničí</w:t>
            </w:r>
          </w:p>
        </w:tc>
      </w:tr>
      <w:tr w:rsidR="00EA24CC" w:rsidRPr="00FE476D" w:rsidTr="001376EC">
        <w:trPr>
          <w:trHeight w:val="55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A24CC" w:rsidRPr="00FE476D" w:rsidRDefault="00EA24CC" w:rsidP="00C46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Realizovat nabídku finanční podpory pro zahraniční mobility akademických a vědeckých pracovníků UTB na prestižní zahraniční instituce.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realizovaných mobilit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24CC" w:rsidRPr="00FE476D" w:rsidTr="001376EC">
        <w:trPr>
          <w:trHeight w:val="5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A24CC" w:rsidRPr="00FE476D" w:rsidRDefault="00EA24CC" w:rsidP="00C46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Rozvíjet jazykovou vybavenost zaměstnanců UTB ve Zlíně.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realizovaných kurzů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6EC" w:rsidRPr="00FE476D" w:rsidTr="001376EC">
        <w:trPr>
          <w:trHeight w:val="37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6EC" w:rsidRPr="00FE476D" w:rsidRDefault="001376EC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1376EC" w:rsidRPr="00FE476D" w:rsidRDefault="001376E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3.2.2</w:t>
            </w:r>
          </w:p>
          <w:p w:rsidR="001376EC" w:rsidRPr="00FE476D" w:rsidRDefault="001376E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Zjednodušovat procesy uznávání výsledků zahraničního studia tak, aby studující vyjíždějící na mobility mohli studium dokončit ve standardní době, reflektovat zahraniční studijní pobyty studentů ve studijních plánech a vnitřních předpisech s cílem odstranění překážek pro dokončení studia.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6EC" w:rsidRPr="00FE476D" w:rsidRDefault="001376EC" w:rsidP="00C46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Pokračovat v implementaci opatření pro plnou aplikaci nástrojů pro elektronickou výměnu informací o studiu, elektronickou identifikaci a elektronizaci uznávání kreditů ze studijních mobilit. Implementovat iniciativu EK Erasmus </w:t>
            </w:r>
            <w:proofErr w:type="spellStart"/>
            <w:r w:rsidRPr="00FE476D">
              <w:rPr>
                <w:rFonts w:ascii="Times New Roman" w:hAnsi="Times New Roman" w:cs="Times New Roman"/>
              </w:rPr>
              <w:t>Without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</w:rPr>
              <w:t>Papers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E476D">
              <w:rPr>
                <w:rFonts w:ascii="Times New Roman" w:hAnsi="Times New Roman" w:cs="Times New Roman"/>
              </w:rPr>
              <w:t>European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Student </w:t>
            </w:r>
            <w:proofErr w:type="spellStart"/>
            <w:r w:rsidRPr="00FE476D">
              <w:rPr>
                <w:rFonts w:ascii="Times New Roman" w:hAnsi="Times New Roman" w:cs="Times New Roman"/>
              </w:rPr>
              <w:t>Card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, EMREX.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6EC" w:rsidRPr="00FE476D" w:rsidRDefault="001376E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  <w:p w:rsidR="001376EC" w:rsidRPr="00FE476D" w:rsidRDefault="001376E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6EC" w:rsidRPr="00FE476D" w:rsidRDefault="001376E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opatření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6EC" w:rsidRPr="00FE476D" w:rsidRDefault="001376E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bez prodloužení studia – Počet/podíl studentů, kteří absolvovali studium/stáž v zahraničí a dokončili studium ve standardní době studia</w:t>
            </w:r>
          </w:p>
        </w:tc>
      </w:tr>
      <w:tr w:rsidR="00EA24CC" w:rsidRPr="00FE476D" w:rsidTr="001376EC">
        <w:trPr>
          <w:trHeight w:val="41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3.2.3               Navýšit počet studentů, kteří absolvovali studium/pracovní stáž v zahraničí.</w:t>
            </w:r>
          </w:p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A24CC" w:rsidRPr="00FE476D" w:rsidRDefault="00EA24CC" w:rsidP="00C46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Podporovat mobilitu u studentů se specifickými potřebami a ze socioekonomicky znevýhodněného prostředí.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88605D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Počet podpořených mobilit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– Počet studentů, kteří absolvovali studium/pracovní stáž v zahraničí a počet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EA24CC" w:rsidRPr="00FE476D" w:rsidTr="001376EC">
        <w:trPr>
          <w:trHeight w:val="84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A24CC" w:rsidRPr="00FE476D" w:rsidRDefault="00EA24CC" w:rsidP="0027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Pokračovat s nastaveném systému financování (stipendia) pro studenty vyjíždějící do zahraničí s participací součástí UTB ve Zlíně.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Stipendijní program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A24CC" w:rsidRPr="00FE476D" w:rsidTr="001376EC">
        <w:trPr>
          <w:trHeight w:val="551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3.3</w:t>
            </w:r>
          </w:p>
          <w:p w:rsidR="00EA24CC" w:rsidRPr="00FE476D" w:rsidRDefault="00EA24CC" w:rsidP="00272F24">
            <w:r w:rsidRPr="00FE476D">
              <w:rPr>
                <w:rFonts w:ascii="Times New Roman" w:hAnsi="Times New Roman" w:cs="Times New Roman"/>
                <w:b/>
              </w:rPr>
              <w:t xml:space="preserve">Podporovat strategickou </w:t>
            </w:r>
            <w:r w:rsidRPr="00FE476D">
              <w:rPr>
                <w:rFonts w:ascii="Times New Roman" w:hAnsi="Times New Roman" w:cs="Times New Roman"/>
                <w:b/>
              </w:rPr>
              <w:lastRenderedPageBreak/>
              <w:t>spolupráci, partnerství a budování kapacit za účelem internacionalizace</w:t>
            </w:r>
          </w:p>
          <w:p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:rsidR="00EA24CC" w:rsidRPr="00FE476D" w:rsidRDefault="00EA24CC" w:rsidP="00272F24">
            <w:pPr>
              <w:pStyle w:val="Odstavecseseznamem"/>
              <w:ind w:left="0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>Dílčí cíl 3.3.1</w:t>
            </w:r>
          </w:p>
          <w:p w:rsidR="00EA24CC" w:rsidRPr="00FE476D" w:rsidRDefault="00EA24CC" w:rsidP="00272F2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Podporovat akreditaci a realizaci </w:t>
            </w:r>
            <w:r w:rsidRPr="00FE476D">
              <w:rPr>
                <w:rFonts w:ascii="Times New Roman" w:hAnsi="Times New Roman" w:cs="Times New Roman"/>
              </w:rPr>
              <w:lastRenderedPageBreak/>
              <w:t>joint/double/</w:t>
            </w:r>
            <w:proofErr w:type="spellStart"/>
            <w:r w:rsidRPr="00FE476D">
              <w:rPr>
                <w:rFonts w:ascii="Times New Roman" w:hAnsi="Times New Roman" w:cs="Times New Roman"/>
              </w:rPr>
              <w:t>multiple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</w:rPr>
              <w:t>degree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studijních programů se strategickými zahraničními partnery.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A24CC" w:rsidRPr="00FE476D" w:rsidRDefault="00EA24CC" w:rsidP="0027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>Podporovat rozvoj společných studijních programů pomocí finančních pobídek a zajištění metodické podpory.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pedagogickou činnost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opatření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Joint/double/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multiple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studijní programy – Počet joint/double/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multiple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studijních programů</w:t>
            </w:r>
          </w:p>
        </w:tc>
      </w:tr>
      <w:tr w:rsidR="00EA24CC" w:rsidRPr="00FE476D" w:rsidTr="001376EC">
        <w:trPr>
          <w:trHeight w:val="225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3.3.2</w:t>
            </w:r>
          </w:p>
          <w:p w:rsidR="00EA24CC" w:rsidRPr="00FE476D" w:rsidRDefault="00EA24CC" w:rsidP="00272F2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Zvýšení celkového objemu získaných národních i mezinárodních vzdělávacích projektů, a to i ve spolupráci se strategickými zahraničními partnery (rozšiřování integrace do mezinárodní vzdělávací infrastruktury).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A24CC" w:rsidRPr="00FE476D" w:rsidRDefault="00EA24CC" w:rsidP="00272F24">
            <w:pPr>
              <w:pStyle w:val="Default"/>
              <w:rPr>
                <w:color w:val="auto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Nadále rozvíjet systém podpory přípravy a podávání mezinárodních vzdělávacích a mobilitních projektů formou využívání vybudovaného networkingu, vyhledávání dotačních možností a konzultací při přípravě projektů.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Nabídka služeb podpory přípravy a podávání projektů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Objem finančních zdrojů ze získaných mezinárodních vzdělávacích projektů</w:t>
            </w:r>
          </w:p>
          <w:p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Počet získaných projektů</w:t>
            </w:r>
          </w:p>
        </w:tc>
      </w:tr>
      <w:tr w:rsidR="00EA24CC" w:rsidRPr="00FE476D" w:rsidTr="001376EC">
        <w:trPr>
          <w:trHeight w:val="7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3.3.3</w:t>
            </w:r>
          </w:p>
          <w:p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Podporovat zapojení do mezinárodních sítí a podporovat strategická partnerství.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A24CC" w:rsidRPr="00FE476D" w:rsidRDefault="00EA24CC" w:rsidP="00272F2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</w:rPr>
            </w:pPr>
            <w:r w:rsidRPr="00FE476D">
              <w:rPr>
                <w:rFonts w:ascii="Times New Roman" w:hAnsi="Times New Roman" w:cs="Times New Roman"/>
                <w:color w:val="auto"/>
                <w:sz w:val="22"/>
              </w:rPr>
              <w:t>Zapojovat se do mezinárodních sítí odpovídajících profilu, preferencím a dlouhodobým cílům UTB ve Zlíně.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Počet zapojení do mezinárodních sítí</w:t>
            </w:r>
          </w:p>
          <w:p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Počet strategických partnerství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8605D" w:rsidRPr="00FE476D" w:rsidRDefault="0088605D" w:rsidP="006D3DD8">
      <w:pPr>
        <w:rPr>
          <w:rFonts w:ascii="Times New Roman" w:hAnsi="Times New Roman" w:cs="Times New Roman"/>
          <w:b/>
          <w:sz w:val="24"/>
          <w:szCs w:val="24"/>
        </w:rPr>
      </w:pPr>
    </w:p>
    <w:p w:rsidR="0090507C" w:rsidRPr="00FE476D" w:rsidRDefault="0090507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:rsidR="0090507C" w:rsidRPr="00FE476D" w:rsidRDefault="0090507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:rsidR="0090507C" w:rsidRPr="00FE476D" w:rsidRDefault="0090507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:rsidR="0090507C" w:rsidRPr="00FE476D" w:rsidRDefault="0090507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:rsidR="0090507C" w:rsidRPr="00FE476D" w:rsidRDefault="0090507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:rsidR="0090507C" w:rsidRPr="00FE476D" w:rsidRDefault="0090507C" w:rsidP="006D3DD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160" w:type="dxa"/>
        <w:tblInd w:w="-1139" w:type="dxa"/>
        <w:tblLook w:val="04A0" w:firstRow="1" w:lastRow="0" w:firstColumn="1" w:lastColumn="0" w:noHBand="0" w:noVBand="1"/>
      </w:tblPr>
      <w:tblGrid>
        <w:gridCol w:w="2765"/>
        <w:gridCol w:w="2068"/>
        <w:gridCol w:w="4340"/>
        <w:gridCol w:w="2339"/>
        <w:gridCol w:w="2621"/>
        <w:gridCol w:w="2027"/>
      </w:tblGrid>
      <w:tr w:rsidR="00C46277" w:rsidRPr="00FE476D" w:rsidTr="0088605D"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46277" w:rsidRPr="00FE476D" w:rsidRDefault="00C46277" w:rsidP="00DE2BAD">
            <w:pPr>
              <w:pStyle w:val="Nadpis2"/>
              <w:outlineLvl w:val="1"/>
              <w:rPr>
                <w:sz w:val="28"/>
                <w:szCs w:val="28"/>
              </w:rPr>
            </w:pPr>
            <w:bookmarkStart w:id="9" w:name="_Toc115360756"/>
            <w:r w:rsidRPr="00FE476D">
              <w:rPr>
                <w:sz w:val="28"/>
                <w:szCs w:val="28"/>
              </w:rPr>
              <w:lastRenderedPageBreak/>
              <w:t>Pilíř D: TŘETÍ ROLE UTB VE ZLÍNĚ</w:t>
            </w:r>
            <w:bookmarkEnd w:id="9"/>
          </w:p>
          <w:p w:rsidR="00C46277" w:rsidRPr="00FE476D" w:rsidRDefault="00C46277" w:rsidP="006D3DD8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Priorita č. 4</w:t>
            </w:r>
          </w:p>
          <w:p w:rsidR="00C46277" w:rsidRPr="00FE476D" w:rsidRDefault="00C46277" w:rsidP="00442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Posilovat pozici UTB ve Zlíně jako strategického partnera při formování národních i regionálních politik a strategií, realizaci strategických projektů regionu, utváření partnerství veřejného a společenského života ve městě Zlíně i ve Zlínském kraji. Posilování aktivit v oblasti společenské odpovědnosti uvnitř i navenek a podílení se na trvale udržitelném rozvoji společnosti.</w:t>
            </w:r>
          </w:p>
          <w:p w:rsidR="00C46277" w:rsidRPr="00FE476D" w:rsidRDefault="00C46277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05D" w:rsidRPr="00FE476D" w:rsidTr="0090507C">
        <w:trPr>
          <w:trHeight w:val="1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05D" w:rsidRPr="00FE476D" w:rsidRDefault="0088605D" w:rsidP="00416D62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05D" w:rsidRPr="00FE476D" w:rsidRDefault="0088605D" w:rsidP="00416D62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88605D" w:rsidRPr="00FE476D" w:rsidRDefault="0088605D" w:rsidP="00416D62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Aktivity/Opatření/Projekty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416D62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88605D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416D62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Indikátor/y</w:t>
            </w:r>
          </w:p>
        </w:tc>
      </w:tr>
      <w:tr w:rsidR="0090507C" w:rsidRPr="00FE476D" w:rsidTr="0090507C">
        <w:trPr>
          <w:trHeight w:val="37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4.1</w:t>
            </w:r>
          </w:p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b/>
              </w:rPr>
              <w:t>Aktivně se zapojovat do formování, přípravy a implementace  národních i regionálních strategií včetně rozvojových strategií města Zlína a dalších municipalit regionu, spolupodílet se na rozvoji neziskového sektoru kulturního a společenského prostředí a spolupracovat s externími subjekty na rozvojových projektech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4.1.1</w:t>
            </w:r>
          </w:p>
          <w:p w:rsidR="0088605D" w:rsidRPr="00FE476D" w:rsidRDefault="0088605D" w:rsidP="00416D6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Budovat aktivní zastoupení UTB ve Zlíně ve strukturách tvorby a řízení klíčových strategických dokumentů a současně participovat na jejich naplňování vlastními projekty nebo partnerstvím s cílem ovlivňování veřejného života.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605D" w:rsidRPr="00FE476D" w:rsidRDefault="0088605D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Aktivním zastoupením participovat na tvorbě strategických dokumentů Zlínského kraje v rámci zastoupení v řídících nebo poradních orgánech, spolupracovat na aktualizaci RIS3 strategie prostřednictvím aktualizace Regionální inovační strategie Zlínského kraje a krajského </w:t>
            </w:r>
            <w:proofErr w:type="spellStart"/>
            <w:r w:rsidRPr="00FE476D">
              <w:rPr>
                <w:rFonts w:ascii="Times New Roman" w:hAnsi="Times New Roman" w:cs="Times New Roman"/>
              </w:rPr>
              <w:t>annexu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RIS3.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D36E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Zastoupení UTB ve Zlíně v odborných orgánech, komisích nebo výborech Zlínského kraje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D36E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Veřejná partnerství pro formování národních a regionálních politik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softHyphen/>
              <w:t>– Přehled strategických partnerství</w:t>
            </w:r>
          </w:p>
          <w:p w:rsidR="0088605D" w:rsidRPr="00FE476D" w:rsidRDefault="0088605D" w:rsidP="00D36E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05D" w:rsidRPr="00FE476D" w:rsidRDefault="0088605D" w:rsidP="00D36E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Strategické projekty regionálního rozvoje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softHyphen/>
              <w:t>– Počet připravených projektů</w:t>
            </w:r>
          </w:p>
        </w:tc>
      </w:tr>
      <w:tr w:rsidR="0090507C" w:rsidRPr="00FE476D" w:rsidTr="0090507C">
        <w:trPr>
          <w:trHeight w:val="40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605D" w:rsidRPr="00FE476D" w:rsidRDefault="0088605D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Rozvíjet spolupráci se statutárním městem Zlí</w:t>
            </w:r>
            <w:r w:rsidR="0090507C" w:rsidRPr="00FE476D">
              <w:rPr>
                <w:rFonts w:ascii="Times New Roman" w:hAnsi="Times New Roman" w:cs="Times New Roman"/>
              </w:rPr>
              <w:t xml:space="preserve">n na rozvoji území města Zlína </w:t>
            </w:r>
            <w:r w:rsidRPr="00FE476D">
              <w:rPr>
                <w:rFonts w:ascii="Times New Roman" w:hAnsi="Times New Roman" w:cs="Times New Roman"/>
              </w:rPr>
              <w:t>včetně spolupráce na implementaci Strategie Zlín 2030 a Strategie aglomerace Zlín 2030.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Zastoupení UTB ve Zlíně v odborných orgánech, komisích nebo výborech SMZ</w:t>
            </w: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90507C" w:rsidRPr="00FE476D" w:rsidTr="0090507C">
        <w:trPr>
          <w:trHeight w:val="41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605D" w:rsidRPr="00FE476D" w:rsidRDefault="0088605D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Připravovat strategické rozvojov</w:t>
            </w:r>
            <w:r w:rsidR="0090507C" w:rsidRPr="00FE476D">
              <w:rPr>
                <w:rFonts w:ascii="Times New Roman" w:hAnsi="Times New Roman" w:cs="Times New Roman"/>
              </w:rPr>
              <w:t xml:space="preserve">é projekty UTB zejména v rámci Zlínské aglomerace, zapojit se do </w:t>
            </w:r>
            <w:proofErr w:type="spellStart"/>
            <w:r w:rsidR="0090507C" w:rsidRPr="00FE476D">
              <w:rPr>
                <w:rFonts w:ascii="Times New Roman" w:hAnsi="Times New Roman" w:cs="Times New Roman"/>
              </w:rPr>
              <w:t>předvýzev</w:t>
            </w:r>
            <w:proofErr w:type="spellEnd"/>
            <w:r w:rsidR="0090507C" w:rsidRPr="00FE476D">
              <w:rPr>
                <w:rFonts w:ascii="Times New Roman" w:hAnsi="Times New Roman" w:cs="Times New Roman"/>
              </w:rPr>
              <w:t xml:space="preserve"> v rámci ITI Zlínské aglomerace.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6A08A4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Anotace projekt</w:t>
            </w:r>
            <w:r w:rsidR="0090507C" w:rsidRPr="00FE476D">
              <w:rPr>
                <w:rFonts w:ascii="Times New Roman" w:hAnsi="Times New Roman" w:cs="Times New Roman"/>
              </w:rPr>
              <w:t xml:space="preserve">ů do </w:t>
            </w:r>
            <w:proofErr w:type="spellStart"/>
            <w:r w:rsidR="0090507C" w:rsidRPr="00FE476D">
              <w:rPr>
                <w:rFonts w:ascii="Times New Roman" w:hAnsi="Times New Roman" w:cs="Times New Roman"/>
              </w:rPr>
              <w:t>předvýzev</w:t>
            </w:r>
            <w:proofErr w:type="spellEnd"/>
            <w:r w:rsidR="000C77BA" w:rsidRPr="00FE476D">
              <w:rPr>
                <w:rFonts w:ascii="Times New Roman" w:hAnsi="Times New Roman" w:cs="Times New Roman"/>
              </w:rPr>
              <w:t xml:space="preserve"> pro ITI Zlínské aglomerace</w:t>
            </w:r>
            <w:r w:rsidR="0090507C" w:rsidRPr="00FE476D">
              <w:rPr>
                <w:rFonts w:ascii="Times New Roman" w:hAnsi="Times New Roman" w:cs="Times New Roman"/>
              </w:rPr>
              <w:t>, p</w:t>
            </w:r>
            <w:r w:rsidR="0088605D" w:rsidRPr="00FE476D">
              <w:rPr>
                <w:rFonts w:ascii="Times New Roman" w:hAnsi="Times New Roman" w:cs="Times New Roman"/>
              </w:rPr>
              <w:t xml:space="preserve">řipravené strategické projekty </w:t>
            </w: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90507C" w:rsidRPr="00FE476D" w:rsidTr="0090507C">
        <w:trPr>
          <w:trHeight w:val="43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605D" w:rsidRPr="00FE476D" w:rsidRDefault="0088605D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Spolupracovat s městem Zlín a Zlínským krajem na systematickém odstraňování bariér v každodenním životě zahraničních studentů a zaměstnanců s cílem vytvořit ze Zlína univerzitní město s mezinárodním přesahem – spolupracovat na projektech v rámci budování přívětivého regionu pro cizince.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Podpora činnosti </w:t>
            </w:r>
            <w:proofErr w:type="spellStart"/>
            <w:r w:rsidRPr="00FE476D">
              <w:rPr>
                <w:rFonts w:ascii="Times New Roman" w:hAnsi="Times New Roman" w:cs="Times New Roman"/>
              </w:rPr>
              <w:t>Welcome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Centre a v KACPU</w:t>
            </w:r>
          </w:p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8605D" w:rsidRPr="00FE476D" w:rsidRDefault="0088605D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Spolupráce na přípravě strategického projektového záměru internacionalizace Zlínského kraje – kraj bez hranic v rámci projektu Zlínského kraje Smart Akcelerátor + 2023 – 2026</w:t>
            </w: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90507C" w:rsidRPr="00FE476D" w:rsidTr="0090507C">
        <w:trPr>
          <w:trHeight w:val="31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4.1.2</w:t>
            </w:r>
          </w:p>
          <w:p w:rsidR="0088605D" w:rsidRPr="00FE476D" w:rsidRDefault="0088605D" w:rsidP="00416D6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Aktualizovat zapojení UTB ve Zlíně do klastrů, platforem, spolků nebo asociací s cílem spolupodílet se na činnostech těchto subjektů aktivním členstvím a společnými projekty ku prospěchu UTB ve Zlíně.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Udržovat </w:t>
            </w:r>
            <w:r w:rsidR="00123E98" w:rsidRPr="00FE476D">
              <w:rPr>
                <w:rFonts w:ascii="Times New Roman" w:hAnsi="Times New Roman" w:cs="Times New Roman"/>
              </w:rPr>
              <w:t xml:space="preserve">a rozšiřovat </w:t>
            </w:r>
            <w:r w:rsidRPr="00FE476D">
              <w:rPr>
                <w:rFonts w:ascii="Times New Roman" w:hAnsi="Times New Roman" w:cs="Times New Roman"/>
              </w:rPr>
              <w:t>aktivní zastoupení UTB ve Zlíně v klastrech, klastrových platformách, obor</w:t>
            </w:r>
            <w:r w:rsidR="00123E98" w:rsidRPr="00FE476D">
              <w:rPr>
                <w:rFonts w:ascii="Times New Roman" w:hAnsi="Times New Roman" w:cs="Times New Roman"/>
              </w:rPr>
              <w:t>ových asociacích, dalších mezinárodních společenstvích apod.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Přehled aktivního členství/zastoupení UTB ve Zlíně za rok 2023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Zapojení do klastrů, platforem, spolků nebo asociací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softHyphen/>
              <w:t>– Přehled platforem, kde má UTB ve Zlíně zastoupení</w:t>
            </w:r>
          </w:p>
        </w:tc>
      </w:tr>
      <w:tr w:rsidR="0090507C" w:rsidRPr="00FE476D" w:rsidTr="0090507C">
        <w:trPr>
          <w:trHeight w:val="7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4.1.3</w:t>
            </w:r>
          </w:p>
          <w:p w:rsidR="0088605D" w:rsidRPr="00FE476D" w:rsidRDefault="0088605D" w:rsidP="00416D6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Podporovat neziskový sektor a charitativní projekty, aktivity kulturního a sportovního charakteru zejména pak tam, kde jsou přímo zapojeni zaměstnanci nebo studenti UTB ve Zlíně nebo jde o studentské projekty.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605D" w:rsidRPr="00FE476D" w:rsidRDefault="00CC01CE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>Pokračovat v podpoře sportovních aktivit zejména v posílení sportovního zázemí UTB ve Zlíně.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605D" w:rsidRPr="00FE476D" w:rsidRDefault="00CC01CE" w:rsidP="00D36E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Pokračování v projektech v areálu U5 a na Jižních svazích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D36E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Systém podpory sportu na UTB ve Zlíně</w:t>
            </w:r>
          </w:p>
          <w:p w:rsidR="0088605D" w:rsidRPr="00FE476D" w:rsidRDefault="0088605D" w:rsidP="00D36E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05D" w:rsidRPr="00FE476D" w:rsidRDefault="0088605D" w:rsidP="006D3DD8">
            <w:pPr>
              <w:pStyle w:val="Odstavecseseznamem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Spolupráce se studentskými organizacemi – Systém </w:t>
            </w:r>
            <w:r w:rsidRPr="00FE47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spolupráce se Studentskou unií UTB a studentskými veřejně prospěšnými spolky</w:t>
            </w:r>
          </w:p>
        </w:tc>
      </w:tr>
      <w:tr w:rsidR="0090507C" w:rsidRPr="00FE476D" w:rsidTr="0090507C">
        <w:trPr>
          <w:trHeight w:val="140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605D" w:rsidRPr="00FE476D" w:rsidRDefault="0088605D" w:rsidP="009B4CC8">
            <w:pPr>
              <w:pStyle w:val="Bezmezer"/>
              <w:jc w:val="both"/>
              <w:rPr>
                <w:rFonts w:ascii="Times New Roman" w:hAnsi="Times New Roman" w:cs="Times New Roman"/>
                <w:caps/>
              </w:rPr>
            </w:pPr>
            <w:r w:rsidRPr="00FE476D">
              <w:rPr>
                <w:rFonts w:ascii="Times New Roman" w:hAnsi="Times New Roman" w:cs="Times New Roman"/>
              </w:rPr>
              <w:t>Implementovat Strategický plán podpory zakládání a fungování studentských spolků na Univerzitě Tomáše Bati ve Zlíně a nastavení spolupráce s nimi.</w:t>
            </w:r>
          </w:p>
          <w:p w:rsidR="0088605D" w:rsidRPr="00FE476D" w:rsidRDefault="0088605D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Kancléř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Naplnění opatření Akčního plánu pro rok 2023</w:t>
            </w: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07C" w:rsidRPr="00FE476D" w:rsidTr="0090507C">
        <w:trPr>
          <w:trHeight w:val="1209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4.2</w:t>
            </w:r>
          </w:p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Posílit pozici UTB ve Zlíně jako lídra rozvoje vzdělávání a vzdělanosti ve Zlínském kraji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4.2.1</w:t>
            </w:r>
          </w:p>
          <w:p w:rsidR="0088605D" w:rsidRPr="00FE476D" w:rsidRDefault="0088605D" w:rsidP="00CC01CE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Připravovat a realizovat projekty spolupráce se středními, základními i mateřskými </w:t>
            </w:r>
            <w:r w:rsidRPr="00FE476D">
              <w:rPr>
                <w:rFonts w:ascii="Times New Roman" w:hAnsi="Times New Roman" w:cs="Times New Roman"/>
              </w:rPr>
              <w:lastRenderedPageBreak/>
              <w:t>školami s cílem rozvíjet systém vzdělávání ve Zlínském kraji a spolupracovat na projektech zaměřených na podporu talentovaných žáků a studentů.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605D" w:rsidRPr="00FE476D" w:rsidRDefault="0088605D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lastRenderedPageBreak/>
              <w:t>Realizovat klíčové aktivity v rámci projektu Implementace Krajského akčního plánu rozvoje vzdělávání pro území Zlínského kraje II (IKAP II):</w:t>
            </w:r>
          </w:p>
          <w:p w:rsidR="0088605D" w:rsidRPr="00FE476D" w:rsidRDefault="0088605D" w:rsidP="00416D62">
            <w:pPr>
              <w:autoSpaceDE w:val="0"/>
              <w:autoSpaceDN w:val="0"/>
              <w:adjustRightInd w:val="0"/>
              <w:ind w:left="-472" w:firstLine="472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>-</w:t>
            </w:r>
            <w:r w:rsidRPr="00FE476D">
              <w:rPr>
                <w:rFonts w:ascii="Times New Roman" w:hAnsi="Times New Roman" w:cs="Times New Roman"/>
                <w:color w:val="000000"/>
              </w:rPr>
              <w:tab/>
              <w:t xml:space="preserve">Polytechnické vzdělávání </w:t>
            </w:r>
          </w:p>
          <w:p w:rsidR="0088605D" w:rsidRPr="00FE476D" w:rsidRDefault="0088605D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>-</w:t>
            </w:r>
            <w:r w:rsidRPr="00FE476D">
              <w:rPr>
                <w:rFonts w:ascii="Times New Roman" w:hAnsi="Times New Roman" w:cs="Times New Roman"/>
                <w:color w:val="000000"/>
              </w:rPr>
              <w:tab/>
              <w:t>Podpora rozvoje gramotnosti</w:t>
            </w:r>
          </w:p>
          <w:p w:rsidR="0088605D" w:rsidRPr="00FE476D" w:rsidRDefault="0088605D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>-</w:t>
            </w:r>
            <w:r w:rsidRPr="00FE476D">
              <w:rPr>
                <w:rFonts w:ascii="Times New Roman" w:hAnsi="Times New Roman" w:cs="Times New Roman"/>
                <w:color w:val="000000"/>
              </w:rPr>
              <w:tab/>
              <w:t>Rovné příležitosti ve vzdělávání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Realizace klíčových aktivit projektu IKAP II pro rok 2023 </w:t>
            </w:r>
          </w:p>
          <w:p w:rsidR="0088605D" w:rsidRPr="00FE476D" w:rsidRDefault="0088605D" w:rsidP="00D93B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D93B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Projekty spolupráce s nižšími stupni vzdělávání – Počet projektů spolupráce se SŠ, ZŠ a MŠ s cílem rozvíjet systém vzdělávání ve Zlínském kraji</w:t>
            </w:r>
          </w:p>
          <w:p w:rsidR="0088605D" w:rsidRPr="00FE476D" w:rsidRDefault="0088605D" w:rsidP="00D93B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05D" w:rsidRPr="00FE476D" w:rsidRDefault="0088605D" w:rsidP="00D93B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Akce pro nadané žáky a studenty – Počet projektů podpory nadaných žáků nebo studentů se zapojením UTB ve Zlíně</w:t>
            </w:r>
          </w:p>
          <w:p w:rsidR="0088605D" w:rsidRPr="00FE476D" w:rsidRDefault="0088605D" w:rsidP="00D93B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05D" w:rsidRPr="00FE476D" w:rsidRDefault="0088605D" w:rsidP="00D93B2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Podpora nadaných žáků a studentů – Počet podpořených nadaných žáků nebo studentů</w:t>
            </w:r>
          </w:p>
        </w:tc>
      </w:tr>
      <w:tr w:rsidR="0090507C" w:rsidRPr="00FE476D" w:rsidTr="0090507C">
        <w:trPr>
          <w:trHeight w:val="77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>Aktivně se zapojit do přípravy projektu Implementace Krajského akčního plánu rozvoje vzdělávání pro území Zlínského kraje pro období 2024</w:t>
            </w:r>
            <w:r w:rsidR="000C77BA" w:rsidRPr="00FE476D">
              <w:rPr>
                <w:rFonts w:ascii="Times New Roman" w:hAnsi="Times New Roman" w:cs="Times New Roman"/>
                <w:color w:val="000000"/>
              </w:rPr>
              <w:t>+</w:t>
            </w:r>
            <w:r w:rsidRPr="00FE476D">
              <w:rPr>
                <w:rFonts w:ascii="Times New Roman" w:hAnsi="Times New Roman" w:cs="Times New Roman"/>
                <w:color w:val="000000"/>
              </w:rPr>
              <w:t xml:space="preserve"> IKAP III.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57226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D93B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Zpracování návrhu partnerské spolupráce UTB  na projektu IKAP III</w:t>
            </w: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D93B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07C" w:rsidRPr="00FE476D" w:rsidTr="0090507C">
        <w:trPr>
          <w:trHeight w:val="77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4.2.2</w:t>
            </w:r>
          </w:p>
          <w:p w:rsidR="0088605D" w:rsidRPr="00FE476D" w:rsidRDefault="0088605D" w:rsidP="00416D6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Pokračovat v realizaci Univerzity třetího věku a rozvíjet její nabídku.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>Inovovat a rozšiřovat nabídku kurzů pro posluchače U3V.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vnitřní a vnější vztahy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CC01CE" w:rsidP="00D93B2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Inovace stávajících kurzů, n</w:t>
            </w:r>
            <w:r w:rsidR="0088605D" w:rsidRPr="00FE476D">
              <w:rPr>
                <w:rFonts w:ascii="Times New Roman" w:hAnsi="Times New Roman" w:cs="Times New Roman"/>
              </w:rPr>
              <w:t>ové kurzy U3V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D93B2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U3V – Počet studentů U3V</w:t>
            </w:r>
          </w:p>
        </w:tc>
      </w:tr>
      <w:tr w:rsidR="0090507C" w:rsidRPr="00FE476D" w:rsidTr="00CC01CE">
        <w:trPr>
          <w:trHeight w:val="736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4.3</w:t>
            </w:r>
          </w:p>
          <w:p w:rsidR="0088605D" w:rsidRPr="00FE476D" w:rsidRDefault="0088605D" w:rsidP="00416D62">
            <w:r w:rsidRPr="00FE476D">
              <w:rPr>
                <w:rFonts w:ascii="Times New Roman" w:hAnsi="Times New Roman" w:cs="Times New Roman"/>
                <w:b/>
              </w:rPr>
              <w:t>Budováním image UTB ve Zlíně včetně šíření odkazu Tomáše Bati propagovat zlínský kraj a město Zlín jako kvalitní místo ke studiu a životu</w:t>
            </w:r>
          </w:p>
          <w:p w:rsidR="0088605D" w:rsidRPr="00FE476D" w:rsidRDefault="0088605D" w:rsidP="00416D62"/>
          <w:p w:rsidR="0088605D" w:rsidRPr="00FE476D" w:rsidRDefault="0088605D" w:rsidP="00416D62"/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4.3.1</w:t>
            </w:r>
          </w:p>
          <w:p w:rsidR="0088605D" w:rsidRPr="00FE476D" w:rsidRDefault="0088605D" w:rsidP="00416D6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Posilovat prestiž a propagaci UTB v národním i mezinárodním měřítku, pečovat o image univerzity včetně šíření odkazu Tomáše Bati.</w:t>
            </w:r>
          </w:p>
          <w:p w:rsidR="0088605D" w:rsidRPr="00FE476D" w:rsidRDefault="0088605D" w:rsidP="00416D62">
            <w:pPr>
              <w:rPr>
                <w:rFonts w:ascii="Times New Roman" w:hAnsi="Times New Roman" w:cs="Times New Roman"/>
              </w:rPr>
            </w:pPr>
          </w:p>
          <w:p w:rsidR="0088605D" w:rsidRPr="00FE476D" w:rsidRDefault="0088605D" w:rsidP="00416D62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>Aktivně šířit povědomí o životě a díle Tomáše Bati.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Ředitel knihovny 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D93B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Aktualizované webové stránky a další publikační výstupy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D93B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Roční hodnocení marketingových akcí</w:t>
            </w:r>
          </w:p>
          <w:p w:rsidR="0088605D" w:rsidRPr="00FE476D" w:rsidRDefault="0088605D" w:rsidP="00D93B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05D" w:rsidRPr="00FE476D" w:rsidRDefault="0088605D" w:rsidP="00D93B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FE476D">
              <w:rPr>
                <w:rFonts w:ascii="Times New Roman" w:hAnsi="Times New Roman"/>
                <w:sz w:val="18"/>
                <w:szCs w:val="18"/>
              </w:rPr>
              <w:t>Roční hodnocení plánu činnosti Informačního centra Baťa</w:t>
            </w:r>
          </w:p>
        </w:tc>
      </w:tr>
      <w:tr w:rsidR="0090507C" w:rsidRPr="00FE476D" w:rsidTr="0090507C">
        <w:trPr>
          <w:trHeight w:val="69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</w:rPr>
              <w:t>Zajistit účast na veletrzích pomaturitního vzdělávání.</w:t>
            </w:r>
            <w:r w:rsidRPr="00FE476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E476D">
              <w:rPr>
                <w:rFonts w:ascii="Times New Roman" w:hAnsi="Times New Roman" w:cs="Times New Roman"/>
              </w:rPr>
              <w:t xml:space="preserve">Realizovat náborovou PPC kampaň na platformách </w:t>
            </w:r>
            <w:proofErr w:type="spellStart"/>
            <w:r w:rsidRPr="00FE476D">
              <w:rPr>
                <w:rFonts w:ascii="Times New Roman" w:hAnsi="Times New Roman" w:cs="Times New Roman"/>
              </w:rPr>
              <w:t>Adwords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E476D">
              <w:rPr>
                <w:rFonts w:ascii="Times New Roman" w:hAnsi="Times New Roman" w:cs="Times New Roman"/>
              </w:rPr>
              <w:t>Sklik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a na sociálních sítích.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Kancléř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D93B2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E476D">
              <w:rPr>
                <w:rFonts w:ascii="Times New Roman" w:hAnsi="Times New Roman" w:cs="Times New Roman"/>
                <w:color w:val="000000" w:themeColor="text1"/>
              </w:rPr>
              <w:t>Přehled zajištěných účastí na veletrzích</w:t>
            </w:r>
            <w:r w:rsidR="00CC01CE" w:rsidRPr="00FE476D">
              <w:rPr>
                <w:rFonts w:ascii="Times New Roman" w:hAnsi="Times New Roman" w:cs="Times New Roman"/>
                <w:color w:val="000000" w:themeColor="text1"/>
              </w:rPr>
              <w:t>, d</w:t>
            </w:r>
            <w:r w:rsidRPr="00FE476D">
              <w:rPr>
                <w:rFonts w:ascii="Times New Roman" w:hAnsi="Times New Roman" w:cs="Times New Roman"/>
                <w:color w:val="000000" w:themeColor="text1"/>
              </w:rPr>
              <w:t>okumentace realizované kampaně</w:t>
            </w: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D93B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07C" w:rsidRPr="00FE476D" w:rsidTr="0090507C">
        <w:trPr>
          <w:trHeight w:val="416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>Aktivně se zapojit do doprovodného programu Zlín Film Festivalu.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Kancléř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D93B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Participace na doprovodném programu – propagace značky UTB</w:t>
            </w: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D93B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07C" w:rsidRPr="00FE476D" w:rsidTr="0090507C">
        <w:trPr>
          <w:trHeight w:val="416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>Rozvíjet prestiž UTB ve Zlíně prostřednictvím zkvalitňování aktivit Klubu absolventů.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vnitřní a vnější vztahy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D93B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Aktivity spojené s udržováním vztahů s absolventy UTB ve Zlíně</w:t>
            </w: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D93B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07C" w:rsidRPr="00FE476D" w:rsidTr="0090507C">
        <w:trPr>
          <w:trHeight w:val="7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4.3.2</w:t>
            </w:r>
          </w:p>
          <w:p w:rsidR="0088605D" w:rsidRPr="00FE476D" w:rsidRDefault="0088605D" w:rsidP="00416D6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Popularizovat výsledky vzdělávání vědy a výzkumu směrem k veřejnosti, aktivně šířit nové </w:t>
            </w:r>
            <w:r w:rsidRPr="00FE476D">
              <w:rPr>
                <w:rFonts w:ascii="Times New Roman" w:hAnsi="Times New Roman" w:cs="Times New Roman"/>
              </w:rPr>
              <w:lastRenderedPageBreak/>
              <w:t>poznatky, výsledky vědecko-výzkumné činnosti a příklady dobré praxe směrem k široké veřejnosti.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 xml:space="preserve">Implementovat Marketingovou a komunikační strategii pro popularizaci </w:t>
            </w:r>
            <w:proofErr w:type="spellStart"/>
            <w:r w:rsidRPr="00FE476D">
              <w:rPr>
                <w:rFonts w:ascii="Times New Roman" w:hAnsi="Times New Roman" w:cs="Times New Roman"/>
              </w:rPr>
              <w:t>VaV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na UTB ve Zlíně.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Děkan FT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D93B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Plnění opatření Akčního plánu za rok 2023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D93B2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Popularizace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Počet akcí určených na popularizaci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</w:p>
        </w:tc>
      </w:tr>
      <w:tr w:rsidR="0090507C" w:rsidRPr="00FE476D" w:rsidTr="0090507C">
        <w:trPr>
          <w:trHeight w:val="416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05D" w:rsidRPr="00FE476D" w:rsidRDefault="0088605D" w:rsidP="00416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 xml:space="preserve">Rozvíjet povědomí a popularizovat vzdělávací, výzkumné a vývojové aktivity </w:t>
            </w:r>
            <w:r w:rsidRPr="00FE476D">
              <w:rPr>
                <w:rFonts w:ascii="Times New Roman" w:hAnsi="Times New Roman" w:cs="Times New Roman"/>
                <w:color w:val="000000"/>
              </w:rPr>
              <w:lastRenderedPageBreak/>
              <w:t>UTB ve Zlíně prostřednictvím cílených akcí pro veřejnost.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>Děkani fakult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D93B2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Realizované akce za rok 2023</w:t>
            </w: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5D" w:rsidRPr="00FE476D" w:rsidRDefault="0088605D" w:rsidP="00D93B2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CC01CE" w:rsidRPr="00FE476D" w:rsidRDefault="00CC01CE"/>
    <w:p w:rsidR="002B584B" w:rsidRPr="00FE476D" w:rsidRDefault="002B584B"/>
    <w:p w:rsidR="002B584B" w:rsidRPr="00FE476D" w:rsidRDefault="002B584B"/>
    <w:p w:rsidR="002B584B" w:rsidRPr="00FE476D" w:rsidRDefault="002B584B"/>
    <w:p w:rsidR="002B584B" w:rsidRPr="00FE476D" w:rsidRDefault="002B584B"/>
    <w:p w:rsidR="002B584B" w:rsidRPr="00FE476D" w:rsidRDefault="002B584B"/>
    <w:p w:rsidR="002B584B" w:rsidRPr="00FE476D" w:rsidRDefault="002B584B"/>
    <w:p w:rsidR="002B584B" w:rsidRPr="00FE476D" w:rsidRDefault="002B584B"/>
    <w:p w:rsidR="002B584B" w:rsidRPr="00FE476D" w:rsidRDefault="002B584B"/>
    <w:p w:rsidR="002B584B" w:rsidRPr="00FE476D" w:rsidRDefault="002B584B"/>
    <w:p w:rsidR="002B584B" w:rsidRPr="00FE476D" w:rsidRDefault="002B584B"/>
    <w:p w:rsidR="002B584B" w:rsidRPr="00FE476D" w:rsidRDefault="002B584B"/>
    <w:p w:rsidR="002B584B" w:rsidRPr="00FE476D" w:rsidRDefault="002B584B"/>
    <w:p w:rsidR="002B584B" w:rsidRPr="00FE476D" w:rsidRDefault="002B584B"/>
    <w:p w:rsidR="002B584B" w:rsidRPr="00FE476D" w:rsidRDefault="002B584B"/>
    <w:p w:rsidR="00CC01CE" w:rsidRPr="00FE476D" w:rsidRDefault="00CC01CE"/>
    <w:tbl>
      <w:tblPr>
        <w:tblStyle w:val="Mkatabulky"/>
        <w:tblW w:w="16160" w:type="dxa"/>
        <w:tblInd w:w="-1139" w:type="dxa"/>
        <w:tblLook w:val="04A0" w:firstRow="1" w:lastRow="0" w:firstColumn="1" w:lastColumn="0" w:noHBand="0" w:noVBand="1"/>
      </w:tblPr>
      <w:tblGrid>
        <w:gridCol w:w="2410"/>
        <w:gridCol w:w="2410"/>
        <w:gridCol w:w="4536"/>
        <w:gridCol w:w="1984"/>
        <w:gridCol w:w="2835"/>
        <w:gridCol w:w="1985"/>
      </w:tblGrid>
      <w:tr w:rsidR="00C46277" w:rsidRPr="00FE476D" w:rsidTr="003B2ABC"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46277" w:rsidRPr="00FE476D" w:rsidRDefault="00C46277" w:rsidP="003B3033">
            <w:pPr>
              <w:pStyle w:val="Nadpis2"/>
              <w:outlineLvl w:val="1"/>
              <w:rPr>
                <w:sz w:val="28"/>
                <w:szCs w:val="28"/>
              </w:rPr>
            </w:pPr>
            <w:bookmarkStart w:id="10" w:name="_Toc115360757"/>
            <w:r w:rsidRPr="00FE476D">
              <w:rPr>
                <w:sz w:val="28"/>
                <w:szCs w:val="28"/>
              </w:rPr>
              <w:lastRenderedPageBreak/>
              <w:t>Pilíř E: LIDSKÉ ZDROJE, FINANCOVÁNÍ, VNITŘNÍ PROTŘEDÍ UTB VE ZLÍNĚ A STRATEGICKÉ ŘÍZENÍ</w:t>
            </w:r>
            <w:bookmarkEnd w:id="10"/>
          </w:p>
          <w:p w:rsidR="00C46277" w:rsidRPr="00FE476D" w:rsidRDefault="00C46277" w:rsidP="003B3033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Priorita č. 5</w:t>
            </w:r>
          </w:p>
          <w:p w:rsidR="00C46277" w:rsidRPr="00FE476D" w:rsidRDefault="00C46277" w:rsidP="00416D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Rozvíjet vnitřní prostředí UTB ve Zlíně jako prostředí inspirující a motivující k práci a studiu, ke spolupráci uvnitř i navenek, podporující sounáležitost ke značce UTB, jejím hodnotám a respektující dodržování vnitřních pravidel univerzity</w:t>
            </w:r>
          </w:p>
          <w:p w:rsidR="00C46277" w:rsidRPr="00FE476D" w:rsidRDefault="00C46277" w:rsidP="003B30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ABC" w:rsidRPr="00FE476D" w:rsidTr="00332405">
        <w:trPr>
          <w:trHeight w:val="15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416D62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416D62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3B2ABC" w:rsidRPr="00FE476D" w:rsidRDefault="003B2ABC" w:rsidP="00416D62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Aktivity/Opatření/Projekty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416D62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3B2ABC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416D62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Indikátory</w:t>
            </w:r>
          </w:p>
        </w:tc>
      </w:tr>
      <w:tr w:rsidR="003B2ABC" w:rsidRPr="00FE476D" w:rsidTr="00332405">
        <w:trPr>
          <w:trHeight w:val="41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5.1</w:t>
            </w:r>
          </w:p>
          <w:p w:rsidR="003B2ABC" w:rsidRPr="00FE476D" w:rsidRDefault="003B2ABC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Nastavit efektivní vnitřní procesy a strategicky řídit rozvoj UTB ve Zlíně</w:t>
            </w:r>
          </w:p>
          <w:p w:rsidR="003B2ABC" w:rsidRPr="00FE476D" w:rsidRDefault="003B2ABC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5.1.1</w:t>
            </w:r>
          </w:p>
          <w:p w:rsidR="003B2ABC" w:rsidRPr="00FE476D" w:rsidRDefault="003B2ABC" w:rsidP="00416D6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Budovat kapacity pro strategické řízení UTB ve Zlíně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ABC" w:rsidRPr="00FE476D" w:rsidRDefault="003B2ABC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Realizovat Strategii bezpečnosti UTB ve Zlíně na období 22+.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ABC" w:rsidRPr="00FE476D" w:rsidRDefault="003B2ABC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ABC" w:rsidRPr="00FE476D" w:rsidRDefault="003B2ABC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 xml:space="preserve">Plán implementace strategie </w:t>
            </w:r>
            <w:r w:rsidR="002B584B" w:rsidRPr="00FE476D">
              <w:rPr>
                <w:rFonts w:ascii="Times New Roman" w:hAnsi="Times New Roman" w:cs="Times New Roman"/>
              </w:rPr>
              <w:t>pro rok 2023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Strategické řízení rozvoje UTB ve Zlíně – Počet zapojených řídících zaměstnanců rektorátu a součástí do přípravy, zpracování, projednávání a implementace strategií a strategických dokumentů</w:t>
            </w:r>
          </w:p>
          <w:p w:rsidR="003B2ABC" w:rsidRPr="00FE476D" w:rsidRDefault="003B2ABC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ABC" w:rsidRPr="00FE476D" w:rsidTr="00332405">
        <w:trPr>
          <w:trHeight w:val="62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ABC" w:rsidRPr="00FE476D" w:rsidRDefault="003B2ABC" w:rsidP="00416D6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E476D">
              <w:rPr>
                <w:rFonts w:ascii="Times New Roman" w:hAnsi="Times New Roman" w:cs="Times New Roman"/>
                <w:iCs/>
              </w:rPr>
              <w:t>Udržet a odborně rozvíjet personální kapacitu pro pří</w:t>
            </w:r>
            <w:r w:rsidRPr="00FE476D">
              <w:rPr>
                <w:rFonts w:ascii="Times New Roman" w:hAnsi="Times New Roman" w:cs="Times New Roman"/>
              </w:rPr>
              <w:t>pravu analytických podkladů, zpracování dat a vyhodnocování informací pro strategické řízení UTB ve Zlíně.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Zajištění udržení pracovní pozice a jejího odborného růstu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ABC" w:rsidRPr="00FE476D" w:rsidTr="00332405">
        <w:trPr>
          <w:trHeight w:val="62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ABC" w:rsidRPr="00FE476D" w:rsidRDefault="003B2ABC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Zajistit personální kapacity pro stabilizaci činností projektového oddělení na UTB ve Zlíně v kontextu připravenosti efektivní participace  na OP JAK nebo OP TAK.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31D4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Personální kapacita projektového oddělení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ABC" w:rsidRPr="00FE476D" w:rsidTr="00332405">
        <w:trPr>
          <w:trHeight w:val="95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5.1.2</w:t>
            </w:r>
          </w:p>
          <w:p w:rsidR="003B2ABC" w:rsidRPr="00FE476D" w:rsidRDefault="003B2ABC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Zkvalitnit a rozvíjet centrálně poskytované služby s cílem snížit duplicitu kapacit na jednotlivých součástech UTB ve Zlíně a administrativní zátěž ve vnitřním prostředí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ABC" w:rsidRPr="00FE476D" w:rsidRDefault="003B2ABC" w:rsidP="00B23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Implementovat doporučení z interního auditu 2/2022 Audit duplicit činností, které byly nastaveny jako centralizované služby nebo kapacity na centrální úrovni.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  <w:p w:rsidR="003B2ABC" w:rsidRPr="00FE476D" w:rsidRDefault="003B2ABC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3B2ABC" w:rsidRPr="00FE476D" w:rsidRDefault="003B2ABC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Naplnění doporučení na odstranění duplicit u centralizovaných služeb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Nastavená organizační struktura UTB ve Zlíně</w:t>
            </w:r>
          </w:p>
          <w:p w:rsidR="003B2ABC" w:rsidRPr="00FE476D" w:rsidRDefault="003B2ABC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2ABC" w:rsidRPr="00FE476D" w:rsidRDefault="003B2ABC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Funkční centralizované služby</w:t>
            </w:r>
          </w:p>
        </w:tc>
      </w:tr>
      <w:tr w:rsidR="003B2ABC" w:rsidRPr="00FE476D" w:rsidTr="00332405">
        <w:trPr>
          <w:trHeight w:val="83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ABC" w:rsidRPr="00FE476D" w:rsidRDefault="003B2ABC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Realizovat systematizaci pracovních míst na UTB ve Zlíně včetně typizace pracovních pozic.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3B303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Interní systematizace prací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3B303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942F39" w:rsidRPr="00FE476D" w:rsidTr="009B4057">
        <w:trPr>
          <w:trHeight w:val="83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39" w:rsidRPr="00FE476D" w:rsidRDefault="00942F39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F39" w:rsidRPr="00FE476D" w:rsidRDefault="00942F39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5.1.3</w:t>
            </w:r>
          </w:p>
          <w:p w:rsidR="00942F39" w:rsidRPr="00FE476D" w:rsidRDefault="00942F39" w:rsidP="00416D62">
            <w:pPr>
              <w:tabs>
                <w:tab w:val="left" w:pos="918"/>
              </w:tabs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Rozvíjet informační systém UTB ve Zlíně s cílem plně </w:t>
            </w:r>
            <w:r w:rsidRPr="00FE476D">
              <w:rPr>
                <w:rFonts w:ascii="Times New Roman" w:hAnsi="Times New Roman" w:cs="Times New Roman"/>
              </w:rPr>
              <w:lastRenderedPageBreak/>
              <w:t>elektronizovat všechny segmenty a omezovat administrativní zátěž.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42F39" w:rsidRPr="00FE476D" w:rsidRDefault="00942F39" w:rsidP="00105B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>Pokračovat v digitalizaci činností přímo souvisejících se zajištěním vzdělávací činnosti a administrativních úkonů spojených se studijní agendou.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F39" w:rsidRPr="00FE476D" w:rsidRDefault="00942F39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F39" w:rsidRPr="00FE476D" w:rsidRDefault="00942F39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Výstupy z projektu z NPO pro rok 2023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F39" w:rsidRPr="00FE476D" w:rsidRDefault="00942F39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Moderní funkční informační infrastruktura</w:t>
            </w:r>
          </w:p>
          <w:p w:rsidR="00942F39" w:rsidRPr="00FE476D" w:rsidRDefault="00942F39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F39" w:rsidRPr="00FE476D" w:rsidRDefault="00942F39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Funkční E-spis</w:t>
            </w:r>
          </w:p>
        </w:tc>
      </w:tr>
      <w:tr w:rsidR="00942F39" w:rsidRPr="00FE476D" w:rsidTr="00332405">
        <w:trPr>
          <w:trHeight w:val="101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39" w:rsidRPr="00FE476D" w:rsidRDefault="00942F39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39" w:rsidRPr="00FE476D" w:rsidRDefault="00942F39" w:rsidP="00416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42F39" w:rsidRPr="00FE476D" w:rsidRDefault="00942F39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</w:rPr>
              <w:t>Postupovat koordinovaně s ostatními veřejnými vysokými školami při aplikaci nových nařízení EU do prostředí vysokých škol.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F39" w:rsidRPr="00FE476D" w:rsidRDefault="009B4057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F39" w:rsidRPr="00FE476D" w:rsidRDefault="00942F39" w:rsidP="003B303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Aplikace nových nařízení EU prostřednictvím nových projektů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F39" w:rsidRPr="00FE476D" w:rsidRDefault="00942F39" w:rsidP="003B303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942F39" w:rsidRPr="00FE476D" w:rsidTr="00332405">
        <w:trPr>
          <w:trHeight w:val="41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39" w:rsidRPr="00FE476D" w:rsidRDefault="00942F39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39" w:rsidRPr="00FE476D" w:rsidRDefault="00942F39" w:rsidP="00416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42F39" w:rsidRPr="00FE476D" w:rsidRDefault="00942F39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</w:rPr>
              <w:t xml:space="preserve">Realizovat testovací fázi přechodu na čipové karty </w:t>
            </w:r>
            <w:proofErr w:type="spellStart"/>
            <w:r w:rsidRPr="00FE476D">
              <w:rPr>
                <w:rFonts w:ascii="Times New Roman" w:hAnsi="Times New Roman" w:cs="Times New Roman"/>
              </w:rPr>
              <w:t>Mifare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</w:rPr>
              <w:t>DESFire</w:t>
            </w:r>
            <w:proofErr w:type="spellEnd"/>
            <w:r w:rsidRPr="00FE47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F39" w:rsidRPr="00FE476D" w:rsidRDefault="00942F39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Kvestor</w:t>
            </w:r>
          </w:p>
          <w:p w:rsidR="00942F39" w:rsidRPr="00FE476D" w:rsidRDefault="00942F39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F39" w:rsidRPr="00FE476D" w:rsidRDefault="00942F39" w:rsidP="003B303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Ověřovací fáze přechodu na čipové karty </w:t>
            </w:r>
            <w:proofErr w:type="spellStart"/>
            <w:r w:rsidRPr="00FE476D">
              <w:rPr>
                <w:rFonts w:ascii="Times New Roman" w:hAnsi="Times New Roman" w:cs="Times New Roman"/>
              </w:rPr>
              <w:t>Mifare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</w:rPr>
              <w:t>DESFire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F39" w:rsidRPr="00FE476D" w:rsidRDefault="00942F39" w:rsidP="003B303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942F39" w:rsidRPr="00FE476D" w:rsidTr="00332405">
        <w:trPr>
          <w:trHeight w:val="41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39" w:rsidRPr="00FE476D" w:rsidRDefault="00942F39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39" w:rsidRPr="00FE476D" w:rsidRDefault="00942F39" w:rsidP="00416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42F39" w:rsidRPr="00FE476D" w:rsidRDefault="00942F39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Obnovit systém</w:t>
            </w:r>
            <w:r w:rsidRPr="00FE476D" w:rsidDel="005910AA">
              <w:rPr>
                <w:rFonts w:ascii="Times New Roman" w:hAnsi="Times New Roman" w:cs="Times New Roman"/>
              </w:rPr>
              <w:t xml:space="preserve"> </w:t>
            </w:r>
            <w:r w:rsidRPr="00FE476D">
              <w:rPr>
                <w:rFonts w:ascii="Times New Roman" w:hAnsi="Times New Roman" w:cs="Times New Roman"/>
              </w:rPr>
              <w:t>elektronické kontroly vstupu do objektů.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F39" w:rsidRPr="00FE476D" w:rsidRDefault="00942F39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Kvestor</w:t>
            </w:r>
          </w:p>
          <w:p w:rsidR="00942F39" w:rsidRPr="00FE476D" w:rsidRDefault="00942F39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F39" w:rsidRPr="00FE476D" w:rsidRDefault="00942F39" w:rsidP="003B303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iCs/>
              </w:rPr>
              <w:t>Výměna stávajícího systému EKV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F39" w:rsidRPr="00FE476D" w:rsidRDefault="00942F39" w:rsidP="003B303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942F39" w:rsidRPr="00FE476D" w:rsidTr="00332405">
        <w:trPr>
          <w:trHeight w:val="41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39" w:rsidRPr="00FE476D" w:rsidRDefault="00942F39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39" w:rsidRPr="00FE476D" w:rsidRDefault="00942F39" w:rsidP="00416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42F39" w:rsidRPr="00FE476D" w:rsidRDefault="00942F39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Zajistit bezpečnost</w:t>
            </w:r>
            <w:r w:rsidRPr="00FE476D" w:rsidDel="005910AA">
              <w:rPr>
                <w:rFonts w:ascii="Times New Roman" w:hAnsi="Times New Roman" w:cs="Times New Roman"/>
              </w:rPr>
              <w:t xml:space="preserve"> </w:t>
            </w:r>
            <w:r w:rsidRPr="00FE476D">
              <w:rPr>
                <w:rFonts w:ascii="Times New Roman" w:hAnsi="Times New Roman" w:cs="Times New Roman"/>
              </w:rPr>
              <w:t>síťové a serverové infrastruktury UTB ve Zlíně. Návrh a realizace změn topologie počítačové sítě a pořízení nutných nástrojů pro detekci a monitoring.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F39" w:rsidRPr="00FE476D" w:rsidRDefault="00942F39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F39" w:rsidRPr="00FE476D" w:rsidRDefault="00942F39" w:rsidP="003B303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Realizace základních strategických opatření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F39" w:rsidRPr="00FE476D" w:rsidRDefault="00942F39" w:rsidP="003B303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942F39" w:rsidRPr="00FE476D" w:rsidTr="00332405">
        <w:trPr>
          <w:trHeight w:val="41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39" w:rsidRPr="00FE476D" w:rsidRDefault="00942F39" w:rsidP="008B5079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39" w:rsidRPr="00FE476D" w:rsidRDefault="00942F39" w:rsidP="008B5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42F39" w:rsidRPr="00FE476D" w:rsidRDefault="00942F39" w:rsidP="008B50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Pokračovat v realizaci zabezpečení</w:t>
            </w:r>
            <w:r w:rsidRPr="00FE476D" w:rsidDel="005910AA">
              <w:rPr>
                <w:rFonts w:ascii="Times New Roman" w:hAnsi="Times New Roman" w:cs="Times New Roman"/>
              </w:rPr>
              <w:t xml:space="preserve"> </w:t>
            </w:r>
            <w:r w:rsidRPr="00FE476D">
              <w:rPr>
                <w:rFonts w:ascii="Times New Roman" w:hAnsi="Times New Roman" w:cs="Times New Roman"/>
              </w:rPr>
              <w:t>síťové a serverové infrastruktury UTB ve Zlíně. Realizovat navržené změny topologie počítačové sítě, pořídit vhodné nástroje pro detekci a monitoring.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F39" w:rsidRPr="00FE476D" w:rsidRDefault="00942F39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F39" w:rsidRPr="00FE476D" w:rsidRDefault="00942F39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Realizace základních strategických opatření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F39" w:rsidRPr="00FE476D" w:rsidRDefault="00942F39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942F39" w:rsidRPr="00FE476D" w:rsidTr="00332405">
        <w:trPr>
          <w:trHeight w:val="41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39" w:rsidRPr="00FE476D" w:rsidRDefault="00942F39" w:rsidP="008B5079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39" w:rsidRPr="00FE476D" w:rsidRDefault="00942F39" w:rsidP="008B5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42F39" w:rsidRPr="00FE476D" w:rsidRDefault="00942F39" w:rsidP="008B50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</w:rPr>
              <w:t>Elektronické podepisování – postupný přechod k výhradnímu použití e-podpisu s podporou univerzitních informačních systémů.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F39" w:rsidRPr="00FE476D" w:rsidRDefault="00942F39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Kvestor</w:t>
            </w:r>
          </w:p>
          <w:p w:rsidR="00942F39" w:rsidRPr="00FE476D" w:rsidRDefault="00942F39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F39" w:rsidRPr="00FE476D" w:rsidRDefault="00942F39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Implementace elektronického podepisování do všech procesů UTB ve Zlíně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F39" w:rsidRPr="00FE476D" w:rsidRDefault="00942F39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942F39" w:rsidRPr="00FE476D" w:rsidTr="00332405">
        <w:trPr>
          <w:trHeight w:val="41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39" w:rsidRPr="00FE476D" w:rsidRDefault="00942F39" w:rsidP="008B5079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39" w:rsidRPr="00FE476D" w:rsidRDefault="00942F39" w:rsidP="008B5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42F39" w:rsidRPr="00FE476D" w:rsidRDefault="00942F39" w:rsidP="008B50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</w:rPr>
              <w:t>Pokračovat v úpravách informační infrastruktury dle požadavků EU.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F39" w:rsidRPr="00FE476D" w:rsidRDefault="00942F39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Kvestor</w:t>
            </w:r>
          </w:p>
          <w:p w:rsidR="00942F39" w:rsidRPr="00FE476D" w:rsidRDefault="00942F39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F39" w:rsidRPr="00FE476D" w:rsidRDefault="00942F39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Úprava informační infrastruktury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F39" w:rsidRPr="00FE476D" w:rsidRDefault="00942F39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942F39" w:rsidRPr="00FE476D" w:rsidTr="00332405">
        <w:trPr>
          <w:trHeight w:val="41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39" w:rsidRPr="00FE476D" w:rsidRDefault="00942F39" w:rsidP="008B5079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39" w:rsidRPr="00FE476D" w:rsidRDefault="00942F39" w:rsidP="008B5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42F39" w:rsidRPr="00FE476D" w:rsidRDefault="00942F39" w:rsidP="008B50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Provést analýzu stavu a vzájemné kompa</w:t>
            </w:r>
            <w:r w:rsidR="000228E2" w:rsidRPr="00FE476D">
              <w:rPr>
                <w:rFonts w:ascii="Times New Roman" w:hAnsi="Times New Roman" w:cs="Times New Roman"/>
              </w:rPr>
              <w:t>ti</w:t>
            </w:r>
            <w:r w:rsidRPr="00FE476D">
              <w:rPr>
                <w:rFonts w:ascii="Times New Roman" w:hAnsi="Times New Roman" w:cs="Times New Roman"/>
              </w:rPr>
              <w:t>bility informačních systémů vy</w:t>
            </w:r>
            <w:r w:rsidR="00331D4D" w:rsidRPr="00FE476D">
              <w:rPr>
                <w:rFonts w:ascii="Times New Roman" w:hAnsi="Times New Roman" w:cs="Times New Roman"/>
              </w:rPr>
              <w:t xml:space="preserve">užívaných na UTB (IS STAG, IS SAP, IS HAP a IS OBD) s cílem snižování administrativní zátěže </w:t>
            </w:r>
            <w:r w:rsidR="006A08A4" w:rsidRPr="00FE476D">
              <w:rPr>
                <w:rFonts w:ascii="Times New Roman" w:hAnsi="Times New Roman" w:cs="Times New Roman"/>
              </w:rPr>
              <w:t xml:space="preserve">práce s nimi </w:t>
            </w:r>
            <w:r w:rsidR="00331D4D" w:rsidRPr="00FE476D">
              <w:rPr>
                <w:rFonts w:ascii="Times New Roman" w:hAnsi="Times New Roman" w:cs="Times New Roman"/>
              </w:rPr>
              <w:t>zejména pro akademické a vědecké pracovníky.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F39" w:rsidRPr="00FE476D" w:rsidRDefault="00163874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F39" w:rsidRPr="00FE476D" w:rsidRDefault="00942F39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Analýza so</w:t>
            </w:r>
            <w:r w:rsidR="000228E2" w:rsidRPr="00FE476D">
              <w:rPr>
                <w:rFonts w:ascii="Times New Roman" w:hAnsi="Times New Roman" w:cs="Times New Roman"/>
              </w:rPr>
              <w:t xml:space="preserve">učasného stavu IS UTB ve </w:t>
            </w:r>
            <w:r w:rsidR="00331D4D" w:rsidRPr="00FE476D">
              <w:rPr>
                <w:rFonts w:ascii="Times New Roman" w:hAnsi="Times New Roman" w:cs="Times New Roman"/>
              </w:rPr>
              <w:t>Zlíně a návrh řešení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F39" w:rsidRPr="00FE476D" w:rsidRDefault="00942F39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ABC" w:rsidRPr="00FE476D" w:rsidTr="000228E2">
        <w:trPr>
          <w:trHeight w:val="55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5.1.4</w:t>
            </w:r>
          </w:p>
          <w:p w:rsidR="003B2ABC" w:rsidRPr="00FE476D" w:rsidRDefault="003B2ABC" w:rsidP="008B5079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Zajistit podmínky pro vznik a rozvoj nových výzkumných center zaměřených na strategické směry a zabezpečit udržitelnost </w:t>
            </w:r>
            <w:r w:rsidRPr="00FE476D">
              <w:rPr>
                <w:rFonts w:ascii="Times New Roman" w:hAnsi="Times New Roman" w:cs="Times New Roman"/>
              </w:rPr>
              <w:lastRenderedPageBreak/>
              <w:t>a další rozvoj stávajících výzkumných center.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ABC" w:rsidRPr="00FE476D" w:rsidRDefault="003B2ABC" w:rsidP="008B50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lastRenderedPageBreak/>
              <w:t>V Pravidlech rozpočtu zajistit udržitelnost a rozvoj výzkumných center</w:t>
            </w:r>
            <w:r w:rsidR="000228E2" w:rsidRPr="00FE476D">
              <w:rPr>
                <w:rFonts w:ascii="Times New Roman" w:hAnsi="Times New Roman" w:cs="Times New Roman"/>
                <w:color w:val="000000"/>
              </w:rPr>
              <w:t xml:space="preserve"> CPS a CEBIA - Tech</w:t>
            </w:r>
            <w:r w:rsidRPr="00FE476D">
              <w:rPr>
                <w:rFonts w:ascii="Times New Roman" w:hAnsi="Times New Roman" w:cs="Times New Roman"/>
                <w:color w:val="000000"/>
              </w:rPr>
              <w:t xml:space="preserve"> vybudovaných v rámci OP </w:t>
            </w:r>
            <w:proofErr w:type="spellStart"/>
            <w:r w:rsidRPr="00FE476D">
              <w:rPr>
                <w:rFonts w:ascii="Times New Roman" w:hAnsi="Times New Roman" w:cs="Times New Roman"/>
                <w:color w:val="000000"/>
              </w:rPr>
              <w:t>VaVpI</w:t>
            </w:r>
            <w:proofErr w:type="spellEnd"/>
            <w:r w:rsidRPr="00FE476D">
              <w:rPr>
                <w:rFonts w:ascii="Times New Roman" w:hAnsi="Times New Roman" w:cs="Times New Roman"/>
                <w:color w:val="000000"/>
              </w:rPr>
              <w:t>, prioritní osa II.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Pravidla rozpočtu UTB pro rok 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Infrastruktura pro tvůrčí činnosti – Počet výzkumných center na UTB ve Zlíně</w:t>
            </w:r>
          </w:p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Rozvoj infrastruktury pro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Nastavené podmínky pro rozvoj výzkumných center</w:t>
            </w:r>
          </w:p>
        </w:tc>
      </w:tr>
      <w:tr w:rsidR="003B2ABC" w:rsidRPr="00FE476D" w:rsidTr="00332405">
        <w:trPr>
          <w:trHeight w:val="70"/>
        </w:trPr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5.1.5</w:t>
            </w:r>
          </w:p>
          <w:p w:rsidR="003B2ABC" w:rsidRPr="00FE476D" w:rsidRDefault="003B2ABC" w:rsidP="008B5079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Posílit vzájemnou informovanost, vnitřní komunikaci a spolupráci napříč univerzitou, podporovat vytváření komunikačních platforem zaměstnanců v různých segmentech jejich pracovních činností.</w:t>
            </w:r>
            <w:r w:rsidRPr="00FE476D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FE476D">
              <w:rPr>
                <w:rFonts w:ascii="Times New Roman" w:hAnsi="Times New Roman" w:cs="Times New Roman"/>
                <w:bCs/>
              </w:rPr>
              <w:t>Povzbuzovat studenty (</w:t>
            </w:r>
            <w:r w:rsidRPr="00FE476D">
              <w:rPr>
                <w:rFonts w:ascii="Times New Roman" w:hAnsi="Times New Roman" w:cs="Times New Roman"/>
              </w:rPr>
              <w:t xml:space="preserve">angažované i neangažované), aby k vyjadřování svých potřeb a obav používali formální mechanismy univerzity. Rozvíjet systematičtější přístup k </w:t>
            </w:r>
            <w:r w:rsidRPr="00FE476D">
              <w:rPr>
                <w:rFonts w:ascii="Times New Roman" w:hAnsi="Times New Roman" w:cs="Times New Roman"/>
                <w:bCs/>
              </w:rPr>
              <w:t>participaci studentů na chodu univerzity</w:t>
            </w:r>
            <w:r w:rsidRPr="00FE47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ABC" w:rsidRPr="00FE476D" w:rsidRDefault="008D52FC" w:rsidP="008B50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>Rozvíjet nastavený s</w:t>
            </w:r>
            <w:r w:rsidR="003B2ABC" w:rsidRPr="00FE476D">
              <w:rPr>
                <w:rFonts w:ascii="Times New Roman" w:hAnsi="Times New Roman" w:cs="Times New Roman"/>
                <w:color w:val="000000"/>
              </w:rPr>
              <w:t>ystém interní komunikace se zaměstnanci.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8D52FC" w:rsidP="008B5079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Přehled a vyhodnocení nástrojů komunikace se zaměstnanci za rok 2023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Komunikační plán</w:t>
            </w:r>
          </w:p>
        </w:tc>
      </w:tr>
      <w:tr w:rsidR="003B2ABC" w:rsidRPr="00FE476D" w:rsidTr="00332405">
        <w:trPr>
          <w:trHeight w:val="970"/>
        </w:trPr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ABC" w:rsidRPr="00FE476D" w:rsidRDefault="003B2ABC" w:rsidP="008B5079">
            <w:pPr>
              <w:pStyle w:val="Bezmezer"/>
              <w:rPr>
                <w:rFonts w:ascii="Times New Roman" w:hAnsi="Times New Roman" w:cs="Times New Roman"/>
                <w:caps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 xml:space="preserve">Motivovat studenty k zapojení se do chodu univerzity a vytvořit systém pravidelného setkání s nimi a to v souladu se </w:t>
            </w:r>
            <w:r w:rsidRPr="00FE476D">
              <w:rPr>
                <w:rFonts w:ascii="Times New Roman" w:hAnsi="Times New Roman" w:cs="Times New Roman"/>
              </w:rPr>
              <w:t>Strategickým plánem podpory zakládání a fungování studentských spolků na Univerzitě Tomáše Bati ve Zlíně a nastavení spolupráce s nimi.</w:t>
            </w:r>
          </w:p>
          <w:p w:rsidR="003B2ABC" w:rsidRPr="00FE476D" w:rsidRDefault="003B2ABC" w:rsidP="008B50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vnitřní a vnější vztahy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Realizované akce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ABC" w:rsidRPr="00FE476D" w:rsidTr="00332405">
        <w:trPr>
          <w:trHeight w:val="693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5.2</w:t>
            </w:r>
          </w:p>
          <w:p w:rsidR="003B2ABC" w:rsidRPr="00FE476D" w:rsidRDefault="003B2ABC" w:rsidP="008B5079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Dobudovat vnitřní systém zajišťování a hodnocení kvality vzdělávací, tvůrčí a s nimi souvisejících činností UTB ve Zlíně</w:t>
            </w:r>
          </w:p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5.2.1</w:t>
            </w:r>
          </w:p>
          <w:p w:rsidR="003B2ABC" w:rsidRPr="00FE476D" w:rsidRDefault="003B2ABC" w:rsidP="008B5079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Realizovat vnitřní systém hodnocení kvality tvůrčích činností v souladu s doporučeními MŠMT, metodikou NAÚ a Metodikou 17+ a rozvíjet evaluační metody pro účely zajišťování kvality vzdělání, tvůrčí činnosti a třetí role univerzity.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ABC" w:rsidRPr="00FE476D" w:rsidRDefault="003B2ABC" w:rsidP="008B5079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Realizovat šetření zaměřené na požadavky zaměstnavatelů směrem k profesně orientovaným studijním programům a programům CŽV.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kvalitu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Výsledky v podobě výzkumné zprávy a její prezentace v orgánech UTB ve Zlíně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Zavedený systém vnitřního zajišťování a hodnocení kvality</w:t>
            </w:r>
          </w:p>
        </w:tc>
      </w:tr>
      <w:tr w:rsidR="003B2ABC" w:rsidRPr="00FE476D" w:rsidTr="00332405">
        <w:trPr>
          <w:trHeight w:val="41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ABC" w:rsidRPr="00FE476D" w:rsidRDefault="003B2ABC" w:rsidP="008B50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Realizovat vnitřní šetření zaměřené na služby UTB přímo nesouvisející se vzdělávání (koleje, menza, sportoviště, studentské spolky).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kvalitu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Výsledky v podobě výzkumné zprávy a její prezentace v orgánech UTB ve Zlíně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ABC" w:rsidRPr="00FE476D" w:rsidTr="00332405">
        <w:trPr>
          <w:trHeight w:val="328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5.2.2</w:t>
            </w:r>
          </w:p>
          <w:p w:rsidR="003B2ABC" w:rsidRPr="00FE476D" w:rsidRDefault="003B2ABC" w:rsidP="008B5079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Implementovat relevantní doporučení vzešlá z práce vnějších evaluačních panelů v rámci hodnocení MICHE, EUA – </w:t>
            </w:r>
            <w:proofErr w:type="spellStart"/>
            <w:r w:rsidRPr="00FE476D">
              <w:rPr>
                <w:rFonts w:ascii="Times New Roman" w:hAnsi="Times New Roman" w:cs="Times New Roman"/>
              </w:rPr>
              <w:t>Institutional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</w:rPr>
              <w:t>Evalution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</w:rPr>
              <w:t>Programme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a Metodiky 17+. Zohlednit jejich závěry při revizích vnitřních procesů, strategickém rozdělování zdrojů v rámci instituce a dalších politikách, které jsou předmětem hodnocení.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ABC" w:rsidRPr="00FE476D" w:rsidRDefault="003B2ABC" w:rsidP="0016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Inovovat systém hodnocení výuky akademických pracovník</w:t>
            </w:r>
            <w:r w:rsidR="00163874" w:rsidRPr="00FE476D">
              <w:rPr>
                <w:rFonts w:ascii="Times New Roman" w:hAnsi="Times New Roman" w:cs="Times New Roman"/>
              </w:rPr>
              <w:t>ů</w:t>
            </w:r>
            <w:r w:rsidRPr="00FE476D">
              <w:rPr>
                <w:rFonts w:ascii="Times New Roman" w:hAnsi="Times New Roman" w:cs="Times New Roman"/>
              </w:rPr>
              <w:t xml:space="preserve"> na UTB ve Zlíně.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kvalitu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Návrh Metodiky hodnocení výuky akademických pracovníků na UTB ve Zlíně </w:t>
            </w:r>
          </w:p>
          <w:p w:rsidR="003B2ABC" w:rsidRPr="00FE476D" w:rsidRDefault="008D52FC" w:rsidP="008B5079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(dle výsledků CRP projektu)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Zavedený systém vnitřního zajišťování a hodnocení kvality</w:t>
            </w:r>
          </w:p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Implementace relevantních doporučení v rámci evaluačních autorit</w:t>
            </w:r>
            <w:r w:rsidRPr="00FE476D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ABC" w:rsidRPr="00FE476D" w:rsidTr="00332405">
        <w:trPr>
          <w:trHeight w:val="12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5.2.3</w:t>
            </w:r>
          </w:p>
          <w:p w:rsidR="003B2ABC" w:rsidRPr="00FE476D" w:rsidRDefault="003B2ABC" w:rsidP="008B5079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Důsledně hodnotit a zajišťovat kvalitu mezinárodních mobilit přijíždějících i vyjíždějících studujících.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ABC" w:rsidRPr="00FE476D" w:rsidRDefault="003B2ABC" w:rsidP="008B50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Realizovat dotazníkové šetření pro vyhodnocení kvality mezinárodních mobilit.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Zpráva z dotazníkového šetření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Stabilizace kvality mezinárodních mobilit</w:t>
            </w:r>
          </w:p>
        </w:tc>
      </w:tr>
      <w:tr w:rsidR="003B2ABC" w:rsidRPr="00FE476D" w:rsidTr="00332405">
        <w:trPr>
          <w:trHeight w:val="552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5.3</w:t>
            </w:r>
          </w:p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Zajištění ekonomické stability UTB ve Zlíně</w:t>
            </w:r>
          </w:p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:rsidR="003B2ABC" w:rsidRPr="00FE476D" w:rsidRDefault="003B2ABC" w:rsidP="008B5079"/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5.3.1</w:t>
            </w:r>
          </w:p>
          <w:p w:rsidR="003B2ABC" w:rsidRPr="00FE476D" w:rsidRDefault="003B2ABC" w:rsidP="008B5079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Rozvíjet účelové finanční zdroje na podporu rozvoje UTB ve Zlíně a zajištění plnění strategických cílů pro období 21+.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ABC" w:rsidRPr="00FE476D" w:rsidRDefault="003B2ABC" w:rsidP="008B50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 rámci Pravidel rozpočtu UTB pro rok 2023 oddělovat další finanční zdroje z institucionálního financování pro definované účely, které budou rozdělovány na základě interních soutěží Fondu strategického rozvoje.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Pravidla rozpočtu UTB pro rok 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Účelové finanční zdroje na podporu rozvoje UTB ve Zlíně – Počet poskytnutých grantů/podpor</w:t>
            </w:r>
            <w:r w:rsidRPr="00FE476D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B2ABC" w:rsidRPr="00FE476D" w:rsidTr="000228E2">
        <w:trPr>
          <w:trHeight w:val="55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5.3.2</w:t>
            </w:r>
          </w:p>
          <w:p w:rsidR="003B2ABC" w:rsidRPr="00FE476D" w:rsidRDefault="003B2ABC" w:rsidP="008B5079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Rozvíjet vnitřní mechanismy </w:t>
            </w:r>
            <w:r w:rsidRPr="00FE476D">
              <w:rPr>
                <w:rFonts w:ascii="Times New Roman" w:hAnsi="Times New Roman" w:cs="Times New Roman"/>
              </w:rPr>
              <w:lastRenderedPageBreak/>
              <w:t>rozdělování finančních prostředků a odměňování zaměstnanců, které budou zohledňovat naplňování Strategického záměru UTB ve Zlíně, a podporovat rozvoj ve vytyčených prioritních oblastech.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ABC" w:rsidRPr="00FE476D" w:rsidRDefault="003B2ABC" w:rsidP="008B50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  <w:bCs/>
              </w:rPr>
              <w:lastRenderedPageBreak/>
              <w:t>Při interní distribuci finančních prostředků institucionálního f</w:t>
            </w:r>
            <w:r w:rsidR="006E3598">
              <w:rPr>
                <w:rFonts w:ascii="Times New Roman" w:hAnsi="Times New Roman" w:cs="Times New Roman"/>
                <w:bCs/>
              </w:rPr>
              <w:t xml:space="preserve">inancování (příspěvek) </w:t>
            </w:r>
            <w:r w:rsidR="000228E2" w:rsidRPr="00FE476D">
              <w:rPr>
                <w:rFonts w:ascii="Times New Roman" w:hAnsi="Times New Roman" w:cs="Times New Roman"/>
                <w:bCs/>
              </w:rPr>
              <w:t xml:space="preserve">respektovat principy zásluhovosti, </w:t>
            </w:r>
            <w:r w:rsidRPr="00FE476D">
              <w:rPr>
                <w:rFonts w:ascii="Times New Roman" w:hAnsi="Times New Roman" w:cs="Times New Roman"/>
                <w:bCs/>
              </w:rPr>
              <w:t xml:space="preserve">zohledňovat </w:t>
            </w:r>
            <w:r w:rsidRPr="00FE476D">
              <w:rPr>
                <w:rFonts w:ascii="Times New Roman" w:hAnsi="Times New Roman" w:cs="Times New Roman"/>
                <w:bCs/>
              </w:rPr>
              <w:lastRenderedPageBreak/>
              <w:t xml:space="preserve">skutečné výkony a kvalitativní výsledky organizačních jednotek.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>Rektor</w:t>
            </w:r>
          </w:p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Rozpis rozpočtu na rok 2023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Pravidla rozpočtů na dané roky</w:t>
            </w:r>
            <w:r w:rsidRPr="00FE476D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B2ABC" w:rsidRPr="00FE476D" w:rsidTr="00332405">
        <w:trPr>
          <w:trHeight w:val="41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ABC" w:rsidRPr="00FE476D" w:rsidRDefault="003B2ABC" w:rsidP="008B50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E476D">
              <w:rPr>
                <w:rFonts w:ascii="Times New Roman" w:hAnsi="Times New Roman" w:cs="Times New Roman"/>
                <w:bCs/>
              </w:rPr>
              <w:t xml:space="preserve">Při rozdělení a užití prostředků institucionální podpory na dlouhodobý koncepční rozvoj výzkumné organizace důsledně zohlednit prioritní cíle MŠMT a UTB ve Zlíně (systémová opatření pro podporu kvalitního výzkumu, systém kariérního růstu akademických a vědeckých pracovníků apod.) s důrazem na větší centralizaci procesů.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Pravidla rozpočtu pro rok 2023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ABC" w:rsidRPr="00FE476D" w:rsidTr="00332405">
        <w:trPr>
          <w:trHeight w:val="416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5.4</w:t>
            </w:r>
          </w:p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Posílit strategické řízení lidských zdrojů </w:t>
            </w:r>
          </w:p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5.4.1</w:t>
            </w:r>
          </w:p>
          <w:p w:rsidR="003B2ABC" w:rsidRPr="00FE476D" w:rsidRDefault="003B2ABC" w:rsidP="008B5079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Vybudovat funkční systém práce s lidskými zdroji na UTB ve Zlíně.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ABC" w:rsidRPr="00FE476D" w:rsidRDefault="003B2ABC" w:rsidP="008B50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Implementovat Strategii rozvoje lidských zdrojů na UTB ve Zlíně včetně implementace dílčích metodik z oblasti řízení lidských zdrojů.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lang w:eastAsia="cs-CZ"/>
              </w:rPr>
              <w:t>Rektor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Plnění opatření Plánu realizace Strategii rozvoje lidských zdrojů na UTB ve Zlíně za rok 2023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Systém řízení lidských zdrojů UTB ve Zlíně</w:t>
            </w:r>
          </w:p>
        </w:tc>
      </w:tr>
      <w:tr w:rsidR="003B2ABC" w:rsidRPr="00FE476D" w:rsidTr="00332405">
        <w:trPr>
          <w:trHeight w:val="54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ABC" w:rsidRPr="00FE476D" w:rsidRDefault="003B2ABC" w:rsidP="008B5079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1" w:name="_Hlk115777898"/>
            <w:bookmarkStart w:id="12" w:name="_Hlk115777988"/>
            <w:r w:rsidRPr="00FE476D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Zajistit </w:t>
            </w:r>
            <w:bookmarkEnd w:id="11"/>
            <w:r w:rsidR="00BC4504" w:rsidRPr="00FE476D">
              <w:rPr>
                <w:rFonts w:ascii="Times New Roman" w:hAnsi="Times New Roman" w:cs="Times New Roman"/>
                <w:iCs/>
                <w:sz w:val="22"/>
                <w:szCs w:val="22"/>
              </w:rPr>
              <w:t>naplňování Strategie rozvoje lidských zdrojů UTB ve Zlíně 2022–2025.</w:t>
            </w:r>
            <w:bookmarkEnd w:id="12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Del="00C21954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bookmarkStart w:id="13" w:name="_Hlk115777943"/>
            <w:r w:rsidRPr="00FE476D">
              <w:rPr>
                <w:rFonts w:ascii="Times New Roman" w:hAnsi="Times New Roman" w:cs="Times New Roman"/>
              </w:rPr>
              <w:t xml:space="preserve">Udržení a rozvoj vybudované personální kapacity </w:t>
            </w:r>
            <w:r w:rsidR="00BC4504" w:rsidRPr="00FE476D">
              <w:rPr>
                <w:rFonts w:ascii="Times New Roman" w:hAnsi="Times New Roman" w:cs="Times New Roman"/>
              </w:rPr>
              <w:t xml:space="preserve">a financování </w:t>
            </w:r>
            <w:r w:rsidRPr="00FE476D">
              <w:rPr>
                <w:rFonts w:ascii="Times New Roman" w:hAnsi="Times New Roman" w:cs="Times New Roman"/>
              </w:rPr>
              <w:t>ORLZ</w:t>
            </w:r>
            <w:r w:rsidR="00BC4504" w:rsidRPr="00FE476D">
              <w:rPr>
                <w:rFonts w:ascii="Times New Roman" w:hAnsi="Times New Roman" w:cs="Times New Roman"/>
              </w:rPr>
              <w:t xml:space="preserve"> </w:t>
            </w:r>
            <w:bookmarkEnd w:id="13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ABC" w:rsidRPr="00FE476D" w:rsidTr="00332405">
        <w:trPr>
          <w:trHeight w:val="46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ABC" w:rsidRPr="00FE476D" w:rsidRDefault="003B2ABC" w:rsidP="008B5079">
            <w:pPr>
              <w:pStyle w:val="Textkomente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sz w:val="22"/>
                <w:szCs w:val="22"/>
              </w:rPr>
              <w:t>Zapracovat do vnitřní legislativy principy sociálního bezpečí na UTB.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lang w:eastAsia="cs-CZ"/>
              </w:rPr>
              <w:t>Rektor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Aktualizace vnitřních norem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ABC" w:rsidRPr="00FE476D" w:rsidTr="00332405">
        <w:trPr>
          <w:trHeight w:val="149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5.4.2</w:t>
            </w:r>
          </w:p>
          <w:p w:rsidR="003B2ABC" w:rsidRPr="00FE476D" w:rsidRDefault="003B2ABC" w:rsidP="008B5079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Vybudovat systém strategického náboru (</w:t>
            </w:r>
            <w:proofErr w:type="spellStart"/>
            <w:r w:rsidRPr="00FE476D">
              <w:rPr>
                <w:rFonts w:ascii="Times New Roman" w:hAnsi="Times New Roman" w:cs="Times New Roman"/>
              </w:rPr>
              <w:t>recruitmentu</w:t>
            </w:r>
            <w:proofErr w:type="spellEnd"/>
            <w:r w:rsidRPr="00FE476D">
              <w:rPr>
                <w:rFonts w:ascii="Times New Roman" w:hAnsi="Times New Roman" w:cs="Times New Roman"/>
              </w:rPr>
              <w:t>) pro potřeby UTB ve Zlíně cílený na získávání akademických a vědeckých pracovníků z vnějšího prostředí.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ABC" w:rsidRPr="00FE476D" w:rsidRDefault="003B2ABC" w:rsidP="008B50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Implementovat Náborovou strategii UTB ve Zlíně.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lang w:eastAsia="cs-CZ"/>
              </w:rPr>
              <w:t>Rektor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opatření implementace strategie za rok 2023</w:t>
            </w:r>
          </w:p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Dosažení požadované struktury akademických pracovníků: minimálně 30</w:t>
            </w:r>
            <w:r w:rsidRPr="00FE476D">
              <w:rPr>
                <w:rFonts w:ascii="Times New Roman" w:hAnsi="Times New Roman" w:cs="Times New Roman"/>
              </w:rPr>
              <w:t> 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FE476D">
              <w:rPr>
                <w:rFonts w:ascii="Times New Roman" w:hAnsi="Times New Roman" w:cs="Times New Roman"/>
              </w:rPr>
              <w:t> 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</w:p>
        </w:tc>
      </w:tr>
      <w:tr w:rsidR="003B2ABC" w:rsidRPr="00FE476D" w:rsidTr="00332405">
        <w:trPr>
          <w:trHeight w:val="133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5.4.3</w:t>
            </w:r>
          </w:p>
          <w:p w:rsidR="003B2ABC" w:rsidRPr="00FE476D" w:rsidRDefault="003B2ABC" w:rsidP="008B5079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Plně implementovat systém řízení lidských zdrojů ve </w:t>
            </w:r>
            <w:proofErr w:type="spellStart"/>
            <w:r w:rsidRPr="00FE476D">
              <w:rPr>
                <w:rFonts w:ascii="Times New Roman" w:hAnsi="Times New Roman" w:cs="Times New Roman"/>
              </w:rPr>
              <w:t>VaV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, udržet a rozšířit certifikát HR </w:t>
            </w:r>
            <w:proofErr w:type="spellStart"/>
            <w:r w:rsidRPr="00FE476D">
              <w:rPr>
                <w:rFonts w:ascii="Times New Roman" w:hAnsi="Times New Roman" w:cs="Times New Roman"/>
              </w:rPr>
              <w:lastRenderedPageBreak/>
              <w:t>Award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– pokračovat v nastavování strategického řízení výzkumné organizace v souladu s podmínkami pro získání certifikátu.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ABC" w:rsidRPr="00FE476D" w:rsidRDefault="003B2ABC" w:rsidP="008B50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 xml:space="preserve">Pokračovat v přípravě podmínek pro rozšíření certifikátu HR </w:t>
            </w:r>
            <w:proofErr w:type="spellStart"/>
            <w:r w:rsidRPr="00FE476D">
              <w:rPr>
                <w:rFonts w:ascii="Times New Roman" w:hAnsi="Times New Roman" w:cs="Times New Roman"/>
              </w:rPr>
              <w:t>Award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na všechny součásti UTB ve Zlíně včetně přípravy projektu do OP JAK a zpracování přihlášky pro HR </w:t>
            </w:r>
            <w:proofErr w:type="spellStart"/>
            <w:r w:rsidRPr="00FE476D">
              <w:rPr>
                <w:rFonts w:ascii="Times New Roman" w:hAnsi="Times New Roman" w:cs="Times New Roman"/>
              </w:rPr>
              <w:t>Award</w:t>
            </w:r>
            <w:proofErr w:type="spellEnd"/>
            <w:r w:rsidRPr="00FE47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lang w:eastAsia="cs-CZ"/>
              </w:rPr>
            </w:pPr>
            <w:r w:rsidRPr="00FE476D">
              <w:rPr>
                <w:rFonts w:ascii="Times New Roman" w:hAnsi="Times New Roman" w:cs="Times New Roman"/>
                <w:lang w:eastAsia="cs-CZ"/>
              </w:rPr>
              <w:t>Rektor</w:t>
            </w:r>
          </w:p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Děkani fakult</w:t>
            </w:r>
          </w:p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Podaný projekt a zpracovaná přihláška pro získání certifikátu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Získání certifikace HR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Award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na všech součástech UTB ve Zlíně</w:t>
            </w:r>
          </w:p>
        </w:tc>
      </w:tr>
      <w:tr w:rsidR="003B2ABC" w:rsidRPr="00FE476D" w:rsidTr="00332405">
        <w:trPr>
          <w:trHeight w:val="73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ABC" w:rsidRPr="00FE476D" w:rsidRDefault="003B2ABC" w:rsidP="008B50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Implementovat GEP – Gender </w:t>
            </w:r>
            <w:proofErr w:type="spellStart"/>
            <w:r w:rsidRPr="00FE476D">
              <w:rPr>
                <w:rFonts w:ascii="Times New Roman" w:hAnsi="Times New Roman" w:cs="Times New Roman"/>
              </w:rPr>
              <w:t>Equality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</w:rPr>
              <w:t>Plan</w:t>
            </w:r>
            <w:proofErr w:type="spellEnd"/>
            <w:r w:rsidRPr="00FE47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lang w:eastAsia="cs-CZ"/>
              </w:rPr>
            </w:pPr>
            <w:r w:rsidRPr="00FE476D">
              <w:rPr>
                <w:rFonts w:ascii="Times New Roman" w:hAnsi="Times New Roman" w:cs="Times New Roman"/>
                <w:lang w:eastAsia="cs-CZ"/>
              </w:rPr>
              <w:t>Rektor</w:t>
            </w:r>
          </w:p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Děkani fakult</w:t>
            </w:r>
          </w:p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Plnění opatření Plánu realizace GEP za rok 2023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ABC" w:rsidRPr="00FE476D" w:rsidTr="00332405">
        <w:trPr>
          <w:trHeight w:val="207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5.4.4</w:t>
            </w:r>
          </w:p>
          <w:p w:rsidR="003B2ABC" w:rsidRPr="00FE476D" w:rsidRDefault="003B2ABC" w:rsidP="008B5079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Implementovat principy strategického řízení lidských zdrojů ve </w:t>
            </w:r>
            <w:proofErr w:type="spellStart"/>
            <w:r w:rsidRPr="00FE476D">
              <w:rPr>
                <w:rFonts w:ascii="Times New Roman" w:hAnsi="Times New Roman" w:cs="Times New Roman"/>
                <w:shd w:val="clear" w:color="auto" w:fill="FFFFFF" w:themeFill="background1"/>
              </w:rPr>
              <w:t>VaV</w:t>
            </w:r>
            <w:proofErr w:type="spellEnd"/>
            <w:r w:rsidRPr="00FE476D">
              <w:rPr>
                <w:rFonts w:ascii="Times New Roman" w:hAnsi="Times New Roman" w:cs="Times New Roman"/>
                <w:shd w:val="clear" w:color="auto" w:fill="FFFFFF" w:themeFill="background1"/>
              </w:rPr>
              <w:t>, Evropské charty pro výzkumné pracovníky a Kodexu chování pro přijímání výzkumných pracovníků.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ABC" w:rsidRPr="00FE476D" w:rsidRDefault="003B2ABC" w:rsidP="008B50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Zajistit implementaci Evropské charty pro výzkumné pracovníky do vnitřní struktury UTB ve Zlíně.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Monitoring plnění indikátorů Evropské charty pro výzkumné pracovníky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Nastavené principy strategického řízení lidských zdrojů ve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prostřednictvím klíčových dokumentů implementovaných do vnitřních norem a procesů UTB ve Zlíně</w:t>
            </w:r>
          </w:p>
        </w:tc>
      </w:tr>
      <w:tr w:rsidR="003B2ABC" w:rsidRPr="00FE476D" w:rsidTr="00332405">
        <w:trPr>
          <w:trHeight w:val="55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5.4.5</w:t>
            </w:r>
          </w:p>
          <w:p w:rsidR="003B2ABC" w:rsidRPr="00FE476D" w:rsidRDefault="003B2ABC" w:rsidP="008B5079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Budovat personální strukturu akademických pracovníků, nastavit a rozvíjet systém kariérního růstu akademických a vědeckých pracovníků a péče o rozvoj talentu mladých akademických pracovníků, včetně motivačního odměňování.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ABC" w:rsidRPr="00FE476D" w:rsidRDefault="003B2ABC" w:rsidP="008D52FC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Vyhodnocovat a případně aktualizovat směrnici rektora </w:t>
            </w:r>
            <w:r w:rsidRPr="00FE476D">
              <w:rPr>
                <w:rStyle w:val="Siln"/>
                <w:rFonts w:ascii="Times New Roman" w:hAnsi="Times New Roman" w:cs="Times New Roman"/>
                <w:b w:val="0"/>
              </w:rPr>
              <w:t>Hodnocení a řízení</w:t>
            </w:r>
            <w:r w:rsidRPr="00FE476D">
              <w:rPr>
                <w:rStyle w:val="Siln"/>
                <w:rFonts w:ascii="Times New Roman" w:hAnsi="Times New Roman" w:cs="Times New Roman"/>
              </w:rPr>
              <w:t xml:space="preserve"> </w:t>
            </w:r>
            <w:r w:rsidRPr="00FE476D">
              <w:rPr>
                <w:rStyle w:val="Siln"/>
                <w:rFonts w:ascii="Times New Roman" w:hAnsi="Times New Roman" w:cs="Times New Roman"/>
                <w:b w:val="0"/>
              </w:rPr>
              <w:t>rozvoje pedagogických, tvůrčí</w:t>
            </w:r>
            <w:r w:rsidR="008D52FC" w:rsidRPr="00FE476D">
              <w:rPr>
                <w:rStyle w:val="Siln"/>
                <w:rFonts w:ascii="Times New Roman" w:hAnsi="Times New Roman" w:cs="Times New Roman"/>
                <w:b w:val="0"/>
              </w:rPr>
              <w:t xml:space="preserve">ch, řídících a dalších činností </w:t>
            </w:r>
            <w:r w:rsidRPr="00FE476D">
              <w:rPr>
                <w:rStyle w:val="Siln"/>
                <w:rFonts w:ascii="Times New Roman" w:hAnsi="Times New Roman" w:cs="Times New Roman"/>
                <w:b w:val="0"/>
              </w:rPr>
              <w:t>akademických a vědeckých pracovníků UTB ve Zlíně.</w:t>
            </w:r>
          </w:p>
          <w:p w:rsidR="003B2ABC" w:rsidRPr="00FE476D" w:rsidRDefault="003B2ABC" w:rsidP="008B5079">
            <w:pPr>
              <w:rPr>
                <w:rFonts w:ascii="Times New Roman" w:hAnsi="Times New Roman" w:cs="Times New Roman"/>
              </w:rPr>
            </w:pPr>
          </w:p>
          <w:p w:rsidR="003B2ABC" w:rsidRPr="00FE476D" w:rsidRDefault="003B2ABC" w:rsidP="008B5079">
            <w:pPr>
              <w:rPr>
                <w:rFonts w:ascii="Times New Roman" w:hAnsi="Times New Roman" w:cs="Times New Roman"/>
              </w:rPr>
            </w:pPr>
          </w:p>
          <w:p w:rsidR="003B2ABC" w:rsidRPr="00FE476D" w:rsidRDefault="003B2ABC" w:rsidP="008B5079">
            <w:pPr>
              <w:rPr>
                <w:rFonts w:ascii="Times New Roman" w:hAnsi="Times New Roman" w:cs="Times New Roman"/>
              </w:rPr>
            </w:pPr>
          </w:p>
          <w:p w:rsidR="003B2ABC" w:rsidRPr="00FE476D" w:rsidRDefault="003B2ABC" w:rsidP="008B5079">
            <w:pPr>
              <w:rPr>
                <w:rFonts w:ascii="Times New Roman" w:hAnsi="Times New Roman" w:cs="Times New Roman"/>
              </w:rPr>
            </w:pPr>
          </w:p>
          <w:p w:rsidR="003B2ABC" w:rsidRPr="00FE476D" w:rsidRDefault="003B2ABC" w:rsidP="008B5079">
            <w:pPr>
              <w:tabs>
                <w:tab w:val="left" w:pos="14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8D52FC" w:rsidP="008B5079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Monitoring systému</w:t>
            </w:r>
            <w:r w:rsidR="003B2ABC" w:rsidRPr="00FE476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hodnocení</w:t>
            </w:r>
            <w:r w:rsidRPr="00FE476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za rok 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Dosažení požadované struktury akademických pracovníků: minimálně 30</w:t>
            </w:r>
            <w:r w:rsidRPr="00FE476D">
              <w:rPr>
                <w:rFonts w:ascii="Times New Roman" w:hAnsi="Times New Roman" w:cs="Times New Roman"/>
              </w:rPr>
              <w:t> 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FE476D">
              <w:rPr>
                <w:rFonts w:ascii="Times New Roman" w:hAnsi="Times New Roman" w:cs="Times New Roman"/>
              </w:rPr>
              <w:t> 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% profesorů </w:t>
            </w:r>
          </w:p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Nastavené principy strategického řízení lidských zdrojů ve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prostřednictvím klíčových dokumentů implementovaných do vnitřních norem a procesů UTB ve Zlíně</w:t>
            </w:r>
          </w:p>
        </w:tc>
      </w:tr>
      <w:tr w:rsidR="003B2ABC" w:rsidRPr="00FE476D" w:rsidTr="00332405">
        <w:trPr>
          <w:trHeight w:val="416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Strategický cíl 5.5 Rozvoj vnitřní infrastruktury a zvýšení její adaptability na změny </w:t>
            </w:r>
            <w:r w:rsidRPr="00FE476D">
              <w:rPr>
                <w:rFonts w:ascii="Times New Roman" w:hAnsi="Times New Roman" w:cs="Times New Roman"/>
                <w:b/>
              </w:rPr>
              <w:lastRenderedPageBreak/>
              <w:t>klimatu včetně realizace opatření pro snižování uhlíkové stopy</w:t>
            </w:r>
          </w:p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 ,serif" w:hAnsi="Times New Roman ,serif" w:cs="Calibri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 xml:space="preserve">Dílčí cíl 5.5.1                 Udržovat a rozvíjet infrastrukturní zázemí pro vzdělávací i tvůrčí činnosti UTB ve Zlíně </w:t>
            </w:r>
            <w:r w:rsidRPr="00FE476D">
              <w:rPr>
                <w:rFonts w:ascii="Times New Roman" w:hAnsi="Times New Roman" w:cs="Times New Roman"/>
              </w:rPr>
              <w:lastRenderedPageBreak/>
              <w:t xml:space="preserve">včetně rozvoje univerzitní knihovny </w:t>
            </w:r>
            <w:r w:rsidRPr="00FE476D">
              <w:rPr>
                <w:rFonts w:ascii="Times New Roman" w:hAnsi="Times New Roman"/>
              </w:rPr>
              <w:t>a podpory dostupnosti jejích informačních zdrojů.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ABC" w:rsidRPr="00FE476D" w:rsidRDefault="003B2ABC" w:rsidP="008B50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>Implementovat Strategii otevřeného přístupu k vědeckým informacím včetně odpovídající metodické podpory.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knihovny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Vyhodnocení dopadu Akčního plánu Strategii otevřeného přístupu k vědeckým informacím za rok 2023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FE476D">
              <w:rPr>
                <w:rFonts w:ascii="Times New Roman" w:hAnsi="Times New Roman"/>
                <w:sz w:val="18"/>
                <w:szCs w:val="18"/>
              </w:rPr>
              <w:t>Rozvoj univerzitní knihovny včetně implementace Strategie otevřeného přístupu k vědeckým informacím</w:t>
            </w:r>
          </w:p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Vybudované kapacity pro vzdělávací a tvůrčí činnosti, včetně konferenčních prostor</w:t>
            </w:r>
          </w:p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ABC" w:rsidRPr="00FE476D" w:rsidTr="00332405">
        <w:trPr>
          <w:trHeight w:val="41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ABC" w:rsidRPr="00FE476D" w:rsidRDefault="003B2ABC" w:rsidP="008B50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Dobudovat systém pro management dat z oblasti </w:t>
            </w:r>
            <w:proofErr w:type="spellStart"/>
            <w:r w:rsidRPr="00FE476D">
              <w:rPr>
                <w:rFonts w:ascii="Times New Roman" w:hAnsi="Times New Roman" w:cs="Times New Roman"/>
              </w:rPr>
              <w:t>VaVaI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knihovny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Pilotní ověření fungování systému prostřednictvím směrnice rektora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ABC" w:rsidRPr="00FE476D" w:rsidTr="00332405">
        <w:trPr>
          <w:trHeight w:val="41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ABC" w:rsidRPr="00FE476D" w:rsidRDefault="003B2ABC" w:rsidP="008B50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Optimalizovat technické vybavení Knihovny UTB včetně Nakladatelství UTB.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Ředitel knihovny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Rozvoj služeb Knihovny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ABC" w:rsidRPr="00FE476D" w:rsidTr="00332405">
        <w:trPr>
          <w:trHeight w:val="41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ABC" w:rsidRPr="00FE476D" w:rsidRDefault="003B2ABC" w:rsidP="008B50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Rozšiřovat nabídky informačních a vzdělávacích zdrojů pro studenty a akademické pracovníky UTB ve Zlíně i veřejnost a jejich nabídku v jednotném portálu.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knihovny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Komplexní nabídka tištěných i elektronických informačních zdrojů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ABC" w:rsidRPr="00FE476D" w:rsidTr="00332405">
        <w:trPr>
          <w:trHeight w:val="41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ABC" w:rsidRPr="00FE476D" w:rsidRDefault="003B2ABC" w:rsidP="008B5079">
            <w:pPr>
              <w:rPr>
                <w:rFonts w:ascii="Times New Roman" w:hAnsi="Times New Roman" w:cs="Times New Roman"/>
                <w:iCs/>
              </w:rPr>
            </w:pPr>
            <w:r w:rsidRPr="00FE476D">
              <w:rPr>
                <w:rFonts w:ascii="Times New Roman" w:hAnsi="Times New Roman" w:cs="Times New Roman"/>
                <w:iCs/>
              </w:rPr>
              <w:t xml:space="preserve">Optimalizovat a modernizovat </w:t>
            </w:r>
            <w:r w:rsidRPr="00FE476D">
              <w:rPr>
                <w:rFonts w:ascii="Times New Roman" w:hAnsi="Times New Roman" w:cs="Times New Roman"/>
              </w:rPr>
              <w:t xml:space="preserve">informační a komunikační technologie s cílem stabilizace </w:t>
            </w:r>
            <w:r w:rsidRPr="00FE476D">
              <w:rPr>
                <w:rFonts w:ascii="Times New Roman" w:hAnsi="Times New Roman" w:cs="Times New Roman"/>
                <w:iCs/>
              </w:rPr>
              <w:t>a zabezpečení vzdálených připojení uživatelů k informačním systémům UTB ve Zlíně.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iCs/>
              </w:rPr>
              <w:t>Obnova serverové infrastruktury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ABC" w:rsidRPr="00FE476D" w:rsidTr="00332405">
        <w:trPr>
          <w:trHeight w:val="41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ABC" w:rsidRPr="00FE476D" w:rsidRDefault="003B2ABC" w:rsidP="008B5079">
            <w:pPr>
              <w:rPr>
                <w:rFonts w:ascii="Times New Roman" w:hAnsi="Times New Roman" w:cs="Times New Roman"/>
                <w:iCs/>
              </w:rPr>
            </w:pPr>
            <w:r w:rsidRPr="00FE476D">
              <w:rPr>
                <w:rFonts w:ascii="Times New Roman" w:hAnsi="Times New Roman" w:cs="Times New Roman"/>
              </w:rPr>
              <w:t xml:space="preserve">Realizovat zkušebního provoz </w:t>
            </w:r>
            <w:proofErr w:type="spellStart"/>
            <w:r w:rsidRPr="00FE476D">
              <w:rPr>
                <w:rFonts w:ascii="Times New Roman" w:hAnsi="Times New Roman" w:cs="Times New Roman"/>
              </w:rPr>
              <w:t>serverovny</w:t>
            </w:r>
            <w:proofErr w:type="spellEnd"/>
            <w:r w:rsidRPr="00FE476D" w:rsidDel="005910AA">
              <w:rPr>
                <w:rFonts w:ascii="Times New Roman" w:hAnsi="Times New Roman" w:cs="Times New Roman"/>
              </w:rPr>
              <w:t xml:space="preserve"> </w:t>
            </w:r>
            <w:r w:rsidRPr="00FE476D">
              <w:rPr>
                <w:rFonts w:ascii="Times New Roman" w:hAnsi="Times New Roman" w:cs="Times New Roman"/>
              </w:rPr>
              <w:t>v objektu U13 a optimalizovat funkce jednotlivých prvků.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Realizovaný zkušební provoz </w:t>
            </w:r>
            <w:proofErr w:type="spellStart"/>
            <w:r w:rsidRPr="00FE476D">
              <w:rPr>
                <w:rFonts w:ascii="Times New Roman" w:hAnsi="Times New Roman" w:cs="Times New Roman"/>
              </w:rPr>
              <w:t>serverovny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U13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ABC" w:rsidRPr="00FE476D" w:rsidTr="00332405">
        <w:trPr>
          <w:trHeight w:val="41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8B5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ABC" w:rsidRPr="00FE476D" w:rsidRDefault="003B2ABC" w:rsidP="008B5079">
            <w:pPr>
              <w:rPr>
                <w:rFonts w:ascii="Times New Roman" w:hAnsi="Times New Roman" w:cs="Times New Roman"/>
                <w:iCs/>
              </w:rPr>
            </w:pPr>
            <w:r w:rsidRPr="00FE476D">
              <w:rPr>
                <w:rFonts w:ascii="Times New Roman" w:hAnsi="Times New Roman" w:cs="Times New Roman"/>
              </w:rPr>
              <w:t>Dokončit budování infrastrukturu a technické zázemí pro profesionální přípravu digitálních materiálů pro realizaci distančních forem výuky.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Kvestor</w:t>
            </w:r>
          </w:p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kvalitu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Realizace technického zázemí Centra digitalizace - projekt FENIX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8B507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ABC" w:rsidRPr="00FE476D" w:rsidTr="00332405">
        <w:trPr>
          <w:trHeight w:val="41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71414D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714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ABC" w:rsidRPr="00FE476D" w:rsidRDefault="003B2ABC" w:rsidP="007141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Pokračovat v projekční a legislativní přípravě akce „UTB – Novostavba objektu U1“. Zabezpečit aktualizaci </w:t>
            </w:r>
            <w:proofErr w:type="spellStart"/>
            <w:r w:rsidRPr="00FE476D">
              <w:rPr>
                <w:rFonts w:ascii="Times New Roman" w:hAnsi="Times New Roman" w:cs="Times New Roman"/>
              </w:rPr>
              <w:t>subtitulu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13322R.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71414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71414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Realizace odstranění původní stavby U1</w:t>
            </w:r>
            <w:r w:rsidR="00332405" w:rsidRPr="00FE476D">
              <w:rPr>
                <w:rFonts w:ascii="Times New Roman" w:hAnsi="Times New Roman" w:cs="Times New Roman"/>
              </w:rPr>
              <w:t>, ú</w:t>
            </w:r>
            <w:r w:rsidRPr="00FE476D">
              <w:rPr>
                <w:rFonts w:ascii="Times New Roman" w:hAnsi="Times New Roman" w:cs="Times New Roman"/>
              </w:rPr>
              <w:t>zemní rozhodnutí novostavby U1</w:t>
            </w:r>
            <w:r w:rsidR="00332405" w:rsidRPr="00FE476D">
              <w:rPr>
                <w:rFonts w:ascii="Times New Roman" w:hAnsi="Times New Roman" w:cs="Times New Roman"/>
              </w:rPr>
              <w:t>, z</w:t>
            </w:r>
            <w:r w:rsidRPr="00FE476D">
              <w:rPr>
                <w:rFonts w:ascii="Times New Roman" w:hAnsi="Times New Roman" w:cs="Times New Roman"/>
              </w:rPr>
              <w:t>pracování projektové doku</w:t>
            </w:r>
            <w:r w:rsidR="00332405" w:rsidRPr="00FE476D">
              <w:rPr>
                <w:rFonts w:ascii="Times New Roman" w:hAnsi="Times New Roman" w:cs="Times New Roman"/>
              </w:rPr>
              <w:t>mentace DSP a DPS novostavby U1, r</w:t>
            </w:r>
            <w:r w:rsidRPr="00FE476D">
              <w:rPr>
                <w:rFonts w:ascii="Times New Roman" w:hAnsi="Times New Roman" w:cs="Times New Roman"/>
              </w:rPr>
              <w:t>egistrace akce, zabezpečení dotace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71414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0276B8" w:rsidRPr="00FE476D" w:rsidTr="00332405">
        <w:trPr>
          <w:trHeight w:val="41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B8" w:rsidRPr="00FE476D" w:rsidRDefault="000276B8" w:rsidP="0071414D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B8" w:rsidRPr="00FE476D" w:rsidRDefault="000276B8" w:rsidP="00714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276B8" w:rsidRPr="00FE476D" w:rsidRDefault="000276B8" w:rsidP="007141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Zajist</w:t>
            </w:r>
            <w:r w:rsidR="006A08A4" w:rsidRPr="00FE476D">
              <w:rPr>
                <w:rFonts w:ascii="Times New Roman" w:hAnsi="Times New Roman" w:cs="Times New Roman"/>
              </w:rPr>
              <w:t>it kofinancování výstavby novostavby objektu U1</w:t>
            </w:r>
            <w:r w:rsidRPr="00FE476D">
              <w:rPr>
                <w:rFonts w:ascii="Times New Roman" w:hAnsi="Times New Roman" w:cs="Times New Roman"/>
              </w:rPr>
              <w:t xml:space="preserve"> z dotačních </w:t>
            </w:r>
            <w:r w:rsidR="00AF4884" w:rsidRPr="00FE476D">
              <w:rPr>
                <w:rFonts w:ascii="Times New Roman" w:hAnsi="Times New Roman" w:cs="Times New Roman"/>
              </w:rPr>
              <w:t xml:space="preserve">zdrojů </w:t>
            </w:r>
            <w:r w:rsidRPr="00FE476D">
              <w:rPr>
                <w:rFonts w:ascii="Times New Roman" w:hAnsi="Times New Roman" w:cs="Times New Roman"/>
              </w:rPr>
              <w:t>zejména z OP ŽP</w:t>
            </w:r>
            <w:r w:rsidR="00AF4884" w:rsidRPr="00FE47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B8" w:rsidRPr="00FE476D" w:rsidRDefault="000276B8" w:rsidP="0071414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B8" w:rsidRPr="00FE476D" w:rsidRDefault="000276B8" w:rsidP="0071414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Připravený projekt/y do o</w:t>
            </w:r>
            <w:r w:rsidR="00AF4884" w:rsidRPr="00FE476D">
              <w:rPr>
                <w:rFonts w:ascii="Times New Roman" w:hAnsi="Times New Roman" w:cs="Times New Roman"/>
              </w:rPr>
              <w:t>peračních programů na období 21+</w:t>
            </w:r>
            <w:r w:rsidRPr="00FE476D">
              <w:rPr>
                <w:rFonts w:ascii="Times New Roman" w:hAnsi="Times New Roman" w:cs="Times New Roman"/>
              </w:rPr>
              <w:t xml:space="preserve"> (zejména OP ŽP)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B8" w:rsidRPr="00FE476D" w:rsidRDefault="000276B8" w:rsidP="0071414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ABC" w:rsidRPr="00FE476D" w:rsidTr="00332405">
        <w:trPr>
          <w:trHeight w:val="41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71414D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714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ABC" w:rsidRPr="00FE476D" w:rsidRDefault="003B2ABC" w:rsidP="007141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Pokračovat v projekční a inženýrské činnosti pro ÚR akce „Multifunkční sportovní hala U5“</w:t>
            </w:r>
            <w:r w:rsidR="006A08A4" w:rsidRPr="00FE47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71414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32405" w:rsidP="0071414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Projektová dokumentace, i</w:t>
            </w:r>
            <w:r w:rsidR="003B2ABC" w:rsidRPr="00FE476D">
              <w:rPr>
                <w:rFonts w:ascii="Times New Roman" w:hAnsi="Times New Roman" w:cs="Times New Roman"/>
              </w:rPr>
              <w:t>nženýrská činnost pro obstarání ÚZ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71414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ABC" w:rsidRPr="00FE476D" w:rsidTr="00332405">
        <w:trPr>
          <w:trHeight w:val="41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71414D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714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ABC" w:rsidRPr="00FE476D" w:rsidRDefault="00332405" w:rsidP="007141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Realizovat</w:t>
            </w:r>
            <w:r w:rsidR="003B2ABC" w:rsidRPr="00FE476D">
              <w:rPr>
                <w:rFonts w:ascii="Times New Roman" w:hAnsi="Times New Roman" w:cs="Times New Roman"/>
              </w:rPr>
              <w:t> projekční a legislativní příp</w:t>
            </w:r>
            <w:r w:rsidRPr="00FE476D">
              <w:rPr>
                <w:rFonts w:ascii="Times New Roman" w:hAnsi="Times New Roman" w:cs="Times New Roman"/>
              </w:rPr>
              <w:t>ravu</w:t>
            </w:r>
            <w:r w:rsidR="003B2ABC" w:rsidRPr="00FE476D">
              <w:rPr>
                <w:rFonts w:ascii="Times New Roman" w:hAnsi="Times New Roman" w:cs="Times New Roman"/>
              </w:rPr>
              <w:t xml:space="preserve"> akce „Laboratoře v objektu U2“ (Laboratoř </w:t>
            </w:r>
            <w:r w:rsidR="003B2ABC" w:rsidRPr="00FE476D">
              <w:rPr>
                <w:rFonts w:ascii="Times New Roman" w:hAnsi="Times New Roman" w:cs="Times New Roman"/>
              </w:rPr>
              <w:lastRenderedPageBreak/>
              <w:t>průmyslo</w:t>
            </w:r>
            <w:r w:rsidRPr="00FE476D">
              <w:rPr>
                <w:rFonts w:ascii="Times New Roman" w:hAnsi="Times New Roman" w:cs="Times New Roman"/>
              </w:rPr>
              <w:t xml:space="preserve">vého inženýrství </w:t>
            </w:r>
            <w:r w:rsidR="003B2ABC" w:rsidRPr="00FE476D">
              <w:rPr>
                <w:rFonts w:ascii="Times New Roman" w:hAnsi="Times New Roman" w:cs="Times New Roman"/>
              </w:rPr>
              <w:t xml:space="preserve">U2, Laboratoř Behaviorální ekonomie a </w:t>
            </w:r>
            <w:proofErr w:type="spellStart"/>
            <w:r w:rsidR="003B2ABC" w:rsidRPr="00FE476D">
              <w:rPr>
                <w:rFonts w:ascii="Times New Roman" w:hAnsi="Times New Roman" w:cs="Times New Roman"/>
              </w:rPr>
              <w:t>blockchainových</w:t>
            </w:r>
            <w:proofErr w:type="spellEnd"/>
            <w:r w:rsidR="003B2ABC" w:rsidRPr="00FE476D">
              <w:rPr>
                <w:rFonts w:ascii="Times New Roman" w:hAnsi="Times New Roman" w:cs="Times New Roman"/>
              </w:rPr>
              <w:t xml:space="preserve"> technologií ve 4 NP).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BC" w:rsidRPr="00FE476D" w:rsidRDefault="003B2ABC" w:rsidP="0071414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>Kvestor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BC" w:rsidRPr="00FE476D" w:rsidRDefault="003B2ABC" w:rsidP="0071414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Projektová dokumentace</w:t>
            </w:r>
          </w:p>
          <w:p w:rsidR="003B2ABC" w:rsidRPr="00FE476D" w:rsidRDefault="003B2ABC" w:rsidP="00E0325C">
            <w:pPr>
              <w:tabs>
                <w:tab w:val="center" w:pos="1276"/>
                <w:tab w:val="center" w:pos="1560"/>
                <w:tab w:val="center" w:pos="2340"/>
                <w:tab w:val="center" w:pos="6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71414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ABC" w:rsidRPr="00FE476D" w:rsidTr="00332405">
        <w:trPr>
          <w:trHeight w:val="57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71414D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714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ABC" w:rsidRPr="00FE476D" w:rsidRDefault="003B2ABC" w:rsidP="0071414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E476D">
              <w:rPr>
                <w:rFonts w:ascii="Times New Roman" w:hAnsi="Times New Roman" w:cs="Times New Roman"/>
              </w:rPr>
              <w:t>Vybudovat bezbariérový přístupový a ochranný systém v rámci objektů UTB ve Zlíně U5 nebo U15.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ABC" w:rsidRPr="00FE476D" w:rsidRDefault="003B2ABC" w:rsidP="0071414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ABC" w:rsidRPr="00FE476D" w:rsidRDefault="003B2ABC" w:rsidP="0071414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Provedené úpravy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71414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ABC" w:rsidRPr="00FE476D" w:rsidTr="006A08A4">
        <w:trPr>
          <w:trHeight w:val="84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71414D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71414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5.5.2</w:t>
            </w:r>
          </w:p>
          <w:p w:rsidR="003B2ABC" w:rsidRPr="00FE476D" w:rsidRDefault="003B2ABC" w:rsidP="0071414D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Udržovat a rozvíjet infrastrukturu pro realizaci služeb ubytování a stravování.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ABC" w:rsidRPr="00FE476D" w:rsidRDefault="003B2ABC" w:rsidP="007141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Zajistit registraci investičního záměru stavební akce „Rekonstrukce východní poloviny 2., 3., 4. NP objektu U12“ </w:t>
            </w:r>
            <w:r w:rsidR="006A08A4" w:rsidRPr="00FE476D">
              <w:rPr>
                <w:rFonts w:ascii="Times New Roman" w:eastAsia="Times New Roman" w:hAnsi="Times New Roman" w:cs="Times New Roman"/>
                <w:bCs/>
              </w:rPr>
              <w:t>na MŠMT.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ABC" w:rsidRPr="00FE476D" w:rsidRDefault="003B2ABC" w:rsidP="0071414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ABC" w:rsidRPr="00FE476D" w:rsidRDefault="003B2ABC" w:rsidP="0071414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Registrace investičního záměru</w:t>
            </w:r>
            <w:r w:rsidR="00332405" w:rsidRPr="00FE476D">
              <w:rPr>
                <w:rFonts w:ascii="Times New Roman" w:hAnsi="Times New Roman" w:cs="Times New Roman"/>
              </w:rPr>
              <w:t>, z</w:t>
            </w:r>
            <w:r w:rsidRPr="00FE476D">
              <w:rPr>
                <w:rFonts w:ascii="Times New Roman" w:hAnsi="Times New Roman" w:cs="Times New Roman"/>
              </w:rPr>
              <w:t>ahájení realizace stavební akce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71414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Kapacitně dostačující lůžková kapacita UTB ve Zlíně</w:t>
            </w:r>
          </w:p>
          <w:p w:rsidR="003B2ABC" w:rsidRPr="00FE476D" w:rsidRDefault="003B2ABC" w:rsidP="0071414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2ABC" w:rsidRPr="00FE476D" w:rsidRDefault="003B2ABC" w:rsidP="0071414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Moderní systém stravování a služeb s tím souvisejících</w:t>
            </w:r>
          </w:p>
        </w:tc>
      </w:tr>
      <w:tr w:rsidR="003B2ABC" w:rsidRPr="00FE476D" w:rsidTr="00332405">
        <w:trPr>
          <w:trHeight w:val="41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395CAA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395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ABC" w:rsidRPr="00FE476D" w:rsidRDefault="003B2ABC" w:rsidP="00395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Realizovat nový systém poskytování stravovacích služeb v menze U43 (zásadní rekonstrukce prostoru i technologií).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BC" w:rsidRPr="00FE476D" w:rsidRDefault="003B2ABC" w:rsidP="00395CA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KMZ</w:t>
            </w:r>
          </w:p>
          <w:p w:rsidR="003B2ABC" w:rsidRPr="00FE476D" w:rsidRDefault="003B2ABC" w:rsidP="00395CA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Kvestor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BC" w:rsidRPr="00FE476D" w:rsidRDefault="00041D7C" w:rsidP="00395CA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Uplatnění </w:t>
            </w:r>
            <w:r w:rsidR="003B2ABC" w:rsidRPr="00FE476D">
              <w:rPr>
                <w:rFonts w:ascii="Times New Roman" w:hAnsi="Times New Roman" w:cs="Times New Roman"/>
              </w:rPr>
              <w:t>ve výzvě MŠMT na podporu stravovacích a ubytovacích prostor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395CA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ABC" w:rsidRPr="00FE476D" w:rsidTr="00332405">
        <w:trPr>
          <w:trHeight w:val="41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395CAA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395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ABC" w:rsidRPr="00FE476D" w:rsidRDefault="003B2ABC" w:rsidP="00395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Zpracovat koncepci ubytování pro studenty a zahraniční pracovníky, která bude respektovat současné požadavky na kvalitu ubytovacích služeb a zahraniční standardy.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395CA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KMZ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395CA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Koncepce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395CA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ABC" w:rsidRPr="00FE476D" w:rsidTr="00332405">
        <w:trPr>
          <w:trHeight w:val="55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395CAA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395CA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5.5.3</w:t>
            </w:r>
          </w:p>
          <w:p w:rsidR="003B2ABC" w:rsidRPr="00FE476D" w:rsidRDefault="003B2ABC" w:rsidP="00395CAA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Realizovat opatření pro naplňování Strategie dlouhodobé udržitelnosti UTB ve Zlíně s cílem rozvíjet environmentální odpovědnost UTB ve Zlíně.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ABC" w:rsidRPr="00FE476D" w:rsidRDefault="003B2ABC" w:rsidP="00395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Implementovat akční plán Strategie udržitelného rozvoje UTB ve Zlíně a připravit projekty podporující environmentální odpovědnost UTB ve Zlíně.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ABC" w:rsidRPr="00FE476D" w:rsidRDefault="003B2ABC" w:rsidP="00395CA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ABC" w:rsidRPr="00FE476D" w:rsidRDefault="003B2ABC" w:rsidP="00395CAA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Realizace opatření akčního plánu Strategie udržitelného rozvoje UTB ve Zlíně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395CAA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  <w:tr w:rsidR="003B2ABC" w:rsidRPr="00FE476D" w:rsidTr="00332405">
        <w:trPr>
          <w:trHeight w:val="55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395CAA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ABC" w:rsidRPr="00FE476D" w:rsidRDefault="003B2ABC" w:rsidP="00395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ABC" w:rsidRPr="00FE476D" w:rsidRDefault="000276B8" w:rsidP="00395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Připravit a realizovat projekty směřující ke snižování závislosti UTB ve Zlíně na fosilních palivech využitím příslušných dotačních zdrojů zejména OP ŽP.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ABC" w:rsidRPr="00FE476D" w:rsidRDefault="000276B8" w:rsidP="00395CA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ABC" w:rsidRPr="00FE476D" w:rsidRDefault="000276B8" w:rsidP="00395CA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Počet připravených nebo podaných projektů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ABC" w:rsidRPr="00FE476D" w:rsidRDefault="003B2ABC" w:rsidP="00395CA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D3DD8" w:rsidRPr="00FE476D" w:rsidRDefault="006D3DD8" w:rsidP="006D3DD8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  <w:sectPr w:rsidR="006D3DD8" w:rsidRPr="00FE476D" w:rsidSect="006D3DD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6D3DD8" w:rsidRPr="00FE476D" w:rsidRDefault="006D3DD8" w:rsidP="002A53BA">
      <w:pPr>
        <w:pStyle w:val="Nadpis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4" w:name="_Toc83555929"/>
      <w:bookmarkStart w:id="15" w:name="_Toc115360758"/>
      <w:r w:rsidRPr="00FE476D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ZÁVĚREČNÉ USTANOVENÍ</w:t>
      </w:r>
      <w:bookmarkEnd w:id="14"/>
      <w:bookmarkEnd w:id="15"/>
    </w:p>
    <w:p w:rsidR="006D3DD8" w:rsidRPr="00FE476D" w:rsidRDefault="006D3DD8" w:rsidP="006D3D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3DD8" w:rsidRPr="00FE476D" w:rsidRDefault="006D3DD8" w:rsidP="006D3DD8">
      <w:pPr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V souladu se zákonem č. 111/1998 Sb. o vysokých školách a o změně </w:t>
      </w:r>
      <w:r w:rsidRPr="00FE476D">
        <w:rPr>
          <w:rFonts w:ascii="Times New Roman" w:hAnsi="Times New Roman" w:cs="Times New Roman"/>
          <w:sz w:val="24"/>
          <w:szCs w:val="24"/>
        </w:rPr>
        <w:br/>
        <w:t xml:space="preserve">a doplnění dalších zákonů (zákon o vysokých školách), ve znění pozdějších předpisů, </w:t>
      </w:r>
      <w:r w:rsidRPr="00FE476D">
        <w:rPr>
          <w:rFonts w:ascii="Times New Roman" w:hAnsi="Times New Roman" w:cs="Times New Roman"/>
          <w:sz w:val="24"/>
          <w:szCs w:val="24"/>
        </w:rPr>
        <w:br/>
        <w:t xml:space="preserve">Plán realizace Strategického záměru Univerzity Tomáše Bati ve Zlíně na období 21+ </w:t>
      </w:r>
      <w:r w:rsidR="00DF5BB9" w:rsidRPr="00FE476D">
        <w:rPr>
          <w:rFonts w:ascii="Times New Roman" w:hAnsi="Times New Roman" w:cs="Times New Roman"/>
          <w:sz w:val="24"/>
          <w:szCs w:val="24"/>
        </w:rPr>
        <w:t>pro rok 2023</w:t>
      </w:r>
      <w:r w:rsidRPr="00FE476D">
        <w:rPr>
          <w:rFonts w:ascii="Times New Roman" w:hAnsi="Times New Roman" w:cs="Times New Roman"/>
          <w:sz w:val="24"/>
          <w:szCs w:val="24"/>
        </w:rPr>
        <w:t xml:space="preserve"> projednala dne </w:t>
      </w:r>
      <w:r w:rsidR="000F0DF7" w:rsidRPr="00FE476D">
        <w:rPr>
          <w:rFonts w:ascii="Times New Roman" w:hAnsi="Times New Roman" w:cs="Times New Roman"/>
          <w:sz w:val="24"/>
          <w:szCs w:val="24"/>
        </w:rPr>
        <w:t>xx.xx.</w:t>
      </w:r>
      <w:r w:rsidR="00DF5BB9" w:rsidRPr="00FE476D">
        <w:rPr>
          <w:rFonts w:ascii="Times New Roman" w:hAnsi="Times New Roman" w:cs="Times New Roman"/>
          <w:sz w:val="24"/>
          <w:szCs w:val="24"/>
        </w:rPr>
        <w:t>2022</w:t>
      </w:r>
      <w:r w:rsidRPr="00FE476D">
        <w:rPr>
          <w:rFonts w:ascii="Times New Roman" w:hAnsi="Times New Roman" w:cs="Times New Roman"/>
          <w:sz w:val="24"/>
          <w:szCs w:val="24"/>
        </w:rPr>
        <w:t xml:space="preserve"> Mezinárodní rada UTB ve Zlíně, </w:t>
      </w:r>
      <w:r w:rsidR="005A01A8" w:rsidRPr="00FE476D">
        <w:rPr>
          <w:rFonts w:ascii="Times New Roman" w:hAnsi="Times New Roman" w:cs="Times New Roman"/>
          <w:sz w:val="24"/>
          <w:szCs w:val="24"/>
        </w:rPr>
        <w:t xml:space="preserve">projednala formou per </w:t>
      </w:r>
      <w:proofErr w:type="spellStart"/>
      <w:r w:rsidR="005A01A8" w:rsidRPr="00FE476D">
        <w:rPr>
          <w:rFonts w:ascii="Times New Roman" w:hAnsi="Times New Roman" w:cs="Times New Roman"/>
          <w:sz w:val="24"/>
          <w:szCs w:val="24"/>
        </w:rPr>
        <w:t>rollam</w:t>
      </w:r>
      <w:proofErr w:type="spellEnd"/>
      <w:r w:rsidR="005A01A8" w:rsidRPr="00FE476D">
        <w:rPr>
          <w:rFonts w:ascii="Times New Roman" w:hAnsi="Times New Roman" w:cs="Times New Roman"/>
          <w:sz w:val="24"/>
          <w:szCs w:val="24"/>
        </w:rPr>
        <w:t xml:space="preserve"> dne </w:t>
      </w:r>
      <w:r w:rsidR="00DF5BB9" w:rsidRPr="00FE476D">
        <w:rPr>
          <w:rFonts w:ascii="Times New Roman" w:hAnsi="Times New Roman" w:cs="Times New Roman"/>
          <w:sz w:val="24"/>
          <w:szCs w:val="24"/>
        </w:rPr>
        <w:t>xx.xx.2023</w:t>
      </w:r>
      <w:r w:rsidR="005A01A8" w:rsidRPr="00FE476D">
        <w:rPr>
          <w:rFonts w:ascii="Times New Roman" w:hAnsi="Times New Roman" w:cs="Times New Roman"/>
          <w:sz w:val="24"/>
          <w:szCs w:val="24"/>
        </w:rPr>
        <w:t xml:space="preserve"> Vědecká rada UTB ve Zlíně, </w:t>
      </w:r>
      <w:r w:rsidRPr="00FE476D">
        <w:rPr>
          <w:rFonts w:ascii="Times New Roman" w:hAnsi="Times New Roman" w:cs="Times New Roman"/>
          <w:sz w:val="24"/>
          <w:szCs w:val="24"/>
        </w:rPr>
        <w:t xml:space="preserve">podle ustanovení § 9 odst. 1 písm. i) zákona jej schválil dne </w:t>
      </w:r>
      <w:r w:rsidR="00DF5BB9" w:rsidRPr="00FE476D">
        <w:rPr>
          <w:rFonts w:ascii="Times New Roman" w:hAnsi="Times New Roman" w:cs="Times New Roman"/>
          <w:sz w:val="24"/>
          <w:szCs w:val="24"/>
        </w:rPr>
        <w:t>xx.xx.2022</w:t>
      </w:r>
      <w:r w:rsidRPr="00FE476D">
        <w:rPr>
          <w:rFonts w:ascii="Times New Roman" w:hAnsi="Times New Roman" w:cs="Times New Roman"/>
          <w:sz w:val="24"/>
          <w:szCs w:val="24"/>
        </w:rPr>
        <w:t xml:space="preserve"> Akademický sen</w:t>
      </w:r>
      <w:r w:rsidR="003F0501" w:rsidRPr="00FE476D">
        <w:rPr>
          <w:rFonts w:ascii="Times New Roman" w:hAnsi="Times New Roman" w:cs="Times New Roman"/>
          <w:sz w:val="24"/>
          <w:szCs w:val="24"/>
        </w:rPr>
        <w:t xml:space="preserve">át UTB ve Zlíně a </w:t>
      </w:r>
      <w:r w:rsidR="001E24D1" w:rsidRPr="00FE476D">
        <w:rPr>
          <w:rFonts w:ascii="Times New Roman" w:hAnsi="Times New Roman" w:cs="Times New Roman"/>
          <w:sz w:val="24"/>
          <w:szCs w:val="24"/>
        </w:rPr>
        <w:t>dne</w:t>
      </w:r>
      <w:r w:rsidR="00DF5BB9" w:rsidRPr="00FE476D">
        <w:rPr>
          <w:rFonts w:ascii="Times New Roman" w:hAnsi="Times New Roman" w:cs="Times New Roman"/>
          <w:sz w:val="24"/>
          <w:szCs w:val="24"/>
        </w:rPr>
        <w:t xml:space="preserve"> xx.xx.2022</w:t>
      </w:r>
      <w:r w:rsidRPr="00FE476D">
        <w:rPr>
          <w:rFonts w:ascii="Times New Roman" w:hAnsi="Times New Roman" w:cs="Times New Roman"/>
          <w:sz w:val="24"/>
          <w:szCs w:val="24"/>
        </w:rPr>
        <w:t xml:space="preserve"> </w:t>
      </w:r>
      <w:r w:rsidR="001E24D1" w:rsidRPr="00FE476D">
        <w:rPr>
          <w:rFonts w:ascii="Times New Roman" w:hAnsi="Times New Roman" w:cs="Times New Roman"/>
          <w:sz w:val="24"/>
          <w:szCs w:val="24"/>
        </w:rPr>
        <w:t xml:space="preserve">jej </w:t>
      </w:r>
      <w:r w:rsidRPr="00FE476D">
        <w:rPr>
          <w:rFonts w:ascii="Times New Roman" w:hAnsi="Times New Roman" w:cs="Times New Roman"/>
          <w:sz w:val="24"/>
          <w:szCs w:val="24"/>
        </w:rPr>
        <w:t>schválila Správní rada UTB ve Zlíně.</w:t>
      </w:r>
    </w:p>
    <w:p w:rsidR="006D3DD8" w:rsidRPr="00FE476D" w:rsidRDefault="006D3DD8" w:rsidP="006D3DD8">
      <w:pPr>
        <w:rPr>
          <w:rFonts w:ascii="Times New Roman" w:hAnsi="Times New Roman" w:cs="Times New Roman"/>
          <w:sz w:val="24"/>
          <w:szCs w:val="24"/>
        </w:rPr>
      </w:pPr>
    </w:p>
    <w:p w:rsidR="006D3DD8" w:rsidRPr="00FE476D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ab/>
      </w:r>
    </w:p>
    <w:p w:rsidR="006D3DD8" w:rsidRPr="00FE476D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D3DD8" w:rsidRPr="00FE476D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D3DD8" w:rsidRPr="00FE476D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ab/>
        <w:t>doc. Ing. Martin Sysel, Ph.D.</w:t>
      </w:r>
      <w:r w:rsidRPr="00FE476D">
        <w:rPr>
          <w:rFonts w:ascii="Times New Roman" w:hAnsi="Times New Roman" w:cs="Times New Roman"/>
          <w:sz w:val="24"/>
          <w:szCs w:val="24"/>
        </w:rPr>
        <w:tab/>
        <w:t>prof.</w:t>
      </w:r>
      <w:r w:rsidR="005A01A8" w:rsidRPr="00FE476D">
        <w:rPr>
          <w:rFonts w:ascii="Times New Roman" w:hAnsi="Times New Roman" w:cs="Times New Roman"/>
          <w:sz w:val="24"/>
          <w:szCs w:val="24"/>
        </w:rPr>
        <w:t xml:space="preserve"> Ing. Vladimír Sedlařík, Ph.D.</w:t>
      </w:r>
    </w:p>
    <w:p w:rsidR="006D3DD8" w:rsidRPr="00FE476D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ab/>
        <w:t>předseda Akademického senátu UTB ve Zlíně</w:t>
      </w:r>
      <w:r w:rsidRPr="00FE476D">
        <w:rPr>
          <w:rFonts w:ascii="Times New Roman" w:hAnsi="Times New Roman" w:cs="Times New Roman"/>
          <w:sz w:val="24"/>
          <w:szCs w:val="24"/>
        </w:rPr>
        <w:tab/>
        <w:t>rektor UTB ve Zlíně</w:t>
      </w:r>
    </w:p>
    <w:p w:rsidR="006D3DD8" w:rsidRPr="00FE476D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D3DD8" w:rsidRPr="00FE476D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D3DD8" w:rsidRPr="00FE476D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D3DD8" w:rsidRPr="00FE476D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D3DD8" w:rsidRPr="00FE476D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D3DD8" w:rsidRPr="00FE476D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D3DD8" w:rsidRPr="00FE476D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D3DD8" w:rsidRPr="00FE476D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D3DD8" w:rsidRPr="00FE476D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D3DD8" w:rsidRPr="00FE476D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D3DD8" w:rsidRPr="00FE476D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D3DD8" w:rsidRPr="00FE476D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D3DD8" w:rsidRPr="00FE476D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D3DD8" w:rsidRPr="00FE476D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D3DD8" w:rsidRPr="00FE476D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D3DD8" w:rsidRPr="00FE476D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D3DD8" w:rsidRPr="00FE476D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917F6" w:rsidRPr="00FE476D" w:rsidRDefault="000917F6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D3DD8" w:rsidRPr="00FE476D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lastRenderedPageBreak/>
        <w:t>Seznam zkratek:</w:t>
      </w:r>
    </w:p>
    <w:p w:rsidR="006D3DD8" w:rsidRPr="00FE476D" w:rsidRDefault="006D3DD8" w:rsidP="006D3DD8">
      <w:pPr>
        <w:tabs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</w:p>
    <w:p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AJ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anglický jazyk</w:t>
      </w:r>
    </w:p>
    <w:p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AP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akademický pracovník</w:t>
      </w:r>
    </w:p>
    <w:p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AR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akademický rok</w:t>
      </w:r>
    </w:p>
    <w:p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BSP 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bakalářský studijní program</w:t>
      </w:r>
    </w:p>
    <w:p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CTT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Centrum transferu technologií</w:t>
      </w:r>
    </w:p>
    <w:p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CŽV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celoživotní vzdělávání</w:t>
      </w:r>
    </w:p>
    <w:p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ČJ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český jazyk</w:t>
      </w:r>
    </w:p>
    <w:p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ČR 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Česká republika</w:t>
      </w:r>
    </w:p>
    <w:p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DSP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doktorský studijní program</w:t>
      </w:r>
    </w:p>
    <w:p w:rsidR="00366E21" w:rsidRDefault="00366E21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DSZ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Dům zahraniční spolupráce</w:t>
      </w:r>
    </w:p>
    <w:p w:rsidR="007B770E" w:rsidRPr="007B770E" w:rsidRDefault="007B770E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EOSC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B770E">
        <w:rPr>
          <w:rFonts w:ascii="Times New Roman" w:hAnsi="Times New Roman" w:cs="Times New Roman"/>
          <w:bCs/>
          <w:sz w:val="24"/>
          <w:szCs w:val="24"/>
        </w:rPr>
        <w:t>European</w:t>
      </w:r>
      <w:proofErr w:type="spellEnd"/>
      <w:r w:rsidRPr="007B770E">
        <w:rPr>
          <w:rFonts w:ascii="Times New Roman" w:hAnsi="Times New Roman" w:cs="Times New Roman"/>
          <w:bCs/>
          <w:sz w:val="24"/>
          <w:szCs w:val="24"/>
        </w:rPr>
        <w:t xml:space="preserve"> Open</w:t>
      </w:r>
      <w:r w:rsidRPr="007B770E">
        <w:rPr>
          <w:rFonts w:ascii="Times New Roman" w:hAnsi="Times New Roman" w:cs="Times New Roman"/>
          <w:sz w:val="24"/>
          <w:szCs w:val="24"/>
        </w:rPr>
        <w:t xml:space="preserve"> </w:t>
      </w:r>
      <w:r w:rsidRPr="007B770E">
        <w:rPr>
          <w:rFonts w:ascii="Times New Roman" w:hAnsi="Times New Roman" w:cs="Times New Roman"/>
          <w:bCs/>
          <w:sz w:val="24"/>
          <w:szCs w:val="24"/>
        </w:rPr>
        <w:t xml:space="preserve">Science </w:t>
      </w:r>
      <w:proofErr w:type="spellStart"/>
      <w:r w:rsidRPr="007B770E">
        <w:rPr>
          <w:rFonts w:ascii="Times New Roman" w:hAnsi="Times New Roman" w:cs="Times New Roman"/>
          <w:bCs/>
          <w:sz w:val="24"/>
          <w:szCs w:val="24"/>
        </w:rPr>
        <w:t>Cloud</w:t>
      </w:r>
      <w:proofErr w:type="spellEnd"/>
    </w:p>
    <w:p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EU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Evropská unie</w:t>
      </w:r>
    </w:p>
    <w:p w:rsidR="006D3DD8" w:rsidRDefault="006D3DD8" w:rsidP="006D3D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EUA            </w:t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 xml:space="preserve"> University </w:t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Association</w:t>
      </w:r>
      <w:proofErr w:type="spellEnd"/>
    </w:p>
    <w:p w:rsidR="007A3AC6" w:rsidRPr="007A3AC6" w:rsidRDefault="007A3AC6" w:rsidP="007A3AC6">
      <w:pPr>
        <w:spacing w:line="276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FAIR      </w:t>
      </w:r>
      <w:proofErr w:type="spellStart"/>
      <w:r w:rsidRPr="007A3AC6">
        <w:rPr>
          <w:rFonts w:ascii="Times New Roman" w:hAnsi="Times New Roman" w:cs="Times New Roman"/>
          <w:bCs/>
          <w:sz w:val="24"/>
          <w:szCs w:val="24"/>
        </w:rPr>
        <w:t>FAIR</w:t>
      </w:r>
      <w:proofErr w:type="spellEnd"/>
      <w:proofErr w:type="gramEnd"/>
      <w:r w:rsidRPr="007A3AC6">
        <w:rPr>
          <w:rFonts w:ascii="Times New Roman" w:hAnsi="Times New Roman" w:cs="Times New Roman"/>
          <w:bCs/>
          <w:sz w:val="24"/>
          <w:szCs w:val="24"/>
        </w:rPr>
        <w:t xml:space="preserve"> data</w:t>
      </w:r>
      <w:r w:rsidRPr="007A3AC6">
        <w:rPr>
          <w:rFonts w:ascii="Times New Roman" w:hAnsi="Times New Roman" w:cs="Times New Roman"/>
          <w:sz w:val="24"/>
          <w:szCs w:val="24"/>
        </w:rPr>
        <w:t xml:space="preserve"> </w:t>
      </w:r>
      <w:r w:rsidRPr="007A3AC6">
        <w:rPr>
          <w:rFonts w:ascii="Times New Roman" w:hAnsi="Times New Roman" w:cs="Times New Roman"/>
          <w:sz w:val="24"/>
          <w:szCs w:val="24"/>
        </w:rPr>
        <w:t xml:space="preserve">jsou </w:t>
      </w:r>
      <w:proofErr w:type="spellStart"/>
      <w:r w:rsidRPr="007A3AC6">
        <w:rPr>
          <w:rFonts w:ascii="Times New Roman" w:hAnsi="Times New Roman" w:cs="Times New Roman"/>
          <w:sz w:val="24"/>
          <w:szCs w:val="24"/>
        </w:rPr>
        <w:t>nalezitelná</w:t>
      </w:r>
      <w:proofErr w:type="spellEnd"/>
      <w:r w:rsidRPr="007A3A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A3AC6">
        <w:rPr>
          <w:rFonts w:ascii="Times New Roman" w:hAnsi="Times New Roman" w:cs="Times New Roman"/>
          <w:bCs/>
          <w:sz w:val="24"/>
          <w:szCs w:val="24"/>
        </w:rPr>
        <w:t>F</w:t>
      </w:r>
      <w:r w:rsidRPr="007A3AC6">
        <w:rPr>
          <w:rFonts w:ascii="Times New Roman" w:hAnsi="Times New Roman" w:cs="Times New Roman"/>
          <w:sz w:val="24"/>
          <w:szCs w:val="24"/>
        </w:rPr>
        <w:t>indable</w:t>
      </w:r>
      <w:proofErr w:type="spellEnd"/>
      <w:r w:rsidRPr="007A3AC6">
        <w:rPr>
          <w:rFonts w:ascii="Times New Roman" w:hAnsi="Times New Roman" w:cs="Times New Roman"/>
          <w:sz w:val="24"/>
          <w:szCs w:val="24"/>
        </w:rPr>
        <w:t>), dostupná (</w:t>
      </w:r>
      <w:proofErr w:type="spellStart"/>
      <w:r w:rsidRPr="007A3AC6">
        <w:rPr>
          <w:rFonts w:ascii="Times New Roman" w:hAnsi="Times New Roman" w:cs="Times New Roman"/>
          <w:bCs/>
          <w:sz w:val="24"/>
          <w:szCs w:val="24"/>
        </w:rPr>
        <w:t>A</w:t>
      </w:r>
      <w:r w:rsidRPr="007A3AC6">
        <w:rPr>
          <w:rFonts w:ascii="Times New Roman" w:hAnsi="Times New Roman" w:cs="Times New Roman"/>
          <w:sz w:val="24"/>
          <w:szCs w:val="24"/>
        </w:rPr>
        <w:t>ccessible</w:t>
      </w:r>
      <w:proofErr w:type="spellEnd"/>
      <w:r w:rsidRPr="007A3AC6">
        <w:rPr>
          <w:rFonts w:ascii="Times New Roman" w:hAnsi="Times New Roman" w:cs="Times New Roman"/>
          <w:sz w:val="24"/>
          <w:szCs w:val="24"/>
        </w:rPr>
        <w:t xml:space="preserve">), interoperabilní </w:t>
      </w:r>
      <w:r w:rsidRPr="007A3AC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A3AC6">
        <w:rPr>
          <w:rFonts w:ascii="Times New Roman" w:hAnsi="Times New Roman" w:cs="Times New Roman"/>
          <w:bCs/>
          <w:sz w:val="24"/>
          <w:szCs w:val="24"/>
        </w:rPr>
        <w:t>I</w:t>
      </w:r>
      <w:r w:rsidRPr="007A3AC6">
        <w:rPr>
          <w:rFonts w:ascii="Times New Roman" w:hAnsi="Times New Roman" w:cs="Times New Roman"/>
          <w:sz w:val="24"/>
          <w:szCs w:val="24"/>
        </w:rPr>
        <w:t>nteroperable</w:t>
      </w:r>
      <w:proofErr w:type="spellEnd"/>
      <w:r w:rsidRPr="007A3AC6">
        <w:rPr>
          <w:rFonts w:ascii="Times New Roman" w:hAnsi="Times New Roman" w:cs="Times New Roman"/>
          <w:sz w:val="24"/>
          <w:szCs w:val="24"/>
        </w:rPr>
        <w:t>) a opětovně využitelná (</w:t>
      </w:r>
      <w:proofErr w:type="spellStart"/>
      <w:r w:rsidRPr="007A3AC6">
        <w:rPr>
          <w:rFonts w:ascii="Times New Roman" w:hAnsi="Times New Roman" w:cs="Times New Roman"/>
          <w:bCs/>
          <w:sz w:val="24"/>
          <w:szCs w:val="24"/>
        </w:rPr>
        <w:t>R</w:t>
      </w:r>
      <w:r w:rsidRPr="007A3AC6">
        <w:rPr>
          <w:rFonts w:ascii="Times New Roman" w:hAnsi="Times New Roman" w:cs="Times New Roman"/>
          <w:sz w:val="24"/>
          <w:szCs w:val="24"/>
        </w:rPr>
        <w:t>eusable</w:t>
      </w:r>
      <w:proofErr w:type="spellEnd"/>
      <w:r w:rsidRPr="007A3AC6">
        <w:rPr>
          <w:rFonts w:ascii="Times New Roman" w:hAnsi="Times New Roman" w:cs="Times New Roman"/>
          <w:sz w:val="24"/>
          <w:szCs w:val="24"/>
        </w:rPr>
        <w:t>).</w:t>
      </w:r>
    </w:p>
    <w:p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FMK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Fakulta multimediálních komunikací UTB ve Zlíně</w:t>
      </w:r>
    </w:p>
    <w:p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FT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Fakulta technologická UTB ve Zlíně</w:t>
      </w:r>
    </w:p>
    <w:p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HR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Resources</w:t>
      </w:r>
      <w:proofErr w:type="spellEnd"/>
    </w:p>
    <w:p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HR SAP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 xml:space="preserve"> modul pro informační systém SAP</w:t>
      </w:r>
    </w:p>
    <w:p w:rsidR="000819BD" w:rsidRPr="00FE476D" w:rsidRDefault="000819BD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IEP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E476D">
        <w:rPr>
          <w:rFonts w:ascii="Times New Roman" w:hAnsi="Times New Roman" w:cs="Times New Roman"/>
          <w:color w:val="000000"/>
          <w:sz w:val="24"/>
          <w:szCs w:val="24"/>
        </w:rPr>
        <w:t>Institutional</w:t>
      </w:r>
      <w:proofErr w:type="spellEnd"/>
      <w:r w:rsidRPr="00FE4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 w:cs="Times New Roman"/>
          <w:color w:val="000000"/>
          <w:sz w:val="24"/>
          <w:szCs w:val="24"/>
        </w:rPr>
        <w:t>Evaluation</w:t>
      </w:r>
      <w:proofErr w:type="spellEnd"/>
      <w:r w:rsidRPr="00FE4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 w:cs="Times New Roman"/>
          <w:color w:val="000000"/>
          <w:sz w:val="24"/>
          <w:szCs w:val="24"/>
        </w:rPr>
        <w:t>Programme</w:t>
      </w:r>
      <w:proofErr w:type="spellEnd"/>
    </w:p>
    <w:p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IGA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Interní grantová agentura</w:t>
      </w:r>
    </w:p>
    <w:p w:rsidR="006D3DD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IKAP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Integrovaný krajský akční plán vzdělávání</w:t>
      </w:r>
    </w:p>
    <w:p w:rsidR="001F6381" w:rsidRDefault="001F6381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HAP</w:t>
      </w:r>
      <w:r w:rsidR="00A90931">
        <w:rPr>
          <w:rFonts w:ascii="Times New Roman" w:hAnsi="Times New Roman" w:cs="Times New Roman"/>
          <w:sz w:val="24"/>
          <w:szCs w:val="24"/>
        </w:rPr>
        <w:tab/>
      </w:r>
      <w:r w:rsidR="00A90931">
        <w:rPr>
          <w:rFonts w:ascii="Times New Roman" w:hAnsi="Times New Roman" w:cs="Times New Roman"/>
          <w:sz w:val="24"/>
          <w:szCs w:val="24"/>
        </w:rPr>
        <w:tab/>
        <w:t>informační systém pro hodnocení akademických a vědeckých pracovníků</w:t>
      </w:r>
    </w:p>
    <w:p w:rsidR="001F6381" w:rsidRDefault="001F6381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OBD</w:t>
      </w:r>
      <w:r w:rsidR="00A90931">
        <w:rPr>
          <w:rFonts w:ascii="Times New Roman" w:hAnsi="Times New Roman" w:cs="Times New Roman"/>
          <w:sz w:val="24"/>
          <w:szCs w:val="24"/>
        </w:rPr>
        <w:tab/>
      </w:r>
      <w:r w:rsidR="00A90931">
        <w:rPr>
          <w:rFonts w:ascii="Times New Roman" w:hAnsi="Times New Roman" w:cs="Times New Roman"/>
          <w:sz w:val="24"/>
          <w:szCs w:val="24"/>
        </w:rPr>
        <w:tab/>
        <w:t>informační systém Osobní bibliografická databáze</w:t>
      </w:r>
    </w:p>
    <w:p w:rsidR="001F6381" w:rsidRPr="00FE476D" w:rsidRDefault="001F6381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SAP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ekonomický informační systém</w:t>
      </w:r>
    </w:p>
    <w:p w:rsidR="006D3DD8" w:rsidRPr="00FE476D" w:rsidRDefault="001F6381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B639E3" w:rsidRPr="00FE476D">
        <w:rPr>
          <w:rFonts w:ascii="Times New Roman" w:hAnsi="Times New Roman" w:cs="Times New Roman"/>
          <w:sz w:val="24"/>
          <w:szCs w:val="24"/>
        </w:rPr>
        <w:t>STAG</w:t>
      </w:r>
      <w:r w:rsidR="00B639E3" w:rsidRPr="00FE476D">
        <w:rPr>
          <w:rFonts w:ascii="Times New Roman" w:hAnsi="Times New Roman" w:cs="Times New Roman"/>
          <w:sz w:val="24"/>
          <w:szCs w:val="24"/>
        </w:rPr>
        <w:tab/>
      </w:r>
      <w:r w:rsidR="00B639E3" w:rsidRPr="00FE476D">
        <w:rPr>
          <w:rFonts w:ascii="Times New Roman" w:hAnsi="Times New Roman" w:cs="Times New Roman"/>
          <w:sz w:val="24"/>
          <w:szCs w:val="24"/>
        </w:rPr>
        <w:tab/>
        <w:t>i</w:t>
      </w:r>
      <w:r w:rsidR="006D3DD8" w:rsidRPr="00FE476D">
        <w:rPr>
          <w:rFonts w:ascii="Times New Roman" w:hAnsi="Times New Roman" w:cs="Times New Roman"/>
          <w:sz w:val="24"/>
          <w:szCs w:val="24"/>
        </w:rPr>
        <w:t>nformační systém studijní agendy</w:t>
      </w:r>
    </w:p>
    <w:p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IT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informační technologie</w:t>
      </w:r>
    </w:p>
    <w:p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ITI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E476D">
        <w:rPr>
          <w:rFonts w:ascii="Times New Roman" w:hAnsi="Times New Roman"/>
          <w:sz w:val="24"/>
          <w:szCs w:val="24"/>
        </w:rPr>
        <w:t>Integrated</w:t>
      </w:r>
      <w:proofErr w:type="spellEnd"/>
      <w:r w:rsidRPr="00FE47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/>
          <w:sz w:val="24"/>
          <w:szCs w:val="24"/>
        </w:rPr>
        <w:t>Territorial</w:t>
      </w:r>
      <w:proofErr w:type="spellEnd"/>
      <w:r w:rsidRPr="00FE47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/>
          <w:sz w:val="24"/>
          <w:szCs w:val="24"/>
        </w:rPr>
        <w:t>Investments</w:t>
      </w:r>
      <w:proofErr w:type="spellEnd"/>
      <w:r w:rsidRPr="00FE476D">
        <w:rPr>
          <w:rFonts w:ascii="Times New Roman" w:hAnsi="Times New Roman"/>
          <w:sz w:val="24"/>
          <w:szCs w:val="24"/>
        </w:rPr>
        <w:t xml:space="preserve"> (Integrované územní investice)</w:t>
      </w:r>
    </w:p>
    <w:p w:rsidR="009A1BD2" w:rsidRPr="00FE476D" w:rsidRDefault="009A1BD2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E476D">
        <w:rPr>
          <w:rFonts w:ascii="Times New Roman" w:hAnsi="Times New Roman"/>
          <w:sz w:val="24"/>
          <w:szCs w:val="24"/>
        </w:rPr>
        <w:t>KACP</w:t>
      </w:r>
      <w:r w:rsidRPr="00FE476D">
        <w:rPr>
          <w:rFonts w:ascii="Times New Roman" w:hAnsi="Times New Roman"/>
          <w:sz w:val="24"/>
          <w:szCs w:val="24"/>
        </w:rPr>
        <w:tab/>
      </w:r>
      <w:r w:rsidRPr="00FE476D">
        <w:rPr>
          <w:rFonts w:ascii="Times New Roman" w:hAnsi="Times New Roman"/>
          <w:sz w:val="24"/>
          <w:szCs w:val="24"/>
        </w:rPr>
        <w:tab/>
        <w:t>Krajské asistenční centru pomoci</w:t>
      </w:r>
    </w:p>
    <w:p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E476D">
        <w:rPr>
          <w:rFonts w:ascii="Times New Roman" w:hAnsi="Times New Roman"/>
          <w:sz w:val="24"/>
          <w:szCs w:val="24"/>
        </w:rPr>
        <w:t>KF</w:t>
      </w:r>
      <w:r w:rsidRPr="00FE476D">
        <w:rPr>
          <w:rFonts w:ascii="Times New Roman" w:hAnsi="Times New Roman"/>
          <w:sz w:val="24"/>
          <w:szCs w:val="24"/>
        </w:rPr>
        <w:tab/>
      </w:r>
      <w:r w:rsidRPr="00FE476D">
        <w:rPr>
          <w:rFonts w:ascii="Times New Roman" w:hAnsi="Times New Roman"/>
          <w:sz w:val="24"/>
          <w:szCs w:val="24"/>
        </w:rPr>
        <w:tab/>
        <w:t>kombinovaná forma studia</w:t>
      </w:r>
    </w:p>
    <w:p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/>
          <w:sz w:val="24"/>
          <w:szCs w:val="24"/>
        </w:rPr>
        <w:lastRenderedPageBreak/>
        <w:t>KMZ</w:t>
      </w:r>
      <w:r w:rsidRPr="00FE476D">
        <w:rPr>
          <w:rFonts w:ascii="Times New Roman" w:hAnsi="Times New Roman"/>
          <w:sz w:val="24"/>
          <w:szCs w:val="24"/>
        </w:rPr>
        <w:tab/>
      </w:r>
      <w:r w:rsidRPr="00FE476D">
        <w:rPr>
          <w:rFonts w:ascii="Times New Roman" w:hAnsi="Times New Roman"/>
          <w:sz w:val="24"/>
          <w:szCs w:val="24"/>
        </w:rPr>
        <w:tab/>
        <w:t>Koleje a menza</w:t>
      </w:r>
    </w:p>
    <w:p w:rsidR="006D3DD8" w:rsidRPr="00FE476D" w:rsidRDefault="006D3DD8" w:rsidP="00833A17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MICHE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="00833A17" w:rsidRPr="00FE476D">
        <w:rPr>
          <w:rFonts w:ascii="Times New Roman" w:hAnsi="Times New Roman" w:cs="Times New Roman"/>
          <w:sz w:val="24"/>
          <w:szCs w:val="24"/>
        </w:rPr>
        <w:tab/>
      </w:r>
      <w:r w:rsidR="00833A17" w:rsidRPr="00FE476D">
        <w:rPr>
          <w:rFonts w:ascii="Times New Roman" w:hAnsi="Times New Roman" w:cs="Times New Roman"/>
          <w:color w:val="333333"/>
          <w:sz w:val="24"/>
          <w:szCs w:val="24"/>
        </w:rPr>
        <w:t xml:space="preserve">Monitoring </w:t>
      </w:r>
      <w:proofErr w:type="spellStart"/>
      <w:r w:rsidR="00833A17" w:rsidRPr="00FE476D">
        <w:rPr>
          <w:rFonts w:ascii="Times New Roman" w:hAnsi="Times New Roman" w:cs="Times New Roman"/>
          <w:color w:val="333333"/>
          <w:sz w:val="24"/>
          <w:szCs w:val="24"/>
        </w:rPr>
        <w:t>Internationalization</w:t>
      </w:r>
      <w:proofErr w:type="spellEnd"/>
      <w:r w:rsidR="00833A17" w:rsidRPr="00FE476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33A17" w:rsidRPr="00FE476D">
        <w:rPr>
          <w:rFonts w:ascii="Times New Roman" w:hAnsi="Times New Roman" w:cs="Times New Roman"/>
          <w:color w:val="333333"/>
          <w:sz w:val="24"/>
          <w:szCs w:val="24"/>
        </w:rPr>
        <w:t>of</w:t>
      </w:r>
      <w:proofErr w:type="spellEnd"/>
      <w:r w:rsidR="00833A17" w:rsidRPr="00FE476D">
        <w:rPr>
          <w:rFonts w:ascii="Times New Roman" w:hAnsi="Times New Roman" w:cs="Times New Roman"/>
          <w:color w:val="333333"/>
          <w:sz w:val="24"/>
          <w:szCs w:val="24"/>
        </w:rPr>
        <w:t xml:space="preserve"> Czech </w:t>
      </w:r>
      <w:proofErr w:type="spellStart"/>
      <w:r w:rsidR="00833A17" w:rsidRPr="00FE476D">
        <w:rPr>
          <w:rFonts w:ascii="Times New Roman" w:hAnsi="Times New Roman" w:cs="Times New Roman"/>
          <w:color w:val="333333"/>
          <w:sz w:val="24"/>
          <w:szCs w:val="24"/>
        </w:rPr>
        <w:t>Higher</w:t>
      </w:r>
      <w:proofErr w:type="spellEnd"/>
      <w:r w:rsidR="00833A17" w:rsidRPr="00FE476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33A17" w:rsidRPr="00FE476D">
        <w:rPr>
          <w:rFonts w:ascii="Times New Roman" w:hAnsi="Times New Roman" w:cs="Times New Roman"/>
          <w:color w:val="333333"/>
          <w:sz w:val="24"/>
          <w:szCs w:val="24"/>
        </w:rPr>
        <w:t>Education</w:t>
      </w:r>
      <w:proofErr w:type="spellEnd"/>
    </w:p>
    <w:p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MPSV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Ministerstvo práce a sociálních věcí ČR</w:t>
      </w:r>
    </w:p>
    <w:p w:rsidR="006D3DD8" w:rsidRPr="00FE476D" w:rsidRDefault="006D3DD8" w:rsidP="007A3AC6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MSP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magisterský studijní program</w:t>
      </w:r>
    </w:p>
    <w:p w:rsidR="006D3DD8" w:rsidRPr="00FE476D" w:rsidRDefault="006D3DD8" w:rsidP="007A3AC6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MŠ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mateřská škola</w:t>
      </w:r>
    </w:p>
    <w:p w:rsidR="006D3DD8" w:rsidRPr="00FE476D" w:rsidRDefault="006D3DD8" w:rsidP="007A3AC6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MŠMT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Ministerstvo školství, mládeže a tělovýchovy ČR</w:t>
      </w:r>
    </w:p>
    <w:p w:rsidR="00833A17" w:rsidRPr="00FE476D" w:rsidRDefault="00833A17" w:rsidP="007A3AC6">
      <w:pPr>
        <w:tabs>
          <w:tab w:val="center" w:pos="1276"/>
          <w:tab w:val="center" w:pos="1560"/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MŠMT 17+  Metodika hodnocení výzkumných organizací a hodnocení programů účelové                                              </w:t>
      </w:r>
    </w:p>
    <w:p w:rsidR="00833A17" w:rsidRPr="00FE476D" w:rsidRDefault="00833A17" w:rsidP="007A3AC6">
      <w:pPr>
        <w:tabs>
          <w:tab w:val="center" w:pos="1276"/>
          <w:tab w:val="center" w:pos="1560"/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                      podpory výzkumu, vývoje a inovací</w:t>
      </w:r>
    </w:p>
    <w:p w:rsidR="006D3DD8" w:rsidRPr="00FE476D" w:rsidRDefault="006D3DD8" w:rsidP="007A3AC6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NAÚ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Národní akreditační úřad pro vysoké školství</w:t>
      </w:r>
    </w:p>
    <w:p w:rsidR="00FD183F" w:rsidRPr="00FE476D" w:rsidRDefault="006D3DD8" w:rsidP="007A3AC6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NMSP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navazují</w:t>
      </w:r>
      <w:r w:rsidR="008652D8" w:rsidRPr="00FE476D">
        <w:rPr>
          <w:rFonts w:ascii="Times New Roman" w:hAnsi="Times New Roman" w:cs="Times New Roman"/>
          <w:sz w:val="24"/>
          <w:szCs w:val="24"/>
        </w:rPr>
        <w:t>cí magisterský studijní program</w:t>
      </w:r>
    </w:p>
    <w:p w:rsidR="009A1BD2" w:rsidRPr="00FE476D" w:rsidRDefault="009A1BD2" w:rsidP="007A3AC6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NPO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Národní plán obnovy</w:t>
      </w:r>
    </w:p>
    <w:p w:rsidR="000B62E9" w:rsidRPr="00FE476D" w:rsidRDefault="00FD183F" w:rsidP="007A3AC6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OP JAK </w:t>
      </w:r>
      <w:r w:rsidRPr="00FE476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E476D">
        <w:rPr>
          <w:rFonts w:ascii="Times New Roman" w:hAnsi="Times New Roman" w:cs="Times New Roman"/>
          <w:sz w:val="24"/>
          <w:szCs w:val="24"/>
        </w:rPr>
        <w:tab/>
        <w:t>Operační</w:t>
      </w:r>
      <w:r w:rsidR="000B62E9"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>program Jan Amos Komenský</w:t>
      </w:r>
    </w:p>
    <w:p w:rsidR="00FD183F" w:rsidRPr="00FE476D" w:rsidRDefault="00FD183F" w:rsidP="007A3AC6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OP TAK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Operační program Technologie a aplikace pro konkurenceschopnost</w:t>
      </w:r>
    </w:p>
    <w:p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OP </w:t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VaVpI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Operační program Výzkum a vývoj pro inovace</w:t>
      </w:r>
    </w:p>
    <w:p w:rsidR="009A1BD2" w:rsidRPr="00FE476D" w:rsidRDefault="009A1BD2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OP ŽP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 xml:space="preserve">Operační program Životní </w:t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protředí</w:t>
      </w:r>
      <w:proofErr w:type="spellEnd"/>
    </w:p>
    <w:p w:rsidR="00FD183F" w:rsidRPr="00FE476D" w:rsidRDefault="00FD183F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ORLZ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oddělení rozvoje lidských zdrojů</w:t>
      </w:r>
    </w:p>
    <w:p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PF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prezenční forma studia</w:t>
      </w:r>
    </w:p>
    <w:p w:rsidR="006D3DD8" w:rsidRPr="00FE476D" w:rsidRDefault="00833A17" w:rsidP="00B639E3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PR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Public Relations</w:t>
      </w:r>
    </w:p>
    <w:p w:rsidR="006D3DD8" w:rsidRPr="00FE476D" w:rsidRDefault="00010A66" w:rsidP="00010A66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ind w:left="1245" w:hanging="1245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RIS3 </w:t>
      </w:r>
      <w:r w:rsidRPr="00FE476D">
        <w:rPr>
          <w:rFonts w:ascii="Times New Roman" w:hAnsi="Times New Roman" w:cs="Times New Roman"/>
          <w:sz w:val="24"/>
          <w:szCs w:val="24"/>
        </w:rPr>
        <w:tab/>
        <w:t>Národní výzkumná a inovační strategie pro inteligentní specializaci ČR 2021–2027</w:t>
      </w:r>
    </w:p>
    <w:p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RUV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Registr uměleckých výstupů</w:t>
      </w:r>
    </w:p>
    <w:p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RVH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Rada pro vnitřní hodnocení UTB ve Zlíně</w:t>
      </w:r>
    </w:p>
    <w:p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RVO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rozvoj výzkumné organizace</w:t>
      </w:r>
    </w:p>
    <w:p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SC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strategický cíl</w:t>
      </w:r>
    </w:p>
    <w:p w:rsidR="000819BD" w:rsidRPr="00FE476D" w:rsidRDefault="000819BD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SMZ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statutární město Zlín</w:t>
      </w:r>
    </w:p>
    <w:p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studijní program</w:t>
      </w:r>
    </w:p>
    <w:p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SŠ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střední škola</w:t>
      </w:r>
    </w:p>
    <w:p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SVP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specifické potřeby (studenti se specifickými potřebami)</w:t>
      </w:r>
    </w:p>
    <w:p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SW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software</w:t>
      </w:r>
    </w:p>
    <w:p w:rsidR="001335A6" w:rsidRPr="00FE476D" w:rsidRDefault="001335A6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SZ2021+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Strategický záměr ministerstva pro oblast vysokých škol na období od roku 2021</w:t>
      </w:r>
    </w:p>
    <w:p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UPPER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 xml:space="preserve">kreativní centrum </w:t>
      </w:r>
    </w:p>
    <w:p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UNI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Univerzitní institut UTB ve Zlíně</w:t>
      </w:r>
    </w:p>
    <w:p w:rsidR="009A1BD2" w:rsidRPr="00FE476D" w:rsidRDefault="009A1BD2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lastRenderedPageBreak/>
        <w:t>UNI/CPS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Univerzitní institut UTB ve Zlíně – Centrum polymerních systémů</w:t>
      </w:r>
    </w:p>
    <w:p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UTB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Univerzita Tomáše Bati</w:t>
      </w:r>
      <w:r w:rsidR="00722C9C" w:rsidRPr="00FE476D">
        <w:rPr>
          <w:rFonts w:ascii="Times New Roman" w:hAnsi="Times New Roman" w:cs="Times New Roman"/>
          <w:sz w:val="24"/>
          <w:szCs w:val="24"/>
        </w:rPr>
        <w:t xml:space="preserve"> </w:t>
      </w:r>
      <w:r w:rsidR="005910AA" w:rsidRPr="00FE476D">
        <w:rPr>
          <w:rFonts w:ascii="Times New Roman" w:hAnsi="Times New Roman" w:cs="Times New Roman"/>
          <w:sz w:val="24"/>
          <w:szCs w:val="24"/>
        </w:rPr>
        <w:t>ve Zlíně</w:t>
      </w:r>
      <w:r w:rsidR="00722C9C" w:rsidRPr="00FE47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U3V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Univerzita třetího věku</w:t>
      </w:r>
    </w:p>
    <w:p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476D">
        <w:rPr>
          <w:rFonts w:ascii="Times New Roman" w:hAnsi="Times New Roman" w:cs="Times New Roman"/>
          <w:sz w:val="24"/>
          <w:szCs w:val="24"/>
        </w:rPr>
        <w:t>VaV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věda a výzkum/tvůrčí činnosti</w:t>
      </w:r>
    </w:p>
    <w:p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476D">
        <w:rPr>
          <w:rFonts w:ascii="Times New Roman" w:hAnsi="Times New Roman" w:cs="Times New Roman"/>
          <w:sz w:val="24"/>
          <w:szCs w:val="24"/>
        </w:rPr>
        <w:t>VaVaI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věda, výzkum/tvůrčí činnosti, inovace</w:t>
      </w:r>
    </w:p>
    <w:p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VŠ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vysoké školy/vysoké školství</w:t>
      </w:r>
    </w:p>
    <w:p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476D">
        <w:rPr>
          <w:rFonts w:ascii="Times New Roman" w:hAnsi="Times New Roman" w:cs="Times New Roman"/>
          <w:sz w:val="24"/>
          <w:szCs w:val="24"/>
        </w:rPr>
        <w:t>WoS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 xml:space="preserve">Web </w:t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 xml:space="preserve"> Science</w:t>
      </w:r>
    </w:p>
    <w:p w:rsidR="001B054A" w:rsidRDefault="006A1186" w:rsidP="002A53BA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ZŠ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základní školy</w:t>
      </w:r>
    </w:p>
    <w:sectPr w:rsidR="001B054A" w:rsidSect="006D3DD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5B3" w:rsidRDefault="001F55B3" w:rsidP="0089283F">
      <w:pPr>
        <w:spacing w:after="0" w:line="240" w:lineRule="auto"/>
      </w:pPr>
      <w:r>
        <w:separator/>
      </w:r>
    </w:p>
  </w:endnote>
  <w:endnote w:type="continuationSeparator" w:id="0">
    <w:p w:rsidR="001F55B3" w:rsidRDefault="001F55B3" w:rsidP="0089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ntax L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 ,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660" w:rsidRPr="008D08C4" w:rsidRDefault="00B15660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5C71C1">
      <w:rPr>
        <w:rFonts w:ascii="Times New Roman" w:hAnsi="Times New Roman" w:cs="Times New Roman"/>
        <w:noProof/>
        <w:sz w:val="20"/>
        <w:szCs w:val="20"/>
      </w:rPr>
      <w:t>35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r>
      <w:rPr>
        <w:rFonts w:ascii="Times New Roman" w:hAnsi="Times New Roman" w:cs="Times New Roman"/>
        <w:noProof/>
        <w:sz w:val="20"/>
        <w:szCs w:val="20"/>
      </w:rPr>
      <w:fldChar w:fldCharType="begin"/>
    </w:r>
    <w:r>
      <w:rPr>
        <w:rFonts w:ascii="Times New Roman" w:hAnsi="Times New Roman" w:cs="Times New Roman"/>
        <w:noProof/>
        <w:sz w:val="20"/>
        <w:szCs w:val="20"/>
      </w:rPr>
      <w:instrText>NUMPAGES  \* Arabic  \* MERGEFORMAT</w:instrText>
    </w:r>
    <w:r>
      <w:rPr>
        <w:rFonts w:ascii="Times New Roman" w:hAnsi="Times New Roman" w:cs="Times New Roman"/>
        <w:noProof/>
        <w:sz w:val="20"/>
        <w:szCs w:val="20"/>
      </w:rPr>
      <w:fldChar w:fldCharType="separate"/>
    </w:r>
    <w:r w:rsidR="005C71C1">
      <w:rPr>
        <w:rFonts w:ascii="Times New Roman" w:hAnsi="Times New Roman" w:cs="Times New Roman"/>
        <w:noProof/>
        <w:sz w:val="20"/>
        <w:szCs w:val="20"/>
      </w:rPr>
      <w:t>39</w:t>
    </w:r>
    <w:r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B15660" w:rsidRDefault="00B156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660" w:rsidRPr="008D08C4" w:rsidRDefault="00B15660" w:rsidP="002A53BA">
    <w:pPr>
      <w:tabs>
        <w:tab w:val="center" w:pos="4550"/>
        <w:tab w:val="left" w:pos="5818"/>
      </w:tabs>
      <w:ind w:right="260"/>
      <w:rPr>
        <w:rFonts w:ascii="Times New Roman" w:hAnsi="Times New Roman" w:cs="Times New Roman"/>
        <w:sz w:val="20"/>
        <w:szCs w:val="20"/>
      </w:rPr>
    </w:pPr>
  </w:p>
  <w:p w:rsidR="00B15660" w:rsidRDefault="00B156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5B3" w:rsidRDefault="001F55B3" w:rsidP="0089283F">
      <w:pPr>
        <w:spacing w:after="0" w:line="240" w:lineRule="auto"/>
      </w:pPr>
      <w:r>
        <w:separator/>
      </w:r>
    </w:p>
  </w:footnote>
  <w:footnote w:type="continuationSeparator" w:id="0">
    <w:p w:rsidR="001F55B3" w:rsidRDefault="001F55B3" w:rsidP="0089283F">
      <w:pPr>
        <w:spacing w:after="0" w:line="240" w:lineRule="auto"/>
      </w:pPr>
      <w:r>
        <w:continuationSeparator/>
      </w:r>
    </w:p>
  </w:footnote>
  <w:footnote w:id="1">
    <w:p w:rsidR="00B15660" w:rsidRPr="007676F5" w:rsidRDefault="00B15660" w:rsidP="006D3DD8">
      <w:pPr>
        <w:pStyle w:val="Textpoznpodarou"/>
        <w:jc w:val="both"/>
        <w:rPr>
          <w:rFonts w:ascii="Times New Roman" w:hAnsi="Times New Roman" w:cs="Times New Roman"/>
          <w:lang w:val="cs-CZ"/>
        </w:rPr>
      </w:pPr>
      <w:r>
        <w:rPr>
          <w:rStyle w:val="Znakapoznpodarou"/>
        </w:rPr>
        <w:footnoteRef/>
      </w:r>
      <w:r w:rsidRPr="00A246AD">
        <w:rPr>
          <w:rFonts w:ascii="Times New Roman" w:hAnsi="Times New Roman" w:cs="Times New Roman"/>
          <w:lang w:val="cs-CZ"/>
        </w:rPr>
        <w:t>Strategický záměr MŠMT pro oblast vysokých škol od roku</w:t>
      </w:r>
      <w:r w:rsidRPr="002624B6">
        <w:rPr>
          <w:rFonts w:ascii="Times New Roman" w:hAnsi="Times New Roman" w:cs="Times New Roman"/>
        </w:rPr>
        <w:t xml:space="preserve"> 2021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cs-CZ"/>
        </w:rPr>
        <w:t>o</w:t>
      </w:r>
      <w:r w:rsidRPr="007676F5">
        <w:rPr>
          <w:rFonts w:ascii="Times New Roman" w:hAnsi="Times New Roman" w:cs="Times New Roman"/>
          <w:lang w:val="cs-CZ"/>
        </w:rPr>
        <w:t>čekávané opatření na úrovni VŠ, P</w:t>
      </w:r>
      <w:r>
        <w:rPr>
          <w:rFonts w:ascii="Times New Roman" w:hAnsi="Times New Roman" w:cs="Times New Roman"/>
          <w:lang w:val="cs-CZ"/>
        </w:rPr>
        <w:t>rioritní cíl 1, Prioritní cíl E:</w:t>
      </w:r>
      <w:r w:rsidRPr="007676F5">
        <w:rPr>
          <w:rFonts w:ascii="Times New Roman" w:hAnsi="Times New Roman" w:cs="Times New Roman"/>
          <w:lang w:val="cs-CZ"/>
        </w:rPr>
        <w:t xml:space="preserve"> Podpora budování infrastruktury pro interaktivní metody vzdělávání a integraci studujících – jedná se o činnost studentských spolků a organizací, které posilují sociální interakci, propojují akademickou obec a přispívají ke zvyšování kvality a relevance učení.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660" w:rsidRPr="005B1E25" w:rsidRDefault="00B15660" w:rsidP="00D55F38">
    <w:pPr>
      <w:pStyle w:val="Zhlav"/>
      <w:jc w:val="center"/>
      <w:rPr>
        <w:rFonts w:ascii="Times New Roman" w:hAnsi="Times New Roman" w:cs="Times New Roman"/>
        <w:i/>
      </w:rPr>
    </w:pPr>
    <w:r w:rsidRPr="005B1E25">
      <w:rPr>
        <w:rFonts w:ascii="Times New Roman" w:hAnsi="Times New Roman" w:cs="Times New Roman"/>
        <w:i/>
      </w:rPr>
      <w:t xml:space="preserve">Plán realizace Strategického záměru Univerzity Tomáše Bati ve </w:t>
    </w:r>
    <w:r>
      <w:rPr>
        <w:rFonts w:ascii="Times New Roman" w:hAnsi="Times New Roman" w:cs="Times New Roman"/>
        <w:i/>
      </w:rPr>
      <w:t>Zlíně na období 21+ pro rok 202</w:t>
    </w:r>
    <w:bookmarkStart w:id="5" w:name="_Toc42173790"/>
    <w:bookmarkEnd w:id="5"/>
    <w:r>
      <w:rPr>
        <w:rFonts w:ascii="Times New Roman" w:hAnsi="Times New Roman" w:cs="Times New Roman"/>
        <w:i/>
      </w:rPr>
      <w:t xml:space="preserve">3 </w:t>
    </w:r>
    <w:r w:rsidR="00772B6F">
      <w:rPr>
        <w:rFonts w:ascii="Times New Roman" w:hAnsi="Times New Roman" w:cs="Times New Roman"/>
        <w:i/>
      </w:rPr>
      <w:t>– pro projednání v Akademickém senátu</w:t>
    </w:r>
    <w:r>
      <w:rPr>
        <w:rFonts w:ascii="Times New Roman" w:hAnsi="Times New Roman" w:cs="Times New Roman"/>
        <w:i/>
      </w:rPr>
      <w:t xml:space="preserve"> UTB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660" w:rsidRDefault="00B156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31922"/>
    <w:multiLevelType w:val="hybridMultilevel"/>
    <w:tmpl w:val="678C8C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695151"/>
    <w:multiLevelType w:val="hybridMultilevel"/>
    <w:tmpl w:val="A888FE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729FC"/>
    <w:multiLevelType w:val="hybridMultilevel"/>
    <w:tmpl w:val="C87CF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42737"/>
    <w:multiLevelType w:val="multilevel"/>
    <w:tmpl w:val="4E42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1114DF"/>
    <w:multiLevelType w:val="hybridMultilevel"/>
    <w:tmpl w:val="EBEE9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8F7C84"/>
    <w:multiLevelType w:val="hybridMultilevel"/>
    <w:tmpl w:val="3C46D3B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82D661E"/>
    <w:multiLevelType w:val="hybridMultilevel"/>
    <w:tmpl w:val="02DAD568"/>
    <w:lvl w:ilvl="0" w:tplc="1F52175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F2179E"/>
    <w:multiLevelType w:val="hybridMultilevel"/>
    <w:tmpl w:val="7ADA83D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31B1841"/>
    <w:multiLevelType w:val="hybridMultilevel"/>
    <w:tmpl w:val="59884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652A8"/>
    <w:multiLevelType w:val="hybridMultilevel"/>
    <w:tmpl w:val="ED1616CA"/>
    <w:lvl w:ilvl="0" w:tplc="4D2A97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D10C1"/>
    <w:multiLevelType w:val="hybridMultilevel"/>
    <w:tmpl w:val="0D000F80"/>
    <w:lvl w:ilvl="0" w:tplc="E70069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E5D9A"/>
    <w:multiLevelType w:val="hybridMultilevel"/>
    <w:tmpl w:val="39443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56CF7"/>
    <w:multiLevelType w:val="hybridMultilevel"/>
    <w:tmpl w:val="F9B42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7311D"/>
    <w:multiLevelType w:val="hybridMultilevel"/>
    <w:tmpl w:val="FC4C78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F56776"/>
    <w:multiLevelType w:val="hybridMultilevel"/>
    <w:tmpl w:val="84DA084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4037FF"/>
    <w:multiLevelType w:val="hybridMultilevel"/>
    <w:tmpl w:val="E5F81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B7EAF"/>
    <w:multiLevelType w:val="hybridMultilevel"/>
    <w:tmpl w:val="548AA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704C0"/>
    <w:multiLevelType w:val="hybridMultilevel"/>
    <w:tmpl w:val="D2AA6762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A71FAD"/>
    <w:multiLevelType w:val="hybridMultilevel"/>
    <w:tmpl w:val="F028DD0A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9" w15:restartNumberingAfterBreak="0">
    <w:nsid w:val="3A550FC5"/>
    <w:multiLevelType w:val="hybridMultilevel"/>
    <w:tmpl w:val="3766B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7320E"/>
    <w:multiLevelType w:val="multilevel"/>
    <w:tmpl w:val="05AAC7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3EB5749F"/>
    <w:multiLevelType w:val="hybridMultilevel"/>
    <w:tmpl w:val="7CEA9A2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43CC4"/>
    <w:multiLevelType w:val="hybridMultilevel"/>
    <w:tmpl w:val="C3DAFA3A"/>
    <w:lvl w:ilvl="0" w:tplc="AA3E7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43C31"/>
    <w:multiLevelType w:val="hybridMultilevel"/>
    <w:tmpl w:val="E7ECF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065E9D"/>
    <w:multiLevelType w:val="hybridMultilevel"/>
    <w:tmpl w:val="04101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C461E8"/>
    <w:multiLevelType w:val="hybridMultilevel"/>
    <w:tmpl w:val="BA04A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B4C2A"/>
    <w:multiLevelType w:val="hybridMultilevel"/>
    <w:tmpl w:val="7310A3B4"/>
    <w:lvl w:ilvl="0" w:tplc="0405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7" w15:restartNumberingAfterBreak="0">
    <w:nsid w:val="55C06921"/>
    <w:multiLevelType w:val="hybridMultilevel"/>
    <w:tmpl w:val="E1121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049F4"/>
    <w:multiLevelType w:val="hybridMultilevel"/>
    <w:tmpl w:val="B67E7C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743F2"/>
    <w:multiLevelType w:val="hybridMultilevel"/>
    <w:tmpl w:val="C55296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9E24F3"/>
    <w:multiLevelType w:val="hybridMultilevel"/>
    <w:tmpl w:val="714048FE"/>
    <w:lvl w:ilvl="0" w:tplc="0405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F07CDC"/>
    <w:multiLevelType w:val="hybridMultilevel"/>
    <w:tmpl w:val="9F480616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2" w15:restartNumberingAfterBreak="0">
    <w:nsid w:val="5FB310B0"/>
    <w:multiLevelType w:val="multilevel"/>
    <w:tmpl w:val="A84E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321756"/>
    <w:multiLevelType w:val="hybridMultilevel"/>
    <w:tmpl w:val="EFA89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F752D"/>
    <w:multiLevelType w:val="hybridMultilevel"/>
    <w:tmpl w:val="0D22457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6A504B"/>
    <w:multiLevelType w:val="multilevel"/>
    <w:tmpl w:val="4BF0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550598D"/>
    <w:multiLevelType w:val="hybridMultilevel"/>
    <w:tmpl w:val="720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FB5BCF"/>
    <w:multiLevelType w:val="hybridMultilevel"/>
    <w:tmpl w:val="A63E2A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821097"/>
    <w:multiLevelType w:val="hybridMultilevel"/>
    <w:tmpl w:val="6C160352"/>
    <w:lvl w:ilvl="0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ED54C0"/>
    <w:multiLevelType w:val="hybridMultilevel"/>
    <w:tmpl w:val="0772E96C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0" w15:restartNumberingAfterBreak="0">
    <w:nsid w:val="7D226037"/>
    <w:multiLevelType w:val="hybridMultilevel"/>
    <w:tmpl w:val="E6805C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593C05"/>
    <w:multiLevelType w:val="hybridMultilevel"/>
    <w:tmpl w:val="03A8A184"/>
    <w:lvl w:ilvl="0" w:tplc="CC0EB5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9"/>
  </w:num>
  <w:num w:numId="3">
    <w:abstractNumId w:val="15"/>
  </w:num>
  <w:num w:numId="4">
    <w:abstractNumId w:val="25"/>
  </w:num>
  <w:num w:numId="5">
    <w:abstractNumId w:val="12"/>
  </w:num>
  <w:num w:numId="6">
    <w:abstractNumId w:val="2"/>
  </w:num>
  <w:num w:numId="7">
    <w:abstractNumId w:val="8"/>
  </w:num>
  <w:num w:numId="8">
    <w:abstractNumId w:val="24"/>
  </w:num>
  <w:num w:numId="9">
    <w:abstractNumId w:val="19"/>
  </w:num>
  <w:num w:numId="10">
    <w:abstractNumId w:val="10"/>
  </w:num>
  <w:num w:numId="11">
    <w:abstractNumId w:val="0"/>
  </w:num>
  <w:num w:numId="12">
    <w:abstractNumId w:val="5"/>
  </w:num>
  <w:num w:numId="13">
    <w:abstractNumId w:val="28"/>
  </w:num>
  <w:num w:numId="14">
    <w:abstractNumId w:val="6"/>
  </w:num>
  <w:num w:numId="15">
    <w:abstractNumId w:val="37"/>
  </w:num>
  <w:num w:numId="16">
    <w:abstractNumId w:val="13"/>
  </w:num>
  <w:num w:numId="17">
    <w:abstractNumId w:val="29"/>
  </w:num>
  <w:num w:numId="18">
    <w:abstractNumId w:val="23"/>
  </w:num>
  <w:num w:numId="19">
    <w:abstractNumId w:val="33"/>
  </w:num>
  <w:num w:numId="20">
    <w:abstractNumId w:val="16"/>
  </w:num>
  <w:num w:numId="21">
    <w:abstractNumId w:val="22"/>
  </w:num>
  <w:num w:numId="22">
    <w:abstractNumId w:val="38"/>
  </w:num>
  <w:num w:numId="23">
    <w:abstractNumId w:val="3"/>
  </w:num>
  <w:num w:numId="24">
    <w:abstractNumId w:val="36"/>
  </w:num>
  <w:num w:numId="25">
    <w:abstractNumId w:val="20"/>
  </w:num>
  <w:num w:numId="26">
    <w:abstractNumId w:val="34"/>
  </w:num>
  <w:num w:numId="27">
    <w:abstractNumId w:val="30"/>
  </w:num>
  <w:num w:numId="28">
    <w:abstractNumId w:val="21"/>
  </w:num>
  <w:num w:numId="29">
    <w:abstractNumId w:val="18"/>
  </w:num>
  <w:num w:numId="30">
    <w:abstractNumId w:val="14"/>
  </w:num>
  <w:num w:numId="31">
    <w:abstractNumId w:val="17"/>
  </w:num>
  <w:num w:numId="32">
    <w:abstractNumId w:val="26"/>
  </w:num>
  <w:num w:numId="33">
    <w:abstractNumId w:val="4"/>
  </w:num>
  <w:num w:numId="34">
    <w:abstractNumId w:val="1"/>
  </w:num>
  <w:num w:numId="35">
    <w:abstractNumId w:val="40"/>
  </w:num>
  <w:num w:numId="36">
    <w:abstractNumId w:val="11"/>
  </w:num>
  <w:num w:numId="37">
    <w:abstractNumId w:val="31"/>
  </w:num>
  <w:num w:numId="38">
    <w:abstractNumId w:val="35"/>
  </w:num>
  <w:num w:numId="39">
    <w:abstractNumId w:val="32"/>
  </w:num>
  <w:num w:numId="40">
    <w:abstractNumId w:val="27"/>
  </w:num>
  <w:num w:numId="41">
    <w:abstractNumId w:val="7"/>
  </w:num>
  <w:num w:numId="42">
    <w:abstractNumId w:val="3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59"/>
    <w:rsid w:val="000005DF"/>
    <w:rsid w:val="0000157D"/>
    <w:rsid w:val="000046EA"/>
    <w:rsid w:val="00005DCF"/>
    <w:rsid w:val="00007A98"/>
    <w:rsid w:val="00010A66"/>
    <w:rsid w:val="00011A18"/>
    <w:rsid w:val="00011F5F"/>
    <w:rsid w:val="000133F6"/>
    <w:rsid w:val="00013578"/>
    <w:rsid w:val="00014DFE"/>
    <w:rsid w:val="00015DD4"/>
    <w:rsid w:val="00017246"/>
    <w:rsid w:val="00017A9B"/>
    <w:rsid w:val="00020E6D"/>
    <w:rsid w:val="00021899"/>
    <w:rsid w:val="000221FE"/>
    <w:rsid w:val="000228E2"/>
    <w:rsid w:val="00022D09"/>
    <w:rsid w:val="000237CB"/>
    <w:rsid w:val="00025E9E"/>
    <w:rsid w:val="000276B8"/>
    <w:rsid w:val="0002791D"/>
    <w:rsid w:val="00030C63"/>
    <w:rsid w:val="00030D0B"/>
    <w:rsid w:val="00031168"/>
    <w:rsid w:val="000312A0"/>
    <w:rsid w:val="000345B8"/>
    <w:rsid w:val="00041D7C"/>
    <w:rsid w:val="000462E9"/>
    <w:rsid w:val="000475C7"/>
    <w:rsid w:val="00056DD4"/>
    <w:rsid w:val="00060026"/>
    <w:rsid w:val="000602E5"/>
    <w:rsid w:val="00060782"/>
    <w:rsid w:val="00063C71"/>
    <w:rsid w:val="00065E73"/>
    <w:rsid w:val="00066C92"/>
    <w:rsid w:val="000712FC"/>
    <w:rsid w:val="00071810"/>
    <w:rsid w:val="000748D1"/>
    <w:rsid w:val="000819BD"/>
    <w:rsid w:val="00081A56"/>
    <w:rsid w:val="00082AA4"/>
    <w:rsid w:val="00091757"/>
    <w:rsid w:val="000917A8"/>
    <w:rsid w:val="000917F6"/>
    <w:rsid w:val="00096808"/>
    <w:rsid w:val="00097F21"/>
    <w:rsid w:val="000A36E5"/>
    <w:rsid w:val="000A464A"/>
    <w:rsid w:val="000A4A8A"/>
    <w:rsid w:val="000A76E1"/>
    <w:rsid w:val="000B25F9"/>
    <w:rsid w:val="000B319B"/>
    <w:rsid w:val="000B4972"/>
    <w:rsid w:val="000B4F97"/>
    <w:rsid w:val="000B5618"/>
    <w:rsid w:val="000B62E9"/>
    <w:rsid w:val="000B657F"/>
    <w:rsid w:val="000C0066"/>
    <w:rsid w:val="000C0A77"/>
    <w:rsid w:val="000C0FC1"/>
    <w:rsid w:val="000C3D14"/>
    <w:rsid w:val="000C47F1"/>
    <w:rsid w:val="000C49F2"/>
    <w:rsid w:val="000C5150"/>
    <w:rsid w:val="000C7015"/>
    <w:rsid w:val="000C74B4"/>
    <w:rsid w:val="000C77BA"/>
    <w:rsid w:val="000D291C"/>
    <w:rsid w:val="000D43B5"/>
    <w:rsid w:val="000E1D9C"/>
    <w:rsid w:val="000E3559"/>
    <w:rsid w:val="000E3953"/>
    <w:rsid w:val="000F0DF7"/>
    <w:rsid w:val="000F3621"/>
    <w:rsid w:val="000F385B"/>
    <w:rsid w:val="000F39D4"/>
    <w:rsid w:val="00103B38"/>
    <w:rsid w:val="00105B3D"/>
    <w:rsid w:val="00107233"/>
    <w:rsid w:val="00107239"/>
    <w:rsid w:val="001074AF"/>
    <w:rsid w:val="001111BE"/>
    <w:rsid w:val="00112623"/>
    <w:rsid w:val="00115A18"/>
    <w:rsid w:val="00122508"/>
    <w:rsid w:val="0012281C"/>
    <w:rsid w:val="0012318D"/>
    <w:rsid w:val="00123E98"/>
    <w:rsid w:val="00123EA5"/>
    <w:rsid w:val="00124BE9"/>
    <w:rsid w:val="00125D4A"/>
    <w:rsid w:val="00126AFC"/>
    <w:rsid w:val="00127B01"/>
    <w:rsid w:val="0013023A"/>
    <w:rsid w:val="001307C0"/>
    <w:rsid w:val="0013217B"/>
    <w:rsid w:val="00133239"/>
    <w:rsid w:val="001335A6"/>
    <w:rsid w:val="00136494"/>
    <w:rsid w:val="00136C1F"/>
    <w:rsid w:val="0013752E"/>
    <w:rsid w:val="001376EC"/>
    <w:rsid w:val="001410A7"/>
    <w:rsid w:val="001416D0"/>
    <w:rsid w:val="00142E6B"/>
    <w:rsid w:val="0014425F"/>
    <w:rsid w:val="00144CE3"/>
    <w:rsid w:val="001461C8"/>
    <w:rsid w:val="00147152"/>
    <w:rsid w:val="00147253"/>
    <w:rsid w:val="00147F3D"/>
    <w:rsid w:val="0015296F"/>
    <w:rsid w:val="001569C0"/>
    <w:rsid w:val="00156D09"/>
    <w:rsid w:val="00156D86"/>
    <w:rsid w:val="00163874"/>
    <w:rsid w:val="001645A2"/>
    <w:rsid w:val="00164B83"/>
    <w:rsid w:val="00165C0E"/>
    <w:rsid w:val="001666A1"/>
    <w:rsid w:val="00166BB5"/>
    <w:rsid w:val="00170C28"/>
    <w:rsid w:val="0017106E"/>
    <w:rsid w:val="0017171C"/>
    <w:rsid w:val="00175637"/>
    <w:rsid w:val="00176445"/>
    <w:rsid w:val="00176992"/>
    <w:rsid w:val="00176EC7"/>
    <w:rsid w:val="00177541"/>
    <w:rsid w:val="00180297"/>
    <w:rsid w:val="001845A5"/>
    <w:rsid w:val="001853F2"/>
    <w:rsid w:val="001854D8"/>
    <w:rsid w:val="00187BED"/>
    <w:rsid w:val="00190AB3"/>
    <w:rsid w:val="00192719"/>
    <w:rsid w:val="00193480"/>
    <w:rsid w:val="001A0652"/>
    <w:rsid w:val="001A52A5"/>
    <w:rsid w:val="001B054A"/>
    <w:rsid w:val="001B4651"/>
    <w:rsid w:val="001B58D1"/>
    <w:rsid w:val="001B7B0F"/>
    <w:rsid w:val="001C025B"/>
    <w:rsid w:val="001C05D4"/>
    <w:rsid w:val="001C1564"/>
    <w:rsid w:val="001C1D24"/>
    <w:rsid w:val="001C2743"/>
    <w:rsid w:val="001C54F4"/>
    <w:rsid w:val="001C5755"/>
    <w:rsid w:val="001D0371"/>
    <w:rsid w:val="001D03C7"/>
    <w:rsid w:val="001D047E"/>
    <w:rsid w:val="001D4571"/>
    <w:rsid w:val="001D7B38"/>
    <w:rsid w:val="001E1853"/>
    <w:rsid w:val="001E24D1"/>
    <w:rsid w:val="001E2957"/>
    <w:rsid w:val="001E365F"/>
    <w:rsid w:val="001E4EEF"/>
    <w:rsid w:val="001E6CE8"/>
    <w:rsid w:val="001E75ED"/>
    <w:rsid w:val="001E7A7E"/>
    <w:rsid w:val="001F05F6"/>
    <w:rsid w:val="001F3826"/>
    <w:rsid w:val="001F3D04"/>
    <w:rsid w:val="001F3F22"/>
    <w:rsid w:val="001F55B3"/>
    <w:rsid w:val="001F6381"/>
    <w:rsid w:val="001F6781"/>
    <w:rsid w:val="001F6AE6"/>
    <w:rsid w:val="001F7AA2"/>
    <w:rsid w:val="00201102"/>
    <w:rsid w:val="002012DB"/>
    <w:rsid w:val="002018F7"/>
    <w:rsid w:val="002059B1"/>
    <w:rsid w:val="00205BAF"/>
    <w:rsid w:val="00212350"/>
    <w:rsid w:val="002148ED"/>
    <w:rsid w:val="0021689A"/>
    <w:rsid w:val="00217917"/>
    <w:rsid w:val="00217E67"/>
    <w:rsid w:val="00225586"/>
    <w:rsid w:val="00226DB3"/>
    <w:rsid w:val="00226E14"/>
    <w:rsid w:val="002274B9"/>
    <w:rsid w:val="00231201"/>
    <w:rsid w:val="00231553"/>
    <w:rsid w:val="002323EA"/>
    <w:rsid w:val="00236310"/>
    <w:rsid w:val="00237A17"/>
    <w:rsid w:val="00250BB9"/>
    <w:rsid w:val="00251000"/>
    <w:rsid w:val="00253700"/>
    <w:rsid w:val="00253784"/>
    <w:rsid w:val="00253860"/>
    <w:rsid w:val="00256AEC"/>
    <w:rsid w:val="00257E99"/>
    <w:rsid w:val="00260AD2"/>
    <w:rsid w:val="00266362"/>
    <w:rsid w:val="002668AA"/>
    <w:rsid w:val="00267B5C"/>
    <w:rsid w:val="00267E43"/>
    <w:rsid w:val="00270A25"/>
    <w:rsid w:val="002720A6"/>
    <w:rsid w:val="00272F24"/>
    <w:rsid w:val="00273ED3"/>
    <w:rsid w:val="00274823"/>
    <w:rsid w:val="002759BD"/>
    <w:rsid w:val="00276E87"/>
    <w:rsid w:val="0028056A"/>
    <w:rsid w:val="00280953"/>
    <w:rsid w:val="00281F71"/>
    <w:rsid w:val="00284C07"/>
    <w:rsid w:val="00286145"/>
    <w:rsid w:val="00294370"/>
    <w:rsid w:val="00295076"/>
    <w:rsid w:val="002952E0"/>
    <w:rsid w:val="00295600"/>
    <w:rsid w:val="002A1DD2"/>
    <w:rsid w:val="002A352A"/>
    <w:rsid w:val="002A3BF3"/>
    <w:rsid w:val="002A438A"/>
    <w:rsid w:val="002A53BA"/>
    <w:rsid w:val="002A636D"/>
    <w:rsid w:val="002B116B"/>
    <w:rsid w:val="002B3200"/>
    <w:rsid w:val="002B4004"/>
    <w:rsid w:val="002B584B"/>
    <w:rsid w:val="002B6CE7"/>
    <w:rsid w:val="002B78A0"/>
    <w:rsid w:val="002C1247"/>
    <w:rsid w:val="002C3283"/>
    <w:rsid w:val="002C6FF0"/>
    <w:rsid w:val="002D3202"/>
    <w:rsid w:val="002D38B4"/>
    <w:rsid w:val="002D5F93"/>
    <w:rsid w:val="002D68B2"/>
    <w:rsid w:val="002D7722"/>
    <w:rsid w:val="002D78FF"/>
    <w:rsid w:val="002E0C38"/>
    <w:rsid w:val="002E1417"/>
    <w:rsid w:val="002E74D7"/>
    <w:rsid w:val="002F23EE"/>
    <w:rsid w:val="002F272D"/>
    <w:rsid w:val="002F34BC"/>
    <w:rsid w:val="002F6270"/>
    <w:rsid w:val="002F7D97"/>
    <w:rsid w:val="0030293C"/>
    <w:rsid w:val="00304463"/>
    <w:rsid w:val="00304566"/>
    <w:rsid w:val="0030706B"/>
    <w:rsid w:val="00307AD9"/>
    <w:rsid w:val="00310E71"/>
    <w:rsid w:val="00311747"/>
    <w:rsid w:val="0031207C"/>
    <w:rsid w:val="00316532"/>
    <w:rsid w:val="00316BB0"/>
    <w:rsid w:val="00320372"/>
    <w:rsid w:val="003207A7"/>
    <w:rsid w:val="00323B41"/>
    <w:rsid w:val="003300D0"/>
    <w:rsid w:val="00330D3F"/>
    <w:rsid w:val="00331C03"/>
    <w:rsid w:val="00331D4D"/>
    <w:rsid w:val="00332405"/>
    <w:rsid w:val="0033288E"/>
    <w:rsid w:val="003350C5"/>
    <w:rsid w:val="0033515E"/>
    <w:rsid w:val="00336581"/>
    <w:rsid w:val="00336A67"/>
    <w:rsid w:val="00340C45"/>
    <w:rsid w:val="00344366"/>
    <w:rsid w:val="00346212"/>
    <w:rsid w:val="0035263F"/>
    <w:rsid w:val="00352912"/>
    <w:rsid w:val="00363AC0"/>
    <w:rsid w:val="003645A2"/>
    <w:rsid w:val="00364768"/>
    <w:rsid w:val="00366B5A"/>
    <w:rsid w:val="00366E21"/>
    <w:rsid w:val="0037047A"/>
    <w:rsid w:val="00370F54"/>
    <w:rsid w:val="003733CB"/>
    <w:rsid w:val="00374349"/>
    <w:rsid w:val="00380612"/>
    <w:rsid w:val="003816F5"/>
    <w:rsid w:val="0038355F"/>
    <w:rsid w:val="00384F3A"/>
    <w:rsid w:val="00385D06"/>
    <w:rsid w:val="00390482"/>
    <w:rsid w:val="00390DF5"/>
    <w:rsid w:val="00392387"/>
    <w:rsid w:val="00392815"/>
    <w:rsid w:val="003931A7"/>
    <w:rsid w:val="00395CAA"/>
    <w:rsid w:val="00397625"/>
    <w:rsid w:val="00397DA6"/>
    <w:rsid w:val="00397FBE"/>
    <w:rsid w:val="003A2A45"/>
    <w:rsid w:val="003A2B84"/>
    <w:rsid w:val="003A36F1"/>
    <w:rsid w:val="003A4938"/>
    <w:rsid w:val="003A5A4E"/>
    <w:rsid w:val="003A6BA6"/>
    <w:rsid w:val="003B2ABC"/>
    <w:rsid w:val="003B3033"/>
    <w:rsid w:val="003B3ADC"/>
    <w:rsid w:val="003B5001"/>
    <w:rsid w:val="003B536F"/>
    <w:rsid w:val="003B7222"/>
    <w:rsid w:val="003C04C9"/>
    <w:rsid w:val="003C512A"/>
    <w:rsid w:val="003C5349"/>
    <w:rsid w:val="003C6AAB"/>
    <w:rsid w:val="003C6E2A"/>
    <w:rsid w:val="003D078F"/>
    <w:rsid w:val="003D12C7"/>
    <w:rsid w:val="003D136C"/>
    <w:rsid w:val="003D26C5"/>
    <w:rsid w:val="003D3609"/>
    <w:rsid w:val="003D37CC"/>
    <w:rsid w:val="003D4FE2"/>
    <w:rsid w:val="003D507B"/>
    <w:rsid w:val="003D5207"/>
    <w:rsid w:val="003D6959"/>
    <w:rsid w:val="003D6F7E"/>
    <w:rsid w:val="003E18CE"/>
    <w:rsid w:val="003E21D1"/>
    <w:rsid w:val="003F0501"/>
    <w:rsid w:val="003F0A8E"/>
    <w:rsid w:val="003F2898"/>
    <w:rsid w:val="003F49E0"/>
    <w:rsid w:val="003F66F6"/>
    <w:rsid w:val="004007A2"/>
    <w:rsid w:val="004007E8"/>
    <w:rsid w:val="004012E2"/>
    <w:rsid w:val="0040164F"/>
    <w:rsid w:val="00401A7E"/>
    <w:rsid w:val="00406EAA"/>
    <w:rsid w:val="004078D8"/>
    <w:rsid w:val="00410B15"/>
    <w:rsid w:val="00412C30"/>
    <w:rsid w:val="00413387"/>
    <w:rsid w:val="00415C14"/>
    <w:rsid w:val="00416D62"/>
    <w:rsid w:val="00417444"/>
    <w:rsid w:val="00417B05"/>
    <w:rsid w:val="00417D74"/>
    <w:rsid w:val="00422D18"/>
    <w:rsid w:val="00423AEF"/>
    <w:rsid w:val="004267AE"/>
    <w:rsid w:val="00426888"/>
    <w:rsid w:val="004319DC"/>
    <w:rsid w:val="004323E8"/>
    <w:rsid w:val="004344CE"/>
    <w:rsid w:val="00434FA6"/>
    <w:rsid w:val="00436BE2"/>
    <w:rsid w:val="0044078A"/>
    <w:rsid w:val="00440E48"/>
    <w:rsid w:val="00442DA2"/>
    <w:rsid w:val="00445195"/>
    <w:rsid w:val="0044658F"/>
    <w:rsid w:val="00451BAB"/>
    <w:rsid w:val="0045441B"/>
    <w:rsid w:val="00454F8A"/>
    <w:rsid w:val="00457480"/>
    <w:rsid w:val="00457B94"/>
    <w:rsid w:val="00461196"/>
    <w:rsid w:val="004636C8"/>
    <w:rsid w:val="004638EA"/>
    <w:rsid w:val="004646B6"/>
    <w:rsid w:val="00466ACE"/>
    <w:rsid w:val="00470B5E"/>
    <w:rsid w:val="00477883"/>
    <w:rsid w:val="0048290D"/>
    <w:rsid w:val="004835A8"/>
    <w:rsid w:val="00483C1A"/>
    <w:rsid w:val="004873D2"/>
    <w:rsid w:val="00491F19"/>
    <w:rsid w:val="00495D78"/>
    <w:rsid w:val="004A03C3"/>
    <w:rsid w:val="004A284D"/>
    <w:rsid w:val="004A4C62"/>
    <w:rsid w:val="004A4FED"/>
    <w:rsid w:val="004A52E7"/>
    <w:rsid w:val="004B27DB"/>
    <w:rsid w:val="004B485D"/>
    <w:rsid w:val="004B6323"/>
    <w:rsid w:val="004C04D5"/>
    <w:rsid w:val="004C21DE"/>
    <w:rsid w:val="004C3593"/>
    <w:rsid w:val="004C57CF"/>
    <w:rsid w:val="004C6041"/>
    <w:rsid w:val="004C67E2"/>
    <w:rsid w:val="004D1FAC"/>
    <w:rsid w:val="004D27F6"/>
    <w:rsid w:val="004D3178"/>
    <w:rsid w:val="004D5AA5"/>
    <w:rsid w:val="004D5CF6"/>
    <w:rsid w:val="004E23D6"/>
    <w:rsid w:val="004E2922"/>
    <w:rsid w:val="004E5419"/>
    <w:rsid w:val="004E6DFC"/>
    <w:rsid w:val="004E6F03"/>
    <w:rsid w:val="004E7885"/>
    <w:rsid w:val="004E7FF2"/>
    <w:rsid w:val="004F0757"/>
    <w:rsid w:val="004F2F3A"/>
    <w:rsid w:val="004F3CE9"/>
    <w:rsid w:val="004F7F9D"/>
    <w:rsid w:val="005003D0"/>
    <w:rsid w:val="005008AC"/>
    <w:rsid w:val="00502853"/>
    <w:rsid w:val="00503FF1"/>
    <w:rsid w:val="00504694"/>
    <w:rsid w:val="00514502"/>
    <w:rsid w:val="00514E0C"/>
    <w:rsid w:val="00522E2E"/>
    <w:rsid w:val="005232D4"/>
    <w:rsid w:val="005236D9"/>
    <w:rsid w:val="00523DB7"/>
    <w:rsid w:val="00526544"/>
    <w:rsid w:val="00527308"/>
    <w:rsid w:val="00527BFF"/>
    <w:rsid w:val="00531383"/>
    <w:rsid w:val="0053342C"/>
    <w:rsid w:val="0053617E"/>
    <w:rsid w:val="00536AFC"/>
    <w:rsid w:val="005401C8"/>
    <w:rsid w:val="005403AA"/>
    <w:rsid w:val="00540A2D"/>
    <w:rsid w:val="0054257A"/>
    <w:rsid w:val="005428C6"/>
    <w:rsid w:val="00544774"/>
    <w:rsid w:val="005460C0"/>
    <w:rsid w:val="005463F1"/>
    <w:rsid w:val="00547714"/>
    <w:rsid w:val="00547E61"/>
    <w:rsid w:val="00550B4E"/>
    <w:rsid w:val="00552575"/>
    <w:rsid w:val="00555E3F"/>
    <w:rsid w:val="0055673D"/>
    <w:rsid w:val="00557661"/>
    <w:rsid w:val="00565637"/>
    <w:rsid w:val="00567D0E"/>
    <w:rsid w:val="00570948"/>
    <w:rsid w:val="00571393"/>
    <w:rsid w:val="00574D2E"/>
    <w:rsid w:val="00576B91"/>
    <w:rsid w:val="0058046B"/>
    <w:rsid w:val="00581BE2"/>
    <w:rsid w:val="0058335F"/>
    <w:rsid w:val="0058465B"/>
    <w:rsid w:val="00584ED2"/>
    <w:rsid w:val="00585271"/>
    <w:rsid w:val="005858D6"/>
    <w:rsid w:val="00586714"/>
    <w:rsid w:val="005902E3"/>
    <w:rsid w:val="005910AA"/>
    <w:rsid w:val="00591892"/>
    <w:rsid w:val="00593B3F"/>
    <w:rsid w:val="00594C56"/>
    <w:rsid w:val="00594C57"/>
    <w:rsid w:val="00597127"/>
    <w:rsid w:val="00597B51"/>
    <w:rsid w:val="005A01A8"/>
    <w:rsid w:val="005A19A4"/>
    <w:rsid w:val="005A2ABB"/>
    <w:rsid w:val="005A389E"/>
    <w:rsid w:val="005A46B8"/>
    <w:rsid w:val="005A7B15"/>
    <w:rsid w:val="005B0B52"/>
    <w:rsid w:val="005B1E25"/>
    <w:rsid w:val="005B4B9E"/>
    <w:rsid w:val="005B5259"/>
    <w:rsid w:val="005B5ADE"/>
    <w:rsid w:val="005B6322"/>
    <w:rsid w:val="005C1718"/>
    <w:rsid w:val="005C288D"/>
    <w:rsid w:val="005C31C7"/>
    <w:rsid w:val="005C384D"/>
    <w:rsid w:val="005C58B9"/>
    <w:rsid w:val="005C672E"/>
    <w:rsid w:val="005C6790"/>
    <w:rsid w:val="005C71C1"/>
    <w:rsid w:val="005C7DF7"/>
    <w:rsid w:val="005D18FE"/>
    <w:rsid w:val="005D4CD6"/>
    <w:rsid w:val="005E1407"/>
    <w:rsid w:val="005E204A"/>
    <w:rsid w:val="005E2538"/>
    <w:rsid w:val="005E29E4"/>
    <w:rsid w:val="005E3145"/>
    <w:rsid w:val="005E755C"/>
    <w:rsid w:val="005E783D"/>
    <w:rsid w:val="005F191D"/>
    <w:rsid w:val="005F4F34"/>
    <w:rsid w:val="005F501B"/>
    <w:rsid w:val="005F523D"/>
    <w:rsid w:val="005F55B6"/>
    <w:rsid w:val="005F5761"/>
    <w:rsid w:val="006008B6"/>
    <w:rsid w:val="0060141A"/>
    <w:rsid w:val="006069C7"/>
    <w:rsid w:val="006077C7"/>
    <w:rsid w:val="00610D31"/>
    <w:rsid w:val="00614748"/>
    <w:rsid w:val="00615008"/>
    <w:rsid w:val="00617A64"/>
    <w:rsid w:val="00625890"/>
    <w:rsid w:val="006267F1"/>
    <w:rsid w:val="00630D59"/>
    <w:rsid w:val="00630FAE"/>
    <w:rsid w:val="00631576"/>
    <w:rsid w:val="00632666"/>
    <w:rsid w:val="0063491F"/>
    <w:rsid w:val="00634BCB"/>
    <w:rsid w:val="00640C89"/>
    <w:rsid w:val="00640E44"/>
    <w:rsid w:val="00641DB3"/>
    <w:rsid w:val="00643575"/>
    <w:rsid w:val="00644E1F"/>
    <w:rsid w:val="006508E7"/>
    <w:rsid w:val="00651273"/>
    <w:rsid w:val="00654E0F"/>
    <w:rsid w:val="00657FE3"/>
    <w:rsid w:val="00663AEC"/>
    <w:rsid w:val="00665EAB"/>
    <w:rsid w:val="0067127A"/>
    <w:rsid w:val="006743DB"/>
    <w:rsid w:val="00677A74"/>
    <w:rsid w:val="00684249"/>
    <w:rsid w:val="00686A24"/>
    <w:rsid w:val="006876E0"/>
    <w:rsid w:val="006922CE"/>
    <w:rsid w:val="00695591"/>
    <w:rsid w:val="006969D6"/>
    <w:rsid w:val="00696BAF"/>
    <w:rsid w:val="006A08A4"/>
    <w:rsid w:val="006A0CC8"/>
    <w:rsid w:val="006A0E14"/>
    <w:rsid w:val="006A1186"/>
    <w:rsid w:val="006A486B"/>
    <w:rsid w:val="006A4B7D"/>
    <w:rsid w:val="006B0127"/>
    <w:rsid w:val="006B0672"/>
    <w:rsid w:val="006B23A8"/>
    <w:rsid w:val="006B2678"/>
    <w:rsid w:val="006B28B5"/>
    <w:rsid w:val="006B44A6"/>
    <w:rsid w:val="006C0642"/>
    <w:rsid w:val="006C113D"/>
    <w:rsid w:val="006C3B84"/>
    <w:rsid w:val="006C6553"/>
    <w:rsid w:val="006D297A"/>
    <w:rsid w:val="006D32E5"/>
    <w:rsid w:val="006D3DD8"/>
    <w:rsid w:val="006D5307"/>
    <w:rsid w:val="006D5699"/>
    <w:rsid w:val="006D6FC0"/>
    <w:rsid w:val="006E3598"/>
    <w:rsid w:val="006E4636"/>
    <w:rsid w:val="006E7318"/>
    <w:rsid w:val="006F04CF"/>
    <w:rsid w:val="006F28C7"/>
    <w:rsid w:val="006F2A06"/>
    <w:rsid w:val="006F2CE0"/>
    <w:rsid w:val="006F30A7"/>
    <w:rsid w:val="006F4592"/>
    <w:rsid w:val="006F5304"/>
    <w:rsid w:val="0070058E"/>
    <w:rsid w:val="00702078"/>
    <w:rsid w:val="007037A4"/>
    <w:rsid w:val="00705588"/>
    <w:rsid w:val="00710ABC"/>
    <w:rsid w:val="007115A5"/>
    <w:rsid w:val="00711C83"/>
    <w:rsid w:val="00712658"/>
    <w:rsid w:val="0071414D"/>
    <w:rsid w:val="00722C9C"/>
    <w:rsid w:val="00726E96"/>
    <w:rsid w:val="00730508"/>
    <w:rsid w:val="00730538"/>
    <w:rsid w:val="007331E5"/>
    <w:rsid w:val="007362A3"/>
    <w:rsid w:val="00736387"/>
    <w:rsid w:val="007364CF"/>
    <w:rsid w:val="00740189"/>
    <w:rsid w:val="00742A0C"/>
    <w:rsid w:val="007430A9"/>
    <w:rsid w:val="00744F89"/>
    <w:rsid w:val="0074714A"/>
    <w:rsid w:val="00750ED4"/>
    <w:rsid w:val="00755539"/>
    <w:rsid w:val="0076080D"/>
    <w:rsid w:val="00760A21"/>
    <w:rsid w:val="007618DD"/>
    <w:rsid w:val="00763974"/>
    <w:rsid w:val="00764D4C"/>
    <w:rsid w:val="00771124"/>
    <w:rsid w:val="00772B6F"/>
    <w:rsid w:val="007754AE"/>
    <w:rsid w:val="007774C7"/>
    <w:rsid w:val="007779D9"/>
    <w:rsid w:val="0078338E"/>
    <w:rsid w:val="007902CC"/>
    <w:rsid w:val="00790540"/>
    <w:rsid w:val="0079108F"/>
    <w:rsid w:val="0079265A"/>
    <w:rsid w:val="00792ABB"/>
    <w:rsid w:val="00792D13"/>
    <w:rsid w:val="007935BB"/>
    <w:rsid w:val="007947FB"/>
    <w:rsid w:val="007972A7"/>
    <w:rsid w:val="007A053C"/>
    <w:rsid w:val="007A0604"/>
    <w:rsid w:val="007A21A2"/>
    <w:rsid w:val="007A2202"/>
    <w:rsid w:val="007A3AC6"/>
    <w:rsid w:val="007A5249"/>
    <w:rsid w:val="007A5455"/>
    <w:rsid w:val="007A6F46"/>
    <w:rsid w:val="007B0A66"/>
    <w:rsid w:val="007B0FF3"/>
    <w:rsid w:val="007B3549"/>
    <w:rsid w:val="007B4E1C"/>
    <w:rsid w:val="007B6128"/>
    <w:rsid w:val="007B6611"/>
    <w:rsid w:val="007B770E"/>
    <w:rsid w:val="007C34C3"/>
    <w:rsid w:val="007C71B7"/>
    <w:rsid w:val="007D1CE7"/>
    <w:rsid w:val="007D2EFC"/>
    <w:rsid w:val="007D3D27"/>
    <w:rsid w:val="007D4565"/>
    <w:rsid w:val="007E0E24"/>
    <w:rsid w:val="007E110E"/>
    <w:rsid w:val="007E27BF"/>
    <w:rsid w:val="007E3F28"/>
    <w:rsid w:val="007E78C8"/>
    <w:rsid w:val="007F236C"/>
    <w:rsid w:val="007F2985"/>
    <w:rsid w:val="007F3340"/>
    <w:rsid w:val="007F35F6"/>
    <w:rsid w:val="007F3D23"/>
    <w:rsid w:val="007F443B"/>
    <w:rsid w:val="007F6A41"/>
    <w:rsid w:val="007F7415"/>
    <w:rsid w:val="008054EE"/>
    <w:rsid w:val="00805936"/>
    <w:rsid w:val="00805C9F"/>
    <w:rsid w:val="00807945"/>
    <w:rsid w:val="00814547"/>
    <w:rsid w:val="0081756D"/>
    <w:rsid w:val="00821709"/>
    <w:rsid w:val="0082447A"/>
    <w:rsid w:val="00825661"/>
    <w:rsid w:val="00826659"/>
    <w:rsid w:val="00826B32"/>
    <w:rsid w:val="00830FEE"/>
    <w:rsid w:val="00832681"/>
    <w:rsid w:val="00832870"/>
    <w:rsid w:val="00833142"/>
    <w:rsid w:val="008333F6"/>
    <w:rsid w:val="00833A17"/>
    <w:rsid w:val="008344C5"/>
    <w:rsid w:val="00840777"/>
    <w:rsid w:val="008467E4"/>
    <w:rsid w:val="00847020"/>
    <w:rsid w:val="008470C2"/>
    <w:rsid w:val="00847292"/>
    <w:rsid w:val="00847670"/>
    <w:rsid w:val="00847F92"/>
    <w:rsid w:val="00850283"/>
    <w:rsid w:val="008532CE"/>
    <w:rsid w:val="00853E58"/>
    <w:rsid w:val="00855BC5"/>
    <w:rsid w:val="00857226"/>
    <w:rsid w:val="008606AF"/>
    <w:rsid w:val="0086111B"/>
    <w:rsid w:val="00862016"/>
    <w:rsid w:val="0086214A"/>
    <w:rsid w:val="0086464D"/>
    <w:rsid w:val="008652D8"/>
    <w:rsid w:val="008722CD"/>
    <w:rsid w:val="00872E89"/>
    <w:rsid w:val="0087402B"/>
    <w:rsid w:val="00876D4C"/>
    <w:rsid w:val="00881152"/>
    <w:rsid w:val="008830A9"/>
    <w:rsid w:val="00883E1F"/>
    <w:rsid w:val="0088605D"/>
    <w:rsid w:val="008870BD"/>
    <w:rsid w:val="008876A3"/>
    <w:rsid w:val="00891626"/>
    <w:rsid w:val="0089283F"/>
    <w:rsid w:val="00895A76"/>
    <w:rsid w:val="00896E27"/>
    <w:rsid w:val="008A223A"/>
    <w:rsid w:val="008A43B6"/>
    <w:rsid w:val="008A4CDA"/>
    <w:rsid w:val="008A621A"/>
    <w:rsid w:val="008A7C8A"/>
    <w:rsid w:val="008B1885"/>
    <w:rsid w:val="008B28A3"/>
    <w:rsid w:val="008B2BD3"/>
    <w:rsid w:val="008B2E91"/>
    <w:rsid w:val="008B5079"/>
    <w:rsid w:val="008B6970"/>
    <w:rsid w:val="008C0FBC"/>
    <w:rsid w:val="008C155E"/>
    <w:rsid w:val="008C46C9"/>
    <w:rsid w:val="008C53D4"/>
    <w:rsid w:val="008C5EF4"/>
    <w:rsid w:val="008C6C35"/>
    <w:rsid w:val="008C6ED0"/>
    <w:rsid w:val="008D08C4"/>
    <w:rsid w:val="008D195F"/>
    <w:rsid w:val="008D3553"/>
    <w:rsid w:val="008D446B"/>
    <w:rsid w:val="008D52FC"/>
    <w:rsid w:val="008D7DD7"/>
    <w:rsid w:val="008E0C52"/>
    <w:rsid w:val="008E2A7A"/>
    <w:rsid w:val="008E4E2D"/>
    <w:rsid w:val="008E5487"/>
    <w:rsid w:val="008F0E30"/>
    <w:rsid w:val="008F106B"/>
    <w:rsid w:val="008F1124"/>
    <w:rsid w:val="00900E58"/>
    <w:rsid w:val="009038A5"/>
    <w:rsid w:val="0090507C"/>
    <w:rsid w:val="0090686F"/>
    <w:rsid w:val="009070AE"/>
    <w:rsid w:val="00910D62"/>
    <w:rsid w:val="009113B7"/>
    <w:rsid w:val="0091334A"/>
    <w:rsid w:val="0091337A"/>
    <w:rsid w:val="009133E2"/>
    <w:rsid w:val="00914FCE"/>
    <w:rsid w:val="009159B7"/>
    <w:rsid w:val="00915CA1"/>
    <w:rsid w:val="00920F0C"/>
    <w:rsid w:val="00922583"/>
    <w:rsid w:val="00923C06"/>
    <w:rsid w:val="00924B63"/>
    <w:rsid w:val="0092634B"/>
    <w:rsid w:val="00926F36"/>
    <w:rsid w:val="00927798"/>
    <w:rsid w:val="00927F5F"/>
    <w:rsid w:val="00931BAE"/>
    <w:rsid w:val="0093480B"/>
    <w:rsid w:val="0094025D"/>
    <w:rsid w:val="00940B43"/>
    <w:rsid w:val="00942F39"/>
    <w:rsid w:val="00952F61"/>
    <w:rsid w:val="009543EE"/>
    <w:rsid w:val="009545A3"/>
    <w:rsid w:val="00954B41"/>
    <w:rsid w:val="009560E0"/>
    <w:rsid w:val="00956CD0"/>
    <w:rsid w:val="00957903"/>
    <w:rsid w:val="00957EEF"/>
    <w:rsid w:val="00960DA8"/>
    <w:rsid w:val="00961BF1"/>
    <w:rsid w:val="0096352E"/>
    <w:rsid w:val="00963561"/>
    <w:rsid w:val="009648F6"/>
    <w:rsid w:val="00964B46"/>
    <w:rsid w:val="00966668"/>
    <w:rsid w:val="00974435"/>
    <w:rsid w:val="00975098"/>
    <w:rsid w:val="00975980"/>
    <w:rsid w:val="00976768"/>
    <w:rsid w:val="00980B39"/>
    <w:rsid w:val="009820E9"/>
    <w:rsid w:val="0098228B"/>
    <w:rsid w:val="00982C8C"/>
    <w:rsid w:val="00987E43"/>
    <w:rsid w:val="00991272"/>
    <w:rsid w:val="00992AE7"/>
    <w:rsid w:val="009944B0"/>
    <w:rsid w:val="009947FB"/>
    <w:rsid w:val="00994DFB"/>
    <w:rsid w:val="0099504E"/>
    <w:rsid w:val="009959BB"/>
    <w:rsid w:val="00996DEF"/>
    <w:rsid w:val="009A1BD2"/>
    <w:rsid w:val="009A2565"/>
    <w:rsid w:val="009A31C9"/>
    <w:rsid w:val="009A33C7"/>
    <w:rsid w:val="009A3D18"/>
    <w:rsid w:val="009A4714"/>
    <w:rsid w:val="009A68B9"/>
    <w:rsid w:val="009A6B6F"/>
    <w:rsid w:val="009B03A7"/>
    <w:rsid w:val="009B1E9F"/>
    <w:rsid w:val="009B3C71"/>
    <w:rsid w:val="009B4057"/>
    <w:rsid w:val="009B4CC8"/>
    <w:rsid w:val="009C30CF"/>
    <w:rsid w:val="009C6D9D"/>
    <w:rsid w:val="009D1717"/>
    <w:rsid w:val="009D30B5"/>
    <w:rsid w:val="009D4C6B"/>
    <w:rsid w:val="009D595D"/>
    <w:rsid w:val="009E031F"/>
    <w:rsid w:val="009E1DB4"/>
    <w:rsid w:val="009E3E28"/>
    <w:rsid w:val="009E3E86"/>
    <w:rsid w:val="009E48F7"/>
    <w:rsid w:val="009E53E0"/>
    <w:rsid w:val="009E7357"/>
    <w:rsid w:val="009E757E"/>
    <w:rsid w:val="009F4830"/>
    <w:rsid w:val="009F4949"/>
    <w:rsid w:val="00A046E4"/>
    <w:rsid w:val="00A0484A"/>
    <w:rsid w:val="00A05E92"/>
    <w:rsid w:val="00A11FF1"/>
    <w:rsid w:val="00A1729C"/>
    <w:rsid w:val="00A173C2"/>
    <w:rsid w:val="00A21F0D"/>
    <w:rsid w:val="00A2423D"/>
    <w:rsid w:val="00A2426A"/>
    <w:rsid w:val="00A246AD"/>
    <w:rsid w:val="00A24CBB"/>
    <w:rsid w:val="00A24F59"/>
    <w:rsid w:val="00A30A5A"/>
    <w:rsid w:val="00A30FB1"/>
    <w:rsid w:val="00A317B5"/>
    <w:rsid w:val="00A31F65"/>
    <w:rsid w:val="00A32529"/>
    <w:rsid w:val="00A3362C"/>
    <w:rsid w:val="00A3441F"/>
    <w:rsid w:val="00A3453D"/>
    <w:rsid w:val="00A34B94"/>
    <w:rsid w:val="00A364E6"/>
    <w:rsid w:val="00A40890"/>
    <w:rsid w:val="00A41305"/>
    <w:rsid w:val="00A42CB7"/>
    <w:rsid w:val="00A46349"/>
    <w:rsid w:val="00A464B1"/>
    <w:rsid w:val="00A5052B"/>
    <w:rsid w:val="00A513EA"/>
    <w:rsid w:val="00A525D3"/>
    <w:rsid w:val="00A52DD1"/>
    <w:rsid w:val="00A559C2"/>
    <w:rsid w:val="00A60A69"/>
    <w:rsid w:val="00A656B5"/>
    <w:rsid w:val="00A65F93"/>
    <w:rsid w:val="00A709E9"/>
    <w:rsid w:val="00A70EEB"/>
    <w:rsid w:val="00A71C70"/>
    <w:rsid w:val="00A761C5"/>
    <w:rsid w:val="00A7702D"/>
    <w:rsid w:val="00A77CE4"/>
    <w:rsid w:val="00A802D7"/>
    <w:rsid w:val="00A81715"/>
    <w:rsid w:val="00A82BBB"/>
    <w:rsid w:val="00A84722"/>
    <w:rsid w:val="00A855E7"/>
    <w:rsid w:val="00A8666A"/>
    <w:rsid w:val="00A90931"/>
    <w:rsid w:val="00A91CDE"/>
    <w:rsid w:val="00A96614"/>
    <w:rsid w:val="00A976D0"/>
    <w:rsid w:val="00AA0878"/>
    <w:rsid w:val="00AA1E36"/>
    <w:rsid w:val="00AA2677"/>
    <w:rsid w:val="00AA4B7F"/>
    <w:rsid w:val="00AB1E24"/>
    <w:rsid w:val="00AB7182"/>
    <w:rsid w:val="00AC205F"/>
    <w:rsid w:val="00AC3538"/>
    <w:rsid w:val="00AD0006"/>
    <w:rsid w:val="00AD28E7"/>
    <w:rsid w:val="00AD4567"/>
    <w:rsid w:val="00AD7071"/>
    <w:rsid w:val="00AD75BF"/>
    <w:rsid w:val="00AE1726"/>
    <w:rsid w:val="00AE47A6"/>
    <w:rsid w:val="00AF4884"/>
    <w:rsid w:val="00AF6532"/>
    <w:rsid w:val="00AF6F9E"/>
    <w:rsid w:val="00AF7DB2"/>
    <w:rsid w:val="00B02D77"/>
    <w:rsid w:val="00B030D3"/>
    <w:rsid w:val="00B04B6A"/>
    <w:rsid w:val="00B04F58"/>
    <w:rsid w:val="00B054BE"/>
    <w:rsid w:val="00B074F1"/>
    <w:rsid w:val="00B10E6D"/>
    <w:rsid w:val="00B11148"/>
    <w:rsid w:val="00B11CE3"/>
    <w:rsid w:val="00B14075"/>
    <w:rsid w:val="00B15660"/>
    <w:rsid w:val="00B21112"/>
    <w:rsid w:val="00B21813"/>
    <w:rsid w:val="00B218A0"/>
    <w:rsid w:val="00B22282"/>
    <w:rsid w:val="00B22366"/>
    <w:rsid w:val="00B23E78"/>
    <w:rsid w:val="00B25F0E"/>
    <w:rsid w:val="00B31C53"/>
    <w:rsid w:val="00B32410"/>
    <w:rsid w:val="00B34B69"/>
    <w:rsid w:val="00B3608B"/>
    <w:rsid w:val="00B372D5"/>
    <w:rsid w:val="00B43797"/>
    <w:rsid w:val="00B452AD"/>
    <w:rsid w:val="00B459FD"/>
    <w:rsid w:val="00B5434E"/>
    <w:rsid w:val="00B556F1"/>
    <w:rsid w:val="00B57F53"/>
    <w:rsid w:val="00B6174B"/>
    <w:rsid w:val="00B62EBE"/>
    <w:rsid w:val="00B639E3"/>
    <w:rsid w:val="00B63BC7"/>
    <w:rsid w:val="00B64111"/>
    <w:rsid w:val="00B65428"/>
    <w:rsid w:val="00B7052C"/>
    <w:rsid w:val="00B7424E"/>
    <w:rsid w:val="00B76BCF"/>
    <w:rsid w:val="00B7710B"/>
    <w:rsid w:val="00B83D1C"/>
    <w:rsid w:val="00B8448E"/>
    <w:rsid w:val="00B84E73"/>
    <w:rsid w:val="00B856C4"/>
    <w:rsid w:val="00B864DA"/>
    <w:rsid w:val="00B87EE4"/>
    <w:rsid w:val="00B92EE2"/>
    <w:rsid w:val="00B94683"/>
    <w:rsid w:val="00B9709D"/>
    <w:rsid w:val="00B9710B"/>
    <w:rsid w:val="00BA0112"/>
    <w:rsid w:val="00BA21A9"/>
    <w:rsid w:val="00BA23F8"/>
    <w:rsid w:val="00BA402A"/>
    <w:rsid w:val="00BA4D3D"/>
    <w:rsid w:val="00BA4F43"/>
    <w:rsid w:val="00BA5274"/>
    <w:rsid w:val="00BA65B6"/>
    <w:rsid w:val="00BB278A"/>
    <w:rsid w:val="00BB2D8A"/>
    <w:rsid w:val="00BB3338"/>
    <w:rsid w:val="00BB440F"/>
    <w:rsid w:val="00BB470E"/>
    <w:rsid w:val="00BB4A9F"/>
    <w:rsid w:val="00BB4F77"/>
    <w:rsid w:val="00BB5669"/>
    <w:rsid w:val="00BB571C"/>
    <w:rsid w:val="00BB6218"/>
    <w:rsid w:val="00BC0A0A"/>
    <w:rsid w:val="00BC4504"/>
    <w:rsid w:val="00BD24B3"/>
    <w:rsid w:val="00BD3A85"/>
    <w:rsid w:val="00BD3C50"/>
    <w:rsid w:val="00BD49DB"/>
    <w:rsid w:val="00BE1360"/>
    <w:rsid w:val="00BE2546"/>
    <w:rsid w:val="00BE2834"/>
    <w:rsid w:val="00BF057F"/>
    <w:rsid w:val="00BF20D1"/>
    <w:rsid w:val="00BF2EB6"/>
    <w:rsid w:val="00BF4CC2"/>
    <w:rsid w:val="00BF524E"/>
    <w:rsid w:val="00BF5963"/>
    <w:rsid w:val="00C00194"/>
    <w:rsid w:val="00C00AF2"/>
    <w:rsid w:val="00C00EE5"/>
    <w:rsid w:val="00C06953"/>
    <w:rsid w:val="00C06EF3"/>
    <w:rsid w:val="00C11328"/>
    <w:rsid w:val="00C12611"/>
    <w:rsid w:val="00C167E4"/>
    <w:rsid w:val="00C253BD"/>
    <w:rsid w:val="00C30C10"/>
    <w:rsid w:val="00C30CFD"/>
    <w:rsid w:val="00C3278C"/>
    <w:rsid w:val="00C32926"/>
    <w:rsid w:val="00C35189"/>
    <w:rsid w:val="00C36F15"/>
    <w:rsid w:val="00C40E49"/>
    <w:rsid w:val="00C41704"/>
    <w:rsid w:val="00C4543D"/>
    <w:rsid w:val="00C46277"/>
    <w:rsid w:val="00C46B21"/>
    <w:rsid w:val="00C471C8"/>
    <w:rsid w:val="00C47B96"/>
    <w:rsid w:val="00C5023A"/>
    <w:rsid w:val="00C50905"/>
    <w:rsid w:val="00C5756D"/>
    <w:rsid w:val="00C602F3"/>
    <w:rsid w:val="00C60DF0"/>
    <w:rsid w:val="00C64BD8"/>
    <w:rsid w:val="00C651C9"/>
    <w:rsid w:val="00C65B5D"/>
    <w:rsid w:val="00C6767C"/>
    <w:rsid w:val="00C701A0"/>
    <w:rsid w:val="00C70340"/>
    <w:rsid w:val="00C72C13"/>
    <w:rsid w:val="00C74CF8"/>
    <w:rsid w:val="00C74FB7"/>
    <w:rsid w:val="00C75E6D"/>
    <w:rsid w:val="00C76B2F"/>
    <w:rsid w:val="00C76F40"/>
    <w:rsid w:val="00C77E88"/>
    <w:rsid w:val="00C81955"/>
    <w:rsid w:val="00C847A9"/>
    <w:rsid w:val="00C84E6E"/>
    <w:rsid w:val="00C87CB7"/>
    <w:rsid w:val="00C909EC"/>
    <w:rsid w:val="00C90AA9"/>
    <w:rsid w:val="00C95D11"/>
    <w:rsid w:val="00C97116"/>
    <w:rsid w:val="00C97FE7"/>
    <w:rsid w:val="00CA15E7"/>
    <w:rsid w:val="00CA2225"/>
    <w:rsid w:val="00CA55EE"/>
    <w:rsid w:val="00CB1919"/>
    <w:rsid w:val="00CB2887"/>
    <w:rsid w:val="00CB2A7C"/>
    <w:rsid w:val="00CB6373"/>
    <w:rsid w:val="00CB78E2"/>
    <w:rsid w:val="00CC01CE"/>
    <w:rsid w:val="00CD269C"/>
    <w:rsid w:val="00CD39EF"/>
    <w:rsid w:val="00CD443F"/>
    <w:rsid w:val="00CD4ED2"/>
    <w:rsid w:val="00CE0365"/>
    <w:rsid w:val="00CE06FF"/>
    <w:rsid w:val="00CE559A"/>
    <w:rsid w:val="00CE59A1"/>
    <w:rsid w:val="00CE5E2B"/>
    <w:rsid w:val="00CF42CB"/>
    <w:rsid w:val="00CF4CAB"/>
    <w:rsid w:val="00CF7454"/>
    <w:rsid w:val="00CF773B"/>
    <w:rsid w:val="00D0261A"/>
    <w:rsid w:val="00D038E2"/>
    <w:rsid w:val="00D05A18"/>
    <w:rsid w:val="00D06A02"/>
    <w:rsid w:val="00D0775F"/>
    <w:rsid w:val="00D11279"/>
    <w:rsid w:val="00D12AD9"/>
    <w:rsid w:val="00D14351"/>
    <w:rsid w:val="00D149F3"/>
    <w:rsid w:val="00D14C18"/>
    <w:rsid w:val="00D15BA8"/>
    <w:rsid w:val="00D17B4B"/>
    <w:rsid w:val="00D2232C"/>
    <w:rsid w:val="00D22A7F"/>
    <w:rsid w:val="00D255F5"/>
    <w:rsid w:val="00D25EB1"/>
    <w:rsid w:val="00D269C4"/>
    <w:rsid w:val="00D27CD6"/>
    <w:rsid w:val="00D32501"/>
    <w:rsid w:val="00D36EF4"/>
    <w:rsid w:val="00D37CC6"/>
    <w:rsid w:val="00D41EBF"/>
    <w:rsid w:val="00D43097"/>
    <w:rsid w:val="00D43B9D"/>
    <w:rsid w:val="00D45C8B"/>
    <w:rsid w:val="00D46908"/>
    <w:rsid w:val="00D5054E"/>
    <w:rsid w:val="00D53FB2"/>
    <w:rsid w:val="00D54C44"/>
    <w:rsid w:val="00D55C4C"/>
    <w:rsid w:val="00D55F38"/>
    <w:rsid w:val="00D62A51"/>
    <w:rsid w:val="00D62A5E"/>
    <w:rsid w:val="00D62B4E"/>
    <w:rsid w:val="00D635F5"/>
    <w:rsid w:val="00D646A3"/>
    <w:rsid w:val="00D65871"/>
    <w:rsid w:val="00D67864"/>
    <w:rsid w:val="00D71371"/>
    <w:rsid w:val="00D72ABA"/>
    <w:rsid w:val="00D740A1"/>
    <w:rsid w:val="00D74273"/>
    <w:rsid w:val="00D80163"/>
    <w:rsid w:val="00D85C2D"/>
    <w:rsid w:val="00D878FE"/>
    <w:rsid w:val="00D90DFE"/>
    <w:rsid w:val="00D9377A"/>
    <w:rsid w:val="00D93B2C"/>
    <w:rsid w:val="00DA19A1"/>
    <w:rsid w:val="00DA2621"/>
    <w:rsid w:val="00DA34D6"/>
    <w:rsid w:val="00DA3A5B"/>
    <w:rsid w:val="00DA4F2A"/>
    <w:rsid w:val="00DA61A9"/>
    <w:rsid w:val="00DA7344"/>
    <w:rsid w:val="00DB0E75"/>
    <w:rsid w:val="00DB36C6"/>
    <w:rsid w:val="00DB7304"/>
    <w:rsid w:val="00DC14E0"/>
    <w:rsid w:val="00DC2228"/>
    <w:rsid w:val="00DC3F88"/>
    <w:rsid w:val="00DD1858"/>
    <w:rsid w:val="00DD39DC"/>
    <w:rsid w:val="00DD47FE"/>
    <w:rsid w:val="00DD7705"/>
    <w:rsid w:val="00DE0018"/>
    <w:rsid w:val="00DE0D8A"/>
    <w:rsid w:val="00DE2BAD"/>
    <w:rsid w:val="00DE36C1"/>
    <w:rsid w:val="00DE3958"/>
    <w:rsid w:val="00DE3BA4"/>
    <w:rsid w:val="00DE3BB3"/>
    <w:rsid w:val="00DE6901"/>
    <w:rsid w:val="00DE6B90"/>
    <w:rsid w:val="00DF10DF"/>
    <w:rsid w:val="00DF306A"/>
    <w:rsid w:val="00DF30E0"/>
    <w:rsid w:val="00DF5A61"/>
    <w:rsid w:val="00DF5BB9"/>
    <w:rsid w:val="00DF7460"/>
    <w:rsid w:val="00E0325C"/>
    <w:rsid w:val="00E05AAA"/>
    <w:rsid w:val="00E07C2B"/>
    <w:rsid w:val="00E1011E"/>
    <w:rsid w:val="00E12957"/>
    <w:rsid w:val="00E140F3"/>
    <w:rsid w:val="00E147AB"/>
    <w:rsid w:val="00E15E12"/>
    <w:rsid w:val="00E20FCD"/>
    <w:rsid w:val="00E24824"/>
    <w:rsid w:val="00E2796D"/>
    <w:rsid w:val="00E30F3F"/>
    <w:rsid w:val="00E31BA3"/>
    <w:rsid w:val="00E3249B"/>
    <w:rsid w:val="00E33E36"/>
    <w:rsid w:val="00E3591A"/>
    <w:rsid w:val="00E37CD1"/>
    <w:rsid w:val="00E37D21"/>
    <w:rsid w:val="00E40CAA"/>
    <w:rsid w:val="00E40FA1"/>
    <w:rsid w:val="00E4103D"/>
    <w:rsid w:val="00E41FA9"/>
    <w:rsid w:val="00E42A83"/>
    <w:rsid w:val="00E42C8F"/>
    <w:rsid w:val="00E437C4"/>
    <w:rsid w:val="00E44A00"/>
    <w:rsid w:val="00E46A60"/>
    <w:rsid w:val="00E52800"/>
    <w:rsid w:val="00E5423B"/>
    <w:rsid w:val="00E553EA"/>
    <w:rsid w:val="00E5755F"/>
    <w:rsid w:val="00E57C57"/>
    <w:rsid w:val="00E61890"/>
    <w:rsid w:val="00E620A5"/>
    <w:rsid w:val="00E62E9A"/>
    <w:rsid w:val="00E62F54"/>
    <w:rsid w:val="00E62FB2"/>
    <w:rsid w:val="00E71303"/>
    <w:rsid w:val="00E75511"/>
    <w:rsid w:val="00E772A3"/>
    <w:rsid w:val="00E83751"/>
    <w:rsid w:val="00E87637"/>
    <w:rsid w:val="00E87E43"/>
    <w:rsid w:val="00E93318"/>
    <w:rsid w:val="00E94A2C"/>
    <w:rsid w:val="00E95695"/>
    <w:rsid w:val="00E96C16"/>
    <w:rsid w:val="00EA1504"/>
    <w:rsid w:val="00EA1776"/>
    <w:rsid w:val="00EA22DF"/>
    <w:rsid w:val="00EA24CC"/>
    <w:rsid w:val="00EA27F2"/>
    <w:rsid w:val="00EA6270"/>
    <w:rsid w:val="00EB2E72"/>
    <w:rsid w:val="00EB6EAA"/>
    <w:rsid w:val="00EB771A"/>
    <w:rsid w:val="00EC0254"/>
    <w:rsid w:val="00EC169C"/>
    <w:rsid w:val="00EC42E2"/>
    <w:rsid w:val="00EC76BE"/>
    <w:rsid w:val="00ED4B3C"/>
    <w:rsid w:val="00ED5102"/>
    <w:rsid w:val="00EE0025"/>
    <w:rsid w:val="00EE0654"/>
    <w:rsid w:val="00EE0A1A"/>
    <w:rsid w:val="00EE0E35"/>
    <w:rsid w:val="00EE2FEA"/>
    <w:rsid w:val="00EE48D9"/>
    <w:rsid w:val="00EE5F79"/>
    <w:rsid w:val="00EE7674"/>
    <w:rsid w:val="00EF088C"/>
    <w:rsid w:val="00EF1BCE"/>
    <w:rsid w:val="00EF266F"/>
    <w:rsid w:val="00EF311E"/>
    <w:rsid w:val="00EF38C6"/>
    <w:rsid w:val="00EF3EBC"/>
    <w:rsid w:val="00EF5737"/>
    <w:rsid w:val="00EF5980"/>
    <w:rsid w:val="00EF651F"/>
    <w:rsid w:val="00EF75DD"/>
    <w:rsid w:val="00EF7CB0"/>
    <w:rsid w:val="00F001BD"/>
    <w:rsid w:val="00F00A1A"/>
    <w:rsid w:val="00F014C9"/>
    <w:rsid w:val="00F02E24"/>
    <w:rsid w:val="00F03217"/>
    <w:rsid w:val="00F032A8"/>
    <w:rsid w:val="00F066BF"/>
    <w:rsid w:val="00F11684"/>
    <w:rsid w:val="00F124B5"/>
    <w:rsid w:val="00F12711"/>
    <w:rsid w:val="00F12AEE"/>
    <w:rsid w:val="00F135CC"/>
    <w:rsid w:val="00F14745"/>
    <w:rsid w:val="00F23A15"/>
    <w:rsid w:val="00F25D4A"/>
    <w:rsid w:val="00F3545E"/>
    <w:rsid w:val="00F359D5"/>
    <w:rsid w:val="00F401F4"/>
    <w:rsid w:val="00F403B6"/>
    <w:rsid w:val="00F4046E"/>
    <w:rsid w:val="00F410D7"/>
    <w:rsid w:val="00F446F0"/>
    <w:rsid w:val="00F46A22"/>
    <w:rsid w:val="00F47B47"/>
    <w:rsid w:val="00F52650"/>
    <w:rsid w:val="00F537C6"/>
    <w:rsid w:val="00F54740"/>
    <w:rsid w:val="00F5511F"/>
    <w:rsid w:val="00F56A31"/>
    <w:rsid w:val="00F57243"/>
    <w:rsid w:val="00F57A10"/>
    <w:rsid w:val="00F6005C"/>
    <w:rsid w:val="00F60411"/>
    <w:rsid w:val="00F60A7A"/>
    <w:rsid w:val="00F67085"/>
    <w:rsid w:val="00F72934"/>
    <w:rsid w:val="00F7688D"/>
    <w:rsid w:val="00F76FFB"/>
    <w:rsid w:val="00F80301"/>
    <w:rsid w:val="00F80FE9"/>
    <w:rsid w:val="00F82570"/>
    <w:rsid w:val="00F82AA5"/>
    <w:rsid w:val="00F830C1"/>
    <w:rsid w:val="00F840A0"/>
    <w:rsid w:val="00F84AAF"/>
    <w:rsid w:val="00F85C2A"/>
    <w:rsid w:val="00F85C2E"/>
    <w:rsid w:val="00F85D3F"/>
    <w:rsid w:val="00F86A40"/>
    <w:rsid w:val="00F87465"/>
    <w:rsid w:val="00F911F5"/>
    <w:rsid w:val="00F91634"/>
    <w:rsid w:val="00F91EB7"/>
    <w:rsid w:val="00F95C4B"/>
    <w:rsid w:val="00F97584"/>
    <w:rsid w:val="00FA056E"/>
    <w:rsid w:val="00FA530F"/>
    <w:rsid w:val="00FB53EE"/>
    <w:rsid w:val="00FB55D1"/>
    <w:rsid w:val="00FB5991"/>
    <w:rsid w:val="00FB7685"/>
    <w:rsid w:val="00FC292C"/>
    <w:rsid w:val="00FC29DC"/>
    <w:rsid w:val="00FC29E1"/>
    <w:rsid w:val="00FC30CD"/>
    <w:rsid w:val="00FC396E"/>
    <w:rsid w:val="00FC5BC7"/>
    <w:rsid w:val="00FC6CB1"/>
    <w:rsid w:val="00FC7B38"/>
    <w:rsid w:val="00FD183F"/>
    <w:rsid w:val="00FD23FF"/>
    <w:rsid w:val="00FD2952"/>
    <w:rsid w:val="00FD36A4"/>
    <w:rsid w:val="00FD43A4"/>
    <w:rsid w:val="00FD6BD8"/>
    <w:rsid w:val="00FE3C51"/>
    <w:rsid w:val="00FE3CDA"/>
    <w:rsid w:val="00FE476D"/>
    <w:rsid w:val="00FE54E6"/>
    <w:rsid w:val="00FE5DAE"/>
    <w:rsid w:val="00FE60FE"/>
    <w:rsid w:val="00FE655F"/>
    <w:rsid w:val="00FE7E75"/>
    <w:rsid w:val="00FF4BBC"/>
    <w:rsid w:val="20E81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2A1FC"/>
  <w15:docId w15:val="{BD982BF4-FECB-4DC0-ADF9-8E9F5C34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6B"/>
  </w:style>
  <w:style w:type="paragraph" w:styleId="Nadpis1">
    <w:name w:val="heading 1"/>
    <w:basedOn w:val="Normln"/>
    <w:next w:val="Normln"/>
    <w:link w:val="Nadpis1Char"/>
    <w:uiPriority w:val="9"/>
    <w:qFormat/>
    <w:rsid w:val="00320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92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0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28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89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83F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83F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89283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9283F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20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207A7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E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F403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8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B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52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D7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7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7D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7DD7"/>
    <w:rPr>
      <w:b/>
      <w:bCs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440E48"/>
    <w:pPr>
      <w:spacing w:line="221" w:lineRule="atLeast"/>
    </w:pPr>
    <w:rPr>
      <w:rFonts w:ascii="Syntax LT CE" w:hAnsi="Syntax LT CE" w:cstheme="minorBidi"/>
      <w:color w:val="auto"/>
    </w:rPr>
  </w:style>
  <w:style w:type="character" w:customStyle="1" w:styleId="A4">
    <w:name w:val="A4"/>
    <w:uiPriority w:val="99"/>
    <w:rsid w:val="00440E48"/>
    <w:rPr>
      <w:rFonts w:cs="Syntax LT CE"/>
      <w:color w:val="000000"/>
    </w:rPr>
  </w:style>
  <w:style w:type="table" w:styleId="Mkatabulky">
    <w:name w:val="Table Grid"/>
    <w:basedOn w:val="Normlntabulka"/>
    <w:uiPriority w:val="39"/>
    <w:rsid w:val="007B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F65"/>
  </w:style>
  <w:style w:type="paragraph" w:styleId="Zpat">
    <w:name w:val="footer"/>
    <w:basedOn w:val="Normln"/>
    <w:link w:val="Zpat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F65"/>
  </w:style>
  <w:style w:type="character" w:customStyle="1" w:styleId="tlid-translation">
    <w:name w:val="tlid-translation"/>
    <w:basedOn w:val="Standardnpsmoodstavce"/>
    <w:rsid w:val="00AA0878"/>
  </w:style>
  <w:style w:type="character" w:styleId="slostrnky">
    <w:name w:val="page number"/>
    <w:basedOn w:val="Standardnpsmoodstavce"/>
    <w:uiPriority w:val="99"/>
    <w:semiHidden/>
    <w:unhideWhenUsed/>
    <w:rsid w:val="009648F6"/>
  </w:style>
  <w:style w:type="paragraph" w:customStyle="1" w:styleId="Pa12">
    <w:name w:val="Pa12"/>
    <w:basedOn w:val="Default"/>
    <w:next w:val="Default"/>
    <w:uiPriority w:val="99"/>
    <w:rsid w:val="005B0B52"/>
    <w:pPr>
      <w:spacing w:line="321" w:lineRule="atLeast"/>
    </w:pPr>
    <w:rPr>
      <w:rFonts w:ascii="Syntax LT CE" w:hAnsi="Syntax LT CE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5B0B52"/>
    <w:pPr>
      <w:spacing w:line="141" w:lineRule="atLeast"/>
    </w:pPr>
    <w:rPr>
      <w:rFonts w:ascii="Syntax LT CE" w:hAnsi="Syntax LT CE" w:cstheme="minorBidi"/>
      <w:color w:val="auto"/>
    </w:rPr>
  </w:style>
  <w:style w:type="character" w:customStyle="1" w:styleId="A3">
    <w:name w:val="A3"/>
    <w:uiPriority w:val="99"/>
    <w:rsid w:val="005B0B52"/>
    <w:rPr>
      <w:rFonts w:cs="Syntax LT CE"/>
      <w:color w:val="000000"/>
      <w:sz w:val="14"/>
      <w:szCs w:val="14"/>
    </w:rPr>
  </w:style>
  <w:style w:type="paragraph" w:styleId="Prosttext">
    <w:name w:val="Plain Text"/>
    <w:basedOn w:val="Normln"/>
    <w:link w:val="ProsttextChar"/>
    <w:uiPriority w:val="99"/>
    <w:unhideWhenUsed/>
    <w:rsid w:val="00D678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67864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A761C5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B1114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1148"/>
    <w:pPr>
      <w:spacing w:after="100"/>
    </w:pPr>
  </w:style>
  <w:style w:type="paragraph" w:styleId="Bezmezer">
    <w:name w:val="No Spacing"/>
    <w:link w:val="BezmezerChar"/>
    <w:uiPriority w:val="1"/>
    <w:qFormat/>
    <w:rsid w:val="00B1114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11148"/>
    <w:rPr>
      <w:rFonts w:eastAsiaTheme="minorEastAsia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B11148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B11148"/>
    <w:pPr>
      <w:spacing w:after="100"/>
      <w:ind w:left="440"/>
    </w:pPr>
    <w:rPr>
      <w:rFonts w:eastAsiaTheme="minorEastAsia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45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5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3453D"/>
    <w:rPr>
      <w:rFonts w:eastAsiaTheme="minorEastAsia"/>
      <w:color w:val="5A5A5A" w:themeColor="text1" w:themeTint="A5"/>
      <w:spacing w:val="15"/>
    </w:rPr>
  </w:style>
  <w:style w:type="character" w:styleId="Zstupntext">
    <w:name w:val="Placeholder Text"/>
    <w:basedOn w:val="Standardnpsmoodstavce"/>
    <w:uiPriority w:val="99"/>
    <w:semiHidden/>
    <w:rsid w:val="00C471C8"/>
    <w:rPr>
      <w:color w:val="808080"/>
    </w:rPr>
  </w:style>
  <w:style w:type="paragraph" w:customStyle="1" w:styleId="xmsonormal">
    <w:name w:val="x_msonormal"/>
    <w:basedOn w:val="Normln"/>
    <w:rsid w:val="005A389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32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6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200F5-3F8D-4E36-9701-0C9BE2BE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40</Pages>
  <Words>10010</Words>
  <Characters>59064</Characters>
  <Application>Microsoft Office Word</Application>
  <DocSecurity>0</DocSecurity>
  <Lines>492</Lines>
  <Paragraphs>137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REALIZACE 
STRATEGICKÉHO ZÁMĚRU UNIVERZITY TOMÁŠE BATI VE ZLÍNĚ NA OBDOBÍ 21+ PRO ROK 2023 – pracovní verze</vt:lpstr>
    </vt:vector>
  </TitlesOfParts>
  <Company>Univerzita Tomáše Bati ve Zlíně</Company>
  <LinksUpToDate>false</LinksUpToDate>
  <CharactersWithSpaces>68937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REALIZACE 
STRATEGICKÉHO ZÁMĚRU UNIVERZITY TOMÁŠE BATI VE ZLÍNĚ NA OBDOBÍ 21+ PRO ROK 2023</dc:title>
  <dc:subject/>
  <dc:creator>Daniela Sobieská</dc:creator>
  <cp:keywords/>
  <dc:description/>
  <cp:lastModifiedBy>Daniela Sobieská</cp:lastModifiedBy>
  <cp:revision>3</cp:revision>
  <cp:lastPrinted>2022-10-04T06:49:00Z</cp:lastPrinted>
  <dcterms:created xsi:type="dcterms:W3CDTF">2022-10-11T09:02:00Z</dcterms:created>
  <dcterms:modified xsi:type="dcterms:W3CDTF">2022-10-11T09:30:00Z</dcterms:modified>
</cp:coreProperties>
</file>