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F71D8" w14:textId="77777777" w:rsidR="005251EC" w:rsidRPr="00AE2BB8" w:rsidRDefault="006C7561" w:rsidP="00AE2BB8">
      <w:pPr>
        <w:jc w:val="center"/>
        <w:rPr>
          <w:rFonts w:ascii="Times New Roman" w:hAnsi="Times New Roman"/>
          <w:b/>
          <w:sz w:val="18"/>
          <w:szCs w:val="24"/>
        </w:rPr>
      </w:pPr>
      <w:r>
        <w:rPr>
          <w:noProof/>
          <w:lang w:eastAsia="cs-CZ"/>
        </w:rPr>
        <w:drawing>
          <wp:inline distT="0" distB="0" distL="0" distR="0" wp14:anchorId="4147C564" wp14:editId="796C678A">
            <wp:extent cx="2266950" cy="447675"/>
            <wp:effectExtent l="0" t="0" r="0" b="9525"/>
            <wp:docPr id="2" name="Obrázek 2" descr="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F4F0D" w14:textId="39CEBD8B" w:rsidR="009F4C88" w:rsidRPr="00AE2BB8" w:rsidRDefault="00696E06" w:rsidP="00B34488">
      <w:pPr>
        <w:jc w:val="center"/>
        <w:rPr>
          <w:rFonts w:ascii="Times New Roman" w:hAnsi="Times New Roman"/>
          <w:b/>
          <w:szCs w:val="24"/>
        </w:rPr>
      </w:pPr>
      <w:r w:rsidRPr="00AE2BB8">
        <w:rPr>
          <w:rFonts w:ascii="Times New Roman" w:hAnsi="Times New Roman"/>
          <w:b/>
          <w:szCs w:val="24"/>
        </w:rPr>
        <w:t>VYH</w:t>
      </w:r>
      <w:r w:rsidR="00F45A23" w:rsidRPr="00AE2BB8">
        <w:rPr>
          <w:rFonts w:ascii="Times New Roman" w:hAnsi="Times New Roman"/>
          <w:b/>
          <w:szCs w:val="24"/>
        </w:rPr>
        <w:t>L</w:t>
      </w:r>
      <w:r w:rsidRPr="00AE2BB8">
        <w:rPr>
          <w:rFonts w:ascii="Times New Roman" w:hAnsi="Times New Roman"/>
          <w:b/>
          <w:szCs w:val="24"/>
        </w:rPr>
        <w:t xml:space="preserve">ÁŠENÍ </w:t>
      </w:r>
      <w:r w:rsidR="00A516AE" w:rsidRPr="00AE2BB8">
        <w:rPr>
          <w:rFonts w:ascii="Times New Roman" w:hAnsi="Times New Roman"/>
          <w:b/>
          <w:szCs w:val="24"/>
        </w:rPr>
        <w:t>INTERNÍ</w:t>
      </w:r>
      <w:r w:rsidR="00086200" w:rsidRPr="00AE2BB8">
        <w:rPr>
          <w:rFonts w:ascii="Times New Roman" w:hAnsi="Times New Roman"/>
          <w:b/>
          <w:szCs w:val="24"/>
        </w:rPr>
        <w:t xml:space="preserve"> </w:t>
      </w:r>
      <w:r w:rsidR="004D5DF1" w:rsidRPr="00AE2BB8">
        <w:rPr>
          <w:rFonts w:ascii="Times New Roman" w:hAnsi="Times New Roman"/>
          <w:b/>
          <w:szCs w:val="24"/>
        </w:rPr>
        <w:t>SOUTĚŽE</w:t>
      </w:r>
      <w:r w:rsidR="00F45A23" w:rsidRPr="00AE2BB8">
        <w:rPr>
          <w:rFonts w:ascii="Times New Roman" w:hAnsi="Times New Roman"/>
          <w:b/>
          <w:szCs w:val="24"/>
        </w:rPr>
        <w:t xml:space="preserve"> </w:t>
      </w:r>
      <w:r w:rsidR="00086200" w:rsidRPr="00AE2BB8">
        <w:rPr>
          <w:rFonts w:ascii="Times New Roman" w:hAnsi="Times New Roman"/>
          <w:b/>
          <w:szCs w:val="24"/>
        </w:rPr>
        <w:br/>
      </w:r>
      <w:r w:rsidR="00086200" w:rsidRPr="003D7A31">
        <w:rPr>
          <w:rFonts w:ascii="Times New Roman" w:hAnsi="Times New Roman"/>
          <w:b/>
          <w:szCs w:val="24"/>
          <w:u w:val="single"/>
        </w:rPr>
        <w:t xml:space="preserve">PODPORA MEZINÁRODNÍ SPOLUPRÁCE </w:t>
      </w:r>
      <w:r w:rsidR="000A4E5C">
        <w:rPr>
          <w:rFonts w:ascii="Times New Roman" w:hAnsi="Times New Roman"/>
          <w:b/>
          <w:szCs w:val="24"/>
          <w:u w:val="single"/>
        </w:rPr>
        <w:t xml:space="preserve">NA ROK </w:t>
      </w:r>
      <w:r w:rsidR="00426F28">
        <w:rPr>
          <w:rFonts w:ascii="Times New Roman" w:hAnsi="Times New Roman"/>
          <w:b/>
          <w:szCs w:val="24"/>
          <w:u w:val="single"/>
        </w:rPr>
        <w:t>2023</w:t>
      </w:r>
    </w:p>
    <w:p w14:paraId="2161953F" w14:textId="77777777" w:rsidR="00946BDC" w:rsidRDefault="00946BDC" w:rsidP="00AE2BB8">
      <w:pPr>
        <w:jc w:val="both"/>
        <w:rPr>
          <w:rFonts w:ascii="Times New Roman" w:hAnsi="Times New Roman"/>
          <w:szCs w:val="24"/>
        </w:rPr>
      </w:pPr>
    </w:p>
    <w:p w14:paraId="4F78688F" w14:textId="7DCBD27F" w:rsidR="00696E06" w:rsidRPr="00AE2BB8" w:rsidRDefault="00696E06" w:rsidP="00AE2BB8">
      <w:pPr>
        <w:jc w:val="both"/>
        <w:rPr>
          <w:rFonts w:ascii="Times New Roman" w:hAnsi="Times New Roman"/>
          <w:szCs w:val="24"/>
        </w:rPr>
      </w:pPr>
      <w:r w:rsidRPr="00AE2BB8">
        <w:rPr>
          <w:rFonts w:ascii="Times New Roman" w:hAnsi="Times New Roman"/>
          <w:szCs w:val="24"/>
        </w:rPr>
        <w:t xml:space="preserve">Rektor </w:t>
      </w:r>
      <w:r w:rsidR="00F45A23" w:rsidRPr="00AE2BB8">
        <w:rPr>
          <w:rFonts w:ascii="Times New Roman" w:hAnsi="Times New Roman"/>
          <w:szCs w:val="24"/>
        </w:rPr>
        <w:t xml:space="preserve">UTB ve Zlíně vyhlašuje </w:t>
      </w:r>
      <w:r w:rsidR="00086200" w:rsidRPr="00AE2BB8">
        <w:rPr>
          <w:rFonts w:ascii="Times New Roman" w:hAnsi="Times New Roman"/>
          <w:szCs w:val="24"/>
        </w:rPr>
        <w:t xml:space="preserve">interní </w:t>
      </w:r>
      <w:r w:rsidR="00EB6750" w:rsidRPr="00AE2BB8">
        <w:rPr>
          <w:rFonts w:ascii="Times New Roman" w:hAnsi="Times New Roman"/>
          <w:szCs w:val="24"/>
        </w:rPr>
        <w:t>soutěž</w:t>
      </w:r>
      <w:r w:rsidR="00086200" w:rsidRPr="00AE2BB8">
        <w:rPr>
          <w:rFonts w:ascii="Times New Roman" w:hAnsi="Times New Roman"/>
          <w:szCs w:val="24"/>
        </w:rPr>
        <w:t xml:space="preserve"> – „</w:t>
      </w:r>
      <w:r w:rsidR="00086200" w:rsidRPr="003D7A31">
        <w:rPr>
          <w:rFonts w:ascii="Times New Roman" w:hAnsi="Times New Roman"/>
          <w:b/>
          <w:color w:val="E36C0A" w:themeColor="accent6" w:themeShade="BF"/>
          <w:szCs w:val="24"/>
        </w:rPr>
        <w:t>Podpora mezinárodní spolupráce</w:t>
      </w:r>
      <w:r w:rsidR="00086200" w:rsidRPr="00AE2BB8">
        <w:rPr>
          <w:rFonts w:ascii="Times New Roman" w:hAnsi="Times New Roman"/>
          <w:szCs w:val="24"/>
        </w:rPr>
        <w:t>“</w:t>
      </w:r>
      <w:r w:rsidR="00F45A23" w:rsidRPr="00AE2BB8">
        <w:rPr>
          <w:rFonts w:ascii="Times New Roman" w:hAnsi="Times New Roman"/>
          <w:szCs w:val="24"/>
        </w:rPr>
        <w:t xml:space="preserve"> </w:t>
      </w:r>
      <w:r w:rsidR="000A4E5C">
        <w:rPr>
          <w:rFonts w:ascii="Times New Roman" w:hAnsi="Times New Roman"/>
          <w:szCs w:val="24"/>
        </w:rPr>
        <w:t xml:space="preserve">pro rok </w:t>
      </w:r>
      <w:r w:rsidR="00426F28">
        <w:rPr>
          <w:rFonts w:ascii="Times New Roman" w:hAnsi="Times New Roman"/>
          <w:szCs w:val="24"/>
        </w:rPr>
        <w:t>2023</w:t>
      </w:r>
      <w:r w:rsidR="00295A1E" w:rsidRPr="00AE2BB8">
        <w:rPr>
          <w:rFonts w:ascii="Times New Roman" w:hAnsi="Times New Roman"/>
          <w:szCs w:val="24"/>
        </w:rPr>
        <w:t>.</w:t>
      </w:r>
    </w:p>
    <w:p w14:paraId="19A79929" w14:textId="64828FAB" w:rsidR="00A7170A" w:rsidRDefault="000A4E5C" w:rsidP="00AE2BB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 roce </w:t>
      </w:r>
      <w:r w:rsidR="00426F28">
        <w:rPr>
          <w:rFonts w:ascii="Times New Roman" w:hAnsi="Times New Roman"/>
          <w:szCs w:val="24"/>
        </w:rPr>
        <w:t>2023</w:t>
      </w:r>
      <w:r w:rsidR="00EB6750" w:rsidRPr="00AE2BB8">
        <w:rPr>
          <w:rFonts w:ascii="Times New Roman" w:hAnsi="Times New Roman"/>
          <w:szCs w:val="24"/>
        </w:rPr>
        <w:t xml:space="preserve"> budou podpořeny žádosti</w:t>
      </w:r>
      <w:r w:rsidR="00086200" w:rsidRPr="00AE2BB8">
        <w:rPr>
          <w:rFonts w:ascii="Times New Roman" w:hAnsi="Times New Roman"/>
          <w:szCs w:val="24"/>
        </w:rPr>
        <w:t xml:space="preserve"> </w:t>
      </w:r>
      <w:r w:rsidR="00EB6750" w:rsidRPr="00AE2BB8">
        <w:rPr>
          <w:rFonts w:ascii="Times New Roman" w:hAnsi="Times New Roman"/>
          <w:szCs w:val="24"/>
        </w:rPr>
        <w:t xml:space="preserve">z následujících okruhů a dle zadání jednotlivých interních výběrových řízení </w:t>
      </w:r>
      <w:r w:rsidR="00474FC9" w:rsidRPr="00AE2BB8">
        <w:rPr>
          <w:rFonts w:ascii="Times New Roman" w:hAnsi="Times New Roman"/>
          <w:szCs w:val="24"/>
        </w:rPr>
        <w:t>této</w:t>
      </w:r>
      <w:r w:rsidR="00EB6750" w:rsidRPr="00AE2BB8">
        <w:rPr>
          <w:rFonts w:ascii="Times New Roman" w:hAnsi="Times New Roman"/>
          <w:szCs w:val="24"/>
        </w:rPr>
        <w:t xml:space="preserve"> soutěže, která budou </w:t>
      </w:r>
      <w:r w:rsidR="00295A1E" w:rsidRPr="00AE2BB8">
        <w:rPr>
          <w:rFonts w:ascii="Times New Roman" w:hAnsi="Times New Roman"/>
          <w:szCs w:val="24"/>
        </w:rPr>
        <w:t>financovan</w:t>
      </w:r>
      <w:r w:rsidR="00086200" w:rsidRPr="00AE2BB8">
        <w:rPr>
          <w:rFonts w:ascii="Times New Roman" w:hAnsi="Times New Roman"/>
          <w:szCs w:val="24"/>
        </w:rPr>
        <w:t>á</w:t>
      </w:r>
      <w:r w:rsidR="00295A1E" w:rsidRPr="00AE2BB8">
        <w:rPr>
          <w:rFonts w:ascii="Times New Roman" w:hAnsi="Times New Roman"/>
          <w:szCs w:val="24"/>
        </w:rPr>
        <w:t xml:space="preserve"> z prostředků </w:t>
      </w:r>
      <w:r w:rsidR="00A7170A">
        <w:rPr>
          <w:rFonts w:ascii="Times New Roman" w:hAnsi="Times New Roman"/>
          <w:szCs w:val="24"/>
        </w:rPr>
        <w:t>institucionálního plánu UTB</w:t>
      </w:r>
      <w:r w:rsidR="00295A1E" w:rsidRPr="00AE2BB8">
        <w:rPr>
          <w:rFonts w:ascii="Times New Roman" w:hAnsi="Times New Roman"/>
          <w:szCs w:val="24"/>
        </w:rPr>
        <w:t>.</w:t>
      </w:r>
      <w:r w:rsidR="006805C6" w:rsidRPr="00AE2BB8">
        <w:rPr>
          <w:rFonts w:ascii="Times New Roman" w:hAnsi="Times New Roman"/>
          <w:szCs w:val="24"/>
        </w:rPr>
        <w:t xml:space="preserve"> </w:t>
      </w:r>
    </w:p>
    <w:p w14:paraId="6F9D0880" w14:textId="77777777" w:rsidR="002D5353" w:rsidRPr="00AE2BB8" w:rsidRDefault="004D5DF1" w:rsidP="00AE2BB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szCs w:val="24"/>
        </w:rPr>
      </w:pPr>
      <w:r w:rsidRPr="00AE2BB8">
        <w:rPr>
          <w:rFonts w:ascii="Times New Roman" w:hAnsi="Times New Roman"/>
          <w:b/>
          <w:szCs w:val="24"/>
        </w:rPr>
        <w:t>Podpora</w:t>
      </w:r>
      <w:r w:rsidR="002D5353" w:rsidRPr="00AE2BB8">
        <w:rPr>
          <w:rFonts w:ascii="Times New Roman" w:hAnsi="Times New Roman"/>
          <w:b/>
          <w:szCs w:val="24"/>
        </w:rPr>
        <w:t xml:space="preserve"> zahraničních mobilit zaměstnanců UTB ve Zlíně</w:t>
      </w:r>
      <w:r w:rsidRPr="00AE2BB8">
        <w:rPr>
          <w:rFonts w:ascii="Times New Roman" w:hAnsi="Times New Roman"/>
          <w:b/>
          <w:szCs w:val="24"/>
        </w:rPr>
        <w:t xml:space="preserve"> </w:t>
      </w:r>
    </w:p>
    <w:p w14:paraId="765C0B29" w14:textId="4913ECAC" w:rsidR="00EB6750" w:rsidRPr="002B77B9" w:rsidRDefault="00597EB9" w:rsidP="00AE2BB8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 xml:space="preserve">výukové a </w:t>
      </w:r>
      <w:r w:rsidR="002D5353" w:rsidRPr="002B77B9">
        <w:rPr>
          <w:rFonts w:ascii="Times New Roman" w:hAnsi="Times New Roman"/>
          <w:color w:val="000000" w:themeColor="text1"/>
          <w:szCs w:val="24"/>
        </w:rPr>
        <w:t>tvůrčí výjezdy</w:t>
      </w:r>
      <w:r w:rsidR="004D5DF1" w:rsidRPr="002B77B9">
        <w:rPr>
          <w:rFonts w:ascii="Times New Roman" w:hAnsi="Times New Roman"/>
          <w:color w:val="000000" w:themeColor="text1"/>
          <w:szCs w:val="24"/>
        </w:rPr>
        <w:t xml:space="preserve"> na</w:t>
      </w:r>
      <w:r w:rsidR="00A7170A">
        <w:rPr>
          <w:rFonts w:ascii="Times New Roman" w:hAnsi="Times New Roman"/>
          <w:color w:val="000000" w:themeColor="text1"/>
          <w:szCs w:val="24"/>
        </w:rPr>
        <w:t xml:space="preserve"> prestižní zahraniční instituce</w:t>
      </w:r>
    </w:p>
    <w:p w14:paraId="44251D0E" w14:textId="105A949E" w:rsidR="002D5353" w:rsidRPr="002B77B9" w:rsidRDefault="002D5353" w:rsidP="00AE2BB8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>jednání se strategickými partnery v</w:t>
      </w:r>
      <w:r w:rsidR="00597EB9" w:rsidRPr="002B77B9">
        <w:rPr>
          <w:rFonts w:ascii="Times New Roman" w:hAnsi="Times New Roman"/>
          <w:color w:val="000000" w:themeColor="text1"/>
          <w:szCs w:val="24"/>
        </w:rPr>
        <w:t> </w:t>
      </w:r>
      <w:r w:rsidRPr="002B77B9">
        <w:rPr>
          <w:rFonts w:ascii="Times New Roman" w:hAnsi="Times New Roman"/>
          <w:color w:val="000000" w:themeColor="text1"/>
          <w:szCs w:val="24"/>
        </w:rPr>
        <w:t>zahraničí</w:t>
      </w:r>
      <w:r w:rsidR="00597EB9" w:rsidRPr="002B77B9">
        <w:rPr>
          <w:rFonts w:ascii="Times New Roman" w:hAnsi="Times New Roman"/>
          <w:color w:val="000000" w:themeColor="text1"/>
          <w:szCs w:val="24"/>
        </w:rPr>
        <w:t xml:space="preserve"> o podpoře tvorby a uskutečňování společných studijních programů</w:t>
      </w:r>
    </w:p>
    <w:p w14:paraId="5ED870FC" w14:textId="2308773B" w:rsidR="002D5353" w:rsidRDefault="002B77B9" w:rsidP="00AE2BB8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>zvyšování kvalifikace</w:t>
      </w:r>
      <w:r w:rsidR="002D5353" w:rsidRPr="002B77B9">
        <w:rPr>
          <w:rFonts w:ascii="Times New Roman" w:hAnsi="Times New Roman"/>
          <w:color w:val="000000" w:themeColor="text1"/>
          <w:szCs w:val="24"/>
        </w:rPr>
        <w:t xml:space="preserve"> na prestižní instituci mimo EU</w:t>
      </w:r>
      <w:r w:rsidR="00597EB9" w:rsidRPr="002B77B9">
        <w:rPr>
          <w:rFonts w:ascii="Times New Roman" w:hAnsi="Times New Roman"/>
          <w:color w:val="000000" w:themeColor="text1"/>
          <w:szCs w:val="24"/>
        </w:rPr>
        <w:t xml:space="preserve"> (určeno pro žadatele max. do </w:t>
      </w:r>
      <w:proofErr w:type="gramStart"/>
      <w:r w:rsidR="00597EB9" w:rsidRPr="002B77B9">
        <w:rPr>
          <w:rFonts w:ascii="Times New Roman" w:hAnsi="Times New Roman"/>
          <w:color w:val="000000" w:themeColor="text1"/>
          <w:szCs w:val="24"/>
        </w:rPr>
        <w:t>5-ti</w:t>
      </w:r>
      <w:proofErr w:type="gramEnd"/>
      <w:r w:rsidR="00597EB9" w:rsidRPr="002B77B9">
        <w:rPr>
          <w:rFonts w:ascii="Times New Roman" w:hAnsi="Times New Roman"/>
          <w:color w:val="000000" w:themeColor="text1"/>
          <w:szCs w:val="24"/>
        </w:rPr>
        <w:t xml:space="preserve"> let od absolvování PhD programu a které je navázáno na přípravu habilitačního řízení žadatele)</w:t>
      </w:r>
    </w:p>
    <w:p w14:paraId="307357A7" w14:textId="03C2DA75" w:rsidR="002D5353" w:rsidRPr="002B77B9" w:rsidRDefault="002D5353" w:rsidP="00AE2BB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AE2BB8">
        <w:rPr>
          <w:rFonts w:ascii="Times New Roman" w:hAnsi="Times New Roman"/>
          <w:b/>
          <w:szCs w:val="24"/>
        </w:rPr>
        <w:t>Podpora příjezdů zahraničních akademických a vědeckých pracovníků či odborníků z</w:t>
      </w:r>
      <w:r w:rsidR="000D178C">
        <w:rPr>
          <w:rFonts w:ascii="Times New Roman" w:hAnsi="Times New Roman"/>
          <w:b/>
          <w:szCs w:val="24"/>
        </w:rPr>
        <w:t> </w:t>
      </w:r>
      <w:r w:rsidRPr="002B77B9">
        <w:rPr>
          <w:rFonts w:ascii="Times New Roman" w:hAnsi="Times New Roman"/>
          <w:b/>
          <w:color w:val="000000" w:themeColor="text1"/>
          <w:szCs w:val="24"/>
        </w:rPr>
        <w:t>praxe</w:t>
      </w:r>
      <w:r w:rsidR="000D178C">
        <w:rPr>
          <w:rFonts w:ascii="Times New Roman" w:hAnsi="Times New Roman"/>
          <w:b/>
          <w:color w:val="000000" w:themeColor="text1"/>
          <w:szCs w:val="24"/>
        </w:rPr>
        <w:t xml:space="preserve"> na UTB ve Zlíně</w:t>
      </w:r>
    </w:p>
    <w:p w14:paraId="7905A379" w14:textId="5A513CFD" w:rsidR="00BD0374" w:rsidRPr="002B77B9" w:rsidRDefault="004C1010" w:rsidP="00AE2BB8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v</w:t>
      </w:r>
      <w:r w:rsidR="00BD0374" w:rsidRPr="002B77B9">
        <w:rPr>
          <w:rFonts w:ascii="Times New Roman" w:hAnsi="Times New Roman"/>
          <w:color w:val="000000" w:themeColor="text1"/>
          <w:szCs w:val="24"/>
        </w:rPr>
        <w:t>ýukové a tvůrčí příjezdy zahraničních expertů z prestižních zahraničních institucí</w:t>
      </w:r>
    </w:p>
    <w:p w14:paraId="0D530251" w14:textId="3855B3F8" w:rsidR="002D5353" w:rsidRDefault="004C1010" w:rsidP="00AE2BB8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příjezd</w:t>
      </w:r>
      <w:r w:rsidR="00F022F5">
        <w:rPr>
          <w:rFonts w:ascii="Times New Roman" w:hAnsi="Times New Roman"/>
          <w:color w:val="000000" w:themeColor="text1"/>
          <w:szCs w:val="24"/>
        </w:rPr>
        <w:t>y zahraničních expertů</w:t>
      </w:r>
      <w:r>
        <w:rPr>
          <w:rFonts w:ascii="Times New Roman" w:hAnsi="Times New Roman"/>
          <w:color w:val="000000" w:themeColor="text1"/>
          <w:szCs w:val="24"/>
        </w:rPr>
        <w:t xml:space="preserve"> za účelem zvyšování kvalifikace zaměstnanců a studentů UTB</w:t>
      </w:r>
      <w:r w:rsidR="002D5353" w:rsidRPr="002B77B9">
        <w:rPr>
          <w:rFonts w:ascii="Times New Roman" w:hAnsi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Cs w:val="24"/>
        </w:rPr>
        <w:t xml:space="preserve">(např. </w:t>
      </w:r>
      <w:r w:rsidR="002D5353" w:rsidRPr="002B77B9">
        <w:rPr>
          <w:rFonts w:ascii="Times New Roman" w:hAnsi="Times New Roman"/>
          <w:color w:val="000000" w:themeColor="text1"/>
          <w:szCs w:val="24"/>
        </w:rPr>
        <w:t>v oblasti vědy, internacionalizace a kvality</w:t>
      </w:r>
      <w:r>
        <w:rPr>
          <w:rFonts w:ascii="Times New Roman" w:hAnsi="Times New Roman"/>
          <w:color w:val="000000" w:themeColor="text1"/>
          <w:szCs w:val="24"/>
        </w:rPr>
        <w:t>)</w:t>
      </w:r>
    </w:p>
    <w:p w14:paraId="1379E419" w14:textId="60A5D26B" w:rsidR="0053187B" w:rsidRPr="002B77B9" w:rsidRDefault="0053187B" w:rsidP="0053187B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AE2BB8">
        <w:rPr>
          <w:rFonts w:ascii="Times New Roman" w:hAnsi="Times New Roman"/>
          <w:b/>
          <w:szCs w:val="24"/>
        </w:rPr>
        <w:t xml:space="preserve">Podpora </w:t>
      </w:r>
      <w:r>
        <w:rPr>
          <w:rFonts w:ascii="Times New Roman" w:hAnsi="Times New Roman"/>
          <w:b/>
          <w:szCs w:val="24"/>
        </w:rPr>
        <w:t xml:space="preserve">zahraničních mobilit doktorandů UTB </w:t>
      </w:r>
    </w:p>
    <w:p w14:paraId="48082985" w14:textId="785BCE89" w:rsidR="0053187B" w:rsidRDefault="0053187B" w:rsidP="0053187B">
      <w:pPr>
        <w:pStyle w:val="Odstavecseseznamem"/>
        <w:numPr>
          <w:ilvl w:val="0"/>
          <w:numId w:val="10"/>
        </w:numPr>
        <w:spacing w:after="120"/>
        <w:jc w:val="both"/>
        <w:rPr>
          <w:rFonts w:ascii="Times New Roman" w:hAnsi="Times New Roman"/>
          <w:color w:val="000000" w:themeColor="text1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>výukové a tvůrčí výjezdy na</w:t>
      </w:r>
      <w:r>
        <w:rPr>
          <w:rFonts w:ascii="Times New Roman" w:hAnsi="Times New Roman"/>
          <w:color w:val="000000" w:themeColor="text1"/>
          <w:szCs w:val="24"/>
        </w:rPr>
        <w:t xml:space="preserve"> prestižní zahraniční instituce</w:t>
      </w:r>
    </w:p>
    <w:p w14:paraId="750F5B59" w14:textId="69304FA7" w:rsidR="0053187B" w:rsidRPr="002B77B9" w:rsidRDefault="0053187B" w:rsidP="0053187B">
      <w:pPr>
        <w:pStyle w:val="Odstavecseseznamem"/>
        <w:numPr>
          <w:ilvl w:val="0"/>
          <w:numId w:val="10"/>
        </w:numPr>
        <w:spacing w:after="120"/>
        <w:jc w:val="both"/>
        <w:rPr>
          <w:rFonts w:ascii="Times New Roman" w:hAnsi="Times New Roman"/>
          <w:color w:val="000000" w:themeColor="text1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>zvyšování kvalifikace na prestižní instituci mimo EU</w:t>
      </w:r>
    </w:p>
    <w:p w14:paraId="0B64DAEB" w14:textId="7F309C51" w:rsidR="000A4E5C" w:rsidRPr="002B77B9" w:rsidRDefault="000A4E5C" w:rsidP="000A4E5C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FD1901">
        <w:rPr>
          <w:rFonts w:ascii="Times New Roman" w:hAnsi="Times New Roman"/>
          <w:b/>
        </w:rPr>
        <w:t>Podpora vzniku společných studijních programů na UTB ve Zlíně</w:t>
      </w:r>
    </w:p>
    <w:p w14:paraId="3EF4A941" w14:textId="0ED27B05" w:rsidR="000A4E5C" w:rsidRPr="000A4E5C" w:rsidRDefault="000A4E5C" w:rsidP="000A4E5C">
      <w:pPr>
        <w:pStyle w:val="Odstavecseseznamem"/>
        <w:numPr>
          <w:ilvl w:val="0"/>
          <w:numId w:val="9"/>
        </w:numPr>
        <w:spacing w:after="120"/>
        <w:ind w:left="1418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</w:t>
      </w:r>
      <w:r w:rsidRPr="000A4E5C">
        <w:rPr>
          <w:rFonts w:ascii="Times New Roman" w:hAnsi="Times New Roman"/>
          <w:color w:val="000000" w:themeColor="text1"/>
        </w:rPr>
        <w:t xml:space="preserve">ouble, joint a </w:t>
      </w:r>
      <w:proofErr w:type="spellStart"/>
      <w:r w:rsidRPr="000A4E5C">
        <w:rPr>
          <w:rFonts w:ascii="Times New Roman" w:hAnsi="Times New Roman"/>
          <w:color w:val="000000" w:themeColor="text1"/>
        </w:rPr>
        <w:t>multiple</w:t>
      </w:r>
      <w:proofErr w:type="spellEnd"/>
      <w:r w:rsidRPr="000A4E5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0A4E5C">
        <w:rPr>
          <w:rFonts w:ascii="Times New Roman" w:hAnsi="Times New Roman"/>
          <w:color w:val="000000" w:themeColor="text1"/>
        </w:rPr>
        <w:t>degree</w:t>
      </w:r>
      <w:proofErr w:type="spellEnd"/>
      <w:r w:rsidRPr="000A4E5C">
        <w:rPr>
          <w:rFonts w:ascii="Times New Roman" w:hAnsi="Times New Roman"/>
          <w:color w:val="000000" w:themeColor="text1"/>
        </w:rPr>
        <w:t xml:space="preserve"> studijní programy ve spolupráci se zahraniční VŠ.</w:t>
      </w:r>
    </w:p>
    <w:p w14:paraId="70F0DA90" w14:textId="77777777" w:rsidR="00E72AFD" w:rsidRDefault="00E72AFD" w:rsidP="00AE2BB8">
      <w:pPr>
        <w:spacing w:after="0"/>
        <w:jc w:val="both"/>
        <w:rPr>
          <w:rFonts w:ascii="Times New Roman" w:hAnsi="Times New Roman"/>
          <w:color w:val="000000" w:themeColor="text1"/>
          <w:szCs w:val="24"/>
        </w:rPr>
      </w:pPr>
    </w:p>
    <w:p w14:paraId="657F5325" w14:textId="1C6B5AA4" w:rsidR="0033167B" w:rsidRPr="002B77B9" w:rsidRDefault="0033167B" w:rsidP="00AE2BB8">
      <w:pPr>
        <w:spacing w:after="0"/>
        <w:jc w:val="both"/>
        <w:rPr>
          <w:rFonts w:ascii="Times New Roman" w:hAnsi="Times New Roman"/>
          <w:color w:val="000000" w:themeColor="text1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>Pravidla jsou specifikována v jednotlivých interních výběrových řízeních. V rámci vyhlášené soutěže nelze hradit aktivity, které již byly</w:t>
      </w:r>
      <w:r w:rsidR="00711485" w:rsidRPr="002B77B9">
        <w:rPr>
          <w:rFonts w:ascii="Times New Roman" w:hAnsi="Times New Roman"/>
          <w:color w:val="000000" w:themeColor="text1"/>
          <w:szCs w:val="24"/>
        </w:rPr>
        <w:t>/budou</w:t>
      </w:r>
      <w:r w:rsidRPr="002B77B9">
        <w:rPr>
          <w:rFonts w:ascii="Times New Roman" w:hAnsi="Times New Roman"/>
          <w:color w:val="000000" w:themeColor="text1"/>
          <w:szCs w:val="24"/>
        </w:rPr>
        <w:t xml:space="preserve"> hrazeny z jiných projektů</w:t>
      </w:r>
      <w:r w:rsidR="00711485" w:rsidRPr="002B77B9">
        <w:rPr>
          <w:rFonts w:ascii="Times New Roman" w:hAnsi="Times New Roman"/>
          <w:color w:val="000000" w:themeColor="text1"/>
          <w:szCs w:val="24"/>
        </w:rPr>
        <w:t xml:space="preserve"> neumožňující financování z více zdrojů.</w:t>
      </w:r>
      <w:r w:rsidRPr="002B77B9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0FB0E174" w14:textId="77777777" w:rsidR="00110AB3" w:rsidRDefault="00110AB3" w:rsidP="00AE2BB8">
      <w:pPr>
        <w:spacing w:after="0"/>
        <w:jc w:val="both"/>
        <w:rPr>
          <w:rFonts w:ascii="Times New Roman" w:hAnsi="Times New Roman"/>
          <w:color w:val="000000" w:themeColor="text1"/>
          <w:szCs w:val="24"/>
        </w:rPr>
      </w:pPr>
    </w:p>
    <w:p w14:paraId="60A5A348" w14:textId="29CA1815" w:rsidR="00696E06" w:rsidRPr="00110AB3" w:rsidRDefault="00696E06" w:rsidP="00AE2BB8">
      <w:pPr>
        <w:spacing w:after="0"/>
        <w:jc w:val="both"/>
        <w:rPr>
          <w:rFonts w:ascii="Times New Roman" w:hAnsi="Times New Roman"/>
          <w:color w:val="000000" w:themeColor="text1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>Termín vyhlášení</w:t>
      </w:r>
      <w:r w:rsidR="00B34488" w:rsidRPr="002B77B9">
        <w:rPr>
          <w:rFonts w:ascii="Times New Roman" w:hAnsi="Times New Roman"/>
          <w:color w:val="000000" w:themeColor="text1"/>
          <w:szCs w:val="24"/>
        </w:rPr>
        <w:t xml:space="preserve"> soutěže</w:t>
      </w:r>
      <w:r w:rsidRPr="002B77B9">
        <w:rPr>
          <w:rFonts w:ascii="Times New Roman" w:hAnsi="Times New Roman"/>
          <w:color w:val="000000" w:themeColor="text1"/>
          <w:szCs w:val="24"/>
        </w:rPr>
        <w:t xml:space="preserve">: </w:t>
      </w:r>
      <w:r w:rsidR="00EB6750" w:rsidRPr="002B77B9">
        <w:rPr>
          <w:rFonts w:ascii="Times New Roman" w:hAnsi="Times New Roman"/>
          <w:color w:val="000000" w:themeColor="text1"/>
          <w:szCs w:val="24"/>
        </w:rPr>
        <w:tab/>
      </w:r>
      <w:r w:rsidR="00EB6750" w:rsidRPr="002B77B9">
        <w:rPr>
          <w:rFonts w:ascii="Times New Roman" w:hAnsi="Times New Roman"/>
          <w:color w:val="000000" w:themeColor="text1"/>
          <w:szCs w:val="24"/>
        </w:rPr>
        <w:tab/>
      </w:r>
      <w:r w:rsidR="00EB6750" w:rsidRPr="002B77B9">
        <w:rPr>
          <w:rFonts w:ascii="Times New Roman" w:hAnsi="Times New Roman"/>
          <w:color w:val="000000" w:themeColor="text1"/>
          <w:szCs w:val="24"/>
        </w:rPr>
        <w:tab/>
      </w:r>
      <w:r w:rsidR="00426F28">
        <w:rPr>
          <w:rFonts w:ascii="Times New Roman" w:hAnsi="Times New Roman"/>
          <w:color w:val="000000" w:themeColor="text1"/>
          <w:szCs w:val="24"/>
        </w:rPr>
        <w:t>3</w:t>
      </w:r>
      <w:r w:rsidR="0059484F">
        <w:rPr>
          <w:rFonts w:ascii="Times New Roman" w:hAnsi="Times New Roman"/>
          <w:color w:val="000000" w:themeColor="text1"/>
          <w:szCs w:val="24"/>
        </w:rPr>
        <w:t>1</w:t>
      </w:r>
      <w:r w:rsidR="004E156A" w:rsidRPr="00110AB3">
        <w:rPr>
          <w:rFonts w:ascii="Times New Roman" w:hAnsi="Times New Roman"/>
          <w:color w:val="000000" w:themeColor="text1"/>
          <w:szCs w:val="24"/>
        </w:rPr>
        <w:t xml:space="preserve">. </w:t>
      </w:r>
      <w:r w:rsidR="00426F28">
        <w:rPr>
          <w:rFonts w:ascii="Times New Roman" w:hAnsi="Times New Roman"/>
          <w:color w:val="000000" w:themeColor="text1"/>
          <w:szCs w:val="24"/>
        </w:rPr>
        <w:t>října</w:t>
      </w:r>
      <w:r w:rsidR="00A7170A">
        <w:rPr>
          <w:rFonts w:ascii="Times New Roman" w:hAnsi="Times New Roman"/>
          <w:color w:val="000000" w:themeColor="text1"/>
          <w:szCs w:val="24"/>
        </w:rPr>
        <w:t xml:space="preserve"> </w:t>
      </w:r>
      <w:r w:rsidR="004E156A" w:rsidRPr="00110AB3">
        <w:rPr>
          <w:rFonts w:ascii="Times New Roman" w:hAnsi="Times New Roman"/>
          <w:color w:val="000000" w:themeColor="text1"/>
          <w:szCs w:val="24"/>
        </w:rPr>
        <w:t>20</w:t>
      </w:r>
      <w:r w:rsidR="000A4E5C">
        <w:rPr>
          <w:rFonts w:ascii="Times New Roman" w:hAnsi="Times New Roman"/>
          <w:color w:val="000000" w:themeColor="text1"/>
          <w:szCs w:val="24"/>
        </w:rPr>
        <w:t>2</w:t>
      </w:r>
      <w:r w:rsidR="00426F28">
        <w:rPr>
          <w:rFonts w:ascii="Times New Roman" w:hAnsi="Times New Roman"/>
          <w:color w:val="000000" w:themeColor="text1"/>
          <w:szCs w:val="24"/>
        </w:rPr>
        <w:t>2</w:t>
      </w:r>
    </w:p>
    <w:p w14:paraId="4D75F020" w14:textId="75620BC7" w:rsidR="00696E06" w:rsidRPr="00110AB3" w:rsidRDefault="00696E06" w:rsidP="00AE2BB8">
      <w:pPr>
        <w:spacing w:after="0"/>
        <w:jc w:val="both"/>
        <w:rPr>
          <w:rFonts w:ascii="Times New Roman" w:hAnsi="Times New Roman"/>
          <w:color w:val="000000" w:themeColor="text1"/>
          <w:szCs w:val="24"/>
        </w:rPr>
      </w:pPr>
      <w:r w:rsidRPr="00110AB3">
        <w:rPr>
          <w:rFonts w:ascii="Times New Roman" w:hAnsi="Times New Roman"/>
          <w:color w:val="000000" w:themeColor="text1"/>
          <w:szCs w:val="24"/>
        </w:rPr>
        <w:t>Termín podávání přihlášek:</w:t>
      </w:r>
      <w:r w:rsidR="00EB6750" w:rsidRPr="00110AB3">
        <w:rPr>
          <w:rFonts w:ascii="Times New Roman" w:hAnsi="Times New Roman"/>
          <w:color w:val="000000" w:themeColor="text1"/>
          <w:szCs w:val="24"/>
        </w:rPr>
        <w:tab/>
      </w:r>
      <w:r w:rsidR="00EB6750" w:rsidRPr="00110AB3">
        <w:rPr>
          <w:rFonts w:ascii="Times New Roman" w:hAnsi="Times New Roman"/>
          <w:color w:val="000000" w:themeColor="text1"/>
          <w:szCs w:val="24"/>
        </w:rPr>
        <w:tab/>
      </w:r>
      <w:r w:rsidR="00EB6750" w:rsidRPr="00110AB3">
        <w:rPr>
          <w:rFonts w:ascii="Times New Roman" w:hAnsi="Times New Roman"/>
          <w:color w:val="000000" w:themeColor="text1"/>
          <w:szCs w:val="24"/>
        </w:rPr>
        <w:tab/>
      </w:r>
      <w:r w:rsidR="00426F28">
        <w:rPr>
          <w:rFonts w:ascii="Times New Roman" w:hAnsi="Times New Roman"/>
          <w:b/>
          <w:color w:val="000000" w:themeColor="text1"/>
          <w:szCs w:val="24"/>
        </w:rPr>
        <w:t>9</w:t>
      </w:r>
      <w:r w:rsidR="00070B12" w:rsidRPr="00050664">
        <w:rPr>
          <w:rFonts w:ascii="Times New Roman" w:hAnsi="Times New Roman"/>
          <w:b/>
          <w:color w:val="000000" w:themeColor="text1"/>
          <w:szCs w:val="24"/>
        </w:rPr>
        <w:t xml:space="preserve">. </w:t>
      </w:r>
      <w:r w:rsidR="0059484F">
        <w:rPr>
          <w:rFonts w:ascii="Times New Roman" w:hAnsi="Times New Roman"/>
          <w:b/>
          <w:color w:val="000000" w:themeColor="text1"/>
          <w:szCs w:val="24"/>
        </w:rPr>
        <w:t>prosince</w:t>
      </w:r>
      <w:r w:rsidR="000A4E5C">
        <w:rPr>
          <w:rFonts w:ascii="Times New Roman" w:hAnsi="Times New Roman"/>
          <w:b/>
          <w:color w:val="000000" w:themeColor="text1"/>
          <w:szCs w:val="24"/>
        </w:rPr>
        <w:t xml:space="preserve"> 202</w:t>
      </w:r>
      <w:r w:rsidR="00426F28">
        <w:rPr>
          <w:rFonts w:ascii="Times New Roman" w:hAnsi="Times New Roman"/>
          <w:b/>
          <w:color w:val="000000" w:themeColor="text1"/>
          <w:szCs w:val="24"/>
        </w:rPr>
        <w:t>2</w:t>
      </w:r>
    </w:p>
    <w:p w14:paraId="4089D5D7" w14:textId="5C2264C9" w:rsidR="00EB6750" w:rsidRPr="00110AB3" w:rsidRDefault="00AE2BB8" w:rsidP="00AE2BB8">
      <w:pPr>
        <w:spacing w:after="0"/>
        <w:jc w:val="both"/>
        <w:rPr>
          <w:rFonts w:ascii="Times New Roman" w:hAnsi="Times New Roman"/>
          <w:color w:val="000000" w:themeColor="text1"/>
          <w:szCs w:val="24"/>
        </w:rPr>
      </w:pPr>
      <w:r w:rsidRPr="00110AB3">
        <w:rPr>
          <w:rFonts w:ascii="Times New Roman" w:hAnsi="Times New Roman"/>
          <w:color w:val="000000" w:themeColor="text1"/>
          <w:szCs w:val="24"/>
        </w:rPr>
        <w:t>T</w:t>
      </w:r>
      <w:r w:rsidR="00EB6750" w:rsidRPr="00110AB3">
        <w:rPr>
          <w:rFonts w:ascii="Times New Roman" w:hAnsi="Times New Roman"/>
          <w:color w:val="000000" w:themeColor="text1"/>
          <w:szCs w:val="24"/>
        </w:rPr>
        <w:t>ermín rozhodnutí o přidělení prostředků:</w:t>
      </w:r>
      <w:r w:rsidR="00EB6750" w:rsidRPr="00110AB3">
        <w:rPr>
          <w:rFonts w:ascii="Times New Roman" w:hAnsi="Times New Roman"/>
          <w:color w:val="000000" w:themeColor="text1"/>
          <w:szCs w:val="24"/>
        </w:rPr>
        <w:tab/>
      </w:r>
      <w:r w:rsidR="00070B12" w:rsidRPr="00110AB3">
        <w:rPr>
          <w:rFonts w:ascii="Times New Roman" w:hAnsi="Times New Roman"/>
          <w:color w:val="000000" w:themeColor="text1"/>
          <w:szCs w:val="24"/>
        </w:rPr>
        <w:t>1</w:t>
      </w:r>
      <w:r w:rsidR="00426F28">
        <w:rPr>
          <w:rFonts w:ascii="Times New Roman" w:hAnsi="Times New Roman"/>
          <w:color w:val="000000" w:themeColor="text1"/>
          <w:szCs w:val="24"/>
        </w:rPr>
        <w:t>6</w:t>
      </w:r>
      <w:r w:rsidR="007A4229" w:rsidRPr="00110AB3">
        <w:rPr>
          <w:rFonts w:ascii="Times New Roman" w:hAnsi="Times New Roman"/>
          <w:color w:val="000000" w:themeColor="text1"/>
          <w:szCs w:val="24"/>
        </w:rPr>
        <w:t xml:space="preserve">. </w:t>
      </w:r>
      <w:r w:rsidR="00A7170A">
        <w:rPr>
          <w:rFonts w:ascii="Times New Roman" w:hAnsi="Times New Roman"/>
          <w:color w:val="000000" w:themeColor="text1"/>
          <w:szCs w:val="24"/>
        </w:rPr>
        <w:t>prosince</w:t>
      </w:r>
      <w:r w:rsidR="000A4E5C">
        <w:rPr>
          <w:rFonts w:ascii="Times New Roman" w:hAnsi="Times New Roman"/>
          <w:color w:val="000000" w:themeColor="text1"/>
          <w:szCs w:val="24"/>
        </w:rPr>
        <w:t xml:space="preserve"> 202</w:t>
      </w:r>
      <w:r w:rsidR="00426F28">
        <w:rPr>
          <w:rFonts w:ascii="Times New Roman" w:hAnsi="Times New Roman"/>
          <w:color w:val="000000" w:themeColor="text1"/>
          <w:szCs w:val="24"/>
        </w:rPr>
        <w:t>2</w:t>
      </w:r>
    </w:p>
    <w:p w14:paraId="02DD6742" w14:textId="20FC3E2D" w:rsidR="00EB6750" w:rsidRPr="00110AB3" w:rsidRDefault="00EB6750" w:rsidP="00AE2BB8">
      <w:pPr>
        <w:spacing w:after="0"/>
        <w:jc w:val="both"/>
        <w:rPr>
          <w:rFonts w:ascii="Times New Roman" w:hAnsi="Times New Roman"/>
          <w:color w:val="000000" w:themeColor="text1"/>
          <w:szCs w:val="24"/>
        </w:rPr>
      </w:pPr>
      <w:r w:rsidRPr="00110AB3">
        <w:rPr>
          <w:rFonts w:ascii="Times New Roman" w:hAnsi="Times New Roman"/>
          <w:color w:val="000000" w:themeColor="text1"/>
          <w:szCs w:val="24"/>
        </w:rPr>
        <w:t>Termín re</w:t>
      </w:r>
      <w:r w:rsidR="00AE2BB8" w:rsidRPr="00110AB3">
        <w:rPr>
          <w:rFonts w:ascii="Times New Roman" w:hAnsi="Times New Roman"/>
          <w:color w:val="000000" w:themeColor="text1"/>
          <w:szCs w:val="24"/>
        </w:rPr>
        <w:t>alizace jednotlivých aktivit:</w:t>
      </w:r>
      <w:r w:rsidR="00AE2BB8" w:rsidRPr="00110AB3">
        <w:rPr>
          <w:rFonts w:ascii="Times New Roman" w:hAnsi="Times New Roman"/>
          <w:color w:val="000000" w:themeColor="text1"/>
          <w:szCs w:val="24"/>
        </w:rPr>
        <w:tab/>
      </w:r>
      <w:r w:rsidR="00AE2BB8" w:rsidRPr="00110AB3">
        <w:rPr>
          <w:rFonts w:ascii="Times New Roman" w:hAnsi="Times New Roman"/>
          <w:color w:val="000000" w:themeColor="text1"/>
          <w:szCs w:val="24"/>
        </w:rPr>
        <w:tab/>
      </w:r>
      <w:r w:rsidR="005B2047">
        <w:rPr>
          <w:rFonts w:ascii="Times New Roman" w:hAnsi="Times New Roman"/>
          <w:color w:val="000000" w:themeColor="text1"/>
          <w:szCs w:val="24"/>
        </w:rPr>
        <w:t xml:space="preserve">od 1. ledna </w:t>
      </w:r>
      <w:r w:rsidR="00426F28">
        <w:rPr>
          <w:rFonts w:ascii="Times New Roman" w:hAnsi="Times New Roman"/>
          <w:color w:val="000000" w:themeColor="text1"/>
          <w:szCs w:val="24"/>
        </w:rPr>
        <w:t>2023</w:t>
      </w:r>
      <w:r w:rsidR="00A7170A">
        <w:rPr>
          <w:rFonts w:ascii="Times New Roman" w:hAnsi="Times New Roman"/>
          <w:color w:val="000000" w:themeColor="text1"/>
          <w:szCs w:val="24"/>
        </w:rPr>
        <w:t xml:space="preserve"> </w:t>
      </w:r>
      <w:r w:rsidR="00C45340">
        <w:rPr>
          <w:rFonts w:ascii="Times New Roman" w:hAnsi="Times New Roman"/>
          <w:color w:val="000000" w:themeColor="text1"/>
          <w:szCs w:val="24"/>
        </w:rPr>
        <w:t>do 10</w:t>
      </w:r>
      <w:r w:rsidR="005B2047">
        <w:rPr>
          <w:rFonts w:ascii="Times New Roman" w:hAnsi="Times New Roman"/>
          <w:color w:val="000000" w:themeColor="text1"/>
          <w:szCs w:val="24"/>
        </w:rPr>
        <w:t xml:space="preserve">. prosince </w:t>
      </w:r>
      <w:r w:rsidR="00426F28">
        <w:rPr>
          <w:rFonts w:ascii="Times New Roman" w:hAnsi="Times New Roman"/>
          <w:color w:val="000000" w:themeColor="text1"/>
          <w:szCs w:val="24"/>
        </w:rPr>
        <w:t>2023</w:t>
      </w:r>
    </w:p>
    <w:p w14:paraId="02CF13C4" w14:textId="77777777" w:rsidR="00AE2BB8" w:rsidRPr="00110AB3" w:rsidRDefault="00EB6750" w:rsidP="00AE2BB8">
      <w:pPr>
        <w:spacing w:after="0"/>
        <w:jc w:val="both"/>
        <w:rPr>
          <w:rFonts w:ascii="Times New Roman" w:hAnsi="Times New Roman"/>
          <w:color w:val="000000" w:themeColor="text1"/>
          <w:szCs w:val="24"/>
        </w:rPr>
      </w:pPr>
      <w:r w:rsidRPr="00110AB3">
        <w:rPr>
          <w:rFonts w:ascii="Times New Roman" w:hAnsi="Times New Roman"/>
          <w:color w:val="000000" w:themeColor="text1"/>
          <w:szCs w:val="24"/>
        </w:rPr>
        <w:t>Kontrola čerp</w:t>
      </w:r>
      <w:r w:rsidR="007A4229" w:rsidRPr="00110AB3">
        <w:rPr>
          <w:rFonts w:ascii="Times New Roman" w:hAnsi="Times New Roman"/>
          <w:color w:val="000000" w:themeColor="text1"/>
          <w:szCs w:val="24"/>
        </w:rPr>
        <w:t>ání prostředků:</w:t>
      </w:r>
      <w:r w:rsidR="007A4229" w:rsidRPr="00110AB3">
        <w:rPr>
          <w:rFonts w:ascii="Times New Roman" w:hAnsi="Times New Roman"/>
          <w:color w:val="000000" w:themeColor="text1"/>
          <w:szCs w:val="24"/>
        </w:rPr>
        <w:tab/>
      </w:r>
      <w:r w:rsidR="007A4229" w:rsidRPr="00110AB3">
        <w:rPr>
          <w:rFonts w:ascii="Times New Roman" w:hAnsi="Times New Roman"/>
          <w:color w:val="000000" w:themeColor="text1"/>
          <w:szCs w:val="24"/>
        </w:rPr>
        <w:tab/>
      </w:r>
      <w:r w:rsidR="007A4229" w:rsidRPr="00110AB3">
        <w:rPr>
          <w:rFonts w:ascii="Times New Roman" w:hAnsi="Times New Roman"/>
          <w:color w:val="000000" w:themeColor="text1"/>
          <w:szCs w:val="24"/>
        </w:rPr>
        <w:tab/>
        <w:t xml:space="preserve">čtvrtletně </w:t>
      </w:r>
    </w:p>
    <w:p w14:paraId="07D84AF8" w14:textId="7006116C" w:rsidR="00597EB9" w:rsidRPr="002B77B9" w:rsidRDefault="00AE2BB8" w:rsidP="004D16C9">
      <w:pPr>
        <w:spacing w:after="0"/>
        <w:ind w:left="3540"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>(</w:t>
      </w:r>
      <w:r w:rsidR="0079477D" w:rsidRPr="002B77B9">
        <w:rPr>
          <w:rFonts w:ascii="Times New Roman" w:hAnsi="Times New Roman"/>
          <w:color w:val="000000" w:themeColor="text1"/>
          <w:szCs w:val="24"/>
        </w:rPr>
        <w:t>31. března; 30. června; 30. září; 1. prosince)</w:t>
      </w:r>
    </w:p>
    <w:p w14:paraId="524BF7F5" w14:textId="5485DA84" w:rsidR="00B379FC" w:rsidRDefault="00B379FC" w:rsidP="006C65A5">
      <w:pPr>
        <w:pStyle w:val="Seznam1"/>
        <w:spacing w:before="0"/>
        <w:jc w:val="left"/>
        <w:rPr>
          <w:sz w:val="22"/>
        </w:rPr>
      </w:pPr>
    </w:p>
    <w:p w14:paraId="4D1FA478" w14:textId="5234E542" w:rsidR="0033167B" w:rsidRDefault="006C65A5" w:rsidP="006C65A5">
      <w:pPr>
        <w:pStyle w:val="Seznam1"/>
        <w:spacing w:before="0"/>
        <w:jc w:val="left"/>
        <w:rPr>
          <w:sz w:val="22"/>
        </w:rPr>
      </w:pPr>
      <w:r>
        <w:rPr>
          <w:sz w:val="22"/>
        </w:rPr>
        <w:t>Zadávací dokumentace je dostupná na webových stránkách UTB v sekci „Univerzita“, „Mezinárodní vztahy“, „Podpora mezinárodní spolupráce“.</w:t>
      </w:r>
    </w:p>
    <w:p w14:paraId="4E1B4DF3" w14:textId="54C1F837" w:rsidR="006C65A5" w:rsidRPr="006C65A5" w:rsidRDefault="006C65A5" w:rsidP="006C65A5">
      <w:pPr>
        <w:pStyle w:val="Seznam1"/>
        <w:spacing w:before="0"/>
        <w:jc w:val="left"/>
        <w:rPr>
          <w:sz w:val="22"/>
          <w:szCs w:val="22"/>
        </w:rPr>
      </w:pPr>
      <w:r w:rsidRPr="006C65A5">
        <w:rPr>
          <w:sz w:val="22"/>
          <w:szCs w:val="22"/>
        </w:rPr>
        <w:t>(</w:t>
      </w:r>
      <w:hyperlink r:id="rId9" w:history="1">
        <w:r w:rsidRPr="006C65A5">
          <w:rPr>
            <w:rStyle w:val="Hypertextovodkaz"/>
            <w:sz w:val="22"/>
            <w:szCs w:val="22"/>
          </w:rPr>
          <w:t>https://www.utb.cz/univerzita/mezinarodni-vztahy/podpora-mezinarodni-spoluprace/</w:t>
        </w:r>
      </w:hyperlink>
      <w:r w:rsidRPr="006C65A5">
        <w:rPr>
          <w:sz w:val="22"/>
          <w:szCs w:val="22"/>
        </w:rPr>
        <w:t>)</w:t>
      </w:r>
    </w:p>
    <w:p w14:paraId="51F56F6D" w14:textId="52F89C15" w:rsidR="00B34899" w:rsidRDefault="00B34899" w:rsidP="00B34899">
      <w:pPr>
        <w:spacing w:after="0" w:line="240" w:lineRule="auto"/>
        <w:rPr>
          <w:rFonts w:ascii="Times New Roman" w:hAnsi="Times New Roman"/>
          <w:color w:val="000000" w:themeColor="text1"/>
          <w:szCs w:val="24"/>
        </w:rPr>
      </w:pPr>
    </w:p>
    <w:p w14:paraId="6B2EC2D6" w14:textId="77777777" w:rsidR="00E72AFD" w:rsidRPr="002B77B9" w:rsidRDefault="00E72AFD" w:rsidP="00B34899">
      <w:pPr>
        <w:spacing w:after="0" w:line="240" w:lineRule="auto"/>
        <w:rPr>
          <w:rFonts w:ascii="Times New Roman" w:hAnsi="Times New Roman"/>
          <w:color w:val="000000" w:themeColor="text1"/>
          <w:szCs w:val="24"/>
        </w:rPr>
      </w:pPr>
    </w:p>
    <w:p w14:paraId="4FC08EA6" w14:textId="435EC36F" w:rsidR="00AE2BB8" w:rsidRPr="002B77B9" w:rsidRDefault="0059484F" w:rsidP="00B34899">
      <w:pPr>
        <w:spacing w:after="0" w:line="240" w:lineRule="auto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Ve Zlíně dne </w:t>
      </w:r>
      <w:r w:rsidR="00426F28">
        <w:rPr>
          <w:rFonts w:ascii="Times New Roman" w:hAnsi="Times New Roman"/>
          <w:color w:val="000000" w:themeColor="text1"/>
          <w:szCs w:val="24"/>
        </w:rPr>
        <w:t>31</w:t>
      </w:r>
      <w:r w:rsidR="00AE2BB8" w:rsidRPr="002B77B9">
        <w:rPr>
          <w:rFonts w:ascii="Times New Roman" w:hAnsi="Times New Roman"/>
          <w:color w:val="000000" w:themeColor="text1"/>
          <w:szCs w:val="24"/>
        </w:rPr>
        <w:t xml:space="preserve">. </w:t>
      </w:r>
      <w:r w:rsidR="00426F28">
        <w:rPr>
          <w:rFonts w:ascii="Times New Roman" w:hAnsi="Times New Roman"/>
          <w:color w:val="000000" w:themeColor="text1"/>
          <w:szCs w:val="24"/>
        </w:rPr>
        <w:t>října</w:t>
      </w:r>
      <w:r w:rsidR="00AE2BB8" w:rsidRPr="002B77B9">
        <w:rPr>
          <w:rFonts w:ascii="Times New Roman" w:hAnsi="Times New Roman"/>
          <w:color w:val="000000" w:themeColor="text1"/>
          <w:szCs w:val="24"/>
        </w:rPr>
        <w:t xml:space="preserve"> 20</w:t>
      </w:r>
      <w:r w:rsidR="000A4E5C">
        <w:rPr>
          <w:rFonts w:ascii="Times New Roman" w:hAnsi="Times New Roman"/>
          <w:color w:val="000000" w:themeColor="text1"/>
          <w:szCs w:val="24"/>
        </w:rPr>
        <w:t>2</w:t>
      </w:r>
      <w:r w:rsidR="00426F28">
        <w:rPr>
          <w:rFonts w:ascii="Times New Roman" w:hAnsi="Times New Roman"/>
          <w:color w:val="000000" w:themeColor="text1"/>
          <w:szCs w:val="24"/>
        </w:rPr>
        <w:t>2</w:t>
      </w:r>
      <w:bookmarkStart w:id="0" w:name="_GoBack"/>
      <w:bookmarkEnd w:id="0"/>
      <w:r w:rsidR="00AE2BB8" w:rsidRPr="002B77B9">
        <w:rPr>
          <w:rFonts w:ascii="Times New Roman" w:hAnsi="Times New Roman"/>
          <w:color w:val="000000" w:themeColor="text1"/>
          <w:szCs w:val="24"/>
        </w:rPr>
        <w:tab/>
      </w:r>
      <w:r w:rsidR="00AE2BB8" w:rsidRPr="002B77B9">
        <w:rPr>
          <w:rFonts w:ascii="Times New Roman" w:hAnsi="Times New Roman"/>
          <w:color w:val="000000" w:themeColor="text1"/>
          <w:szCs w:val="24"/>
        </w:rPr>
        <w:tab/>
      </w:r>
      <w:r w:rsidR="00AE2BB8" w:rsidRPr="002B77B9">
        <w:rPr>
          <w:rFonts w:ascii="Times New Roman" w:hAnsi="Times New Roman"/>
          <w:color w:val="000000" w:themeColor="text1"/>
          <w:szCs w:val="24"/>
        </w:rPr>
        <w:tab/>
      </w:r>
      <w:r w:rsidR="00A7170A">
        <w:rPr>
          <w:rFonts w:ascii="Times New Roman" w:hAnsi="Times New Roman"/>
          <w:color w:val="000000" w:themeColor="text1"/>
          <w:szCs w:val="24"/>
        </w:rPr>
        <w:t xml:space="preserve">  </w:t>
      </w:r>
      <w:r w:rsidR="00AE2BB8" w:rsidRPr="002B77B9">
        <w:rPr>
          <w:rFonts w:ascii="Times New Roman" w:hAnsi="Times New Roman"/>
          <w:color w:val="000000" w:themeColor="text1"/>
          <w:szCs w:val="24"/>
        </w:rPr>
        <w:t xml:space="preserve">prof. Ing. Vladimír Sedlařík, Ph.D., v.r. </w:t>
      </w:r>
      <w:r w:rsidR="00AE2BB8" w:rsidRPr="002B77B9">
        <w:rPr>
          <w:rFonts w:ascii="Times New Roman" w:hAnsi="Times New Roman"/>
          <w:color w:val="000000" w:themeColor="text1"/>
          <w:szCs w:val="24"/>
        </w:rPr>
        <w:tab/>
      </w:r>
    </w:p>
    <w:p w14:paraId="292D5F48" w14:textId="54D858A3" w:rsidR="00036437" w:rsidRDefault="00002CB3" w:rsidP="00B34899">
      <w:pPr>
        <w:spacing w:after="0" w:line="240" w:lineRule="auto"/>
        <w:ind w:left="4248" w:firstLine="708"/>
        <w:rPr>
          <w:rFonts w:ascii="Times New Roman" w:hAnsi="Times New Roman"/>
          <w:szCs w:val="24"/>
        </w:rPr>
      </w:pPr>
      <w:r w:rsidRPr="002B77B9">
        <w:rPr>
          <w:rFonts w:ascii="Times New Roman" w:hAnsi="Times New Roman"/>
          <w:color w:val="000000" w:themeColor="text1"/>
          <w:szCs w:val="24"/>
        </w:rPr>
        <w:t>r</w:t>
      </w:r>
      <w:r w:rsidR="00036437" w:rsidRPr="002B77B9">
        <w:rPr>
          <w:rFonts w:ascii="Times New Roman" w:hAnsi="Times New Roman"/>
          <w:color w:val="000000" w:themeColor="text1"/>
          <w:szCs w:val="24"/>
        </w:rPr>
        <w:t>ektor</w:t>
      </w:r>
      <w:r w:rsidRPr="002B77B9">
        <w:rPr>
          <w:rFonts w:ascii="Times New Roman" w:hAnsi="Times New Roman"/>
          <w:color w:val="000000" w:themeColor="text1"/>
          <w:szCs w:val="24"/>
        </w:rPr>
        <w:t xml:space="preserve"> </w:t>
      </w:r>
      <w:r w:rsidRPr="00AE2BB8">
        <w:rPr>
          <w:rFonts w:ascii="Times New Roman" w:hAnsi="Times New Roman"/>
          <w:szCs w:val="24"/>
        </w:rPr>
        <w:t>UTB ve Zlíně</w:t>
      </w:r>
    </w:p>
    <w:p w14:paraId="0E36CB73" w14:textId="3420F128" w:rsidR="00BD0374" w:rsidRDefault="00BD0374" w:rsidP="003D1021">
      <w:pPr>
        <w:spacing w:after="0" w:line="240" w:lineRule="auto"/>
        <w:rPr>
          <w:rFonts w:ascii="Times New Roman" w:hAnsi="Times New Roman"/>
          <w:szCs w:val="24"/>
        </w:rPr>
      </w:pPr>
    </w:p>
    <w:sectPr w:rsidR="00BD0374" w:rsidSect="00CA720F">
      <w:pgSz w:w="11906" w:h="16838"/>
      <w:pgMar w:top="1060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5714E"/>
    <w:multiLevelType w:val="hybridMultilevel"/>
    <w:tmpl w:val="50DED5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241A6"/>
    <w:multiLevelType w:val="hybridMultilevel"/>
    <w:tmpl w:val="5A3AF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A4242"/>
    <w:multiLevelType w:val="hybridMultilevel"/>
    <w:tmpl w:val="901E74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4614"/>
    <w:multiLevelType w:val="hybridMultilevel"/>
    <w:tmpl w:val="6AD6EC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82296A"/>
    <w:multiLevelType w:val="hybridMultilevel"/>
    <w:tmpl w:val="0BBA3A6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664C62"/>
    <w:multiLevelType w:val="hybridMultilevel"/>
    <w:tmpl w:val="1CF41D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D9505B"/>
    <w:multiLevelType w:val="hybridMultilevel"/>
    <w:tmpl w:val="F9C81718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4E0F5B3B"/>
    <w:multiLevelType w:val="hybridMultilevel"/>
    <w:tmpl w:val="6DC20B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2C7F88"/>
    <w:multiLevelType w:val="hybridMultilevel"/>
    <w:tmpl w:val="B41884C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E06"/>
    <w:rsid w:val="00002CB3"/>
    <w:rsid w:val="00036437"/>
    <w:rsid w:val="00040FBA"/>
    <w:rsid w:val="00050664"/>
    <w:rsid w:val="000660A8"/>
    <w:rsid w:val="00070B12"/>
    <w:rsid w:val="00086200"/>
    <w:rsid w:val="000A4E5C"/>
    <w:rsid w:val="000C56A2"/>
    <w:rsid w:val="000D178C"/>
    <w:rsid w:val="00110AB3"/>
    <w:rsid w:val="001578E0"/>
    <w:rsid w:val="00164B16"/>
    <w:rsid w:val="00193027"/>
    <w:rsid w:val="001C108C"/>
    <w:rsid w:val="001C418D"/>
    <w:rsid w:val="00223F87"/>
    <w:rsid w:val="0022507F"/>
    <w:rsid w:val="002350EF"/>
    <w:rsid w:val="00241438"/>
    <w:rsid w:val="00244CEE"/>
    <w:rsid w:val="00247B71"/>
    <w:rsid w:val="00272F35"/>
    <w:rsid w:val="00295A1E"/>
    <w:rsid w:val="002B0004"/>
    <w:rsid w:val="002B5F3D"/>
    <w:rsid w:val="002B77B9"/>
    <w:rsid w:val="002D4446"/>
    <w:rsid w:val="002D5353"/>
    <w:rsid w:val="0030199A"/>
    <w:rsid w:val="00305626"/>
    <w:rsid w:val="0033167B"/>
    <w:rsid w:val="003332CF"/>
    <w:rsid w:val="003D1021"/>
    <w:rsid w:val="003D7A31"/>
    <w:rsid w:val="00426F28"/>
    <w:rsid w:val="00474FC9"/>
    <w:rsid w:val="004B6139"/>
    <w:rsid w:val="004C1010"/>
    <w:rsid w:val="004D16C9"/>
    <w:rsid w:val="004D5DF1"/>
    <w:rsid w:val="004E156A"/>
    <w:rsid w:val="005251EC"/>
    <w:rsid w:val="0053187B"/>
    <w:rsid w:val="005726A5"/>
    <w:rsid w:val="00580986"/>
    <w:rsid w:val="0059484F"/>
    <w:rsid w:val="00597EB9"/>
    <w:rsid w:val="005B2047"/>
    <w:rsid w:val="006031CB"/>
    <w:rsid w:val="006805C6"/>
    <w:rsid w:val="00695C40"/>
    <w:rsid w:val="00696E06"/>
    <w:rsid w:val="006C65A5"/>
    <w:rsid w:val="006C7561"/>
    <w:rsid w:val="006E07C8"/>
    <w:rsid w:val="006F3E77"/>
    <w:rsid w:val="006F63AF"/>
    <w:rsid w:val="006F6E06"/>
    <w:rsid w:val="006F7583"/>
    <w:rsid w:val="00711485"/>
    <w:rsid w:val="007142FD"/>
    <w:rsid w:val="0079477D"/>
    <w:rsid w:val="007A4229"/>
    <w:rsid w:val="007C73FE"/>
    <w:rsid w:val="007F1C93"/>
    <w:rsid w:val="008B1CF9"/>
    <w:rsid w:val="008B5759"/>
    <w:rsid w:val="00904327"/>
    <w:rsid w:val="00946BDC"/>
    <w:rsid w:val="009560E6"/>
    <w:rsid w:val="0096441B"/>
    <w:rsid w:val="009A1E06"/>
    <w:rsid w:val="009A3080"/>
    <w:rsid w:val="009F4C88"/>
    <w:rsid w:val="00A11A6D"/>
    <w:rsid w:val="00A516AE"/>
    <w:rsid w:val="00A7170A"/>
    <w:rsid w:val="00A770B9"/>
    <w:rsid w:val="00A81161"/>
    <w:rsid w:val="00AA7FAC"/>
    <w:rsid w:val="00AB551D"/>
    <w:rsid w:val="00AE1B1C"/>
    <w:rsid w:val="00AE2BB8"/>
    <w:rsid w:val="00AE58F8"/>
    <w:rsid w:val="00AF5DC6"/>
    <w:rsid w:val="00B34488"/>
    <w:rsid w:val="00B34899"/>
    <w:rsid w:val="00B379FC"/>
    <w:rsid w:val="00B43822"/>
    <w:rsid w:val="00B612E4"/>
    <w:rsid w:val="00BA350D"/>
    <w:rsid w:val="00BD0374"/>
    <w:rsid w:val="00BE4B2F"/>
    <w:rsid w:val="00C45340"/>
    <w:rsid w:val="00C46008"/>
    <w:rsid w:val="00C57F40"/>
    <w:rsid w:val="00CA720F"/>
    <w:rsid w:val="00CB7ADF"/>
    <w:rsid w:val="00CE2776"/>
    <w:rsid w:val="00D65E24"/>
    <w:rsid w:val="00D80FCE"/>
    <w:rsid w:val="00DE501D"/>
    <w:rsid w:val="00E20C8E"/>
    <w:rsid w:val="00E72AFD"/>
    <w:rsid w:val="00E73716"/>
    <w:rsid w:val="00EB6750"/>
    <w:rsid w:val="00EC2D4D"/>
    <w:rsid w:val="00F022F5"/>
    <w:rsid w:val="00F45A23"/>
    <w:rsid w:val="00F646C3"/>
    <w:rsid w:val="00F64AA9"/>
    <w:rsid w:val="00FA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BF7D"/>
  <w15:docId w15:val="{934879A4-3A46-504A-87B6-AAC601D7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F4C8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3E7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7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7ADF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7F1C93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F1C93"/>
    <w:rPr>
      <w:color w:val="605E5C"/>
      <w:shd w:val="clear" w:color="auto" w:fill="E1DFDD"/>
    </w:rPr>
  </w:style>
  <w:style w:type="paragraph" w:customStyle="1" w:styleId="Seznam1">
    <w:name w:val="Seznam (1)"/>
    <w:basedOn w:val="Normln"/>
    <w:rsid w:val="00164B16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1930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A717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tb.cz/univerzita/mezinarodni-vztahy/podpora-mezinarodni-spoluprace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88A604B21D3940B48EA65A387AC9B4" ma:contentTypeVersion="10" ma:contentTypeDescription="Vytvoří nový dokument" ma:contentTypeScope="" ma:versionID="d68a9c98706dbb53f491accd3ee058d3">
  <xsd:schema xmlns:xsd="http://www.w3.org/2001/XMLSchema" xmlns:xs="http://www.w3.org/2001/XMLSchema" xmlns:p="http://schemas.microsoft.com/office/2006/metadata/properties" xmlns:ns3="c8baf724-25f9-477d-9891-ff2832228ff1" targetNamespace="http://schemas.microsoft.com/office/2006/metadata/properties" ma:root="true" ma:fieldsID="a9bc9a7f700d052689cfded4bf1a96b8" ns3:_="">
    <xsd:import namespace="c8baf724-25f9-477d-9891-ff2832228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f724-25f9-477d-9891-ff2832228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34C929-F7C4-4BC4-91D6-36ABAA6C79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FBA1CD-A9B2-4695-A0A6-64183AE13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f724-25f9-477d-9891-ff2832228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05EB80-A1FF-467A-AC05-52FEED5F0C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340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 Korecká</dc:creator>
  <cp:lastModifiedBy>Pavel Býček</cp:lastModifiedBy>
  <cp:revision>16</cp:revision>
  <cp:lastPrinted>2019-11-27T11:57:00Z</cp:lastPrinted>
  <dcterms:created xsi:type="dcterms:W3CDTF">2019-11-27T20:51:00Z</dcterms:created>
  <dcterms:modified xsi:type="dcterms:W3CDTF">2022-10-11T14:05:00Z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0x0101007C88A604B21D3940B48EA65A387AC9B4</vt:lpwstr>
  </property>
</Properties>
</file>