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E1BFC" w:rsidRPr="00C25A0B" w:rsidRDefault="007E1BFC" w:rsidP="006D1CF0">
      <w:pPr>
        <w:spacing w:after="120"/>
        <w:jc w:val="center"/>
        <w:rPr>
          <w:rFonts w:ascii="Times New Roman" w:hAnsi="Times New Roman"/>
          <w:b/>
          <w:lang w:val="en-GB"/>
        </w:rPr>
      </w:pPr>
      <w:r w:rsidRPr="00C25A0B">
        <w:rPr>
          <w:noProof/>
          <w:lang w:eastAsia="cs-CZ"/>
        </w:rPr>
        <w:drawing>
          <wp:inline distT="0" distB="0" distL="0" distR="0" wp14:anchorId="043B2E79" wp14:editId="6D728835">
            <wp:extent cx="2266950" cy="384227"/>
            <wp:effectExtent l="0" t="0" r="0"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54"/>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2266950" cy="384227"/>
                    </a:xfrm>
                    <a:prstGeom prst="rect">
                      <a:avLst/>
                    </a:prstGeom>
                    <a:noFill/>
                    <a:ln>
                      <a:noFill/>
                    </a:ln>
                  </pic:spPr>
                </pic:pic>
              </a:graphicData>
            </a:graphic>
          </wp:inline>
        </w:drawing>
      </w:r>
    </w:p>
    <w:p w:rsidR="007E1BFC" w:rsidRPr="00C25A0B" w:rsidRDefault="00176CF8" w:rsidP="007E1BFC">
      <w:pPr>
        <w:spacing w:after="120"/>
        <w:jc w:val="center"/>
        <w:rPr>
          <w:rFonts w:ascii="Times New Roman" w:hAnsi="Times New Roman"/>
          <w:b/>
          <w:u w:val="single"/>
          <w:lang w:val="en-GB"/>
        </w:rPr>
      </w:pPr>
      <w:r w:rsidRPr="00C25A0B">
        <w:rPr>
          <w:rFonts w:ascii="Times New Roman" w:hAnsi="Times New Roman"/>
          <w:b/>
          <w:lang w:val="en-GB"/>
        </w:rPr>
        <w:t>ANNOUNCEMENT</w:t>
      </w:r>
      <w:r w:rsidR="006B72C3" w:rsidRPr="00C25A0B">
        <w:rPr>
          <w:rFonts w:ascii="Times New Roman" w:hAnsi="Times New Roman"/>
          <w:b/>
          <w:lang w:val="en-GB"/>
        </w:rPr>
        <w:t xml:space="preserve"> </w:t>
      </w:r>
      <w:r w:rsidR="006D1CF0" w:rsidRPr="00C25A0B">
        <w:rPr>
          <w:rFonts w:ascii="Times New Roman" w:hAnsi="Times New Roman"/>
          <w:b/>
          <w:lang w:val="en-GB"/>
        </w:rPr>
        <w:t xml:space="preserve">OF </w:t>
      </w:r>
      <w:r w:rsidR="006B72C3" w:rsidRPr="00C25A0B">
        <w:rPr>
          <w:rFonts w:ascii="Times New Roman" w:hAnsi="Times New Roman"/>
          <w:b/>
          <w:lang w:val="en-GB"/>
        </w:rPr>
        <w:t>INTERN</w:t>
      </w:r>
      <w:r w:rsidR="006D1CF0" w:rsidRPr="00C25A0B">
        <w:rPr>
          <w:rFonts w:ascii="Times New Roman" w:hAnsi="Times New Roman"/>
          <w:b/>
          <w:lang w:val="en-GB"/>
        </w:rPr>
        <w:t>AL SELECTION PROCEDURE</w:t>
      </w:r>
      <w:r w:rsidR="007E1BFC" w:rsidRPr="00C25A0B">
        <w:rPr>
          <w:rFonts w:ascii="Times New Roman" w:hAnsi="Times New Roman"/>
          <w:b/>
          <w:lang w:val="en-GB"/>
        </w:rPr>
        <w:br/>
      </w:r>
      <w:r w:rsidR="007E1BFC" w:rsidRPr="00C25A0B">
        <w:rPr>
          <w:rFonts w:ascii="Times New Roman" w:hAnsi="Times New Roman"/>
          <w:b/>
          <w:u w:val="single"/>
          <w:lang w:val="en-GB"/>
        </w:rPr>
        <w:t>SUPPORT OF IN</w:t>
      </w:r>
      <w:r w:rsidR="008C1FE6">
        <w:rPr>
          <w:rFonts w:ascii="Times New Roman" w:hAnsi="Times New Roman"/>
          <w:b/>
          <w:u w:val="single"/>
          <w:lang w:val="en-GB"/>
        </w:rPr>
        <w:t>TERNATIONAL COOPERATION FOR 202</w:t>
      </w:r>
      <w:r w:rsidR="00E84CED">
        <w:rPr>
          <w:rFonts w:ascii="Times New Roman" w:hAnsi="Times New Roman"/>
          <w:b/>
          <w:u w:val="single"/>
          <w:lang w:val="en-GB"/>
        </w:rPr>
        <w:t>3</w:t>
      </w:r>
    </w:p>
    <w:p w:rsidR="009C7EF8" w:rsidRPr="00C25A0B" w:rsidRDefault="009C7EF8" w:rsidP="006D51EE">
      <w:pPr>
        <w:spacing w:after="0" w:line="240" w:lineRule="auto"/>
        <w:jc w:val="both"/>
        <w:rPr>
          <w:rFonts w:ascii="Times New Roman" w:hAnsi="Times New Roman"/>
          <w:lang w:val="en-GB"/>
        </w:rPr>
      </w:pPr>
    </w:p>
    <w:p w:rsidR="006D51EE" w:rsidRPr="00C25A0B" w:rsidRDefault="00D11415" w:rsidP="00D11415">
      <w:pPr>
        <w:spacing w:after="0" w:line="240" w:lineRule="auto"/>
        <w:jc w:val="both"/>
        <w:rPr>
          <w:rFonts w:ascii="Times New Roman" w:hAnsi="Times New Roman"/>
          <w:lang w:val="en-GB"/>
        </w:rPr>
      </w:pPr>
      <w:r w:rsidRPr="00C25A0B">
        <w:rPr>
          <w:rFonts w:ascii="Times New Roman" w:hAnsi="Times New Roman"/>
          <w:lang w:val="en-GB"/>
        </w:rPr>
        <w:t xml:space="preserve">An </w:t>
      </w:r>
      <w:r w:rsidRPr="00C25A0B">
        <w:rPr>
          <w:rFonts w:ascii="Times New Roman" w:hAnsi="Times New Roman"/>
          <w:b/>
          <w:bCs/>
          <w:lang w:val="en-GB"/>
        </w:rPr>
        <w:t>internal selection procedure</w:t>
      </w:r>
      <w:r w:rsidR="006D51EE" w:rsidRPr="00C25A0B">
        <w:rPr>
          <w:rFonts w:ascii="Times New Roman" w:hAnsi="Times New Roman"/>
          <w:lang w:val="en-GB"/>
        </w:rPr>
        <w:t> </w:t>
      </w:r>
      <w:r w:rsidRPr="00C25A0B">
        <w:rPr>
          <w:rFonts w:ascii="Times New Roman" w:hAnsi="Times New Roman"/>
          <w:lang w:val="en-GB"/>
        </w:rPr>
        <w:t>for projects focused on the below-mentioned areas has been announced within the internal competition “Support of International Cooperation for 202</w:t>
      </w:r>
      <w:r w:rsidR="00E84CED">
        <w:rPr>
          <w:rFonts w:ascii="Times New Roman" w:hAnsi="Times New Roman"/>
          <w:lang w:val="en-GB"/>
        </w:rPr>
        <w:t>3</w:t>
      </w:r>
      <w:r w:rsidRPr="00C25A0B">
        <w:rPr>
          <w:rFonts w:ascii="Times New Roman" w:hAnsi="Times New Roman"/>
          <w:lang w:val="en-GB"/>
        </w:rPr>
        <w:t>”</w:t>
      </w:r>
      <w:r w:rsidR="006D51EE" w:rsidRPr="00C25A0B">
        <w:rPr>
          <w:rFonts w:ascii="Times New Roman" w:hAnsi="Times New Roman"/>
          <w:lang w:val="en-GB"/>
        </w:rPr>
        <w:t>:</w:t>
      </w:r>
    </w:p>
    <w:p w:rsidR="006D51EE" w:rsidRPr="00C25A0B" w:rsidRDefault="006D51EE" w:rsidP="006D51EE">
      <w:pPr>
        <w:spacing w:after="0" w:line="240" w:lineRule="auto"/>
        <w:jc w:val="both"/>
        <w:rPr>
          <w:rFonts w:ascii="Times New Roman" w:hAnsi="Times New Roman"/>
          <w:lang w:val="en-GB"/>
        </w:rPr>
      </w:pPr>
    </w:p>
    <w:p w:rsidR="006D51EE" w:rsidRPr="00C25A0B" w:rsidRDefault="00FD370B" w:rsidP="00FD370B">
      <w:pPr>
        <w:pStyle w:val="Odstavecseseznamem"/>
        <w:numPr>
          <w:ilvl w:val="0"/>
          <w:numId w:val="14"/>
        </w:numPr>
        <w:spacing w:after="120"/>
        <w:rPr>
          <w:rFonts w:ascii="Times New Roman" w:hAnsi="Times New Roman"/>
          <w:b/>
          <w:lang w:val="en-GB"/>
        </w:rPr>
      </w:pPr>
      <w:r w:rsidRPr="00C25A0B">
        <w:rPr>
          <w:rFonts w:ascii="Times New Roman" w:hAnsi="Times New Roman"/>
          <w:b/>
          <w:lang w:val="en-GB"/>
        </w:rPr>
        <w:t xml:space="preserve">Support of international staff mobility at TBU in </w:t>
      </w:r>
      <w:proofErr w:type="spellStart"/>
      <w:r w:rsidRPr="00C25A0B">
        <w:rPr>
          <w:rFonts w:ascii="Times New Roman" w:hAnsi="Times New Roman"/>
          <w:b/>
          <w:lang w:val="en-GB"/>
        </w:rPr>
        <w:t>Zlín</w:t>
      </w:r>
      <w:proofErr w:type="spellEnd"/>
      <w:r w:rsidR="006D51EE" w:rsidRPr="00C25A0B">
        <w:rPr>
          <w:rFonts w:ascii="Times New Roman" w:hAnsi="Times New Roman"/>
          <w:b/>
          <w:lang w:val="en-GB"/>
        </w:rPr>
        <w:t>;</w:t>
      </w:r>
    </w:p>
    <w:p w:rsidR="006D51EE" w:rsidRDefault="007566CF" w:rsidP="006D51EE">
      <w:pPr>
        <w:pStyle w:val="Odstavecseseznamem"/>
        <w:numPr>
          <w:ilvl w:val="0"/>
          <w:numId w:val="14"/>
        </w:numPr>
        <w:spacing w:after="120"/>
        <w:rPr>
          <w:rFonts w:ascii="Times New Roman" w:hAnsi="Times New Roman"/>
          <w:b/>
          <w:color w:val="000000" w:themeColor="text1"/>
          <w:lang w:val="en-GB"/>
        </w:rPr>
      </w:pPr>
      <w:r w:rsidRPr="00C25A0B">
        <w:rPr>
          <w:rFonts w:ascii="Times New Roman" w:hAnsi="Times New Roman"/>
          <w:b/>
          <w:bCs/>
          <w:lang w:val="en-GB"/>
        </w:rPr>
        <w:t xml:space="preserve">Support for incoming international academic and research staff or non-academic experts at TBU in </w:t>
      </w:r>
      <w:proofErr w:type="spellStart"/>
      <w:r w:rsidRPr="00C25A0B">
        <w:rPr>
          <w:rFonts w:ascii="Times New Roman" w:hAnsi="Times New Roman"/>
          <w:b/>
          <w:bCs/>
          <w:lang w:val="en-GB"/>
        </w:rPr>
        <w:t>Zlín</w:t>
      </w:r>
      <w:proofErr w:type="spellEnd"/>
      <w:r w:rsidR="006D51EE" w:rsidRPr="00C25A0B">
        <w:rPr>
          <w:rFonts w:ascii="Times New Roman" w:hAnsi="Times New Roman"/>
          <w:b/>
          <w:color w:val="000000" w:themeColor="text1"/>
          <w:lang w:val="en-GB"/>
        </w:rPr>
        <w:t xml:space="preserve">; </w:t>
      </w:r>
    </w:p>
    <w:p w:rsidR="008C1FE6" w:rsidRDefault="008C1FE6" w:rsidP="006D51EE">
      <w:pPr>
        <w:pStyle w:val="Odstavecseseznamem"/>
        <w:numPr>
          <w:ilvl w:val="0"/>
          <w:numId w:val="14"/>
        </w:numPr>
        <w:spacing w:after="120"/>
        <w:rPr>
          <w:rFonts w:ascii="Times New Roman" w:hAnsi="Times New Roman"/>
          <w:b/>
          <w:color w:val="000000" w:themeColor="text1"/>
          <w:lang w:val="en-GB"/>
        </w:rPr>
      </w:pPr>
      <w:r>
        <w:rPr>
          <w:rFonts w:ascii="Times New Roman" w:hAnsi="Times New Roman"/>
          <w:b/>
          <w:bCs/>
          <w:lang w:val="en-GB"/>
        </w:rPr>
        <w:t xml:space="preserve">Support of international doctoral mobility at TBU in </w:t>
      </w:r>
      <w:proofErr w:type="spellStart"/>
      <w:r>
        <w:rPr>
          <w:rFonts w:ascii="Times New Roman" w:hAnsi="Times New Roman"/>
          <w:b/>
          <w:bCs/>
          <w:lang w:val="en-GB"/>
        </w:rPr>
        <w:t>Zlín</w:t>
      </w:r>
      <w:proofErr w:type="spellEnd"/>
      <w:r w:rsidRPr="008C1FE6">
        <w:rPr>
          <w:rFonts w:ascii="Times New Roman" w:hAnsi="Times New Roman"/>
          <w:b/>
          <w:color w:val="000000" w:themeColor="text1"/>
          <w:lang w:val="en-GB"/>
        </w:rPr>
        <w:t>;</w:t>
      </w:r>
    </w:p>
    <w:p w:rsidR="008C1FE6" w:rsidRPr="00C25A0B" w:rsidRDefault="008C1FE6" w:rsidP="006D51EE">
      <w:pPr>
        <w:pStyle w:val="Odstavecseseznamem"/>
        <w:numPr>
          <w:ilvl w:val="0"/>
          <w:numId w:val="14"/>
        </w:numPr>
        <w:spacing w:after="120"/>
        <w:rPr>
          <w:rFonts w:ascii="Times New Roman" w:hAnsi="Times New Roman"/>
          <w:b/>
          <w:color w:val="000000" w:themeColor="text1"/>
          <w:lang w:val="en-GB"/>
        </w:rPr>
      </w:pPr>
      <w:r>
        <w:rPr>
          <w:rFonts w:ascii="Times New Roman" w:hAnsi="Times New Roman"/>
          <w:b/>
          <w:lang w:val="en-GB"/>
        </w:rPr>
        <w:t xml:space="preserve">Support of the establishment of joint degree programmes at TBU in </w:t>
      </w:r>
      <w:proofErr w:type="spellStart"/>
      <w:r>
        <w:rPr>
          <w:rFonts w:ascii="Times New Roman" w:hAnsi="Times New Roman"/>
          <w:b/>
          <w:lang w:val="en-GB"/>
        </w:rPr>
        <w:t>Zlín</w:t>
      </w:r>
      <w:proofErr w:type="spellEnd"/>
    </w:p>
    <w:p w:rsidR="00C25A0B" w:rsidRPr="00C25A0B" w:rsidRDefault="00C25A0B" w:rsidP="00C25A0B">
      <w:pPr>
        <w:spacing w:after="120"/>
        <w:rPr>
          <w:rFonts w:ascii="Times New Roman" w:hAnsi="Times New Roman"/>
          <w:b/>
          <w:color w:val="000000" w:themeColor="text1"/>
          <w:lang w:val="en-GB"/>
        </w:rPr>
      </w:pPr>
    </w:p>
    <w:p w:rsidR="00C25A0B" w:rsidRPr="00C25A0B" w:rsidRDefault="00C25A0B" w:rsidP="00C25A0B">
      <w:pPr>
        <w:pStyle w:val="Default"/>
        <w:jc w:val="both"/>
        <w:rPr>
          <w:b/>
          <w:color w:val="000000" w:themeColor="text1"/>
          <w:sz w:val="22"/>
          <w:szCs w:val="22"/>
          <w:lang w:val="en-GB"/>
        </w:rPr>
      </w:pPr>
      <w:r w:rsidRPr="00C25A0B">
        <w:rPr>
          <w:b/>
          <w:color w:val="000000" w:themeColor="text1"/>
          <w:sz w:val="22"/>
          <w:szCs w:val="22"/>
          <w:lang w:val="en-GB"/>
        </w:rPr>
        <w:t>Administra</w:t>
      </w:r>
      <w:r>
        <w:rPr>
          <w:b/>
          <w:color w:val="000000" w:themeColor="text1"/>
          <w:sz w:val="22"/>
          <w:szCs w:val="22"/>
          <w:lang w:val="en-GB"/>
        </w:rPr>
        <w:t xml:space="preserve">tion and </w:t>
      </w:r>
      <w:r w:rsidR="000D13EF">
        <w:rPr>
          <w:b/>
          <w:color w:val="000000" w:themeColor="text1"/>
          <w:sz w:val="22"/>
          <w:szCs w:val="22"/>
          <w:lang w:val="en-GB"/>
        </w:rPr>
        <w:t>evaluation</w:t>
      </w:r>
      <w:r>
        <w:rPr>
          <w:b/>
          <w:color w:val="000000" w:themeColor="text1"/>
          <w:sz w:val="22"/>
          <w:szCs w:val="22"/>
          <w:lang w:val="en-GB"/>
        </w:rPr>
        <w:t xml:space="preserve"> of the application</w:t>
      </w:r>
      <w:r w:rsidR="000D13EF">
        <w:rPr>
          <w:b/>
          <w:color w:val="000000" w:themeColor="text1"/>
          <w:sz w:val="22"/>
          <w:szCs w:val="22"/>
          <w:lang w:val="en-GB"/>
        </w:rPr>
        <w:t>s</w:t>
      </w:r>
      <w:r w:rsidRPr="00C25A0B">
        <w:rPr>
          <w:b/>
          <w:color w:val="000000" w:themeColor="text1"/>
          <w:sz w:val="22"/>
          <w:szCs w:val="22"/>
          <w:lang w:val="en-GB"/>
        </w:rPr>
        <w:t>:</w:t>
      </w:r>
    </w:p>
    <w:p w:rsidR="00C25A0B" w:rsidRPr="00C25A0B" w:rsidRDefault="00C25A0B" w:rsidP="00C25A0B">
      <w:pPr>
        <w:pStyle w:val="Default"/>
        <w:jc w:val="both"/>
        <w:rPr>
          <w:color w:val="000000" w:themeColor="text1"/>
          <w:sz w:val="22"/>
          <w:szCs w:val="22"/>
          <w:lang w:val="en-GB"/>
        </w:rPr>
      </w:pPr>
    </w:p>
    <w:p w:rsidR="00C25A0B" w:rsidRPr="00C25A0B" w:rsidRDefault="00C25A0B" w:rsidP="00C25A0B">
      <w:pPr>
        <w:pStyle w:val="Seznam1"/>
        <w:spacing w:before="0"/>
        <w:rPr>
          <w:sz w:val="22"/>
          <w:lang w:val="en-GB"/>
        </w:rPr>
      </w:pPr>
      <w:r w:rsidRPr="00C25A0B">
        <w:rPr>
          <w:color w:val="000000" w:themeColor="text1"/>
          <w:sz w:val="22"/>
          <w:szCs w:val="22"/>
          <w:lang w:val="en-GB"/>
        </w:rPr>
        <w:t xml:space="preserve">The application form is available on the TBU website under the section </w:t>
      </w:r>
      <w:r w:rsidRPr="00C25A0B">
        <w:rPr>
          <w:sz w:val="22"/>
          <w:szCs w:val="22"/>
          <w:lang w:val="en-GB"/>
        </w:rPr>
        <w:t>“University”, “International”, “Support of International Cooperation”</w:t>
      </w:r>
      <w:r w:rsidRPr="00C25A0B">
        <w:rPr>
          <w:sz w:val="22"/>
          <w:lang w:val="en-GB"/>
        </w:rPr>
        <w:t>.</w:t>
      </w:r>
    </w:p>
    <w:p w:rsidR="00C25A0B" w:rsidRPr="00C25A0B" w:rsidRDefault="00C25A0B" w:rsidP="00C25A0B">
      <w:pPr>
        <w:pStyle w:val="Seznam1"/>
        <w:spacing w:before="0"/>
        <w:rPr>
          <w:sz w:val="22"/>
          <w:lang w:val="en-GB"/>
        </w:rPr>
      </w:pPr>
      <w:r w:rsidRPr="00C25A0B">
        <w:rPr>
          <w:sz w:val="22"/>
          <w:szCs w:val="22"/>
          <w:lang w:val="en-GB"/>
        </w:rPr>
        <w:t>(</w:t>
      </w:r>
      <w:r w:rsidR="0060012A" w:rsidRPr="0060012A">
        <w:rPr>
          <w:rStyle w:val="Hypertextovodkaz"/>
          <w:sz w:val="22"/>
          <w:szCs w:val="22"/>
          <w:lang w:val="en-GB"/>
        </w:rPr>
        <w:t>https://www.utb.cz/en/university/international/support-of-international-cooperation/</w:t>
      </w:r>
      <w:r w:rsidRPr="00C25A0B">
        <w:rPr>
          <w:sz w:val="22"/>
          <w:szCs w:val="22"/>
          <w:lang w:val="en-GB"/>
        </w:rPr>
        <w:t>)</w:t>
      </w:r>
    </w:p>
    <w:p w:rsidR="00C25A0B" w:rsidRPr="00C25A0B" w:rsidRDefault="00C25A0B" w:rsidP="00C25A0B">
      <w:pPr>
        <w:pStyle w:val="Default"/>
        <w:jc w:val="both"/>
        <w:rPr>
          <w:color w:val="000000" w:themeColor="text1"/>
          <w:sz w:val="22"/>
          <w:szCs w:val="22"/>
          <w:lang w:val="en-GB"/>
        </w:rPr>
      </w:pPr>
    </w:p>
    <w:p w:rsidR="00C25A0B" w:rsidRPr="00C25A0B" w:rsidRDefault="00C25A0B" w:rsidP="00C25A0B">
      <w:pPr>
        <w:spacing w:after="0"/>
        <w:rPr>
          <w:rFonts w:ascii="Times New Roman" w:hAnsi="Times New Roman"/>
          <w:color w:val="000000" w:themeColor="text1"/>
          <w:lang w:val="en-GB"/>
        </w:rPr>
      </w:pPr>
      <w:r w:rsidRPr="00C25A0B">
        <w:rPr>
          <w:rFonts w:ascii="Times New Roman" w:hAnsi="Times New Roman"/>
          <w:color w:val="000000" w:themeColor="text1"/>
          <w:lang w:val="en-GB"/>
        </w:rPr>
        <w:t xml:space="preserve">Deadline for announcing the </w:t>
      </w:r>
      <w:r w:rsidR="008C1FE6">
        <w:rPr>
          <w:rFonts w:ascii="Times New Roman" w:hAnsi="Times New Roman"/>
          <w:color w:val="000000" w:themeColor="text1"/>
          <w:lang w:val="en-GB"/>
        </w:rPr>
        <w:t>internal selection procedure:</w:t>
      </w:r>
      <w:r w:rsidR="008C1FE6">
        <w:rPr>
          <w:rFonts w:ascii="Times New Roman" w:hAnsi="Times New Roman"/>
          <w:color w:val="000000" w:themeColor="text1"/>
          <w:lang w:val="en-GB"/>
        </w:rPr>
        <w:tab/>
      </w:r>
      <w:r w:rsidR="00E84CED">
        <w:rPr>
          <w:rFonts w:ascii="Times New Roman" w:hAnsi="Times New Roman"/>
          <w:color w:val="000000" w:themeColor="text1"/>
          <w:lang w:val="en-GB"/>
        </w:rPr>
        <w:t>31</w:t>
      </w:r>
      <w:r w:rsidRPr="00C25A0B">
        <w:rPr>
          <w:rFonts w:ascii="Times New Roman" w:hAnsi="Times New Roman"/>
          <w:color w:val="000000" w:themeColor="text1"/>
          <w:lang w:val="en-GB"/>
        </w:rPr>
        <w:t xml:space="preserve"> </w:t>
      </w:r>
      <w:r w:rsidR="00E84CED">
        <w:rPr>
          <w:rFonts w:ascii="Times New Roman" w:hAnsi="Times New Roman"/>
          <w:color w:val="000000" w:themeColor="text1"/>
          <w:lang w:val="en-GB"/>
        </w:rPr>
        <w:t>October</w:t>
      </w:r>
      <w:r w:rsidR="008C1FE6">
        <w:rPr>
          <w:rFonts w:ascii="Times New Roman" w:hAnsi="Times New Roman"/>
          <w:color w:val="000000" w:themeColor="text1"/>
          <w:lang w:val="en-GB"/>
        </w:rPr>
        <w:t xml:space="preserve"> 202</w:t>
      </w:r>
      <w:r w:rsidR="00E84CED">
        <w:rPr>
          <w:rFonts w:ascii="Times New Roman" w:hAnsi="Times New Roman"/>
          <w:color w:val="000000" w:themeColor="text1"/>
          <w:lang w:val="en-GB"/>
        </w:rPr>
        <w:t>2</w:t>
      </w:r>
    </w:p>
    <w:p w:rsidR="00C25A0B" w:rsidRPr="00C25A0B" w:rsidRDefault="00C25A0B" w:rsidP="00C25A0B">
      <w:pPr>
        <w:spacing w:after="0"/>
        <w:rPr>
          <w:rFonts w:ascii="Times New Roman" w:hAnsi="Times New Roman"/>
          <w:color w:val="000000" w:themeColor="text1"/>
          <w:lang w:val="en-GB"/>
        </w:rPr>
      </w:pPr>
      <w:r w:rsidRPr="00C22860">
        <w:rPr>
          <w:rFonts w:ascii="Times New Roman" w:hAnsi="Times New Roman"/>
          <w:color w:val="000000" w:themeColor="text1"/>
          <w:lang w:val="en-GB"/>
        </w:rPr>
        <w:t>Application submission deadline</w:t>
      </w:r>
      <w:r w:rsidRPr="00C25A0B">
        <w:rPr>
          <w:rFonts w:ascii="Times New Roman" w:hAnsi="Times New Roman"/>
          <w:color w:val="000000" w:themeColor="text1"/>
          <w:lang w:val="en-GB"/>
        </w:rPr>
        <w:t>:</w:t>
      </w:r>
      <w:r w:rsidRPr="00C25A0B">
        <w:rPr>
          <w:rFonts w:ascii="Times New Roman" w:hAnsi="Times New Roman"/>
          <w:color w:val="000000" w:themeColor="text1"/>
          <w:lang w:val="en-GB"/>
        </w:rPr>
        <w:tab/>
      </w:r>
      <w:r w:rsidRPr="00C25A0B">
        <w:rPr>
          <w:rFonts w:ascii="Times New Roman" w:hAnsi="Times New Roman"/>
          <w:b/>
          <w:color w:val="000000" w:themeColor="text1"/>
          <w:lang w:val="en-GB"/>
        </w:rPr>
        <w:tab/>
      </w:r>
      <w:r w:rsidRPr="00C25A0B">
        <w:rPr>
          <w:rFonts w:ascii="Times New Roman" w:hAnsi="Times New Roman"/>
          <w:b/>
          <w:color w:val="000000" w:themeColor="text1"/>
          <w:lang w:val="en-GB"/>
        </w:rPr>
        <w:tab/>
      </w:r>
      <w:r w:rsidR="008C1FE6">
        <w:rPr>
          <w:rFonts w:ascii="Times New Roman" w:hAnsi="Times New Roman"/>
          <w:b/>
          <w:color w:val="000000" w:themeColor="text1"/>
          <w:lang w:val="en-GB"/>
        </w:rPr>
        <w:tab/>
      </w:r>
      <w:r w:rsidR="00E84CED">
        <w:rPr>
          <w:rFonts w:ascii="Times New Roman" w:hAnsi="Times New Roman"/>
          <w:b/>
          <w:color w:val="000000" w:themeColor="text1"/>
          <w:lang w:val="en-GB"/>
        </w:rPr>
        <w:t>9</w:t>
      </w:r>
      <w:r>
        <w:rPr>
          <w:rFonts w:ascii="Times New Roman" w:hAnsi="Times New Roman"/>
          <w:b/>
          <w:color w:val="000000" w:themeColor="text1"/>
          <w:lang w:val="en-GB"/>
        </w:rPr>
        <w:t xml:space="preserve"> </w:t>
      </w:r>
      <w:r w:rsidR="00E84CED">
        <w:rPr>
          <w:rFonts w:ascii="Times New Roman" w:hAnsi="Times New Roman"/>
          <w:b/>
          <w:color w:val="000000" w:themeColor="text1"/>
          <w:lang w:val="en-GB"/>
        </w:rPr>
        <w:t>December</w:t>
      </w:r>
      <w:r>
        <w:rPr>
          <w:rFonts w:ascii="Times New Roman" w:hAnsi="Times New Roman"/>
          <w:b/>
          <w:color w:val="000000" w:themeColor="text1"/>
          <w:lang w:val="en-GB"/>
        </w:rPr>
        <w:t xml:space="preserve"> </w:t>
      </w:r>
      <w:r w:rsidR="008C1FE6">
        <w:rPr>
          <w:rFonts w:ascii="Times New Roman" w:hAnsi="Times New Roman"/>
          <w:b/>
          <w:color w:val="000000" w:themeColor="text1"/>
          <w:lang w:val="en-GB"/>
        </w:rPr>
        <w:t>202</w:t>
      </w:r>
      <w:r w:rsidR="00E84CED">
        <w:rPr>
          <w:rFonts w:ascii="Times New Roman" w:hAnsi="Times New Roman"/>
          <w:b/>
          <w:color w:val="000000" w:themeColor="text1"/>
          <w:lang w:val="en-GB"/>
        </w:rPr>
        <w:t>2</w:t>
      </w:r>
    </w:p>
    <w:p w:rsidR="00C25A0B" w:rsidRPr="00C25A0B" w:rsidRDefault="00C25A0B" w:rsidP="00C25A0B">
      <w:pPr>
        <w:spacing w:after="0"/>
        <w:rPr>
          <w:rFonts w:ascii="Times New Roman" w:hAnsi="Times New Roman"/>
          <w:color w:val="000000" w:themeColor="text1"/>
          <w:lang w:val="en-GB"/>
        </w:rPr>
      </w:pPr>
      <w:r w:rsidRPr="00C22860">
        <w:rPr>
          <w:rFonts w:ascii="Times New Roman" w:hAnsi="Times New Roman"/>
          <w:color w:val="000000" w:themeColor="text1"/>
          <w:lang w:val="en-GB"/>
        </w:rPr>
        <w:t>Deadline for decision on the allocation of funding</w:t>
      </w:r>
      <w:r w:rsidRPr="00C25A0B">
        <w:rPr>
          <w:rFonts w:ascii="Times New Roman" w:hAnsi="Times New Roman"/>
          <w:color w:val="000000" w:themeColor="text1"/>
          <w:lang w:val="en-GB"/>
        </w:rPr>
        <w:t>:</w:t>
      </w:r>
      <w:r w:rsidRPr="00C25A0B">
        <w:rPr>
          <w:rFonts w:ascii="Times New Roman" w:hAnsi="Times New Roman"/>
          <w:color w:val="000000" w:themeColor="text1"/>
          <w:lang w:val="en-GB"/>
        </w:rPr>
        <w:tab/>
      </w:r>
      <w:r>
        <w:rPr>
          <w:rFonts w:ascii="Times New Roman" w:hAnsi="Times New Roman"/>
          <w:color w:val="000000" w:themeColor="text1"/>
          <w:lang w:val="en-GB"/>
        </w:rPr>
        <w:tab/>
      </w:r>
      <w:r w:rsidR="00E84CED">
        <w:rPr>
          <w:rFonts w:ascii="Times New Roman" w:hAnsi="Times New Roman"/>
          <w:color w:val="000000" w:themeColor="text1"/>
          <w:lang w:val="en-GB"/>
        </w:rPr>
        <w:t>16</w:t>
      </w:r>
      <w:r>
        <w:rPr>
          <w:rFonts w:ascii="Times New Roman" w:hAnsi="Times New Roman"/>
          <w:color w:val="000000" w:themeColor="text1"/>
          <w:lang w:val="en-GB"/>
        </w:rPr>
        <w:t xml:space="preserve"> </w:t>
      </w:r>
      <w:r w:rsidR="00E84CED">
        <w:rPr>
          <w:rFonts w:ascii="Times New Roman" w:hAnsi="Times New Roman"/>
          <w:color w:val="000000" w:themeColor="text1"/>
          <w:lang w:val="en-GB"/>
        </w:rPr>
        <w:t xml:space="preserve">December </w:t>
      </w:r>
      <w:r w:rsidR="008C1FE6">
        <w:rPr>
          <w:rFonts w:ascii="Times New Roman" w:hAnsi="Times New Roman"/>
          <w:color w:val="000000" w:themeColor="text1"/>
          <w:lang w:val="en-GB"/>
        </w:rPr>
        <w:t>2022</w:t>
      </w:r>
    </w:p>
    <w:p w:rsidR="00C25A0B" w:rsidRPr="00C25A0B" w:rsidRDefault="00C25A0B" w:rsidP="00C25A0B">
      <w:pPr>
        <w:spacing w:after="0" w:line="240" w:lineRule="auto"/>
        <w:rPr>
          <w:rFonts w:ascii="Times New Roman" w:hAnsi="Times New Roman"/>
          <w:color w:val="000000" w:themeColor="text1"/>
          <w:lang w:val="en-GB"/>
        </w:rPr>
      </w:pPr>
    </w:p>
    <w:p w:rsidR="00C25A0B" w:rsidRPr="00C25A0B" w:rsidRDefault="00E601F8" w:rsidP="00C25A0B">
      <w:pPr>
        <w:spacing w:after="0" w:line="240" w:lineRule="auto"/>
        <w:jc w:val="both"/>
        <w:rPr>
          <w:rFonts w:ascii="Times New Roman" w:hAnsi="Times New Roman"/>
          <w:color w:val="000000" w:themeColor="text1"/>
          <w:lang w:val="en-GB"/>
        </w:rPr>
      </w:pPr>
      <w:r w:rsidRPr="00E601F8">
        <w:rPr>
          <w:rFonts w:ascii="Times New Roman" w:hAnsi="Times New Roman"/>
          <w:color w:val="000000" w:themeColor="text1"/>
          <w:lang w:val="en-GB"/>
        </w:rPr>
        <w:t>The</w:t>
      </w:r>
      <w:r>
        <w:rPr>
          <w:rFonts w:ascii="Times New Roman" w:hAnsi="Times New Roman"/>
          <w:b/>
          <w:color w:val="000000" w:themeColor="text1"/>
          <w:lang w:val="en-GB"/>
        </w:rPr>
        <w:t xml:space="preserve"> maximum number </w:t>
      </w:r>
      <w:r>
        <w:rPr>
          <w:rFonts w:ascii="Times New Roman" w:hAnsi="Times New Roman"/>
          <w:color w:val="000000" w:themeColor="text1"/>
          <w:lang w:val="en-GB"/>
        </w:rPr>
        <w:t xml:space="preserve">of applications submitted </w:t>
      </w:r>
      <w:r w:rsidR="00212257">
        <w:rPr>
          <w:rFonts w:ascii="Times New Roman" w:hAnsi="Times New Roman"/>
          <w:color w:val="000000" w:themeColor="text1"/>
          <w:lang w:val="en-GB"/>
        </w:rPr>
        <w:t>to</w:t>
      </w:r>
      <w:r>
        <w:rPr>
          <w:rFonts w:ascii="Times New Roman" w:hAnsi="Times New Roman"/>
          <w:color w:val="000000" w:themeColor="text1"/>
          <w:lang w:val="en-GB"/>
        </w:rPr>
        <w:t xml:space="preserve"> the internal competition has been set at </w:t>
      </w:r>
      <w:r w:rsidR="00E84CED">
        <w:rPr>
          <w:rFonts w:ascii="Times New Roman" w:hAnsi="Times New Roman"/>
          <w:b/>
          <w:color w:val="000000" w:themeColor="text1"/>
          <w:lang w:val="en-GB"/>
        </w:rPr>
        <w:t>5</w:t>
      </w:r>
      <w:r w:rsidR="00C25A0B" w:rsidRPr="00C25A0B">
        <w:rPr>
          <w:rFonts w:ascii="Times New Roman" w:hAnsi="Times New Roman"/>
          <w:b/>
          <w:color w:val="000000" w:themeColor="text1"/>
          <w:lang w:val="en-GB"/>
        </w:rPr>
        <w:t xml:space="preserve"> </w:t>
      </w:r>
      <w:r>
        <w:rPr>
          <w:rFonts w:ascii="Times New Roman" w:hAnsi="Times New Roman"/>
          <w:b/>
          <w:color w:val="000000" w:themeColor="text1"/>
          <w:lang w:val="en-GB"/>
        </w:rPr>
        <w:t>per each component part</w:t>
      </w:r>
      <w:r w:rsidR="00C25A0B" w:rsidRPr="00C25A0B">
        <w:rPr>
          <w:rFonts w:ascii="Times New Roman" w:hAnsi="Times New Roman"/>
          <w:color w:val="000000" w:themeColor="text1"/>
          <w:lang w:val="en-GB"/>
        </w:rPr>
        <w:t xml:space="preserve">. </w:t>
      </w:r>
    </w:p>
    <w:p w:rsidR="00C25A0B" w:rsidRPr="00C25A0B" w:rsidRDefault="00C25A0B" w:rsidP="00C25A0B">
      <w:pPr>
        <w:spacing w:after="0" w:line="240" w:lineRule="auto"/>
        <w:jc w:val="both"/>
        <w:rPr>
          <w:rFonts w:ascii="Times New Roman" w:hAnsi="Times New Roman"/>
          <w:color w:val="000000" w:themeColor="text1"/>
          <w:lang w:val="en-GB"/>
        </w:rPr>
      </w:pPr>
    </w:p>
    <w:p w:rsidR="00C25A0B" w:rsidRPr="00C25A0B" w:rsidRDefault="00C25A0B" w:rsidP="00C25A0B">
      <w:pPr>
        <w:spacing w:after="0" w:line="240" w:lineRule="auto"/>
        <w:jc w:val="both"/>
        <w:rPr>
          <w:rFonts w:ascii="Times New Roman" w:hAnsi="Times New Roman"/>
          <w:color w:val="000000" w:themeColor="text1"/>
          <w:lang w:val="en-GB"/>
        </w:rPr>
      </w:pPr>
      <w:r w:rsidRPr="00C25A0B">
        <w:rPr>
          <w:rFonts w:ascii="Times New Roman" w:hAnsi="Times New Roman"/>
          <w:color w:val="000000" w:themeColor="text1"/>
          <w:lang w:val="en-GB"/>
        </w:rPr>
        <w:t xml:space="preserve">Applications shall be submitted in writing (on the prescribed forms) to TBU International Office and in the electronic version (unsigned form in editable version) by email to: </w:t>
      </w:r>
      <w:hyperlink r:id="rId12" w:history="1">
        <w:r w:rsidRPr="00C25A0B">
          <w:rPr>
            <w:rStyle w:val="Hypertextovodkaz"/>
            <w:rFonts w:ascii="Times New Roman" w:hAnsi="Times New Roman"/>
            <w:lang w:val="en-GB"/>
          </w:rPr>
          <w:t>bycek@utb.cz</w:t>
        </w:r>
      </w:hyperlink>
      <w:r w:rsidRPr="00C25A0B">
        <w:rPr>
          <w:rFonts w:ascii="Times New Roman" w:hAnsi="Times New Roman"/>
          <w:color w:val="000000" w:themeColor="text1"/>
          <w:lang w:val="en-GB"/>
        </w:rPr>
        <w:t xml:space="preserve">, (subject of the email: </w:t>
      </w:r>
      <w:r w:rsidRPr="0032082A">
        <w:rPr>
          <w:rFonts w:ascii="Times New Roman" w:hAnsi="Times New Roman"/>
          <w:bCs/>
          <w:color w:val="000000" w:themeColor="text1"/>
          <w:lang w:val="en-GB"/>
        </w:rPr>
        <w:t xml:space="preserve">“Internal Competition </w:t>
      </w:r>
      <w:r w:rsidRPr="0032082A">
        <w:rPr>
          <w:rFonts w:ascii="Times New Roman" w:hAnsi="Times New Roman"/>
          <w:color w:val="000000" w:themeColor="text1"/>
          <w:lang w:val="en-GB"/>
        </w:rPr>
        <w:t>– Support of International Cooperation”</w:t>
      </w:r>
      <w:r w:rsidRPr="00C25A0B">
        <w:rPr>
          <w:rFonts w:ascii="Times New Roman" w:hAnsi="Times New Roman"/>
          <w:color w:val="000000" w:themeColor="text1"/>
          <w:lang w:val="en-GB"/>
        </w:rPr>
        <w:t xml:space="preserve">) before </w:t>
      </w:r>
      <w:r w:rsidR="00E84CED">
        <w:rPr>
          <w:rFonts w:ascii="Times New Roman" w:hAnsi="Times New Roman"/>
          <w:bCs/>
          <w:color w:val="000000" w:themeColor="text1"/>
          <w:lang w:val="en-GB"/>
        </w:rPr>
        <w:t>9</w:t>
      </w:r>
      <w:r w:rsidRPr="00C25A0B">
        <w:rPr>
          <w:rFonts w:ascii="Times New Roman" w:hAnsi="Times New Roman"/>
          <w:bCs/>
          <w:color w:val="000000" w:themeColor="text1"/>
          <w:lang w:val="en-GB"/>
        </w:rPr>
        <w:t xml:space="preserve"> </w:t>
      </w:r>
      <w:r w:rsidR="00E84CED">
        <w:rPr>
          <w:rFonts w:ascii="Times New Roman" w:hAnsi="Times New Roman"/>
          <w:bCs/>
          <w:color w:val="000000" w:themeColor="text1"/>
          <w:lang w:val="en-GB"/>
        </w:rPr>
        <w:t>December</w:t>
      </w:r>
      <w:r w:rsidR="008C1FE6">
        <w:rPr>
          <w:rFonts w:ascii="Times New Roman" w:hAnsi="Times New Roman"/>
          <w:bCs/>
          <w:color w:val="000000" w:themeColor="text1"/>
          <w:lang w:val="en-GB"/>
        </w:rPr>
        <w:t xml:space="preserve"> 2022</w:t>
      </w:r>
      <w:r w:rsidRPr="00C25A0B">
        <w:rPr>
          <w:rFonts w:ascii="Times New Roman" w:hAnsi="Times New Roman"/>
          <w:bCs/>
          <w:color w:val="000000" w:themeColor="text1"/>
          <w:lang w:val="en-GB"/>
        </w:rPr>
        <w:t>.</w:t>
      </w:r>
      <w:r w:rsidRPr="00C25A0B">
        <w:rPr>
          <w:rFonts w:ascii="Times New Roman" w:hAnsi="Times New Roman"/>
          <w:b/>
          <w:bCs/>
          <w:color w:val="000000" w:themeColor="text1"/>
          <w:lang w:val="en-GB"/>
        </w:rPr>
        <w:t xml:space="preserve"> </w:t>
      </w:r>
      <w:r w:rsidRPr="00C25A0B">
        <w:rPr>
          <w:rFonts w:ascii="Times New Roman" w:hAnsi="Times New Roman"/>
          <w:color w:val="000000" w:themeColor="text1"/>
          <w:lang w:val="en-GB"/>
        </w:rPr>
        <w:t>The electronic</w:t>
      </w:r>
      <w:r w:rsidRPr="00C25A0B">
        <w:rPr>
          <w:rFonts w:ascii="Times New Roman" w:hAnsi="Times New Roman"/>
          <w:b/>
          <w:bCs/>
          <w:color w:val="000000" w:themeColor="text1"/>
          <w:lang w:val="en-GB"/>
        </w:rPr>
        <w:t xml:space="preserve"> </w:t>
      </w:r>
      <w:r w:rsidRPr="00C25A0B">
        <w:rPr>
          <w:rFonts w:ascii="Times New Roman" w:hAnsi="Times New Roman"/>
          <w:bCs/>
          <w:color w:val="000000" w:themeColor="text1"/>
          <w:lang w:val="en-GB"/>
        </w:rPr>
        <w:t>and written version must be identical.</w:t>
      </w:r>
    </w:p>
    <w:p w:rsidR="00C25A0B" w:rsidRPr="00C25A0B" w:rsidRDefault="00C25A0B" w:rsidP="00C25A0B">
      <w:pPr>
        <w:spacing w:after="0" w:line="240" w:lineRule="auto"/>
        <w:rPr>
          <w:rFonts w:ascii="Times New Roman" w:hAnsi="Times New Roman"/>
          <w:color w:val="000000" w:themeColor="text1"/>
          <w:lang w:val="en-GB"/>
        </w:rPr>
      </w:pPr>
    </w:p>
    <w:p w:rsidR="00C25A0B" w:rsidRPr="00C25A0B" w:rsidRDefault="005258BB" w:rsidP="00C25A0B">
      <w:pPr>
        <w:spacing w:after="0" w:line="240" w:lineRule="auto"/>
        <w:jc w:val="both"/>
        <w:rPr>
          <w:rFonts w:ascii="Times New Roman" w:hAnsi="Times New Roman"/>
          <w:color w:val="000000" w:themeColor="text1"/>
          <w:lang w:val="en-GB"/>
        </w:rPr>
      </w:pPr>
      <w:r w:rsidRPr="00C22860">
        <w:rPr>
          <w:rFonts w:ascii="Times New Roman" w:hAnsi="Times New Roman"/>
          <w:color w:val="000000" w:themeColor="text1"/>
          <w:lang w:val="en-GB"/>
        </w:rPr>
        <w:t>Evaluation of the applications shall be carried out by a specialist committee that shall submit the selected proposals for approval to the Rector. Members of the specialist committee shall be appointed by the TBU Rector</w:t>
      </w:r>
      <w:r w:rsidR="00C25A0B" w:rsidRPr="00C25A0B">
        <w:rPr>
          <w:rFonts w:ascii="Times New Roman" w:hAnsi="Times New Roman"/>
          <w:color w:val="000000" w:themeColor="text1"/>
          <w:lang w:val="en-GB"/>
        </w:rPr>
        <w:t xml:space="preserve">. </w:t>
      </w:r>
    </w:p>
    <w:p w:rsidR="00C25A0B" w:rsidRPr="00C25A0B" w:rsidRDefault="00C25A0B" w:rsidP="00C25A0B">
      <w:pPr>
        <w:spacing w:after="0" w:line="240" w:lineRule="auto"/>
        <w:rPr>
          <w:rFonts w:ascii="Times New Roman" w:hAnsi="Times New Roman"/>
          <w:color w:val="000000" w:themeColor="text1"/>
          <w:lang w:val="en-GB"/>
        </w:rPr>
      </w:pPr>
    </w:p>
    <w:p w:rsidR="00C25A0B" w:rsidRPr="00C25A0B" w:rsidRDefault="000D13EF" w:rsidP="00C25A0B">
      <w:pPr>
        <w:spacing w:after="0" w:line="240" w:lineRule="auto"/>
        <w:rPr>
          <w:rFonts w:ascii="Times New Roman" w:hAnsi="Times New Roman"/>
          <w:color w:val="000000" w:themeColor="text1"/>
          <w:lang w:val="en-GB"/>
        </w:rPr>
      </w:pPr>
      <w:r w:rsidRPr="00C22860">
        <w:rPr>
          <w:rFonts w:ascii="Times New Roman" w:hAnsi="Times New Roman"/>
          <w:color w:val="000000" w:themeColor="text1"/>
          <w:lang w:val="en-GB"/>
        </w:rPr>
        <w:t>Evaluation criteria</w:t>
      </w:r>
      <w:r w:rsidR="008C1FE6">
        <w:rPr>
          <w:rFonts w:ascii="Times New Roman" w:hAnsi="Times New Roman"/>
          <w:color w:val="000000" w:themeColor="text1"/>
          <w:lang w:val="en-GB"/>
        </w:rPr>
        <w:t xml:space="preserve"> for clauses a)-c)</w:t>
      </w:r>
      <w:r w:rsidR="00C25A0B" w:rsidRPr="00C25A0B">
        <w:rPr>
          <w:rFonts w:ascii="Times New Roman" w:hAnsi="Times New Roman"/>
          <w:color w:val="000000" w:themeColor="text1"/>
          <w:lang w:val="en-GB"/>
        </w:rPr>
        <w:t>:</w:t>
      </w:r>
    </w:p>
    <w:p w:rsidR="00C25A0B" w:rsidRPr="00C25A0B" w:rsidRDefault="000D13EF" w:rsidP="00C25A0B">
      <w:pPr>
        <w:pStyle w:val="Odstavecseseznamem"/>
        <w:numPr>
          <w:ilvl w:val="0"/>
          <w:numId w:val="12"/>
        </w:numPr>
        <w:spacing w:after="0" w:line="240" w:lineRule="auto"/>
        <w:rPr>
          <w:rFonts w:ascii="Times New Roman" w:hAnsi="Times New Roman"/>
          <w:color w:val="000000" w:themeColor="text1"/>
          <w:lang w:val="en-GB"/>
        </w:rPr>
      </w:pPr>
      <w:r w:rsidRPr="00C22860">
        <w:rPr>
          <w:rFonts w:ascii="Times New Roman" w:hAnsi="Times New Roman"/>
          <w:color w:val="000000" w:themeColor="text1"/>
          <w:lang w:val="en-GB"/>
        </w:rPr>
        <w:t xml:space="preserve">Quality of the cooperating institution. (according to THE, or another parameter relevant for the given area) (weight: </w:t>
      </w:r>
      <w:proofErr w:type="gramStart"/>
      <w:r w:rsidRPr="00C22860">
        <w:rPr>
          <w:rFonts w:ascii="Times New Roman" w:hAnsi="Times New Roman"/>
          <w:color w:val="000000" w:themeColor="text1"/>
          <w:lang w:val="en-GB"/>
        </w:rPr>
        <w:t xml:space="preserve">30 </w:t>
      </w:r>
      <w:r w:rsidR="00C25A0B" w:rsidRPr="00C25A0B">
        <w:rPr>
          <w:rFonts w:ascii="Times New Roman" w:hAnsi="Times New Roman"/>
          <w:color w:val="000000" w:themeColor="text1"/>
          <w:lang w:val="en-GB"/>
        </w:rPr>
        <w:t xml:space="preserve"> %</w:t>
      </w:r>
      <w:proofErr w:type="gramEnd"/>
      <w:r w:rsidR="00C25A0B" w:rsidRPr="00C25A0B">
        <w:rPr>
          <w:rFonts w:ascii="Times New Roman" w:hAnsi="Times New Roman"/>
          <w:color w:val="000000" w:themeColor="text1"/>
          <w:lang w:val="en-GB"/>
        </w:rPr>
        <w:t>).</w:t>
      </w:r>
    </w:p>
    <w:p w:rsidR="00C25A0B" w:rsidRPr="00C25A0B" w:rsidRDefault="000D13EF" w:rsidP="00C25A0B">
      <w:pPr>
        <w:pStyle w:val="Odstavecseseznamem"/>
        <w:numPr>
          <w:ilvl w:val="0"/>
          <w:numId w:val="12"/>
        </w:numPr>
        <w:spacing w:after="0" w:line="240" w:lineRule="auto"/>
        <w:rPr>
          <w:rFonts w:ascii="Times New Roman" w:hAnsi="Times New Roman"/>
          <w:color w:val="000000" w:themeColor="text1"/>
          <w:lang w:val="en-GB"/>
        </w:rPr>
      </w:pPr>
      <w:r w:rsidRPr="00C22860">
        <w:rPr>
          <w:rFonts w:ascii="Times New Roman" w:hAnsi="Times New Roman"/>
          <w:color w:val="000000" w:themeColor="text1"/>
          <w:lang w:val="en-GB"/>
        </w:rPr>
        <w:t>Conformity with the TBU strategic aims. (</w:t>
      </w:r>
      <w:hyperlink r:id="rId13" w:history="1">
        <w:r w:rsidRPr="00C22860">
          <w:rPr>
            <w:rStyle w:val="Hypertextovodkaz"/>
            <w:rFonts w:ascii="Times New Roman" w:hAnsi="Times New Roman"/>
            <w:lang w:val="en-GB"/>
          </w:rPr>
          <w:t>https://www.utb.cz/en/university/official-board/miscellaneous/strategic-plan</w:t>
        </w:r>
      </w:hyperlink>
      <w:r w:rsidRPr="00C22860">
        <w:rPr>
          <w:rFonts w:ascii="Times New Roman" w:hAnsi="Times New Roman"/>
          <w:color w:val="000000" w:themeColor="text1"/>
          <w:lang w:val="en-GB"/>
        </w:rPr>
        <w:t xml:space="preserve"> (weight</w:t>
      </w:r>
      <w:r>
        <w:rPr>
          <w:rFonts w:ascii="Times New Roman" w:hAnsi="Times New Roman"/>
          <w:color w:val="000000" w:themeColor="text1"/>
          <w:lang w:val="en-GB"/>
        </w:rPr>
        <w:t xml:space="preserve"> </w:t>
      </w:r>
      <w:r w:rsidR="00C25A0B" w:rsidRPr="00C25A0B">
        <w:rPr>
          <w:rFonts w:ascii="Times New Roman" w:hAnsi="Times New Roman"/>
          <w:color w:val="000000" w:themeColor="text1"/>
          <w:lang w:val="en-GB"/>
        </w:rPr>
        <w:t>30 %).</w:t>
      </w:r>
    </w:p>
    <w:p w:rsidR="00A70CE7" w:rsidRDefault="000D13EF" w:rsidP="00C25A0B">
      <w:pPr>
        <w:pStyle w:val="Odstavecseseznamem"/>
        <w:numPr>
          <w:ilvl w:val="0"/>
          <w:numId w:val="12"/>
        </w:numPr>
        <w:spacing w:after="0" w:line="240" w:lineRule="auto"/>
        <w:rPr>
          <w:rFonts w:ascii="Times New Roman" w:hAnsi="Times New Roman"/>
          <w:color w:val="000000" w:themeColor="text1"/>
          <w:lang w:val="en-GB"/>
        </w:rPr>
      </w:pPr>
      <w:r w:rsidRPr="00C22860">
        <w:rPr>
          <w:rFonts w:ascii="Times New Roman" w:hAnsi="Times New Roman"/>
          <w:color w:val="000000" w:themeColor="text1"/>
          <w:lang w:val="en-GB"/>
        </w:rPr>
        <w:t>Applicant’s prerequisites for the fulfilment of the objectives set down (relevance of the application, applicant’s prerequisites for proper implementation of the project). (weight</w:t>
      </w:r>
      <w:r w:rsidRPr="00C25A0B">
        <w:rPr>
          <w:rFonts w:ascii="Times New Roman" w:hAnsi="Times New Roman"/>
          <w:color w:val="000000" w:themeColor="text1"/>
          <w:lang w:val="en-GB"/>
        </w:rPr>
        <w:t xml:space="preserve"> </w:t>
      </w:r>
      <w:r w:rsidR="00C25A0B" w:rsidRPr="00C25A0B">
        <w:rPr>
          <w:rFonts w:ascii="Times New Roman" w:hAnsi="Times New Roman"/>
          <w:color w:val="000000" w:themeColor="text1"/>
          <w:lang w:val="en-GB"/>
        </w:rPr>
        <w:t>40 %).</w:t>
      </w:r>
    </w:p>
    <w:p w:rsidR="008C1FE6" w:rsidRDefault="008C1FE6" w:rsidP="008C1FE6">
      <w:pPr>
        <w:spacing w:after="0" w:line="240" w:lineRule="auto"/>
        <w:rPr>
          <w:rFonts w:ascii="Times New Roman" w:hAnsi="Times New Roman"/>
          <w:color w:val="000000" w:themeColor="text1"/>
          <w:lang w:val="en-GB"/>
        </w:rPr>
      </w:pPr>
      <w:r w:rsidRPr="00C22860">
        <w:rPr>
          <w:rFonts w:ascii="Times New Roman" w:hAnsi="Times New Roman"/>
          <w:color w:val="000000" w:themeColor="text1"/>
          <w:lang w:val="en-GB"/>
        </w:rPr>
        <w:t>Evaluation criteria</w:t>
      </w:r>
      <w:r>
        <w:rPr>
          <w:rFonts w:ascii="Times New Roman" w:hAnsi="Times New Roman"/>
          <w:color w:val="000000" w:themeColor="text1"/>
          <w:lang w:val="en-GB"/>
        </w:rPr>
        <w:t xml:space="preserve"> for clause d)</w:t>
      </w:r>
      <w:r w:rsidRPr="00C25A0B">
        <w:rPr>
          <w:rFonts w:ascii="Times New Roman" w:hAnsi="Times New Roman"/>
          <w:color w:val="000000" w:themeColor="text1"/>
          <w:lang w:val="en-GB"/>
        </w:rPr>
        <w:t>:</w:t>
      </w:r>
    </w:p>
    <w:p w:rsidR="008C1FE6" w:rsidRDefault="008C1FE6" w:rsidP="008C1FE6">
      <w:pPr>
        <w:pStyle w:val="Odstavecseseznamem"/>
        <w:numPr>
          <w:ilvl w:val="0"/>
          <w:numId w:val="15"/>
        </w:numPr>
        <w:spacing w:after="0" w:line="240" w:lineRule="auto"/>
        <w:rPr>
          <w:rFonts w:ascii="Times New Roman" w:hAnsi="Times New Roman"/>
          <w:color w:val="000000" w:themeColor="text1"/>
          <w:lang w:val="en-GB"/>
        </w:rPr>
      </w:pPr>
      <w:r>
        <w:rPr>
          <w:rFonts w:ascii="Times New Roman" w:hAnsi="Times New Roman"/>
          <w:color w:val="000000" w:themeColor="text1"/>
          <w:lang w:val="en-GB"/>
        </w:rPr>
        <w:t>Prerequisites of the application for approval by the Internal Evaluation Board (weight 60 %)</w:t>
      </w:r>
    </w:p>
    <w:p w:rsidR="008C1FE6" w:rsidRDefault="008C1FE6" w:rsidP="008C1FE6">
      <w:pPr>
        <w:pStyle w:val="Odstavecseseznamem"/>
        <w:numPr>
          <w:ilvl w:val="0"/>
          <w:numId w:val="15"/>
        </w:numPr>
        <w:spacing w:after="0" w:line="240" w:lineRule="auto"/>
        <w:rPr>
          <w:rFonts w:ascii="Times New Roman" w:hAnsi="Times New Roman"/>
          <w:color w:val="000000" w:themeColor="text1"/>
          <w:lang w:val="en-GB"/>
        </w:rPr>
      </w:pPr>
      <w:r>
        <w:rPr>
          <w:rFonts w:ascii="Times New Roman" w:hAnsi="Times New Roman"/>
          <w:color w:val="000000" w:themeColor="text1"/>
          <w:lang w:val="en-GB"/>
        </w:rPr>
        <w:t>Suitability of the application for successful and high quality fulfilment of the aims set out (relevance of the application, qualifications of the applicant for due implementation of the project). (weight 40 %).</w:t>
      </w:r>
    </w:p>
    <w:p w:rsidR="008C1FE6" w:rsidRPr="008C1FE6" w:rsidRDefault="008C1FE6" w:rsidP="008C1FE6">
      <w:pPr>
        <w:spacing w:after="0" w:line="240" w:lineRule="auto"/>
        <w:rPr>
          <w:rFonts w:ascii="Times New Roman" w:hAnsi="Times New Roman"/>
          <w:color w:val="000000" w:themeColor="text1"/>
          <w:lang w:val="en-GB"/>
        </w:rPr>
      </w:pPr>
    </w:p>
    <w:p w:rsidR="00C25A0B" w:rsidRPr="00A70CE7" w:rsidRDefault="00A70CE7" w:rsidP="00A70CE7">
      <w:pPr>
        <w:spacing w:after="160" w:line="259" w:lineRule="auto"/>
        <w:rPr>
          <w:rFonts w:ascii="Times New Roman" w:hAnsi="Times New Roman"/>
          <w:color w:val="000000" w:themeColor="text1"/>
          <w:lang w:val="en-GB"/>
        </w:rPr>
      </w:pPr>
      <w:r>
        <w:rPr>
          <w:rFonts w:ascii="Times New Roman" w:hAnsi="Times New Roman"/>
          <w:color w:val="000000" w:themeColor="text1"/>
          <w:lang w:val="en-GB"/>
        </w:rPr>
        <w:br w:type="page"/>
      </w:r>
    </w:p>
    <w:p w:rsidR="006D51EE" w:rsidRPr="00402D7E" w:rsidRDefault="00402D7E" w:rsidP="00402D7E">
      <w:pPr>
        <w:spacing w:after="0" w:line="240" w:lineRule="auto"/>
        <w:jc w:val="center"/>
        <w:rPr>
          <w:rFonts w:ascii="Times New Roman" w:hAnsi="Times New Roman"/>
          <w:b/>
          <w:u w:val="single"/>
          <w:lang w:val="en-GB"/>
        </w:rPr>
      </w:pPr>
      <w:r w:rsidRPr="00402D7E">
        <w:rPr>
          <w:rFonts w:ascii="Times New Roman" w:hAnsi="Times New Roman"/>
          <w:b/>
          <w:u w:val="single"/>
          <w:lang w:val="en-GB"/>
        </w:rPr>
        <w:lastRenderedPageBreak/>
        <w:t>SPECIFICATION OF THE SUPPORTED AREAS</w:t>
      </w:r>
    </w:p>
    <w:p w:rsidR="006B72C3" w:rsidRDefault="006B72C3" w:rsidP="00402D7E">
      <w:pPr>
        <w:spacing w:after="120"/>
        <w:rPr>
          <w:rFonts w:ascii="Times New Roman" w:hAnsi="Times New Roman"/>
          <w:b/>
          <w:lang w:val="en-GB"/>
        </w:rPr>
      </w:pPr>
    </w:p>
    <w:p w:rsidR="00402D7E" w:rsidRPr="00C25A0B" w:rsidRDefault="00402D7E" w:rsidP="00402D7E">
      <w:pPr>
        <w:spacing w:after="120"/>
        <w:rPr>
          <w:rFonts w:ascii="Times New Roman" w:hAnsi="Times New Roman"/>
          <w:b/>
          <w:lang w:val="en-GB"/>
        </w:rPr>
      </w:pPr>
      <w:r w:rsidRPr="00C25A0B">
        <w:rPr>
          <w:rFonts w:ascii="Times New Roman" w:hAnsi="Times New Roman"/>
          <w:b/>
          <w:lang w:val="en-GB"/>
        </w:rPr>
        <w:t xml:space="preserve">a) Support of international staff mobility at TBU in </w:t>
      </w:r>
      <w:proofErr w:type="spellStart"/>
      <w:r w:rsidRPr="00C25A0B">
        <w:rPr>
          <w:rFonts w:ascii="Times New Roman" w:hAnsi="Times New Roman"/>
          <w:b/>
          <w:lang w:val="en-GB"/>
        </w:rPr>
        <w:t>Zlín</w:t>
      </w:r>
      <w:proofErr w:type="spellEnd"/>
    </w:p>
    <w:p w:rsidR="006B72C3" w:rsidRPr="00C25A0B" w:rsidRDefault="006B72C3" w:rsidP="002D276E">
      <w:pPr>
        <w:spacing w:after="0" w:line="240" w:lineRule="auto"/>
        <w:jc w:val="center"/>
        <w:rPr>
          <w:rFonts w:ascii="Times New Roman" w:hAnsi="Times New Roman"/>
          <w:lang w:val="en-GB"/>
        </w:rPr>
      </w:pPr>
    </w:p>
    <w:p w:rsidR="002D276E" w:rsidRPr="00147973" w:rsidRDefault="000746DF" w:rsidP="002D276E">
      <w:pPr>
        <w:spacing w:after="0" w:line="240" w:lineRule="auto"/>
        <w:jc w:val="both"/>
        <w:rPr>
          <w:rFonts w:ascii="Times New Roman" w:hAnsi="Times New Roman"/>
          <w:color w:val="000000" w:themeColor="text1"/>
          <w:lang w:val="en-GB"/>
        </w:rPr>
      </w:pPr>
      <w:r w:rsidRPr="00147973">
        <w:rPr>
          <w:rFonts w:ascii="Times New Roman" w:hAnsi="Times New Roman"/>
          <w:color w:val="000000" w:themeColor="text1"/>
          <w:lang w:val="en-GB"/>
        </w:rPr>
        <w:t>Types of mobility included</w:t>
      </w:r>
      <w:r w:rsidR="006D51EE" w:rsidRPr="00147973">
        <w:rPr>
          <w:rFonts w:ascii="Times New Roman" w:hAnsi="Times New Roman"/>
          <w:color w:val="000000" w:themeColor="text1"/>
          <w:lang w:val="en-GB"/>
        </w:rPr>
        <w:t>:</w:t>
      </w:r>
    </w:p>
    <w:p w:rsidR="006B72C3" w:rsidRPr="00C25A0B" w:rsidRDefault="00176CF8" w:rsidP="002D276E">
      <w:pPr>
        <w:pStyle w:val="Odstavecseseznamem"/>
        <w:numPr>
          <w:ilvl w:val="0"/>
          <w:numId w:val="1"/>
        </w:numPr>
        <w:spacing w:after="0" w:line="240" w:lineRule="auto"/>
        <w:ind w:left="360"/>
        <w:jc w:val="both"/>
        <w:rPr>
          <w:rFonts w:ascii="Times New Roman" w:hAnsi="Times New Roman"/>
          <w:color w:val="000000" w:themeColor="text1"/>
          <w:lang w:val="en-GB"/>
        </w:rPr>
      </w:pPr>
      <w:r w:rsidRPr="00C25A0B">
        <w:rPr>
          <w:rFonts w:ascii="Times New Roman" w:hAnsi="Times New Roman"/>
          <w:color w:val="000000" w:themeColor="text1"/>
          <w:lang w:val="en-GB"/>
        </w:rPr>
        <w:t>Teaching and research mobility held</w:t>
      </w:r>
      <w:r w:rsidR="006B72C3" w:rsidRPr="00C25A0B">
        <w:rPr>
          <w:rFonts w:ascii="Times New Roman" w:hAnsi="Times New Roman"/>
          <w:color w:val="000000" w:themeColor="text1"/>
          <w:lang w:val="en-GB"/>
        </w:rPr>
        <w:t xml:space="preserve"> </w:t>
      </w:r>
      <w:r w:rsidR="005532D8" w:rsidRPr="00C25A0B">
        <w:rPr>
          <w:rFonts w:ascii="Times New Roman" w:hAnsi="Times New Roman"/>
          <w:color w:val="000000" w:themeColor="text1"/>
          <w:lang w:val="en-GB"/>
        </w:rPr>
        <w:t xml:space="preserve">at </w:t>
      </w:r>
      <w:r w:rsidR="006B72C3" w:rsidRPr="00C25A0B">
        <w:rPr>
          <w:rFonts w:ascii="Times New Roman" w:hAnsi="Times New Roman"/>
          <w:color w:val="000000" w:themeColor="text1"/>
          <w:lang w:val="en-GB"/>
        </w:rPr>
        <w:t>presti</w:t>
      </w:r>
      <w:r w:rsidRPr="00C25A0B">
        <w:rPr>
          <w:rFonts w:ascii="Times New Roman" w:hAnsi="Times New Roman"/>
          <w:color w:val="000000" w:themeColor="text1"/>
          <w:lang w:val="en-GB"/>
        </w:rPr>
        <w:t>gious</w:t>
      </w:r>
      <w:r w:rsidR="006B72C3" w:rsidRPr="00C25A0B">
        <w:rPr>
          <w:rFonts w:ascii="Times New Roman" w:hAnsi="Times New Roman"/>
          <w:color w:val="000000" w:themeColor="text1"/>
          <w:lang w:val="en-GB"/>
        </w:rPr>
        <w:t xml:space="preserve"> </w:t>
      </w:r>
      <w:r w:rsidR="00686F09" w:rsidRPr="00C25A0B">
        <w:rPr>
          <w:rFonts w:ascii="Times New Roman" w:hAnsi="Times New Roman"/>
          <w:color w:val="000000" w:themeColor="text1"/>
          <w:lang w:val="en-GB"/>
        </w:rPr>
        <w:t>foreign</w:t>
      </w:r>
      <w:r w:rsidR="00170B46" w:rsidRPr="00C25A0B">
        <w:rPr>
          <w:rFonts w:ascii="Times New Roman" w:hAnsi="Times New Roman"/>
          <w:color w:val="000000" w:themeColor="text1"/>
          <w:lang w:val="en-GB"/>
        </w:rPr>
        <w:t xml:space="preserve"> institutions</w:t>
      </w:r>
      <w:r w:rsidR="006B72C3" w:rsidRPr="00C25A0B">
        <w:rPr>
          <w:rFonts w:ascii="Times New Roman" w:hAnsi="Times New Roman"/>
          <w:color w:val="000000" w:themeColor="text1"/>
          <w:lang w:val="en-GB"/>
        </w:rPr>
        <w:t>*</w:t>
      </w:r>
      <w:r w:rsidR="002D276E" w:rsidRPr="00C25A0B">
        <w:rPr>
          <w:rFonts w:ascii="Times New Roman" w:hAnsi="Times New Roman"/>
          <w:color w:val="000000" w:themeColor="text1"/>
          <w:lang w:val="en-GB"/>
        </w:rPr>
        <w:t>;</w:t>
      </w:r>
      <w:r w:rsidR="006B72C3" w:rsidRPr="00C25A0B">
        <w:rPr>
          <w:rFonts w:ascii="Times New Roman" w:hAnsi="Times New Roman"/>
          <w:color w:val="000000" w:themeColor="text1"/>
          <w:lang w:val="en-GB"/>
        </w:rPr>
        <w:t xml:space="preserve"> </w:t>
      </w:r>
    </w:p>
    <w:p w:rsidR="006B72C3" w:rsidRPr="00C25A0B" w:rsidRDefault="00176CF8" w:rsidP="002D276E">
      <w:pPr>
        <w:pStyle w:val="Odstavecseseznamem"/>
        <w:numPr>
          <w:ilvl w:val="0"/>
          <w:numId w:val="1"/>
        </w:numPr>
        <w:spacing w:after="0" w:line="240" w:lineRule="auto"/>
        <w:ind w:left="360"/>
        <w:jc w:val="both"/>
        <w:rPr>
          <w:rFonts w:ascii="Times New Roman" w:hAnsi="Times New Roman"/>
          <w:color w:val="000000" w:themeColor="text1"/>
          <w:lang w:val="en-GB"/>
        </w:rPr>
      </w:pPr>
      <w:r w:rsidRPr="00C25A0B">
        <w:rPr>
          <w:rFonts w:ascii="Times New Roman" w:hAnsi="Times New Roman"/>
          <w:color w:val="000000" w:themeColor="text1"/>
          <w:lang w:val="en-GB"/>
        </w:rPr>
        <w:t>Meetings with strategic partner</w:t>
      </w:r>
      <w:r w:rsidR="00470D0B" w:rsidRPr="00C25A0B">
        <w:rPr>
          <w:rFonts w:ascii="Times New Roman" w:hAnsi="Times New Roman"/>
          <w:color w:val="000000" w:themeColor="text1"/>
          <w:lang w:val="en-GB"/>
        </w:rPr>
        <w:t>s</w:t>
      </w:r>
      <w:r w:rsidRPr="00C25A0B">
        <w:rPr>
          <w:rFonts w:ascii="Times New Roman" w:hAnsi="Times New Roman"/>
          <w:color w:val="000000" w:themeColor="text1"/>
          <w:lang w:val="en-GB"/>
        </w:rPr>
        <w:t xml:space="preserve"> abroad</w:t>
      </w:r>
      <w:r w:rsidR="006B72C3" w:rsidRPr="00C25A0B">
        <w:rPr>
          <w:rFonts w:ascii="Times New Roman" w:hAnsi="Times New Roman"/>
          <w:color w:val="000000" w:themeColor="text1"/>
          <w:lang w:val="en-GB"/>
        </w:rPr>
        <w:t xml:space="preserve">* </w:t>
      </w:r>
      <w:r w:rsidRPr="00C25A0B">
        <w:rPr>
          <w:rFonts w:ascii="Times New Roman" w:hAnsi="Times New Roman"/>
          <w:color w:val="000000" w:themeColor="text1"/>
          <w:lang w:val="en-GB"/>
        </w:rPr>
        <w:t>concerning the support</w:t>
      </w:r>
      <w:r w:rsidR="005532D8" w:rsidRPr="00C25A0B">
        <w:rPr>
          <w:rFonts w:ascii="Times New Roman" w:hAnsi="Times New Roman"/>
          <w:color w:val="000000" w:themeColor="text1"/>
          <w:lang w:val="en-GB"/>
        </w:rPr>
        <w:t xml:space="preserve"> of creation</w:t>
      </w:r>
      <w:r w:rsidRPr="00C25A0B">
        <w:rPr>
          <w:rFonts w:ascii="Times New Roman" w:hAnsi="Times New Roman"/>
          <w:color w:val="000000" w:themeColor="text1"/>
          <w:lang w:val="en-GB"/>
        </w:rPr>
        <w:t xml:space="preserve"> and implementation of joint degree programmes</w:t>
      </w:r>
      <w:r w:rsidR="002D276E" w:rsidRPr="00C25A0B">
        <w:rPr>
          <w:rFonts w:ascii="Times New Roman" w:hAnsi="Times New Roman"/>
          <w:color w:val="000000" w:themeColor="text1"/>
          <w:lang w:val="en-GB"/>
        </w:rPr>
        <w:t>;</w:t>
      </w:r>
    </w:p>
    <w:p w:rsidR="006B72C3" w:rsidRPr="00C25A0B" w:rsidRDefault="00BD6E1D" w:rsidP="002D276E">
      <w:pPr>
        <w:pStyle w:val="Odstavecseseznamem"/>
        <w:numPr>
          <w:ilvl w:val="0"/>
          <w:numId w:val="1"/>
        </w:numPr>
        <w:spacing w:after="0" w:line="240" w:lineRule="auto"/>
        <w:ind w:left="360"/>
        <w:jc w:val="both"/>
        <w:rPr>
          <w:rFonts w:ascii="Times New Roman" w:hAnsi="Times New Roman"/>
          <w:color w:val="000000" w:themeColor="text1"/>
          <w:lang w:val="en-GB"/>
        </w:rPr>
      </w:pPr>
      <w:r w:rsidRPr="00C25A0B">
        <w:rPr>
          <w:rFonts w:ascii="Times New Roman" w:hAnsi="Times New Roman"/>
          <w:color w:val="000000" w:themeColor="text1"/>
          <w:lang w:val="en-GB"/>
        </w:rPr>
        <w:t>Upgrade of skills at a prestigious institution situated outside the</w:t>
      </w:r>
      <w:r w:rsidR="006B72C3" w:rsidRPr="00C25A0B">
        <w:rPr>
          <w:rFonts w:ascii="Times New Roman" w:hAnsi="Times New Roman"/>
          <w:color w:val="000000" w:themeColor="text1"/>
          <w:lang w:val="en-GB"/>
        </w:rPr>
        <w:t xml:space="preserve"> EU* (</w:t>
      </w:r>
      <w:r w:rsidRPr="00C25A0B">
        <w:rPr>
          <w:rFonts w:ascii="Times New Roman" w:hAnsi="Times New Roman"/>
          <w:color w:val="000000" w:themeColor="text1"/>
          <w:lang w:val="en-GB"/>
        </w:rPr>
        <w:t xml:space="preserve">intended for applicants who </w:t>
      </w:r>
      <w:r w:rsidR="000746DF" w:rsidRPr="00C25A0B">
        <w:rPr>
          <w:rFonts w:ascii="Times New Roman" w:hAnsi="Times New Roman"/>
          <w:color w:val="000000" w:themeColor="text1"/>
          <w:lang w:val="en-GB"/>
        </w:rPr>
        <w:t>completed a PhD programme n</w:t>
      </w:r>
      <w:r w:rsidR="000746DF" w:rsidRPr="00C25A0B">
        <w:rPr>
          <w:rStyle w:val="Zdraznn"/>
          <w:rFonts w:ascii="Times New Roman" w:hAnsi="Times New Roman"/>
          <w:i w:val="0"/>
          <w:lang w:val="en-GB"/>
        </w:rPr>
        <w:t>o more than 5 years ago</w:t>
      </w:r>
      <w:r w:rsidR="00470D0B" w:rsidRPr="00C25A0B">
        <w:rPr>
          <w:rStyle w:val="Zdraznn"/>
          <w:rFonts w:ascii="Times New Roman" w:hAnsi="Times New Roman"/>
          <w:i w:val="0"/>
          <w:lang w:val="en-GB"/>
        </w:rPr>
        <w:t xml:space="preserve">, with the mobility </w:t>
      </w:r>
      <w:r w:rsidR="000746DF" w:rsidRPr="00C25A0B">
        <w:rPr>
          <w:rFonts w:ascii="Times New Roman" w:hAnsi="Times New Roman"/>
          <w:color w:val="000000" w:themeColor="text1"/>
          <w:lang w:val="en-GB"/>
        </w:rPr>
        <w:t xml:space="preserve">connected </w:t>
      </w:r>
      <w:r w:rsidR="00470D0B" w:rsidRPr="00C25A0B">
        <w:rPr>
          <w:rFonts w:ascii="Times New Roman" w:hAnsi="Times New Roman"/>
          <w:color w:val="000000" w:themeColor="text1"/>
          <w:lang w:val="en-GB"/>
        </w:rPr>
        <w:t>to</w:t>
      </w:r>
      <w:r w:rsidR="000746DF" w:rsidRPr="00C25A0B">
        <w:rPr>
          <w:rFonts w:ascii="Times New Roman" w:hAnsi="Times New Roman"/>
          <w:color w:val="000000" w:themeColor="text1"/>
          <w:lang w:val="en-GB"/>
        </w:rPr>
        <w:t xml:space="preserve"> the preparation of the applicant’s </w:t>
      </w:r>
      <w:proofErr w:type="spellStart"/>
      <w:r w:rsidR="000746DF" w:rsidRPr="00C25A0B">
        <w:rPr>
          <w:rFonts w:ascii="Times New Roman" w:hAnsi="Times New Roman"/>
          <w:color w:val="000000" w:themeColor="text1"/>
          <w:lang w:val="en-GB"/>
        </w:rPr>
        <w:t>habilitation</w:t>
      </w:r>
      <w:proofErr w:type="spellEnd"/>
      <w:r w:rsidR="000746DF" w:rsidRPr="00C25A0B">
        <w:rPr>
          <w:rFonts w:ascii="Times New Roman" w:hAnsi="Times New Roman"/>
          <w:color w:val="000000" w:themeColor="text1"/>
          <w:lang w:val="en-GB"/>
        </w:rPr>
        <w:t xml:space="preserve"> procedure</w:t>
      </w:r>
      <w:r w:rsidR="006B72C3" w:rsidRPr="00C25A0B">
        <w:rPr>
          <w:rFonts w:ascii="Times New Roman" w:hAnsi="Times New Roman"/>
          <w:color w:val="000000" w:themeColor="text1"/>
          <w:lang w:val="en-GB"/>
        </w:rPr>
        <w:t>)</w:t>
      </w:r>
      <w:r w:rsidR="002D276E" w:rsidRPr="00C25A0B">
        <w:rPr>
          <w:rFonts w:ascii="Times New Roman" w:hAnsi="Times New Roman"/>
          <w:color w:val="000000" w:themeColor="text1"/>
          <w:lang w:val="en-GB"/>
        </w:rPr>
        <w:t>.</w:t>
      </w:r>
    </w:p>
    <w:p w:rsidR="006B72C3" w:rsidRPr="00C25A0B" w:rsidRDefault="006B72C3" w:rsidP="002D276E">
      <w:pPr>
        <w:pStyle w:val="Default"/>
        <w:jc w:val="both"/>
        <w:rPr>
          <w:color w:val="000000" w:themeColor="text1"/>
          <w:sz w:val="20"/>
          <w:szCs w:val="20"/>
          <w:lang w:val="en-GB"/>
        </w:rPr>
      </w:pPr>
      <w:r w:rsidRPr="00C25A0B">
        <w:rPr>
          <w:color w:val="000000" w:themeColor="text1"/>
          <w:sz w:val="20"/>
          <w:szCs w:val="20"/>
          <w:lang w:val="en-GB"/>
        </w:rPr>
        <w:t>* Prefer</w:t>
      </w:r>
      <w:r w:rsidR="00BD6E1D" w:rsidRPr="00C25A0B">
        <w:rPr>
          <w:color w:val="000000" w:themeColor="text1"/>
          <w:sz w:val="20"/>
          <w:szCs w:val="20"/>
          <w:lang w:val="en-GB"/>
        </w:rPr>
        <w:t>ably institutions included in the</w:t>
      </w:r>
      <w:r w:rsidRPr="00C25A0B">
        <w:rPr>
          <w:color w:val="000000" w:themeColor="text1"/>
          <w:sz w:val="20"/>
          <w:szCs w:val="20"/>
          <w:lang w:val="en-GB"/>
        </w:rPr>
        <w:t xml:space="preserve"> </w:t>
      </w:r>
      <w:proofErr w:type="spellStart"/>
      <w:r w:rsidRPr="00C25A0B">
        <w:rPr>
          <w:color w:val="000000" w:themeColor="text1"/>
          <w:sz w:val="20"/>
          <w:szCs w:val="20"/>
          <w:lang w:val="en-GB"/>
        </w:rPr>
        <w:t>THE</w:t>
      </w:r>
      <w:proofErr w:type="spellEnd"/>
      <w:r w:rsidR="0033308A" w:rsidRPr="00C25A0B">
        <w:rPr>
          <w:color w:val="000000" w:themeColor="text1"/>
          <w:sz w:val="20"/>
          <w:szCs w:val="20"/>
          <w:lang w:val="en-GB"/>
        </w:rPr>
        <w:t xml:space="preserve"> (Times Higher Education)</w:t>
      </w:r>
      <w:r w:rsidRPr="00C25A0B">
        <w:rPr>
          <w:color w:val="000000" w:themeColor="text1"/>
          <w:sz w:val="20"/>
          <w:szCs w:val="20"/>
          <w:lang w:val="en-GB"/>
        </w:rPr>
        <w:t xml:space="preserve"> </w:t>
      </w:r>
      <w:r w:rsidR="00BD6E1D" w:rsidRPr="00C25A0B">
        <w:rPr>
          <w:color w:val="000000" w:themeColor="text1"/>
          <w:sz w:val="20"/>
          <w:szCs w:val="20"/>
          <w:lang w:val="en-GB"/>
        </w:rPr>
        <w:t>Ranking and ranked in the top 500</w:t>
      </w:r>
      <w:r w:rsidRPr="00C25A0B">
        <w:rPr>
          <w:color w:val="000000" w:themeColor="text1"/>
          <w:sz w:val="20"/>
          <w:szCs w:val="20"/>
          <w:lang w:val="en-GB"/>
        </w:rPr>
        <w:t>.</w:t>
      </w:r>
    </w:p>
    <w:p w:rsidR="006B72C3" w:rsidRPr="00C25A0B" w:rsidRDefault="006B72C3" w:rsidP="002D276E">
      <w:pPr>
        <w:pStyle w:val="Default"/>
        <w:jc w:val="both"/>
        <w:rPr>
          <w:color w:val="000000" w:themeColor="text1"/>
          <w:sz w:val="22"/>
          <w:szCs w:val="22"/>
          <w:lang w:val="en-GB"/>
        </w:rPr>
      </w:pPr>
    </w:p>
    <w:p w:rsidR="0033308A" w:rsidRPr="00C25A0B" w:rsidRDefault="00BD6E1D" w:rsidP="0033308A">
      <w:pPr>
        <w:pStyle w:val="Default"/>
        <w:jc w:val="both"/>
        <w:rPr>
          <w:color w:val="000000" w:themeColor="text1"/>
          <w:sz w:val="22"/>
          <w:szCs w:val="22"/>
          <w:lang w:val="en-GB"/>
        </w:rPr>
      </w:pPr>
      <w:r w:rsidRPr="00C25A0B">
        <w:rPr>
          <w:color w:val="000000" w:themeColor="text1"/>
          <w:sz w:val="22"/>
          <w:szCs w:val="22"/>
          <w:lang w:val="en-GB"/>
        </w:rPr>
        <w:t xml:space="preserve">The applicant must be employed at TBU in </w:t>
      </w:r>
      <w:proofErr w:type="spellStart"/>
      <w:r w:rsidRPr="00C25A0B">
        <w:rPr>
          <w:color w:val="000000" w:themeColor="text1"/>
          <w:sz w:val="22"/>
          <w:szCs w:val="22"/>
          <w:lang w:val="en-GB"/>
        </w:rPr>
        <w:t>Zlín</w:t>
      </w:r>
      <w:proofErr w:type="spellEnd"/>
      <w:r w:rsidR="0033308A" w:rsidRPr="00C25A0B">
        <w:rPr>
          <w:color w:val="000000" w:themeColor="text1"/>
          <w:sz w:val="22"/>
          <w:szCs w:val="22"/>
          <w:lang w:val="en-GB"/>
        </w:rPr>
        <w:t xml:space="preserve">. </w:t>
      </w:r>
    </w:p>
    <w:p w:rsidR="0033308A" w:rsidRPr="00C25A0B" w:rsidRDefault="0033308A" w:rsidP="002D276E">
      <w:pPr>
        <w:pStyle w:val="Default"/>
        <w:jc w:val="both"/>
        <w:rPr>
          <w:color w:val="000000" w:themeColor="text1"/>
          <w:sz w:val="22"/>
          <w:szCs w:val="22"/>
          <w:lang w:val="en-GB"/>
        </w:rPr>
      </w:pPr>
    </w:p>
    <w:p w:rsidR="006B72C3" w:rsidRPr="00147973" w:rsidRDefault="00BD6E1D" w:rsidP="002D276E">
      <w:pPr>
        <w:pStyle w:val="Default"/>
        <w:jc w:val="both"/>
        <w:rPr>
          <w:rFonts w:eastAsia="Calibri"/>
          <w:bCs/>
          <w:color w:val="000000" w:themeColor="text1"/>
          <w:sz w:val="22"/>
          <w:szCs w:val="22"/>
          <w:lang w:val="en-GB"/>
        </w:rPr>
      </w:pPr>
      <w:r w:rsidRPr="00147973">
        <w:rPr>
          <w:rFonts w:eastAsia="Calibri"/>
          <w:bCs/>
          <w:color w:val="000000" w:themeColor="text1"/>
          <w:sz w:val="22"/>
          <w:szCs w:val="22"/>
          <w:lang w:val="en-GB"/>
        </w:rPr>
        <w:t>Requirements to be fulfilled before departure</w:t>
      </w:r>
      <w:r w:rsidR="006B72C3" w:rsidRPr="00147973">
        <w:rPr>
          <w:rFonts w:eastAsia="Calibri"/>
          <w:bCs/>
          <w:color w:val="000000" w:themeColor="text1"/>
          <w:sz w:val="22"/>
          <w:szCs w:val="22"/>
          <w:lang w:val="en-GB"/>
        </w:rPr>
        <w:t xml:space="preserve">: </w:t>
      </w:r>
    </w:p>
    <w:p w:rsidR="00EE2EC4" w:rsidRPr="00C25A0B" w:rsidRDefault="00A7008F" w:rsidP="00EE3173">
      <w:pPr>
        <w:pStyle w:val="Default"/>
        <w:numPr>
          <w:ilvl w:val="0"/>
          <w:numId w:val="6"/>
        </w:numPr>
        <w:ind w:left="357" w:hanging="357"/>
        <w:jc w:val="both"/>
        <w:rPr>
          <w:rFonts w:eastAsia="Calibri"/>
          <w:bCs/>
          <w:color w:val="000000" w:themeColor="text1"/>
          <w:sz w:val="22"/>
          <w:szCs w:val="22"/>
          <w:lang w:val="en-GB"/>
        </w:rPr>
      </w:pPr>
      <w:r w:rsidRPr="00C25A0B">
        <w:rPr>
          <w:rFonts w:eastAsia="Calibri"/>
          <w:bCs/>
          <w:color w:val="000000" w:themeColor="text1"/>
          <w:sz w:val="22"/>
          <w:szCs w:val="22"/>
          <w:lang w:val="en-GB"/>
        </w:rPr>
        <w:t>Submit an application, i.e. complete the relevant form</w:t>
      </w:r>
      <w:r w:rsidR="00EE2EC4" w:rsidRPr="00C25A0B">
        <w:rPr>
          <w:rFonts w:eastAsia="Calibri"/>
          <w:bCs/>
          <w:color w:val="000000" w:themeColor="text1"/>
          <w:sz w:val="22"/>
          <w:szCs w:val="22"/>
          <w:lang w:val="en-GB"/>
        </w:rPr>
        <w:t xml:space="preserve"> (</w:t>
      </w:r>
      <w:r w:rsidR="00B33C33" w:rsidRPr="00C25A0B">
        <w:rPr>
          <w:rFonts w:eastAsia="Calibri"/>
          <w:bCs/>
          <w:color w:val="000000" w:themeColor="text1"/>
          <w:sz w:val="22"/>
          <w:szCs w:val="22"/>
          <w:lang w:val="en-GB"/>
        </w:rPr>
        <w:t>available at</w:t>
      </w:r>
      <w:r w:rsidR="00EE2EC4" w:rsidRPr="00C25A0B">
        <w:rPr>
          <w:color w:val="000000" w:themeColor="text1"/>
          <w:sz w:val="22"/>
          <w:szCs w:val="22"/>
          <w:lang w:val="en-GB"/>
        </w:rPr>
        <w:t xml:space="preserve"> </w:t>
      </w:r>
      <w:hyperlink r:id="rId14" w:history="1">
        <w:r w:rsidR="00EE2EC4" w:rsidRPr="00C25A0B">
          <w:rPr>
            <w:rStyle w:val="Hypertextovodkaz"/>
            <w:color w:val="000000" w:themeColor="text1"/>
            <w:sz w:val="22"/>
            <w:szCs w:val="22"/>
            <w:lang w:val="en-GB"/>
          </w:rPr>
          <w:t>www.utb.cz</w:t>
        </w:r>
      </w:hyperlink>
      <w:r w:rsidR="00EE2EC4" w:rsidRPr="00C25A0B">
        <w:rPr>
          <w:color w:val="000000" w:themeColor="text1"/>
          <w:sz w:val="22"/>
          <w:szCs w:val="22"/>
          <w:lang w:val="en-GB"/>
        </w:rPr>
        <w:t xml:space="preserve"> / </w:t>
      </w:r>
      <w:r w:rsidR="009559F2" w:rsidRPr="00C25A0B">
        <w:rPr>
          <w:color w:val="000000" w:themeColor="text1"/>
          <w:sz w:val="22"/>
          <w:szCs w:val="22"/>
          <w:lang w:val="en-GB"/>
        </w:rPr>
        <w:t>University</w:t>
      </w:r>
      <w:r w:rsidR="00EE2EC4" w:rsidRPr="00C25A0B">
        <w:rPr>
          <w:color w:val="000000" w:themeColor="text1"/>
          <w:sz w:val="22"/>
          <w:szCs w:val="22"/>
          <w:lang w:val="en-GB"/>
        </w:rPr>
        <w:t xml:space="preserve"> / </w:t>
      </w:r>
      <w:r w:rsidR="008A3989" w:rsidRPr="00C25A0B">
        <w:rPr>
          <w:color w:val="000000" w:themeColor="text1"/>
          <w:sz w:val="22"/>
          <w:szCs w:val="22"/>
          <w:lang w:val="en-GB"/>
        </w:rPr>
        <w:t>International</w:t>
      </w:r>
      <w:r w:rsidR="00EE2EC4" w:rsidRPr="00C25A0B">
        <w:rPr>
          <w:color w:val="000000" w:themeColor="text1"/>
          <w:sz w:val="22"/>
          <w:szCs w:val="22"/>
          <w:lang w:val="en-GB"/>
        </w:rPr>
        <w:t xml:space="preserve"> / </w:t>
      </w:r>
      <w:r w:rsidR="00896D16" w:rsidRPr="00C25A0B">
        <w:rPr>
          <w:color w:val="000000" w:themeColor="text1"/>
          <w:sz w:val="22"/>
          <w:szCs w:val="22"/>
          <w:lang w:val="en-GB"/>
        </w:rPr>
        <w:t>Support of International C</w:t>
      </w:r>
      <w:r w:rsidRPr="00C25A0B">
        <w:rPr>
          <w:color w:val="000000" w:themeColor="text1"/>
          <w:sz w:val="22"/>
          <w:szCs w:val="22"/>
          <w:lang w:val="en-GB"/>
        </w:rPr>
        <w:t>ooperation</w:t>
      </w:r>
      <w:r w:rsidR="00EE2EC4" w:rsidRPr="00C25A0B">
        <w:rPr>
          <w:color w:val="000000" w:themeColor="text1"/>
          <w:sz w:val="22"/>
          <w:szCs w:val="22"/>
          <w:lang w:val="en-GB"/>
        </w:rPr>
        <w:t>)</w:t>
      </w:r>
      <w:r w:rsidR="002D276E" w:rsidRPr="00C25A0B">
        <w:rPr>
          <w:color w:val="000000" w:themeColor="text1"/>
          <w:sz w:val="22"/>
          <w:szCs w:val="22"/>
          <w:lang w:val="en-GB"/>
        </w:rPr>
        <w:t>.</w:t>
      </w:r>
    </w:p>
    <w:p w:rsidR="00A7008F" w:rsidRPr="00C25A0B" w:rsidRDefault="00A7008F" w:rsidP="00A7008F">
      <w:pPr>
        <w:pStyle w:val="Default"/>
        <w:numPr>
          <w:ilvl w:val="0"/>
          <w:numId w:val="6"/>
        </w:numPr>
        <w:ind w:left="357" w:hanging="357"/>
        <w:jc w:val="both"/>
        <w:rPr>
          <w:rFonts w:eastAsia="Calibri"/>
          <w:bCs/>
          <w:color w:val="000000" w:themeColor="text1"/>
          <w:sz w:val="22"/>
          <w:szCs w:val="22"/>
          <w:lang w:val="en-GB"/>
        </w:rPr>
      </w:pPr>
      <w:r w:rsidRPr="00C25A0B">
        <w:rPr>
          <w:color w:val="000000" w:themeColor="text1"/>
          <w:sz w:val="22"/>
          <w:szCs w:val="22"/>
          <w:lang w:val="en-GB"/>
        </w:rPr>
        <w:t>Mobility (return included) taking place before</w:t>
      </w:r>
      <w:r w:rsidR="006B72C3" w:rsidRPr="00C25A0B">
        <w:rPr>
          <w:color w:val="000000" w:themeColor="text1"/>
          <w:sz w:val="22"/>
          <w:szCs w:val="22"/>
          <w:lang w:val="en-GB"/>
        </w:rPr>
        <w:t xml:space="preserve"> </w:t>
      </w:r>
      <w:r w:rsidR="006B72C3" w:rsidRPr="006914D1">
        <w:rPr>
          <w:bCs/>
          <w:color w:val="000000" w:themeColor="text1"/>
          <w:sz w:val="22"/>
          <w:szCs w:val="22"/>
          <w:lang w:val="en-GB"/>
        </w:rPr>
        <w:t>10</w:t>
      </w:r>
      <w:r w:rsidR="0028658F" w:rsidRPr="006914D1">
        <w:rPr>
          <w:bCs/>
          <w:color w:val="000000" w:themeColor="text1"/>
          <w:sz w:val="22"/>
          <w:szCs w:val="22"/>
          <w:lang w:val="en-GB"/>
        </w:rPr>
        <w:t xml:space="preserve"> December</w:t>
      </w:r>
      <w:r w:rsidR="006B72C3" w:rsidRPr="006914D1">
        <w:rPr>
          <w:bCs/>
          <w:color w:val="000000" w:themeColor="text1"/>
          <w:sz w:val="22"/>
          <w:szCs w:val="22"/>
          <w:lang w:val="en-GB"/>
        </w:rPr>
        <w:t xml:space="preserve"> 202</w:t>
      </w:r>
      <w:r w:rsidR="00E84CED">
        <w:rPr>
          <w:bCs/>
          <w:color w:val="000000" w:themeColor="text1"/>
          <w:sz w:val="22"/>
          <w:szCs w:val="22"/>
          <w:lang w:val="en-GB"/>
        </w:rPr>
        <w:t>3</w:t>
      </w:r>
      <w:r w:rsidR="002D276E" w:rsidRPr="006914D1">
        <w:rPr>
          <w:bCs/>
          <w:color w:val="000000" w:themeColor="text1"/>
          <w:sz w:val="22"/>
          <w:szCs w:val="22"/>
          <w:lang w:val="en-GB"/>
        </w:rPr>
        <w:t>.</w:t>
      </w:r>
    </w:p>
    <w:p w:rsidR="006B72C3" w:rsidRPr="00C25A0B" w:rsidRDefault="00A7008F" w:rsidP="00A7008F">
      <w:pPr>
        <w:pStyle w:val="Default"/>
        <w:numPr>
          <w:ilvl w:val="0"/>
          <w:numId w:val="6"/>
        </w:numPr>
        <w:ind w:left="357" w:hanging="357"/>
        <w:jc w:val="both"/>
        <w:rPr>
          <w:rFonts w:eastAsia="Calibri"/>
          <w:bCs/>
          <w:color w:val="000000" w:themeColor="text1"/>
          <w:sz w:val="22"/>
          <w:szCs w:val="22"/>
          <w:lang w:val="en-GB"/>
        </w:rPr>
      </w:pPr>
      <w:r w:rsidRPr="00C25A0B">
        <w:rPr>
          <w:rFonts w:eastAsia="Calibri"/>
          <w:bCs/>
          <w:color w:val="000000" w:themeColor="text1"/>
          <w:sz w:val="22"/>
          <w:szCs w:val="22"/>
          <w:lang w:val="en-GB"/>
        </w:rPr>
        <w:t>M</w:t>
      </w:r>
      <w:r w:rsidRPr="00C25A0B">
        <w:rPr>
          <w:color w:val="000000" w:themeColor="text1"/>
          <w:sz w:val="22"/>
          <w:szCs w:val="22"/>
          <w:lang w:val="en-GB"/>
        </w:rPr>
        <w:t xml:space="preserve">aximum amount of funding </w:t>
      </w:r>
      <w:r w:rsidR="00D0352F" w:rsidRPr="00C25A0B">
        <w:rPr>
          <w:color w:val="000000" w:themeColor="text1"/>
          <w:sz w:val="22"/>
          <w:szCs w:val="22"/>
          <w:lang w:val="en-GB"/>
        </w:rPr>
        <w:t xml:space="preserve">equalling </w:t>
      </w:r>
      <w:r w:rsidRPr="00C25A0B">
        <w:rPr>
          <w:color w:val="000000" w:themeColor="text1"/>
          <w:sz w:val="22"/>
          <w:szCs w:val="22"/>
          <w:lang w:val="en-GB"/>
        </w:rPr>
        <w:t>to</w:t>
      </w:r>
      <w:r w:rsidR="006B72C3" w:rsidRPr="00C25A0B">
        <w:rPr>
          <w:color w:val="000000" w:themeColor="text1"/>
          <w:sz w:val="22"/>
          <w:szCs w:val="22"/>
          <w:lang w:val="en-GB"/>
        </w:rPr>
        <w:t xml:space="preserve"> </w:t>
      </w:r>
      <w:r w:rsidR="0028658F" w:rsidRPr="00C25A0B">
        <w:rPr>
          <w:color w:val="000000" w:themeColor="text1"/>
          <w:sz w:val="22"/>
          <w:szCs w:val="22"/>
          <w:lang w:val="en-GB"/>
        </w:rPr>
        <w:t xml:space="preserve">CZK </w:t>
      </w:r>
      <w:r w:rsidR="006B72C3" w:rsidRPr="00C25A0B">
        <w:rPr>
          <w:color w:val="000000" w:themeColor="text1"/>
          <w:sz w:val="22"/>
          <w:szCs w:val="22"/>
          <w:lang w:val="en-GB"/>
        </w:rPr>
        <w:t>100</w:t>
      </w:r>
      <w:r w:rsidRPr="00C25A0B">
        <w:rPr>
          <w:color w:val="000000" w:themeColor="text1"/>
          <w:sz w:val="22"/>
          <w:szCs w:val="22"/>
          <w:lang w:val="en-GB"/>
        </w:rPr>
        <w:t xml:space="preserve">,000 </w:t>
      </w:r>
      <w:r w:rsidR="00D0352F" w:rsidRPr="00C25A0B">
        <w:rPr>
          <w:color w:val="000000" w:themeColor="text1"/>
          <w:sz w:val="22"/>
          <w:szCs w:val="22"/>
          <w:lang w:val="en-GB"/>
        </w:rPr>
        <w:t>per</w:t>
      </w:r>
      <w:r w:rsidR="006B72C3" w:rsidRPr="00C25A0B">
        <w:rPr>
          <w:color w:val="000000" w:themeColor="text1"/>
          <w:sz w:val="22"/>
          <w:szCs w:val="22"/>
          <w:lang w:val="en-GB"/>
        </w:rPr>
        <w:t xml:space="preserve"> </w:t>
      </w:r>
      <w:r w:rsidR="00D0352F" w:rsidRPr="00C25A0B">
        <w:rPr>
          <w:color w:val="000000" w:themeColor="text1"/>
          <w:sz w:val="22"/>
          <w:szCs w:val="22"/>
          <w:lang w:val="en-GB"/>
        </w:rPr>
        <w:t>mobility (optional co-funding by the relevant component parts using other sources of funding</w:t>
      </w:r>
      <w:r w:rsidR="006B72C3" w:rsidRPr="00C25A0B">
        <w:rPr>
          <w:color w:val="000000" w:themeColor="text1"/>
          <w:sz w:val="22"/>
          <w:szCs w:val="22"/>
          <w:lang w:val="en-GB"/>
        </w:rPr>
        <w:t>)</w:t>
      </w:r>
      <w:r w:rsidR="002D276E" w:rsidRPr="00C25A0B">
        <w:rPr>
          <w:color w:val="000000" w:themeColor="text1"/>
          <w:sz w:val="22"/>
          <w:szCs w:val="22"/>
          <w:lang w:val="en-GB"/>
        </w:rPr>
        <w:t>.</w:t>
      </w:r>
    </w:p>
    <w:p w:rsidR="00EE2EC4" w:rsidRPr="00C25A0B" w:rsidRDefault="00EE2EC4" w:rsidP="002D276E">
      <w:pPr>
        <w:pStyle w:val="Default"/>
        <w:jc w:val="both"/>
        <w:rPr>
          <w:color w:val="000000" w:themeColor="text1"/>
          <w:sz w:val="22"/>
          <w:szCs w:val="22"/>
          <w:lang w:val="en-GB"/>
        </w:rPr>
      </w:pPr>
    </w:p>
    <w:p w:rsidR="00D52FDA" w:rsidRPr="00A70CE7" w:rsidRDefault="00D52FDA" w:rsidP="00D52FDA">
      <w:pPr>
        <w:pStyle w:val="Default"/>
        <w:jc w:val="both"/>
        <w:rPr>
          <w:color w:val="000000" w:themeColor="text1"/>
          <w:sz w:val="22"/>
          <w:szCs w:val="22"/>
          <w:lang w:val="en-GB"/>
        </w:rPr>
      </w:pPr>
      <w:r w:rsidRPr="00A70CE7">
        <w:rPr>
          <w:color w:val="000000" w:themeColor="text1"/>
          <w:sz w:val="22"/>
          <w:szCs w:val="22"/>
          <w:lang w:val="en-GB"/>
        </w:rPr>
        <w:t>After completion of mobility:</w:t>
      </w:r>
    </w:p>
    <w:p w:rsidR="00D52FDA" w:rsidRDefault="00D52FDA" w:rsidP="005666D8">
      <w:pPr>
        <w:pStyle w:val="Default"/>
        <w:numPr>
          <w:ilvl w:val="0"/>
          <w:numId w:val="7"/>
        </w:numPr>
        <w:ind w:left="714" w:hanging="357"/>
        <w:jc w:val="both"/>
        <w:rPr>
          <w:color w:val="000000" w:themeColor="text1"/>
          <w:sz w:val="22"/>
          <w:szCs w:val="22"/>
          <w:lang w:val="en-GB"/>
        </w:rPr>
      </w:pPr>
      <w:r w:rsidRPr="00C25A0B">
        <w:rPr>
          <w:color w:val="000000" w:themeColor="text1"/>
          <w:sz w:val="22"/>
          <w:szCs w:val="22"/>
          <w:lang w:val="en-GB"/>
        </w:rPr>
        <w:t xml:space="preserve">Submit the </w:t>
      </w:r>
      <w:r w:rsidR="008A625A">
        <w:rPr>
          <w:color w:val="000000" w:themeColor="text1"/>
          <w:sz w:val="22"/>
          <w:szCs w:val="22"/>
          <w:lang w:val="en-GB"/>
        </w:rPr>
        <w:t>Final R</w:t>
      </w:r>
      <w:r w:rsidRPr="00C25A0B">
        <w:rPr>
          <w:color w:val="000000" w:themeColor="text1"/>
          <w:sz w:val="22"/>
          <w:szCs w:val="22"/>
          <w:lang w:val="en-GB"/>
        </w:rPr>
        <w:t>eport, i.e. complete the relevant form (</w:t>
      </w:r>
      <w:r w:rsidRPr="00C25A0B">
        <w:rPr>
          <w:rFonts w:eastAsia="Calibri"/>
          <w:bCs/>
          <w:color w:val="000000" w:themeColor="text1"/>
          <w:sz w:val="22"/>
          <w:szCs w:val="22"/>
          <w:lang w:val="en-GB"/>
        </w:rPr>
        <w:t>available at</w:t>
      </w:r>
      <w:r w:rsidRPr="00C25A0B">
        <w:rPr>
          <w:color w:val="000000" w:themeColor="text1"/>
          <w:sz w:val="22"/>
          <w:szCs w:val="22"/>
          <w:lang w:val="en-GB"/>
        </w:rPr>
        <w:t xml:space="preserve"> </w:t>
      </w:r>
      <w:hyperlink r:id="rId15" w:history="1">
        <w:r w:rsidRPr="00C25A0B">
          <w:rPr>
            <w:rStyle w:val="Hypertextovodkaz"/>
            <w:color w:val="000000" w:themeColor="text1"/>
            <w:sz w:val="22"/>
            <w:szCs w:val="22"/>
            <w:lang w:val="en-GB"/>
          </w:rPr>
          <w:t>www.utb.cz</w:t>
        </w:r>
      </w:hyperlink>
      <w:r w:rsidRPr="00C25A0B">
        <w:rPr>
          <w:color w:val="000000" w:themeColor="text1"/>
          <w:sz w:val="22"/>
          <w:szCs w:val="22"/>
          <w:lang w:val="en-GB"/>
        </w:rPr>
        <w:t xml:space="preserve"> / University / International / Support of International Cooperation), including a description of the results and fulfilment of mobility goals.</w:t>
      </w:r>
    </w:p>
    <w:p w:rsidR="006914D1" w:rsidRPr="005666D8" w:rsidRDefault="005666D8" w:rsidP="005666D8">
      <w:pPr>
        <w:pStyle w:val="Odstavecseseznamem"/>
        <w:numPr>
          <w:ilvl w:val="0"/>
          <w:numId w:val="7"/>
        </w:numPr>
        <w:spacing w:line="240" w:lineRule="auto"/>
        <w:ind w:left="714" w:hanging="357"/>
      </w:pPr>
      <w:r w:rsidRPr="005666D8">
        <w:rPr>
          <w:rFonts w:ascii="Times New Roman" w:hAnsi="Times New Roman"/>
          <w:color w:val="000000" w:themeColor="text1"/>
          <w:lang w:val="en-GB"/>
        </w:rPr>
        <w:t xml:space="preserve">The Final Report must be delivered to TBU International Office by email to </w:t>
      </w:r>
      <w:hyperlink r:id="rId16" w:history="1">
        <w:r w:rsidRPr="005666D8">
          <w:rPr>
            <w:rStyle w:val="Hypertextovodkaz"/>
            <w:rFonts w:ascii="Times New Roman" w:hAnsi="Times New Roman"/>
            <w:lang w:val="en-GB"/>
          </w:rPr>
          <w:t>bycek@utb.cz</w:t>
        </w:r>
      </w:hyperlink>
      <w:r w:rsidRPr="005666D8">
        <w:rPr>
          <w:rFonts w:ascii="Times New Roman" w:hAnsi="Times New Roman"/>
          <w:color w:val="000000" w:themeColor="text1"/>
          <w:lang w:val="en-GB"/>
        </w:rPr>
        <w:t xml:space="preserve"> no later than within </w:t>
      </w:r>
      <w:r w:rsidRPr="005666D8">
        <w:rPr>
          <w:rFonts w:ascii="Times New Roman" w:hAnsi="Times New Roman"/>
          <w:b/>
          <w:bCs/>
          <w:color w:val="000000" w:themeColor="text1"/>
          <w:lang w:val="en-GB"/>
        </w:rPr>
        <w:t>15 days of the completion of the relevant activity</w:t>
      </w:r>
      <w:r w:rsidRPr="005666D8">
        <w:rPr>
          <w:rFonts w:ascii="Times New Roman" w:hAnsi="Times New Roman"/>
          <w:bCs/>
          <w:color w:val="000000" w:themeColor="text1"/>
        </w:rPr>
        <w:t>.</w:t>
      </w:r>
      <w:r w:rsidR="00D52FDA" w:rsidRPr="005666D8">
        <w:rPr>
          <w:color w:val="000000" w:themeColor="text1"/>
          <w:lang w:val="en-GB"/>
        </w:rPr>
        <w:t xml:space="preserve"> </w:t>
      </w:r>
      <w:r w:rsidR="006914D1" w:rsidRPr="005666D8">
        <w:rPr>
          <w:color w:val="000000" w:themeColor="text1"/>
        </w:rPr>
        <w:t xml:space="preserve"> </w:t>
      </w:r>
    </w:p>
    <w:p w:rsidR="009C7EF8" w:rsidRPr="00C25A0B" w:rsidRDefault="002B45C8" w:rsidP="009C7EF8">
      <w:pPr>
        <w:spacing w:after="120"/>
        <w:jc w:val="both"/>
        <w:rPr>
          <w:rFonts w:ascii="Times New Roman" w:hAnsi="Times New Roman"/>
          <w:b/>
          <w:color w:val="000000" w:themeColor="text1"/>
          <w:lang w:val="en-GB"/>
        </w:rPr>
      </w:pPr>
      <w:r>
        <w:rPr>
          <w:rFonts w:ascii="Times New Roman" w:hAnsi="Times New Roman"/>
          <w:b/>
          <w:color w:val="000000" w:themeColor="text1"/>
          <w:lang w:val="en-GB"/>
        </w:rPr>
        <w:pict>
          <v:rect id="_x0000_i1025" style="width:0;height:1.5pt" o:hralign="center" o:hrstd="t" o:hr="t" fillcolor="#a0a0a0" stroked="f"/>
        </w:pict>
      </w:r>
    </w:p>
    <w:p w:rsidR="000746DF" w:rsidRPr="00A70CE7" w:rsidRDefault="00A70CE7" w:rsidP="00A70CE7">
      <w:pPr>
        <w:spacing w:after="120"/>
        <w:jc w:val="both"/>
        <w:rPr>
          <w:rFonts w:ascii="Times New Roman" w:hAnsi="Times New Roman"/>
          <w:b/>
          <w:color w:val="000000" w:themeColor="text1"/>
          <w:lang w:val="en-GB"/>
        </w:rPr>
      </w:pPr>
      <w:r w:rsidRPr="00C25A0B">
        <w:rPr>
          <w:rFonts w:ascii="Times New Roman" w:hAnsi="Times New Roman"/>
          <w:b/>
          <w:color w:val="000000" w:themeColor="text1"/>
          <w:lang w:val="en-GB"/>
        </w:rPr>
        <w:t xml:space="preserve">b) </w:t>
      </w:r>
      <w:r w:rsidRPr="00C25A0B">
        <w:rPr>
          <w:rFonts w:ascii="Times New Roman" w:hAnsi="Times New Roman"/>
          <w:b/>
          <w:bCs/>
          <w:lang w:val="en-GB"/>
        </w:rPr>
        <w:t xml:space="preserve">Support for incoming international academic and research staff or non-academic experts at TBU in </w:t>
      </w:r>
      <w:proofErr w:type="spellStart"/>
      <w:r w:rsidRPr="00C25A0B">
        <w:rPr>
          <w:rFonts w:ascii="Times New Roman" w:hAnsi="Times New Roman"/>
          <w:b/>
          <w:bCs/>
          <w:lang w:val="en-GB"/>
        </w:rPr>
        <w:t>Zlín</w:t>
      </w:r>
      <w:proofErr w:type="spellEnd"/>
    </w:p>
    <w:p w:rsidR="00A70CE7" w:rsidRPr="00C25A0B" w:rsidRDefault="00A70CE7" w:rsidP="000746DF">
      <w:pPr>
        <w:spacing w:after="0" w:line="240" w:lineRule="auto"/>
        <w:jc w:val="both"/>
        <w:rPr>
          <w:rFonts w:ascii="Times New Roman" w:hAnsi="Times New Roman"/>
          <w:color w:val="000000" w:themeColor="text1"/>
          <w:lang w:val="en-GB"/>
        </w:rPr>
      </w:pPr>
    </w:p>
    <w:p w:rsidR="000746DF" w:rsidRPr="00A70CE7" w:rsidRDefault="000746DF" w:rsidP="000746DF">
      <w:pPr>
        <w:spacing w:after="0" w:line="240" w:lineRule="auto"/>
        <w:jc w:val="both"/>
        <w:rPr>
          <w:rFonts w:ascii="Times New Roman" w:hAnsi="Times New Roman"/>
          <w:color w:val="000000" w:themeColor="text1"/>
          <w:lang w:val="en-GB"/>
        </w:rPr>
      </w:pPr>
      <w:r w:rsidRPr="00A70CE7">
        <w:rPr>
          <w:rFonts w:ascii="Times New Roman" w:hAnsi="Times New Roman"/>
          <w:color w:val="000000" w:themeColor="text1"/>
          <w:lang w:val="en-GB"/>
        </w:rPr>
        <w:t>Types of mobility included:</w:t>
      </w:r>
    </w:p>
    <w:p w:rsidR="006338D9" w:rsidRPr="00C25A0B" w:rsidRDefault="00905A6E" w:rsidP="00EE3173">
      <w:pPr>
        <w:pStyle w:val="Odstavecseseznamem"/>
        <w:numPr>
          <w:ilvl w:val="0"/>
          <w:numId w:val="2"/>
        </w:numPr>
        <w:spacing w:after="0" w:line="240" w:lineRule="auto"/>
        <w:ind w:left="360"/>
        <w:jc w:val="both"/>
        <w:rPr>
          <w:rFonts w:ascii="Times New Roman" w:hAnsi="Times New Roman"/>
          <w:color w:val="000000" w:themeColor="text1"/>
          <w:lang w:val="en-GB"/>
        </w:rPr>
      </w:pPr>
      <w:r w:rsidRPr="00C25A0B">
        <w:rPr>
          <w:rFonts w:ascii="Times New Roman" w:hAnsi="Times New Roman"/>
          <w:color w:val="000000" w:themeColor="text1"/>
          <w:lang w:val="en-GB"/>
        </w:rPr>
        <w:t xml:space="preserve">Teaching and research mobility </w:t>
      </w:r>
      <w:r w:rsidR="00470D0B" w:rsidRPr="00C25A0B">
        <w:rPr>
          <w:rFonts w:ascii="Times New Roman" w:hAnsi="Times New Roman"/>
          <w:color w:val="000000" w:themeColor="text1"/>
          <w:lang w:val="en-GB"/>
        </w:rPr>
        <w:t>of</w:t>
      </w:r>
      <w:r w:rsidRPr="00C25A0B">
        <w:rPr>
          <w:rFonts w:ascii="Times New Roman" w:hAnsi="Times New Roman"/>
          <w:color w:val="000000" w:themeColor="text1"/>
          <w:lang w:val="en-GB"/>
        </w:rPr>
        <w:t xml:space="preserve"> international experts coming from prestigious international institutions</w:t>
      </w:r>
      <w:r w:rsidR="006B72C3" w:rsidRPr="00C25A0B">
        <w:rPr>
          <w:rFonts w:ascii="Times New Roman" w:hAnsi="Times New Roman"/>
          <w:color w:val="000000" w:themeColor="text1"/>
          <w:lang w:val="en-GB"/>
        </w:rPr>
        <w:t>*</w:t>
      </w:r>
      <w:r w:rsidR="00FA317E" w:rsidRPr="00C25A0B">
        <w:rPr>
          <w:rFonts w:ascii="Times New Roman" w:hAnsi="Times New Roman"/>
          <w:color w:val="000000" w:themeColor="text1"/>
          <w:lang w:val="en-GB"/>
        </w:rPr>
        <w:t>;</w:t>
      </w:r>
    </w:p>
    <w:p w:rsidR="006B72C3" w:rsidRPr="00C25A0B" w:rsidRDefault="00905A6E" w:rsidP="00EE3173">
      <w:pPr>
        <w:pStyle w:val="Odstavecseseznamem"/>
        <w:numPr>
          <w:ilvl w:val="0"/>
          <w:numId w:val="2"/>
        </w:numPr>
        <w:spacing w:after="0" w:line="240" w:lineRule="auto"/>
        <w:ind w:left="360"/>
        <w:jc w:val="both"/>
        <w:rPr>
          <w:rFonts w:ascii="Times New Roman" w:hAnsi="Times New Roman"/>
          <w:color w:val="000000" w:themeColor="text1"/>
          <w:lang w:val="en-GB"/>
        </w:rPr>
      </w:pPr>
      <w:r w:rsidRPr="00C25A0B">
        <w:rPr>
          <w:rFonts w:ascii="Times New Roman" w:hAnsi="Times New Roman"/>
          <w:color w:val="000000" w:themeColor="text1"/>
          <w:lang w:val="en-GB"/>
        </w:rPr>
        <w:t xml:space="preserve">Arrivals of international experts aimed at an upgrade of skills of employees and students of TBU </w:t>
      </w:r>
      <w:r w:rsidR="006338D9" w:rsidRPr="00C25A0B">
        <w:rPr>
          <w:rFonts w:ascii="Times New Roman" w:hAnsi="Times New Roman"/>
          <w:color w:val="000000" w:themeColor="text1"/>
          <w:lang w:val="en-GB"/>
        </w:rPr>
        <w:t>(</w:t>
      </w:r>
      <w:r w:rsidRPr="00C25A0B">
        <w:rPr>
          <w:rFonts w:ascii="Times New Roman" w:hAnsi="Times New Roman"/>
          <w:color w:val="000000" w:themeColor="text1"/>
          <w:lang w:val="en-GB"/>
        </w:rPr>
        <w:t>e.g. in the field of science, internationalization and quality</w:t>
      </w:r>
      <w:r w:rsidR="006338D9" w:rsidRPr="00C25A0B">
        <w:rPr>
          <w:rFonts w:ascii="Times New Roman" w:hAnsi="Times New Roman"/>
          <w:color w:val="000000" w:themeColor="text1"/>
          <w:lang w:val="en-GB"/>
        </w:rPr>
        <w:t>)</w:t>
      </w:r>
      <w:r w:rsidR="00FA317E" w:rsidRPr="00C25A0B">
        <w:rPr>
          <w:rFonts w:ascii="Times New Roman" w:hAnsi="Times New Roman"/>
          <w:color w:val="000000" w:themeColor="text1"/>
          <w:lang w:val="en-GB"/>
        </w:rPr>
        <w:t>.</w:t>
      </w:r>
    </w:p>
    <w:p w:rsidR="00FF08F5" w:rsidRPr="00C25A0B" w:rsidRDefault="006B72C3" w:rsidP="00FF08F5">
      <w:pPr>
        <w:pStyle w:val="Default"/>
        <w:jc w:val="both"/>
        <w:rPr>
          <w:color w:val="000000" w:themeColor="text1"/>
          <w:sz w:val="20"/>
          <w:szCs w:val="20"/>
          <w:lang w:val="en-GB"/>
        </w:rPr>
      </w:pPr>
      <w:r w:rsidRPr="00C25A0B">
        <w:rPr>
          <w:color w:val="000000" w:themeColor="text1"/>
          <w:sz w:val="20"/>
          <w:szCs w:val="20"/>
          <w:lang w:val="en-GB"/>
        </w:rPr>
        <w:t xml:space="preserve">* </w:t>
      </w:r>
      <w:r w:rsidR="00FF08F5" w:rsidRPr="00C25A0B">
        <w:rPr>
          <w:color w:val="000000" w:themeColor="text1"/>
          <w:sz w:val="20"/>
          <w:szCs w:val="20"/>
          <w:lang w:val="en-GB"/>
        </w:rPr>
        <w:t xml:space="preserve">Preferably institutions included in the </w:t>
      </w:r>
      <w:proofErr w:type="spellStart"/>
      <w:r w:rsidR="00FF08F5" w:rsidRPr="00C25A0B">
        <w:rPr>
          <w:color w:val="000000" w:themeColor="text1"/>
          <w:sz w:val="20"/>
          <w:szCs w:val="20"/>
          <w:lang w:val="en-GB"/>
        </w:rPr>
        <w:t>THE</w:t>
      </w:r>
      <w:proofErr w:type="spellEnd"/>
      <w:r w:rsidR="00FF08F5" w:rsidRPr="00C25A0B">
        <w:rPr>
          <w:color w:val="000000" w:themeColor="text1"/>
          <w:sz w:val="20"/>
          <w:szCs w:val="20"/>
          <w:lang w:val="en-GB"/>
        </w:rPr>
        <w:t xml:space="preserve"> (Times Higher Education) Ranking and ranked in the top 500.</w:t>
      </w:r>
    </w:p>
    <w:p w:rsidR="006B72C3" w:rsidRPr="00C25A0B" w:rsidRDefault="006B72C3" w:rsidP="00EE3173">
      <w:pPr>
        <w:pStyle w:val="Default"/>
        <w:jc w:val="both"/>
        <w:rPr>
          <w:color w:val="000000" w:themeColor="text1"/>
          <w:sz w:val="22"/>
          <w:szCs w:val="22"/>
          <w:lang w:val="en-GB"/>
        </w:rPr>
      </w:pPr>
    </w:p>
    <w:p w:rsidR="006D51EE" w:rsidRPr="00C25A0B" w:rsidRDefault="00C12A25" w:rsidP="00EE3173">
      <w:pPr>
        <w:pStyle w:val="Default"/>
        <w:jc w:val="both"/>
        <w:rPr>
          <w:color w:val="000000" w:themeColor="text1"/>
          <w:sz w:val="22"/>
          <w:szCs w:val="22"/>
          <w:lang w:val="en-GB"/>
        </w:rPr>
      </w:pPr>
      <w:r w:rsidRPr="00C25A0B">
        <w:rPr>
          <w:color w:val="000000" w:themeColor="text1"/>
          <w:sz w:val="22"/>
          <w:szCs w:val="22"/>
          <w:lang w:val="en-GB"/>
        </w:rPr>
        <w:t xml:space="preserve">The applicant must be employed at TBU in </w:t>
      </w:r>
      <w:proofErr w:type="spellStart"/>
      <w:r w:rsidRPr="00C25A0B">
        <w:rPr>
          <w:color w:val="000000" w:themeColor="text1"/>
          <w:sz w:val="22"/>
          <w:szCs w:val="22"/>
          <w:lang w:val="en-GB"/>
        </w:rPr>
        <w:t>Zlín</w:t>
      </w:r>
      <w:proofErr w:type="spellEnd"/>
      <w:r w:rsidR="006D51EE" w:rsidRPr="00C25A0B">
        <w:rPr>
          <w:color w:val="000000" w:themeColor="text1"/>
          <w:sz w:val="22"/>
          <w:szCs w:val="22"/>
          <w:lang w:val="en-GB"/>
        </w:rPr>
        <w:t xml:space="preserve">. </w:t>
      </w:r>
    </w:p>
    <w:p w:rsidR="006D51EE" w:rsidRPr="00C25A0B" w:rsidRDefault="006D51EE" w:rsidP="00EE3173">
      <w:pPr>
        <w:pStyle w:val="Default"/>
        <w:jc w:val="both"/>
        <w:rPr>
          <w:color w:val="000000" w:themeColor="text1"/>
          <w:sz w:val="22"/>
          <w:szCs w:val="22"/>
          <w:lang w:val="en-GB"/>
        </w:rPr>
      </w:pPr>
    </w:p>
    <w:p w:rsidR="00BD6E1D" w:rsidRPr="00A70CE7" w:rsidRDefault="00BD6E1D" w:rsidP="00BD6E1D">
      <w:pPr>
        <w:pStyle w:val="Default"/>
        <w:jc w:val="both"/>
        <w:rPr>
          <w:rFonts w:eastAsia="Calibri"/>
          <w:bCs/>
          <w:color w:val="000000" w:themeColor="text1"/>
          <w:sz w:val="22"/>
          <w:szCs w:val="22"/>
          <w:lang w:val="en-GB"/>
        </w:rPr>
      </w:pPr>
      <w:r w:rsidRPr="00A70CE7">
        <w:rPr>
          <w:rFonts w:eastAsia="Calibri"/>
          <w:bCs/>
          <w:color w:val="000000" w:themeColor="text1"/>
          <w:sz w:val="22"/>
          <w:szCs w:val="22"/>
          <w:lang w:val="en-GB"/>
        </w:rPr>
        <w:t xml:space="preserve">Requirements to be fulfilled before arrival: </w:t>
      </w:r>
    </w:p>
    <w:p w:rsidR="00A7008F" w:rsidRPr="00C25A0B" w:rsidRDefault="00A7008F" w:rsidP="00A7008F">
      <w:pPr>
        <w:pStyle w:val="Default"/>
        <w:numPr>
          <w:ilvl w:val="0"/>
          <w:numId w:val="8"/>
        </w:numPr>
        <w:ind w:left="357" w:hanging="357"/>
        <w:jc w:val="both"/>
        <w:rPr>
          <w:rFonts w:eastAsia="Calibri"/>
          <w:bCs/>
          <w:color w:val="000000" w:themeColor="text1"/>
          <w:sz w:val="22"/>
          <w:szCs w:val="22"/>
          <w:lang w:val="en-GB"/>
        </w:rPr>
      </w:pPr>
      <w:r w:rsidRPr="00C25A0B">
        <w:rPr>
          <w:rFonts w:eastAsia="Calibri"/>
          <w:bCs/>
          <w:color w:val="000000" w:themeColor="text1"/>
          <w:sz w:val="22"/>
          <w:szCs w:val="22"/>
          <w:lang w:val="en-GB"/>
        </w:rPr>
        <w:t>Submit an application, i.e. complete the relevant form (available at</w:t>
      </w:r>
      <w:r w:rsidRPr="00C25A0B">
        <w:rPr>
          <w:color w:val="000000" w:themeColor="text1"/>
          <w:sz w:val="22"/>
          <w:szCs w:val="22"/>
          <w:lang w:val="en-GB"/>
        </w:rPr>
        <w:t xml:space="preserve"> </w:t>
      </w:r>
      <w:hyperlink r:id="rId17" w:history="1">
        <w:r w:rsidRPr="00C25A0B">
          <w:rPr>
            <w:rStyle w:val="Hypertextovodkaz"/>
            <w:color w:val="000000" w:themeColor="text1"/>
            <w:sz w:val="22"/>
            <w:szCs w:val="22"/>
            <w:lang w:val="en-GB"/>
          </w:rPr>
          <w:t>www.utb.cz</w:t>
        </w:r>
      </w:hyperlink>
      <w:r w:rsidRPr="00C25A0B">
        <w:rPr>
          <w:color w:val="000000" w:themeColor="text1"/>
          <w:sz w:val="22"/>
          <w:szCs w:val="22"/>
          <w:lang w:val="en-GB"/>
        </w:rPr>
        <w:t xml:space="preserve"> / Universit</w:t>
      </w:r>
      <w:r w:rsidR="002426D2" w:rsidRPr="00C25A0B">
        <w:rPr>
          <w:color w:val="000000" w:themeColor="text1"/>
          <w:sz w:val="22"/>
          <w:szCs w:val="22"/>
          <w:lang w:val="en-GB"/>
        </w:rPr>
        <w:t>y / International / Support of I</w:t>
      </w:r>
      <w:r w:rsidRPr="00C25A0B">
        <w:rPr>
          <w:color w:val="000000" w:themeColor="text1"/>
          <w:sz w:val="22"/>
          <w:szCs w:val="22"/>
          <w:lang w:val="en-GB"/>
        </w:rPr>
        <w:t xml:space="preserve">nternational </w:t>
      </w:r>
      <w:r w:rsidR="002426D2" w:rsidRPr="00C25A0B">
        <w:rPr>
          <w:color w:val="000000" w:themeColor="text1"/>
          <w:sz w:val="22"/>
          <w:szCs w:val="22"/>
          <w:lang w:val="en-GB"/>
        </w:rPr>
        <w:t>C</w:t>
      </w:r>
      <w:r w:rsidRPr="00C25A0B">
        <w:rPr>
          <w:color w:val="000000" w:themeColor="text1"/>
          <w:sz w:val="22"/>
          <w:szCs w:val="22"/>
          <w:lang w:val="en-GB"/>
        </w:rPr>
        <w:t>ooperation).</w:t>
      </w:r>
    </w:p>
    <w:p w:rsidR="00A7008F" w:rsidRPr="00C25A0B" w:rsidRDefault="00A7008F" w:rsidP="00A7008F">
      <w:pPr>
        <w:pStyle w:val="Default"/>
        <w:numPr>
          <w:ilvl w:val="0"/>
          <w:numId w:val="8"/>
        </w:numPr>
        <w:ind w:left="357" w:hanging="357"/>
        <w:jc w:val="both"/>
        <w:rPr>
          <w:rFonts w:eastAsia="Calibri"/>
          <w:bCs/>
          <w:color w:val="000000" w:themeColor="text1"/>
          <w:sz w:val="22"/>
          <w:szCs w:val="22"/>
          <w:lang w:val="en-GB"/>
        </w:rPr>
      </w:pPr>
      <w:r w:rsidRPr="00C25A0B">
        <w:rPr>
          <w:color w:val="000000" w:themeColor="text1"/>
          <w:sz w:val="22"/>
          <w:szCs w:val="22"/>
          <w:lang w:val="en-GB"/>
        </w:rPr>
        <w:t xml:space="preserve">Mobility (departure from TBU included) taking place before </w:t>
      </w:r>
      <w:r w:rsidRPr="00D52FDA">
        <w:rPr>
          <w:bCs/>
          <w:color w:val="000000" w:themeColor="text1"/>
          <w:sz w:val="22"/>
          <w:szCs w:val="22"/>
          <w:lang w:val="en-GB"/>
        </w:rPr>
        <w:t>10 December 202</w:t>
      </w:r>
      <w:r w:rsidR="00E84CED">
        <w:rPr>
          <w:bCs/>
          <w:color w:val="000000" w:themeColor="text1"/>
          <w:sz w:val="22"/>
          <w:szCs w:val="22"/>
          <w:lang w:val="en-GB"/>
        </w:rPr>
        <w:t>3</w:t>
      </w:r>
      <w:r w:rsidRPr="00C25A0B">
        <w:rPr>
          <w:b/>
          <w:bCs/>
          <w:color w:val="000000" w:themeColor="text1"/>
          <w:sz w:val="22"/>
          <w:szCs w:val="22"/>
          <w:lang w:val="en-GB"/>
        </w:rPr>
        <w:t>.</w:t>
      </w:r>
    </w:p>
    <w:p w:rsidR="00D0352F" w:rsidRPr="00C25A0B" w:rsidRDefault="00D0352F" w:rsidP="00D0352F">
      <w:pPr>
        <w:pStyle w:val="Default"/>
        <w:numPr>
          <w:ilvl w:val="0"/>
          <w:numId w:val="8"/>
        </w:numPr>
        <w:ind w:left="357" w:hanging="357"/>
        <w:jc w:val="both"/>
        <w:rPr>
          <w:rFonts w:eastAsia="Calibri"/>
          <w:bCs/>
          <w:color w:val="000000" w:themeColor="text1"/>
          <w:sz w:val="22"/>
          <w:szCs w:val="22"/>
          <w:lang w:val="en-GB"/>
        </w:rPr>
      </w:pPr>
      <w:r w:rsidRPr="00C25A0B">
        <w:rPr>
          <w:rFonts w:eastAsia="Calibri"/>
          <w:bCs/>
          <w:color w:val="000000" w:themeColor="text1"/>
          <w:sz w:val="22"/>
          <w:szCs w:val="22"/>
          <w:lang w:val="en-GB"/>
        </w:rPr>
        <w:t>M</w:t>
      </w:r>
      <w:r w:rsidRPr="00C25A0B">
        <w:rPr>
          <w:color w:val="000000" w:themeColor="text1"/>
          <w:sz w:val="22"/>
          <w:szCs w:val="22"/>
          <w:lang w:val="en-GB"/>
        </w:rPr>
        <w:t>aximum amount of funding equalling to CZK 100,000 per mobility (accommodation costs, travel expenses, per diems; reimbursed through a contract for work) (optional co-funding by the relevant component parts using other sources of funding).</w:t>
      </w:r>
    </w:p>
    <w:p w:rsidR="00EE3173" w:rsidRPr="00C25A0B" w:rsidRDefault="00EE3173" w:rsidP="00EE3173">
      <w:pPr>
        <w:pStyle w:val="Default"/>
        <w:jc w:val="both"/>
        <w:rPr>
          <w:color w:val="000000" w:themeColor="text1"/>
          <w:sz w:val="22"/>
          <w:szCs w:val="22"/>
          <w:lang w:val="en-GB"/>
        </w:rPr>
      </w:pPr>
    </w:p>
    <w:p w:rsidR="00BD6E1D" w:rsidRPr="00A70CE7" w:rsidRDefault="00BD6E1D" w:rsidP="00BD6E1D">
      <w:pPr>
        <w:pStyle w:val="Default"/>
        <w:jc w:val="both"/>
        <w:rPr>
          <w:color w:val="000000" w:themeColor="text1"/>
          <w:sz w:val="22"/>
          <w:szCs w:val="22"/>
          <w:lang w:val="en-GB"/>
        </w:rPr>
      </w:pPr>
      <w:r w:rsidRPr="00A70CE7">
        <w:rPr>
          <w:color w:val="000000" w:themeColor="text1"/>
          <w:sz w:val="22"/>
          <w:szCs w:val="22"/>
          <w:lang w:val="en-GB"/>
        </w:rPr>
        <w:t>After completion of mobility:</w:t>
      </w:r>
    </w:p>
    <w:p w:rsidR="00D52FDA" w:rsidRPr="005666D8" w:rsidRDefault="008A625A" w:rsidP="00FF08F5">
      <w:pPr>
        <w:pStyle w:val="Default"/>
        <w:numPr>
          <w:ilvl w:val="0"/>
          <w:numId w:val="9"/>
        </w:numPr>
        <w:ind w:left="357" w:hanging="357"/>
        <w:jc w:val="both"/>
        <w:rPr>
          <w:color w:val="000000" w:themeColor="text1"/>
          <w:sz w:val="22"/>
          <w:szCs w:val="22"/>
          <w:lang w:val="en-GB"/>
        </w:rPr>
      </w:pPr>
      <w:r>
        <w:rPr>
          <w:color w:val="000000" w:themeColor="text1"/>
          <w:sz w:val="22"/>
          <w:szCs w:val="22"/>
          <w:lang w:val="en-GB"/>
        </w:rPr>
        <w:t>Submit the Final R</w:t>
      </w:r>
      <w:r w:rsidR="00FF08F5" w:rsidRPr="005666D8">
        <w:rPr>
          <w:color w:val="000000" w:themeColor="text1"/>
          <w:sz w:val="22"/>
          <w:szCs w:val="22"/>
          <w:lang w:val="en-GB"/>
        </w:rPr>
        <w:t>eport, i.e. complete the relevant form (</w:t>
      </w:r>
      <w:r w:rsidR="00FF08F5" w:rsidRPr="005666D8">
        <w:rPr>
          <w:rFonts w:eastAsia="Calibri"/>
          <w:bCs/>
          <w:color w:val="000000" w:themeColor="text1"/>
          <w:sz w:val="22"/>
          <w:szCs w:val="22"/>
          <w:lang w:val="en-GB"/>
        </w:rPr>
        <w:t>available at</w:t>
      </w:r>
      <w:r w:rsidR="00FF08F5" w:rsidRPr="005666D8">
        <w:rPr>
          <w:color w:val="000000" w:themeColor="text1"/>
          <w:sz w:val="22"/>
          <w:szCs w:val="22"/>
          <w:lang w:val="en-GB"/>
        </w:rPr>
        <w:t xml:space="preserve"> </w:t>
      </w:r>
      <w:hyperlink r:id="rId18" w:history="1">
        <w:r w:rsidR="00FF08F5" w:rsidRPr="005666D8">
          <w:rPr>
            <w:rStyle w:val="Hypertextovodkaz"/>
            <w:color w:val="000000" w:themeColor="text1"/>
            <w:sz w:val="22"/>
            <w:szCs w:val="22"/>
            <w:lang w:val="en-GB"/>
          </w:rPr>
          <w:t>www.utb.cz</w:t>
        </w:r>
      </w:hyperlink>
      <w:r w:rsidR="00FF08F5" w:rsidRPr="005666D8">
        <w:rPr>
          <w:color w:val="000000" w:themeColor="text1"/>
          <w:sz w:val="22"/>
          <w:szCs w:val="22"/>
          <w:lang w:val="en-GB"/>
        </w:rPr>
        <w:t xml:space="preserve"> / Universit</w:t>
      </w:r>
      <w:r w:rsidR="002426D2" w:rsidRPr="005666D8">
        <w:rPr>
          <w:color w:val="000000" w:themeColor="text1"/>
          <w:sz w:val="22"/>
          <w:szCs w:val="22"/>
          <w:lang w:val="en-GB"/>
        </w:rPr>
        <w:t>y / International / Support of I</w:t>
      </w:r>
      <w:r w:rsidR="00FF08F5" w:rsidRPr="005666D8">
        <w:rPr>
          <w:color w:val="000000" w:themeColor="text1"/>
          <w:sz w:val="22"/>
          <w:szCs w:val="22"/>
          <w:lang w:val="en-GB"/>
        </w:rPr>
        <w:t>nt</w:t>
      </w:r>
      <w:r w:rsidR="002426D2" w:rsidRPr="005666D8">
        <w:rPr>
          <w:color w:val="000000" w:themeColor="text1"/>
          <w:sz w:val="22"/>
          <w:szCs w:val="22"/>
          <w:lang w:val="en-GB"/>
        </w:rPr>
        <w:t>ernational C</w:t>
      </w:r>
      <w:r w:rsidR="00470D0B" w:rsidRPr="005666D8">
        <w:rPr>
          <w:color w:val="000000" w:themeColor="text1"/>
          <w:sz w:val="22"/>
          <w:szCs w:val="22"/>
          <w:lang w:val="en-GB"/>
        </w:rPr>
        <w:t>ooperation), including</w:t>
      </w:r>
      <w:r w:rsidR="00FF08F5" w:rsidRPr="005666D8">
        <w:rPr>
          <w:color w:val="000000" w:themeColor="text1"/>
          <w:sz w:val="22"/>
          <w:szCs w:val="22"/>
          <w:lang w:val="en-GB"/>
        </w:rPr>
        <w:t xml:space="preserve"> a description of the results and fulfilment of mobility goals.</w:t>
      </w:r>
    </w:p>
    <w:p w:rsidR="005975A3" w:rsidRDefault="005666D8" w:rsidP="00FF08F5">
      <w:pPr>
        <w:pStyle w:val="Default"/>
        <w:numPr>
          <w:ilvl w:val="0"/>
          <w:numId w:val="9"/>
        </w:numPr>
        <w:ind w:left="357" w:hanging="357"/>
        <w:jc w:val="both"/>
        <w:rPr>
          <w:color w:val="000000" w:themeColor="text1"/>
          <w:sz w:val="22"/>
          <w:szCs w:val="22"/>
          <w:lang w:val="en-GB"/>
        </w:rPr>
      </w:pPr>
      <w:r w:rsidRPr="005666D8">
        <w:rPr>
          <w:color w:val="000000" w:themeColor="text1"/>
          <w:sz w:val="22"/>
          <w:szCs w:val="22"/>
          <w:lang w:val="en-GB"/>
        </w:rPr>
        <w:t xml:space="preserve">The Final Report must be delivered to TBU International Office by email to </w:t>
      </w:r>
      <w:hyperlink r:id="rId19" w:history="1">
        <w:r w:rsidRPr="005666D8">
          <w:rPr>
            <w:rStyle w:val="Hypertextovodkaz"/>
            <w:sz w:val="22"/>
            <w:szCs w:val="22"/>
            <w:lang w:val="en-GB"/>
          </w:rPr>
          <w:t>bycek@utb.cz</w:t>
        </w:r>
      </w:hyperlink>
      <w:r w:rsidRPr="005666D8">
        <w:rPr>
          <w:color w:val="000000" w:themeColor="text1"/>
          <w:sz w:val="22"/>
          <w:szCs w:val="22"/>
          <w:lang w:val="en-GB"/>
        </w:rPr>
        <w:t xml:space="preserve"> no later than within </w:t>
      </w:r>
      <w:r w:rsidRPr="005666D8">
        <w:rPr>
          <w:b/>
          <w:bCs/>
          <w:color w:val="000000" w:themeColor="text1"/>
          <w:sz w:val="22"/>
          <w:szCs w:val="22"/>
          <w:lang w:val="en-GB"/>
        </w:rPr>
        <w:t>15 days of the completion of the relevant activity</w:t>
      </w:r>
      <w:r w:rsidR="00D52FDA" w:rsidRPr="005666D8">
        <w:rPr>
          <w:color w:val="000000" w:themeColor="text1"/>
          <w:sz w:val="22"/>
          <w:szCs w:val="22"/>
        </w:rPr>
        <w:t>.</w:t>
      </w:r>
      <w:r w:rsidR="00FF08F5" w:rsidRPr="005666D8">
        <w:rPr>
          <w:color w:val="000000" w:themeColor="text1"/>
          <w:sz w:val="22"/>
          <w:szCs w:val="22"/>
          <w:lang w:val="en-GB"/>
        </w:rPr>
        <w:t xml:space="preserve"> </w:t>
      </w:r>
    </w:p>
    <w:p w:rsidR="008C1FE6" w:rsidRDefault="002B45C8" w:rsidP="008C1FE6">
      <w:pPr>
        <w:pStyle w:val="Default"/>
        <w:jc w:val="both"/>
        <w:rPr>
          <w:color w:val="000000" w:themeColor="text1"/>
          <w:sz w:val="22"/>
          <w:szCs w:val="22"/>
          <w:lang w:val="en-GB"/>
        </w:rPr>
      </w:pPr>
      <w:r>
        <w:rPr>
          <w:b/>
          <w:color w:val="000000" w:themeColor="text1"/>
          <w:lang w:val="en-GB"/>
        </w:rPr>
        <w:pict>
          <v:rect id="_x0000_i1026" style="width:0;height:1.5pt" o:hralign="center" o:hrstd="t" o:hr="t" fillcolor="#a0a0a0" stroked="f"/>
        </w:pict>
      </w:r>
    </w:p>
    <w:p w:rsidR="008C1FE6" w:rsidRDefault="008C1FE6" w:rsidP="008C1FE6">
      <w:pPr>
        <w:pStyle w:val="Default"/>
        <w:jc w:val="both"/>
        <w:rPr>
          <w:color w:val="000000" w:themeColor="text1"/>
          <w:sz w:val="22"/>
          <w:szCs w:val="22"/>
          <w:lang w:val="en-GB"/>
        </w:rPr>
      </w:pPr>
    </w:p>
    <w:p w:rsidR="008C1FE6" w:rsidRDefault="008C1FE6" w:rsidP="008C1FE6">
      <w:pPr>
        <w:pStyle w:val="Default"/>
        <w:jc w:val="both"/>
        <w:rPr>
          <w:color w:val="000000" w:themeColor="text1"/>
          <w:sz w:val="22"/>
          <w:szCs w:val="22"/>
          <w:lang w:val="en-GB"/>
        </w:rPr>
      </w:pPr>
    </w:p>
    <w:p w:rsidR="0077315D" w:rsidRDefault="0077315D" w:rsidP="008C1FE6">
      <w:pPr>
        <w:pStyle w:val="Default"/>
        <w:jc w:val="both"/>
        <w:rPr>
          <w:color w:val="000000" w:themeColor="text1"/>
          <w:sz w:val="22"/>
          <w:szCs w:val="22"/>
          <w:lang w:val="en-GB"/>
        </w:rPr>
      </w:pPr>
    </w:p>
    <w:p w:rsidR="008C1FE6" w:rsidRPr="008C1FE6" w:rsidRDefault="008C1FE6" w:rsidP="008C1FE6">
      <w:pPr>
        <w:rPr>
          <w:b/>
          <w:color w:val="000000" w:themeColor="text1"/>
          <w:lang w:val="en-GB"/>
        </w:rPr>
      </w:pPr>
      <w:r w:rsidRPr="008C1FE6">
        <w:rPr>
          <w:b/>
          <w:color w:val="000000" w:themeColor="text1"/>
          <w:lang w:val="en-GB"/>
        </w:rPr>
        <w:lastRenderedPageBreak/>
        <w:t>c</w:t>
      </w:r>
      <w:r w:rsidRPr="008C1FE6">
        <w:rPr>
          <w:rFonts w:ascii="Times New Roman" w:hAnsi="Times New Roman"/>
          <w:b/>
          <w:color w:val="000000" w:themeColor="text1"/>
          <w:lang w:val="en-GB"/>
        </w:rPr>
        <w:t xml:space="preserve">) </w:t>
      </w:r>
      <w:r w:rsidRPr="008C1FE6">
        <w:rPr>
          <w:rFonts w:ascii="Times New Roman" w:hAnsi="Times New Roman"/>
          <w:b/>
          <w:lang w:val="en-GB"/>
        </w:rPr>
        <w:t xml:space="preserve">Support of international </w:t>
      </w:r>
      <w:proofErr w:type="spellStart"/>
      <w:r w:rsidRPr="008C1FE6">
        <w:rPr>
          <w:rFonts w:ascii="Times New Roman" w:hAnsi="Times New Roman"/>
          <w:b/>
        </w:rPr>
        <w:t>doctoral</w:t>
      </w:r>
      <w:proofErr w:type="spellEnd"/>
      <w:r w:rsidRPr="008C1FE6">
        <w:rPr>
          <w:rFonts w:ascii="Times New Roman" w:hAnsi="Times New Roman"/>
          <w:b/>
          <w:lang w:val="en-GB"/>
        </w:rPr>
        <w:t xml:space="preserve"> mobility at TBU in </w:t>
      </w:r>
      <w:proofErr w:type="spellStart"/>
      <w:r w:rsidRPr="008C1FE6">
        <w:rPr>
          <w:rFonts w:ascii="Times New Roman" w:hAnsi="Times New Roman"/>
          <w:b/>
          <w:lang w:val="en-GB"/>
        </w:rPr>
        <w:t>Zlín</w:t>
      </w:r>
      <w:proofErr w:type="spellEnd"/>
    </w:p>
    <w:p w:rsidR="008C1FE6" w:rsidRPr="00147973" w:rsidRDefault="008C1FE6" w:rsidP="008C1FE6">
      <w:pPr>
        <w:spacing w:after="0" w:line="240" w:lineRule="auto"/>
        <w:jc w:val="both"/>
        <w:rPr>
          <w:rFonts w:ascii="Times New Roman" w:hAnsi="Times New Roman"/>
          <w:color w:val="000000" w:themeColor="text1"/>
          <w:lang w:val="en-GB"/>
        </w:rPr>
      </w:pPr>
      <w:r w:rsidRPr="00147973">
        <w:rPr>
          <w:rFonts w:ascii="Times New Roman" w:hAnsi="Times New Roman"/>
          <w:color w:val="000000" w:themeColor="text1"/>
          <w:lang w:val="en-GB"/>
        </w:rPr>
        <w:t>Types of mobility included:</w:t>
      </w:r>
    </w:p>
    <w:p w:rsidR="008C1FE6" w:rsidRPr="00C25A0B" w:rsidRDefault="008C1FE6" w:rsidP="0077315D">
      <w:pPr>
        <w:pStyle w:val="Odstavecseseznamem"/>
        <w:numPr>
          <w:ilvl w:val="0"/>
          <w:numId w:val="18"/>
        </w:numPr>
        <w:spacing w:after="0" w:line="240" w:lineRule="auto"/>
        <w:ind w:left="426" w:hanging="426"/>
        <w:jc w:val="both"/>
        <w:rPr>
          <w:rFonts w:ascii="Times New Roman" w:hAnsi="Times New Roman"/>
          <w:color w:val="000000" w:themeColor="text1"/>
          <w:lang w:val="en-GB"/>
        </w:rPr>
      </w:pPr>
      <w:r w:rsidRPr="00C25A0B">
        <w:rPr>
          <w:rFonts w:ascii="Times New Roman" w:hAnsi="Times New Roman"/>
          <w:color w:val="000000" w:themeColor="text1"/>
          <w:lang w:val="en-GB"/>
        </w:rPr>
        <w:t xml:space="preserve">Teaching and research mobility held at prestigious foreign institutions*; </w:t>
      </w:r>
    </w:p>
    <w:p w:rsidR="008C1FE6" w:rsidRPr="00C25A0B" w:rsidRDefault="008C1FE6" w:rsidP="0077315D">
      <w:pPr>
        <w:pStyle w:val="Odstavecseseznamem"/>
        <w:numPr>
          <w:ilvl w:val="0"/>
          <w:numId w:val="18"/>
        </w:numPr>
        <w:spacing w:after="0" w:line="240" w:lineRule="auto"/>
        <w:ind w:left="426" w:hanging="426"/>
        <w:jc w:val="both"/>
        <w:rPr>
          <w:rFonts w:ascii="Times New Roman" w:hAnsi="Times New Roman"/>
          <w:color w:val="000000" w:themeColor="text1"/>
          <w:lang w:val="en-GB"/>
        </w:rPr>
      </w:pPr>
      <w:r w:rsidRPr="00C25A0B">
        <w:rPr>
          <w:rFonts w:ascii="Times New Roman" w:hAnsi="Times New Roman"/>
          <w:color w:val="000000" w:themeColor="text1"/>
          <w:lang w:val="en-GB"/>
        </w:rPr>
        <w:t>Upgrade of skills at a prestigious institution situated outside the EU* (</w:t>
      </w:r>
      <w:r w:rsidR="0077315D">
        <w:rPr>
          <w:rFonts w:ascii="Times New Roman" w:hAnsi="Times New Roman"/>
          <w:color w:val="000000" w:themeColor="text1"/>
          <w:lang w:val="en-GB"/>
        </w:rPr>
        <w:t xml:space="preserve">connected to the preparation of applicant´s </w:t>
      </w:r>
      <w:r w:rsidR="0077315D" w:rsidRPr="0077315D">
        <w:rPr>
          <w:rFonts w:ascii="Times New Roman" w:hAnsi="Times New Roman"/>
          <w:color w:val="000000" w:themeColor="text1"/>
          <w:lang w:val="en-GB"/>
        </w:rPr>
        <w:t>PhD dissertation and defence</w:t>
      </w:r>
      <w:r w:rsidRPr="00C25A0B">
        <w:rPr>
          <w:rFonts w:ascii="Times New Roman" w:hAnsi="Times New Roman"/>
          <w:color w:val="000000" w:themeColor="text1"/>
          <w:lang w:val="en-GB"/>
        </w:rPr>
        <w:t>).</w:t>
      </w:r>
    </w:p>
    <w:p w:rsidR="008C1FE6" w:rsidRPr="00C25A0B" w:rsidRDefault="008C1FE6" w:rsidP="008C1FE6">
      <w:pPr>
        <w:pStyle w:val="Default"/>
        <w:jc w:val="both"/>
        <w:rPr>
          <w:color w:val="000000" w:themeColor="text1"/>
          <w:sz w:val="20"/>
          <w:szCs w:val="20"/>
          <w:lang w:val="en-GB"/>
        </w:rPr>
      </w:pPr>
      <w:r w:rsidRPr="00C25A0B">
        <w:rPr>
          <w:color w:val="000000" w:themeColor="text1"/>
          <w:sz w:val="20"/>
          <w:szCs w:val="20"/>
          <w:lang w:val="en-GB"/>
        </w:rPr>
        <w:t xml:space="preserve">* Preferably institutions included in the </w:t>
      </w:r>
      <w:proofErr w:type="spellStart"/>
      <w:r w:rsidRPr="00C25A0B">
        <w:rPr>
          <w:color w:val="000000" w:themeColor="text1"/>
          <w:sz w:val="20"/>
          <w:szCs w:val="20"/>
          <w:lang w:val="en-GB"/>
        </w:rPr>
        <w:t>THE</w:t>
      </w:r>
      <w:proofErr w:type="spellEnd"/>
      <w:r w:rsidRPr="00C25A0B">
        <w:rPr>
          <w:color w:val="000000" w:themeColor="text1"/>
          <w:sz w:val="20"/>
          <w:szCs w:val="20"/>
          <w:lang w:val="en-GB"/>
        </w:rPr>
        <w:t xml:space="preserve"> (Times Higher Education) Ranking and ranked in the top 500.</w:t>
      </w:r>
    </w:p>
    <w:p w:rsidR="008C1FE6" w:rsidRPr="00C25A0B" w:rsidRDefault="008C1FE6" w:rsidP="008C1FE6">
      <w:pPr>
        <w:pStyle w:val="Default"/>
        <w:jc w:val="both"/>
        <w:rPr>
          <w:color w:val="000000" w:themeColor="text1"/>
          <w:sz w:val="22"/>
          <w:szCs w:val="22"/>
          <w:lang w:val="en-GB"/>
        </w:rPr>
      </w:pPr>
    </w:p>
    <w:p w:rsidR="008C1FE6" w:rsidRPr="00C25A0B" w:rsidRDefault="008C1FE6" w:rsidP="008C1FE6">
      <w:pPr>
        <w:pStyle w:val="Default"/>
        <w:jc w:val="both"/>
        <w:rPr>
          <w:color w:val="000000" w:themeColor="text1"/>
          <w:sz w:val="22"/>
          <w:szCs w:val="22"/>
          <w:lang w:val="en-GB"/>
        </w:rPr>
      </w:pPr>
      <w:r w:rsidRPr="00C25A0B">
        <w:rPr>
          <w:color w:val="000000" w:themeColor="text1"/>
          <w:sz w:val="22"/>
          <w:szCs w:val="22"/>
          <w:lang w:val="en-GB"/>
        </w:rPr>
        <w:t>The applicant must be</w:t>
      </w:r>
      <w:r>
        <w:rPr>
          <w:color w:val="000000" w:themeColor="text1"/>
          <w:sz w:val="22"/>
          <w:szCs w:val="22"/>
          <w:lang w:val="en-GB"/>
        </w:rPr>
        <w:t xml:space="preserve"> doctoral</w:t>
      </w:r>
      <w:r w:rsidRPr="00C25A0B">
        <w:rPr>
          <w:color w:val="000000" w:themeColor="text1"/>
          <w:sz w:val="22"/>
          <w:szCs w:val="22"/>
          <w:lang w:val="en-GB"/>
        </w:rPr>
        <w:t xml:space="preserve"> </w:t>
      </w:r>
      <w:r>
        <w:rPr>
          <w:color w:val="000000" w:themeColor="text1"/>
          <w:sz w:val="22"/>
          <w:szCs w:val="22"/>
          <w:lang w:val="en-GB"/>
        </w:rPr>
        <w:t>student</w:t>
      </w:r>
      <w:r w:rsidRPr="00C25A0B">
        <w:rPr>
          <w:color w:val="000000" w:themeColor="text1"/>
          <w:sz w:val="22"/>
          <w:szCs w:val="22"/>
          <w:lang w:val="en-GB"/>
        </w:rPr>
        <w:t xml:space="preserve"> at TBU in </w:t>
      </w:r>
      <w:proofErr w:type="spellStart"/>
      <w:r w:rsidRPr="00C25A0B">
        <w:rPr>
          <w:color w:val="000000" w:themeColor="text1"/>
          <w:sz w:val="22"/>
          <w:szCs w:val="22"/>
          <w:lang w:val="en-GB"/>
        </w:rPr>
        <w:t>Zlín</w:t>
      </w:r>
      <w:proofErr w:type="spellEnd"/>
      <w:r w:rsidRPr="00C25A0B">
        <w:rPr>
          <w:color w:val="000000" w:themeColor="text1"/>
          <w:sz w:val="22"/>
          <w:szCs w:val="22"/>
          <w:lang w:val="en-GB"/>
        </w:rPr>
        <w:t xml:space="preserve">. </w:t>
      </w:r>
    </w:p>
    <w:p w:rsidR="008C1FE6" w:rsidRPr="00C25A0B" w:rsidRDefault="008C1FE6" w:rsidP="008C1FE6">
      <w:pPr>
        <w:pStyle w:val="Default"/>
        <w:jc w:val="both"/>
        <w:rPr>
          <w:color w:val="000000" w:themeColor="text1"/>
          <w:sz w:val="22"/>
          <w:szCs w:val="22"/>
          <w:lang w:val="en-GB"/>
        </w:rPr>
      </w:pPr>
    </w:p>
    <w:p w:rsidR="008C1FE6" w:rsidRPr="00147973" w:rsidRDefault="008C1FE6" w:rsidP="008C1FE6">
      <w:pPr>
        <w:pStyle w:val="Default"/>
        <w:jc w:val="both"/>
        <w:rPr>
          <w:rFonts w:eastAsia="Calibri"/>
          <w:bCs/>
          <w:color w:val="000000" w:themeColor="text1"/>
          <w:sz w:val="22"/>
          <w:szCs w:val="22"/>
          <w:lang w:val="en-GB"/>
        </w:rPr>
      </w:pPr>
      <w:r w:rsidRPr="00147973">
        <w:rPr>
          <w:rFonts w:eastAsia="Calibri"/>
          <w:bCs/>
          <w:color w:val="000000" w:themeColor="text1"/>
          <w:sz w:val="22"/>
          <w:szCs w:val="22"/>
          <w:lang w:val="en-GB"/>
        </w:rPr>
        <w:t xml:space="preserve">Requirements to be fulfilled before departure: </w:t>
      </w:r>
    </w:p>
    <w:p w:rsidR="008C1FE6" w:rsidRPr="00C25A0B" w:rsidRDefault="008C1FE6" w:rsidP="0077315D">
      <w:pPr>
        <w:pStyle w:val="Default"/>
        <w:numPr>
          <w:ilvl w:val="0"/>
          <w:numId w:val="19"/>
        </w:numPr>
        <w:ind w:left="426" w:hanging="426"/>
        <w:jc w:val="both"/>
        <w:rPr>
          <w:rFonts w:eastAsia="Calibri"/>
          <w:bCs/>
          <w:color w:val="000000" w:themeColor="text1"/>
          <w:sz w:val="22"/>
          <w:szCs w:val="22"/>
          <w:lang w:val="en-GB"/>
        </w:rPr>
      </w:pPr>
      <w:r w:rsidRPr="00C25A0B">
        <w:rPr>
          <w:rFonts w:eastAsia="Calibri"/>
          <w:bCs/>
          <w:color w:val="000000" w:themeColor="text1"/>
          <w:sz w:val="22"/>
          <w:szCs w:val="22"/>
          <w:lang w:val="en-GB"/>
        </w:rPr>
        <w:t>Submit an application, i.e. complete the relevant form (available at</w:t>
      </w:r>
      <w:r w:rsidRPr="00C25A0B">
        <w:rPr>
          <w:color w:val="000000" w:themeColor="text1"/>
          <w:sz w:val="22"/>
          <w:szCs w:val="22"/>
          <w:lang w:val="en-GB"/>
        </w:rPr>
        <w:t xml:space="preserve"> </w:t>
      </w:r>
      <w:hyperlink r:id="rId20" w:history="1">
        <w:r w:rsidRPr="00C25A0B">
          <w:rPr>
            <w:rStyle w:val="Hypertextovodkaz"/>
            <w:color w:val="000000" w:themeColor="text1"/>
            <w:sz w:val="22"/>
            <w:szCs w:val="22"/>
            <w:lang w:val="en-GB"/>
          </w:rPr>
          <w:t>www.utb.cz</w:t>
        </w:r>
      </w:hyperlink>
      <w:r w:rsidRPr="00C25A0B">
        <w:rPr>
          <w:color w:val="000000" w:themeColor="text1"/>
          <w:sz w:val="22"/>
          <w:szCs w:val="22"/>
          <w:lang w:val="en-GB"/>
        </w:rPr>
        <w:t xml:space="preserve"> / University / International / Support of International Cooperation).</w:t>
      </w:r>
    </w:p>
    <w:p w:rsidR="008C1FE6" w:rsidRPr="00C25A0B" w:rsidRDefault="008C1FE6" w:rsidP="0077315D">
      <w:pPr>
        <w:pStyle w:val="Default"/>
        <w:numPr>
          <w:ilvl w:val="0"/>
          <w:numId w:val="19"/>
        </w:numPr>
        <w:ind w:left="426" w:hanging="426"/>
        <w:jc w:val="both"/>
        <w:rPr>
          <w:rFonts w:eastAsia="Calibri"/>
          <w:bCs/>
          <w:color w:val="000000" w:themeColor="text1"/>
          <w:sz w:val="22"/>
          <w:szCs w:val="22"/>
          <w:lang w:val="en-GB"/>
        </w:rPr>
      </w:pPr>
      <w:r w:rsidRPr="00C25A0B">
        <w:rPr>
          <w:color w:val="000000" w:themeColor="text1"/>
          <w:sz w:val="22"/>
          <w:szCs w:val="22"/>
          <w:lang w:val="en-GB"/>
        </w:rPr>
        <w:t xml:space="preserve">Mobility (return included) taking place before </w:t>
      </w:r>
      <w:r w:rsidRPr="006914D1">
        <w:rPr>
          <w:bCs/>
          <w:color w:val="000000" w:themeColor="text1"/>
          <w:sz w:val="22"/>
          <w:szCs w:val="22"/>
          <w:lang w:val="en-GB"/>
        </w:rPr>
        <w:t>10 December 202</w:t>
      </w:r>
      <w:r w:rsidR="00E84CED">
        <w:rPr>
          <w:bCs/>
          <w:color w:val="000000" w:themeColor="text1"/>
          <w:sz w:val="22"/>
          <w:szCs w:val="22"/>
          <w:lang w:val="en-GB"/>
        </w:rPr>
        <w:t>3</w:t>
      </w:r>
      <w:r w:rsidRPr="006914D1">
        <w:rPr>
          <w:bCs/>
          <w:color w:val="000000" w:themeColor="text1"/>
          <w:sz w:val="22"/>
          <w:szCs w:val="22"/>
          <w:lang w:val="en-GB"/>
        </w:rPr>
        <w:t>.</w:t>
      </w:r>
      <w:r w:rsidR="0077315D">
        <w:rPr>
          <w:bCs/>
          <w:color w:val="000000" w:themeColor="text1"/>
          <w:sz w:val="22"/>
          <w:szCs w:val="22"/>
          <w:lang w:val="en-GB"/>
        </w:rPr>
        <w:t xml:space="preserve"> Length of the mobility is at least 30 days.</w:t>
      </w:r>
    </w:p>
    <w:p w:rsidR="008C1FE6" w:rsidRPr="00C25A0B" w:rsidRDefault="008C1FE6" w:rsidP="0077315D">
      <w:pPr>
        <w:pStyle w:val="Default"/>
        <w:numPr>
          <w:ilvl w:val="0"/>
          <w:numId w:val="19"/>
        </w:numPr>
        <w:ind w:left="426" w:hanging="426"/>
        <w:jc w:val="both"/>
        <w:rPr>
          <w:rFonts w:eastAsia="Calibri"/>
          <w:bCs/>
          <w:color w:val="000000" w:themeColor="text1"/>
          <w:sz w:val="22"/>
          <w:szCs w:val="22"/>
          <w:lang w:val="en-GB"/>
        </w:rPr>
      </w:pPr>
      <w:r w:rsidRPr="00C25A0B">
        <w:rPr>
          <w:rFonts w:eastAsia="Calibri"/>
          <w:bCs/>
          <w:color w:val="000000" w:themeColor="text1"/>
          <w:sz w:val="22"/>
          <w:szCs w:val="22"/>
          <w:lang w:val="en-GB"/>
        </w:rPr>
        <w:t>M</w:t>
      </w:r>
      <w:r w:rsidRPr="00C25A0B">
        <w:rPr>
          <w:color w:val="000000" w:themeColor="text1"/>
          <w:sz w:val="22"/>
          <w:szCs w:val="22"/>
          <w:lang w:val="en-GB"/>
        </w:rPr>
        <w:t xml:space="preserve">aximum amount of funding equalling to CZK </w:t>
      </w:r>
      <w:r w:rsidR="0077315D">
        <w:rPr>
          <w:color w:val="000000" w:themeColor="text1"/>
          <w:sz w:val="22"/>
          <w:szCs w:val="22"/>
          <w:lang w:val="en-GB"/>
        </w:rPr>
        <w:t>5</w:t>
      </w:r>
      <w:r w:rsidRPr="00C25A0B">
        <w:rPr>
          <w:color w:val="000000" w:themeColor="text1"/>
          <w:sz w:val="22"/>
          <w:szCs w:val="22"/>
          <w:lang w:val="en-GB"/>
        </w:rPr>
        <w:t>0,000 per mobility (optional co-funding by the relevant component parts using other sources of funding).</w:t>
      </w:r>
    </w:p>
    <w:p w:rsidR="008C1FE6" w:rsidRPr="00C25A0B" w:rsidRDefault="008C1FE6" w:rsidP="008C1FE6">
      <w:pPr>
        <w:pStyle w:val="Default"/>
        <w:jc w:val="both"/>
        <w:rPr>
          <w:color w:val="000000" w:themeColor="text1"/>
          <w:sz w:val="22"/>
          <w:szCs w:val="22"/>
          <w:lang w:val="en-GB"/>
        </w:rPr>
      </w:pPr>
    </w:p>
    <w:p w:rsidR="008C1FE6" w:rsidRPr="00A70CE7" w:rsidRDefault="008C1FE6" w:rsidP="008C1FE6">
      <w:pPr>
        <w:pStyle w:val="Default"/>
        <w:jc w:val="both"/>
        <w:rPr>
          <w:color w:val="000000" w:themeColor="text1"/>
          <w:sz w:val="22"/>
          <w:szCs w:val="22"/>
          <w:lang w:val="en-GB"/>
        </w:rPr>
      </w:pPr>
      <w:r w:rsidRPr="00A70CE7">
        <w:rPr>
          <w:color w:val="000000" w:themeColor="text1"/>
          <w:sz w:val="22"/>
          <w:szCs w:val="22"/>
          <w:lang w:val="en-GB"/>
        </w:rPr>
        <w:t>After completion of mobility:</w:t>
      </w:r>
    </w:p>
    <w:p w:rsidR="008C1FE6" w:rsidRDefault="008C1FE6" w:rsidP="0077315D">
      <w:pPr>
        <w:pStyle w:val="Default"/>
        <w:numPr>
          <w:ilvl w:val="0"/>
          <w:numId w:val="20"/>
        </w:numPr>
        <w:ind w:left="426" w:hanging="426"/>
        <w:jc w:val="both"/>
        <w:rPr>
          <w:color w:val="000000" w:themeColor="text1"/>
          <w:sz w:val="22"/>
          <w:szCs w:val="22"/>
          <w:lang w:val="en-GB"/>
        </w:rPr>
      </w:pPr>
      <w:r w:rsidRPr="00C25A0B">
        <w:rPr>
          <w:color w:val="000000" w:themeColor="text1"/>
          <w:sz w:val="22"/>
          <w:szCs w:val="22"/>
          <w:lang w:val="en-GB"/>
        </w:rPr>
        <w:t xml:space="preserve">Submit the </w:t>
      </w:r>
      <w:r>
        <w:rPr>
          <w:color w:val="000000" w:themeColor="text1"/>
          <w:sz w:val="22"/>
          <w:szCs w:val="22"/>
          <w:lang w:val="en-GB"/>
        </w:rPr>
        <w:t>Final R</w:t>
      </w:r>
      <w:r w:rsidRPr="00C25A0B">
        <w:rPr>
          <w:color w:val="000000" w:themeColor="text1"/>
          <w:sz w:val="22"/>
          <w:szCs w:val="22"/>
          <w:lang w:val="en-GB"/>
        </w:rPr>
        <w:t>eport, i.e. complete the relevant form (</w:t>
      </w:r>
      <w:r w:rsidRPr="00C25A0B">
        <w:rPr>
          <w:rFonts w:eastAsia="Calibri"/>
          <w:bCs/>
          <w:color w:val="000000" w:themeColor="text1"/>
          <w:sz w:val="22"/>
          <w:szCs w:val="22"/>
          <w:lang w:val="en-GB"/>
        </w:rPr>
        <w:t>available at</w:t>
      </w:r>
      <w:r w:rsidRPr="00C25A0B">
        <w:rPr>
          <w:color w:val="000000" w:themeColor="text1"/>
          <w:sz w:val="22"/>
          <w:szCs w:val="22"/>
          <w:lang w:val="en-GB"/>
        </w:rPr>
        <w:t xml:space="preserve"> </w:t>
      </w:r>
      <w:hyperlink r:id="rId21" w:history="1">
        <w:r w:rsidRPr="00C25A0B">
          <w:rPr>
            <w:rStyle w:val="Hypertextovodkaz"/>
            <w:color w:val="000000" w:themeColor="text1"/>
            <w:sz w:val="22"/>
            <w:szCs w:val="22"/>
            <w:lang w:val="en-GB"/>
          </w:rPr>
          <w:t>www.utb.cz</w:t>
        </w:r>
      </w:hyperlink>
      <w:r w:rsidRPr="00C25A0B">
        <w:rPr>
          <w:color w:val="000000" w:themeColor="text1"/>
          <w:sz w:val="22"/>
          <w:szCs w:val="22"/>
          <w:lang w:val="en-GB"/>
        </w:rPr>
        <w:t xml:space="preserve"> / University / International / Support of International Cooperation), including a description of the results and fulfilment of mobility goals.</w:t>
      </w:r>
    </w:p>
    <w:p w:rsidR="008C1FE6" w:rsidRPr="005666D8" w:rsidRDefault="008C1FE6" w:rsidP="0077315D">
      <w:pPr>
        <w:pStyle w:val="Odstavecseseznamem"/>
        <w:numPr>
          <w:ilvl w:val="0"/>
          <w:numId w:val="20"/>
        </w:numPr>
        <w:spacing w:line="240" w:lineRule="auto"/>
        <w:ind w:left="426" w:hanging="426"/>
      </w:pPr>
      <w:r w:rsidRPr="005666D8">
        <w:rPr>
          <w:rFonts w:ascii="Times New Roman" w:hAnsi="Times New Roman"/>
          <w:color w:val="000000" w:themeColor="text1"/>
          <w:lang w:val="en-GB"/>
        </w:rPr>
        <w:t xml:space="preserve">The Final Report must be delivered to TBU International Office by email to </w:t>
      </w:r>
      <w:hyperlink r:id="rId22" w:history="1">
        <w:r w:rsidRPr="005666D8">
          <w:rPr>
            <w:rStyle w:val="Hypertextovodkaz"/>
            <w:rFonts w:ascii="Times New Roman" w:hAnsi="Times New Roman"/>
            <w:lang w:val="en-GB"/>
          </w:rPr>
          <w:t>bycek@utb.cz</w:t>
        </w:r>
      </w:hyperlink>
      <w:r w:rsidRPr="005666D8">
        <w:rPr>
          <w:rFonts w:ascii="Times New Roman" w:hAnsi="Times New Roman"/>
          <w:color w:val="000000" w:themeColor="text1"/>
          <w:lang w:val="en-GB"/>
        </w:rPr>
        <w:t xml:space="preserve"> no later than within </w:t>
      </w:r>
      <w:r w:rsidRPr="005666D8">
        <w:rPr>
          <w:rFonts w:ascii="Times New Roman" w:hAnsi="Times New Roman"/>
          <w:b/>
          <w:bCs/>
          <w:color w:val="000000" w:themeColor="text1"/>
          <w:lang w:val="en-GB"/>
        </w:rPr>
        <w:t>15 days of the completion of the relevant activity</w:t>
      </w:r>
      <w:r w:rsidRPr="005666D8">
        <w:rPr>
          <w:rFonts w:ascii="Times New Roman" w:hAnsi="Times New Roman"/>
          <w:bCs/>
          <w:color w:val="000000" w:themeColor="text1"/>
        </w:rPr>
        <w:t>.</w:t>
      </w:r>
      <w:r w:rsidRPr="005666D8">
        <w:rPr>
          <w:color w:val="000000" w:themeColor="text1"/>
          <w:lang w:val="en-GB"/>
        </w:rPr>
        <w:t xml:space="preserve"> </w:t>
      </w:r>
      <w:r w:rsidRPr="005666D8">
        <w:rPr>
          <w:color w:val="000000" w:themeColor="text1"/>
        </w:rPr>
        <w:t xml:space="preserve"> </w:t>
      </w:r>
    </w:p>
    <w:p w:rsidR="008C1FE6" w:rsidRDefault="002B45C8" w:rsidP="008C1FE6">
      <w:pPr>
        <w:pStyle w:val="Default"/>
        <w:jc w:val="both"/>
        <w:rPr>
          <w:color w:val="000000" w:themeColor="text1"/>
          <w:sz w:val="22"/>
          <w:szCs w:val="22"/>
          <w:lang w:val="en-GB"/>
        </w:rPr>
      </w:pPr>
      <w:r>
        <w:rPr>
          <w:b/>
          <w:color w:val="000000" w:themeColor="text1"/>
          <w:lang w:val="en-GB"/>
        </w:rPr>
        <w:pict>
          <v:rect id="_x0000_i1027" style="width:0;height:1.5pt" o:hralign="center" o:hrstd="t" o:hr="t" fillcolor="#a0a0a0" stroked="f"/>
        </w:pict>
      </w:r>
    </w:p>
    <w:p w:rsidR="008C1FE6" w:rsidRDefault="008C1FE6" w:rsidP="008C1FE6">
      <w:pPr>
        <w:spacing w:after="120"/>
        <w:rPr>
          <w:rFonts w:ascii="Times New Roman" w:hAnsi="Times New Roman"/>
          <w:b/>
          <w:lang w:val="en-GB"/>
        </w:rPr>
      </w:pPr>
      <w:r>
        <w:rPr>
          <w:rFonts w:ascii="Times New Roman" w:hAnsi="Times New Roman"/>
          <w:b/>
          <w:lang w:val="en-GB"/>
        </w:rPr>
        <w:t xml:space="preserve">d) Support of the establishment of joint degree programmes at TBU in </w:t>
      </w:r>
      <w:proofErr w:type="spellStart"/>
      <w:r>
        <w:rPr>
          <w:rFonts w:ascii="Times New Roman" w:hAnsi="Times New Roman"/>
          <w:b/>
          <w:lang w:val="en-GB"/>
        </w:rPr>
        <w:t>Zlín</w:t>
      </w:r>
      <w:proofErr w:type="spellEnd"/>
    </w:p>
    <w:p w:rsidR="008C1FE6" w:rsidRDefault="008C1FE6" w:rsidP="008C1FE6">
      <w:pPr>
        <w:spacing w:after="0" w:line="240" w:lineRule="auto"/>
        <w:jc w:val="both"/>
        <w:rPr>
          <w:rFonts w:ascii="Times New Roman" w:hAnsi="Times New Roman"/>
          <w:color w:val="000000" w:themeColor="text1"/>
          <w:lang w:val="en-GB"/>
        </w:rPr>
      </w:pPr>
      <w:r>
        <w:rPr>
          <w:rFonts w:ascii="Times New Roman" w:hAnsi="Times New Roman"/>
          <w:color w:val="000000" w:themeColor="text1"/>
          <w:lang w:val="en-GB"/>
        </w:rPr>
        <w:t>Content specification:</w:t>
      </w:r>
    </w:p>
    <w:p w:rsidR="008C1FE6" w:rsidRDefault="008C1FE6" w:rsidP="008C1FE6">
      <w:pPr>
        <w:pStyle w:val="Odstavecseseznamem"/>
        <w:numPr>
          <w:ilvl w:val="0"/>
          <w:numId w:val="16"/>
        </w:numPr>
        <w:spacing w:after="0" w:line="240" w:lineRule="auto"/>
        <w:ind w:left="360"/>
        <w:jc w:val="both"/>
        <w:rPr>
          <w:rFonts w:ascii="Times New Roman" w:hAnsi="Times New Roman"/>
          <w:color w:val="000000" w:themeColor="text1"/>
          <w:lang w:val="en-GB"/>
        </w:rPr>
      </w:pPr>
      <w:r>
        <w:rPr>
          <w:rFonts w:ascii="Times New Roman" w:hAnsi="Times New Roman"/>
          <w:color w:val="000000" w:themeColor="text1"/>
          <w:lang w:val="en-GB"/>
        </w:rPr>
        <w:t xml:space="preserve">Double degree, joint degree, multiple degree programmes (joint degree programmes) carried out in cooperation with a foreign university or with foreign universities in accordance with </w:t>
      </w:r>
      <w:r>
        <w:rPr>
          <w:rFonts w:ascii="Times New Roman" w:hAnsi="Times New Roman"/>
          <w:lang w:val="en-GB"/>
        </w:rPr>
        <w:t>§ 47a 111/1998 Coll.</w:t>
      </w:r>
    </w:p>
    <w:p w:rsidR="008C1FE6" w:rsidRDefault="008C1FE6" w:rsidP="008C1FE6">
      <w:pPr>
        <w:pStyle w:val="Odstavecseseznamem"/>
        <w:numPr>
          <w:ilvl w:val="0"/>
          <w:numId w:val="16"/>
        </w:numPr>
        <w:spacing w:after="0" w:line="240" w:lineRule="auto"/>
        <w:ind w:left="360"/>
        <w:jc w:val="both"/>
        <w:rPr>
          <w:rFonts w:ascii="Times New Roman" w:hAnsi="Times New Roman"/>
          <w:color w:val="000000" w:themeColor="text1"/>
          <w:lang w:val="en-GB"/>
        </w:rPr>
      </w:pPr>
      <w:r>
        <w:rPr>
          <w:rFonts w:ascii="Times New Roman" w:hAnsi="Times New Roman"/>
          <w:color w:val="000000" w:themeColor="text1"/>
          <w:lang w:val="en-GB"/>
        </w:rPr>
        <w:t>The proposal for a joint degree programme shall be submitted to the Internal Evaluation Board by the applicant and the relevant component part.</w:t>
      </w:r>
    </w:p>
    <w:p w:rsidR="008C1FE6" w:rsidRDefault="008C1FE6" w:rsidP="008C1FE6">
      <w:pPr>
        <w:pStyle w:val="Default"/>
        <w:jc w:val="both"/>
        <w:rPr>
          <w:color w:val="000000" w:themeColor="text1"/>
          <w:sz w:val="22"/>
          <w:szCs w:val="22"/>
          <w:lang w:val="en-GB"/>
        </w:rPr>
      </w:pPr>
    </w:p>
    <w:p w:rsidR="008C1FE6" w:rsidRDefault="008C1FE6" w:rsidP="008C1FE6">
      <w:pPr>
        <w:pStyle w:val="Default"/>
        <w:jc w:val="both"/>
        <w:rPr>
          <w:color w:val="000000" w:themeColor="text1"/>
          <w:sz w:val="22"/>
          <w:szCs w:val="22"/>
          <w:lang w:val="en-GB"/>
        </w:rPr>
      </w:pPr>
      <w:r>
        <w:rPr>
          <w:color w:val="000000" w:themeColor="text1"/>
          <w:sz w:val="22"/>
          <w:szCs w:val="22"/>
          <w:lang w:val="en-GB"/>
        </w:rPr>
        <w:t xml:space="preserve">The applicant must be employed at TBU in </w:t>
      </w:r>
      <w:proofErr w:type="spellStart"/>
      <w:r>
        <w:rPr>
          <w:color w:val="000000" w:themeColor="text1"/>
          <w:sz w:val="22"/>
          <w:szCs w:val="22"/>
          <w:lang w:val="en-GB"/>
        </w:rPr>
        <w:t>Zlín</w:t>
      </w:r>
      <w:proofErr w:type="spellEnd"/>
      <w:r>
        <w:rPr>
          <w:color w:val="000000" w:themeColor="text1"/>
          <w:sz w:val="22"/>
          <w:szCs w:val="22"/>
          <w:lang w:val="en-GB"/>
        </w:rPr>
        <w:t xml:space="preserve"> and must meet the prerequisites for guaranteeing a degree programme. </w:t>
      </w:r>
    </w:p>
    <w:p w:rsidR="008C1FE6" w:rsidRDefault="008C1FE6" w:rsidP="008C1FE6">
      <w:pPr>
        <w:pStyle w:val="Default"/>
        <w:jc w:val="both"/>
        <w:rPr>
          <w:color w:val="000000" w:themeColor="text1"/>
          <w:sz w:val="22"/>
          <w:szCs w:val="22"/>
          <w:lang w:val="en-GB"/>
        </w:rPr>
      </w:pPr>
    </w:p>
    <w:p w:rsidR="008C1FE6" w:rsidRDefault="008C1FE6" w:rsidP="008C1FE6">
      <w:pPr>
        <w:pStyle w:val="Default"/>
        <w:jc w:val="both"/>
        <w:rPr>
          <w:rFonts w:eastAsia="Calibri"/>
          <w:bCs/>
          <w:color w:val="000000" w:themeColor="text1"/>
          <w:sz w:val="22"/>
          <w:szCs w:val="22"/>
          <w:lang w:val="en-GB"/>
        </w:rPr>
      </w:pPr>
      <w:r>
        <w:rPr>
          <w:rFonts w:eastAsia="Calibri"/>
          <w:bCs/>
          <w:color w:val="000000" w:themeColor="text1"/>
          <w:sz w:val="22"/>
          <w:szCs w:val="22"/>
          <w:lang w:val="en-GB"/>
        </w:rPr>
        <w:t xml:space="preserve">Requirements to be fulfilled: </w:t>
      </w:r>
    </w:p>
    <w:p w:rsidR="008C1FE6" w:rsidRDefault="008C1FE6" w:rsidP="008C1FE6">
      <w:pPr>
        <w:pStyle w:val="Default"/>
        <w:numPr>
          <w:ilvl w:val="0"/>
          <w:numId w:val="17"/>
        </w:numPr>
        <w:ind w:left="357" w:hanging="357"/>
        <w:jc w:val="both"/>
        <w:rPr>
          <w:rFonts w:eastAsia="Calibri"/>
          <w:bCs/>
          <w:color w:val="000000" w:themeColor="text1"/>
          <w:sz w:val="22"/>
          <w:szCs w:val="22"/>
          <w:lang w:val="en-GB"/>
        </w:rPr>
      </w:pPr>
      <w:r>
        <w:rPr>
          <w:rFonts w:eastAsia="Calibri"/>
          <w:bCs/>
          <w:color w:val="000000" w:themeColor="text1"/>
          <w:sz w:val="22"/>
          <w:szCs w:val="22"/>
          <w:lang w:val="en-GB"/>
        </w:rPr>
        <w:t>Submit an application, i.e. complete the relevant form (available at</w:t>
      </w:r>
      <w:r>
        <w:rPr>
          <w:color w:val="000000" w:themeColor="text1"/>
          <w:sz w:val="22"/>
          <w:szCs w:val="22"/>
          <w:lang w:val="en-GB"/>
        </w:rPr>
        <w:t xml:space="preserve"> </w:t>
      </w:r>
      <w:hyperlink r:id="rId23" w:history="1">
        <w:r>
          <w:rPr>
            <w:rStyle w:val="Hypertextovodkaz"/>
            <w:color w:val="000000" w:themeColor="text1"/>
            <w:sz w:val="22"/>
            <w:szCs w:val="22"/>
            <w:lang w:val="en-GB"/>
          </w:rPr>
          <w:t>www.utb.cz</w:t>
        </w:r>
      </w:hyperlink>
      <w:r>
        <w:rPr>
          <w:color w:val="000000" w:themeColor="text1"/>
          <w:sz w:val="22"/>
          <w:szCs w:val="22"/>
          <w:lang w:val="en-GB"/>
        </w:rPr>
        <w:t xml:space="preserve"> / University / International / Support of International Cooperation).</w:t>
      </w:r>
    </w:p>
    <w:p w:rsidR="008C1FE6" w:rsidRDefault="008C1FE6" w:rsidP="008C1FE6">
      <w:pPr>
        <w:pStyle w:val="Default"/>
        <w:numPr>
          <w:ilvl w:val="0"/>
          <w:numId w:val="17"/>
        </w:numPr>
        <w:ind w:left="357" w:hanging="357"/>
        <w:jc w:val="both"/>
        <w:rPr>
          <w:rFonts w:eastAsia="Calibri"/>
          <w:bCs/>
          <w:color w:val="000000" w:themeColor="text1"/>
          <w:sz w:val="22"/>
          <w:szCs w:val="22"/>
          <w:lang w:val="en-GB"/>
        </w:rPr>
      </w:pPr>
      <w:r>
        <w:rPr>
          <w:rFonts w:eastAsia="Calibri"/>
          <w:bCs/>
          <w:color w:val="000000" w:themeColor="text1"/>
          <w:sz w:val="22"/>
          <w:szCs w:val="22"/>
          <w:lang w:val="en-GB"/>
        </w:rPr>
        <w:t>Discussion of the intent at a meeting of the Rector’s Advisory Council before 30 June 202</w:t>
      </w:r>
      <w:r w:rsidR="00E84CED">
        <w:rPr>
          <w:rFonts w:eastAsia="Calibri"/>
          <w:bCs/>
          <w:color w:val="000000" w:themeColor="text1"/>
          <w:sz w:val="22"/>
          <w:szCs w:val="22"/>
          <w:lang w:val="en-GB"/>
        </w:rPr>
        <w:t>3</w:t>
      </w:r>
      <w:r>
        <w:rPr>
          <w:rFonts w:eastAsia="Calibri"/>
          <w:bCs/>
          <w:color w:val="000000" w:themeColor="text1"/>
          <w:sz w:val="22"/>
          <w:szCs w:val="22"/>
          <w:lang w:val="en-GB"/>
        </w:rPr>
        <w:t>.</w:t>
      </w:r>
    </w:p>
    <w:p w:rsidR="008C1FE6" w:rsidRDefault="008C1FE6" w:rsidP="008C1FE6">
      <w:pPr>
        <w:pStyle w:val="Default"/>
        <w:numPr>
          <w:ilvl w:val="0"/>
          <w:numId w:val="17"/>
        </w:numPr>
        <w:ind w:left="357" w:hanging="357"/>
        <w:jc w:val="both"/>
        <w:rPr>
          <w:rFonts w:eastAsia="Calibri"/>
          <w:bCs/>
          <w:color w:val="000000" w:themeColor="text1"/>
          <w:sz w:val="22"/>
          <w:szCs w:val="22"/>
          <w:lang w:val="en-GB"/>
        </w:rPr>
      </w:pPr>
      <w:r>
        <w:rPr>
          <w:color w:val="000000" w:themeColor="text1"/>
          <w:sz w:val="22"/>
          <w:szCs w:val="22"/>
          <w:lang w:val="en-GB"/>
        </w:rPr>
        <w:t>Submit supporting documents to be evaluated by the Internal Evaluation Board before 31 October 202</w:t>
      </w:r>
      <w:r w:rsidR="00E84CED">
        <w:rPr>
          <w:color w:val="000000" w:themeColor="text1"/>
          <w:sz w:val="22"/>
          <w:szCs w:val="22"/>
          <w:lang w:val="en-GB"/>
        </w:rPr>
        <w:t>3</w:t>
      </w:r>
      <w:r>
        <w:rPr>
          <w:bCs/>
          <w:color w:val="000000" w:themeColor="text1"/>
          <w:sz w:val="22"/>
          <w:szCs w:val="22"/>
          <w:lang w:val="en-GB"/>
        </w:rPr>
        <w:t>.</w:t>
      </w:r>
    </w:p>
    <w:p w:rsidR="008C1FE6" w:rsidRDefault="008C1FE6" w:rsidP="008C1FE6">
      <w:pPr>
        <w:pStyle w:val="Default"/>
        <w:numPr>
          <w:ilvl w:val="0"/>
          <w:numId w:val="17"/>
        </w:numPr>
        <w:ind w:left="357" w:hanging="357"/>
        <w:jc w:val="both"/>
        <w:rPr>
          <w:rFonts w:eastAsia="Calibri"/>
          <w:bCs/>
          <w:color w:val="000000" w:themeColor="text1"/>
          <w:sz w:val="22"/>
          <w:szCs w:val="22"/>
          <w:lang w:val="en-GB"/>
        </w:rPr>
      </w:pPr>
      <w:r>
        <w:rPr>
          <w:rFonts w:eastAsia="Calibri"/>
          <w:bCs/>
          <w:color w:val="000000" w:themeColor="text1"/>
          <w:sz w:val="22"/>
          <w:szCs w:val="22"/>
          <w:lang w:val="en-GB"/>
        </w:rPr>
        <w:t>M</w:t>
      </w:r>
      <w:r>
        <w:rPr>
          <w:color w:val="000000" w:themeColor="text1"/>
          <w:sz w:val="22"/>
          <w:szCs w:val="22"/>
          <w:lang w:val="en-GB"/>
        </w:rPr>
        <w:t>aximum amount of funding equalling to CZK 100,000 per approved programme (optional co-funding by the relevant component parts using other sources of funding). Funding can be used primarily to cover the salary costs of the implementation team members; overhead costs are not eligible costs. Funding will be made available after the submission of the request for internal</w:t>
      </w:r>
      <w:bookmarkStart w:id="0" w:name="_GoBack"/>
      <w:bookmarkEnd w:id="0"/>
      <w:r>
        <w:rPr>
          <w:color w:val="000000" w:themeColor="text1"/>
          <w:sz w:val="22"/>
          <w:szCs w:val="22"/>
          <w:lang w:val="en-GB"/>
        </w:rPr>
        <w:t xml:space="preserve"> accreditation to the Internal Evaluation Board.</w:t>
      </w:r>
    </w:p>
    <w:p w:rsidR="008C1FE6" w:rsidRPr="005666D8" w:rsidRDefault="008C1FE6" w:rsidP="008C1FE6">
      <w:pPr>
        <w:pStyle w:val="Default"/>
        <w:jc w:val="both"/>
        <w:rPr>
          <w:color w:val="000000" w:themeColor="text1"/>
          <w:sz w:val="22"/>
          <w:szCs w:val="22"/>
          <w:lang w:val="en-GB"/>
        </w:rPr>
      </w:pPr>
    </w:p>
    <w:p w:rsidR="00382DEC" w:rsidRPr="008A625A" w:rsidRDefault="00382DEC" w:rsidP="00382DEC">
      <w:pPr>
        <w:pStyle w:val="Default"/>
        <w:jc w:val="both"/>
        <w:rPr>
          <w:color w:val="000000" w:themeColor="text1"/>
          <w:sz w:val="18"/>
          <w:szCs w:val="18"/>
          <w:lang w:val="en-GB"/>
        </w:rPr>
      </w:pPr>
    </w:p>
    <w:p w:rsidR="00382DEC" w:rsidRPr="008A625A" w:rsidRDefault="00382DEC" w:rsidP="00382DEC">
      <w:pPr>
        <w:pStyle w:val="Default"/>
        <w:jc w:val="both"/>
        <w:rPr>
          <w:color w:val="000000" w:themeColor="text1"/>
          <w:sz w:val="18"/>
          <w:szCs w:val="18"/>
          <w:lang w:val="en-GB"/>
        </w:rPr>
      </w:pPr>
    </w:p>
    <w:p w:rsidR="00382DEC" w:rsidRPr="008A625A" w:rsidRDefault="00382DEC" w:rsidP="00382DEC">
      <w:pPr>
        <w:pStyle w:val="Default"/>
        <w:jc w:val="both"/>
        <w:rPr>
          <w:color w:val="000000" w:themeColor="text1"/>
          <w:sz w:val="18"/>
          <w:szCs w:val="18"/>
          <w:lang w:val="en-GB"/>
        </w:rPr>
      </w:pPr>
    </w:p>
    <w:p w:rsidR="00382DEC" w:rsidRPr="00C25A0B" w:rsidRDefault="00382DEC" w:rsidP="00382DEC">
      <w:pPr>
        <w:spacing w:after="0" w:line="240" w:lineRule="auto"/>
        <w:rPr>
          <w:rFonts w:ascii="Times New Roman" w:hAnsi="Times New Roman"/>
          <w:color w:val="000000" w:themeColor="text1"/>
          <w:szCs w:val="24"/>
          <w:lang w:val="en-GB"/>
        </w:rPr>
      </w:pPr>
      <w:r w:rsidRPr="00C25A0B">
        <w:rPr>
          <w:rFonts w:ascii="Times New Roman" w:hAnsi="Times New Roman"/>
          <w:color w:val="000000" w:themeColor="text1"/>
          <w:szCs w:val="24"/>
          <w:lang w:val="en-GB"/>
        </w:rPr>
        <w:t xml:space="preserve">In </w:t>
      </w:r>
      <w:proofErr w:type="spellStart"/>
      <w:r w:rsidRPr="00C25A0B">
        <w:rPr>
          <w:rFonts w:ascii="Times New Roman" w:hAnsi="Times New Roman"/>
          <w:color w:val="000000" w:themeColor="text1"/>
          <w:szCs w:val="24"/>
          <w:lang w:val="en-GB"/>
        </w:rPr>
        <w:t>Zlín</w:t>
      </w:r>
      <w:proofErr w:type="spellEnd"/>
      <w:r w:rsidRPr="00C25A0B">
        <w:rPr>
          <w:rFonts w:ascii="Times New Roman" w:hAnsi="Times New Roman"/>
          <w:color w:val="000000" w:themeColor="text1"/>
          <w:szCs w:val="24"/>
          <w:lang w:val="en-GB"/>
        </w:rPr>
        <w:t xml:space="preserve"> </w:t>
      </w:r>
      <w:r w:rsidR="008C1FE6">
        <w:rPr>
          <w:rFonts w:ascii="Times New Roman" w:hAnsi="Times New Roman"/>
          <w:color w:val="000000" w:themeColor="text1"/>
          <w:szCs w:val="24"/>
          <w:lang w:val="en-GB"/>
        </w:rPr>
        <w:t xml:space="preserve">on </w:t>
      </w:r>
      <w:r w:rsidR="00E84CED">
        <w:rPr>
          <w:rFonts w:ascii="Times New Roman" w:hAnsi="Times New Roman"/>
          <w:color w:val="000000" w:themeColor="text1"/>
          <w:szCs w:val="24"/>
          <w:lang w:val="en-GB"/>
        </w:rPr>
        <w:t>31</w:t>
      </w:r>
      <w:r w:rsidR="008C1FE6">
        <w:rPr>
          <w:rFonts w:ascii="Times New Roman" w:hAnsi="Times New Roman"/>
          <w:color w:val="000000" w:themeColor="text1"/>
          <w:szCs w:val="24"/>
          <w:lang w:val="en-GB"/>
        </w:rPr>
        <w:t xml:space="preserve"> </w:t>
      </w:r>
      <w:r w:rsidR="00E84CED">
        <w:rPr>
          <w:rFonts w:ascii="Times New Roman" w:hAnsi="Times New Roman"/>
          <w:color w:val="000000" w:themeColor="text1"/>
          <w:szCs w:val="24"/>
          <w:lang w:val="en-GB"/>
        </w:rPr>
        <w:t>October</w:t>
      </w:r>
      <w:r w:rsidR="008C1FE6">
        <w:rPr>
          <w:rFonts w:ascii="Times New Roman" w:hAnsi="Times New Roman"/>
          <w:color w:val="000000" w:themeColor="text1"/>
          <w:szCs w:val="24"/>
          <w:lang w:val="en-GB"/>
        </w:rPr>
        <w:t xml:space="preserve"> 202</w:t>
      </w:r>
      <w:r w:rsidR="00E84CED">
        <w:rPr>
          <w:rFonts w:ascii="Times New Roman" w:hAnsi="Times New Roman"/>
          <w:color w:val="000000" w:themeColor="text1"/>
          <w:szCs w:val="24"/>
          <w:lang w:val="en-GB"/>
        </w:rPr>
        <w:t>2</w:t>
      </w:r>
      <w:r w:rsidRPr="00C25A0B">
        <w:rPr>
          <w:rFonts w:ascii="Times New Roman" w:hAnsi="Times New Roman"/>
          <w:color w:val="000000" w:themeColor="text1"/>
          <w:szCs w:val="24"/>
          <w:lang w:val="en-GB"/>
        </w:rPr>
        <w:tab/>
      </w:r>
      <w:r w:rsidR="00A2137F" w:rsidRPr="00C25A0B">
        <w:rPr>
          <w:rFonts w:ascii="Times New Roman" w:hAnsi="Times New Roman"/>
          <w:color w:val="000000" w:themeColor="text1"/>
          <w:szCs w:val="24"/>
          <w:lang w:val="en-GB"/>
        </w:rPr>
        <w:tab/>
      </w:r>
      <w:r w:rsidR="00A2137F" w:rsidRPr="00C25A0B">
        <w:rPr>
          <w:rFonts w:ascii="Times New Roman" w:hAnsi="Times New Roman"/>
          <w:color w:val="000000" w:themeColor="text1"/>
          <w:szCs w:val="24"/>
          <w:lang w:val="en-GB"/>
        </w:rPr>
        <w:tab/>
      </w:r>
      <w:r w:rsidR="00A2137F" w:rsidRPr="00C25A0B">
        <w:rPr>
          <w:rFonts w:ascii="Times New Roman" w:hAnsi="Times New Roman"/>
          <w:color w:val="000000" w:themeColor="text1"/>
          <w:szCs w:val="24"/>
          <w:lang w:val="en-GB"/>
        </w:rPr>
        <w:tab/>
        <w:t>P</w:t>
      </w:r>
      <w:r w:rsidRPr="00C25A0B">
        <w:rPr>
          <w:rFonts w:ascii="Times New Roman" w:hAnsi="Times New Roman"/>
          <w:color w:val="000000" w:themeColor="text1"/>
          <w:szCs w:val="24"/>
          <w:lang w:val="en-GB"/>
        </w:rPr>
        <w:t xml:space="preserve">rof. Ing. Vladimír Sedlařík, Ph.D. </w:t>
      </w:r>
      <w:proofErr w:type="spellStart"/>
      <w:r w:rsidRPr="00C25A0B">
        <w:rPr>
          <w:rFonts w:ascii="Times New Roman" w:hAnsi="Times New Roman"/>
          <w:color w:val="000000" w:themeColor="text1"/>
          <w:szCs w:val="24"/>
          <w:lang w:val="en-GB"/>
        </w:rPr>
        <w:t>m.p.</w:t>
      </w:r>
      <w:proofErr w:type="spellEnd"/>
      <w:r w:rsidRPr="00C25A0B">
        <w:rPr>
          <w:rFonts w:ascii="Times New Roman" w:hAnsi="Times New Roman"/>
          <w:color w:val="000000" w:themeColor="text1"/>
          <w:szCs w:val="24"/>
          <w:lang w:val="en-GB"/>
        </w:rPr>
        <w:t xml:space="preserve"> </w:t>
      </w:r>
      <w:r w:rsidRPr="00C25A0B">
        <w:rPr>
          <w:rFonts w:ascii="Times New Roman" w:hAnsi="Times New Roman"/>
          <w:color w:val="000000" w:themeColor="text1"/>
          <w:szCs w:val="24"/>
          <w:lang w:val="en-GB"/>
        </w:rPr>
        <w:tab/>
      </w:r>
    </w:p>
    <w:p w:rsidR="00807873" w:rsidRPr="00A70CE7" w:rsidRDefault="00382DEC" w:rsidP="00A70CE7">
      <w:pPr>
        <w:spacing w:after="0" w:line="240" w:lineRule="auto"/>
        <w:ind w:left="4956" w:firstLine="708"/>
        <w:rPr>
          <w:rFonts w:ascii="Times New Roman" w:eastAsiaTheme="minorHAnsi" w:hAnsi="Times New Roman"/>
          <w:color w:val="000000" w:themeColor="text1"/>
          <w:lang w:val="en-GB"/>
        </w:rPr>
      </w:pPr>
      <w:r w:rsidRPr="00C25A0B">
        <w:rPr>
          <w:rFonts w:ascii="Times New Roman" w:hAnsi="Times New Roman"/>
          <w:color w:val="000000" w:themeColor="text1"/>
          <w:szCs w:val="24"/>
          <w:lang w:val="en-GB"/>
        </w:rPr>
        <w:t xml:space="preserve">  Rector of TBU in </w:t>
      </w:r>
      <w:proofErr w:type="spellStart"/>
      <w:r w:rsidRPr="00C25A0B">
        <w:rPr>
          <w:rFonts w:ascii="Times New Roman" w:hAnsi="Times New Roman"/>
          <w:color w:val="000000" w:themeColor="text1"/>
          <w:szCs w:val="24"/>
          <w:lang w:val="en-GB"/>
        </w:rPr>
        <w:t>Zlín</w:t>
      </w:r>
      <w:proofErr w:type="spellEnd"/>
    </w:p>
    <w:sectPr w:rsidR="00807873" w:rsidRPr="00A70CE7" w:rsidSect="00176CF8">
      <w:footerReference w:type="default" r:id="rId2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B45C8" w:rsidRDefault="002B45C8" w:rsidP="0033308A">
      <w:pPr>
        <w:spacing w:after="0" w:line="240" w:lineRule="auto"/>
      </w:pPr>
      <w:r>
        <w:separator/>
      </w:r>
    </w:p>
  </w:endnote>
  <w:endnote w:type="continuationSeparator" w:id="0">
    <w:p w:rsidR="002B45C8" w:rsidRDefault="002B45C8" w:rsidP="003330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07873" w:rsidRDefault="00807873">
    <w:pPr>
      <w:pStyle w:val="Zpat"/>
      <w:jc w:val="right"/>
    </w:pPr>
  </w:p>
  <w:p w:rsidR="00807873" w:rsidRDefault="00807873">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B45C8" w:rsidRDefault="002B45C8" w:rsidP="0033308A">
      <w:pPr>
        <w:spacing w:after="0" w:line="240" w:lineRule="auto"/>
      </w:pPr>
      <w:r>
        <w:separator/>
      </w:r>
    </w:p>
  </w:footnote>
  <w:footnote w:type="continuationSeparator" w:id="0">
    <w:p w:rsidR="002B45C8" w:rsidRDefault="002B45C8" w:rsidP="0033308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63699"/>
    <w:multiLevelType w:val="hybridMultilevel"/>
    <w:tmpl w:val="863A010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6BD2A38"/>
    <w:multiLevelType w:val="hybridMultilevel"/>
    <w:tmpl w:val="702809A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4A65DCF"/>
    <w:multiLevelType w:val="hybridMultilevel"/>
    <w:tmpl w:val="D9F2B316"/>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EFB29A7"/>
    <w:multiLevelType w:val="hybridMultilevel"/>
    <w:tmpl w:val="963C22F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21A14614"/>
    <w:multiLevelType w:val="hybridMultilevel"/>
    <w:tmpl w:val="2C7AB70A"/>
    <w:lvl w:ilvl="0" w:tplc="0405000F">
      <w:start w:val="1"/>
      <w:numFmt w:val="decimal"/>
      <w:lvlText w:val="%1."/>
      <w:lvlJc w:val="left"/>
      <w:pPr>
        <w:ind w:left="1440" w:hanging="360"/>
      </w:pPr>
      <w:rPr>
        <w:rFonts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5" w15:restartNumberingAfterBreak="0">
    <w:nsid w:val="2391379D"/>
    <w:multiLevelType w:val="hybridMultilevel"/>
    <w:tmpl w:val="C0A2BCF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266D4B7A"/>
    <w:multiLevelType w:val="hybridMultilevel"/>
    <w:tmpl w:val="C55253D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30210D76"/>
    <w:multiLevelType w:val="hybridMultilevel"/>
    <w:tmpl w:val="4DA04ABC"/>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39610962"/>
    <w:multiLevelType w:val="hybridMultilevel"/>
    <w:tmpl w:val="863A010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39664C62"/>
    <w:multiLevelType w:val="hybridMultilevel"/>
    <w:tmpl w:val="C58C051E"/>
    <w:lvl w:ilvl="0" w:tplc="0405000F">
      <w:start w:val="1"/>
      <w:numFmt w:val="decimal"/>
      <w:lvlText w:val="%1."/>
      <w:lvlJc w:val="left"/>
      <w:pPr>
        <w:ind w:left="1210" w:hanging="360"/>
      </w:pPr>
      <w:rPr>
        <w:rFonts w:hint="default"/>
      </w:rPr>
    </w:lvl>
    <w:lvl w:ilvl="1" w:tplc="04050003" w:tentative="1">
      <w:start w:val="1"/>
      <w:numFmt w:val="bullet"/>
      <w:lvlText w:val="o"/>
      <w:lvlJc w:val="left"/>
      <w:pPr>
        <w:ind w:left="1930" w:hanging="360"/>
      </w:pPr>
      <w:rPr>
        <w:rFonts w:ascii="Courier New" w:hAnsi="Courier New" w:cs="Courier New" w:hint="default"/>
      </w:rPr>
    </w:lvl>
    <w:lvl w:ilvl="2" w:tplc="04050005" w:tentative="1">
      <w:start w:val="1"/>
      <w:numFmt w:val="bullet"/>
      <w:lvlText w:val=""/>
      <w:lvlJc w:val="left"/>
      <w:pPr>
        <w:ind w:left="2650" w:hanging="360"/>
      </w:pPr>
      <w:rPr>
        <w:rFonts w:ascii="Wingdings" w:hAnsi="Wingdings" w:hint="default"/>
      </w:rPr>
    </w:lvl>
    <w:lvl w:ilvl="3" w:tplc="04050001" w:tentative="1">
      <w:start w:val="1"/>
      <w:numFmt w:val="bullet"/>
      <w:lvlText w:val=""/>
      <w:lvlJc w:val="left"/>
      <w:pPr>
        <w:ind w:left="3370" w:hanging="360"/>
      </w:pPr>
      <w:rPr>
        <w:rFonts w:ascii="Symbol" w:hAnsi="Symbol" w:hint="default"/>
      </w:rPr>
    </w:lvl>
    <w:lvl w:ilvl="4" w:tplc="04050003" w:tentative="1">
      <w:start w:val="1"/>
      <w:numFmt w:val="bullet"/>
      <w:lvlText w:val="o"/>
      <w:lvlJc w:val="left"/>
      <w:pPr>
        <w:ind w:left="4090" w:hanging="360"/>
      </w:pPr>
      <w:rPr>
        <w:rFonts w:ascii="Courier New" w:hAnsi="Courier New" w:cs="Courier New" w:hint="default"/>
      </w:rPr>
    </w:lvl>
    <w:lvl w:ilvl="5" w:tplc="04050005" w:tentative="1">
      <w:start w:val="1"/>
      <w:numFmt w:val="bullet"/>
      <w:lvlText w:val=""/>
      <w:lvlJc w:val="left"/>
      <w:pPr>
        <w:ind w:left="4810" w:hanging="360"/>
      </w:pPr>
      <w:rPr>
        <w:rFonts w:ascii="Wingdings" w:hAnsi="Wingdings" w:hint="default"/>
      </w:rPr>
    </w:lvl>
    <w:lvl w:ilvl="6" w:tplc="04050001" w:tentative="1">
      <w:start w:val="1"/>
      <w:numFmt w:val="bullet"/>
      <w:lvlText w:val=""/>
      <w:lvlJc w:val="left"/>
      <w:pPr>
        <w:ind w:left="5530" w:hanging="360"/>
      </w:pPr>
      <w:rPr>
        <w:rFonts w:ascii="Symbol" w:hAnsi="Symbol" w:hint="default"/>
      </w:rPr>
    </w:lvl>
    <w:lvl w:ilvl="7" w:tplc="04050003" w:tentative="1">
      <w:start w:val="1"/>
      <w:numFmt w:val="bullet"/>
      <w:lvlText w:val="o"/>
      <w:lvlJc w:val="left"/>
      <w:pPr>
        <w:ind w:left="6250" w:hanging="360"/>
      </w:pPr>
      <w:rPr>
        <w:rFonts w:ascii="Courier New" w:hAnsi="Courier New" w:cs="Courier New" w:hint="default"/>
      </w:rPr>
    </w:lvl>
    <w:lvl w:ilvl="8" w:tplc="04050005" w:tentative="1">
      <w:start w:val="1"/>
      <w:numFmt w:val="bullet"/>
      <w:lvlText w:val=""/>
      <w:lvlJc w:val="left"/>
      <w:pPr>
        <w:ind w:left="6970" w:hanging="360"/>
      </w:pPr>
      <w:rPr>
        <w:rFonts w:ascii="Wingdings" w:hAnsi="Wingdings" w:hint="default"/>
      </w:rPr>
    </w:lvl>
  </w:abstractNum>
  <w:abstractNum w:abstractNumId="10" w15:restartNumberingAfterBreak="0">
    <w:nsid w:val="3AA2293E"/>
    <w:multiLevelType w:val="hybridMultilevel"/>
    <w:tmpl w:val="C0A2BCF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42D9505B"/>
    <w:multiLevelType w:val="hybridMultilevel"/>
    <w:tmpl w:val="CB12F61A"/>
    <w:lvl w:ilvl="0" w:tplc="0405000F">
      <w:start w:val="1"/>
      <w:numFmt w:val="decimal"/>
      <w:lvlText w:val="%1."/>
      <w:lvlJc w:val="left"/>
      <w:pPr>
        <w:ind w:left="1500" w:hanging="360"/>
      </w:pPr>
      <w:rPr>
        <w:rFonts w:hint="default"/>
      </w:rPr>
    </w:lvl>
    <w:lvl w:ilvl="1" w:tplc="04050003">
      <w:start w:val="1"/>
      <w:numFmt w:val="bullet"/>
      <w:lvlText w:val="o"/>
      <w:lvlJc w:val="left"/>
      <w:pPr>
        <w:ind w:left="2220" w:hanging="360"/>
      </w:pPr>
      <w:rPr>
        <w:rFonts w:ascii="Courier New" w:hAnsi="Courier New" w:cs="Courier New" w:hint="default"/>
      </w:rPr>
    </w:lvl>
    <w:lvl w:ilvl="2" w:tplc="04050005" w:tentative="1">
      <w:start w:val="1"/>
      <w:numFmt w:val="bullet"/>
      <w:lvlText w:val=""/>
      <w:lvlJc w:val="left"/>
      <w:pPr>
        <w:ind w:left="2940" w:hanging="360"/>
      </w:pPr>
      <w:rPr>
        <w:rFonts w:ascii="Wingdings" w:hAnsi="Wingdings" w:hint="default"/>
      </w:rPr>
    </w:lvl>
    <w:lvl w:ilvl="3" w:tplc="04050001" w:tentative="1">
      <w:start w:val="1"/>
      <w:numFmt w:val="bullet"/>
      <w:lvlText w:val=""/>
      <w:lvlJc w:val="left"/>
      <w:pPr>
        <w:ind w:left="3660" w:hanging="360"/>
      </w:pPr>
      <w:rPr>
        <w:rFonts w:ascii="Symbol" w:hAnsi="Symbol" w:hint="default"/>
      </w:rPr>
    </w:lvl>
    <w:lvl w:ilvl="4" w:tplc="04050003" w:tentative="1">
      <w:start w:val="1"/>
      <w:numFmt w:val="bullet"/>
      <w:lvlText w:val="o"/>
      <w:lvlJc w:val="left"/>
      <w:pPr>
        <w:ind w:left="4380" w:hanging="360"/>
      </w:pPr>
      <w:rPr>
        <w:rFonts w:ascii="Courier New" w:hAnsi="Courier New" w:cs="Courier New" w:hint="default"/>
      </w:rPr>
    </w:lvl>
    <w:lvl w:ilvl="5" w:tplc="04050005" w:tentative="1">
      <w:start w:val="1"/>
      <w:numFmt w:val="bullet"/>
      <w:lvlText w:val=""/>
      <w:lvlJc w:val="left"/>
      <w:pPr>
        <w:ind w:left="5100" w:hanging="360"/>
      </w:pPr>
      <w:rPr>
        <w:rFonts w:ascii="Wingdings" w:hAnsi="Wingdings" w:hint="default"/>
      </w:rPr>
    </w:lvl>
    <w:lvl w:ilvl="6" w:tplc="04050001" w:tentative="1">
      <w:start w:val="1"/>
      <w:numFmt w:val="bullet"/>
      <w:lvlText w:val=""/>
      <w:lvlJc w:val="left"/>
      <w:pPr>
        <w:ind w:left="5820" w:hanging="360"/>
      </w:pPr>
      <w:rPr>
        <w:rFonts w:ascii="Symbol" w:hAnsi="Symbol" w:hint="default"/>
      </w:rPr>
    </w:lvl>
    <w:lvl w:ilvl="7" w:tplc="04050003" w:tentative="1">
      <w:start w:val="1"/>
      <w:numFmt w:val="bullet"/>
      <w:lvlText w:val="o"/>
      <w:lvlJc w:val="left"/>
      <w:pPr>
        <w:ind w:left="6540" w:hanging="360"/>
      </w:pPr>
      <w:rPr>
        <w:rFonts w:ascii="Courier New" w:hAnsi="Courier New" w:cs="Courier New" w:hint="default"/>
      </w:rPr>
    </w:lvl>
    <w:lvl w:ilvl="8" w:tplc="04050005" w:tentative="1">
      <w:start w:val="1"/>
      <w:numFmt w:val="bullet"/>
      <w:lvlText w:val=""/>
      <w:lvlJc w:val="left"/>
      <w:pPr>
        <w:ind w:left="7260" w:hanging="360"/>
      </w:pPr>
      <w:rPr>
        <w:rFonts w:ascii="Wingdings" w:hAnsi="Wingdings" w:hint="default"/>
      </w:rPr>
    </w:lvl>
  </w:abstractNum>
  <w:abstractNum w:abstractNumId="12" w15:restartNumberingAfterBreak="0">
    <w:nsid w:val="4CC15945"/>
    <w:multiLevelType w:val="hybridMultilevel"/>
    <w:tmpl w:val="99B0A1B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540D3A99"/>
    <w:multiLevelType w:val="hybridMultilevel"/>
    <w:tmpl w:val="863A010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61E6063B"/>
    <w:multiLevelType w:val="hybridMultilevel"/>
    <w:tmpl w:val="702809A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6F25348A"/>
    <w:multiLevelType w:val="hybridMultilevel"/>
    <w:tmpl w:val="CB12F61A"/>
    <w:lvl w:ilvl="0" w:tplc="0405000F">
      <w:start w:val="1"/>
      <w:numFmt w:val="decimal"/>
      <w:lvlText w:val="%1."/>
      <w:lvlJc w:val="left"/>
      <w:pPr>
        <w:ind w:left="1500" w:hanging="360"/>
      </w:pPr>
      <w:rPr>
        <w:rFonts w:hint="default"/>
      </w:rPr>
    </w:lvl>
    <w:lvl w:ilvl="1" w:tplc="04050003">
      <w:start w:val="1"/>
      <w:numFmt w:val="bullet"/>
      <w:lvlText w:val="o"/>
      <w:lvlJc w:val="left"/>
      <w:pPr>
        <w:ind w:left="2220" w:hanging="360"/>
      </w:pPr>
      <w:rPr>
        <w:rFonts w:ascii="Courier New" w:hAnsi="Courier New" w:cs="Courier New" w:hint="default"/>
      </w:rPr>
    </w:lvl>
    <w:lvl w:ilvl="2" w:tplc="04050005" w:tentative="1">
      <w:start w:val="1"/>
      <w:numFmt w:val="bullet"/>
      <w:lvlText w:val=""/>
      <w:lvlJc w:val="left"/>
      <w:pPr>
        <w:ind w:left="2940" w:hanging="360"/>
      </w:pPr>
      <w:rPr>
        <w:rFonts w:ascii="Wingdings" w:hAnsi="Wingdings" w:hint="default"/>
      </w:rPr>
    </w:lvl>
    <w:lvl w:ilvl="3" w:tplc="04050001" w:tentative="1">
      <w:start w:val="1"/>
      <w:numFmt w:val="bullet"/>
      <w:lvlText w:val=""/>
      <w:lvlJc w:val="left"/>
      <w:pPr>
        <w:ind w:left="3660" w:hanging="360"/>
      </w:pPr>
      <w:rPr>
        <w:rFonts w:ascii="Symbol" w:hAnsi="Symbol" w:hint="default"/>
      </w:rPr>
    </w:lvl>
    <w:lvl w:ilvl="4" w:tplc="04050003" w:tentative="1">
      <w:start w:val="1"/>
      <w:numFmt w:val="bullet"/>
      <w:lvlText w:val="o"/>
      <w:lvlJc w:val="left"/>
      <w:pPr>
        <w:ind w:left="4380" w:hanging="360"/>
      </w:pPr>
      <w:rPr>
        <w:rFonts w:ascii="Courier New" w:hAnsi="Courier New" w:cs="Courier New" w:hint="default"/>
      </w:rPr>
    </w:lvl>
    <w:lvl w:ilvl="5" w:tplc="04050005" w:tentative="1">
      <w:start w:val="1"/>
      <w:numFmt w:val="bullet"/>
      <w:lvlText w:val=""/>
      <w:lvlJc w:val="left"/>
      <w:pPr>
        <w:ind w:left="5100" w:hanging="360"/>
      </w:pPr>
      <w:rPr>
        <w:rFonts w:ascii="Wingdings" w:hAnsi="Wingdings" w:hint="default"/>
      </w:rPr>
    </w:lvl>
    <w:lvl w:ilvl="6" w:tplc="04050001" w:tentative="1">
      <w:start w:val="1"/>
      <w:numFmt w:val="bullet"/>
      <w:lvlText w:val=""/>
      <w:lvlJc w:val="left"/>
      <w:pPr>
        <w:ind w:left="5820" w:hanging="360"/>
      </w:pPr>
      <w:rPr>
        <w:rFonts w:ascii="Symbol" w:hAnsi="Symbol" w:hint="default"/>
      </w:rPr>
    </w:lvl>
    <w:lvl w:ilvl="7" w:tplc="04050003" w:tentative="1">
      <w:start w:val="1"/>
      <w:numFmt w:val="bullet"/>
      <w:lvlText w:val="o"/>
      <w:lvlJc w:val="left"/>
      <w:pPr>
        <w:ind w:left="6540" w:hanging="360"/>
      </w:pPr>
      <w:rPr>
        <w:rFonts w:ascii="Courier New" w:hAnsi="Courier New" w:cs="Courier New" w:hint="default"/>
      </w:rPr>
    </w:lvl>
    <w:lvl w:ilvl="8" w:tplc="04050005" w:tentative="1">
      <w:start w:val="1"/>
      <w:numFmt w:val="bullet"/>
      <w:lvlText w:val=""/>
      <w:lvlJc w:val="left"/>
      <w:pPr>
        <w:ind w:left="7260" w:hanging="360"/>
      </w:pPr>
      <w:rPr>
        <w:rFonts w:ascii="Wingdings" w:hAnsi="Wingdings" w:hint="default"/>
      </w:rPr>
    </w:lvl>
  </w:abstractNum>
  <w:abstractNum w:abstractNumId="16" w15:restartNumberingAfterBreak="0">
    <w:nsid w:val="767368F9"/>
    <w:multiLevelType w:val="hybridMultilevel"/>
    <w:tmpl w:val="D80022E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11"/>
  </w:num>
  <w:num w:numId="2">
    <w:abstractNumId w:val="9"/>
  </w:num>
  <w:num w:numId="3">
    <w:abstractNumId w:val="4"/>
  </w:num>
  <w:num w:numId="4">
    <w:abstractNumId w:val="14"/>
  </w:num>
  <w:num w:numId="5">
    <w:abstractNumId w:val="1"/>
  </w:num>
  <w:num w:numId="6">
    <w:abstractNumId w:val="0"/>
  </w:num>
  <w:num w:numId="7">
    <w:abstractNumId w:val="10"/>
  </w:num>
  <w:num w:numId="8">
    <w:abstractNumId w:val="13"/>
  </w:num>
  <w:num w:numId="9">
    <w:abstractNumId w:val="16"/>
  </w:num>
  <w:num w:numId="10">
    <w:abstractNumId w:val="6"/>
  </w:num>
  <w:num w:numId="11">
    <w:abstractNumId w:val="12"/>
  </w:num>
  <w:num w:numId="12">
    <w:abstractNumId w:val="2"/>
  </w:num>
  <w:num w:numId="13">
    <w:abstractNumId w:val="7"/>
  </w:num>
  <w:num w:numId="14">
    <w:abstractNumId w:val="3"/>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lvlOverride w:ilvl="0">
      <w:startOverride w:val="1"/>
    </w:lvlOverride>
    <w:lvlOverride w:ilvl="1"/>
    <w:lvlOverride w:ilvl="2"/>
    <w:lvlOverride w:ilvl="3"/>
    <w:lvlOverride w:ilvl="4"/>
    <w:lvlOverride w:ilvl="5"/>
    <w:lvlOverride w:ilvl="6"/>
    <w:lvlOverride w:ilvl="7"/>
    <w:lvlOverride w:ilvl="8"/>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num>
  <w:num w:numId="19">
    <w:abstractNumId w:val="8"/>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72C3"/>
    <w:rsid w:val="000378F1"/>
    <w:rsid w:val="000479AF"/>
    <w:rsid w:val="000711D5"/>
    <w:rsid w:val="000746DF"/>
    <w:rsid w:val="000B1447"/>
    <w:rsid w:val="000D13EF"/>
    <w:rsid w:val="001352A0"/>
    <w:rsid w:val="00147973"/>
    <w:rsid w:val="00170B46"/>
    <w:rsid w:val="00176CF8"/>
    <w:rsid w:val="00182FA1"/>
    <w:rsid w:val="0019494F"/>
    <w:rsid w:val="001D6DC4"/>
    <w:rsid w:val="001F0481"/>
    <w:rsid w:val="002021AE"/>
    <w:rsid w:val="00210369"/>
    <w:rsid w:val="00212257"/>
    <w:rsid w:val="002424A1"/>
    <w:rsid w:val="002426D2"/>
    <w:rsid w:val="0028658F"/>
    <w:rsid w:val="002B07B7"/>
    <w:rsid w:val="002B45C8"/>
    <w:rsid w:val="002D276E"/>
    <w:rsid w:val="002E48F7"/>
    <w:rsid w:val="0032082A"/>
    <w:rsid w:val="003307CC"/>
    <w:rsid w:val="0033308A"/>
    <w:rsid w:val="0033487E"/>
    <w:rsid w:val="00361C7D"/>
    <w:rsid w:val="00365E69"/>
    <w:rsid w:val="00382DEC"/>
    <w:rsid w:val="003A6B5E"/>
    <w:rsid w:val="00402D7E"/>
    <w:rsid w:val="004159A8"/>
    <w:rsid w:val="00417C5E"/>
    <w:rsid w:val="00466289"/>
    <w:rsid w:val="00470D0B"/>
    <w:rsid w:val="005258BB"/>
    <w:rsid w:val="005532D8"/>
    <w:rsid w:val="005666D8"/>
    <w:rsid w:val="005975A3"/>
    <w:rsid w:val="005C4E40"/>
    <w:rsid w:val="0060012A"/>
    <w:rsid w:val="006338D9"/>
    <w:rsid w:val="006836B7"/>
    <w:rsid w:val="00686F09"/>
    <w:rsid w:val="006914D1"/>
    <w:rsid w:val="006A3AA2"/>
    <w:rsid w:val="006B5A54"/>
    <w:rsid w:val="006B72C3"/>
    <w:rsid w:val="006D1CF0"/>
    <w:rsid w:val="006D51EE"/>
    <w:rsid w:val="006E17D3"/>
    <w:rsid w:val="00703154"/>
    <w:rsid w:val="0073389D"/>
    <w:rsid w:val="00751959"/>
    <w:rsid w:val="007566CF"/>
    <w:rsid w:val="007603BE"/>
    <w:rsid w:val="00761D1C"/>
    <w:rsid w:val="0077315D"/>
    <w:rsid w:val="00777A8F"/>
    <w:rsid w:val="00795340"/>
    <w:rsid w:val="007C709F"/>
    <w:rsid w:val="007E1BFC"/>
    <w:rsid w:val="007F394A"/>
    <w:rsid w:val="00807873"/>
    <w:rsid w:val="00846F39"/>
    <w:rsid w:val="00855C10"/>
    <w:rsid w:val="008807F4"/>
    <w:rsid w:val="00896D16"/>
    <w:rsid w:val="008A3989"/>
    <w:rsid w:val="008A625A"/>
    <w:rsid w:val="008C1FE6"/>
    <w:rsid w:val="00905A6E"/>
    <w:rsid w:val="00945B74"/>
    <w:rsid w:val="009501A6"/>
    <w:rsid w:val="0095090E"/>
    <w:rsid w:val="00952125"/>
    <w:rsid w:val="009559F2"/>
    <w:rsid w:val="00963F4C"/>
    <w:rsid w:val="00966870"/>
    <w:rsid w:val="009A19F5"/>
    <w:rsid w:val="009C23CD"/>
    <w:rsid w:val="009C7EF8"/>
    <w:rsid w:val="00A2137F"/>
    <w:rsid w:val="00A7008F"/>
    <w:rsid w:val="00A70CE7"/>
    <w:rsid w:val="00AC1258"/>
    <w:rsid w:val="00B00FAD"/>
    <w:rsid w:val="00B12B3D"/>
    <w:rsid w:val="00B33C33"/>
    <w:rsid w:val="00B62B7E"/>
    <w:rsid w:val="00BC7D5B"/>
    <w:rsid w:val="00BD3FFA"/>
    <w:rsid w:val="00BD6E1D"/>
    <w:rsid w:val="00C12A25"/>
    <w:rsid w:val="00C22860"/>
    <w:rsid w:val="00C25A0B"/>
    <w:rsid w:val="00C54E89"/>
    <w:rsid w:val="00CD5F01"/>
    <w:rsid w:val="00D00116"/>
    <w:rsid w:val="00D0352F"/>
    <w:rsid w:val="00D11415"/>
    <w:rsid w:val="00D52FDA"/>
    <w:rsid w:val="00DD01A7"/>
    <w:rsid w:val="00DE2118"/>
    <w:rsid w:val="00E601F8"/>
    <w:rsid w:val="00E647DE"/>
    <w:rsid w:val="00E84CED"/>
    <w:rsid w:val="00EE2EC4"/>
    <w:rsid w:val="00EE3173"/>
    <w:rsid w:val="00EE47DB"/>
    <w:rsid w:val="00EE4F89"/>
    <w:rsid w:val="00FA317E"/>
    <w:rsid w:val="00FC4428"/>
    <w:rsid w:val="00FD370B"/>
    <w:rsid w:val="00FF08F5"/>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B1C054"/>
  <w15:docId w15:val="{B947D5AC-C04A-4A86-8183-29261D269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0746DF"/>
    <w:pPr>
      <w:spacing w:after="200" w:line="276" w:lineRule="auto"/>
    </w:pPr>
    <w:rPr>
      <w:rFonts w:ascii="Calibri" w:eastAsia="Calibri" w:hAnsi="Calibri" w:cs="Times New Roma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6B72C3"/>
    <w:pPr>
      <w:ind w:left="720"/>
      <w:contextualSpacing/>
    </w:pPr>
  </w:style>
  <w:style w:type="character" w:styleId="Hypertextovodkaz">
    <w:name w:val="Hyperlink"/>
    <w:basedOn w:val="Standardnpsmoodstavce"/>
    <w:uiPriority w:val="99"/>
    <w:unhideWhenUsed/>
    <w:rsid w:val="006B72C3"/>
    <w:rPr>
      <w:color w:val="0563C1" w:themeColor="hyperlink"/>
      <w:u w:val="single"/>
    </w:rPr>
  </w:style>
  <w:style w:type="paragraph" w:customStyle="1" w:styleId="Default">
    <w:name w:val="Default"/>
    <w:rsid w:val="006B72C3"/>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eznam1">
    <w:name w:val="Seznam (1)"/>
    <w:basedOn w:val="Normln"/>
    <w:rsid w:val="00B00FAD"/>
    <w:pPr>
      <w:tabs>
        <w:tab w:val="left" w:pos="567"/>
      </w:tabs>
      <w:spacing w:before="120" w:after="0" w:line="240" w:lineRule="auto"/>
      <w:jc w:val="both"/>
    </w:pPr>
    <w:rPr>
      <w:rFonts w:ascii="Times New Roman" w:eastAsia="Times New Roman" w:hAnsi="Times New Roman"/>
      <w:sz w:val="24"/>
      <w:szCs w:val="24"/>
      <w:lang w:eastAsia="cs-CZ"/>
    </w:rPr>
  </w:style>
  <w:style w:type="paragraph" w:styleId="Zhlav">
    <w:name w:val="header"/>
    <w:basedOn w:val="Normln"/>
    <w:link w:val="ZhlavChar"/>
    <w:uiPriority w:val="99"/>
    <w:unhideWhenUsed/>
    <w:rsid w:val="0033308A"/>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33308A"/>
    <w:rPr>
      <w:rFonts w:ascii="Calibri" w:eastAsia="Calibri" w:hAnsi="Calibri" w:cs="Times New Roman"/>
    </w:rPr>
  </w:style>
  <w:style w:type="paragraph" w:styleId="Zpat">
    <w:name w:val="footer"/>
    <w:basedOn w:val="Normln"/>
    <w:link w:val="ZpatChar"/>
    <w:uiPriority w:val="99"/>
    <w:unhideWhenUsed/>
    <w:rsid w:val="0033308A"/>
    <w:pPr>
      <w:tabs>
        <w:tab w:val="center" w:pos="4536"/>
        <w:tab w:val="right" w:pos="9072"/>
      </w:tabs>
      <w:spacing w:after="0" w:line="240" w:lineRule="auto"/>
    </w:pPr>
  </w:style>
  <w:style w:type="character" w:customStyle="1" w:styleId="ZpatChar">
    <w:name w:val="Zápatí Char"/>
    <w:basedOn w:val="Standardnpsmoodstavce"/>
    <w:link w:val="Zpat"/>
    <w:uiPriority w:val="99"/>
    <w:rsid w:val="0033308A"/>
    <w:rPr>
      <w:rFonts w:ascii="Calibri" w:eastAsia="Calibri" w:hAnsi="Calibri" w:cs="Times New Roman"/>
    </w:rPr>
  </w:style>
  <w:style w:type="character" w:styleId="Zdraznn">
    <w:name w:val="Emphasis"/>
    <w:basedOn w:val="Standardnpsmoodstavce"/>
    <w:uiPriority w:val="20"/>
    <w:qFormat/>
    <w:rsid w:val="000746DF"/>
    <w:rPr>
      <w:i/>
      <w:iCs/>
    </w:rPr>
  </w:style>
  <w:style w:type="paragraph" w:styleId="Textbubliny">
    <w:name w:val="Balloon Text"/>
    <w:basedOn w:val="Normln"/>
    <w:link w:val="TextbublinyChar"/>
    <w:uiPriority w:val="99"/>
    <w:semiHidden/>
    <w:unhideWhenUsed/>
    <w:rsid w:val="00D0352F"/>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D0352F"/>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0751">
      <w:bodyDiv w:val="1"/>
      <w:marLeft w:val="0"/>
      <w:marRight w:val="0"/>
      <w:marTop w:val="0"/>
      <w:marBottom w:val="0"/>
      <w:divBdr>
        <w:top w:val="none" w:sz="0" w:space="0" w:color="auto"/>
        <w:left w:val="none" w:sz="0" w:space="0" w:color="auto"/>
        <w:bottom w:val="none" w:sz="0" w:space="0" w:color="auto"/>
        <w:right w:val="none" w:sz="0" w:space="0" w:color="auto"/>
      </w:divBdr>
    </w:div>
    <w:div w:id="991133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utb.cz/en/university/official-board/miscellaneous/strategic-plan" TargetMode="External"/><Relationship Id="rId18" Type="http://schemas.openxmlformats.org/officeDocument/2006/relationships/hyperlink" Target="http://www.utb.cz"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www.utb.cz" TargetMode="External"/><Relationship Id="rId7" Type="http://schemas.openxmlformats.org/officeDocument/2006/relationships/settings" Target="settings.xml"/><Relationship Id="rId12" Type="http://schemas.openxmlformats.org/officeDocument/2006/relationships/hyperlink" Target="mailto:bycek@utb.cz" TargetMode="External"/><Relationship Id="rId17" Type="http://schemas.openxmlformats.org/officeDocument/2006/relationships/hyperlink" Target="http://www.utb.cz"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bycek@utb.cz" TargetMode="External"/><Relationship Id="rId20" Type="http://schemas.openxmlformats.org/officeDocument/2006/relationships/hyperlink" Target="http://www.utb.cz"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www.utb.cz" TargetMode="External"/><Relationship Id="rId23" Type="http://schemas.openxmlformats.org/officeDocument/2006/relationships/hyperlink" Target="http://www.utb.cz" TargetMode="External"/><Relationship Id="rId10" Type="http://schemas.openxmlformats.org/officeDocument/2006/relationships/endnotes" Target="endnotes.xml"/><Relationship Id="rId19" Type="http://schemas.openxmlformats.org/officeDocument/2006/relationships/hyperlink" Target="mailto:bycek@utb.cz"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utb.cz" TargetMode="External"/><Relationship Id="rId22" Type="http://schemas.openxmlformats.org/officeDocument/2006/relationships/hyperlink" Target="mailto:bycek@utb.cz"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C88A604B21D3940B48EA65A387AC9B4" ma:contentTypeVersion="8" ma:contentTypeDescription="Vytvoří nový dokument" ma:contentTypeScope="" ma:versionID="e9c0a5316ee667e141dc6b6603c05e4b">
  <xsd:schema xmlns:xsd="http://www.w3.org/2001/XMLSchema" xmlns:xs="http://www.w3.org/2001/XMLSchema" xmlns:p="http://schemas.microsoft.com/office/2006/metadata/properties" xmlns:ns3="c8baf724-25f9-477d-9891-ff2832228ff1" targetNamespace="http://schemas.microsoft.com/office/2006/metadata/properties" ma:root="true" ma:fieldsID="4b6ef4ed976a278293a840e711635ad4" ns3:_="">
    <xsd:import namespace="c8baf724-25f9-477d-9891-ff2832228ff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baf724-25f9-477d-9891-ff2832228f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B839C9-EFCE-43CF-AABA-7BB9411A16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baf724-25f9-477d-9891-ff2832228f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AD45D98-30A4-4806-BD1A-20BA12898C5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1F7E365-ADB2-4971-B7DE-F44BE2375419}">
  <ds:schemaRefs>
    <ds:schemaRef ds:uri="http://schemas.microsoft.com/sharepoint/v3/contenttype/forms"/>
  </ds:schemaRefs>
</ds:datastoreItem>
</file>

<file path=customXml/itemProps4.xml><?xml version="1.0" encoding="utf-8"?>
<ds:datastoreItem xmlns:ds="http://schemas.openxmlformats.org/officeDocument/2006/customXml" ds:itemID="{A25AFF70-0E0A-46CA-97C3-66E91FE00F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1291</Words>
  <Characters>7620</Characters>
  <Application>Microsoft Office Word</Application>
  <DocSecurity>0</DocSecurity>
  <Lines>63</Lines>
  <Paragraphs>17</Paragraphs>
  <ScaleCrop>false</ScaleCrop>
  <HeadingPairs>
    <vt:vector size="2" baseType="variant">
      <vt:variant>
        <vt:lpstr>Název</vt:lpstr>
      </vt:variant>
      <vt:variant>
        <vt:i4>1</vt:i4>
      </vt:variant>
    </vt:vector>
  </HeadingPairs>
  <TitlesOfParts>
    <vt:vector size="1" baseType="lpstr">
      <vt:lpstr/>
    </vt:vector>
  </TitlesOfParts>
  <Company>Univerzita Tomáše Bati ve Zlíně</Company>
  <LinksUpToDate>false</LinksUpToDate>
  <CharactersWithSpaces>8894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Michaela Blahová</dc:creator>
  <cp:lastModifiedBy>Pavel Býček</cp:lastModifiedBy>
  <cp:revision>2</cp:revision>
  <cp:lastPrinted>2020-10-07T10:41:00Z</cp:lastPrinted>
  <dcterms:created xsi:type="dcterms:W3CDTF">2022-11-07T08:20:00Z</dcterms:created>
  <dcterms:modified xsi:type="dcterms:W3CDTF">2022-11-07T08:20:00Z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0x0101007C88A604B21D3940B48EA65A387AC9B4</vt:lpwstr>
  </property>
</Properties>
</file>